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F8D26" w14:textId="21B0FD58" w:rsidR="0046587F" w:rsidRPr="00954649" w:rsidRDefault="0046587F" w:rsidP="00597FB6">
      <w:pPr>
        <w:snapToGrid w:val="0"/>
        <w:jc w:val="center"/>
        <w:rPr>
          <w:rFonts w:cs="Arial"/>
          <w:b/>
          <w:bCs/>
          <w:szCs w:val="20"/>
          <w:lang w:val="en-GB"/>
        </w:rPr>
      </w:pPr>
      <w:bookmarkStart w:id="0" w:name="_Toc72359292"/>
      <w:r w:rsidRPr="00954649">
        <w:rPr>
          <w:rFonts w:cs="Arial"/>
          <w:b/>
          <w:bCs/>
          <w:szCs w:val="20"/>
          <w:lang w:val="en-GB"/>
        </w:rPr>
        <w:t xml:space="preserve">ANNEX </w:t>
      </w:r>
      <w:r w:rsidR="009561DC">
        <w:rPr>
          <w:rFonts w:cs="Arial"/>
          <w:b/>
          <w:bCs/>
          <w:szCs w:val="20"/>
          <w:lang w:val="en-GB"/>
        </w:rPr>
        <w:t>3</w:t>
      </w:r>
      <w:r w:rsidRPr="00954649">
        <w:rPr>
          <w:rFonts w:cs="Arial"/>
          <w:b/>
          <w:bCs/>
          <w:szCs w:val="20"/>
          <w:lang w:val="en-GB"/>
        </w:rPr>
        <w:t xml:space="preserve"> </w:t>
      </w:r>
    </w:p>
    <w:p w14:paraId="5BE6CB3C" w14:textId="77777777" w:rsidR="0046587F" w:rsidRPr="00954649" w:rsidRDefault="0046587F" w:rsidP="00597FB6">
      <w:pPr>
        <w:snapToGrid w:val="0"/>
        <w:jc w:val="center"/>
        <w:rPr>
          <w:rFonts w:cs="Arial"/>
          <w:b/>
          <w:bCs/>
          <w:szCs w:val="20"/>
          <w:lang w:val="en-GB"/>
        </w:rPr>
      </w:pPr>
    </w:p>
    <w:p w14:paraId="400FB43C" w14:textId="77777777" w:rsidR="0046587F" w:rsidRPr="00954649" w:rsidRDefault="0046587F" w:rsidP="00597FB6">
      <w:pPr>
        <w:snapToGrid w:val="0"/>
        <w:jc w:val="center"/>
        <w:rPr>
          <w:rFonts w:cs="Arial"/>
          <w:b/>
          <w:bCs/>
          <w:szCs w:val="20"/>
          <w:lang w:val="en-GB"/>
        </w:rPr>
      </w:pPr>
      <w:r w:rsidRPr="00954649">
        <w:rPr>
          <w:rFonts w:cs="Arial"/>
          <w:b/>
          <w:bCs/>
          <w:szCs w:val="20"/>
          <w:lang w:val="en-GB"/>
        </w:rPr>
        <w:t xml:space="preserve">SCHEDULE OF RESERVATIONS AND NON-CONFORMING MEASURES FOR INVESTMENT AND SERVICES </w:t>
      </w:r>
    </w:p>
    <w:p w14:paraId="358229CE" w14:textId="77777777" w:rsidR="0046587F" w:rsidRPr="00954649" w:rsidRDefault="0046587F" w:rsidP="00597FB6">
      <w:pPr>
        <w:snapToGrid w:val="0"/>
        <w:jc w:val="center"/>
        <w:rPr>
          <w:rFonts w:cs="Arial"/>
          <w:b/>
          <w:bCs/>
          <w:szCs w:val="20"/>
          <w:lang w:val="en-GB"/>
        </w:rPr>
      </w:pPr>
    </w:p>
    <w:p w14:paraId="603A1E3F" w14:textId="1CE77A4E" w:rsidR="0046587F" w:rsidRDefault="0046587F" w:rsidP="00597FB6">
      <w:pPr>
        <w:snapToGrid w:val="0"/>
        <w:jc w:val="center"/>
        <w:rPr>
          <w:rFonts w:cs="Arial"/>
          <w:b/>
          <w:bCs/>
          <w:szCs w:val="20"/>
          <w:lang w:val="en-GB"/>
        </w:rPr>
      </w:pPr>
      <w:r w:rsidRPr="00954649">
        <w:rPr>
          <w:rFonts w:cs="Arial"/>
          <w:b/>
          <w:bCs/>
          <w:szCs w:val="20"/>
          <w:lang w:val="en-GB"/>
        </w:rPr>
        <w:t>BRUNEI DARUSSALAM</w:t>
      </w:r>
      <w:bookmarkEnd w:id="0"/>
    </w:p>
    <w:p w14:paraId="0C86EDEF" w14:textId="77777777" w:rsidR="00597FB6" w:rsidRDefault="00597FB6" w:rsidP="00597FB6">
      <w:pPr>
        <w:snapToGrid w:val="0"/>
        <w:jc w:val="center"/>
        <w:rPr>
          <w:rFonts w:cs="Arial"/>
          <w:b/>
          <w:bCs/>
          <w:szCs w:val="20"/>
          <w:lang w:val="en-GB"/>
        </w:rPr>
      </w:pPr>
    </w:p>
    <w:p w14:paraId="60404E8F" w14:textId="77777777" w:rsidR="00597FB6" w:rsidRPr="00954649" w:rsidRDefault="00597FB6" w:rsidP="00597FB6">
      <w:pPr>
        <w:snapToGrid w:val="0"/>
        <w:jc w:val="center"/>
        <w:rPr>
          <w:rFonts w:eastAsiaTheme="majorEastAsia" w:cs="Arial"/>
          <w:b/>
          <w:bCs/>
          <w:noProof/>
          <w:spacing w:val="-10"/>
          <w:kern w:val="28"/>
          <w:szCs w:val="20"/>
          <w:lang w:val="en-GB"/>
        </w:rPr>
      </w:pPr>
    </w:p>
    <w:p w14:paraId="2D5E88C3" w14:textId="3FECE164" w:rsidR="0046587F" w:rsidRPr="00597FB6" w:rsidRDefault="0046587F" w:rsidP="00597FB6">
      <w:pPr>
        <w:snapToGrid w:val="0"/>
        <w:jc w:val="center"/>
        <w:rPr>
          <w:rFonts w:eastAsiaTheme="majorEastAsia" w:cs="Arial"/>
          <w:b/>
          <w:bCs/>
          <w:noProof/>
          <w:spacing w:val="-10"/>
          <w:kern w:val="28"/>
          <w:szCs w:val="20"/>
          <w:lang w:val="en-GB"/>
        </w:rPr>
      </w:pPr>
      <w:r w:rsidRPr="00597FB6">
        <w:rPr>
          <w:b/>
          <w:bCs/>
        </w:rPr>
        <w:t>LIST A</w:t>
      </w:r>
    </w:p>
    <w:p w14:paraId="1EB15AFD" w14:textId="77777777" w:rsidR="0046587F" w:rsidRPr="00954649" w:rsidRDefault="0046587F" w:rsidP="00597FB6">
      <w:pPr>
        <w:snapToGrid w:val="0"/>
        <w:rPr>
          <w:lang w:val="en-GB"/>
        </w:rPr>
      </w:pPr>
    </w:p>
    <w:p w14:paraId="14FC4D97" w14:textId="77777777" w:rsidR="0046587F" w:rsidRPr="00954649" w:rsidRDefault="0046587F" w:rsidP="00597FB6">
      <w:pPr>
        <w:pStyle w:val="Heading1"/>
        <w:snapToGrid w:val="0"/>
        <w:spacing w:before="0" w:after="0" w:line="240" w:lineRule="auto"/>
      </w:pPr>
      <w:r w:rsidRPr="00954649">
        <w:t>EXPLANATORY NOTES</w:t>
      </w:r>
    </w:p>
    <w:p w14:paraId="2E395DBE" w14:textId="77777777" w:rsidR="0046587F" w:rsidRPr="00954649" w:rsidRDefault="0046587F" w:rsidP="00597FB6">
      <w:pPr>
        <w:snapToGrid w:val="0"/>
        <w:rPr>
          <w:lang w:val="en-GB"/>
        </w:rPr>
      </w:pPr>
    </w:p>
    <w:p w14:paraId="641AC016" w14:textId="77777777" w:rsidR="0046587F" w:rsidRPr="00954649" w:rsidRDefault="0046587F" w:rsidP="00597FB6">
      <w:pPr>
        <w:snapToGrid w:val="0"/>
        <w:rPr>
          <w:lang w:val="en-GB"/>
        </w:rPr>
      </w:pPr>
    </w:p>
    <w:p w14:paraId="7147FD95" w14:textId="4C057250" w:rsidR="0046587F" w:rsidRPr="00954649" w:rsidRDefault="0046587F" w:rsidP="00597FB6">
      <w:pPr>
        <w:pStyle w:val="NumberedList"/>
        <w:numPr>
          <w:ilvl w:val="0"/>
          <w:numId w:val="2"/>
        </w:numPr>
        <w:snapToGrid w:val="0"/>
        <w:spacing w:before="0"/>
        <w:ind w:left="0" w:firstLine="0"/>
      </w:pPr>
      <w:r w:rsidRPr="00954649">
        <w:t>This List A sets out, pursuant to Article 12 (Schedules of Non-Conforming Measures) of Chapter 8 (Trade in Services) and Article 13 (Reservations and Non-Conforming Measures) of Chapter 11 (Investment), Brunei Darussalam’s existing measures that are not subject to some or all of the obligations imposed by:</w:t>
      </w:r>
    </w:p>
    <w:p w14:paraId="71D8250D" w14:textId="77777777" w:rsidR="0046587F" w:rsidRPr="00954649" w:rsidRDefault="0046587F" w:rsidP="00597FB6">
      <w:pPr>
        <w:pStyle w:val="NumberedList"/>
        <w:numPr>
          <w:ilvl w:val="0"/>
          <w:numId w:val="0"/>
        </w:numPr>
        <w:snapToGrid w:val="0"/>
        <w:spacing w:before="0"/>
        <w:ind w:left="360"/>
      </w:pPr>
    </w:p>
    <w:p w14:paraId="0C126188" w14:textId="7DD97412" w:rsidR="0046587F" w:rsidRPr="00954649" w:rsidRDefault="0046587F" w:rsidP="00597FB6">
      <w:pPr>
        <w:pStyle w:val="NumberList2"/>
        <w:numPr>
          <w:ilvl w:val="2"/>
          <w:numId w:val="2"/>
        </w:numPr>
        <w:snapToGrid w:val="0"/>
        <w:spacing w:before="0" w:after="0"/>
        <w:ind w:left="1440" w:hanging="720"/>
      </w:pPr>
      <w:r w:rsidRPr="00954649">
        <w:t xml:space="preserve">Article 4 (National Treatment) of Chapter 8 (Trade in Services) or Article 3 (National Treatment) of Chapter 11 (Investment); </w:t>
      </w:r>
    </w:p>
    <w:p w14:paraId="383450FC" w14:textId="77777777" w:rsidR="0046587F" w:rsidRPr="00954649" w:rsidRDefault="0046587F" w:rsidP="00597FB6">
      <w:pPr>
        <w:pStyle w:val="NumberList2"/>
        <w:numPr>
          <w:ilvl w:val="0"/>
          <w:numId w:val="0"/>
        </w:numPr>
        <w:snapToGrid w:val="0"/>
        <w:spacing w:before="0" w:after="0"/>
        <w:ind w:left="1440" w:hanging="720"/>
      </w:pPr>
    </w:p>
    <w:p w14:paraId="3CDDA295" w14:textId="007919CA" w:rsidR="0046587F" w:rsidRPr="00954649" w:rsidRDefault="0046587F" w:rsidP="00597FB6">
      <w:pPr>
        <w:pStyle w:val="NumberList2"/>
        <w:numPr>
          <w:ilvl w:val="2"/>
          <w:numId w:val="2"/>
        </w:numPr>
        <w:snapToGrid w:val="0"/>
        <w:spacing w:before="0" w:after="0"/>
        <w:ind w:left="1440" w:hanging="720"/>
      </w:pPr>
      <w:r w:rsidRPr="00954649">
        <w:t xml:space="preserve">Article 9 (Most-Favoured-Nation Treatment) of Chapter 8 (Trade in Services) or Article 4 (Most-Favoured-Nation Treatment) of Chapter 11 (Investment); </w:t>
      </w:r>
    </w:p>
    <w:p w14:paraId="1DB2FDC8" w14:textId="77777777" w:rsidR="0046587F" w:rsidRPr="00954649" w:rsidRDefault="0046587F" w:rsidP="00597FB6">
      <w:pPr>
        <w:pStyle w:val="NumberList2"/>
        <w:numPr>
          <w:ilvl w:val="0"/>
          <w:numId w:val="0"/>
        </w:numPr>
        <w:snapToGrid w:val="0"/>
        <w:spacing w:before="0" w:after="0"/>
        <w:ind w:left="1440" w:hanging="720"/>
      </w:pPr>
    </w:p>
    <w:p w14:paraId="4A806F8B" w14:textId="6F9B13D7" w:rsidR="0046587F" w:rsidRPr="00954649" w:rsidRDefault="0046587F" w:rsidP="00597FB6">
      <w:pPr>
        <w:pStyle w:val="NumberList2"/>
        <w:numPr>
          <w:ilvl w:val="2"/>
          <w:numId w:val="2"/>
        </w:numPr>
        <w:snapToGrid w:val="0"/>
        <w:spacing w:before="0" w:after="0"/>
        <w:ind w:left="1440" w:hanging="720"/>
      </w:pPr>
      <w:r w:rsidRPr="00954649">
        <w:t>Article 5 (Market Access)</w:t>
      </w:r>
      <w:r w:rsidR="003F34EB">
        <w:t xml:space="preserve"> of Chapter 8 (Trade in Services)</w:t>
      </w:r>
      <w:r w:rsidRPr="00954649">
        <w:t>;</w:t>
      </w:r>
    </w:p>
    <w:p w14:paraId="3F28FC1D" w14:textId="77777777" w:rsidR="0046587F" w:rsidRPr="00954649" w:rsidRDefault="0046587F" w:rsidP="00597FB6">
      <w:pPr>
        <w:pStyle w:val="NumberList2"/>
        <w:numPr>
          <w:ilvl w:val="0"/>
          <w:numId w:val="0"/>
        </w:numPr>
        <w:snapToGrid w:val="0"/>
        <w:spacing w:before="0" w:after="0"/>
        <w:ind w:left="1440" w:hanging="720"/>
      </w:pPr>
    </w:p>
    <w:p w14:paraId="76BE985A" w14:textId="469114B3" w:rsidR="0046587F" w:rsidRPr="00954649" w:rsidRDefault="0046587F" w:rsidP="00597FB6">
      <w:pPr>
        <w:pStyle w:val="NumberList2"/>
        <w:numPr>
          <w:ilvl w:val="2"/>
          <w:numId w:val="2"/>
        </w:numPr>
        <w:snapToGrid w:val="0"/>
        <w:spacing w:before="0" w:after="0"/>
        <w:ind w:left="1440" w:hanging="720"/>
      </w:pPr>
      <w:r w:rsidRPr="00954649">
        <w:t>Article 10 (Local Presence) of Chapter 8 (Trade in Services);</w:t>
      </w:r>
    </w:p>
    <w:p w14:paraId="08E7A577" w14:textId="77777777" w:rsidR="0046587F" w:rsidRPr="00954649" w:rsidRDefault="0046587F" w:rsidP="00597FB6">
      <w:pPr>
        <w:pStyle w:val="NumberList2"/>
        <w:numPr>
          <w:ilvl w:val="0"/>
          <w:numId w:val="0"/>
        </w:numPr>
        <w:snapToGrid w:val="0"/>
        <w:spacing w:before="0" w:after="0"/>
        <w:ind w:left="1440" w:hanging="720"/>
      </w:pPr>
    </w:p>
    <w:p w14:paraId="39C387F1" w14:textId="2B55169E" w:rsidR="0046587F" w:rsidRPr="00954649" w:rsidRDefault="0046587F" w:rsidP="00597FB6">
      <w:pPr>
        <w:pStyle w:val="NumberList2"/>
        <w:numPr>
          <w:ilvl w:val="2"/>
          <w:numId w:val="2"/>
        </w:numPr>
        <w:snapToGrid w:val="0"/>
        <w:spacing w:before="0" w:after="0"/>
        <w:ind w:left="1440" w:hanging="720"/>
      </w:pPr>
      <w:r w:rsidRPr="00954649">
        <w:t>Article 5 (Senior Management and Board of Directors)</w:t>
      </w:r>
      <w:r w:rsidR="003F34EB">
        <w:t xml:space="preserve"> of Chapter 11 (Investment)</w:t>
      </w:r>
      <w:r w:rsidRPr="00954649">
        <w:t>; or</w:t>
      </w:r>
    </w:p>
    <w:p w14:paraId="1D430DDB" w14:textId="77777777" w:rsidR="0046587F" w:rsidRPr="00954649" w:rsidRDefault="0046587F" w:rsidP="00597FB6">
      <w:pPr>
        <w:pStyle w:val="NumberList2"/>
        <w:numPr>
          <w:ilvl w:val="0"/>
          <w:numId w:val="0"/>
        </w:numPr>
        <w:snapToGrid w:val="0"/>
        <w:spacing w:before="0" w:after="0"/>
        <w:ind w:left="1440" w:hanging="720"/>
      </w:pPr>
    </w:p>
    <w:p w14:paraId="30775437" w14:textId="211BA2AA" w:rsidR="0046587F" w:rsidRPr="00954649" w:rsidRDefault="0046587F" w:rsidP="00597FB6">
      <w:pPr>
        <w:pStyle w:val="NumberList2"/>
        <w:numPr>
          <w:ilvl w:val="2"/>
          <w:numId w:val="2"/>
        </w:numPr>
        <w:snapToGrid w:val="0"/>
        <w:spacing w:before="0" w:after="0"/>
        <w:ind w:left="1440" w:hanging="720"/>
      </w:pPr>
      <w:r w:rsidRPr="00954649">
        <w:t>Article 6 (Prohibition of Performance Requirements)</w:t>
      </w:r>
      <w:r w:rsidR="003F34EB">
        <w:t xml:space="preserve"> of Chapter 11 (Investment)</w:t>
      </w:r>
      <w:r w:rsidRPr="00954649">
        <w:t>.</w:t>
      </w:r>
    </w:p>
    <w:p w14:paraId="6CE68AA9" w14:textId="77777777" w:rsidR="0046587F" w:rsidRPr="00954649" w:rsidRDefault="0046587F" w:rsidP="00597FB6">
      <w:pPr>
        <w:pStyle w:val="NumberList2"/>
        <w:numPr>
          <w:ilvl w:val="0"/>
          <w:numId w:val="0"/>
        </w:numPr>
        <w:snapToGrid w:val="0"/>
        <w:spacing w:before="0" w:after="0"/>
        <w:ind w:left="1224"/>
      </w:pPr>
    </w:p>
    <w:p w14:paraId="63625693" w14:textId="577C5022" w:rsidR="0046587F" w:rsidRPr="00954649" w:rsidRDefault="0046587F" w:rsidP="00597FB6">
      <w:pPr>
        <w:pStyle w:val="NumberedList"/>
        <w:numPr>
          <w:ilvl w:val="0"/>
          <w:numId w:val="2"/>
        </w:numPr>
        <w:snapToGrid w:val="0"/>
        <w:spacing w:before="0"/>
        <w:ind w:left="720" w:hanging="720"/>
      </w:pPr>
      <w:r w:rsidRPr="00954649">
        <w:t>Each entry in this List</w:t>
      </w:r>
      <w:r w:rsidR="001F7E9B">
        <w:t xml:space="preserve"> A</w:t>
      </w:r>
      <w:r w:rsidRPr="00954649">
        <w:t xml:space="preserve"> sets out the following elements:</w:t>
      </w:r>
    </w:p>
    <w:p w14:paraId="4EA035DE" w14:textId="77777777" w:rsidR="0046587F" w:rsidRPr="00954649" w:rsidRDefault="0046587F" w:rsidP="00597FB6">
      <w:pPr>
        <w:pStyle w:val="NumberedList"/>
        <w:numPr>
          <w:ilvl w:val="0"/>
          <w:numId w:val="0"/>
        </w:numPr>
        <w:snapToGrid w:val="0"/>
        <w:spacing w:before="0"/>
        <w:ind w:left="540"/>
      </w:pPr>
    </w:p>
    <w:p w14:paraId="733F7823" w14:textId="77777777" w:rsidR="0046587F" w:rsidRPr="00954649" w:rsidRDefault="0046587F" w:rsidP="00597FB6">
      <w:pPr>
        <w:pStyle w:val="NumberList2"/>
        <w:numPr>
          <w:ilvl w:val="2"/>
          <w:numId w:val="2"/>
        </w:numPr>
        <w:snapToGrid w:val="0"/>
        <w:spacing w:before="0" w:after="0"/>
        <w:ind w:left="1440" w:hanging="720"/>
      </w:pPr>
      <w:r w:rsidRPr="00954649">
        <w:rPr>
          <w:b/>
        </w:rPr>
        <w:t>Sector</w:t>
      </w:r>
      <w:r w:rsidRPr="00954649">
        <w:t xml:space="preserve"> refers to the sector for which the entry is made;</w:t>
      </w:r>
    </w:p>
    <w:p w14:paraId="64F0C588" w14:textId="77777777" w:rsidR="0046587F" w:rsidRPr="00954649" w:rsidRDefault="0046587F" w:rsidP="00597FB6">
      <w:pPr>
        <w:pStyle w:val="NumberList2"/>
        <w:numPr>
          <w:ilvl w:val="0"/>
          <w:numId w:val="0"/>
        </w:numPr>
        <w:snapToGrid w:val="0"/>
        <w:spacing w:before="0" w:after="0"/>
        <w:ind w:left="1440" w:hanging="720"/>
      </w:pPr>
    </w:p>
    <w:p w14:paraId="03D6E520" w14:textId="77777777" w:rsidR="0046587F" w:rsidRPr="00954649" w:rsidRDefault="0046587F" w:rsidP="00597FB6">
      <w:pPr>
        <w:pStyle w:val="NumberList2"/>
        <w:numPr>
          <w:ilvl w:val="2"/>
          <w:numId w:val="2"/>
        </w:numPr>
        <w:snapToGrid w:val="0"/>
        <w:spacing w:before="0" w:after="0"/>
        <w:ind w:left="1440" w:hanging="720"/>
      </w:pPr>
      <w:r w:rsidRPr="00954649">
        <w:rPr>
          <w:b/>
        </w:rPr>
        <w:t>Subsector</w:t>
      </w:r>
      <w:r w:rsidRPr="00954649">
        <w:t>, where referenced, refers to the specific subsector for which the entry is made;</w:t>
      </w:r>
    </w:p>
    <w:p w14:paraId="6620B39F" w14:textId="77777777" w:rsidR="0046587F" w:rsidRPr="00954649" w:rsidRDefault="0046587F" w:rsidP="00597FB6">
      <w:pPr>
        <w:pStyle w:val="NumberList2"/>
        <w:numPr>
          <w:ilvl w:val="0"/>
          <w:numId w:val="0"/>
        </w:numPr>
        <w:snapToGrid w:val="0"/>
        <w:spacing w:before="0" w:after="0"/>
        <w:ind w:left="1440" w:hanging="720"/>
      </w:pPr>
    </w:p>
    <w:p w14:paraId="0F97C10B" w14:textId="74374F2E" w:rsidR="0046587F" w:rsidRPr="00954649" w:rsidRDefault="0046587F" w:rsidP="00597FB6">
      <w:pPr>
        <w:pStyle w:val="NumberList2"/>
        <w:numPr>
          <w:ilvl w:val="2"/>
          <w:numId w:val="2"/>
        </w:numPr>
        <w:snapToGrid w:val="0"/>
        <w:spacing w:before="0" w:after="0"/>
        <w:ind w:left="1440" w:hanging="720"/>
      </w:pPr>
      <w:r w:rsidRPr="00954649">
        <w:rPr>
          <w:b/>
        </w:rPr>
        <w:t xml:space="preserve">Obligations Concerned </w:t>
      </w:r>
      <w:r w:rsidRPr="00954649">
        <w:t xml:space="preserve">specifies the obligations referred to in </w:t>
      </w:r>
      <w:r w:rsidR="007C4CCF">
        <w:t>Paragraph</w:t>
      </w:r>
      <w:r w:rsidR="00B719BA">
        <w:rPr>
          <w:b/>
          <w:bCs/>
        </w:rPr>
        <w:t xml:space="preserve"> </w:t>
      </w:r>
      <w:r w:rsidRPr="00954649">
        <w:t xml:space="preserve">1 that, pursuant to Article 12 (Schedules of Non-Conforming Measures) of Chapter 8 (Trade in Services) and Article 13 (Reservations and Non-Conforming Measures) of Chapter 11 (Investment), do not apply to the listed measures;  </w:t>
      </w:r>
    </w:p>
    <w:p w14:paraId="4BD57426" w14:textId="77777777" w:rsidR="0046587F" w:rsidRPr="00954649" w:rsidRDefault="0046587F" w:rsidP="00597FB6">
      <w:pPr>
        <w:pStyle w:val="NumberList2"/>
        <w:numPr>
          <w:ilvl w:val="0"/>
          <w:numId w:val="0"/>
        </w:numPr>
        <w:snapToGrid w:val="0"/>
        <w:spacing w:before="0" w:after="0"/>
        <w:ind w:left="1440" w:hanging="720"/>
      </w:pPr>
    </w:p>
    <w:p w14:paraId="56D5B5A3" w14:textId="77777777" w:rsidR="0046587F" w:rsidRPr="00954649" w:rsidRDefault="0046587F" w:rsidP="00597FB6">
      <w:pPr>
        <w:pStyle w:val="NumberList2"/>
        <w:numPr>
          <w:ilvl w:val="2"/>
          <w:numId w:val="2"/>
        </w:numPr>
        <w:snapToGrid w:val="0"/>
        <w:spacing w:before="0" w:after="0"/>
        <w:ind w:left="1440" w:hanging="720"/>
      </w:pPr>
      <w:r w:rsidRPr="00954649">
        <w:rPr>
          <w:b/>
        </w:rPr>
        <w:t xml:space="preserve">Description </w:t>
      </w:r>
      <w:r w:rsidRPr="00954649">
        <w:t xml:space="preserve">sets out the non-conforming measure for which the entry is made; and </w:t>
      </w:r>
    </w:p>
    <w:p w14:paraId="5FA61444" w14:textId="77777777" w:rsidR="0046587F" w:rsidRPr="00954649" w:rsidRDefault="0046587F" w:rsidP="00597FB6">
      <w:pPr>
        <w:pStyle w:val="NumberList2"/>
        <w:numPr>
          <w:ilvl w:val="0"/>
          <w:numId w:val="0"/>
        </w:numPr>
        <w:snapToGrid w:val="0"/>
        <w:spacing w:before="0" w:after="0"/>
        <w:ind w:left="1440" w:hanging="720"/>
      </w:pPr>
    </w:p>
    <w:p w14:paraId="01645DAF" w14:textId="5FBF7EF8" w:rsidR="0046587F" w:rsidRPr="00954649" w:rsidRDefault="0046587F" w:rsidP="00597FB6">
      <w:pPr>
        <w:pStyle w:val="NumberList2"/>
        <w:numPr>
          <w:ilvl w:val="2"/>
          <w:numId w:val="2"/>
        </w:numPr>
        <w:snapToGrid w:val="0"/>
        <w:spacing w:before="0" w:after="0"/>
        <w:ind w:left="1440" w:hanging="720"/>
      </w:pPr>
      <w:r w:rsidRPr="00954649">
        <w:rPr>
          <w:b/>
        </w:rPr>
        <w:t>Source of Measure</w:t>
      </w:r>
      <w:r w:rsidRPr="00954649">
        <w:t xml:space="preserve"> </w:t>
      </w:r>
      <w:r w:rsidR="003B69B0">
        <w:t>identifies</w:t>
      </w:r>
      <w:r w:rsidR="003B69B0" w:rsidRPr="00954649">
        <w:t xml:space="preserve"> </w:t>
      </w:r>
      <w:r w:rsidRPr="00954649">
        <w:t xml:space="preserve">the laws, regulations or other measures that are the source of the non-conforming measure for which the entry is made. A measure cited in </w:t>
      </w:r>
      <w:r w:rsidR="003B69B0">
        <w:t>this</w:t>
      </w:r>
      <w:r w:rsidRPr="00954649">
        <w:t xml:space="preserve"> element:</w:t>
      </w:r>
    </w:p>
    <w:p w14:paraId="026AA20C" w14:textId="77777777" w:rsidR="0046587F" w:rsidRPr="00954649" w:rsidRDefault="0046587F" w:rsidP="00597FB6">
      <w:pPr>
        <w:pStyle w:val="NumberList2"/>
        <w:numPr>
          <w:ilvl w:val="0"/>
          <w:numId w:val="0"/>
        </w:numPr>
        <w:snapToGrid w:val="0"/>
        <w:spacing w:before="0" w:after="0"/>
      </w:pPr>
    </w:p>
    <w:p w14:paraId="4FD764ED" w14:textId="706EC1E3" w:rsidR="0046587F" w:rsidRPr="00954649" w:rsidRDefault="0046587F" w:rsidP="00597FB6">
      <w:pPr>
        <w:pStyle w:val="NumberList3"/>
        <w:numPr>
          <w:ilvl w:val="0"/>
          <w:numId w:val="3"/>
        </w:numPr>
        <w:snapToGrid w:val="0"/>
        <w:spacing w:before="0" w:after="0"/>
        <w:ind w:left="2160"/>
      </w:pPr>
      <w:r w:rsidRPr="00954649">
        <w:lastRenderedPageBreak/>
        <w:t xml:space="preserve">means the measure as amended, continued or renewed as of the date of entry into force of this </w:t>
      </w:r>
      <w:r w:rsidR="003B69B0">
        <w:t>Second Protocol</w:t>
      </w:r>
      <w:r w:rsidRPr="00954649">
        <w:t>, and</w:t>
      </w:r>
    </w:p>
    <w:p w14:paraId="1547B0C7" w14:textId="77777777" w:rsidR="0046587F" w:rsidRPr="00954649" w:rsidRDefault="0046587F" w:rsidP="00597FB6">
      <w:pPr>
        <w:pStyle w:val="NumberList3"/>
        <w:snapToGrid w:val="0"/>
        <w:spacing w:before="0" w:after="0"/>
        <w:ind w:left="2160" w:hanging="720"/>
      </w:pPr>
    </w:p>
    <w:p w14:paraId="7A5570E5" w14:textId="77777777" w:rsidR="0046587F" w:rsidRPr="00954649" w:rsidRDefault="0046587F" w:rsidP="00597FB6">
      <w:pPr>
        <w:pStyle w:val="NumberList3"/>
        <w:numPr>
          <w:ilvl w:val="0"/>
          <w:numId w:val="3"/>
        </w:numPr>
        <w:snapToGrid w:val="0"/>
        <w:spacing w:before="0" w:after="0"/>
        <w:ind w:left="2160"/>
      </w:pPr>
      <w:r w:rsidRPr="00954649">
        <w:t>includes any subordinate measure adopted or maintained under the authority of and consistent with the measure.</w:t>
      </w:r>
    </w:p>
    <w:p w14:paraId="3AD900A5" w14:textId="77777777" w:rsidR="0046587F" w:rsidRPr="00954649" w:rsidRDefault="0046587F" w:rsidP="00597FB6">
      <w:pPr>
        <w:pStyle w:val="NumberList3"/>
        <w:snapToGrid w:val="0"/>
        <w:spacing w:before="0" w:after="0"/>
        <w:ind w:left="2448"/>
      </w:pPr>
    </w:p>
    <w:p w14:paraId="31FA92BC" w14:textId="6FB324CF" w:rsidR="0046587F" w:rsidRPr="00954649" w:rsidRDefault="0046587F" w:rsidP="00597FB6">
      <w:pPr>
        <w:pStyle w:val="NumberedList"/>
        <w:numPr>
          <w:ilvl w:val="0"/>
          <w:numId w:val="2"/>
        </w:numPr>
        <w:snapToGrid w:val="0"/>
        <w:spacing w:before="0"/>
        <w:ind w:left="0" w:firstLine="0"/>
      </w:pPr>
      <w:r w:rsidRPr="00954649">
        <w:t xml:space="preserve">In accordance with Article </w:t>
      </w:r>
      <w:r w:rsidR="00996D28" w:rsidRPr="00954649">
        <w:t>12</w:t>
      </w:r>
      <w:r w:rsidRPr="00954649">
        <w:t xml:space="preserve"> </w:t>
      </w:r>
      <w:r w:rsidR="00996D28" w:rsidRPr="00954649">
        <w:t>(</w:t>
      </w:r>
      <w:r w:rsidRPr="00954649">
        <w:t>Schedules of Non-Conforming Measures</w:t>
      </w:r>
      <w:r w:rsidR="00996D28" w:rsidRPr="00954649">
        <w:t>) of Chapter 8 (Trade in Services)</w:t>
      </w:r>
      <w:r w:rsidRPr="00954649">
        <w:t xml:space="preserve"> and Article </w:t>
      </w:r>
      <w:r w:rsidR="00996D28" w:rsidRPr="00954649">
        <w:t>13</w:t>
      </w:r>
      <w:r w:rsidRPr="00954649">
        <w:t xml:space="preserve"> (Reservations and Non-Conforming Measures)</w:t>
      </w:r>
      <w:r w:rsidR="00996D28" w:rsidRPr="00954649">
        <w:t xml:space="preserve"> of Chapter 11 (Investment)</w:t>
      </w:r>
      <w:r w:rsidRPr="00954649">
        <w:t>, the Articles specified in the Obligations Concerned element of an entry do not apply to the non-conforming measure</w:t>
      </w:r>
      <w:r w:rsidR="003B69B0">
        <w:t>s</w:t>
      </w:r>
      <w:r w:rsidRPr="00954649">
        <w:t xml:space="preserve"> identified in the Description element of that entry. </w:t>
      </w:r>
    </w:p>
    <w:p w14:paraId="74DBF323" w14:textId="77777777" w:rsidR="0046587F" w:rsidRPr="00954649" w:rsidRDefault="0046587F" w:rsidP="00597FB6">
      <w:pPr>
        <w:pStyle w:val="NumberedList"/>
        <w:numPr>
          <w:ilvl w:val="0"/>
          <w:numId w:val="0"/>
        </w:numPr>
        <w:snapToGrid w:val="0"/>
        <w:spacing w:before="0"/>
        <w:ind w:left="540"/>
      </w:pPr>
    </w:p>
    <w:p w14:paraId="350B7270" w14:textId="02FC7F27" w:rsidR="0046587F" w:rsidRPr="00954649" w:rsidRDefault="0046587F" w:rsidP="00597FB6">
      <w:pPr>
        <w:pStyle w:val="NumberedList"/>
        <w:numPr>
          <w:ilvl w:val="0"/>
          <w:numId w:val="2"/>
        </w:numPr>
        <w:snapToGrid w:val="0"/>
        <w:spacing w:before="0"/>
        <w:ind w:left="0" w:firstLine="0"/>
      </w:pPr>
      <w:r w:rsidRPr="00954649">
        <w:t xml:space="preserve">A measure that is reserved against Article </w:t>
      </w:r>
      <w:r w:rsidR="00996D28" w:rsidRPr="00954649">
        <w:t>10</w:t>
      </w:r>
      <w:r w:rsidRPr="00954649">
        <w:t xml:space="preserve"> (Local Presence)</w:t>
      </w:r>
      <w:r w:rsidR="00996D28" w:rsidRPr="00954649">
        <w:t xml:space="preserve"> of Chapter 8 (Trade in Services)</w:t>
      </w:r>
      <w:r w:rsidRPr="00954649">
        <w:t xml:space="preserve"> need not be reserved against Article </w:t>
      </w:r>
      <w:r w:rsidR="00996D28" w:rsidRPr="00954649">
        <w:t>4</w:t>
      </w:r>
      <w:r w:rsidRPr="00954649">
        <w:t xml:space="preserve"> (National Treatment)</w:t>
      </w:r>
      <w:r w:rsidR="00996D28" w:rsidRPr="00954649">
        <w:t xml:space="preserve"> of Chapter 8 (Trade in Services)</w:t>
      </w:r>
      <w:r w:rsidRPr="00954649">
        <w:t>.</w:t>
      </w:r>
    </w:p>
    <w:p w14:paraId="1331FBBF" w14:textId="77777777" w:rsidR="0046587F" w:rsidRPr="00954649" w:rsidRDefault="0046587F" w:rsidP="00597FB6">
      <w:pPr>
        <w:pStyle w:val="NumberedList"/>
        <w:numPr>
          <w:ilvl w:val="0"/>
          <w:numId w:val="0"/>
        </w:numPr>
        <w:snapToGrid w:val="0"/>
        <w:spacing w:before="0"/>
      </w:pPr>
    </w:p>
    <w:p w14:paraId="7F9385AE" w14:textId="35C01385" w:rsidR="0046587F" w:rsidRPr="00954649" w:rsidRDefault="0046587F" w:rsidP="00597FB6">
      <w:pPr>
        <w:pStyle w:val="NumberedList"/>
        <w:numPr>
          <w:ilvl w:val="0"/>
          <w:numId w:val="2"/>
        </w:numPr>
        <w:snapToGrid w:val="0"/>
        <w:spacing w:before="0"/>
        <w:ind w:left="0" w:firstLine="0"/>
      </w:pPr>
      <w:r w:rsidRPr="00954649">
        <w:t>The Schedules of other Parties shall not be used to interpret Brunei Darussalam’s commitments or obligations under Chapter 8 (Trade in Services)</w:t>
      </w:r>
      <w:r w:rsidR="00996D28" w:rsidRPr="00954649">
        <w:t xml:space="preserve"> </w:t>
      </w:r>
      <w:r w:rsidRPr="00954649">
        <w:t>or Chapter 11 (Investment).</w:t>
      </w:r>
    </w:p>
    <w:p w14:paraId="597C665C" w14:textId="77777777" w:rsidR="0046587F" w:rsidRPr="00954649" w:rsidRDefault="0046587F" w:rsidP="00597FB6">
      <w:pPr>
        <w:pStyle w:val="NumberedList"/>
        <w:numPr>
          <w:ilvl w:val="0"/>
          <w:numId w:val="0"/>
        </w:numPr>
        <w:snapToGrid w:val="0"/>
        <w:spacing w:before="0"/>
        <w:ind w:left="540"/>
      </w:pPr>
    </w:p>
    <w:p w14:paraId="146FC4E5" w14:textId="07110BFD" w:rsidR="0046587F" w:rsidRPr="00954649" w:rsidRDefault="0046587F" w:rsidP="00597FB6">
      <w:pPr>
        <w:pStyle w:val="NumberedList"/>
        <w:numPr>
          <w:ilvl w:val="0"/>
          <w:numId w:val="2"/>
        </w:numPr>
        <w:snapToGrid w:val="0"/>
        <w:spacing w:before="0"/>
        <w:ind w:left="0" w:firstLine="0"/>
      </w:pPr>
      <w:r w:rsidRPr="00954649">
        <w:t>Commitments under Chapter 8 (Trade in Services) with respect to financial services are undertaken subject to the limitations and conditions set forth in these explanatory notes and th</w:t>
      </w:r>
      <w:r w:rsidR="001F7E9B">
        <w:t>is</w:t>
      </w:r>
      <w:r w:rsidRPr="00954649">
        <w:t xml:space="preserve"> List</w:t>
      </w:r>
      <w:r w:rsidR="00000AD7">
        <w:t xml:space="preserve"> A</w:t>
      </w:r>
      <w:r w:rsidRPr="00954649">
        <w:t>.</w:t>
      </w:r>
    </w:p>
    <w:p w14:paraId="466E413A" w14:textId="77777777" w:rsidR="00996D28" w:rsidRPr="00954649" w:rsidRDefault="00996D28" w:rsidP="00597FB6">
      <w:pPr>
        <w:pStyle w:val="NumberedList"/>
        <w:numPr>
          <w:ilvl w:val="0"/>
          <w:numId w:val="0"/>
        </w:numPr>
        <w:snapToGrid w:val="0"/>
        <w:spacing w:before="0"/>
        <w:ind w:left="540"/>
      </w:pPr>
    </w:p>
    <w:p w14:paraId="1D2B1F09" w14:textId="01B35295" w:rsidR="0046587F" w:rsidRPr="00954649" w:rsidRDefault="0046587F" w:rsidP="00597FB6">
      <w:pPr>
        <w:pStyle w:val="NumberedList"/>
        <w:numPr>
          <w:ilvl w:val="0"/>
          <w:numId w:val="2"/>
        </w:numPr>
        <w:snapToGrid w:val="0"/>
        <w:spacing w:before="0"/>
        <w:ind w:left="0" w:firstLine="0"/>
      </w:pPr>
      <w:r w:rsidRPr="00954649">
        <w:t xml:space="preserve">For Brunei Darussalam’s commitments under Article </w:t>
      </w:r>
      <w:r w:rsidR="00996D28" w:rsidRPr="00954649">
        <w:t>5</w:t>
      </w:r>
      <w:r w:rsidRPr="00954649">
        <w:t xml:space="preserve"> (Market Access)</w:t>
      </w:r>
      <w:r w:rsidR="00996D28" w:rsidRPr="00954649">
        <w:t xml:space="preserve"> of Chapter 8 (Trade in Services)</w:t>
      </w:r>
      <w:r w:rsidRPr="00954649">
        <w:t>, juridical persons supplying financial services constituted under the laws, regulations and guidelines of Brunei Darussalam are subject to non-discriminatory limitations on juridical forms.</w:t>
      </w:r>
      <w:r w:rsidRPr="00954649">
        <w:rPr>
          <w:vertAlign w:val="superscript"/>
        </w:rPr>
        <w:footnoteReference w:id="2"/>
      </w:r>
      <w:r w:rsidRPr="00954649">
        <w:t xml:space="preserve"> </w:t>
      </w:r>
    </w:p>
    <w:p w14:paraId="1A526614" w14:textId="77777777" w:rsidR="0046587F" w:rsidRPr="00954649" w:rsidRDefault="0046587F" w:rsidP="00597FB6">
      <w:pPr>
        <w:snapToGrid w:val="0"/>
        <w:rPr>
          <w:lang w:val="en-GB"/>
        </w:rPr>
      </w:pPr>
      <w:r w:rsidRPr="00954649">
        <w:rPr>
          <w:lang w:val="en-GB"/>
        </w:rPr>
        <w:t xml:space="preserve"> </w:t>
      </w:r>
    </w:p>
    <w:p w14:paraId="6622BD84" w14:textId="50288FEF" w:rsidR="0046587F" w:rsidRPr="00954649" w:rsidRDefault="0046587F" w:rsidP="00597FB6">
      <w:pPr>
        <w:pStyle w:val="NumberedList"/>
        <w:numPr>
          <w:ilvl w:val="0"/>
          <w:numId w:val="2"/>
        </w:numPr>
        <w:snapToGrid w:val="0"/>
        <w:spacing w:before="0"/>
        <w:ind w:left="0" w:firstLine="0"/>
      </w:pPr>
      <w:r w:rsidRPr="00954649">
        <w:t xml:space="preserve">All financial institutions offering Islamic financial products and services shall be subject to the Syariah requirements as determined by the laws, regulations and guidelines of Brunei Darussalam and any supervisory bodies, with respect to their administration and business dealings concerning Islamic products and any matters connected thereto. </w:t>
      </w:r>
    </w:p>
    <w:p w14:paraId="5DCD7041" w14:textId="77777777" w:rsidR="0046587F" w:rsidRPr="00954649" w:rsidRDefault="0046587F" w:rsidP="00597FB6">
      <w:pPr>
        <w:snapToGrid w:val="0"/>
        <w:rPr>
          <w:lang w:val="en-GB"/>
        </w:rPr>
      </w:pPr>
      <w:r w:rsidRPr="00954649">
        <w:rPr>
          <w:lang w:val="en-GB"/>
        </w:rPr>
        <w:t xml:space="preserve"> </w:t>
      </w:r>
    </w:p>
    <w:p w14:paraId="2D585EC2" w14:textId="77777777" w:rsidR="0046587F" w:rsidRPr="00954649" w:rsidRDefault="0046587F" w:rsidP="00597FB6">
      <w:pPr>
        <w:pStyle w:val="NumberedList"/>
        <w:numPr>
          <w:ilvl w:val="0"/>
          <w:numId w:val="2"/>
        </w:numPr>
        <w:snapToGrid w:val="0"/>
        <w:spacing w:before="0"/>
        <w:ind w:left="0" w:firstLine="0"/>
      </w:pPr>
      <w:r w:rsidRPr="00954649">
        <w:t xml:space="preserve">Brunei Darussalam reserves the right to require a foreign bank branch that is systemically important to be locally incorporated in Brunei Darussalam subject to the following prerequisites: </w:t>
      </w:r>
    </w:p>
    <w:p w14:paraId="3237F698" w14:textId="77777777" w:rsidR="0046587F" w:rsidRPr="00954649" w:rsidRDefault="0046587F" w:rsidP="00597FB6">
      <w:pPr>
        <w:snapToGrid w:val="0"/>
        <w:rPr>
          <w:lang w:val="en-GB"/>
        </w:rPr>
      </w:pPr>
      <w:r w:rsidRPr="00954649">
        <w:rPr>
          <w:lang w:val="en-GB"/>
        </w:rPr>
        <w:t xml:space="preserve"> </w:t>
      </w:r>
    </w:p>
    <w:p w14:paraId="27FBEEF3" w14:textId="0AABBE02" w:rsidR="0046587F" w:rsidRPr="00954649" w:rsidRDefault="0046587F" w:rsidP="00597FB6">
      <w:pPr>
        <w:numPr>
          <w:ilvl w:val="1"/>
          <w:numId w:val="2"/>
        </w:numPr>
        <w:snapToGrid w:val="0"/>
        <w:ind w:left="1440" w:right="82" w:hanging="720"/>
        <w:jc w:val="both"/>
        <w:rPr>
          <w:lang w:val="en-GB"/>
        </w:rPr>
      </w:pPr>
      <w:r w:rsidRPr="00954649">
        <w:rPr>
          <w:lang w:val="en-GB"/>
        </w:rPr>
        <w:t xml:space="preserve">such measure is imposed in a reasonable, objective and impartial manner; </w:t>
      </w:r>
    </w:p>
    <w:p w14:paraId="070AAFEE" w14:textId="77777777" w:rsidR="0046587F" w:rsidRPr="00954649" w:rsidRDefault="0046587F" w:rsidP="00597FB6">
      <w:pPr>
        <w:snapToGrid w:val="0"/>
        <w:ind w:left="1440" w:hanging="720"/>
        <w:rPr>
          <w:lang w:val="en-GB"/>
        </w:rPr>
      </w:pPr>
      <w:r w:rsidRPr="00954649">
        <w:rPr>
          <w:lang w:val="en-GB"/>
        </w:rPr>
        <w:t xml:space="preserve"> </w:t>
      </w:r>
    </w:p>
    <w:p w14:paraId="400BF429" w14:textId="77777777" w:rsidR="0046587F" w:rsidRPr="00954649" w:rsidRDefault="0046587F" w:rsidP="00597FB6">
      <w:pPr>
        <w:numPr>
          <w:ilvl w:val="1"/>
          <w:numId w:val="2"/>
        </w:numPr>
        <w:snapToGrid w:val="0"/>
        <w:ind w:left="1440" w:right="82" w:hanging="720"/>
        <w:jc w:val="both"/>
        <w:rPr>
          <w:lang w:val="en-GB"/>
        </w:rPr>
      </w:pPr>
      <w:r w:rsidRPr="00954649">
        <w:rPr>
          <w:lang w:val="en-GB"/>
        </w:rPr>
        <w:t xml:space="preserve">Brunei Darussalam shall take in due consideration to the quality of home regulation and supervision over the bank, the degree of protection accorded to depositors in the home country with respect to depositors in Brunei Darussalam, and the amount of assets held in Brunei Darussalam; </w:t>
      </w:r>
    </w:p>
    <w:p w14:paraId="25A2934D" w14:textId="77777777" w:rsidR="0046587F" w:rsidRPr="00954649" w:rsidRDefault="0046587F" w:rsidP="00597FB6">
      <w:pPr>
        <w:snapToGrid w:val="0"/>
        <w:ind w:left="1440" w:hanging="720"/>
        <w:rPr>
          <w:lang w:val="en-GB"/>
        </w:rPr>
      </w:pPr>
      <w:r w:rsidRPr="00954649">
        <w:rPr>
          <w:lang w:val="en-GB"/>
        </w:rPr>
        <w:t xml:space="preserve"> </w:t>
      </w:r>
    </w:p>
    <w:p w14:paraId="68F9B29C" w14:textId="77777777" w:rsidR="0046587F" w:rsidRPr="00954649" w:rsidRDefault="0046587F" w:rsidP="00597FB6">
      <w:pPr>
        <w:numPr>
          <w:ilvl w:val="1"/>
          <w:numId w:val="2"/>
        </w:numPr>
        <w:snapToGrid w:val="0"/>
        <w:ind w:left="1440" w:right="82" w:hanging="720"/>
        <w:jc w:val="both"/>
        <w:rPr>
          <w:lang w:val="en-GB"/>
        </w:rPr>
      </w:pPr>
      <w:r w:rsidRPr="00954649">
        <w:rPr>
          <w:lang w:val="en-GB"/>
        </w:rPr>
        <w:t xml:space="preserve">prior to the imposition of the requirement, the bank and the Party where the bank originates from shall be notified at least six months in </w:t>
      </w:r>
      <w:r w:rsidRPr="00954649">
        <w:rPr>
          <w:lang w:val="en-GB"/>
        </w:rPr>
        <w:lastRenderedPageBreak/>
        <w:t xml:space="preserve">advance of Brunei Darussalam’s intention to locally incorporate the bank; </w:t>
      </w:r>
    </w:p>
    <w:p w14:paraId="4E45E902" w14:textId="77777777" w:rsidR="0046587F" w:rsidRPr="00954649" w:rsidRDefault="0046587F" w:rsidP="00597FB6">
      <w:pPr>
        <w:snapToGrid w:val="0"/>
        <w:ind w:left="1440" w:hanging="720"/>
        <w:rPr>
          <w:lang w:val="en-GB"/>
        </w:rPr>
      </w:pPr>
      <w:r w:rsidRPr="00954649">
        <w:rPr>
          <w:lang w:val="en-GB"/>
        </w:rPr>
        <w:t xml:space="preserve"> </w:t>
      </w:r>
    </w:p>
    <w:p w14:paraId="49A7802B" w14:textId="448DBC0C" w:rsidR="0046587F" w:rsidRDefault="0046587F" w:rsidP="00597FB6">
      <w:pPr>
        <w:numPr>
          <w:ilvl w:val="1"/>
          <w:numId w:val="2"/>
        </w:numPr>
        <w:snapToGrid w:val="0"/>
        <w:ind w:left="1440" w:right="82" w:hanging="720"/>
        <w:jc w:val="both"/>
        <w:rPr>
          <w:lang w:val="en-GB"/>
        </w:rPr>
      </w:pPr>
      <w:r w:rsidRPr="00954649">
        <w:rPr>
          <w:lang w:val="en-GB"/>
        </w:rPr>
        <w:t>Brunei Darussalam shall consult the Party concerned regarding the requirement and provide considerations to the views expressed by the Party concerned in this regard; and</w:t>
      </w:r>
    </w:p>
    <w:p w14:paraId="5CB0A3AB" w14:textId="77777777" w:rsidR="00AE5F38" w:rsidRPr="00716D38" w:rsidRDefault="00AE5F38" w:rsidP="00AE5F38">
      <w:pPr>
        <w:snapToGrid w:val="0"/>
        <w:ind w:left="1440" w:right="82"/>
        <w:jc w:val="both"/>
        <w:rPr>
          <w:lang w:val="en-GB"/>
        </w:rPr>
      </w:pPr>
    </w:p>
    <w:p w14:paraId="39ECD666" w14:textId="77777777" w:rsidR="0046587F" w:rsidRPr="00954649" w:rsidRDefault="0046587F" w:rsidP="00597FB6">
      <w:pPr>
        <w:numPr>
          <w:ilvl w:val="1"/>
          <w:numId w:val="2"/>
        </w:numPr>
        <w:snapToGrid w:val="0"/>
        <w:ind w:left="1440" w:right="82" w:hanging="720"/>
        <w:jc w:val="both"/>
        <w:rPr>
          <w:lang w:val="en-GB"/>
        </w:rPr>
      </w:pPr>
      <w:r w:rsidRPr="00954649">
        <w:rPr>
          <w:lang w:val="en-GB"/>
        </w:rPr>
        <w:t xml:space="preserve">provide considerable duration for the bank to comply with the requirement. </w:t>
      </w:r>
    </w:p>
    <w:p w14:paraId="4DE9ECA8" w14:textId="77777777" w:rsidR="0046587F" w:rsidRPr="00954649" w:rsidRDefault="0046587F" w:rsidP="00597FB6">
      <w:pPr>
        <w:snapToGrid w:val="0"/>
        <w:ind w:left="540" w:hanging="540"/>
        <w:rPr>
          <w:lang w:val="en-GB"/>
        </w:rPr>
      </w:pPr>
    </w:p>
    <w:p w14:paraId="0F9AA4C8" w14:textId="401290D9" w:rsidR="00996D28" w:rsidRPr="00954649" w:rsidRDefault="00996D28" w:rsidP="00597FB6">
      <w:pPr>
        <w:snapToGrid w:val="0"/>
        <w:rPr>
          <w:rFonts w:eastAsiaTheme="majorEastAsia" w:cs="Arial"/>
          <w:b/>
          <w:bCs/>
          <w:noProof/>
          <w:spacing w:val="-10"/>
          <w:kern w:val="28"/>
          <w:szCs w:val="20"/>
          <w:lang w:val="en-GB"/>
        </w:rPr>
      </w:pPr>
      <w:r w:rsidRPr="00954649">
        <w:rPr>
          <w:rFonts w:eastAsiaTheme="majorEastAsia" w:cs="Arial"/>
          <w:b/>
          <w:bCs/>
          <w:noProof/>
          <w:spacing w:val="-10"/>
          <w:kern w:val="28"/>
          <w:szCs w:val="20"/>
          <w:lang w:val="en-GB"/>
        </w:rPr>
        <w:br w:type="page"/>
      </w:r>
    </w:p>
    <w:p w14:paraId="561EF68F" w14:textId="77777777" w:rsidR="00996D28" w:rsidRPr="00954649" w:rsidRDefault="00996D28" w:rsidP="00597FB6">
      <w:pPr>
        <w:snapToGrid w:val="0"/>
        <w:rPr>
          <w:rFonts w:cs="Arial"/>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996D28" w:rsidRPr="00954649" w14:paraId="0DB9F464" w14:textId="77777777" w:rsidTr="00996D28">
        <w:trPr>
          <w:trHeight w:val="66"/>
        </w:trPr>
        <w:tc>
          <w:tcPr>
            <w:tcW w:w="299" w:type="pct"/>
            <w:vMerge w:val="restart"/>
          </w:tcPr>
          <w:p w14:paraId="7CE5BA77" w14:textId="77777777" w:rsidR="00996D28" w:rsidRPr="00954649" w:rsidRDefault="00996D28" w:rsidP="00597FB6">
            <w:pPr>
              <w:numPr>
                <w:ilvl w:val="0"/>
                <w:numId w:val="8"/>
              </w:numPr>
              <w:snapToGrid w:val="0"/>
              <w:rPr>
                <w:rFonts w:cs="Arial"/>
                <w:snapToGrid w:val="0"/>
                <w:szCs w:val="20"/>
                <w:lang w:val="en-GB"/>
              </w:rPr>
            </w:pPr>
          </w:p>
        </w:tc>
        <w:tc>
          <w:tcPr>
            <w:tcW w:w="1500" w:type="pct"/>
          </w:tcPr>
          <w:p w14:paraId="142F645D" w14:textId="77777777" w:rsidR="00996D28" w:rsidRPr="00954649" w:rsidRDefault="00996D28" w:rsidP="00597FB6">
            <w:pPr>
              <w:snapToGrid w:val="0"/>
              <w:rPr>
                <w:rFonts w:cs="Arial"/>
                <w:szCs w:val="20"/>
                <w:lang w:val="en-GB"/>
              </w:rPr>
            </w:pPr>
            <w:r w:rsidRPr="00954649">
              <w:rPr>
                <w:rFonts w:cs="Arial"/>
                <w:snapToGrid w:val="0"/>
                <w:szCs w:val="20"/>
                <w:lang w:val="en-GB"/>
              </w:rPr>
              <w:t>Sector</w:t>
            </w:r>
          </w:p>
        </w:tc>
        <w:tc>
          <w:tcPr>
            <w:tcW w:w="200" w:type="pct"/>
          </w:tcPr>
          <w:p w14:paraId="792A0472" w14:textId="77777777" w:rsidR="00996D28" w:rsidRPr="00954649" w:rsidRDefault="00996D28" w:rsidP="00597FB6">
            <w:pPr>
              <w:snapToGrid w:val="0"/>
              <w:rPr>
                <w:rFonts w:cs="Arial"/>
                <w:snapToGrid w:val="0"/>
                <w:szCs w:val="20"/>
                <w:lang w:val="en-GB"/>
              </w:rPr>
            </w:pPr>
            <w:r w:rsidRPr="00954649">
              <w:rPr>
                <w:rFonts w:cs="Arial"/>
                <w:snapToGrid w:val="0"/>
                <w:szCs w:val="20"/>
                <w:lang w:val="en-GB"/>
              </w:rPr>
              <w:t>:</w:t>
            </w:r>
          </w:p>
        </w:tc>
        <w:tc>
          <w:tcPr>
            <w:tcW w:w="3001" w:type="pct"/>
          </w:tcPr>
          <w:p w14:paraId="5BF98040" w14:textId="66831281" w:rsidR="00996D28" w:rsidRPr="00954649" w:rsidRDefault="00996D28" w:rsidP="00597FB6">
            <w:pPr>
              <w:snapToGrid w:val="0"/>
              <w:rPr>
                <w:rFonts w:cs="Arial"/>
                <w:snapToGrid w:val="0"/>
                <w:szCs w:val="20"/>
                <w:lang w:val="en-GB"/>
              </w:rPr>
            </w:pPr>
            <w:r w:rsidRPr="00954649">
              <w:rPr>
                <w:color w:val="000000" w:themeColor="text1"/>
                <w:lang w:val="en-GB"/>
              </w:rPr>
              <w:t xml:space="preserve">All Sectors </w:t>
            </w:r>
          </w:p>
        </w:tc>
      </w:tr>
      <w:tr w:rsidR="00996D28" w:rsidRPr="00954649" w14:paraId="45C28B2E" w14:textId="77777777" w:rsidTr="00996D28">
        <w:trPr>
          <w:trHeight w:val="20"/>
        </w:trPr>
        <w:tc>
          <w:tcPr>
            <w:tcW w:w="299" w:type="pct"/>
            <w:vMerge/>
          </w:tcPr>
          <w:p w14:paraId="31E14B57" w14:textId="77777777" w:rsidR="00996D28" w:rsidRPr="00954649" w:rsidRDefault="00996D28" w:rsidP="00597FB6">
            <w:pPr>
              <w:snapToGrid w:val="0"/>
              <w:rPr>
                <w:rFonts w:cs="Arial"/>
                <w:snapToGrid w:val="0"/>
                <w:szCs w:val="20"/>
                <w:lang w:val="en-GB"/>
              </w:rPr>
            </w:pPr>
          </w:p>
        </w:tc>
        <w:tc>
          <w:tcPr>
            <w:tcW w:w="1500" w:type="pct"/>
          </w:tcPr>
          <w:p w14:paraId="2B140620" w14:textId="77777777" w:rsidR="00996D28" w:rsidRPr="00954649" w:rsidRDefault="00996D28" w:rsidP="00597FB6">
            <w:pPr>
              <w:snapToGrid w:val="0"/>
              <w:rPr>
                <w:rFonts w:cs="Arial"/>
                <w:snapToGrid w:val="0"/>
                <w:szCs w:val="20"/>
                <w:lang w:val="en-GB"/>
              </w:rPr>
            </w:pPr>
            <w:r w:rsidRPr="00954649">
              <w:rPr>
                <w:rFonts w:cs="Arial"/>
                <w:snapToGrid w:val="0"/>
                <w:szCs w:val="20"/>
                <w:lang w:val="en-GB"/>
              </w:rPr>
              <w:t>Subsector</w:t>
            </w:r>
          </w:p>
        </w:tc>
        <w:tc>
          <w:tcPr>
            <w:tcW w:w="200" w:type="pct"/>
          </w:tcPr>
          <w:p w14:paraId="3A3BB1F9" w14:textId="77777777" w:rsidR="00996D28" w:rsidRPr="00954649" w:rsidRDefault="00996D28" w:rsidP="00597FB6">
            <w:pPr>
              <w:snapToGrid w:val="0"/>
              <w:rPr>
                <w:rFonts w:cs="Arial"/>
                <w:snapToGrid w:val="0"/>
                <w:szCs w:val="20"/>
                <w:lang w:val="en-GB"/>
              </w:rPr>
            </w:pPr>
            <w:r w:rsidRPr="00954649">
              <w:rPr>
                <w:rFonts w:cs="Arial"/>
                <w:snapToGrid w:val="0"/>
                <w:szCs w:val="20"/>
                <w:lang w:val="en-GB"/>
              </w:rPr>
              <w:t>:</w:t>
            </w:r>
          </w:p>
        </w:tc>
        <w:tc>
          <w:tcPr>
            <w:tcW w:w="3001" w:type="pct"/>
          </w:tcPr>
          <w:p w14:paraId="1F2767B7" w14:textId="6C277FD4" w:rsidR="00996D28" w:rsidRPr="00954649" w:rsidRDefault="00996D28" w:rsidP="00597FB6">
            <w:pPr>
              <w:snapToGrid w:val="0"/>
              <w:rPr>
                <w:rFonts w:cs="Arial"/>
                <w:snapToGrid w:val="0"/>
                <w:szCs w:val="20"/>
                <w:lang w:val="en-GB"/>
              </w:rPr>
            </w:pPr>
            <w:r w:rsidRPr="00954649">
              <w:rPr>
                <w:color w:val="000000" w:themeColor="text1"/>
                <w:lang w:val="en-GB"/>
              </w:rPr>
              <w:t xml:space="preserve">- </w:t>
            </w:r>
          </w:p>
        </w:tc>
      </w:tr>
      <w:tr w:rsidR="00996D28" w:rsidRPr="00954649" w14:paraId="513E2E69" w14:textId="77777777" w:rsidTr="00996D28">
        <w:trPr>
          <w:trHeight w:val="37"/>
        </w:trPr>
        <w:tc>
          <w:tcPr>
            <w:tcW w:w="299" w:type="pct"/>
            <w:vMerge/>
          </w:tcPr>
          <w:p w14:paraId="53624A49" w14:textId="77777777" w:rsidR="00996D28" w:rsidRPr="00954649" w:rsidRDefault="00996D28" w:rsidP="00597FB6">
            <w:pPr>
              <w:snapToGrid w:val="0"/>
              <w:rPr>
                <w:rFonts w:cs="Arial"/>
                <w:snapToGrid w:val="0"/>
                <w:szCs w:val="20"/>
                <w:lang w:val="en-GB"/>
              </w:rPr>
            </w:pPr>
          </w:p>
        </w:tc>
        <w:tc>
          <w:tcPr>
            <w:tcW w:w="1500" w:type="pct"/>
          </w:tcPr>
          <w:p w14:paraId="7CC8C5E8" w14:textId="77777777" w:rsidR="00996D28" w:rsidRPr="00954649" w:rsidRDefault="00996D28" w:rsidP="00597FB6">
            <w:pPr>
              <w:snapToGrid w:val="0"/>
              <w:rPr>
                <w:rFonts w:cs="Arial"/>
                <w:snapToGrid w:val="0"/>
                <w:szCs w:val="20"/>
                <w:lang w:val="en-GB"/>
              </w:rPr>
            </w:pPr>
            <w:r w:rsidRPr="00954649">
              <w:rPr>
                <w:rFonts w:cs="Arial"/>
                <w:snapToGrid w:val="0"/>
                <w:szCs w:val="20"/>
                <w:lang w:val="en-GB"/>
              </w:rPr>
              <w:t>Obligations Concerned</w:t>
            </w:r>
          </w:p>
        </w:tc>
        <w:tc>
          <w:tcPr>
            <w:tcW w:w="200" w:type="pct"/>
          </w:tcPr>
          <w:p w14:paraId="3D5D4AFE" w14:textId="77777777" w:rsidR="00996D28" w:rsidRPr="00954649" w:rsidRDefault="00996D28" w:rsidP="00597FB6">
            <w:pPr>
              <w:snapToGrid w:val="0"/>
              <w:rPr>
                <w:rFonts w:cs="Arial"/>
                <w:snapToGrid w:val="0"/>
                <w:szCs w:val="20"/>
                <w:lang w:val="en-GB"/>
              </w:rPr>
            </w:pPr>
            <w:r w:rsidRPr="00954649">
              <w:rPr>
                <w:rFonts w:cs="Arial"/>
                <w:snapToGrid w:val="0"/>
                <w:szCs w:val="20"/>
                <w:lang w:val="en-GB"/>
              </w:rPr>
              <w:t>:</w:t>
            </w:r>
          </w:p>
        </w:tc>
        <w:tc>
          <w:tcPr>
            <w:tcW w:w="3001" w:type="pct"/>
          </w:tcPr>
          <w:p w14:paraId="425FCD78" w14:textId="72E9741F" w:rsidR="00996D28" w:rsidRDefault="00996D28" w:rsidP="00597FB6">
            <w:pPr>
              <w:snapToGrid w:val="0"/>
              <w:rPr>
                <w:color w:val="000000" w:themeColor="text1"/>
                <w:lang w:val="en-GB"/>
              </w:rPr>
            </w:pPr>
            <w:r w:rsidRPr="00954649">
              <w:rPr>
                <w:color w:val="000000" w:themeColor="text1"/>
                <w:lang w:val="en-GB"/>
              </w:rPr>
              <w:t>National Treatment (</w:t>
            </w:r>
            <w:r w:rsidR="00CC56AD" w:rsidRPr="00954649">
              <w:rPr>
                <w:color w:val="000000" w:themeColor="text1"/>
                <w:lang w:val="en-GB"/>
              </w:rPr>
              <w:t>Trade in Services and Investment</w:t>
            </w:r>
            <w:r w:rsidRPr="00954649">
              <w:rPr>
                <w:color w:val="000000" w:themeColor="text1"/>
                <w:lang w:val="en-GB"/>
              </w:rPr>
              <w:t xml:space="preserve">) </w:t>
            </w:r>
          </w:p>
          <w:p w14:paraId="0118AC79" w14:textId="77777777" w:rsidR="00571CED" w:rsidRPr="00954649" w:rsidRDefault="00571CED" w:rsidP="00597FB6">
            <w:pPr>
              <w:snapToGrid w:val="0"/>
              <w:rPr>
                <w:color w:val="000000" w:themeColor="text1"/>
                <w:lang w:val="en-GB"/>
              </w:rPr>
            </w:pPr>
          </w:p>
          <w:p w14:paraId="3F12D9E6" w14:textId="1BDE5568" w:rsidR="00996D28" w:rsidRPr="00954649" w:rsidRDefault="00996D28" w:rsidP="00597FB6">
            <w:pPr>
              <w:pStyle w:val="TOSM"/>
              <w:snapToGrid w:val="0"/>
              <w:spacing w:after="0"/>
              <w:jc w:val="both"/>
              <w:rPr>
                <w:lang w:val="en-GB"/>
              </w:rPr>
            </w:pPr>
            <w:r w:rsidRPr="00954649">
              <w:rPr>
                <w:color w:val="000000" w:themeColor="text1"/>
                <w:lang w:val="en-GB"/>
              </w:rPr>
              <w:t xml:space="preserve">Senior Management and Board of Directors </w:t>
            </w:r>
          </w:p>
        </w:tc>
      </w:tr>
      <w:tr w:rsidR="00996D28" w:rsidRPr="00954649" w14:paraId="387BA380" w14:textId="77777777" w:rsidTr="003F34EB">
        <w:trPr>
          <w:trHeight w:val="20"/>
        </w:trPr>
        <w:tc>
          <w:tcPr>
            <w:tcW w:w="299" w:type="pct"/>
            <w:vMerge/>
          </w:tcPr>
          <w:p w14:paraId="59875486" w14:textId="77777777" w:rsidR="00996D28" w:rsidRPr="00954649" w:rsidRDefault="00996D28" w:rsidP="00597FB6">
            <w:pPr>
              <w:snapToGrid w:val="0"/>
              <w:rPr>
                <w:rFonts w:cs="Arial"/>
                <w:snapToGrid w:val="0"/>
                <w:szCs w:val="20"/>
                <w:lang w:val="en-GB"/>
              </w:rPr>
            </w:pPr>
          </w:p>
        </w:tc>
        <w:tc>
          <w:tcPr>
            <w:tcW w:w="1500" w:type="pct"/>
          </w:tcPr>
          <w:p w14:paraId="37C2857A" w14:textId="77777777" w:rsidR="00996D28" w:rsidRPr="00954649" w:rsidRDefault="00996D28" w:rsidP="00597FB6">
            <w:pPr>
              <w:snapToGrid w:val="0"/>
              <w:rPr>
                <w:rFonts w:cs="Arial"/>
                <w:snapToGrid w:val="0"/>
                <w:szCs w:val="20"/>
                <w:lang w:val="en-GB"/>
              </w:rPr>
            </w:pPr>
            <w:r w:rsidRPr="00954649">
              <w:rPr>
                <w:rFonts w:cs="Arial"/>
                <w:snapToGrid w:val="0"/>
                <w:szCs w:val="20"/>
                <w:lang w:val="en-GB"/>
              </w:rPr>
              <w:t xml:space="preserve">Description </w:t>
            </w:r>
          </w:p>
        </w:tc>
        <w:tc>
          <w:tcPr>
            <w:tcW w:w="200" w:type="pct"/>
          </w:tcPr>
          <w:p w14:paraId="3C876945" w14:textId="77777777" w:rsidR="00996D28" w:rsidRPr="00954649" w:rsidRDefault="00996D28" w:rsidP="00597FB6">
            <w:pPr>
              <w:snapToGrid w:val="0"/>
              <w:rPr>
                <w:rFonts w:cs="Arial"/>
                <w:snapToGrid w:val="0"/>
                <w:szCs w:val="20"/>
                <w:lang w:val="en-GB"/>
              </w:rPr>
            </w:pPr>
            <w:r w:rsidRPr="00954649">
              <w:rPr>
                <w:rFonts w:cs="Arial"/>
                <w:snapToGrid w:val="0"/>
                <w:szCs w:val="20"/>
                <w:lang w:val="en-GB"/>
              </w:rPr>
              <w:t>:</w:t>
            </w:r>
          </w:p>
        </w:tc>
        <w:tc>
          <w:tcPr>
            <w:tcW w:w="3001" w:type="pct"/>
            <w:vAlign w:val="center"/>
          </w:tcPr>
          <w:p w14:paraId="0911ADDA" w14:textId="77777777" w:rsidR="00996D28" w:rsidRPr="00954649" w:rsidRDefault="00996D28" w:rsidP="00597FB6">
            <w:pPr>
              <w:snapToGrid w:val="0"/>
              <w:jc w:val="both"/>
              <w:rPr>
                <w:color w:val="000000" w:themeColor="text1"/>
                <w:lang w:val="en-GB"/>
              </w:rPr>
            </w:pPr>
            <w:r w:rsidRPr="00954649">
              <w:rPr>
                <w:color w:val="000000" w:themeColor="text1"/>
                <w:u w:val="single" w:color="000000"/>
                <w:lang w:val="en-GB"/>
              </w:rPr>
              <w:t>Trade in Services and Investment</w:t>
            </w:r>
            <w:r w:rsidRPr="00954649">
              <w:rPr>
                <w:color w:val="000000" w:themeColor="text1"/>
                <w:lang w:val="en-GB"/>
              </w:rPr>
              <w:t xml:space="preserve"> </w:t>
            </w:r>
          </w:p>
          <w:p w14:paraId="06472FE2" w14:textId="77777777" w:rsidR="00996D28" w:rsidRPr="00954649" w:rsidRDefault="00996D28" w:rsidP="00597FB6">
            <w:pPr>
              <w:snapToGrid w:val="0"/>
              <w:jc w:val="both"/>
              <w:rPr>
                <w:color w:val="000000" w:themeColor="text1"/>
                <w:lang w:val="en-GB"/>
              </w:rPr>
            </w:pPr>
            <w:r w:rsidRPr="00954649">
              <w:rPr>
                <w:color w:val="000000" w:themeColor="text1"/>
                <w:lang w:val="en-GB"/>
              </w:rPr>
              <w:t xml:space="preserve"> </w:t>
            </w:r>
          </w:p>
          <w:p w14:paraId="7404A09A" w14:textId="77777777" w:rsidR="00996D28" w:rsidRPr="00954649" w:rsidRDefault="00996D28" w:rsidP="00597FB6">
            <w:pPr>
              <w:numPr>
                <w:ilvl w:val="0"/>
                <w:numId w:val="9"/>
              </w:numPr>
              <w:snapToGrid w:val="0"/>
              <w:ind w:left="535" w:right="29" w:hanging="535"/>
              <w:jc w:val="both"/>
              <w:rPr>
                <w:color w:val="000000" w:themeColor="text1"/>
                <w:lang w:val="en-GB"/>
              </w:rPr>
            </w:pPr>
            <w:r w:rsidRPr="00954649">
              <w:rPr>
                <w:color w:val="000000" w:themeColor="text1"/>
                <w:u w:val="single" w:color="000000"/>
                <w:lang w:val="en-GB"/>
              </w:rPr>
              <w:t>Sole Proprietorship and Cooperative Society</w:t>
            </w:r>
            <w:r w:rsidRPr="00954649">
              <w:rPr>
                <w:color w:val="000000" w:themeColor="text1"/>
                <w:lang w:val="en-GB"/>
              </w:rPr>
              <w:t xml:space="preserve"> </w:t>
            </w:r>
          </w:p>
          <w:p w14:paraId="70923A4A" w14:textId="77777777" w:rsidR="00996D28" w:rsidRPr="00954649" w:rsidRDefault="00996D28" w:rsidP="00597FB6">
            <w:pPr>
              <w:snapToGrid w:val="0"/>
              <w:ind w:left="535" w:right="29"/>
              <w:jc w:val="both"/>
              <w:rPr>
                <w:color w:val="000000" w:themeColor="text1"/>
                <w:lang w:val="en-GB"/>
              </w:rPr>
            </w:pPr>
            <w:r w:rsidRPr="00954649">
              <w:rPr>
                <w:color w:val="000000" w:themeColor="text1"/>
                <w:lang w:val="en-GB"/>
              </w:rPr>
              <w:t xml:space="preserve">A foreign national may not establish a sole proprietorship or cooperative society. </w:t>
            </w:r>
          </w:p>
          <w:p w14:paraId="34D31CF3" w14:textId="5B912FF1" w:rsidR="00996D28" w:rsidRPr="00954649" w:rsidRDefault="00996D28" w:rsidP="00597FB6">
            <w:pPr>
              <w:snapToGrid w:val="0"/>
              <w:ind w:hanging="807"/>
              <w:jc w:val="both"/>
              <w:rPr>
                <w:color w:val="000000" w:themeColor="text1"/>
                <w:lang w:val="en-GB"/>
              </w:rPr>
            </w:pPr>
          </w:p>
          <w:p w14:paraId="220A57B1" w14:textId="77777777" w:rsidR="00996D28" w:rsidRPr="00954649" w:rsidRDefault="00996D28" w:rsidP="00597FB6">
            <w:pPr>
              <w:numPr>
                <w:ilvl w:val="0"/>
                <w:numId w:val="9"/>
              </w:numPr>
              <w:snapToGrid w:val="0"/>
              <w:ind w:left="535" w:right="29" w:hanging="535"/>
              <w:jc w:val="both"/>
              <w:rPr>
                <w:color w:val="000000" w:themeColor="text1"/>
                <w:lang w:val="en-GB"/>
              </w:rPr>
            </w:pPr>
            <w:r w:rsidRPr="00954649">
              <w:rPr>
                <w:color w:val="000000" w:themeColor="text1"/>
                <w:u w:val="single" w:color="000000"/>
                <w:lang w:val="en-GB"/>
              </w:rPr>
              <w:t>Partnership</w:t>
            </w:r>
            <w:r w:rsidRPr="00954649">
              <w:rPr>
                <w:color w:val="000000" w:themeColor="text1"/>
                <w:lang w:val="en-GB"/>
              </w:rPr>
              <w:t xml:space="preserve"> </w:t>
            </w:r>
          </w:p>
          <w:p w14:paraId="01D2EABC" w14:textId="77777777" w:rsidR="00996D28" w:rsidRPr="00954649" w:rsidRDefault="00996D28" w:rsidP="00597FB6">
            <w:pPr>
              <w:snapToGrid w:val="0"/>
              <w:ind w:left="535" w:right="29"/>
              <w:jc w:val="both"/>
              <w:rPr>
                <w:color w:val="000000" w:themeColor="text1"/>
                <w:lang w:val="en-GB"/>
              </w:rPr>
            </w:pPr>
            <w:r w:rsidRPr="00954649">
              <w:rPr>
                <w:color w:val="000000" w:themeColor="text1"/>
                <w:lang w:val="en-GB"/>
              </w:rPr>
              <w:t xml:space="preserve">A foreign national may not establish a partnership, unless with the written approval of the Registry of Companies and Business Names (ROCBN). </w:t>
            </w:r>
          </w:p>
          <w:p w14:paraId="1383E213" w14:textId="11784938" w:rsidR="00996D28" w:rsidRPr="00954649" w:rsidRDefault="00996D28" w:rsidP="00597FB6">
            <w:pPr>
              <w:snapToGrid w:val="0"/>
              <w:ind w:hanging="807"/>
              <w:jc w:val="both"/>
              <w:rPr>
                <w:color w:val="000000" w:themeColor="text1"/>
                <w:lang w:val="en-GB"/>
              </w:rPr>
            </w:pPr>
          </w:p>
          <w:p w14:paraId="4584BA16" w14:textId="77777777" w:rsidR="00996D28" w:rsidRPr="00954649" w:rsidRDefault="00996D28" w:rsidP="00597FB6">
            <w:pPr>
              <w:numPr>
                <w:ilvl w:val="0"/>
                <w:numId w:val="9"/>
              </w:numPr>
              <w:snapToGrid w:val="0"/>
              <w:ind w:left="535" w:right="29" w:hanging="535"/>
              <w:jc w:val="both"/>
              <w:rPr>
                <w:color w:val="000000" w:themeColor="text1"/>
                <w:lang w:val="en-GB"/>
              </w:rPr>
            </w:pPr>
            <w:r w:rsidRPr="00954649">
              <w:rPr>
                <w:color w:val="000000" w:themeColor="text1"/>
                <w:u w:val="single" w:color="000000"/>
                <w:lang w:val="en-GB"/>
              </w:rPr>
              <w:t>Company Directorship</w:t>
            </w:r>
            <w:r w:rsidRPr="00954649">
              <w:rPr>
                <w:color w:val="000000" w:themeColor="text1"/>
                <w:lang w:val="en-GB"/>
              </w:rPr>
              <w:t xml:space="preserve"> </w:t>
            </w:r>
          </w:p>
          <w:p w14:paraId="0FE3BDE7" w14:textId="77777777" w:rsidR="00996D28" w:rsidRPr="00954649" w:rsidRDefault="00996D28" w:rsidP="00597FB6">
            <w:pPr>
              <w:snapToGrid w:val="0"/>
              <w:ind w:left="535" w:right="29"/>
              <w:jc w:val="both"/>
              <w:rPr>
                <w:color w:val="000000" w:themeColor="text1"/>
                <w:lang w:val="en-GB"/>
              </w:rPr>
            </w:pPr>
            <w:r w:rsidRPr="00954649">
              <w:rPr>
                <w:color w:val="000000" w:themeColor="text1"/>
                <w:lang w:val="en-GB"/>
              </w:rPr>
              <w:t xml:space="preserve">A foreign national may not sit on the board of directors of an enterprise established in Brunei Darussalam unless one of the two directors or, where there are more than two directors, at least two of them shall be ordinarily resident in Brunei Darussalam.  </w:t>
            </w:r>
          </w:p>
          <w:p w14:paraId="2EF90D94" w14:textId="55C7DA93" w:rsidR="00996D28" w:rsidRPr="00954649" w:rsidRDefault="00996D28" w:rsidP="00597FB6">
            <w:pPr>
              <w:snapToGrid w:val="0"/>
              <w:ind w:hanging="807"/>
              <w:jc w:val="both"/>
              <w:rPr>
                <w:color w:val="000000" w:themeColor="text1"/>
                <w:lang w:val="en-GB"/>
              </w:rPr>
            </w:pPr>
          </w:p>
          <w:p w14:paraId="238AA542" w14:textId="77777777" w:rsidR="00996D28" w:rsidRPr="00954649" w:rsidRDefault="00996D28" w:rsidP="00597FB6">
            <w:pPr>
              <w:numPr>
                <w:ilvl w:val="0"/>
                <w:numId w:val="9"/>
              </w:numPr>
              <w:snapToGrid w:val="0"/>
              <w:ind w:left="535" w:right="29" w:hanging="535"/>
              <w:jc w:val="both"/>
              <w:rPr>
                <w:color w:val="000000" w:themeColor="text1"/>
                <w:lang w:val="en-GB"/>
              </w:rPr>
            </w:pPr>
            <w:r w:rsidRPr="00954649">
              <w:rPr>
                <w:color w:val="000000" w:themeColor="text1"/>
                <w:lang w:val="en-GB"/>
              </w:rPr>
              <w:t xml:space="preserve">For the </w:t>
            </w:r>
            <w:r w:rsidRPr="00954649">
              <w:rPr>
                <w:color w:val="000000" w:themeColor="text1"/>
                <w:u w:color="000000"/>
                <w:lang w:val="en-GB"/>
              </w:rPr>
              <w:t>purposes</w:t>
            </w:r>
            <w:r w:rsidRPr="00954649">
              <w:rPr>
                <w:color w:val="000000" w:themeColor="text1"/>
                <w:lang w:val="en-GB"/>
              </w:rPr>
              <w:t xml:space="preserve"> of this entry, a foreign national will </w:t>
            </w:r>
            <w:r w:rsidRPr="00954649">
              <w:rPr>
                <w:color w:val="000000" w:themeColor="text1"/>
                <w:u w:color="000000"/>
                <w:lang w:val="en-GB"/>
              </w:rPr>
              <w:t>forward</w:t>
            </w:r>
            <w:r w:rsidRPr="00954649">
              <w:rPr>
                <w:color w:val="000000" w:themeColor="text1"/>
                <w:lang w:val="en-GB"/>
              </w:rPr>
              <w:t xml:space="preserve"> his or her application to become ordinarily resident in Brunei Darussalam to the Ministry of Finance and Economy. </w:t>
            </w:r>
          </w:p>
          <w:p w14:paraId="31DE4EA3" w14:textId="77777777" w:rsidR="00996D28" w:rsidRPr="00954649" w:rsidRDefault="00996D28" w:rsidP="00597FB6">
            <w:pPr>
              <w:pStyle w:val="DM"/>
              <w:snapToGrid w:val="0"/>
              <w:spacing w:after="0"/>
              <w:jc w:val="both"/>
            </w:pPr>
          </w:p>
        </w:tc>
      </w:tr>
      <w:tr w:rsidR="00996D28" w:rsidRPr="00954649" w14:paraId="7D4A66AD" w14:textId="77777777" w:rsidTr="00996D28">
        <w:tc>
          <w:tcPr>
            <w:tcW w:w="299" w:type="pct"/>
            <w:vMerge/>
          </w:tcPr>
          <w:p w14:paraId="7A3C28A2" w14:textId="77777777" w:rsidR="00996D28" w:rsidRPr="00954649" w:rsidRDefault="00996D28" w:rsidP="00597FB6">
            <w:pPr>
              <w:snapToGrid w:val="0"/>
              <w:rPr>
                <w:rFonts w:cs="Arial"/>
                <w:szCs w:val="20"/>
                <w:lang w:val="en-GB"/>
              </w:rPr>
            </w:pPr>
          </w:p>
        </w:tc>
        <w:tc>
          <w:tcPr>
            <w:tcW w:w="1500" w:type="pct"/>
          </w:tcPr>
          <w:p w14:paraId="70EFC576" w14:textId="77777777" w:rsidR="00996D28" w:rsidRPr="00954649" w:rsidRDefault="00996D28" w:rsidP="00597FB6">
            <w:pPr>
              <w:snapToGrid w:val="0"/>
              <w:rPr>
                <w:rFonts w:cs="Arial"/>
                <w:szCs w:val="20"/>
                <w:lang w:val="en-GB"/>
              </w:rPr>
            </w:pPr>
            <w:r w:rsidRPr="00954649">
              <w:rPr>
                <w:rFonts w:cs="Arial"/>
                <w:szCs w:val="20"/>
                <w:lang w:val="en-GB"/>
              </w:rPr>
              <w:t>Source of Measure</w:t>
            </w:r>
          </w:p>
        </w:tc>
        <w:tc>
          <w:tcPr>
            <w:tcW w:w="200" w:type="pct"/>
          </w:tcPr>
          <w:p w14:paraId="39772E63" w14:textId="77777777" w:rsidR="00996D28" w:rsidRPr="00954649" w:rsidRDefault="00996D28" w:rsidP="00597FB6">
            <w:pPr>
              <w:snapToGrid w:val="0"/>
              <w:rPr>
                <w:rFonts w:cs="Arial"/>
                <w:szCs w:val="20"/>
                <w:lang w:val="en-GB"/>
              </w:rPr>
            </w:pPr>
            <w:r w:rsidRPr="00954649">
              <w:rPr>
                <w:rFonts w:cs="Arial"/>
                <w:szCs w:val="20"/>
                <w:lang w:val="en-GB"/>
              </w:rPr>
              <w:t>:</w:t>
            </w:r>
          </w:p>
        </w:tc>
        <w:tc>
          <w:tcPr>
            <w:tcW w:w="3001" w:type="pct"/>
          </w:tcPr>
          <w:p w14:paraId="2E383B7B" w14:textId="77777777" w:rsidR="00996D28" w:rsidRPr="00B719BA" w:rsidRDefault="00996D28" w:rsidP="00B719BA">
            <w:pPr>
              <w:snapToGrid w:val="0"/>
              <w:rPr>
                <w:color w:val="000000" w:themeColor="text1"/>
                <w:lang w:val="en-GB"/>
              </w:rPr>
            </w:pPr>
            <w:r w:rsidRPr="00B719BA">
              <w:rPr>
                <w:i/>
                <w:color w:val="000000" w:themeColor="text1"/>
                <w:lang w:val="en-GB"/>
              </w:rPr>
              <w:t xml:space="preserve">Companies Act (Chapter 39) </w:t>
            </w:r>
          </w:p>
          <w:p w14:paraId="3E4EBC9E" w14:textId="77777777" w:rsidR="00996D28" w:rsidRPr="00954649" w:rsidRDefault="00996D28" w:rsidP="00597FB6">
            <w:pPr>
              <w:snapToGrid w:val="0"/>
              <w:rPr>
                <w:color w:val="000000" w:themeColor="text1"/>
                <w:lang w:val="en-GB"/>
              </w:rPr>
            </w:pPr>
            <w:r w:rsidRPr="00954649">
              <w:rPr>
                <w:i/>
                <w:color w:val="000000" w:themeColor="text1"/>
                <w:lang w:val="en-GB"/>
              </w:rPr>
              <w:t xml:space="preserve"> </w:t>
            </w:r>
          </w:p>
          <w:p w14:paraId="6DA6D88E" w14:textId="77777777" w:rsidR="00996D28" w:rsidRPr="00B719BA" w:rsidRDefault="00996D28" w:rsidP="00B719BA">
            <w:pPr>
              <w:snapToGrid w:val="0"/>
              <w:rPr>
                <w:color w:val="000000" w:themeColor="text1"/>
                <w:lang w:val="en-GB"/>
              </w:rPr>
            </w:pPr>
            <w:r w:rsidRPr="00B719BA">
              <w:rPr>
                <w:i/>
                <w:color w:val="000000" w:themeColor="text1"/>
                <w:lang w:val="en-GB"/>
              </w:rPr>
              <w:t xml:space="preserve">Business Names Act (Chapter 92) </w:t>
            </w:r>
          </w:p>
          <w:p w14:paraId="34CEB3A7" w14:textId="77777777" w:rsidR="00996D28" w:rsidRPr="00954649" w:rsidRDefault="00996D28" w:rsidP="00597FB6">
            <w:pPr>
              <w:snapToGrid w:val="0"/>
              <w:rPr>
                <w:color w:val="000000" w:themeColor="text1"/>
                <w:lang w:val="en-GB"/>
              </w:rPr>
            </w:pPr>
            <w:r w:rsidRPr="00954649">
              <w:rPr>
                <w:i/>
                <w:color w:val="000000" w:themeColor="text1"/>
                <w:lang w:val="en-GB"/>
              </w:rPr>
              <w:t xml:space="preserve"> </w:t>
            </w:r>
          </w:p>
          <w:p w14:paraId="78CECF14" w14:textId="77777777" w:rsidR="00996D28" w:rsidRPr="00B719BA" w:rsidRDefault="00996D28" w:rsidP="00B719BA">
            <w:pPr>
              <w:snapToGrid w:val="0"/>
              <w:rPr>
                <w:color w:val="000000" w:themeColor="text1"/>
                <w:lang w:val="en-GB"/>
              </w:rPr>
            </w:pPr>
            <w:r w:rsidRPr="00B719BA">
              <w:rPr>
                <w:i/>
                <w:color w:val="000000" w:themeColor="text1"/>
                <w:lang w:val="en-GB"/>
              </w:rPr>
              <w:t xml:space="preserve">Co-operative Societies Act (Chapter 84) </w:t>
            </w:r>
          </w:p>
          <w:p w14:paraId="30EB220F" w14:textId="77777777" w:rsidR="00996D28" w:rsidRPr="00954649" w:rsidRDefault="00996D28" w:rsidP="00597FB6">
            <w:pPr>
              <w:snapToGrid w:val="0"/>
              <w:rPr>
                <w:color w:val="000000" w:themeColor="text1"/>
                <w:lang w:val="en-GB"/>
              </w:rPr>
            </w:pPr>
            <w:r w:rsidRPr="00954649">
              <w:rPr>
                <w:i/>
                <w:color w:val="000000" w:themeColor="text1"/>
                <w:lang w:val="en-GB"/>
              </w:rPr>
              <w:t xml:space="preserve"> </w:t>
            </w:r>
          </w:p>
          <w:p w14:paraId="47867396" w14:textId="77777777" w:rsidR="00996D28" w:rsidRPr="00B719BA" w:rsidRDefault="00996D28" w:rsidP="00B719BA">
            <w:pPr>
              <w:snapToGrid w:val="0"/>
              <w:rPr>
                <w:color w:val="000000" w:themeColor="text1"/>
                <w:lang w:val="en-GB"/>
              </w:rPr>
            </w:pPr>
            <w:r w:rsidRPr="00B719BA">
              <w:rPr>
                <w:i/>
                <w:color w:val="000000" w:themeColor="text1"/>
                <w:lang w:val="en-GB"/>
              </w:rPr>
              <w:t xml:space="preserve">Employment Agencies Order, 2004 </w:t>
            </w:r>
          </w:p>
          <w:p w14:paraId="0C0D2F0A" w14:textId="77777777" w:rsidR="00996D28" w:rsidRPr="00954649" w:rsidRDefault="00996D28" w:rsidP="00597FB6">
            <w:pPr>
              <w:snapToGrid w:val="0"/>
              <w:rPr>
                <w:color w:val="000000" w:themeColor="text1"/>
                <w:lang w:val="en-GB"/>
              </w:rPr>
            </w:pPr>
            <w:r w:rsidRPr="00954649">
              <w:rPr>
                <w:i/>
                <w:color w:val="000000" w:themeColor="text1"/>
                <w:lang w:val="en-GB"/>
              </w:rPr>
              <w:t xml:space="preserve"> </w:t>
            </w:r>
          </w:p>
          <w:p w14:paraId="2C3B62CF" w14:textId="70D25B89" w:rsidR="00996D28" w:rsidRPr="007F4296" w:rsidRDefault="00996D28" w:rsidP="00B719BA">
            <w:pPr>
              <w:snapToGrid w:val="0"/>
              <w:rPr>
                <w:lang w:val="en-GB"/>
              </w:rPr>
            </w:pPr>
            <w:r w:rsidRPr="00B719BA">
              <w:rPr>
                <w:i/>
                <w:color w:val="000000" w:themeColor="text1"/>
                <w:lang w:val="en-GB"/>
              </w:rPr>
              <w:t>Administrative</w:t>
            </w:r>
            <w:r w:rsidRPr="00B719BA">
              <w:rPr>
                <w:color w:val="000000" w:themeColor="text1"/>
                <w:lang w:val="en-GB"/>
              </w:rPr>
              <w:t xml:space="preserve"> Measures and Guidelines </w:t>
            </w:r>
          </w:p>
        </w:tc>
      </w:tr>
    </w:tbl>
    <w:p w14:paraId="2A5205FE" w14:textId="77777777" w:rsidR="00996D28" w:rsidRPr="00954649" w:rsidRDefault="00996D28" w:rsidP="00597FB6">
      <w:pPr>
        <w:snapToGrid w:val="0"/>
        <w:rPr>
          <w:rFonts w:cs="Arial"/>
          <w:szCs w:val="20"/>
          <w:lang w:val="en-GB"/>
        </w:rPr>
      </w:pPr>
    </w:p>
    <w:p w14:paraId="16954FDA" w14:textId="238F78BE" w:rsidR="00996D28" w:rsidRPr="00954649" w:rsidRDefault="00996D28"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771CF352" w14:textId="77777777" w:rsidR="00CC56AD" w:rsidRPr="00954649" w:rsidRDefault="00CC56AD" w:rsidP="00597FB6">
      <w:pPr>
        <w:snapToGrid w:val="0"/>
        <w:rPr>
          <w:rFonts w:cs="Arial"/>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CC56AD" w:rsidRPr="00954649" w14:paraId="5101F800" w14:textId="77777777" w:rsidTr="00CC56AD">
        <w:trPr>
          <w:trHeight w:val="66"/>
        </w:trPr>
        <w:tc>
          <w:tcPr>
            <w:tcW w:w="299" w:type="pct"/>
            <w:vMerge w:val="restart"/>
          </w:tcPr>
          <w:p w14:paraId="2CAF9B7C" w14:textId="77777777" w:rsidR="00CC56AD" w:rsidRPr="00954649" w:rsidRDefault="00CC56AD" w:rsidP="00597FB6">
            <w:pPr>
              <w:numPr>
                <w:ilvl w:val="0"/>
                <w:numId w:val="8"/>
              </w:numPr>
              <w:snapToGrid w:val="0"/>
              <w:rPr>
                <w:rFonts w:cs="Arial"/>
                <w:snapToGrid w:val="0"/>
                <w:szCs w:val="20"/>
                <w:lang w:val="en-GB"/>
              </w:rPr>
            </w:pPr>
          </w:p>
        </w:tc>
        <w:tc>
          <w:tcPr>
            <w:tcW w:w="1500" w:type="pct"/>
          </w:tcPr>
          <w:p w14:paraId="67EC9FEA" w14:textId="77777777" w:rsidR="00CC56AD" w:rsidRPr="00954649" w:rsidRDefault="00CC56AD" w:rsidP="00597FB6">
            <w:pPr>
              <w:snapToGrid w:val="0"/>
              <w:rPr>
                <w:rFonts w:cs="Arial"/>
                <w:szCs w:val="20"/>
                <w:lang w:val="en-GB"/>
              </w:rPr>
            </w:pPr>
            <w:r w:rsidRPr="00954649">
              <w:rPr>
                <w:rFonts w:cs="Arial"/>
                <w:snapToGrid w:val="0"/>
                <w:szCs w:val="20"/>
                <w:lang w:val="en-GB"/>
              </w:rPr>
              <w:t>Sector</w:t>
            </w:r>
          </w:p>
        </w:tc>
        <w:tc>
          <w:tcPr>
            <w:tcW w:w="200" w:type="pct"/>
          </w:tcPr>
          <w:p w14:paraId="7BBFB2DD" w14:textId="77777777" w:rsidR="00CC56AD" w:rsidRPr="00954649" w:rsidRDefault="00CC56AD" w:rsidP="00597FB6">
            <w:pPr>
              <w:snapToGrid w:val="0"/>
              <w:rPr>
                <w:rFonts w:cs="Arial"/>
                <w:snapToGrid w:val="0"/>
                <w:szCs w:val="20"/>
                <w:lang w:val="en-GB"/>
              </w:rPr>
            </w:pPr>
            <w:r w:rsidRPr="00954649">
              <w:rPr>
                <w:rFonts w:cs="Arial"/>
                <w:snapToGrid w:val="0"/>
                <w:szCs w:val="20"/>
                <w:lang w:val="en-GB"/>
              </w:rPr>
              <w:t>:</w:t>
            </w:r>
          </w:p>
        </w:tc>
        <w:tc>
          <w:tcPr>
            <w:tcW w:w="3001" w:type="pct"/>
          </w:tcPr>
          <w:p w14:paraId="043DC6D8" w14:textId="12E246B1" w:rsidR="00CC56AD" w:rsidRPr="00954649" w:rsidRDefault="00CC56AD" w:rsidP="00597FB6">
            <w:pPr>
              <w:snapToGrid w:val="0"/>
              <w:rPr>
                <w:rFonts w:cs="Arial"/>
                <w:snapToGrid w:val="0"/>
                <w:szCs w:val="20"/>
                <w:lang w:val="en-GB"/>
              </w:rPr>
            </w:pPr>
            <w:r w:rsidRPr="00954649">
              <w:rPr>
                <w:color w:val="000000" w:themeColor="text1"/>
                <w:lang w:val="en-GB"/>
              </w:rPr>
              <w:t xml:space="preserve">All Sectors </w:t>
            </w:r>
          </w:p>
        </w:tc>
      </w:tr>
      <w:tr w:rsidR="00CC56AD" w:rsidRPr="00954649" w14:paraId="4255ABB4" w14:textId="77777777" w:rsidTr="00CC56AD">
        <w:trPr>
          <w:trHeight w:val="20"/>
        </w:trPr>
        <w:tc>
          <w:tcPr>
            <w:tcW w:w="299" w:type="pct"/>
            <w:vMerge/>
          </w:tcPr>
          <w:p w14:paraId="5394064B" w14:textId="77777777" w:rsidR="00CC56AD" w:rsidRPr="00954649" w:rsidRDefault="00CC56AD" w:rsidP="00597FB6">
            <w:pPr>
              <w:snapToGrid w:val="0"/>
              <w:rPr>
                <w:rFonts w:cs="Arial"/>
                <w:snapToGrid w:val="0"/>
                <w:szCs w:val="20"/>
                <w:lang w:val="en-GB"/>
              </w:rPr>
            </w:pPr>
          </w:p>
        </w:tc>
        <w:tc>
          <w:tcPr>
            <w:tcW w:w="1500" w:type="pct"/>
          </w:tcPr>
          <w:p w14:paraId="70C25378" w14:textId="77777777" w:rsidR="00CC56AD" w:rsidRPr="00954649" w:rsidRDefault="00CC56AD" w:rsidP="00597FB6">
            <w:pPr>
              <w:snapToGrid w:val="0"/>
              <w:rPr>
                <w:rFonts w:cs="Arial"/>
                <w:snapToGrid w:val="0"/>
                <w:szCs w:val="20"/>
                <w:lang w:val="en-GB"/>
              </w:rPr>
            </w:pPr>
            <w:r w:rsidRPr="00954649">
              <w:rPr>
                <w:rFonts w:cs="Arial"/>
                <w:snapToGrid w:val="0"/>
                <w:szCs w:val="20"/>
                <w:lang w:val="en-GB"/>
              </w:rPr>
              <w:t>Subsector</w:t>
            </w:r>
          </w:p>
        </w:tc>
        <w:tc>
          <w:tcPr>
            <w:tcW w:w="200" w:type="pct"/>
          </w:tcPr>
          <w:p w14:paraId="6A0915D5" w14:textId="77777777" w:rsidR="00CC56AD" w:rsidRPr="00954649" w:rsidRDefault="00CC56AD" w:rsidP="00597FB6">
            <w:pPr>
              <w:snapToGrid w:val="0"/>
              <w:rPr>
                <w:rFonts w:cs="Arial"/>
                <w:snapToGrid w:val="0"/>
                <w:szCs w:val="20"/>
                <w:lang w:val="en-GB"/>
              </w:rPr>
            </w:pPr>
            <w:r w:rsidRPr="00954649">
              <w:rPr>
                <w:rFonts w:cs="Arial"/>
                <w:snapToGrid w:val="0"/>
                <w:szCs w:val="20"/>
                <w:lang w:val="en-GB"/>
              </w:rPr>
              <w:t>:</w:t>
            </w:r>
          </w:p>
        </w:tc>
        <w:tc>
          <w:tcPr>
            <w:tcW w:w="3001" w:type="pct"/>
          </w:tcPr>
          <w:p w14:paraId="7997744D" w14:textId="65AD552C" w:rsidR="00CC56AD" w:rsidRPr="00954649" w:rsidRDefault="00CC56AD" w:rsidP="00597FB6">
            <w:pPr>
              <w:snapToGrid w:val="0"/>
              <w:rPr>
                <w:rFonts w:cs="Arial"/>
                <w:snapToGrid w:val="0"/>
                <w:szCs w:val="20"/>
                <w:lang w:val="en-GB"/>
              </w:rPr>
            </w:pPr>
            <w:r w:rsidRPr="00954649">
              <w:rPr>
                <w:color w:val="000000" w:themeColor="text1"/>
                <w:lang w:val="en-GB"/>
              </w:rPr>
              <w:t xml:space="preserve">- </w:t>
            </w:r>
          </w:p>
        </w:tc>
      </w:tr>
      <w:tr w:rsidR="00CC56AD" w:rsidRPr="00954649" w14:paraId="16CD2346" w14:textId="77777777" w:rsidTr="00CC56AD">
        <w:trPr>
          <w:trHeight w:val="37"/>
        </w:trPr>
        <w:tc>
          <w:tcPr>
            <w:tcW w:w="299" w:type="pct"/>
            <w:vMerge/>
          </w:tcPr>
          <w:p w14:paraId="6BA8EA6F" w14:textId="77777777" w:rsidR="00CC56AD" w:rsidRPr="00954649" w:rsidRDefault="00CC56AD" w:rsidP="00597FB6">
            <w:pPr>
              <w:snapToGrid w:val="0"/>
              <w:rPr>
                <w:rFonts w:cs="Arial"/>
                <w:snapToGrid w:val="0"/>
                <w:szCs w:val="20"/>
                <w:lang w:val="en-GB"/>
              </w:rPr>
            </w:pPr>
          </w:p>
        </w:tc>
        <w:tc>
          <w:tcPr>
            <w:tcW w:w="1500" w:type="pct"/>
          </w:tcPr>
          <w:p w14:paraId="4A36A08E" w14:textId="77777777" w:rsidR="00CC56AD" w:rsidRPr="00954649" w:rsidRDefault="00CC56AD" w:rsidP="00597FB6">
            <w:pPr>
              <w:snapToGrid w:val="0"/>
              <w:rPr>
                <w:rFonts w:cs="Arial"/>
                <w:snapToGrid w:val="0"/>
                <w:szCs w:val="20"/>
                <w:lang w:val="en-GB"/>
              </w:rPr>
            </w:pPr>
            <w:r w:rsidRPr="00954649">
              <w:rPr>
                <w:rFonts w:cs="Arial"/>
                <w:snapToGrid w:val="0"/>
                <w:szCs w:val="20"/>
                <w:lang w:val="en-GB"/>
              </w:rPr>
              <w:t>Obligations Concerned</w:t>
            </w:r>
          </w:p>
        </w:tc>
        <w:tc>
          <w:tcPr>
            <w:tcW w:w="200" w:type="pct"/>
          </w:tcPr>
          <w:p w14:paraId="2CBA47B8" w14:textId="77777777" w:rsidR="00CC56AD" w:rsidRPr="00954649" w:rsidRDefault="00CC56AD" w:rsidP="00597FB6">
            <w:pPr>
              <w:snapToGrid w:val="0"/>
              <w:rPr>
                <w:rFonts w:cs="Arial"/>
                <w:snapToGrid w:val="0"/>
                <w:szCs w:val="20"/>
                <w:lang w:val="en-GB"/>
              </w:rPr>
            </w:pPr>
            <w:r w:rsidRPr="00954649">
              <w:rPr>
                <w:rFonts w:cs="Arial"/>
                <w:snapToGrid w:val="0"/>
                <w:szCs w:val="20"/>
                <w:lang w:val="en-GB"/>
              </w:rPr>
              <w:t>:</w:t>
            </w:r>
          </w:p>
        </w:tc>
        <w:tc>
          <w:tcPr>
            <w:tcW w:w="3001" w:type="pct"/>
          </w:tcPr>
          <w:p w14:paraId="015E3969" w14:textId="3B7F32CD" w:rsidR="00CC56AD" w:rsidRPr="00954649" w:rsidRDefault="00CC56AD" w:rsidP="00597FB6">
            <w:pPr>
              <w:pStyle w:val="TOSM"/>
              <w:snapToGrid w:val="0"/>
              <w:spacing w:after="0"/>
              <w:jc w:val="both"/>
              <w:rPr>
                <w:lang w:val="en-GB"/>
              </w:rPr>
            </w:pPr>
            <w:r w:rsidRPr="00954649">
              <w:rPr>
                <w:color w:val="000000" w:themeColor="text1"/>
                <w:lang w:val="en-GB"/>
              </w:rPr>
              <w:t>National Treatment (</w:t>
            </w:r>
            <w:r w:rsidR="007905BA" w:rsidRPr="00954649">
              <w:rPr>
                <w:color w:val="000000" w:themeColor="text1"/>
                <w:lang w:val="en-GB"/>
              </w:rPr>
              <w:t>Investment</w:t>
            </w:r>
            <w:r w:rsidRPr="00954649">
              <w:rPr>
                <w:color w:val="000000" w:themeColor="text1"/>
                <w:lang w:val="en-GB"/>
              </w:rPr>
              <w:t xml:space="preserve">) </w:t>
            </w:r>
          </w:p>
        </w:tc>
      </w:tr>
      <w:tr w:rsidR="00CC56AD" w:rsidRPr="00954649" w14:paraId="3D723809" w14:textId="77777777" w:rsidTr="003F34EB">
        <w:trPr>
          <w:trHeight w:val="20"/>
        </w:trPr>
        <w:tc>
          <w:tcPr>
            <w:tcW w:w="299" w:type="pct"/>
            <w:vMerge/>
          </w:tcPr>
          <w:p w14:paraId="56CEFBC3" w14:textId="77777777" w:rsidR="00CC56AD" w:rsidRPr="00954649" w:rsidRDefault="00CC56AD" w:rsidP="00597FB6">
            <w:pPr>
              <w:snapToGrid w:val="0"/>
              <w:rPr>
                <w:rFonts w:cs="Arial"/>
                <w:snapToGrid w:val="0"/>
                <w:szCs w:val="20"/>
                <w:lang w:val="en-GB"/>
              </w:rPr>
            </w:pPr>
          </w:p>
        </w:tc>
        <w:tc>
          <w:tcPr>
            <w:tcW w:w="1500" w:type="pct"/>
          </w:tcPr>
          <w:p w14:paraId="5D9D4A2F" w14:textId="77777777" w:rsidR="00CC56AD" w:rsidRPr="00954649" w:rsidRDefault="00CC56AD" w:rsidP="00597FB6">
            <w:pPr>
              <w:snapToGrid w:val="0"/>
              <w:rPr>
                <w:rFonts w:cs="Arial"/>
                <w:snapToGrid w:val="0"/>
                <w:szCs w:val="20"/>
                <w:lang w:val="en-GB"/>
              </w:rPr>
            </w:pPr>
            <w:r w:rsidRPr="00954649">
              <w:rPr>
                <w:rFonts w:cs="Arial"/>
                <w:snapToGrid w:val="0"/>
                <w:szCs w:val="20"/>
                <w:lang w:val="en-GB"/>
              </w:rPr>
              <w:t xml:space="preserve">Description </w:t>
            </w:r>
          </w:p>
        </w:tc>
        <w:tc>
          <w:tcPr>
            <w:tcW w:w="200" w:type="pct"/>
          </w:tcPr>
          <w:p w14:paraId="7633C33D" w14:textId="77777777" w:rsidR="00CC56AD" w:rsidRPr="00954649" w:rsidRDefault="00CC56AD" w:rsidP="00597FB6">
            <w:pPr>
              <w:snapToGrid w:val="0"/>
              <w:rPr>
                <w:rFonts w:cs="Arial"/>
                <w:snapToGrid w:val="0"/>
                <w:szCs w:val="20"/>
                <w:lang w:val="en-GB"/>
              </w:rPr>
            </w:pPr>
            <w:r w:rsidRPr="00954649">
              <w:rPr>
                <w:rFonts w:cs="Arial"/>
                <w:snapToGrid w:val="0"/>
                <w:szCs w:val="20"/>
                <w:lang w:val="en-GB"/>
              </w:rPr>
              <w:t>:</w:t>
            </w:r>
          </w:p>
        </w:tc>
        <w:tc>
          <w:tcPr>
            <w:tcW w:w="3001" w:type="pct"/>
            <w:vAlign w:val="center"/>
          </w:tcPr>
          <w:p w14:paraId="33F35900" w14:textId="77777777" w:rsidR="00CC56AD" w:rsidRPr="00954649" w:rsidRDefault="00CC56AD" w:rsidP="00597FB6">
            <w:pPr>
              <w:snapToGrid w:val="0"/>
              <w:rPr>
                <w:color w:val="000000" w:themeColor="text1"/>
                <w:lang w:val="en-GB"/>
              </w:rPr>
            </w:pPr>
            <w:r w:rsidRPr="00954649">
              <w:rPr>
                <w:color w:val="000000" w:themeColor="text1"/>
                <w:u w:val="single" w:color="000000"/>
                <w:lang w:val="en-GB"/>
              </w:rPr>
              <w:t>Investment</w:t>
            </w:r>
            <w:r w:rsidRPr="00954649">
              <w:rPr>
                <w:color w:val="000000" w:themeColor="text1"/>
                <w:lang w:val="en-GB"/>
              </w:rPr>
              <w:t xml:space="preserve"> </w:t>
            </w:r>
          </w:p>
          <w:p w14:paraId="19AA2699" w14:textId="5B9370B3" w:rsidR="00CC56AD" w:rsidRPr="00954649" w:rsidRDefault="00CC56AD" w:rsidP="00597FB6">
            <w:pPr>
              <w:snapToGrid w:val="0"/>
              <w:rPr>
                <w:color w:val="000000" w:themeColor="text1"/>
                <w:lang w:val="en-GB"/>
              </w:rPr>
            </w:pPr>
          </w:p>
          <w:p w14:paraId="2F978E01" w14:textId="77777777" w:rsidR="00CC56AD" w:rsidRPr="00954649" w:rsidRDefault="00CC56AD" w:rsidP="00597FB6">
            <w:pPr>
              <w:numPr>
                <w:ilvl w:val="0"/>
                <w:numId w:val="10"/>
              </w:numPr>
              <w:snapToGrid w:val="0"/>
              <w:ind w:left="535" w:right="60" w:hanging="535"/>
              <w:jc w:val="both"/>
              <w:rPr>
                <w:color w:val="000000" w:themeColor="text1"/>
                <w:lang w:val="en-GB"/>
              </w:rPr>
            </w:pPr>
            <w:r w:rsidRPr="00954649">
              <w:rPr>
                <w:color w:val="000000" w:themeColor="text1"/>
                <w:lang w:val="en-GB"/>
              </w:rPr>
              <w:t xml:space="preserve">A business licence may only be granted to a Bruneian national for the operation of commercial properties identified in the listed measures.  </w:t>
            </w:r>
          </w:p>
          <w:p w14:paraId="642F8EB5" w14:textId="77777777" w:rsidR="00CC56AD" w:rsidRPr="00954649" w:rsidRDefault="00CC56AD" w:rsidP="00597FB6">
            <w:pPr>
              <w:snapToGrid w:val="0"/>
              <w:ind w:left="677" w:hanging="677"/>
              <w:rPr>
                <w:color w:val="000000" w:themeColor="text1"/>
                <w:lang w:val="en-GB"/>
              </w:rPr>
            </w:pPr>
            <w:r w:rsidRPr="00954649">
              <w:rPr>
                <w:color w:val="000000" w:themeColor="text1"/>
                <w:lang w:val="en-GB"/>
              </w:rPr>
              <w:t xml:space="preserve"> </w:t>
            </w:r>
          </w:p>
          <w:p w14:paraId="0F82A780" w14:textId="0C0CD37A" w:rsidR="00CC56AD" w:rsidRPr="00954649" w:rsidRDefault="00CC56AD" w:rsidP="00597FB6">
            <w:pPr>
              <w:numPr>
                <w:ilvl w:val="0"/>
                <w:numId w:val="10"/>
              </w:numPr>
              <w:snapToGrid w:val="0"/>
              <w:ind w:left="535" w:right="60" w:hanging="535"/>
              <w:jc w:val="both"/>
              <w:rPr>
                <w:color w:val="000000" w:themeColor="text1"/>
                <w:lang w:val="en-GB"/>
              </w:rPr>
            </w:pPr>
            <w:r w:rsidRPr="00954649">
              <w:rPr>
                <w:color w:val="000000" w:themeColor="text1"/>
                <w:lang w:val="en-GB"/>
              </w:rPr>
              <w:t>A business licence is required for the enforcement of health and safety regulations, and do not restrict the participation of a foreign national in any other commercial activity where such a business licence is required otherwise provided for in this List</w:t>
            </w:r>
            <w:r w:rsidR="00AE5F38">
              <w:rPr>
                <w:color w:val="000000" w:themeColor="text1"/>
                <w:lang w:val="en-GB"/>
              </w:rPr>
              <w:t xml:space="preserve"> A</w:t>
            </w:r>
            <w:r w:rsidRPr="00954649">
              <w:rPr>
                <w:color w:val="000000" w:themeColor="text1"/>
                <w:lang w:val="en-GB"/>
              </w:rPr>
              <w:t xml:space="preserve">. </w:t>
            </w:r>
          </w:p>
          <w:p w14:paraId="3AD5F704" w14:textId="77777777" w:rsidR="00CC56AD" w:rsidRPr="00954649" w:rsidRDefault="00CC56AD" w:rsidP="00597FB6">
            <w:pPr>
              <w:pStyle w:val="DM"/>
              <w:snapToGrid w:val="0"/>
              <w:spacing w:after="0"/>
              <w:jc w:val="both"/>
            </w:pPr>
          </w:p>
        </w:tc>
      </w:tr>
      <w:tr w:rsidR="00CC56AD" w:rsidRPr="00954649" w14:paraId="5FF7DE46" w14:textId="77777777" w:rsidTr="003F34EB">
        <w:tc>
          <w:tcPr>
            <w:tcW w:w="299" w:type="pct"/>
            <w:vMerge/>
          </w:tcPr>
          <w:p w14:paraId="61DC741B" w14:textId="77777777" w:rsidR="00CC56AD" w:rsidRPr="00954649" w:rsidRDefault="00CC56AD" w:rsidP="00597FB6">
            <w:pPr>
              <w:snapToGrid w:val="0"/>
              <w:rPr>
                <w:rFonts w:cs="Arial"/>
                <w:szCs w:val="20"/>
                <w:lang w:val="en-GB"/>
              </w:rPr>
            </w:pPr>
          </w:p>
        </w:tc>
        <w:tc>
          <w:tcPr>
            <w:tcW w:w="1500" w:type="pct"/>
          </w:tcPr>
          <w:p w14:paraId="615F0A8C" w14:textId="77777777" w:rsidR="00CC56AD" w:rsidRPr="00954649" w:rsidRDefault="00CC56AD" w:rsidP="00597FB6">
            <w:pPr>
              <w:snapToGrid w:val="0"/>
              <w:rPr>
                <w:rFonts w:cs="Arial"/>
                <w:szCs w:val="20"/>
                <w:lang w:val="en-GB"/>
              </w:rPr>
            </w:pPr>
            <w:r w:rsidRPr="00954649">
              <w:rPr>
                <w:rFonts w:cs="Arial"/>
                <w:szCs w:val="20"/>
                <w:lang w:val="en-GB"/>
              </w:rPr>
              <w:t>Source of Measure</w:t>
            </w:r>
          </w:p>
        </w:tc>
        <w:tc>
          <w:tcPr>
            <w:tcW w:w="200" w:type="pct"/>
          </w:tcPr>
          <w:p w14:paraId="1624756D" w14:textId="77777777" w:rsidR="00CC56AD" w:rsidRPr="00954649" w:rsidRDefault="00CC56AD" w:rsidP="00597FB6">
            <w:pPr>
              <w:snapToGrid w:val="0"/>
              <w:rPr>
                <w:rFonts w:cs="Arial"/>
                <w:szCs w:val="20"/>
                <w:lang w:val="en-GB"/>
              </w:rPr>
            </w:pPr>
            <w:r w:rsidRPr="00954649">
              <w:rPr>
                <w:rFonts w:cs="Arial"/>
                <w:szCs w:val="20"/>
                <w:lang w:val="en-GB"/>
              </w:rPr>
              <w:t>:</w:t>
            </w:r>
          </w:p>
        </w:tc>
        <w:tc>
          <w:tcPr>
            <w:tcW w:w="3001" w:type="pct"/>
            <w:vAlign w:val="center"/>
          </w:tcPr>
          <w:p w14:paraId="226082A3" w14:textId="77777777" w:rsidR="00CC56AD" w:rsidRPr="00B719BA" w:rsidRDefault="00CC56AD" w:rsidP="00B719BA">
            <w:pPr>
              <w:snapToGrid w:val="0"/>
              <w:rPr>
                <w:color w:val="000000" w:themeColor="text1"/>
                <w:lang w:val="en-GB"/>
              </w:rPr>
            </w:pPr>
            <w:r w:rsidRPr="00B719BA">
              <w:rPr>
                <w:i/>
                <w:color w:val="000000" w:themeColor="text1"/>
                <w:lang w:val="en-GB"/>
              </w:rPr>
              <w:t xml:space="preserve">Beauty and Health Establishment Order, 2016 </w:t>
            </w:r>
          </w:p>
          <w:p w14:paraId="6B807656" w14:textId="77777777" w:rsidR="00CC56AD" w:rsidRPr="00954649" w:rsidRDefault="00CC56AD" w:rsidP="00597FB6">
            <w:pPr>
              <w:snapToGrid w:val="0"/>
              <w:rPr>
                <w:color w:val="000000" w:themeColor="text1"/>
                <w:lang w:val="en-GB"/>
              </w:rPr>
            </w:pPr>
            <w:r w:rsidRPr="00954649">
              <w:rPr>
                <w:i/>
                <w:color w:val="000000" w:themeColor="text1"/>
                <w:lang w:val="en-GB"/>
              </w:rPr>
              <w:t xml:space="preserve"> </w:t>
            </w:r>
          </w:p>
          <w:p w14:paraId="3A48BA41" w14:textId="77777777" w:rsidR="00CC56AD" w:rsidRPr="00B719BA" w:rsidRDefault="00CC56AD" w:rsidP="00B719BA">
            <w:pPr>
              <w:snapToGrid w:val="0"/>
              <w:rPr>
                <w:color w:val="000000" w:themeColor="text1"/>
                <w:lang w:val="en-GB"/>
              </w:rPr>
            </w:pPr>
            <w:r w:rsidRPr="00B719BA">
              <w:rPr>
                <w:i/>
                <w:color w:val="000000" w:themeColor="text1"/>
                <w:lang w:val="en-GB"/>
              </w:rPr>
              <w:t>Municipal Boards Act</w:t>
            </w:r>
            <w:r w:rsidRPr="00B719BA">
              <w:rPr>
                <w:color w:val="000000" w:themeColor="text1"/>
                <w:lang w:val="en-GB"/>
              </w:rPr>
              <w:t xml:space="preserve"> </w:t>
            </w:r>
            <w:r w:rsidRPr="00B719BA">
              <w:rPr>
                <w:i/>
                <w:color w:val="000000" w:themeColor="text1"/>
                <w:lang w:val="en-GB"/>
              </w:rPr>
              <w:t xml:space="preserve">(Chapter 57) </w:t>
            </w:r>
          </w:p>
          <w:p w14:paraId="131E1094" w14:textId="77777777" w:rsidR="00CC56AD" w:rsidRPr="00954649" w:rsidRDefault="00CC56AD" w:rsidP="00597FB6">
            <w:pPr>
              <w:snapToGrid w:val="0"/>
              <w:rPr>
                <w:color w:val="000000" w:themeColor="text1"/>
                <w:lang w:val="en-GB"/>
              </w:rPr>
            </w:pPr>
            <w:r w:rsidRPr="00954649">
              <w:rPr>
                <w:i/>
                <w:color w:val="000000" w:themeColor="text1"/>
                <w:lang w:val="en-GB"/>
              </w:rPr>
              <w:t xml:space="preserve"> </w:t>
            </w:r>
          </w:p>
          <w:p w14:paraId="036EC3C1" w14:textId="77777777" w:rsidR="00CC56AD" w:rsidRPr="00B719BA" w:rsidRDefault="00CC56AD" w:rsidP="00B719BA">
            <w:pPr>
              <w:snapToGrid w:val="0"/>
              <w:rPr>
                <w:color w:val="000000" w:themeColor="text1"/>
                <w:lang w:val="en-GB"/>
              </w:rPr>
            </w:pPr>
            <w:r w:rsidRPr="00B719BA">
              <w:rPr>
                <w:i/>
                <w:color w:val="000000" w:themeColor="text1"/>
                <w:lang w:val="en-GB"/>
              </w:rPr>
              <w:t>Road Traffic Act</w:t>
            </w:r>
            <w:r w:rsidRPr="00B719BA">
              <w:rPr>
                <w:color w:val="000000" w:themeColor="text1"/>
                <w:lang w:val="en-GB"/>
              </w:rPr>
              <w:t xml:space="preserve"> </w:t>
            </w:r>
            <w:r w:rsidRPr="00B719BA">
              <w:rPr>
                <w:i/>
                <w:color w:val="000000" w:themeColor="text1"/>
                <w:lang w:val="en-GB"/>
              </w:rPr>
              <w:t xml:space="preserve">(Chapter 68) </w:t>
            </w:r>
          </w:p>
          <w:p w14:paraId="4B586940" w14:textId="77777777" w:rsidR="00CC56AD" w:rsidRPr="00954649" w:rsidRDefault="00CC56AD" w:rsidP="00597FB6">
            <w:pPr>
              <w:snapToGrid w:val="0"/>
              <w:rPr>
                <w:color w:val="000000" w:themeColor="text1"/>
                <w:lang w:val="en-GB"/>
              </w:rPr>
            </w:pPr>
            <w:r w:rsidRPr="00954649">
              <w:rPr>
                <w:i/>
                <w:color w:val="000000" w:themeColor="text1"/>
                <w:lang w:val="en-GB"/>
              </w:rPr>
              <w:t xml:space="preserve"> </w:t>
            </w:r>
          </w:p>
          <w:p w14:paraId="19CAA78D" w14:textId="77777777" w:rsidR="00CC56AD" w:rsidRPr="00B719BA" w:rsidRDefault="00CC56AD" w:rsidP="00B719BA">
            <w:pPr>
              <w:snapToGrid w:val="0"/>
              <w:rPr>
                <w:color w:val="000000" w:themeColor="text1"/>
                <w:lang w:val="en-GB"/>
              </w:rPr>
            </w:pPr>
            <w:r w:rsidRPr="00B719BA">
              <w:rPr>
                <w:i/>
                <w:color w:val="000000" w:themeColor="text1"/>
                <w:lang w:val="en-GB"/>
              </w:rPr>
              <w:t xml:space="preserve">Public Entertainment Act (Chapter 181) </w:t>
            </w:r>
          </w:p>
          <w:p w14:paraId="0E8A83E6" w14:textId="77777777" w:rsidR="00CC56AD" w:rsidRPr="00954649" w:rsidRDefault="00CC56AD" w:rsidP="00597FB6">
            <w:pPr>
              <w:snapToGrid w:val="0"/>
              <w:rPr>
                <w:color w:val="000000" w:themeColor="text1"/>
                <w:lang w:val="en-GB"/>
              </w:rPr>
            </w:pPr>
            <w:r w:rsidRPr="00954649">
              <w:rPr>
                <w:i/>
                <w:color w:val="000000" w:themeColor="text1"/>
                <w:lang w:val="en-GB"/>
              </w:rPr>
              <w:t xml:space="preserve"> </w:t>
            </w:r>
          </w:p>
          <w:p w14:paraId="0FB9A4E7" w14:textId="72F2C074" w:rsidR="00CC56AD" w:rsidRPr="002144F4" w:rsidRDefault="00CC56AD" w:rsidP="00B719BA">
            <w:pPr>
              <w:snapToGrid w:val="0"/>
              <w:rPr>
                <w:lang w:val="en-GB"/>
              </w:rPr>
            </w:pPr>
            <w:r w:rsidRPr="00B719BA">
              <w:rPr>
                <w:color w:val="000000" w:themeColor="text1"/>
                <w:lang w:val="en-GB"/>
              </w:rPr>
              <w:t xml:space="preserve">Administrative </w:t>
            </w:r>
            <w:r w:rsidRPr="00B719BA">
              <w:rPr>
                <w:i/>
                <w:color w:val="000000" w:themeColor="text1"/>
                <w:lang w:val="en-GB"/>
              </w:rPr>
              <w:t>Measures</w:t>
            </w:r>
            <w:r w:rsidRPr="00B719BA">
              <w:rPr>
                <w:color w:val="000000" w:themeColor="text1"/>
                <w:lang w:val="en-GB"/>
              </w:rPr>
              <w:t xml:space="preserve"> and Guidelines </w:t>
            </w:r>
          </w:p>
        </w:tc>
      </w:tr>
    </w:tbl>
    <w:p w14:paraId="431711A6" w14:textId="77777777" w:rsidR="00CC56AD" w:rsidRPr="00954649" w:rsidRDefault="00CC56AD" w:rsidP="00597FB6">
      <w:pPr>
        <w:snapToGrid w:val="0"/>
        <w:rPr>
          <w:rFonts w:cs="Arial"/>
          <w:szCs w:val="20"/>
          <w:lang w:val="en-GB"/>
        </w:rPr>
      </w:pPr>
    </w:p>
    <w:p w14:paraId="6110739A" w14:textId="19335E16" w:rsidR="00791571" w:rsidRPr="00954649" w:rsidRDefault="00791571"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0F42D77E" w14:textId="77777777" w:rsidR="00791571" w:rsidRPr="00954649" w:rsidRDefault="00791571" w:rsidP="00597FB6">
      <w:pPr>
        <w:snapToGrid w:val="0"/>
        <w:rPr>
          <w:rFonts w:cs="Arial"/>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791571" w:rsidRPr="00954649" w14:paraId="2142F3F0" w14:textId="77777777" w:rsidTr="00791571">
        <w:trPr>
          <w:trHeight w:val="66"/>
        </w:trPr>
        <w:tc>
          <w:tcPr>
            <w:tcW w:w="299" w:type="pct"/>
            <w:vMerge w:val="restart"/>
          </w:tcPr>
          <w:p w14:paraId="1251C322" w14:textId="77777777" w:rsidR="00791571" w:rsidRPr="00954649" w:rsidRDefault="00791571" w:rsidP="00597FB6">
            <w:pPr>
              <w:numPr>
                <w:ilvl w:val="0"/>
                <w:numId w:val="8"/>
              </w:numPr>
              <w:snapToGrid w:val="0"/>
              <w:rPr>
                <w:rFonts w:cs="Arial"/>
                <w:snapToGrid w:val="0"/>
                <w:szCs w:val="20"/>
                <w:lang w:val="en-GB"/>
              </w:rPr>
            </w:pPr>
          </w:p>
        </w:tc>
        <w:tc>
          <w:tcPr>
            <w:tcW w:w="1500" w:type="pct"/>
          </w:tcPr>
          <w:p w14:paraId="65B7B854" w14:textId="77777777" w:rsidR="00791571" w:rsidRPr="00954649" w:rsidRDefault="00791571" w:rsidP="00597FB6">
            <w:pPr>
              <w:snapToGrid w:val="0"/>
              <w:rPr>
                <w:rFonts w:cs="Arial"/>
                <w:szCs w:val="20"/>
                <w:lang w:val="en-GB"/>
              </w:rPr>
            </w:pPr>
            <w:r w:rsidRPr="00954649">
              <w:rPr>
                <w:rFonts w:cs="Arial"/>
                <w:snapToGrid w:val="0"/>
                <w:szCs w:val="20"/>
                <w:lang w:val="en-GB"/>
              </w:rPr>
              <w:t>Sector</w:t>
            </w:r>
          </w:p>
        </w:tc>
        <w:tc>
          <w:tcPr>
            <w:tcW w:w="200" w:type="pct"/>
          </w:tcPr>
          <w:p w14:paraId="54276B92" w14:textId="77777777" w:rsidR="00791571" w:rsidRPr="00954649" w:rsidRDefault="00791571" w:rsidP="00597FB6">
            <w:pPr>
              <w:snapToGrid w:val="0"/>
              <w:rPr>
                <w:rFonts w:cs="Arial"/>
                <w:snapToGrid w:val="0"/>
                <w:szCs w:val="20"/>
                <w:lang w:val="en-GB"/>
              </w:rPr>
            </w:pPr>
            <w:r w:rsidRPr="00954649">
              <w:rPr>
                <w:rFonts w:cs="Arial"/>
                <w:snapToGrid w:val="0"/>
                <w:szCs w:val="20"/>
                <w:lang w:val="en-GB"/>
              </w:rPr>
              <w:t>:</w:t>
            </w:r>
          </w:p>
        </w:tc>
        <w:tc>
          <w:tcPr>
            <w:tcW w:w="3001" w:type="pct"/>
          </w:tcPr>
          <w:p w14:paraId="07569FF3" w14:textId="0712B573" w:rsidR="00791571" w:rsidRPr="00954649" w:rsidRDefault="00791571" w:rsidP="00597FB6">
            <w:pPr>
              <w:snapToGrid w:val="0"/>
              <w:rPr>
                <w:rFonts w:cs="Arial"/>
                <w:snapToGrid w:val="0"/>
                <w:szCs w:val="20"/>
                <w:lang w:val="en-GB"/>
              </w:rPr>
            </w:pPr>
            <w:r w:rsidRPr="00954649">
              <w:rPr>
                <w:color w:val="000000" w:themeColor="text1"/>
                <w:lang w:val="en-GB"/>
              </w:rPr>
              <w:t xml:space="preserve">Manufacturing and Services Incidental to Manufacturing </w:t>
            </w:r>
          </w:p>
        </w:tc>
      </w:tr>
      <w:tr w:rsidR="00791571" w:rsidRPr="00954649" w14:paraId="6FC4ABBA" w14:textId="77777777" w:rsidTr="00791571">
        <w:trPr>
          <w:trHeight w:val="20"/>
        </w:trPr>
        <w:tc>
          <w:tcPr>
            <w:tcW w:w="299" w:type="pct"/>
            <w:vMerge/>
          </w:tcPr>
          <w:p w14:paraId="2094FCAE" w14:textId="77777777" w:rsidR="00791571" w:rsidRPr="00954649" w:rsidRDefault="00791571" w:rsidP="00597FB6">
            <w:pPr>
              <w:snapToGrid w:val="0"/>
              <w:rPr>
                <w:rFonts w:cs="Arial"/>
                <w:snapToGrid w:val="0"/>
                <w:szCs w:val="20"/>
                <w:lang w:val="en-GB"/>
              </w:rPr>
            </w:pPr>
          </w:p>
        </w:tc>
        <w:tc>
          <w:tcPr>
            <w:tcW w:w="1500" w:type="pct"/>
          </w:tcPr>
          <w:p w14:paraId="0EAE656C" w14:textId="77777777" w:rsidR="00791571" w:rsidRPr="00954649" w:rsidRDefault="00791571" w:rsidP="00597FB6">
            <w:pPr>
              <w:snapToGrid w:val="0"/>
              <w:rPr>
                <w:rFonts w:cs="Arial"/>
                <w:snapToGrid w:val="0"/>
                <w:szCs w:val="20"/>
                <w:lang w:val="en-GB"/>
              </w:rPr>
            </w:pPr>
            <w:r w:rsidRPr="00954649">
              <w:rPr>
                <w:rFonts w:cs="Arial"/>
                <w:snapToGrid w:val="0"/>
                <w:szCs w:val="20"/>
                <w:lang w:val="en-GB"/>
              </w:rPr>
              <w:t>Subsector</w:t>
            </w:r>
          </w:p>
        </w:tc>
        <w:tc>
          <w:tcPr>
            <w:tcW w:w="200" w:type="pct"/>
          </w:tcPr>
          <w:p w14:paraId="53759B47" w14:textId="77777777" w:rsidR="00791571" w:rsidRPr="00954649" w:rsidRDefault="00791571" w:rsidP="00597FB6">
            <w:pPr>
              <w:snapToGrid w:val="0"/>
              <w:rPr>
                <w:rFonts w:cs="Arial"/>
                <w:snapToGrid w:val="0"/>
                <w:szCs w:val="20"/>
                <w:lang w:val="en-GB"/>
              </w:rPr>
            </w:pPr>
            <w:r w:rsidRPr="00954649">
              <w:rPr>
                <w:rFonts w:cs="Arial"/>
                <w:snapToGrid w:val="0"/>
                <w:szCs w:val="20"/>
                <w:lang w:val="en-GB"/>
              </w:rPr>
              <w:t>:</w:t>
            </w:r>
          </w:p>
        </w:tc>
        <w:tc>
          <w:tcPr>
            <w:tcW w:w="3001" w:type="pct"/>
          </w:tcPr>
          <w:p w14:paraId="61D2D1BA" w14:textId="4F70D765" w:rsidR="00791571" w:rsidRPr="00954649" w:rsidRDefault="00791571" w:rsidP="00597FB6">
            <w:pPr>
              <w:snapToGrid w:val="0"/>
              <w:rPr>
                <w:rFonts w:cs="Arial"/>
                <w:snapToGrid w:val="0"/>
                <w:szCs w:val="20"/>
                <w:lang w:val="en-GB"/>
              </w:rPr>
            </w:pPr>
            <w:r w:rsidRPr="00954649">
              <w:rPr>
                <w:color w:val="000000" w:themeColor="text1"/>
                <w:lang w:val="en-GB"/>
              </w:rPr>
              <w:t xml:space="preserve">- </w:t>
            </w:r>
          </w:p>
        </w:tc>
      </w:tr>
      <w:tr w:rsidR="00791571" w:rsidRPr="00954649" w14:paraId="1CA5FEC6" w14:textId="77777777" w:rsidTr="00791571">
        <w:trPr>
          <w:trHeight w:val="37"/>
        </w:trPr>
        <w:tc>
          <w:tcPr>
            <w:tcW w:w="299" w:type="pct"/>
            <w:vMerge/>
          </w:tcPr>
          <w:p w14:paraId="66FCF2A2" w14:textId="77777777" w:rsidR="00791571" w:rsidRPr="00954649" w:rsidRDefault="00791571" w:rsidP="00597FB6">
            <w:pPr>
              <w:snapToGrid w:val="0"/>
              <w:rPr>
                <w:rFonts w:cs="Arial"/>
                <w:snapToGrid w:val="0"/>
                <w:szCs w:val="20"/>
                <w:lang w:val="en-GB"/>
              </w:rPr>
            </w:pPr>
          </w:p>
        </w:tc>
        <w:tc>
          <w:tcPr>
            <w:tcW w:w="1500" w:type="pct"/>
          </w:tcPr>
          <w:p w14:paraId="10F518A1" w14:textId="77777777" w:rsidR="00791571" w:rsidRPr="00954649" w:rsidRDefault="00791571" w:rsidP="00597FB6">
            <w:pPr>
              <w:snapToGrid w:val="0"/>
              <w:rPr>
                <w:rFonts w:cs="Arial"/>
                <w:snapToGrid w:val="0"/>
                <w:szCs w:val="20"/>
                <w:lang w:val="en-GB"/>
              </w:rPr>
            </w:pPr>
            <w:r w:rsidRPr="00954649">
              <w:rPr>
                <w:rFonts w:cs="Arial"/>
                <w:snapToGrid w:val="0"/>
                <w:szCs w:val="20"/>
                <w:lang w:val="en-GB"/>
              </w:rPr>
              <w:t>Obligations Concerned</w:t>
            </w:r>
          </w:p>
        </w:tc>
        <w:tc>
          <w:tcPr>
            <w:tcW w:w="200" w:type="pct"/>
          </w:tcPr>
          <w:p w14:paraId="25BEA1EC" w14:textId="77777777" w:rsidR="00791571" w:rsidRPr="00954649" w:rsidRDefault="00791571" w:rsidP="00597FB6">
            <w:pPr>
              <w:snapToGrid w:val="0"/>
              <w:rPr>
                <w:rFonts w:cs="Arial"/>
                <w:snapToGrid w:val="0"/>
                <w:szCs w:val="20"/>
                <w:lang w:val="en-GB"/>
              </w:rPr>
            </w:pPr>
            <w:r w:rsidRPr="00954649">
              <w:rPr>
                <w:rFonts w:cs="Arial"/>
                <w:snapToGrid w:val="0"/>
                <w:szCs w:val="20"/>
                <w:lang w:val="en-GB"/>
              </w:rPr>
              <w:t>:</w:t>
            </w:r>
          </w:p>
        </w:tc>
        <w:tc>
          <w:tcPr>
            <w:tcW w:w="3001" w:type="pct"/>
          </w:tcPr>
          <w:p w14:paraId="37042851" w14:textId="19CCA8E8" w:rsidR="00791571" w:rsidRDefault="00791571" w:rsidP="00597FB6">
            <w:pPr>
              <w:snapToGrid w:val="0"/>
              <w:rPr>
                <w:color w:val="000000" w:themeColor="text1"/>
                <w:lang w:val="en-GB"/>
              </w:rPr>
            </w:pPr>
            <w:r w:rsidRPr="00954649">
              <w:rPr>
                <w:color w:val="000000" w:themeColor="text1"/>
                <w:lang w:val="en-GB"/>
              </w:rPr>
              <w:t>National Treatment (</w:t>
            </w:r>
            <w:r w:rsidR="00BD6D08" w:rsidRPr="00954649">
              <w:rPr>
                <w:color w:val="000000" w:themeColor="text1"/>
                <w:lang w:val="en-GB"/>
              </w:rPr>
              <w:t>Investment</w:t>
            </w:r>
            <w:r w:rsidRPr="00954649">
              <w:rPr>
                <w:color w:val="000000" w:themeColor="text1"/>
                <w:lang w:val="en-GB"/>
              </w:rPr>
              <w:t xml:space="preserve">) </w:t>
            </w:r>
          </w:p>
          <w:p w14:paraId="316FE07C" w14:textId="77777777" w:rsidR="002B51C8" w:rsidRPr="00954649" w:rsidRDefault="002B51C8" w:rsidP="00597FB6">
            <w:pPr>
              <w:snapToGrid w:val="0"/>
              <w:rPr>
                <w:color w:val="000000" w:themeColor="text1"/>
                <w:lang w:val="en-GB"/>
              </w:rPr>
            </w:pPr>
          </w:p>
          <w:p w14:paraId="1D568E83" w14:textId="5B789C3A" w:rsidR="00791571" w:rsidRPr="00954649" w:rsidRDefault="00791571" w:rsidP="00597FB6">
            <w:pPr>
              <w:pStyle w:val="TOSM"/>
              <w:snapToGrid w:val="0"/>
              <w:spacing w:after="0"/>
              <w:jc w:val="both"/>
              <w:rPr>
                <w:lang w:val="en-GB"/>
              </w:rPr>
            </w:pPr>
            <w:r w:rsidRPr="00954649">
              <w:rPr>
                <w:color w:val="000000" w:themeColor="text1"/>
                <w:lang w:val="en-GB"/>
              </w:rPr>
              <w:t xml:space="preserve">Prohibition of Performance Requirements </w:t>
            </w:r>
          </w:p>
        </w:tc>
      </w:tr>
      <w:tr w:rsidR="00791571" w:rsidRPr="00954649" w14:paraId="3333CC4A" w14:textId="77777777" w:rsidTr="003F34EB">
        <w:trPr>
          <w:trHeight w:val="20"/>
        </w:trPr>
        <w:tc>
          <w:tcPr>
            <w:tcW w:w="299" w:type="pct"/>
            <w:vMerge/>
          </w:tcPr>
          <w:p w14:paraId="272BBAD6" w14:textId="77777777" w:rsidR="00791571" w:rsidRPr="00954649" w:rsidRDefault="00791571" w:rsidP="00597FB6">
            <w:pPr>
              <w:snapToGrid w:val="0"/>
              <w:rPr>
                <w:rFonts w:cs="Arial"/>
                <w:snapToGrid w:val="0"/>
                <w:szCs w:val="20"/>
                <w:lang w:val="en-GB"/>
              </w:rPr>
            </w:pPr>
          </w:p>
        </w:tc>
        <w:tc>
          <w:tcPr>
            <w:tcW w:w="1500" w:type="pct"/>
          </w:tcPr>
          <w:p w14:paraId="53AB7377" w14:textId="77777777" w:rsidR="00791571" w:rsidRPr="00954649" w:rsidRDefault="00791571" w:rsidP="00597FB6">
            <w:pPr>
              <w:snapToGrid w:val="0"/>
              <w:rPr>
                <w:rFonts w:cs="Arial"/>
                <w:snapToGrid w:val="0"/>
                <w:szCs w:val="20"/>
                <w:lang w:val="en-GB"/>
              </w:rPr>
            </w:pPr>
            <w:r w:rsidRPr="00954649">
              <w:rPr>
                <w:rFonts w:cs="Arial"/>
                <w:snapToGrid w:val="0"/>
                <w:szCs w:val="20"/>
                <w:lang w:val="en-GB"/>
              </w:rPr>
              <w:t xml:space="preserve">Description </w:t>
            </w:r>
          </w:p>
        </w:tc>
        <w:tc>
          <w:tcPr>
            <w:tcW w:w="200" w:type="pct"/>
          </w:tcPr>
          <w:p w14:paraId="73798042" w14:textId="77777777" w:rsidR="00791571" w:rsidRPr="00954649" w:rsidRDefault="00791571" w:rsidP="00597FB6">
            <w:pPr>
              <w:snapToGrid w:val="0"/>
              <w:rPr>
                <w:rFonts w:cs="Arial"/>
                <w:snapToGrid w:val="0"/>
                <w:szCs w:val="20"/>
                <w:lang w:val="en-GB"/>
              </w:rPr>
            </w:pPr>
            <w:r w:rsidRPr="00954649">
              <w:rPr>
                <w:rFonts w:cs="Arial"/>
                <w:snapToGrid w:val="0"/>
                <w:szCs w:val="20"/>
                <w:lang w:val="en-GB"/>
              </w:rPr>
              <w:t>:</w:t>
            </w:r>
          </w:p>
        </w:tc>
        <w:tc>
          <w:tcPr>
            <w:tcW w:w="3001" w:type="pct"/>
            <w:vAlign w:val="center"/>
          </w:tcPr>
          <w:p w14:paraId="67E0E300" w14:textId="77777777" w:rsidR="00791571" w:rsidRPr="00954649" w:rsidRDefault="00791571" w:rsidP="00597FB6">
            <w:pPr>
              <w:snapToGrid w:val="0"/>
              <w:rPr>
                <w:color w:val="000000" w:themeColor="text1"/>
                <w:lang w:val="en-GB"/>
              </w:rPr>
            </w:pPr>
            <w:r w:rsidRPr="00954649">
              <w:rPr>
                <w:color w:val="000000" w:themeColor="text1"/>
                <w:u w:val="single" w:color="000000"/>
                <w:lang w:val="en-GB"/>
              </w:rPr>
              <w:t>Investment</w:t>
            </w:r>
            <w:r w:rsidRPr="00954649">
              <w:rPr>
                <w:color w:val="000000" w:themeColor="text1"/>
                <w:lang w:val="en-GB"/>
              </w:rPr>
              <w:t xml:space="preserve"> </w:t>
            </w:r>
          </w:p>
          <w:p w14:paraId="397159C2" w14:textId="0FB038DE" w:rsidR="00791571" w:rsidRPr="00954649" w:rsidRDefault="00791571" w:rsidP="00597FB6">
            <w:pPr>
              <w:snapToGrid w:val="0"/>
              <w:rPr>
                <w:color w:val="000000" w:themeColor="text1"/>
                <w:lang w:val="en-GB"/>
              </w:rPr>
            </w:pPr>
          </w:p>
          <w:p w14:paraId="4C8D2A63" w14:textId="77777777" w:rsidR="00791571" w:rsidRPr="00954649" w:rsidRDefault="00791571" w:rsidP="00597FB6">
            <w:pPr>
              <w:numPr>
                <w:ilvl w:val="0"/>
                <w:numId w:val="13"/>
              </w:numPr>
              <w:snapToGrid w:val="0"/>
              <w:ind w:left="535" w:right="28" w:hanging="535"/>
              <w:jc w:val="both"/>
              <w:rPr>
                <w:color w:val="000000" w:themeColor="text1"/>
                <w:lang w:val="en-GB"/>
              </w:rPr>
            </w:pPr>
            <w:r w:rsidRPr="00954649">
              <w:rPr>
                <w:color w:val="000000" w:themeColor="text1"/>
                <w:lang w:val="en-GB"/>
              </w:rPr>
              <w:t xml:space="preserve">Local equity shareholding is required for all foreign investment in this sector that utilises sites under the control of relevant government authorities for manufacturing and services incidental to manufacturing activities. </w:t>
            </w:r>
          </w:p>
          <w:p w14:paraId="5E9FF9AB" w14:textId="7EE43D54" w:rsidR="00791571" w:rsidRPr="00954649" w:rsidRDefault="00791571" w:rsidP="00597FB6">
            <w:pPr>
              <w:snapToGrid w:val="0"/>
              <w:rPr>
                <w:color w:val="000000" w:themeColor="text1"/>
                <w:lang w:val="en-GB"/>
              </w:rPr>
            </w:pPr>
          </w:p>
          <w:p w14:paraId="3A3A0FEE" w14:textId="7D0AAFB7" w:rsidR="00791571" w:rsidRPr="00954649" w:rsidRDefault="00791571" w:rsidP="00597FB6">
            <w:pPr>
              <w:numPr>
                <w:ilvl w:val="0"/>
                <w:numId w:val="13"/>
              </w:numPr>
              <w:snapToGrid w:val="0"/>
              <w:ind w:left="535" w:right="28" w:hanging="535"/>
              <w:jc w:val="both"/>
              <w:rPr>
                <w:color w:val="000000" w:themeColor="text1"/>
                <w:lang w:val="en-GB"/>
              </w:rPr>
            </w:pPr>
            <w:r w:rsidRPr="00954649">
              <w:rPr>
                <w:color w:val="000000" w:themeColor="text1"/>
                <w:lang w:val="en-GB"/>
              </w:rPr>
              <w:t>A foreign investor may not utilise these sites unless he or she complies with the requirement to purchase, use or accord a preference to goods produced in Brunei Darussalam or to purchase goods from local suppliers.</w:t>
            </w:r>
          </w:p>
          <w:p w14:paraId="173A50A0" w14:textId="77777777" w:rsidR="00791571" w:rsidRPr="00954649" w:rsidRDefault="00791571" w:rsidP="00597FB6">
            <w:pPr>
              <w:pStyle w:val="DM"/>
              <w:snapToGrid w:val="0"/>
              <w:spacing w:after="0"/>
              <w:jc w:val="both"/>
            </w:pPr>
          </w:p>
        </w:tc>
      </w:tr>
      <w:tr w:rsidR="00791571" w:rsidRPr="00954649" w14:paraId="2A76CE3D" w14:textId="77777777" w:rsidTr="003F34EB">
        <w:tc>
          <w:tcPr>
            <w:tcW w:w="299" w:type="pct"/>
            <w:vMerge/>
          </w:tcPr>
          <w:p w14:paraId="6530F544" w14:textId="77777777" w:rsidR="00791571" w:rsidRPr="00954649" w:rsidRDefault="00791571" w:rsidP="00597FB6">
            <w:pPr>
              <w:snapToGrid w:val="0"/>
              <w:rPr>
                <w:rFonts w:cs="Arial"/>
                <w:szCs w:val="20"/>
                <w:lang w:val="en-GB"/>
              </w:rPr>
            </w:pPr>
          </w:p>
        </w:tc>
        <w:tc>
          <w:tcPr>
            <w:tcW w:w="1500" w:type="pct"/>
          </w:tcPr>
          <w:p w14:paraId="223E2F5C" w14:textId="77777777" w:rsidR="00791571" w:rsidRPr="00954649" w:rsidRDefault="00791571" w:rsidP="00597FB6">
            <w:pPr>
              <w:snapToGrid w:val="0"/>
              <w:rPr>
                <w:rFonts w:cs="Arial"/>
                <w:szCs w:val="20"/>
                <w:lang w:val="en-GB"/>
              </w:rPr>
            </w:pPr>
            <w:r w:rsidRPr="00954649">
              <w:rPr>
                <w:rFonts w:cs="Arial"/>
                <w:szCs w:val="20"/>
                <w:lang w:val="en-GB"/>
              </w:rPr>
              <w:t>Source of Measure</w:t>
            </w:r>
          </w:p>
        </w:tc>
        <w:tc>
          <w:tcPr>
            <w:tcW w:w="200" w:type="pct"/>
          </w:tcPr>
          <w:p w14:paraId="46ABA75A" w14:textId="77777777" w:rsidR="00791571" w:rsidRPr="00954649" w:rsidRDefault="00791571" w:rsidP="00597FB6">
            <w:pPr>
              <w:snapToGrid w:val="0"/>
              <w:rPr>
                <w:rFonts w:cs="Arial"/>
                <w:szCs w:val="20"/>
                <w:lang w:val="en-GB"/>
              </w:rPr>
            </w:pPr>
            <w:r w:rsidRPr="00954649">
              <w:rPr>
                <w:rFonts w:cs="Arial"/>
                <w:szCs w:val="20"/>
                <w:lang w:val="en-GB"/>
              </w:rPr>
              <w:t>:</w:t>
            </w:r>
          </w:p>
        </w:tc>
        <w:tc>
          <w:tcPr>
            <w:tcW w:w="3001" w:type="pct"/>
            <w:vAlign w:val="center"/>
          </w:tcPr>
          <w:p w14:paraId="6081EC22" w14:textId="77777777" w:rsidR="00791571" w:rsidRPr="00B719BA" w:rsidRDefault="00791571" w:rsidP="00B719BA">
            <w:pPr>
              <w:snapToGrid w:val="0"/>
              <w:rPr>
                <w:color w:val="000000" w:themeColor="text1"/>
                <w:lang w:val="en-GB"/>
              </w:rPr>
            </w:pPr>
            <w:r w:rsidRPr="00B719BA">
              <w:rPr>
                <w:i/>
                <w:color w:val="000000" w:themeColor="text1"/>
                <w:lang w:val="en-GB"/>
              </w:rPr>
              <w:t xml:space="preserve">Brunei Darussalam National Development Plan </w:t>
            </w:r>
          </w:p>
          <w:p w14:paraId="734CC9E9" w14:textId="77777777" w:rsidR="00791571" w:rsidRPr="00954649" w:rsidRDefault="00791571" w:rsidP="00597FB6">
            <w:pPr>
              <w:snapToGrid w:val="0"/>
              <w:rPr>
                <w:color w:val="000000" w:themeColor="text1"/>
                <w:lang w:val="en-GB"/>
              </w:rPr>
            </w:pPr>
            <w:r w:rsidRPr="00954649">
              <w:rPr>
                <w:i/>
                <w:color w:val="000000" w:themeColor="text1"/>
                <w:lang w:val="en-GB"/>
              </w:rPr>
              <w:t xml:space="preserve"> </w:t>
            </w:r>
          </w:p>
          <w:p w14:paraId="423FF3BF" w14:textId="63EAEF9F" w:rsidR="00791571" w:rsidRPr="00B17C25" w:rsidRDefault="00791571" w:rsidP="00B719BA">
            <w:pPr>
              <w:snapToGrid w:val="0"/>
              <w:rPr>
                <w:lang w:val="en-GB"/>
              </w:rPr>
            </w:pPr>
            <w:r w:rsidRPr="00B719BA">
              <w:rPr>
                <w:i/>
                <w:color w:val="000000" w:themeColor="text1"/>
                <w:lang w:val="en-GB"/>
              </w:rPr>
              <w:t>Administrative Measures and Guidelines</w:t>
            </w:r>
            <w:r w:rsidRPr="00B719BA">
              <w:rPr>
                <w:color w:val="000000" w:themeColor="text1"/>
                <w:lang w:val="en-GB"/>
              </w:rPr>
              <w:t xml:space="preserve"> </w:t>
            </w:r>
          </w:p>
        </w:tc>
      </w:tr>
    </w:tbl>
    <w:p w14:paraId="2AD2CA8F" w14:textId="77777777" w:rsidR="00791571" w:rsidRPr="00954649" w:rsidRDefault="00791571" w:rsidP="00597FB6">
      <w:pPr>
        <w:snapToGrid w:val="0"/>
        <w:rPr>
          <w:rFonts w:cs="Arial"/>
          <w:szCs w:val="20"/>
          <w:lang w:val="en-GB"/>
        </w:rPr>
      </w:pPr>
    </w:p>
    <w:p w14:paraId="62AD2851" w14:textId="3E67EAEA" w:rsidR="00BD6D08" w:rsidRPr="00954649" w:rsidRDefault="00BD6D08"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77EC4F68" w14:textId="77777777" w:rsidR="00BD6D08" w:rsidRPr="00954649" w:rsidRDefault="00BD6D08" w:rsidP="00597FB6">
      <w:pPr>
        <w:snapToGrid w:val="0"/>
        <w:rPr>
          <w:rFonts w:cs="Arial"/>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BD6D08" w:rsidRPr="00954649" w14:paraId="05077EE8" w14:textId="77777777" w:rsidTr="00BD6D08">
        <w:trPr>
          <w:trHeight w:val="66"/>
        </w:trPr>
        <w:tc>
          <w:tcPr>
            <w:tcW w:w="299" w:type="pct"/>
            <w:vMerge w:val="restart"/>
          </w:tcPr>
          <w:p w14:paraId="3FAF4384" w14:textId="77777777" w:rsidR="00BD6D08" w:rsidRPr="00954649" w:rsidRDefault="00BD6D08" w:rsidP="00597FB6">
            <w:pPr>
              <w:numPr>
                <w:ilvl w:val="0"/>
                <w:numId w:val="8"/>
              </w:numPr>
              <w:snapToGrid w:val="0"/>
              <w:rPr>
                <w:rFonts w:cs="Arial"/>
                <w:snapToGrid w:val="0"/>
                <w:szCs w:val="20"/>
                <w:lang w:val="en-GB"/>
              </w:rPr>
            </w:pPr>
          </w:p>
        </w:tc>
        <w:tc>
          <w:tcPr>
            <w:tcW w:w="1500" w:type="pct"/>
          </w:tcPr>
          <w:p w14:paraId="41BDE6CF" w14:textId="77777777" w:rsidR="00BD6D08" w:rsidRPr="00954649" w:rsidRDefault="00BD6D08" w:rsidP="00597FB6">
            <w:pPr>
              <w:snapToGrid w:val="0"/>
              <w:rPr>
                <w:rFonts w:cs="Arial"/>
                <w:szCs w:val="20"/>
                <w:lang w:val="en-GB"/>
              </w:rPr>
            </w:pPr>
            <w:r w:rsidRPr="00954649">
              <w:rPr>
                <w:rFonts w:cs="Arial"/>
                <w:snapToGrid w:val="0"/>
                <w:szCs w:val="20"/>
                <w:lang w:val="en-GB"/>
              </w:rPr>
              <w:t>Sector</w:t>
            </w:r>
          </w:p>
        </w:tc>
        <w:tc>
          <w:tcPr>
            <w:tcW w:w="200" w:type="pct"/>
          </w:tcPr>
          <w:p w14:paraId="2D4C7475" w14:textId="77777777" w:rsidR="00BD6D08" w:rsidRPr="00954649" w:rsidRDefault="00BD6D08" w:rsidP="00597FB6">
            <w:pPr>
              <w:snapToGrid w:val="0"/>
              <w:rPr>
                <w:rFonts w:cs="Arial"/>
                <w:snapToGrid w:val="0"/>
                <w:szCs w:val="20"/>
                <w:lang w:val="en-GB"/>
              </w:rPr>
            </w:pPr>
            <w:r w:rsidRPr="00954649">
              <w:rPr>
                <w:rFonts w:cs="Arial"/>
                <w:snapToGrid w:val="0"/>
                <w:szCs w:val="20"/>
                <w:lang w:val="en-GB"/>
              </w:rPr>
              <w:t>:</w:t>
            </w:r>
          </w:p>
        </w:tc>
        <w:tc>
          <w:tcPr>
            <w:tcW w:w="3001" w:type="pct"/>
          </w:tcPr>
          <w:p w14:paraId="691C7D80" w14:textId="5C140BB3" w:rsidR="00BD6D08" w:rsidRPr="00954649" w:rsidRDefault="00BD6D08" w:rsidP="00597FB6">
            <w:pPr>
              <w:snapToGrid w:val="0"/>
              <w:rPr>
                <w:rFonts w:cs="Arial"/>
                <w:snapToGrid w:val="0"/>
                <w:szCs w:val="20"/>
                <w:lang w:val="en-GB"/>
              </w:rPr>
            </w:pPr>
            <w:r w:rsidRPr="00954649">
              <w:rPr>
                <w:color w:val="000000" w:themeColor="text1"/>
                <w:lang w:val="en-GB"/>
              </w:rPr>
              <w:t xml:space="preserve">Agriculture and Services Incidental to Agriculture </w:t>
            </w:r>
          </w:p>
        </w:tc>
      </w:tr>
      <w:tr w:rsidR="00BD6D08" w:rsidRPr="00954649" w14:paraId="4CEB2B9E" w14:textId="77777777" w:rsidTr="00BD6D08">
        <w:trPr>
          <w:trHeight w:val="20"/>
        </w:trPr>
        <w:tc>
          <w:tcPr>
            <w:tcW w:w="299" w:type="pct"/>
            <w:vMerge/>
          </w:tcPr>
          <w:p w14:paraId="0B9C30DF" w14:textId="77777777" w:rsidR="00BD6D08" w:rsidRPr="00954649" w:rsidRDefault="00BD6D08" w:rsidP="00597FB6">
            <w:pPr>
              <w:snapToGrid w:val="0"/>
              <w:rPr>
                <w:rFonts w:cs="Arial"/>
                <w:snapToGrid w:val="0"/>
                <w:szCs w:val="20"/>
                <w:lang w:val="en-GB"/>
              </w:rPr>
            </w:pPr>
          </w:p>
        </w:tc>
        <w:tc>
          <w:tcPr>
            <w:tcW w:w="1500" w:type="pct"/>
          </w:tcPr>
          <w:p w14:paraId="020BA366" w14:textId="77777777" w:rsidR="00BD6D08" w:rsidRPr="00954649" w:rsidRDefault="00BD6D08" w:rsidP="00597FB6">
            <w:pPr>
              <w:snapToGrid w:val="0"/>
              <w:rPr>
                <w:rFonts w:cs="Arial"/>
                <w:snapToGrid w:val="0"/>
                <w:szCs w:val="20"/>
                <w:lang w:val="en-GB"/>
              </w:rPr>
            </w:pPr>
            <w:r w:rsidRPr="00954649">
              <w:rPr>
                <w:rFonts w:cs="Arial"/>
                <w:snapToGrid w:val="0"/>
                <w:szCs w:val="20"/>
                <w:lang w:val="en-GB"/>
              </w:rPr>
              <w:t>Subsector</w:t>
            </w:r>
          </w:p>
        </w:tc>
        <w:tc>
          <w:tcPr>
            <w:tcW w:w="200" w:type="pct"/>
          </w:tcPr>
          <w:p w14:paraId="13881F01" w14:textId="77777777" w:rsidR="00BD6D08" w:rsidRPr="00954649" w:rsidRDefault="00BD6D08" w:rsidP="00597FB6">
            <w:pPr>
              <w:snapToGrid w:val="0"/>
              <w:rPr>
                <w:rFonts w:cs="Arial"/>
                <w:snapToGrid w:val="0"/>
                <w:szCs w:val="20"/>
                <w:lang w:val="en-GB"/>
              </w:rPr>
            </w:pPr>
            <w:r w:rsidRPr="00954649">
              <w:rPr>
                <w:rFonts w:cs="Arial"/>
                <w:snapToGrid w:val="0"/>
                <w:szCs w:val="20"/>
                <w:lang w:val="en-GB"/>
              </w:rPr>
              <w:t>:</w:t>
            </w:r>
          </w:p>
        </w:tc>
        <w:tc>
          <w:tcPr>
            <w:tcW w:w="3001" w:type="pct"/>
          </w:tcPr>
          <w:p w14:paraId="681A1D83" w14:textId="29265362" w:rsidR="00BD6D08" w:rsidRPr="00954649" w:rsidRDefault="00BD6D08" w:rsidP="00597FB6">
            <w:pPr>
              <w:snapToGrid w:val="0"/>
              <w:rPr>
                <w:rFonts w:cs="Arial"/>
                <w:snapToGrid w:val="0"/>
                <w:szCs w:val="20"/>
                <w:lang w:val="en-GB"/>
              </w:rPr>
            </w:pPr>
            <w:r w:rsidRPr="00954649">
              <w:rPr>
                <w:color w:val="000000" w:themeColor="text1"/>
                <w:lang w:val="en-GB"/>
              </w:rPr>
              <w:t xml:space="preserve">- </w:t>
            </w:r>
          </w:p>
        </w:tc>
      </w:tr>
      <w:tr w:rsidR="00BD6D08" w:rsidRPr="00954649" w14:paraId="03E166DC" w14:textId="77777777" w:rsidTr="00BD6D08">
        <w:trPr>
          <w:trHeight w:val="37"/>
        </w:trPr>
        <w:tc>
          <w:tcPr>
            <w:tcW w:w="299" w:type="pct"/>
            <w:vMerge/>
          </w:tcPr>
          <w:p w14:paraId="74F51DFE" w14:textId="77777777" w:rsidR="00BD6D08" w:rsidRPr="00954649" w:rsidRDefault="00BD6D08" w:rsidP="00597FB6">
            <w:pPr>
              <w:snapToGrid w:val="0"/>
              <w:rPr>
                <w:rFonts w:cs="Arial"/>
                <w:snapToGrid w:val="0"/>
                <w:szCs w:val="20"/>
                <w:lang w:val="en-GB"/>
              </w:rPr>
            </w:pPr>
          </w:p>
        </w:tc>
        <w:tc>
          <w:tcPr>
            <w:tcW w:w="1500" w:type="pct"/>
          </w:tcPr>
          <w:p w14:paraId="7A8C920E" w14:textId="77777777" w:rsidR="00BD6D08" w:rsidRPr="00954649" w:rsidRDefault="00BD6D08" w:rsidP="00597FB6">
            <w:pPr>
              <w:snapToGrid w:val="0"/>
              <w:rPr>
                <w:rFonts w:cs="Arial"/>
                <w:snapToGrid w:val="0"/>
                <w:szCs w:val="20"/>
                <w:lang w:val="en-GB"/>
              </w:rPr>
            </w:pPr>
            <w:r w:rsidRPr="00954649">
              <w:rPr>
                <w:rFonts w:cs="Arial"/>
                <w:snapToGrid w:val="0"/>
                <w:szCs w:val="20"/>
                <w:lang w:val="en-GB"/>
              </w:rPr>
              <w:t>Obligations Concerned</w:t>
            </w:r>
          </w:p>
        </w:tc>
        <w:tc>
          <w:tcPr>
            <w:tcW w:w="200" w:type="pct"/>
          </w:tcPr>
          <w:p w14:paraId="7DCC1BCB" w14:textId="77777777" w:rsidR="00BD6D08" w:rsidRPr="00954649" w:rsidRDefault="00BD6D08" w:rsidP="00597FB6">
            <w:pPr>
              <w:snapToGrid w:val="0"/>
              <w:rPr>
                <w:rFonts w:cs="Arial"/>
                <w:snapToGrid w:val="0"/>
                <w:szCs w:val="20"/>
                <w:lang w:val="en-GB"/>
              </w:rPr>
            </w:pPr>
            <w:r w:rsidRPr="00954649">
              <w:rPr>
                <w:rFonts w:cs="Arial"/>
                <w:snapToGrid w:val="0"/>
                <w:szCs w:val="20"/>
                <w:lang w:val="en-GB"/>
              </w:rPr>
              <w:t>:</w:t>
            </w:r>
          </w:p>
        </w:tc>
        <w:tc>
          <w:tcPr>
            <w:tcW w:w="3001" w:type="pct"/>
          </w:tcPr>
          <w:p w14:paraId="3E59988A" w14:textId="3D0E5601" w:rsidR="00BD6D08" w:rsidRDefault="00BD6D08" w:rsidP="00597FB6">
            <w:pPr>
              <w:snapToGrid w:val="0"/>
              <w:rPr>
                <w:color w:val="000000" w:themeColor="text1"/>
                <w:lang w:val="en-GB"/>
              </w:rPr>
            </w:pPr>
            <w:r w:rsidRPr="00954649">
              <w:rPr>
                <w:color w:val="000000" w:themeColor="text1"/>
                <w:lang w:val="en-GB"/>
              </w:rPr>
              <w:t>National Treatment (</w:t>
            </w:r>
            <w:r w:rsidR="00367843" w:rsidRPr="00954649">
              <w:rPr>
                <w:color w:val="000000" w:themeColor="text1"/>
                <w:lang w:val="en-GB"/>
              </w:rPr>
              <w:t>Investment</w:t>
            </w:r>
            <w:r w:rsidRPr="00954649">
              <w:rPr>
                <w:color w:val="000000" w:themeColor="text1"/>
                <w:lang w:val="en-GB"/>
              </w:rPr>
              <w:t xml:space="preserve">) </w:t>
            </w:r>
          </w:p>
          <w:p w14:paraId="642DFD3F" w14:textId="77777777" w:rsidR="00B17C25" w:rsidRPr="00954649" w:rsidRDefault="00B17C25" w:rsidP="00597FB6">
            <w:pPr>
              <w:snapToGrid w:val="0"/>
              <w:rPr>
                <w:color w:val="000000" w:themeColor="text1"/>
                <w:lang w:val="en-GB"/>
              </w:rPr>
            </w:pPr>
          </w:p>
          <w:p w14:paraId="1A532C91" w14:textId="6A0644A5" w:rsidR="00BD6D08" w:rsidRPr="00954649" w:rsidRDefault="00BD6D08" w:rsidP="00597FB6">
            <w:pPr>
              <w:pStyle w:val="TOSM"/>
              <w:snapToGrid w:val="0"/>
              <w:spacing w:after="0"/>
              <w:jc w:val="both"/>
              <w:rPr>
                <w:lang w:val="en-GB"/>
              </w:rPr>
            </w:pPr>
            <w:r w:rsidRPr="00954649">
              <w:rPr>
                <w:color w:val="000000" w:themeColor="text1"/>
                <w:lang w:val="en-GB"/>
              </w:rPr>
              <w:t xml:space="preserve">Prohibition of Performance Requirements </w:t>
            </w:r>
          </w:p>
        </w:tc>
      </w:tr>
      <w:tr w:rsidR="00BD6D08" w:rsidRPr="00954649" w14:paraId="0934C91F" w14:textId="77777777" w:rsidTr="00BD6D08">
        <w:trPr>
          <w:trHeight w:val="20"/>
        </w:trPr>
        <w:tc>
          <w:tcPr>
            <w:tcW w:w="299" w:type="pct"/>
            <w:vMerge/>
          </w:tcPr>
          <w:p w14:paraId="7933B187" w14:textId="77777777" w:rsidR="00BD6D08" w:rsidRPr="00954649" w:rsidRDefault="00BD6D08" w:rsidP="00597FB6">
            <w:pPr>
              <w:snapToGrid w:val="0"/>
              <w:rPr>
                <w:rFonts w:cs="Arial"/>
                <w:snapToGrid w:val="0"/>
                <w:szCs w:val="20"/>
                <w:lang w:val="en-GB"/>
              </w:rPr>
            </w:pPr>
          </w:p>
        </w:tc>
        <w:tc>
          <w:tcPr>
            <w:tcW w:w="1500" w:type="pct"/>
          </w:tcPr>
          <w:p w14:paraId="4F2E7D4E" w14:textId="77777777" w:rsidR="00BD6D08" w:rsidRPr="00954649" w:rsidRDefault="00BD6D08" w:rsidP="00597FB6">
            <w:pPr>
              <w:snapToGrid w:val="0"/>
              <w:rPr>
                <w:rFonts w:cs="Arial"/>
                <w:snapToGrid w:val="0"/>
                <w:szCs w:val="20"/>
                <w:lang w:val="en-GB"/>
              </w:rPr>
            </w:pPr>
            <w:r w:rsidRPr="00954649">
              <w:rPr>
                <w:rFonts w:cs="Arial"/>
                <w:snapToGrid w:val="0"/>
                <w:szCs w:val="20"/>
                <w:lang w:val="en-GB"/>
              </w:rPr>
              <w:t xml:space="preserve">Description </w:t>
            </w:r>
          </w:p>
        </w:tc>
        <w:tc>
          <w:tcPr>
            <w:tcW w:w="200" w:type="pct"/>
          </w:tcPr>
          <w:p w14:paraId="4589FD84" w14:textId="77777777" w:rsidR="00BD6D08" w:rsidRPr="00954649" w:rsidRDefault="00BD6D08" w:rsidP="00597FB6">
            <w:pPr>
              <w:snapToGrid w:val="0"/>
              <w:rPr>
                <w:rFonts w:cs="Arial"/>
                <w:snapToGrid w:val="0"/>
                <w:szCs w:val="20"/>
                <w:lang w:val="en-GB"/>
              </w:rPr>
            </w:pPr>
            <w:r w:rsidRPr="00954649">
              <w:rPr>
                <w:rFonts w:cs="Arial"/>
                <w:snapToGrid w:val="0"/>
                <w:szCs w:val="20"/>
                <w:lang w:val="en-GB"/>
              </w:rPr>
              <w:t>:</w:t>
            </w:r>
          </w:p>
        </w:tc>
        <w:tc>
          <w:tcPr>
            <w:tcW w:w="3001" w:type="pct"/>
          </w:tcPr>
          <w:p w14:paraId="41D5B04E" w14:textId="77777777" w:rsidR="00BD6D08" w:rsidRPr="00954649" w:rsidRDefault="00BD6D08" w:rsidP="00597FB6">
            <w:pPr>
              <w:snapToGrid w:val="0"/>
              <w:rPr>
                <w:color w:val="000000" w:themeColor="text1"/>
                <w:lang w:val="en-GB"/>
              </w:rPr>
            </w:pPr>
            <w:r w:rsidRPr="00954649">
              <w:rPr>
                <w:color w:val="000000" w:themeColor="text1"/>
                <w:u w:val="single" w:color="000000"/>
                <w:lang w:val="en-GB"/>
              </w:rPr>
              <w:t>Investment</w:t>
            </w:r>
            <w:r w:rsidRPr="00954649">
              <w:rPr>
                <w:color w:val="000000" w:themeColor="text1"/>
                <w:lang w:val="en-GB"/>
              </w:rPr>
              <w:t xml:space="preserve"> </w:t>
            </w:r>
          </w:p>
          <w:p w14:paraId="3DD97262" w14:textId="77777777" w:rsidR="00BD6D08" w:rsidRPr="00954649" w:rsidRDefault="00BD6D08" w:rsidP="00597FB6">
            <w:pPr>
              <w:snapToGrid w:val="0"/>
              <w:rPr>
                <w:color w:val="000000" w:themeColor="text1"/>
                <w:lang w:val="en-GB"/>
              </w:rPr>
            </w:pPr>
            <w:r w:rsidRPr="00954649">
              <w:rPr>
                <w:color w:val="000000" w:themeColor="text1"/>
                <w:lang w:val="en-GB"/>
              </w:rPr>
              <w:t xml:space="preserve"> </w:t>
            </w:r>
          </w:p>
          <w:p w14:paraId="5A05EF78" w14:textId="77777777" w:rsidR="00BD6D08" w:rsidRPr="00954649" w:rsidRDefault="00BD6D08" w:rsidP="00B719BA">
            <w:pPr>
              <w:numPr>
                <w:ilvl w:val="0"/>
                <w:numId w:val="14"/>
              </w:numPr>
              <w:snapToGrid w:val="0"/>
              <w:ind w:left="677" w:right="28" w:hanging="677"/>
              <w:jc w:val="both"/>
              <w:rPr>
                <w:color w:val="000000" w:themeColor="text1"/>
                <w:lang w:val="en-GB"/>
              </w:rPr>
            </w:pPr>
            <w:r w:rsidRPr="00954649">
              <w:rPr>
                <w:color w:val="000000" w:themeColor="text1"/>
                <w:lang w:val="en-GB"/>
              </w:rPr>
              <w:t xml:space="preserve">Local equity shareholding is required for all foreign investment in this sector that utilises sites under the control of relevant government authorities for agriculture and services incidental to agriculture activities. </w:t>
            </w:r>
          </w:p>
          <w:p w14:paraId="30C0AE94" w14:textId="13713AF9" w:rsidR="00BD6D08" w:rsidRPr="00954649" w:rsidRDefault="00BD6D08" w:rsidP="00B719BA">
            <w:pPr>
              <w:snapToGrid w:val="0"/>
              <w:ind w:left="1068" w:hanging="990"/>
              <w:jc w:val="both"/>
              <w:rPr>
                <w:color w:val="000000" w:themeColor="text1"/>
                <w:lang w:val="en-GB"/>
              </w:rPr>
            </w:pPr>
          </w:p>
          <w:p w14:paraId="6AF63164" w14:textId="77777777" w:rsidR="00BD6D08" w:rsidRPr="00954649" w:rsidRDefault="00BD6D08" w:rsidP="00B719BA">
            <w:pPr>
              <w:numPr>
                <w:ilvl w:val="0"/>
                <w:numId w:val="14"/>
              </w:numPr>
              <w:snapToGrid w:val="0"/>
              <w:ind w:left="677" w:right="28" w:hanging="677"/>
              <w:jc w:val="both"/>
              <w:rPr>
                <w:color w:val="000000" w:themeColor="text1"/>
                <w:lang w:val="en-GB"/>
              </w:rPr>
            </w:pPr>
            <w:r w:rsidRPr="00954649">
              <w:rPr>
                <w:color w:val="000000" w:themeColor="text1"/>
                <w:lang w:val="en-GB"/>
              </w:rPr>
              <w:t xml:space="preserve">A foreign investor may not utilise these sites unless he or she complies with these requirements: </w:t>
            </w:r>
          </w:p>
          <w:p w14:paraId="01D1AA11" w14:textId="77777777" w:rsidR="00BD6D08" w:rsidRPr="00954649" w:rsidRDefault="00BD6D08" w:rsidP="00B719BA">
            <w:pPr>
              <w:snapToGrid w:val="0"/>
              <w:ind w:left="1068" w:hanging="990"/>
              <w:jc w:val="both"/>
              <w:rPr>
                <w:color w:val="000000" w:themeColor="text1"/>
                <w:lang w:val="en-GB"/>
              </w:rPr>
            </w:pPr>
            <w:r w:rsidRPr="00954649">
              <w:rPr>
                <w:color w:val="000000" w:themeColor="text1"/>
                <w:lang w:val="en-GB"/>
              </w:rPr>
              <w:t xml:space="preserve"> </w:t>
            </w:r>
          </w:p>
          <w:p w14:paraId="6375EE78" w14:textId="1351FEF2" w:rsidR="00BD6D08" w:rsidRPr="00954649" w:rsidRDefault="00B17C25" w:rsidP="00B719BA">
            <w:pPr>
              <w:numPr>
                <w:ilvl w:val="1"/>
                <w:numId w:val="14"/>
              </w:numPr>
              <w:snapToGrid w:val="0"/>
              <w:ind w:left="1244" w:right="29" w:hanging="567"/>
              <w:jc w:val="both"/>
              <w:rPr>
                <w:color w:val="000000" w:themeColor="text1"/>
                <w:lang w:val="en-GB"/>
              </w:rPr>
            </w:pPr>
            <w:r>
              <w:rPr>
                <w:color w:val="000000" w:themeColor="text1"/>
                <w:lang w:val="en-GB"/>
              </w:rPr>
              <w:t>t</w:t>
            </w:r>
            <w:r w:rsidR="00BD6D08" w:rsidRPr="00954649">
              <w:rPr>
                <w:color w:val="000000" w:themeColor="text1"/>
                <w:lang w:val="en-GB"/>
              </w:rPr>
              <w:t xml:space="preserve">o purchase, use, or accord a preference to goods produced in Brunei Darussalam, or to purchase goods from local suppliers; or </w:t>
            </w:r>
          </w:p>
          <w:p w14:paraId="3E4A5673" w14:textId="77777777" w:rsidR="00BD6D08" w:rsidRPr="00954649" w:rsidRDefault="00BD6D08" w:rsidP="00B719BA">
            <w:pPr>
              <w:snapToGrid w:val="0"/>
              <w:ind w:left="1440" w:hanging="630"/>
              <w:jc w:val="both"/>
              <w:rPr>
                <w:color w:val="000000" w:themeColor="text1"/>
                <w:lang w:val="en-GB"/>
              </w:rPr>
            </w:pPr>
            <w:r w:rsidRPr="00954649">
              <w:rPr>
                <w:color w:val="000000" w:themeColor="text1"/>
                <w:lang w:val="en-GB"/>
              </w:rPr>
              <w:t xml:space="preserve"> </w:t>
            </w:r>
          </w:p>
          <w:p w14:paraId="44E356FD" w14:textId="64772B71" w:rsidR="00BD6D08" w:rsidRPr="00954649" w:rsidRDefault="00B17C25" w:rsidP="00B719BA">
            <w:pPr>
              <w:numPr>
                <w:ilvl w:val="1"/>
                <w:numId w:val="14"/>
              </w:numPr>
              <w:snapToGrid w:val="0"/>
              <w:ind w:left="1244" w:right="29" w:hanging="567"/>
              <w:jc w:val="both"/>
              <w:rPr>
                <w:color w:val="000000" w:themeColor="text1"/>
                <w:lang w:val="en-GB"/>
              </w:rPr>
            </w:pPr>
            <w:r>
              <w:rPr>
                <w:color w:val="000000" w:themeColor="text1"/>
                <w:lang w:val="en-GB"/>
              </w:rPr>
              <w:t>t</w:t>
            </w:r>
            <w:r w:rsidR="00BD6D08" w:rsidRPr="00954649">
              <w:rPr>
                <w:color w:val="000000" w:themeColor="text1"/>
                <w:lang w:val="en-GB"/>
              </w:rPr>
              <w:t xml:space="preserve">o achieve a given level or percentage of domestic content. </w:t>
            </w:r>
          </w:p>
          <w:p w14:paraId="59CF852C" w14:textId="77777777" w:rsidR="00BD6D08" w:rsidRPr="00954649" w:rsidRDefault="00BD6D08" w:rsidP="00597FB6">
            <w:pPr>
              <w:pStyle w:val="DM"/>
              <w:snapToGrid w:val="0"/>
              <w:spacing w:after="0"/>
              <w:jc w:val="both"/>
            </w:pPr>
          </w:p>
        </w:tc>
      </w:tr>
      <w:tr w:rsidR="00BD6D08" w:rsidRPr="00954649" w14:paraId="623F3A7C" w14:textId="77777777" w:rsidTr="003F34EB">
        <w:tc>
          <w:tcPr>
            <w:tcW w:w="299" w:type="pct"/>
            <w:vMerge/>
          </w:tcPr>
          <w:p w14:paraId="49145F76" w14:textId="77777777" w:rsidR="00BD6D08" w:rsidRPr="00954649" w:rsidRDefault="00BD6D08" w:rsidP="00597FB6">
            <w:pPr>
              <w:snapToGrid w:val="0"/>
              <w:rPr>
                <w:rFonts w:cs="Arial"/>
                <w:szCs w:val="20"/>
                <w:lang w:val="en-GB"/>
              </w:rPr>
            </w:pPr>
          </w:p>
        </w:tc>
        <w:tc>
          <w:tcPr>
            <w:tcW w:w="1500" w:type="pct"/>
          </w:tcPr>
          <w:p w14:paraId="2D9F0A5C" w14:textId="77777777" w:rsidR="00BD6D08" w:rsidRPr="00954649" w:rsidRDefault="00BD6D08" w:rsidP="00597FB6">
            <w:pPr>
              <w:snapToGrid w:val="0"/>
              <w:rPr>
                <w:rFonts w:cs="Arial"/>
                <w:szCs w:val="20"/>
                <w:lang w:val="en-GB"/>
              </w:rPr>
            </w:pPr>
            <w:r w:rsidRPr="00954649">
              <w:rPr>
                <w:rFonts w:cs="Arial"/>
                <w:szCs w:val="20"/>
                <w:lang w:val="en-GB"/>
              </w:rPr>
              <w:t>Source of Measure</w:t>
            </w:r>
          </w:p>
        </w:tc>
        <w:tc>
          <w:tcPr>
            <w:tcW w:w="200" w:type="pct"/>
          </w:tcPr>
          <w:p w14:paraId="495D32C1" w14:textId="77777777" w:rsidR="00BD6D08" w:rsidRPr="00954649" w:rsidRDefault="00BD6D08" w:rsidP="00597FB6">
            <w:pPr>
              <w:snapToGrid w:val="0"/>
              <w:rPr>
                <w:rFonts w:cs="Arial"/>
                <w:szCs w:val="20"/>
                <w:lang w:val="en-GB"/>
              </w:rPr>
            </w:pPr>
            <w:r w:rsidRPr="00954649">
              <w:rPr>
                <w:rFonts w:cs="Arial"/>
                <w:szCs w:val="20"/>
                <w:lang w:val="en-GB"/>
              </w:rPr>
              <w:t>:</w:t>
            </w:r>
          </w:p>
        </w:tc>
        <w:tc>
          <w:tcPr>
            <w:tcW w:w="3001" w:type="pct"/>
            <w:vAlign w:val="center"/>
          </w:tcPr>
          <w:p w14:paraId="608D0040" w14:textId="77777777" w:rsidR="00BD6D08" w:rsidRPr="00B719BA" w:rsidRDefault="00BD6D08" w:rsidP="00B719BA">
            <w:pPr>
              <w:snapToGrid w:val="0"/>
              <w:rPr>
                <w:color w:val="000000" w:themeColor="text1"/>
                <w:lang w:val="en-GB"/>
              </w:rPr>
            </w:pPr>
            <w:r w:rsidRPr="00B719BA">
              <w:rPr>
                <w:i/>
                <w:color w:val="000000" w:themeColor="text1"/>
                <w:lang w:val="en-GB"/>
              </w:rPr>
              <w:t xml:space="preserve">Brunei Darussalam National Development Plan </w:t>
            </w:r>
          </w:p>
          <w:p w14:paraId="1C4F7703" w14:textId="77777777" w:rsidR="00BD6D08" w:rsidRPr="00954649" w:rsidRDefault="00BD6D08" w:rsidP="00597FB6">
            <w:pPr>
              <w:snapToGrid w:val="0"/>
              <w:rPr>
                <w:color w:val="000000" w:themeColor="text1"/>
                <w:lang w:val="en-GB"/>
              </w:rPr>
            </w:pPr>
            <w:r w:rsidRPr="00954649">
              <w:rPr>
                <w:i/>
                <w:color w:val="000000" w:themeColor="text1"/>
                <w:lang w:val="en-GB"/>
              </w:rPr>
              <w:t xml:space="preserve"> </w:t>
            </w:r>
          </w:p>
          <w:p w14:paraId="2F9566D0" w14:textId="77777777" w:rsidR="00BD6D08" w:rsidRPr="00B719BA" w:rsidRDefault="00BD6D08" w:rsidP="00B719BA">
            <w:pPr>
              <w:snapToGrid w:val="0"/>
              <w:rPr>
                <w:i/>
                <w:color w:val="000000" w:themeColor="text1"/>
                <w:lang w:val="en-GB"/>
              </w:rPr>
            </w:pPr>
            <w:r w:rsidRPr="00B719BA">
              <w:rPr>
                <w:i/>
                <w:color w:val="000000" w:themeColor="text1"/>
                <w:lang w:val="en-GB"/>
              </w:rPr>
              <w:t xml:space="preserve">Halal Meat Act (Chapter 183) </w:t>
            </w:r>
          </w:p>
          <w:p w14:paraId="1196004C" w14:textId="77777777" w:rsidR="00BD6D08" w:rsidRPr="00954649" w:rsidRDefault="00BD6D08" w:rsidP="00597FB6">
            <w:pPr>
              <w:snapToGrid w:val="0"/>
              <w:rPr>
                <w:i/>
                <w:color w:val="000000" w:themeColor="text1"/>
                <w:lang w:val="en-GB"/>
              </w:rPr>
            </w:pPr>
          </w:p>
          <w:p w14:paraId="42962911" w14:textId="77777777" w:rsidR="00BD6D08" w:rsidRPr="00B719BA" w:rsidRDefault="00BD6D08" w:rsidP="00B719BA">
            <w:pPr>
              <w:snapToGrid w:val="0"/>
              <w:rPr>
                <w:color w:val="000000" w:themeColor="text1"/>
                <w:lang w:val="en-GB"/>
              </w:rPr>
            </w:pPr>
            <w:r w:rsidRPr="00B719BA">
              <w:rPr>
                <w:i/>
                <w:color w:val="000000" w:themeColor="text1"/>
                <w:lang w:val="en-GB"/>
              </w:rPr>
              <w:t>Halal Certificate and Halal Label Order, 2005</w:t>
            </w:r>
          </w:p>
          <w:p w14:paraId="15B259A1" w14:textId="77777777" w:rsidR="00BD6D08" w:rsidRPr="00954649" w:rsidRDefault="00BD6D08" w:rsidP="00597FB6">
            <w:pPr>
              <w:snapToGrid w:val="0"/>
              <w:rPr>
                <w:color w:val="000000" w:themeColor="text1"/>
                <w:lang w:val="en-GB"/>
              </w:rPr>
            </w:pPr>
            <w:r w:rsidRPr="00954649">
              <w:rPr>
                <w:i/>
                <w:color w:val="000000" w:themeColor="text1"/>
                <w:lang w:val="en-GB"/>
              </w:rPr>
              <w:t xml:space="preserve"> </w:t>
            </w:r>
          </w:p>
          <w:p w14:paraId="762530E7" w14:textId="77777777" w:rsidR="00BD6D08" w:rsidRPr="00B719BA" w:rsidRDefault="00BD6D08" w:rsidP="00B719BA">
            <w:pPr>
              <w:snapToGrid w:val="0"/>
              <w:rPr>
                <w:color w:val="000000" w:themeColor="text1"/>
                <w:lang w:val="en-GB"/>
              </w:rPr>
            </w:pPr>
            <w:r w:rsidRPr="00B719BA">
              <w:rPr>
                <w:color w:val="000000" w:themeColor="text1"/>
                <w:lang w:val="en-GB"/>
              </w:rPr>
              <w:t>Administrative Measures and Guidelines</w:t>
            </w:r>
          </w:p>
          <w:p w14:paraId="1770ECF5" w14:textId="0BD20FB3" w:rsidR="00BD6D08" w:rsidRPr="00954649" w:rsidRDefault="00BD6D08" w:rsidP="00597FB6">
            <w:pPr>
              <w:pStyle w:val="DM"/>
              <w:snapToGrid w:val="0"/>
              <w:spacing w:after="0"/>
              <w:jc w:val="both"/>
            </w:pPr>
            <w:r w:rsidRPr="00954649">
              <w:rPr>
                <w:color w:val="000000" w:themeColor="text1"/>
              </w:rPr>
              <w:t xml:space="preserve"> </w:t>
            </w:r>
          </w:p>
        </w:tc>
      </w:tr>
    </w:tbl>
    <w:p w14:paraId="2EB38BD4" w14:textId="77777777" w:rsidR="00BD6D08" w:rsidRPr="00954649" w:rsidRDefault="00BD6D08" w:rsidP="00597FB6">
      <w:pPr>
        <w:snapToGrid w:val="0"/>
        <w:rPr>
          <w:rFonts w:cs="Arial"/>
          <w:szCs w:val="20"/>
          <w:lang w:val="en-GB"/>
        </w:rPr>
      </w:pPr>
    </w:p>
    <w:p w14:paraId="4EB51E77" w14:textId="01DA2FFD" w:rsidR="00367843" w:rsidRPr="00954649" w:rsidRDefault="00367843"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2CF8DC02" w14:textId="77777777" w:rsidR="00367843" w:rsidRPr="00954649" w:rsidRDefault="00367843" w:rsidP="00597FB6">
      <w:pPr>
        <w:snapToGrid w:val="0"/>
        <w:rPr>
          <w:rFonts w:cs="Arial"/>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367843" w:rsidRPr="00954649" w14:paraId="72D2EE7B" w14:textId="77777777" w:rsidTr="00367843">
        <w:trPr>
          <w:trHeight w:val="66"/>
        </w:trPr>
        <w:tc>
          <w:tcPr>
            <w:tcW w:w="299" w:type="pct"/>
            <w:vMerge w:val="restart"/>
          </w:tcPr>
          <w:p w14:paraId="621D109E" w14:textId="77777777" w:rsidR="00367843" w:rsidRPr="00954649" w:rsidRDefault="00367843" w:rsidP="00597FB6">
            <w:pPr>
              <w:numPr>
                <w:ilvl w:val="0"/>
                <w:numId w:val="8"/>
              </w:numPr>
              <w:snapToGrid w:val="0"/>
              <w:rPr>
                <w:rFonts w:cs="Arial"/>
                <w:snapToGrid w:val="0"/>
                <w:szCs w:val="20"/>
                <w:lang w:val="en-GB"/>
              </w:rPr>
            </w:pPr>
          </w:p>
        </w:tc>
        <w:tc>
          <w:tcPr>
            <w:tcW w:w="1500" w:type="pct"/>
          </w:tcPr>
          <w:p w14:paraId="101359B7" w14:textId="77777777" w:rsidR="00367843" w:rsidRPr="00954649" w:rsidRDefault="00367843" w:rsidP="00597FB6">
            <w:pPr>
              <w:snapToGrid w:val="0"/>
              <w:rPr>
                <w:rFonts w:cs="Arial"/>
                <w:szCs w:val="20"/>
                <w:lang w:val="en-GB"/>
              </w:rPr>
            </w:pPr>
            <w:r w:rsidRPr="00954649">
              <w:rPr>
                <w:rFonts w:cs="Arial"/>
                <w:snapToGrid w:val="0"/>
                <w:szCs w:val="20"/>
                <w:lang w:val="en-GB"/>
              </w:rPr>
              <w:t>Sector</w:t>
            </w:r>
          </w:p>
        </w:tc>
        <w:tc>
          <w:tcPr>
            <w:tcW w:w="200" w:type="pct"/>
          </w:tcPr>
          <w:p w14:paraId="51656C90" w14:textId="77777777" w:rsidR="00367843" w:rsidRPr="00954649" w:rsidRDefault="00367843" w:rsidP="00597FB6">
            <w:pPr>
              <w:snapToGrid w:val="0"/>
              <w:rPr>
                <w:rFonts w:cs="Arial"/>
                <w:snapToGrid w:val="0"/>
                <w:szCs w:val="20"/>
                <w:lang w:val="en-GB"/>
              </w:rPr>
            </w:pPr>
            <w:r w:rsidRPr="00954649">
              <w:rPr>
                <w:rFonts w:cs="Arial"/>
                <w:snapToGrid w:val="0"/>
                <w:szCs w:val="20"/>
                <w:lang w:val="en-GB"/>
              </w:rPr>
              <w:t>:</w:t>
            </w:r>
          </w:p>
        </w:tc>
        <w:tc>
          <w:tcPr>
            <w:tcW w:w="3001" w:type="pct"/>
          </w:tcPr>
          <w:p w14:paraId="3B02BB29" w14:textId="5A045646" w:rsidR="00367843" w:rsidRPr="00954649" w:rsidRDefault="00367843" w:rsidP="00597FB6">
            <w:pPr>
              <w:snapToGrid w:val="0"/>
              <w:rPr>
                <w:rFonts w:cs="Arial"/>
                <w:snapToGrid w:val="0"/>
                <w:szCs w:val="20"/>
                <w:lang w:val="en-GB"/>
              </w:rPr>
            </w:pPr>
            <w:r w:rsidRPr="00954649">
              <w:rPr>
                <w:color w:val="000000" w:themeColor="text1"/>
                <w:lang w:val="en-GB"/>
              </w:rPr>
              <w:t xml:space="preserve">Fisheries and Services Incidental to Fisheries </w:t>
            </w:r>
          </w:p>
        </w:tc>
      </w:tr>
      <w:tr w:rsidR="00367843" w:rsidRPr="00954649" w14:paraId="36FEB91E" w14:textId="77777777" w:rsidTr="00367843">
        <w:trPr>
          <w:trHeight w:val="20"/>
        </w:trPr>
        <w:tc>
          <w:tcPr>
            <w:tcW w:w="299" w:type="pct"/>
            <w:vMerge/>
          </w:tcPr>
          <w:p w14:paraId="2113D5AD" w14:textId="77777777" w:rsidR="00367843" w:rsidRPr="00954649" w:rsidRDefault="00367843" w:rsidP="00597FB6">
            <w:pPr>
              <w:snapToGrid w:val="0"/>
              <w:rPr>
                <w:rFonts w:cs="Arial"/>
                <w:snapToGrid w:val="0"/>
                <w:szCs w:val="20"/>
                <w:lang w:val="en-GB"/>
              </w:rPr>
            </w:pPr>
          </w:p>
        </w:tc>
        <w:tc>
          <w:tcPr>
            <w:tcW w:w="1500" w:type="pct"/>
          </w:tcPr>
          <w:p w14:paraId="10F92465" w14:textId="77777777" w:rsidR="00367843" w:rsidRPr="00954649" w:rsidRDefault="00367843" w:rsidP="00597FB6">
            <w:pPr>
              <w:snapToGrid w:val="0"/>
              <w:rPr>
                <w:rFonts w:cs="Arial"/>
                <w:snapToGrid w:val="0"/>
                <w:szCs w:val="20"/>
                <w:lang w:val="en-GB"/>
              </w:rPr>
            </w:pPr>
            <w:r w:rsidRPr="00954649">
              <w:rPr>
                <w:rFonts w:cs="Arial"/>
                <w:snapToGrid w:val="0"/>
                <w:szCs w:val="20"/>
                <w:lang w:val="en-GB"/>
              </w:rPr>
              <w:t>Subsector</w:t>
            </w:r>
          </w:p>
        </w:tc>
        <w:tc>
          <w:tcPr>
            <w:tcW w:w="200" w:type="pct"/>
          </w:tcPr>
          <w:p w14:paraId="40F5E24D" w14:textId="77777777" w:rsidR="00367843" w:rsidRPr="00954649" w:rsidRDefault="00367843" w:rsidP="00597FB6">
            <w:pPr>
              <w:snapToGrid w:val="0"/>
              <w:rPr>
                <w:rFonts w:cs="Arial"/>
                <w:snapToGrid w:val="0"/>
                <w:szCs w:val="20"/>
                <w:lang w:val="en-GB"/>
              </w:rPr>
            </w:pPr>
            <w:r w:rsidRPr="00954649">
              <w:rPr>
                <w:rFonts w:cs="Arial"/>
                <w:snapToGrid w:val="0"/>
                <w:szCs w:val="20"/>
                <w:lang w:val="en-GB"/>
              </w:rPr>
              <w:t>:</w:t>
            </w:r>
          </w:p>
        </w:tc>
        <w:tc>
          <w:tcPr>
            <w:tcW w:w="3001" w:type="pct"/>
          </w:tcPr>
          <w:p w14:paraId="33F772E0" w14:textId="74AC065F" w:rsidR="00367843" w:rsidRPr="00954649" w:rsidRDefault="00367843" w:rsidP="00597FB6">
            <w:pPr>
              <w:snapToGrid w:val="0"/>
              <w:rPr>
                <w:rFonts w:cs="Arial"/>
                <w:snapToGrid w:val="0"/>
                <w:szCs w:val="20"/>
                <w:lang w:val="en-GB"/>
              </w:rPr>
            </w:pPr>
            <w:r w:rsidRPr="00954649">
              <w:rPr>
                <w:color w:val="000000" w:themeColor="text1"/>
                <w:lang w:val="en-GB"/>
              </w:rPr>
              <w:t xml:space="preserve">- </w:t>
            </w:r>
          </w:p>
        </w:tc>
      </w:tr>
      <w:tr w:rsidR="00367843" w:rsidRPr="00954649" w14:paraId="4071BB02" w14:textId="77777777" w:rsidTr="00367843">
        <w:trPr>
          <w:trHeight w:val="37"/>
        </w:trPr>
        <w:tc>
          <w:tcPr>
            <w:tcW w:w="299" w:type="pct"/>
            <w:vMerge/>
          </w:tcPr>
          <w:p w14:paraId="65108126" w14:textId="77777777" w:rsidR="00367843" w:rsidRPr="00954649" w:rsidRDefault="00367843" w:rsidP="00597FB6">
            <w:pPr>
              <w:snapToGrid w:val="0"/>
              <w:rPr>
                <w:rFonts w:cs="Arial"/>
                <w:snapToGrid w:val="0"/>
                <w:szCs w:val="20"/>
                <w:lang w:val="en-GB"/>
              </w:rPr>
            </w:pPr>
          </w:p>
        </w:tc>
        <w:tc>
          <w:tcPr>
            <w:tcW w:w="1500" w:type="pct"/>
          </w:tcPr>
          <w:p w14:paraId="4537730F" w14:textId="77777777" w:rsidR="00367843" w:rsidRPr="00954649" w:rsidRDefault="00367843" w:rsidP="00597FB6">
            <w:pPr>
              <w:snapToGrid w:val="0"/>
              <w:rPr>
                <w:rFonts w:cs="Arial"/>
                <w:snapToGrid w:val="0"/>
                <w:szCs w:val="20"/>
                <w:lang w:val="en-GB"/>
              </w:rPr>
            </w:pPr>
            <w:r w:rsidRPr="00954649">
              <w:rPr>
                <w:rFonts w:cs="Arial"/>
                <w:snapToGrid w:val="0"/>
                <w:szCs w:val="20"/>
                <w:lang w:val="en-GB"/>
              </w:rPr>
              <w:t>Obligations Concerned</w:t>
            </w:r>
          </w:p>
        </w:tc>
        <w:tc>
          <w:tcPr>
            <w:tcW w:w="200" w:type="pct"/>
          </w:tcPr>
          <w:p w14:paraId="7B45E1A2" w14:textId="77777777" w:rsidR="00367843" w:rsidRPr="00954649" w:rsidRDefault="00367843" w:rsidP="00597FB6">
            <w:pPr>
              <w:snapToGrid w:val="0"/>
              <w:rPr>
                <w:rFonts w:cs="Arial"/>
                <w:snapToGrid w:val="0"/>
                <w:szCs w:val="20"/>
                <w:lang w:val="en-GB"/>
              </w:rPr>
            </w:pPr>
            <w:r w:rsidRPr="00954649">
              <w:rPr>
                <w:rFonts w:cs="Arial"/>
                <w:snapToGrid w:val="0"/>
                <w:szCs w:val="20"/>
                <w:lang w:val="en-GB"/>
              </w:rPr>
              <w:t>:</w:t>
            </w:r>
          </w:p>
        </w:tc>
        <w:tc>
          <w:tcPr>
            <w:tcW w:w="3001" w:type="pct"/>
            <w:vAlign w:val="center"/>
          </w:tcPr>
          <w:p w14:paraId="067D7236" w14:textId="0D845772" w:rsidR="00367843" w:rsidRDefault="00367843" w:rsidP="00597FB6">
            <w:pPr>
              <w:snapToGrid w:val="0"/>
              <w:rPr>
                <w:color w:val="000000" w:themeColor="text1"/>
                <w:lang w:val="en-GB"/>
              </w:rPr>
            </w:pPr>
            <w:r w:rsidRPr="00954649">
              <w:rPr>
                <w:color w:val="000000" w:themeColor="text1"/>
                <w:lang w:val="en-GB"/>
              </w:rPr>
              <w:t>National Treatment (</w:t>
            </w:r>
            <w:r w:rsidR="00F669B1" w:rsidRPr="00954649">
              <w:rPr>
                <w:color w:val="000000" w:themeColor="text1"/>
                <w:lang w:val="en-GB"/>
              </w:rPr>
              <w:t>Investment</w:t>
            </w:r>
            <w:r w:rsidRPr="00954649">
              <w:rPr>
                <w:color w:val="000000" w:themeColor="text1"/>
                <w:lang w:val="en-GB"/>
              </w:rPr>
              <w:t xml:space="preserve">) </w:t>
            </w:r>
          </w:p>
          <w:p w14:paraId="2C03C8AB" w14:textId="77777777" w:rsidR="002B51C8" w:rsidRPr="00954649" w:rsidRDefault="002B51C8" w:rsidP="00597FB6">
            <w:pPr>
              <w:snapToGrid w:val="0"/>
              <w:rPr>
                <w:color w:val="000000" w:themeColor="text1"/>
                <w:lang w:val="en-GB"/>
              </w:rPr>
            </w:pPr>
          </w:p>
          <w:p w14:paraId="42EE063A" w14:textId="291B5A4D" w:rsidR="00367843" w:rsidRPr="00954649" w:rsidRDefault="00367843" w:rsidP="00597FB6">
            <w:pPr>
              <w:pStyle w:val="TOSM"/>
              <w:snapToGrid w:val="0"/>
              <w:spacing w:after="0"/>
              <w:jc w:val="both"/>
              <w:rPr>
                <w:lang w:val="en-GB"/>
              </w:rPr>
            </w:pPr>
            <w:r w:rsidRPr="00954649">
              <w:rPr>
                <w:color w:val="000000" w:themeColor="text1"/>
                <w:lang w:val="en-GB"/>
              </w:rPr>
              <w:t xml:space="preserve">Prohibition of Performance Requirements </w:t>
            </w:r>
          </w:p>
        </w:tc>
      </w:tr>
      <w:tr w:rsidR="00367843" w:rsidRPr="00954649" w14:paraId="4CFC9217" w14:textId="77777777" w:rsidTr="003F34EB">
        <w:trPr>
          <w:trHeight w:val="20"/>
        </w:trPr>
        <w:tc>
          <w:tcPr>
            <w:tcW w:w="299" w:type="pct"/>
            <w:vMerge/>
          </w:tcPr>
          <w:p w14:paraId="662010B1" w14:textId="77777777" w:rsidR="00367843" w:rsidRPr="00954649" w:rsidRDefault="00367843" w:rsidP="00597FB6">
            <w:pPr>
              <w:snapToGrid w:val="0"/>
              <w:rPr>
                <w:rFonts w:cs="Arial"/>
                <w:snapToGrid w:val="0"/>
                <w:szCs w:val="20"/>
                <w:lang w:val="en-GB"/>
              </w:rPr>
            </w:pPr>
          </w:p>
        </w:tc>
        <w:tc>
          <w:tcPr>
            <w:tcW w:w="1500" w:type="pct"/>
          </w:tcPr>
          <w:p w14:paraId="772D55C0" w14:textId="77777777" w:rsidR="00367843" w:rsidRPr="00954649" w:rsidRDefault="00367843" w:rsidP="00597FB6">
            <w:pPr>
              <w:snapToGrid w:val="0"/>
              <w:rPr>
                <w:rFonts w:cs="Arial"/>
                <w:snapToGrid w:val="0"/>
                <w:szCs w:val="20"/>
                <w:lang w:val="en-GB"/>
              </w:rPr>
            </w:pPr>
            <w:r w:rsidRPr="00954649">
              <w:rPr>
                <w:rFonts w:cs="Arial"/>
                <w:snapToGrid w:val="0"/>
                <w:szCs w:val="20"/>
                <w:lang w:val="en-GB"/>
              </w:rPr>
              <w:t xml:space="preserve">Description </w:t>
            </w:r>
          </w:p>
        </w:tc>
        <w:tc>
          <w:tcPr>
            <w:tcW w:w="200" w:type="pct"/>
          </w:tcPr>
          <w:p w14:paraId="213FA5D5" w14:textId="77777777" w:rsidR="00367843" w:rsidRPr="00954649" w:rsidRDefault="00367843" w:rsidP="00597FB6">
            <w:pPr>
              <w:snapToGrid w:val="0"/>
              <w:rPr>
                <w:rFonts w:cs="Arial"/>
                <w:snapToGrid w:val="0"/>
                <w:szCs w:val="20"/>
                <w:lang w:val="en-GB"/>
              </w:rPr>
            </w:pPr>
            <w:r w:rsidRPr="00954649">
              <w:rPr>
                <w:rFonts w:cs="Arial"/>
                <w:snapToGrid w:val="0"/>
                <w:szCs w:val="20"/>
                <w:lang w:val="en-GB"/>
              </w:rPr>
              <w:t>:</w:t>
            </w:r>
          </w:p>
        </w:tc>
        <w:tc>
          <w:tcPr>
            <w:tcW w:w="3001" w:type="pct"/>
            <w:vAlign w:val="center"/>
          </w:tcPr>
          <w:p w14:paraId="11E6BC02" w14:textId="77777777" w:rsidR="00367843" w:rsidRPr="00954649" w:rsidRDefault="00367843" w:rsidP="00597FB6">
            <w:pPr>
              <w:snapToGrid w:val="0"/>
              <w:rPr>
                <w:color w:val="000000" w:themeColor="text1"/>
                <w:lang w:val="en-GB"/>
              </w:rPr>
            </w:pPr>
            <w:r w:rsidRPr="00954649">
              <w:rPr>
                <w:color w:val="000000" w:themeColor="text1"/>
                <w:u w:val="single" w:color="000000"/>
                <w:lang w:val="en-GB"/>
              </w:rPr>
              <w:t>Investment</w:t>
            </w:r>
            <w:r w:rsidRPr="00954649">
              <w:rPr>
                <w:color w:val="000000" w:themeColor="text1"/>
                <w:lang w:val="en-GB"/>
              </w:rPr>
              <w:t xml:space="preserve"> </w:t>
            </w:r>
          </w:p>
          <w:p w14:paraId="5BC75724" w14:textId="77777777" w:rsidR="00367843" w:rsidRPr="00954649" w:rsidRDefault="00367843" w:rsidP="00597FB6">
            <w:pPr>
              <w:snapToGrid w:val="0"/>
              <w:rPr>
                <w:color w:val="000000" w:themeColor="text1"/>
                <w:lang w:val="en-GB"/>
              </w:rPr>
            </w:pPr>
            <w:r w:rsidRPr="00954649">
              <w:rPr>
                <w:color w:val="000000" w:themeColor="text1"/>
                <w:lang w:val="en-GB"/>
              </w:rPr>
              <w:t xml:space="preserve"> </w:t>
            </w:r>
          </w:p>
          <w:p w14:paraId="0966E5AF" w14:textId="77777777" w:rsidR="00367843" w:rsidRPr="00954649" w:rsidRDefault="00367843" w:rsidP="00597FB6">
            <w:pPr>
              <w:pStyle w:val="ListParagraph"/>
              <w:numPr>
                <w:ilvl w:val="0"/>
                <w:numId w:val="15"/>
              </w:numPr>
              <w:snapToGrid w:val="0"/>
              <w:spacing w:after="0" w:line="240" w:lineRule="auto"/>
              <w:ind w:left="535" w:right="55" w:hanging="535"/>
              <w:contextualSpacing w:val="0"/>
              <w:rPr>
                <w:color w:val="000000" w:themeColor="text1"/>
                <w:lang w:val="en-GB"/>
              </w:rPr>
            </w:pPr>
            <w:r w:rsidRPr="00954649">
              <w:rPr>
                <w:color w:val="000000" w:themeColor="text1"/>
                <w:lang w:val="en-GB"/>
              </w:rPr>
              <w:t xml:space="preserve">Local equity shareholding is required for all foreign investment in this sector that utilises sites under the control of relevant government authorities for fishery and services incidental to fishery activities. </w:t>
            </w:r>
          </w:p>
          <w:p w14:paraId="4B8629BD" w14:textId="77777777" w:rsidR="00367843" w:rsidRPr="00954649" w:rsidRDefault="00367843" w:rsidP="00597FB6">
            <w:pPr>
              <w:pStyle w:val="ListParagraph"/>
              <w:snapToGrid w:val="0"/>
              <w:spacing w:after="0" w:line="240" w:lineRule="auto"/>
              <w:ind w:left="796" w:right="55" w:firstLine="0"/>
              <w:contextualSpacing w:val="0"/>
              <w:rPr>
                <w:color w:val="000000" w:themeColor="text1"/>
                <w:lang w:val="en-GB"/>
              </w:rPr>
            </w:pPr>
          </w:p>
          <w:p w14:paraId="74FC1637" w14:textId="77777777" w:rsidR="00367843" w:rsidRPr="00954649" w:rsidRDefault="00367843" w:rsidP="00597FB6">
            <w:pPr>
              <w:pStyle w:val="ListParagraph"/>
              <w:numPr>
                <w:ilvl w:val="0"/>
                <w:numId w:val="15"/>
              </w:numPr>
              <w:snapToGrid w:val="0"/>
              <w:spacing w:after="0" w:line="240" w:lineRule="auto"/>
              <w:ind w:left="535" w:right="55" w:hanging="535"/>
              <w:contextualSpacing w:val="0"/>
              <w:rPr>
                <w:color w:val="000000" w:themeColor="text1"/>
                <w:lang w:val="en-GB"/>
              </w:rPr>
            </w:pPr>
            <w:r w:rsidRPr="00954649">
              <w:rPr>
                <w:color w:val="000000" w:themeColor="text1"/>
                <w:lang w:val="en-GB"/>
              </w:rPr>
              <w:t>A foreign investor may not utilise these sites unless he or she complies with the requirements to purchase, use, or accord a preference to goods produced in Brunei Darussalam, or to purchase goods from local suppliers.</w:t>
            </w:r>
          </w:p>
          <w:p w14:paraId="21C99241" w14:textId="05ED4507" w:rsidR="00367843" w:rsidRPr="00954649" w:rsidRDefault="00367843" w:rsidP="00597FB6">
            <w:pPr>
              <w:pStyle w:val="DM"/>
              <w:snapToGrid w:val="0"/>
              <w:spacing w:after="0"/>
              <w:jc w:val="both"/>
            </w:pPr>
            <w:r w:rsidRPr="00954649">
              <w:rPr>
                <w:color w:val="000000" w:themeColor="text1"/>
              </w:rPr>
              <w:t xml:space="preserve"> </w:t>
            </w:r>
          </w:p>
        </w:tc>
      </w:tr>
      <w:tr w:rsidR="00367843" w:rsidRPr="00954649" w14:paraId="60C30993" w14:textId="77777777" w:rsidTr="003F34EB">
        <w:tc>
          <w:tcPr>
            <w:tcW w:w="299" w:type="pct"/>
            <w:vMerge/>
          </w:tcPr>
          <w:p w14:paraId="107D6B54" w14:textId="77777777" w:rsidR="00367843" w:rsidRPr="00954649" w:rsidRDefault="00367843" w:rsidP="00597FB6">
            <w:pPr>
              <w:snapToGrid w:val="0"/>
              <w:rPr>
                <w:rFonts w:cs="Arial"/>
                <w:szCs w:val="20"/>
                <w:lang w:val="en-GB"/>
              </w:rPr>
            </w:pPr>
          </w:p>
        </w:tc>
        <w:tc>
          <w:tcPr>
            <w:tcW w:w="1500" w:type="pct"/>
          </w:tcPr>
          <w:p w14:paraId="368B295E" w14:textId="77777777" w:rsidR="00367843" w:rsidRPr="00954649" w:rsidRDefault="00367843" w:rsidP="00597FB6">
            <w:pPr>
              <w:snapToGrid w:val="0"/>
              <w:rPr>
                <w:rFonts w:cs="Arial"/>
                <w:szCs w:val="20"/>
                <w:lang w:val="en-GB"/>
              </w:rPr>
            </w:pPr>
            <w:r w:rsidRPr="00954649">
              <w:rPr>
                <w:rFonts w:cs="Arial"/>
                <w:szCs w:val="20"/>
                <w:lang w:val="en-GB"/>
              </w:rPr>
              <w:t>Source of Measure</w:t>
            </w:r>
          </w:p>
        </w:tc>
        <w:tc>
          <w:tcPr>
            <w:tcW w:w="200" w:type="pct"/>
          </w:tcPr>
          <w:p w14:paraId="13BEC94D" w14:textId="77777777" w:rsidR="00367843" w:rsidRPr="00954649" w:rsidRDefault="00367843" w:rsidP="00597FB6">
            <w:pPr>
              <w:snapToGrid w:val="0"/>
              <w:rPr>
                <w:rFonts w:cs="Arial"/>
                <w:szCs w:val="20"/>
                <w:lang w:val="en-GB"/>
              </w:rPr>
            </w:pPr>
            <w:r w:rsidRPr="00954649">
              <w:rPr>
                <w:rFonts w:cs="Arial"/>
                <w:szCs w:val="20"/>
                <w:lang w:val="en-GB"/>
              </w:rPr>
              <w:t>:</w:t>
            </w:r>
          </w:p>
        </w:tc>
        <w:tc>
          <w:tcPr>
            <w:tcW w:w="3001" w:type="pct"/>
            <w:vAlign w:val="center"/>
          </w:tcPr>
          <w:p w14:paraId="7A7DD98F" w14:textId="77777777" w:rsidR="00367843" w:rsidRPr="00B719BA" w:rsidRDefault="00367843" w:rsidP="00B719BA">
            <w:pPr>
              <w:snapToGrid w:val="0"/>
              <w:rPr>
                <w:color w:val="000000" w:themeColor="text1"/>
                <w:lang w:val="en-GB"/>
              </w:rPr>
            </w:pPr>
            <w:r w:rsidRPr="00B719BA">
              <w:rPr>
                <w:i/>
                <w:color w:val="000000" w:themeColor="text1"/>
                <w:lang w:val="en-GB"/>
              </w:rPr>
              <w:t xml:space="preserve">Fisheries Order, 2009 </w:t>
            </w:r>
          </w:p>
          <w:p w14:paraId="49102FBF" w14:textId="77777777" w:rsidR="00367843" w:rsidRPr="00954649" w:rsidRDefault="00367843" w:rsidP="00597FB6">
            <w:pPr>
              <w:snapToGrid w:val="0"/>
              <w:rPr>
                <w:color w:val="000000" w:themeColor="text1"/>
                <w:lang w:val="en-GB"/>
              </w:rPr>
            </w:pPr>
            <w:r w:rsidRPr="00954649">
              <w:rPr>
                <w:i/>
                <w:color w:val="000000" w:themeColor="text1"/>
                <w:lang w:val="en-GB"/>
              </w:rPr>
              <w:t xml:space="preserve"> </w:t>
            </w:r>
          </w:p>
          <w:p w14:paraId="0D048257" w14:textId="77777777" w:rsidR="00367843" w:rsidRPr="00B719BA" w:rsidRDefault="00367843" w:rsidP="00B719BA">
            <w:pPr>
              <w:snapToGrid w:val="0"/>
              <w:rPr>
                <w:color w:val="000000" w:themeColor="text1"/>
                <w:lang w:val="en-GB"/>
              </w:rPr>
            </w:pPr>
            <w:r w:rsidRPr="00B719BA">
              <w:rPr>
                <w:i/>
                <w:color w:val="000000" w:themeColor="text1"/>
                <w:lang w:val="en-GB"/>
              </w:rPr>
              <w:t xml:space="preserve">Fisheries (Fish Culture Farms) Regulations, 2002 </w:t>
            </w:r>
          </w:p>
          <w:p w14:paraId="0108EFD1" w14:textId="77777777" w:rsidR="00367843" w:rsidRPr="00954649" w:rsidRDefault="00367843" w:rsidP="00597FB6">
            <w:pPr>
              <w:snapToGrid w:val="0"/>
              <w:rPr>
                <w:color w:val="000000" w:themeColor="text1"/>
                <w:lang w:val="en-GB"/>
              </w:rPr>
            </w:pPr>
            <w:r w:rsidRPr="00954649">
              <w:rPr>
                <w:i/>
                <w:color w:val="000000" w:themeColor="text1"/>
                <w:lang w:val="en-GB"/>
              </w:rPr>
              <w:t xml:space="preserve"> </w:t>
            </w:r>
          </w:p>
          <w:p w14:paraId="4EE4DED8" w14:textId="77777777" w:rsidR="00367843" w:rsidRPr="00B719BA" w:rsidRDefault="00367843" w:rsidP="00B719BA">
            <w:pPr>
              <w:snapToGrid w:val="0"/>
              <w:rPr>
                <w:color w:val="000000" w:themeColor="text1"/>
                <w:lang w:val="en-GB"/>
              </w:rPr>
            </w:pPr>
            <w:r w:rsidRPr="00B719BA">
              <w:rPr>
                <w:i/>
                <w:color w:val="000000" w:themeColor="text1"/>
                <w:lang w:val="en-GB"/>
              </w:rPr>
              <w:t xml:space="preserve">Fisheries (Fish Landing Complexes) Regulations, 2002 </w:t>
            </w:r>
          </w:p>
          <w:p w14:paraId="3D45EDF8" w14:textId="77777777" w:rsidR="00367843" w:rsidRPr="00954649" w:rsidRDefault="00367843" w:rsidP="00597FB6">
            <w:pPr>
              <w:snapToGrid w:val="0"/>
              <w:rPr>
                <w:color w:val="000000" w:themeColor="text1"/>
                <w:lang w:val="en-GB"/>
              </w:rPr>
            </w:pPr>
            <w:r w:rsidRPr="00954649">
              <w:rPr>
                <w:i/>
                <w:color w:val="000000" w:themeColor="text1"/>
                <w:lang w:val="en-GB"/>
              </w:rPr>
              <w:t xml:space="preserve"> </w:t>
            </w:r>
          </w:p>
          <w:p w14:paraId="3EC71ECE" w14:textId="77777777" w:rsidR="00367843" w:rsidRPr="00B719BA" w:rsidRDefault="00367843" w:rsidP="00B719BA">
            <w:pPr>
              <w:snapToGrid w:val="0"/>
              <w:rPr>
                <w:color w:val="000000" w:themeColor="text1"/>
                <w:lang w:val="en-GB"/>
              </w:rPr>
            </w:pPr>
            <w:r w:rsidRPr="00B719BA">
              <w:rPr>
                <w:i/>
                <w:color w:val="000000" w:themeColor="text1"/>
                <w:lang w:val="en-GB"/>
              </w:rPr>
              <w:t xml:space="preserve">Fisheries (Fish Processing Establishments) Regulations, 2002 </w:t>
            </w:r>
          </w:p>
          <w:p w14:paraId="77F5AB43" w14:textId="77777777" w:rsidR="00367843" w:rsidRPr="00954649" w:rsidRDefault="00367843" w:rsidP="00597FB6">
            <w:pPr>
              <w:snapToGrid w:val="0"/>
              <w:rPr>
                <w:color w:val="000000" w:themeColor="text1"/>
                <w:lang w:val="en-GB"/>
              </w:rPr>
            </w:pPr>
            <w:r w:rsidRPr="00954649">
              <w:rPr>
                <w:i/>
                <w:color w:val="000000" w:themeColor="text1"/>
                <w:lang w:val="en-GB"/>
              </w:rPr>
              <w:t xml:space="preserve"> </w:t>
            </w:r>
          </w:p>
          <w:p w14:paraId="26B80ECB" w14:textId="77777777" w:rsidR="00367843" w:rsidRPr="00B719BA" w:rsidRDefault="00367843" w:rsidP="00B719BA">
            <w:pPr>
              <w:snapToGrid w:val="0"/>
              <w:rPr>
                <w:color w:val="000000" w:themeColor="text1"/>
                <w:lang w:val="en-GB"/>
              </w:rPr>
            </w:pPr>
            <w:r w:rsidRPr="00B719BA">
              <w:rPr>
                <w:i/>
                <w:color w:val="000000" w:themeColor="text1"/>
                <w:lang w:val="en-GB"/>
              </w:rPr>
              <w:t xml:space="preserve">Brunei Darussalam Fishery Limits Act (Chapter 130) </w:t>
            </w:r>
          </w:p>
          <w:p w14:paraId="7E1C597C" w14:textId="77777777" w:rsidR="00367843" w:rsidRPr="00954649" w:rsidRDefault="00367843" w:rsidP="00597FB6">
            <w:pPr>
              <w:snapToGrid w:val="0"/>
              <w:rPr>
                <w:color w:val="000000" w:themeColor="text1"/>
                <w:lang w:val="en-GB"/>
              </w:rPr>
            </w:pPr>
            <w:r w:rsidRPr="00954649">
              <w:rPr>
                <w:i/>
                <w:color w:val="000000" w:themeColor="text1"/>
                <w:lang w:val="en-GB"/>
              </w:rPr>
              <w:t xml:space="preserve"> </w:t>
            </w:r>
          </w:p>
          <w:p w14:paraId="193D53C2" w14:textId="20A1DECA" w:rsidR="00367843" w:rsidRPr="00B17C25" w:rsidRDefault="00367843" w:rsidP="00B719BA">
            <w:pPr>
              <w:snapToGrid w:val="0"/>
              <w:rPr>
                <w:lang w:val="en-GB"/>
              </w:rPr>
            </w:pPr>
            <w:r w:rsidRPr="00B719BA">
              <w:rPr>
                <w:color w:val="000000" w:themeColor="text1"/>
                <w:lang w:val="en-GB"/>
              </w:rPr>
              <w:t xml:space="preserve">Administrative Measures and Guidelines  </w:t>
            </w:r>
          </w:p>
        </w:tc>
      </w:tr>
    </w:tbl>
    <w:p w14:paraId="35532CE9" w14:textId="77777777" w:rsidR="00367843" w:rsidRPr="00954649" w:rsidRDefault="00367843" w:rsidP="00597FB6">
      <w:pPr>
        <w:snapToGrid w:val="0"/>
        <w:rPr>
          <w:rFonts w:cs="Arial"/>
          <w:szCs w:val="20"/>
          <w:lang w:val="en-GB"/>
        </w:rPr>
      </w:pPr>
    </w:p>
    <w:p w14:paraId="2A6FBD80" w14:textId="35BE5B8E" w:rsidR="00C56C72" w:rsidRPr="00954649" w:rsidRDefault="00C56C72"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3648C6FD" w14:textId="77777777" w:rsidR="00C56C72" w:rsidRPr="00954649" w:rsidRDefault="00C56C72" w:rsidP="00597FB6">
      <w:pPr>
        <w:snapToGrid w:val="0"/>
        <w:rPr>
          <w:rFonts w:cs="Arial"/>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C56C72" w:rsidRPr="00954649" w14:paraId="572E05B0" w14:textId="77777777" w:rsidTr="00C56C72">
        <w:trPr>
          <w:trHeight w:val="66"/>
        </w:trPr>
        <w:tc>
          <w:tcPr>
            <w:tcW w:w="299" w:type="pct"/>
            <w:vMerge w:val="restart"/>
          </w:tcPr>
          <w:p w14:paraId="2106AEC1" w14:textId="77777777" w:rsidR="00C56C72" w:rsidRPr="00954649" w:rsidRDefault="00C56C72" w:rsidP="00597FB6">
            <w:pPr>
              <w:numPr>
                <w:ilvl w:val="0"/>
                <w:numId w:val="8"/>
              </w:numPr>
              <w:snapToGrid w:val="0"/>
              <w:rPr>
                <w:rFonts w:cs="Arial"/>
                <w:snapToGrid w:val="0"/>
                <w:szCs w:val="20"/>
                <w:lang w:val="en-GB"/>
              </w:rPr>
            </w:pPr>
          </w:p>
        </w:tc>
        <w:tc>
          <w:tcPr>
            <w:tcW w:w="1500" w:type="pct"/>
          </w:tcPr>
          <w:p w14:paraId="186AE999" w14:textId="77777777" w:rsidR="00C56C72" w:rsidRPr="00954649" w:rsidRDefault="00C56C72" w:rsidP="00597FB6">
            <w:pPr>
              <w:snapToGrid w:val="0"/>
              <w:rPr>
                <w:rFonts w:cs="Arial"/>
                <w:szCs w:val="20"/>
                <w:lang w:val="en-GB"/>
              </w:rPr>
            </w:pPr>
            <w:r w:rsidRPr="00954649">
              <w:rPr>
                <w:rFonts w:cs="Arial"/>
                <w:snapToGrid w:val="0"/>
                <w:szCs w:val="20"/>
                <w:lang w:val="en-GB"/>
              </w:rPr>
              <w:t>Sector</w:t>
            </w:r>
          </w:p>
        </w:tc>
        <w:tc>
          <w:tcPr>
            <w:tcW w:w="200" w:type="pct"/>
          </w:tcPr>
          <w:p w14:paraId="589050FF" w14:textId="77777777" w:rsidR="00C56C72" w:rsidRPr="00954649" w:rsidRDefault="00C56C72" w:rsidP="00597FB6">
            <w:pPr>
              <w:snapToGrid w:val="0"/>
              <w:rPr>
                <w:rFonts w:cs="Arial"/>
                <w:snapToGrid w:val="0"/>
                <w:szCs w:val="20"/>
                <w:lang w:val="en-GB"/>
              </w:rPr>
            </w:pPr>
            <w:r w:rsidRPr="00954649">
              <w:rPr>
                <w:rFonts w:cs="Arial"/>
                <w:snapToGrid w:val="0"/>
                <w:szCs w:val="20"/>
                <w:lang w:val="en-GB"/>
              </w:rPr>
              <w:t>:</w:t>
            </w:r>
          </w:p>
        </w:tc>
        <w:tc>
          <w:tcPr>
            <w:tcW w:w="3001" w:type="pct"/>
          </w:tcPr>
          <w:p w14:paraId="0DF83230" w14:textId="77777777" w:rsidR="00C56C72" w:rsidRPr="00954649" w:rsidRDefault="00C56C72" w:rsidP="00597FB6">
            <w:pPr>
              <w:snapToGrid w:val="0"/>
              <w:rPr>
                <w:color w:val="000000" w:themeColor="text1"/>
                <w:lang w:val="en-GB"/>
              </w:rPr>
            </w:pPr>
            <w:r w:rsidRPr="00954649">
              <w:rPr>
                <w:color w:val="000000" w:themeColor="text1"/>
                <w:lang w:val="en-GB"/>
              </w:rPr>
              <w:t>Forestry and Services Incidental to Forestry</w:t>
            </w:r>
          </w:p>
          <w:p w14:paraId="33802C3E" w14:textId="565ECD56" w:rsidR="00C56C72" w:rsidRPr="00954649" w:rsidRDefault="00C56C72" w:rsidP="00597FB6">
            <w:pPr>
              <w:snapToGrid w:val="0"/>
              <w:rPr>
                <w:rFonts w:cs="Arial"/>
                <w:snapToGrid w:val="0"/>
                <w:szCs w:val="20"/>
                <w:lang w:val="en-GB"/>
              </w:rPr>
            </w:pPr>
            <w:r w:rsidRPr="00954649">
              <w:rPr>
                <w:color w:val="000000" w:themeColor="text1"/>
                <w:lang w:val="en-GB"/>
              </w:rPr>
              <w:t xml:space="preserve">(Except logging and sawmilling) </w:t>
            </w:r>
          </w:p>
        </w:tc>
      </w:tr>
      <w:tr w:rsidR="00C56C72" w:rsidRPr="00954649" w14:paraId="60D52C68" w14:textId="77777777" w:rsidTr="00C56C72">
        <w:trPr>
          <w:trHeight w:val="20"/>
        </w:trPr>
        <w:tc>
          <w:tcPr>
            <w:tcW w:w="299" w:type="pct"/>
            <w:vMerge/>
          </w:tcPr>
          <w:p w14:paraId="1B9D0F80" w14:textId="77777777" w:rsidR="00C56C72" w:rsidRPr="00954649" w:rsidRDefault="00C56C72" w:rsidP="00597FB6">
            <w:pPr>
              <w:snapToGrid w:val="0"/>
              <w:rPr>
                <w:rFonts w:cs="Arial"/>
                <w:snapToGrid w:val="0"/>
                <w:szCs w:val="20"/>
                <w:lang w:val="en-GB"/>
              </w:rPr>
            </w:pPr>
          </w:p>
        </w:tc>
        <w:tc>
          <w:tcPr>
            <w:tcW w:w="1500" w:type="pct"/>
          </w:tcPr>
          <w:p w14:paraId="73685DD1" w14:textId="77777777" w:rsidR="00C56C72" w:rsidRPr="00954649" w:rsidRDefault="00C56C72" w:rsidP="00597FB6">
            <w:pPr>
              <w:snapToGrid w:val="0"/>
              <w:rPr>
                <w:rFonts w:cs="Arial"/>
                <w:snapToGrid w:val="0"/>
                <w:szCs w:val="20"/>
                <w:lang w:val="en-GB"/>
              </w:rPr>
            </w:pPr>
            <w:r w:rsidRPr="00954649">
              <w:rPr>
                <w:rFonts w:cs="Arial"/>
                <w:snapToGrid w:val="0"/>
                <w:szCs w:val="20"/>
                <w:lang w:val="en-GB"/>
              </w:rPr>
              <w:t>Subsector</w:t>
            </w:r>
          </w:p>
        </w:tc>
        <w:tc>
          <w:tcPr>
            <w:tcW w:w="200" w:type="pct"/>
          </w:tcPr>
          <w:p w14:paraId="05E3FD3C" w14:textId="77777777" w:rsidR="00C56C72" w:rsidRPr="00954649" w:rsidRDefault="00C56C72" w:rsidP="00597FB6">
            <w:pPr>
              <w:snapToGrid w:val="0"/>
              <w:rPr>
                <w:rFonts w:cs="Arial"/>
                <w:snapToGrid w:val="0"/>
                <w:szCs w:val="20"/>
                <w:lang w:val="en-GB"/>
              </w:rPr>
            </w:pPr>
            <w:r w:rsidRPr="00954649">
              <w:rPr>
                <w:rFonts w:cs="Arial"/>
                <w:snapToGrid w:val="0"/>
                <w:szCs w:val="20"/>
                <w:lang w:val="en-GB"/>
              </w:rPr>
              <w:t>:</w:t>
            </w:r>
          </w:p>
        </w:tc>
        <w:tc>
          <w:tcPr>
            <w:tcW w:w="3001" w:type="pct"/>
          </w:tcPr>
          <w:p w14:paraId="1676A644" w14:textId="103E2FC5" w:rsidR="00C56C72" w:rsidRPr="00954649" w:rsidRDefault="00C56C72" w:rsidP="00597FB6">
            <w:pPr>
              <w:snapToGrid w:val="0"/>
              <w:rPr>
                <w:rFonts w:cs="Arial"/>
                <w:snapToGrid w:val="0"/>
                <w:szCs w:val="20"/>
                <w:lang w:val="en-GB"/>
              </w:rPr>
            </w:pPr>
            <w:r w:rsidRPr="00954649">
              <w:rPr>
                <w:color w:val="000000" w:themeColor="text1"/>
                <w:lang w:val="en-GB"/>
              </w:rPr>
              <w:t xml:space="preserve">- </w:t>
            </w:r>
          </w:p>
        </w:tc>
      </w:tr>
      <w:tr w:rsidR="00C56C72" w:rsidRPr="00954649" w14:paraId="1619F1AB" w14:textId="77777777" w:rsidTr="00C56C72">
        <w:trPr>
          <w:trHeight w:val="37"/>
        </w:trPr>
        <w:tc>
          <w:tcPr>
            <w:tcW w:w="299" w:type="pct"/>
            <w:vMerge/>
          </w:tcPr>
          <w:p w14:paraId="6D158A57" w14:textId="77777777" w:rsidR="00C56C72" w:rsidRPr="00954649" w:rsidRDefault="00C56C72" w:rsidP="00597FB6">
            <w:pPr>
              <w:snapToGrid w:val="0"/>
              <w:rPr>
                <w:rFonts w:cs="Arial"/>
                <w:snapToGrid w:val="0"/>
                <w:szCs w:val="20"/>
                <w:lang w:val="en-GB"/>
              </w:rPr>
            </w:pPr>
          </w:p>
        </w:tc>
        <w:tc>
          <w:tcPr>
            <w:tcW w:w="1500" w:type="pct"/>
          </w:tcPr>
          <w:p w14:paraId="6E690F68" w14:textId="77777777" w:rsidR="00C56C72" w:rsidRPr="00954649" w:rsidRDefault="00C56C72" w:rsidP="00597FB6">
            <w:pPr>
              <w:snapToGrid w:val="0"/>
              <w:rPr>
                <w:rFonts w:cs="Arial"/>
                <w:snapToGrid w:val="0"/>
                <w:szCs w:val="20"/>
                <w:lang w:val="en-GB"/>
              </w:rPr>
            </w:pPr>
            <w:r w:rsidRPr="00954649">
              <w:rPr>
                <w:rFonts w:cs="Arial"/>
                <w:snapToGrid w:val="0"/>
                <w:szCs w:val="20"/>
                <w:lang w:val="en-GB"/>
              </w:rPr>
              <w:t>Obligations Concerned</w:t>
            </w:r>
          </w:p>
        </w:tc>
        <w:tc>
          <w:tcPr>
            <w:tcW w:w="200" w:type="pct"/>
          </w:tcPr>
          <w:p w14:paraId="4F8106E3" w14:textId="77777777" w:rsidR="00C56C72" w:rsidRPr="00954649" w:rsidRDefault="00C56C72" w:rsidP="00597FB6">
            <w:pPr>
              <w:snapToGrid w:val="0"/>
              <w:rPr>
                <w:rFonts w:cs="Arial"/>
                <w:snapToGrid w:val="0"/>
                <w:szCs w:val="20"/>
                <w:lang w:val="en-GB"/>
              </w:rPr>
            </w:pPr>
            <w:r w:rsidRPr="00954649">
              <w:rPr>
                <w:rFonts w:cs="Arial"/>
                <w:snapToGrid w:val="0"/>
                <w:szCs w:val="20"/>
                <w:lang w:val="en-GB"/>
              </w:rPr>
              <w:t>:</w:t>
            </w:r>
          </w:p>
        </w:tc>
        <w:tc>
          <w:tcPr>
            <w:tcW w:w="3001" w:type="pct"/>
          </w:tcPr>
          <w:p w14:paraId="3CBB5A94" w14:textId="1964040E" w:rsidR="00C56C72" w:rsidRDefault="00C56C72" w:rsidP="00597FB6">
            <w:pPr>
              <w:snapToGrid w:val="0"/>
              <w:rPr>
                <w:color w:val="000000" w:themeColor="text1"/>
                <w:lang w:val="en-GB"/>
              </w:rPr>
            </w:pPr>
            <w:r w:rsidRPr="00954649">
              <w:rPr>
                <w:color w:val="000000" w:themeColor="text1"/>
                <w:lang w:val="en-GB"/>
              </w:rPr>
              <w:t>National Treatment (</w:t>
            </w:r>
            <w:r w:rsidR="00D3536B" w:rsidRPr="00954649">
              <w:rPr>
                <w:color w:val="000000" w:themeColor="text1"/>
                <w:lang w:val="en-GB"/>
              </w:rPr>
              <w:t>Investment</w:t>
            </w:r>
            <w:r w:rsidRPr="00954649">
              <w:rPr>
                <w:color w:val="000000" w:themeColor="text1"/>
                <w:lang w:val="en-GB"/>
              </w:rPr>
              <w:t>)</w:t>
            </w:r>
          </w:p>
          <w:p w14:paraId="283616DF" w14:textId="77777777" w:rsidR="002B51C8" w:rsidRPr="00954649" w:rsidRDefault="002B51C8" w:rsidP="00597FB6">
            <w:pPr>
              <w:snapToGrid w:val="0"/>
              <w:rPr>
                <w:color w:val="000000" w:themeColor="text1"/>
                <w:lang w:val="en-GB"/>
              </w:rPr>
            </w:pPr>
          </w:p>
          <w:p w14:paraId="23F200EB" w14:textId="2CFC5CE3" w:rsidR="00C56C72" w:rsidRPr="00954649" w:rsidRDefault="00C56C72" w:rsidP="00597FB6">
            <w:pPr>
              <w:pStyle w:val="TOSM"/>
              <w:snapToGrid w:val="0"/>
              <w:spacing w:after="0"/>
              <w:jc w:val="both"/>
              <w:rPr>
                <w:lang w:val="en-GB"/>
              </w:rPr>
            </w:pPr>
            <w:r w:rsidRPr="00954649">
              <w:rPr>
                <w:color w:val="000000" w:themeColor="text1"/>
                <w:lang w:val="en-GB"/>
              </w:rPr>
              <w:t xml:space="preserve">Prohibition of Performance Requirements  </w:t>
            </w:r>
          </w:p>
        </w:tc>
      </w:tr>
      <w:tr w:rsidR="00C56C72" w:rsidRPr="00954649" w14:paraId="50AC6455" w14:textId="77777777" w:rsidTr="003F34EB">
        <w:trPr>
          <w:trHeight w:val="20"/>
        </w:trPr>
        <w:tc>
          <w:tcPr>
            <w:tcW w:w="299" w:type="pct"/>
            <w:vMerge/>
          </w:tcPr>
          <w:p w14:paraId="7C58ECBB" w14:textId="77777777" w:rsidR="00C56C72" w:rsidRPr="00954649" w:rsidRDefault="00C56C72" w:rsidP="00597FB6">
            <w:pPr>
              <w:snapToGrid w:val="0"/>
              <w:rPr>
                <w:rFonts w:cs="Arial"/>
                <w:snapToGrid w:val="0"/>
                <w:szCs w:val="20"/>
                <w:lang w:val="en-GB"/>
              </w:rPr>
            </w:pPr>
          </w:p>
        </w:tc>
        <w:tc>
          <w:tcPr>
            <w:tcW w:w="1500" w:type="pct"/>
          </w:tcPr>
          <w:p w14:paraId="7A7ECA4D" w14:textId="77777777" w:rsidR="00C56C72" w:rsidRPr="00954649" w:rsidRDefault="00C56C72" w:rsidP="00597FB6">
            <w:pPr>
              <w:snapToGrid w:val="0"/>
              <w:rPr>
                <w:rFonts w:cs="Arial"/>
                <w:snapToGrid w:val="0"/>
                <w:szCs w:val="20"/>
                <w:lang w:val="en-GB"/>
              </w:rPr>
            </w:pPr>
            <w:r w:rsidRPr="00954649">
              <w:rPr>
                <w:rFonts w:cs="Arial"/>
                <w:snapToGrid w:val="0"/>
                <w:szCs w:val="20"/>
                <w:lang w:val="en-GB"/>
              </w:rPr>
              <w:t xml:space="preserve">Description </w:t>
            </w:r>
          </w:p>
        </w:tc>
        <w:tc>
          <w:tcPr>
            <w:tcW w:w="200" w:type="pct"/>
          </w:tcPr>
          <w:p w14:paraId="6D23DC4A" w14:textId="77777777" w:rsidR="00C56C72" w:rsidRPr="00954649" w:rsidRDefault="00C56C72" w:rsidP="00597FB6">
            <w:pPr>
              <w:snapToGrid w:val="0"/>
              <w:rPr>
                <w:rFonts w:cs="Arial"/>
                <w:snapToGrid w:val="0"/>
                <w:szCs w:val="20"/>
                <w:lang w:val="en-GB"/>
              </w:rPr>
            </w:pPr>
            <w:r w:rsidRPr="00954649">
              <w:rPr>
                <w:rFonts w:cs="Arial"/>
                <w:snapToGrid w:val="0"/>
                <w:szCs w:val="20"/>
                <w:lang w:val="en-GB"/>
              </w:rPr>
              <w:t>:</w:t>
            </w:r>
          </w:p>
        </w:tc>
        <w:tc>
          <w:tcPr>
            <w:tcW w:w="3001" w:type="pct"/>
            <w:vAlign w:val="center"/>
          </w:tcPr>
          <w:p w14:paraId="28DB8AB6" w14:textId="77777777" w:rsidR="00C56C72" w:rsidRPr="00954649" w:rsidRDefault="00C56C72" w:rsidP="00597FB6">
            <w:pPr>
              <w:snapToGrid w:val="0"/>
              <w:rPr>
                <w:color w:val="000000" w:themeColor="text1"/>
                <w:lang w:val="en-GB"/>
              </w:rPr>
            </w:pPr>
            <w:r w:rsidRPr="00954649">
              <w:rPr>
                <w:color w:val="000000" w:themeColor="text1"/>
                <w:u w:val="single" w:color="000000"/>
                <w:lang w:val="en-GB"/>
              </w:rPr>
              <w:t>Investment</w:t>
            </w:r>
            <w:r w:rsidRPr="00954649">
              <w:rPr>
                <w:color w:val="000000" w:themeColor="text1"/>
                <w:lang w:val="en-GB"/>
              </w:rPr>
              <w:t xml:space="preserve"> </w:t>
            </w:r>
          </w:p>
          <w:p w14:paraId="09652CAE" w14:textId="77777777" w:rsidR="00C56C72" w:rsidRPr="00954649" w:rsidRDefault="00C56C72" w:rsidP="00597FB6">
            <w:pPr>
              <w:snapToGrid w:val="0"/>
              <w:rPr>
                <w:color w:val="000000" w:themeColor="text1"/>
                <w:lang w:val="en-GB"/>
              </w:rPr>
            </w:pPr>
            <w:r w:rsidRPr="00954649">
              <w:rPr>
                <w:color w:val="000000" w:themeColor="text1"/>
                <w:lang w:val="en-GB"/>
              </w:rPr>
              <w:t xml:space="preserve"> </w:t>
            </w:r>
          </w:p>
          <w:p w14:paraId="096FCA68" w14:textId="77777777" w:rsidR="00C56C72" w:rsidRPr="00954649" w:rsidRDefault="00C56C72" w:rsidP="00597FB6">
            <w:pPr>
              <w:numPr>
                <w:ilvl w:val="0"/>
                <w:numId w:val="16"/>
              </w:numPr>
              <w:snapToGrid w:val="0"/>
              <w:ind w:left="535" w:right="29" w:hanging="535"/>
              <w:jc w:val="both"/>
              <w:rPr>
                <w:color w:val="000000" w:themeColor="text1"/>
                <w:lang w:val="en-GB"/>
              </w:rPr>
            </w:pPr>
            <w:r w:rsidRPr="00954649">
              <w:rPr>
                <w:color w:val="000000" w:themeColor="text1"/>
                <w:lang w:val="en-GB"/>
              </w:rPr>
              <w:t xml:space="preserve">A foreign national or enterprise may not establish an enterprise to undertake activities related to forestry and services incidental to forestry activities: </w:t>
            </w:r>
          </w:p>
          <w:p w14:paraId="20B4BE4A" w14:textId="77777777" w:rsidR="00C56C72" w:rsidRPr="00954649" w:rsidRDefault="00C56C72" w:rsidP="00597FB6">
            <w:pPr>
              <w:snapToGrid w:val="0"/>
              <w:ind w:left="624" w:hanging="624"/>
              <w:rPr>
                <w:color w:val="000000" w:themeColor="text1"/>
                <w:lang w:val="en-GB"/>
              </w:rPr>
            </w:pPr>
            <w:r w:rsidRPr="00954649">
              <w:rPr>
                <w:color w:val="000000" w:themeColor="text1"/>
                <w:lang w:val="en-GB"/>
              </w:rPr>
              <w:t xml:space="preserve"> </w:t>
            </w:r>
          </w:p>
          <w:p w14:paraId="50F4F3CD" w14:textId="7DDCA211" w:rsidR="00C56C72" w:rsidRPr="00954649" w:rsidRDefault="00B17C25" w:rsidP="00597FB6">
            <w:pPr>
              <w:numPr>
                <w:ilvl w:val="1"/>
                <w:numId w:val="16"/>
              </w:numPr>
              <w:snapToGrid w:val="0"/>
              <w:ind w:left="1102" w:right="31" w:hanging="567"/>
              <w:jc w:val="both"/>
              <w:rPr>
                <w:color w:val="000000" w:themeColor="text1"/>
                <w:lang w:val="en-GB"/>
              </w:rPr>
            </w:pPr>
            <w:r>
              <w:rPr>
                <w:color w:val="000000" w:themeColor="text1"/>
                <w:lang w:val="en-GB"/>
              </w:rPr>
              <w:t>u</w:t>
            </w:r>
            <w:r w:rsidR="00C56C72" w:rsidRPr="00954649">
              <w:rPr>
                <w:color w:val="000000" w:themeColor="text1"/>
                <w:lang w:val="en-GB"/>
              </w:rPr>
              <w:t xml:space="preserve">nless through a joint venture with a Bruneian national or enterprise, in which the foreign national or enterprise does not own more than 70 per cent equity shareholding; and </w:t>
            </w:r>
          </w:p>
          <w:p w14:paraId="6039CDEC" w14:textId="77777777" w:rsidR="00C56C72" w:rsidRPr="00954649" w:rsidRDefault="00C56C72" w:rsidP="00597FB6">
            <w:pPr>
              <w:snapToGrid w:val="0"/>
              <w:ind w:left="1248" w:hanging="624"/>
              <w:rPr>
                <w:color w:val="000000" w:themeColor="text1"/>
                <w:lang w:val="en-GB"/>
              </w:rPr>
            </w:pPr>
            <w:r w:rsidRPr="00954649">
              <w:rPr>
                <w:color w:val="000000" w:themeColor="text1"/>
                <w:lang w:val="en-GB"/>
              </w:rPr>
              <w:t xml:space="preserve"> </w:t>
            </w:r>
          </w:p>
          <w:p w14:paraId="249DB765" w14:textId="65976081" w:rsidR="00C56C72" w:rsidRPr="00954649" w:rsidRDefault="00B17C25" w:rsidP="00597FB6">
            <w:pPr>
              <w:numPr>
                <w:ilvl w:val="1"/>
                <w:numId w:val="16"/>
              </w:numPr>
              <w:snapToGrid w:val="0"/>
              <w:ind w:left="1102" w:right="31" w:hanging="567"/>
              <w:jc w:val="both"/>
              <w:rPr>
                <w:color w:val="000000" w:themeColor="text1"/>
                <w:lang w:val="en-GB"/>
              </w:rPr>
            </w:pPr>
            <w:r>
              <w:rPr>
                <w:color w:val="000000" w:themeColor="text1"/>
                <w:lang w:val="en-GB"/>
              </w:rPr>
              <w:t>u</w:t>
            </w:r>
            <w:r w:rsidR="00C56C72" w:rsidRPr="00954649">
              <w:rPr>
                <w:color w:val="000000" w:themeColor="text1"/>
                <w:lang w:val="en-GB"/>
              </w:rPr>
              <w:t xml:space="preserve">nless they comply with any performance requirements which may be imposed. </w:t>
            </w:r>
          </w:p>
          <w:p w14:paraId="51915D4E" w14:textId="77777777" w:rsidR="00C56C72" w:rsidRPr="00954649" w:rsidRDefault="00C56C72" w:rsidP="00597FB6">
            <w:pPr>
              <w:snapToGrid w:val="0"/>
              <w:ind w:left="624" w:hanging="624"/>
              <w:rPr>
                <w:color w:val="000000" w:themeColor="text1"/>
                <w:lang w:val="en-GB"/>
              </w:rPr>
            </w:pPr>
            <w:r w:rsidRPr="00954649">
              <w:rPr>
                <w:color w:val="000000" w:themeColor="text1"/>
                <w:lang w:val="en-GB"/>
              </w:rPr>
              <w:t xml:space="preserve"> </w:t>
            </w:r>
          </w:p>
          <w:p w14:paraId="13C6E784" w14:textId="50B55B57" w:rsidR="00C56C72" w:rsidRPr="00954649" w:rsidRDefault="00C56C72" w:rsidP="00597FB6">
            <w:pPr>
              <w:numPr>
                <w:ilvl w:val="0"/>
                <w:numId w:val="16"/>
              </w:numPr>
              <w:snapToGrid w:val="0"/>
              <w:ind w:left="535" w:right="29" w:hanging="535"/>
              <w:jc w:val="both"/>
              <w:rPr>
                <w:lang w:val="en-GB"/>
              </w:rPr>
            </w:pPr>
            <w:r w:rsidRPr="00954649">
              <w:rPr>
                <w:color w:val="000000" w:themeColor="text1"/>
                <w:lang w:val="en-GB"/>
              </w:rPr>
              <w:t xml:space="preserve">For greater certainty, this entry does not apply to logging and sawmilling activities. </w:t>
            </w:r>
          </w:p>
        </w:tc>
      </w:tr>
      <w:tr w:rsidR="00C56C72" w:rsidRPr="00954649" w14:paraId="4B7EEB8B" w14:textId="77777777" w:rsidTr="00C56C72">
        <w:tc>
          <w:tcPr>
            <w:tcW w:w="299" w:type="pct"/>
            <w:vMerge/>
          </w:tcPr>
          <w:p w14:paraId="0091DF42" w14:textId="77777777" w:rsidR="00C56C72" w:rsidRPr="00954649" w:rsidRDefault="00C56C72" w:rsidP="00597FB6">
            <w:pPr>
              <w:snapToGrid w:val="0"/>
              <w:rPr>
                <w:rFonts w:cs="Arial"/>
                <w:szCs w:val="20"/>
                <w:lang w:val="en-GB"/>
              </w:rPr>
            </w:pPr>
          </w:p>
        </w:tc>
        <w:tc>
          <w:tcPr>
            <w:tcW w:w="1500" w:type="pct"/>
          </w:tcPr>
          <w:p w14:paraId="772E9A4D" w14:textId="77777777" w:rsidR="00C56C72" w:rsidRPr="00954649" w:rsidRDefault="00C56C72" w:rsidP="00597FB6">
            <w:pPr>
              <w:snapToGrid w:val="0"/>
              <w:rPr>
                <w:rFonts w:cs="Arial"/>
                <w:szCs w:val="20"/>
                <w:lang w:val="en-GB"/>
              </w:rPr>
            </w:pPr>
            <w:r w:rsidRPr="00954649">
              <w:rPr>
                <w:rFonts w:cs="Arial"/>
                <w:szCs w:val="20"/>
                <w:lang w:val="en-GB"/>
              </w:rPr>
              <w:t>Source of Measure</w:t>
            </w:r>
          </w:p>
        </w:tc>
        <w:tc>
          <w:tcPr>
            <w:tcW w:w="200" w:type="pct"/>
          </w:tcPr>
          <w:p w14:paraId="51E26612" w14:textId="77777777" w:rsidR="00C56C72" w:rsidRPr="00954649" w:rsidRDefault="00C56C72" w:rsidP="00597FB6">
            <w:pPr>
              <w:snapToGrid w:val="0"/>
              <w:rPr>
                <w:rFonts w:cs="Arial"/>
                <w:szCs w:val="20"/>
                <w:lang w:val="en-GB"/>
              </w:rPr>
            </w:pPr>
            <w:r w:rsidRPr="00954649">
              <w:rPr>
                <w:rFonts w:cs="Arial"/>
                <w:szCs w:val="20"/>
                <w:lang w:val="en-GB"/>
              </w:rPr>
              <w:t>:</w:t>
            </w:r>
          </w:p>
        </w:tc>
        <w:tc>
          <w:tcPr>
            <w:tcW w:w="3001" w:type="pct"/>
          </w:tcPr>
          <w:p w14:paraId="587E08EC" w14:textId="77777777" w:rsidR="00C56C72" w:rsidRPr="00B719BA" w:rsidRDefault="00C56C72" w:rsidP="00B719BA">
            <w:pPr>
              <w:snapToGrid w:val="0"/>
              <w:rPr>
                <w:i/>
                <w:color w:val="000000" w:themeColor="text1"/>
                <w:lang w:val="en-GB"/>
              </w:rPr>
            </w:pPr>
            <w:r w:rsidRPr="00B719BA">
              <w:rPr>
                <w:i/>
                <w:color w:val="000000" w:themeColor="text1"/>
                <w:lang w:val="en-GB"/>
              </w:rPr>
              <w:t xml:space="preserve">National Forestry Policy (1989) </w:t>
            </w:r>
          </w:p>
          <w:p w14:paraId="76292A49" w14:textId="77777777" w:rsidR="00C56C72" w:rsidRPr="00954649" w:rsidRDefault="00C56C72" w:rsidP="00597FB6">
            <w:pPr>
              <w:snapToGrid w:val="0"/>
              <w:rPr>
                <w:color w:val="000000" w:themeColor="text1"/>
                <w:lang w:val="en-GB"/>
              </w:rPr>
            </w:pPr>
            <w:r w:rsidRPr="00954649">
              <w:rPr>
                <w:i/>
                <w:color w:val="000000" w:themeColor="text1"/>
                <w:lang w:val="en-GB"/>
              </w:rPr>
              <w:t xml:space="preserve"> </w:t>
            </w:r>
          </w:p>
          <w:p w14:paraId="24482995" w14:textId="77777777" w:rsidR="00C56C72" w:rsidRPr="00B719BA" w:rsidRDefault="00C56C72" w:rsidP="00B719BA">
            <w:pPr>
              <w:snapToGrid w:val="0"/>
              <w:rPr>
                <w:color w:val="000000" w:themeColor="text1"/>
                <w:lang w:val="en-GB"/>
              </w:rPr>
            </w:pPr>
            <w:r w:rsidRPr="00B719BA">
              <w:rPr>
                <w:i/>
                <w:color w:val="000000" w:themeColor="text1"/>
                <w:lang w:val="en-GB"/>
              </w:rPr>
              <w:t xml:space="preserve">Brunei Darussalam National Development Plan </w:t>
            </w:r>
          </w:p>
          <w:p w14:paraId="7F7004BA" w14:textId="77777777" w:rsidR="00C56C72" w:rsidRPr="00954649" w:rsidRDefault="00C56C72" w:rsidP="00597FB6">
            <w:pPr>
              <w:snapToGrid w:val="0"/>
              <w:rPr>
                <w:color w:val="000000" w:themeColor="text1"/>
                <w:lang w:val="en-GB"/>
              </w:rPr>
            </w:pPr>
            <w:r w:rsidRPr="00954649">
              <w:rPr>
                <w:i/>
                <w:color w:val="000000" w:themeColor="text1"/>
                <w:lang w:val="en-GB"/>
              </w:rPr>
              <w:t xml:space="preserve"> </w:t>
            </w:r>
          </w:p>
          <w:p w14:paraId="07725E57" w14:textId="77777777" w:rsidR="00C56C72" w:rsidRPr="00B719BA" w:rsidRDefault="00C56C72" w:rsidP="00B719BA">
            <w:pPr>
              <w:snapToGrid w:val="0"/>
              <w:rPr>
                <w:color w:val="000000" w:themeColor="text1"/>
                <w:lang w:val="en-GB"/>
              </w:rPr>
            </w:pPr>
            <w:r w:rsidRPr="00B719BA">
              <w:rPr>
                <w:i/>
                <w:color w:val="000000" w:themeColor="text1"/>
                <w:lang w:val="en-GB"/>
              </w:rPr>
              <w:t xml:space="preserve">Forest Act (Chapter 46) </w:t>
            </w:r>
          </w:p>
          <w:p w14:paraId="4999F25E" w14:textId="77777777" w:rsidR="00C56C72" w:rsidRPr="00954649" w:rsidRDefault="00C56C72" w:rsidP="00597FB6">
            <w:pPr>
              <w:snapToGrid w:val="0"/>
              <w:rPr>
                <w:color w:val="000000" w:themeColor="text1"/>
                <w:lang w:val="en-GB"/>
              </w:rPr>
            </w:pPr>
            <w:r w:rsidRPr="00954649">
              <w:rPr>
                <w:i/>
                <w:color w:val="000000" w:themeColor="text1"/>
                <w:lang w:val="en-GB"/>
              </w:rPr>
              <w:t xml:space="preserve"> </w:t>
            </w:r>
          </w:p>
          <w:p w14:paraId="7572ADB5" w14:textId="31F3D3EB" w:rsidR="00C56C72" w:rsidRPr="00B17C25" w:rsidRDefault="00C56C72" w:rsidP="00B719BA">
            <w:pPr>
              <w:snapToGrid w:val="0"/>
              <w:rPr>
                <w:lang w:val="en-GB"/>
              </w:rPr>
            </w:pPr>
            <w:r w:rsidRPr="00B719BA">
              <w:rPr>
                <w:color w:val="000000" w:themeColor="text1"/>
                <w:lang w:val="en-GB"/>
              </w:rPr>
              <w:t>Administrative Measures and Guidelines (</w:t>
            </w:r>
            <w:r w:rsidRPr="00B719BA">
              <w:rPr>
                <w:i/>
                <w:color w:val="000000" w:themeColor="text1"/>
                <w:lang w:val="en-GB"/>
              </w:rPr>
              <w:t>Strategic Plan 2004-2023</w:t>
            </w:r>
            <w:r w:rsidRPr="00B719BA">
              <w:rPr>
                <w:color w:val="000000" w:themeColor="text1"/>
                <w:lang w:val="en-GB"/>
              </w:rPr>
              <w:t xml:space="preserve">) </w:t>
            </w:r>
          </w:p>
        </w:tc>
      </w:tr>
    </w:tbl>
    <w:p w14:paraId="5F1F17D3" w14:textId="77777777" w:rsidR="00C56C72" w:rsidRPr="00954649" w:rsidRDefault="00C56C72" w:rsidP="00597FB6">
      <w:pPr>
        <w:snapToGrid w:val="0"/>
        <w:rPr>
          <w:rFonts w:cs="Arial"/>
          <w:szCs w:val="20"/>
          <w:lang w:val="en-GB"/>
        </w:rPr>
      </w:pPr>
    </w:p>
    <w:p w14:paraId="62CB23D6" w14:textId="5BA814FF" w:rsidR="00D3536B" w:rsidRPr="00954649" w:rsidRDefault="00D3536B"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7194036F" w14:textId="77777777" w:rsidR="00D3536B" w:rsidRPr="00954649" w:rsidRDefault="00D3536B" w:rsidP="00597FB6">
      <w:pPr>
        <w:snapToGrid w:val="0"/>
        <w:rPr>
          <w:rFonts w:cs="Arial"/>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D3536B" w:rsidRPr="00954649" w14:paraId="6687A4FF" w14:textId="77777777" w:rsidTr="00D3536B">
        <w:trPr>
          <w:trHeight w:val="66"/>
        </w:trPr>
        <w:tc>
          <w:tcPr>
            <w:tcW w:w="299" w:type="pct"/>
            <w:vMerge w:val="restart"/>
          </w:tcPr>
          <w:p w14:paraId="5654B6E7" w14:textId="77777777" w:rsidR="00D3536B" w:rsidRPr="00954649" w:rsidRDefault="00D3536B" w:rsidP="00597FB6">
            <w:pPr>
              <w:numPr>
                <w:ilvl w:val="0"/>
                <w:numId w:val="8"/>
              </w:numPr>
              <w:snapToGrid w:val="0"/>
              <w:rPr>
                <w:rFonts w:cs="Arial"/>
                <w:snapToGrid w:val="0"/>
                <w:szCs w:val="20"/>
                <w:lang w:val="en-GB"/>
              </w:rPr>
            </w:pPr>
          </w:p>
        </w:tc>
        <w:tc>
          <w:tcPr>
            <w:tcW w:w="1500" w:type="pct"/>
          </w:tcPr>
          <w:p w14:paraId="0AF9A63F" w14:textId="77777777" w:rsidR="00D3536B" w:rsidRPr="00954649" w:rsidRDefault="00D3536B" w:rsidP="00597FB6">
            <w:pPr>
              <w:snapToGrid w:val="0"/>
              <w:rPr>
                <w:rFonts w:cs="Arial"/>
                <w:szCs w:val="20"/>
                <w:lang w:val="en-GB"/>
              </w:rPr>
            </w:pPr>
            <w:r w:rsidRPr="00954649">
              <w:rPr>
                <w:rFonts w:cs="Arial"/>
                <w:snapToGrid w:val="0"/>
                <w:szCs w:val="20"/>
                <w:lang w:val="en-GB"/>
              </w:rPr>
              <w:t>Sector</w:t>
            </w:r>
          </w:p>
        </w:tc>
        <w:tc>
          <w:tcPr>
            <w:tcW w:w="200" w:type="pct"/>
          </w:tcPr>
          <w:p w14:paraId="266B68B3" w14:textId="77777777" w:rsidR="00D3536B" w:rsidRPr="00954649" w:rsidRDefault="00D3536B" w:rsidP="00597FB6">
            <w:pPr>
              <w:snapToGrid w:val="0"/>
              <w:rPr>
                <w:rFonts w:cs="Arial"/>
                <w:snapToGrid w:val="0"/>
                <w:szCs w:val="20"/>
                <w:lang w:val="en-GB"/>
              </w:rPr>
            </w:pPr>
            <w:r w:rsidRPr="00954649">
              <w:rPr>
                <w:rFonts w:cs="Arial"/>
                <w:snapToGrid w:val="0"/>
                <w:szCs w:val="20"/>
                <w:lang w:val="en-GB"/>
              </w:rPr>
              <w:t>:</w:t>
            </w:r>
          </w:p>
        </w:tc>
        <w:tc>
          <w:tcPr>
            <w:tcW w:w="3001" w:type="pct"/>
          </w:tcPr>
          <w:p w14:paraId="019C5C25" w14:textId="69B5A5E1" w:rsidR="00D3536B" w:rsidRPr="00954649" w:rsidRDefault="00D3536B" w:rsidP="00597FB6">
            <w:pPr>
              <w:snapToGrid w:val="0"/>
              <w:rPr>
                <w:rFonts w:cs="Arial"/>
                <w:snapToGrid w:val="0"/>
                <w:szCs w:val="20"/>
                <w:lang w:val="en-GB"/>
              </w:rPr>
            </w:pPr>
            <w:r w:rsidRPr="00954649">
              <w:rPr>
                <w:color w:val="000000" w:themeColor="text1"/>
                <w:lang w:val="en-GB"/>
              </w:rPr>
              <w:t xml:space="preserve">Construction Services </w:t>
            </w:r>
          </w:p>
        </w:tc>
      </w:tr>
      <w:tr w:rsidR="00D3536B" w:rsidRPr="00954649" w14:paraId="508777DE" w14:textId="77777777" w:rsidTr="00D3536B">
        <w:trPr>
          <w:trHeight w:val="20"/>
        </w:trPr>
        <w:tc>
          <w:tcPr>
            <w:tcW w:w="299" w:type="pct"/>
            <w:vMerge/>
          </w:tcPr>
          <w:p w14:paraId="7CD1B542" w14:textId="77777777" w:rsidR="00D3536B" w:rsidRPr="00954649" w:rsidRDefault="00D3536B" w:rsidP="00597FB6">
            <w:pPr>
              <w:snapToGrid w:val="0"/>
              <w:rPr>
                <w:rFonts w:cs="Arial"/>
                <w:snapToGrid w:val="0"/>
                <w:szCs w:val="20"/>
                <w:lang w:val="en-GB"/>
              </w:rPr>
            </w:pPr>
          </w:p>
        </w:tc>
        <w:tc>
          <w:tcPr>
            <w:tcW w:w="1500" w:type="pct"/>
          </w:tcPr>
          <w:p w14:paraId="14239C7D" w14:textId="77777777" w:rsidR="00D3536B" w:rsidRPr="00954649" w:rsidRDefault="00D3536B" w:rsidP="00597FB6">
            <w:pPr>
              <w:snapToGrid w:val="0"/>
              <w:rPr>
                <w:rFonts w:cs="Arial"/>
                <w:snapToGrid w:val="0"/>
                <w:szCs w:val="20"/>
                <w:lang w:val="en-GB"/>
              </w:rPr>
            </w:pPr>
            <w:r w:rsidRPr="00954649">
              <w:rPr>
                <w:rFonts w:cs="Arial"/>
                <w:snapToGrid w:val="0"/>
                <w:szCs w:val="20"/>
                <w:lang w:val="en-GB"/>
              </w:rPr>
              <w:t>Subsector</w:t>
            </w:r>
          </w:p>
        </w:tc>
        <w:tc>
          <w:tcPr>
            <w:tcW w:w="200" w:type="pct"/>
          </w:tcPr>
          <w:p w14:paraId="35373676" w14:textId="77777777" w:rsidR="00D3536B" w:rsidRPr="00954649" w:rsidRDefault="00D3536B" w:rsidP="00597FB6">
            <w:pPr>
              <w:snapToGrid w:val="0"/>
              <w:rPr>
                <w:rFonts w:cs="Arial"/>
                <w:snapToGrid w:val="0"/>
                <w:szCs w:val="20"/>
                <w:lang w:val="en-GB"/>
              </w:rPr>
            </w:pPr>
            <w:r w:rsidRPr="00954649">
              <w:rPr>
                <w:rFonts w:cs="Arial"/>
                <w:snapToGrid w:val="0"/>
                <w:szCs w:val="20"/>
                <w:lang w:val="en-GB"/>
              </w:rPr>
              <w:t>:</w:t>
            </w:r>
          </w:p>
        </w:tc>
        <w:tc>
          <w:tcPr>
            <w:tcW w:w="3001" w:type="pct"/>
          </w:tcPr>
          <w:p w14:paraId="2231188C" w14:textId="1C7B9CFD" w:rsidR="00D3536B" w:rsidRPr="00954649" w:rsidRDefault="00D3536B" w:rsidP="00597FB6">
            <w:pPr>
              <w:snapToGrid w:val="0"/>
              <w:rPr>
                <w:rFonts w:cs="Arial"/>
                <w:snapToGrid w:val="0"/>
                <w:szCs w:val="20"/>
                <w:lang w:val="en-GB"/>
              </w:rPr>
            </w:pPr>
            <w:r w:rsidRPr="00954649">
              <w:rPr>
                <w:color w:val="000000" w:themeColor="text1"/>
                <w:lang w:val="en-GB"/>
              </w:rPr>
              <w:t xml:space="preserve">- </w:t>
            </w:r>
          </w:p>
        </w:tc>
      </w:tr>
      <w:tr w:rsidR="00D3536B" w:rsidRPr="00954649" w14:paraId="5A106C9E" w14:textId="77777777" w:rsidTr="00D3536B">
        <w:trPr>
          <w:trHeight w:val="37"/>
        </w:trPr>
        <w:tc>
          <w:tcPr>
            <w:tcW w:w="299" w:type="pct"/>
            <w:vMerge/>
          </w:tcPr>
          <w:p w14:paraId="780E64A6" w14:textId="77777777" w:rsidR="00D3536B" w:rsidRPr="00954649" w:rsidRDefault="00D3536B" w:rsidP="00597FB6">
            <w:pPr>
              <w:snapToGrid w:val="0"/>
              <w:rPr>
                <w:rFonts w:cs="Arial"/>
                <w:snapToGrid w:val="0"/>
                <w:szCs w:val="20"/>
                <w:lang w:val="en-GB"/>
              </w:rPr>
            </w:pPr>
          </w:p>
        </w:tc>
        <w:tc>
          <w:tcPr>
            <w:tcW w:w="1500" w:type="pct"/>
          </w:tcPr>
          <w:p w14:paraId="5B382ED0" w14:textId="77777777" w:rsidR="00D3536B" w:rsidRPr="00954649" w:rsidRDefault="00D3536B" w:rsidP="00597FB6">
            <w:pPr>
              <w:snapToGrid w:val="0"/>
              <w:rPr>
                <w:rFonts w:cs="Arial"/>
                <w:snapToGrid w:val="0"/>
                <w:szCs w:val="20"/>
                <w:lang w:val="en-GB"/>
              </w:rPr>
            </w:pPr>
            <w:r w:rsidRPr="00954649">
              <w:rPr>
                <w:rFonts w:cs="Arial"/>
                <w:snapToGrid w:val="0"/>
                <w:szCs w:val="20"/>
                <w:lang w:val="en-GB"/>
              </w:rPr>
              <w:t>Obligations Concerned</w:t>
            </w:r>
          </w:p>
        </w:tc>
        <w:tc>
          <w:tcPr>
            <w:tcW w:w="200" w:type="pct"/>
          </w:tcPr>
          <w:p w14:paraId="1568BACE" w14:textId="77777777" w:rsidR="00D3536B" w:rsidRPr="00954649" w:rsidRDefault="00D3536B" w:rsidP="00597FB6">
            <w:pPr>
              <w:snapToGrid w:val="0"/>
              <w:rPr>
                <w:rFonts w:cs="Arial"/>
                <w:snapToGrid w:val="0"/>
                <w:szCs w:val="20"/>
                <w:lang w:val="en-GB"/>
              </w:rPr>
            </w:pPr>
            <w:r w:rsidRPr="00954649">
              <w:rPr>
                <w:rFonts w:cs="Arial"/>
                <w:snapToGrid w:val="0"/>
                <w:szCs w:val="20"/>
                <w:lang w:val="en-GB"/>
              </w:rPr>
              <w:t>:</w:t>
            </w:r>
          </w:p>
        </w:tc>
        <w:tc>
          <w:tcPr>
            <w:tcW w:w="3001" w:type="pct"/>
          </w:tcPr>
          <w:p w14:paraId="4D42572C" w14:textId="68843519" w:rsidR="00D3536B" w:rsidRDefault="00D3536B" w:rsidP="00B719BA">
            <w:pPr>
              <w:snapToGrid w:val="0"/>
              <w:rPr>
                <w:color w:val="000000" w:themeColor="text1"/>
                <w:lang w:val="en-GB"/>
              </w:rPr>
            </w:pPr>
            <w:r w:rsidRPr="00954649">
              <w:rPr>
                <w:color w:val="000000" w:themeColor="text1"/>
                <w:lang w:val="en-GB"/>
              </w:rPr>
              <w:t>Local Presence</w:t>
            </w:r>
          </w:p>
          <w:p w14:paraId="2B0B22A4" w14:textId="77777777" w:rsidR="00B17C25" w:rsidRPr="00954649" w:rsidRDefault="00B17C25" w:rsidP="00597FB6">
            <w:pPr>
              <w:snapToGrid w:val="0"/>
              <w:ind w:left="41"/>
              <w:rPr>
                <w:color w:val="000000" w:themeColor="text1"/>
                <w:lang w:val="en-GB"/>
              </w:rPr>
            </w:pPr>
          </w:p>
          <w:p w14:paraId="051714D8" w14:textId="254F223B" w:rsidR="00D3536B" w:rsidRDefault="00D3536B" w:rsidP="00B719BA">
            <w:pPr>
              <w:snapToGrid w:val="0"/>
              <w:rPr>
                <w:color w:val="000000" w:themeColor="text1"/>
                <w:lang w:val="en-GB"/>
              </w:rPr>
            </w:pPr>
            <w:r w:rsidRPr="00954649">
              <w:rPr>
                <w:color w:val="000000" w:themeColor="text1"/>
                <w:lang w:val="en-GB"/>
              </w:rPr>
              <w:t xml:space="preserve">National Treatment (Investment) </w:t>
            </w:r>
          </w:p>
          <w:p w14:paraId="2FBC0A68" w14:textId="77777777" w:rsidR="00B17C25" w:rsidRPr="00954649" w:rsidRDefault="00B17C25" w:rsidP="00597FB6">
            <w:pPr>
              <w:snapToGrid w:val="0"/>
              <w:ind w:left="41"/>
              <w:rPr>
                <w:color w:val="000000" w:themeColor="text1"/>
                <w:lang w:val="en-GB"/>
              </w:rPr>
            </w:pPr>
          </w:p>
          <w:p w14:paraId="6DD3311F" w14:textId="6D0D9F91" w:rsidR="00D3536B" w:rsidRPr="00954649" w:rsidRDefault="00D3536B" w:rsidP="00597FB6">
            <w:pPr>
              <w:pStyle w:val="TOSM"/>
              <w:snapToGrid w:val="0"/>
              <w:spacing w:after="0"/>
              <w:jc w:val="both"/>
              <w:rPr>
                <w:lang w:val="en-GB"/>
              </w:rPr>
            </w:pPr>
            <w:r w:rsidRPr="00954649">
              <w:rPr>
                <w:color w:val="000000" w:themeColor="text1"/>
                <w:lang w:val="en-GB"/>
              </w:rPr>
              <w:t>Prohibition of Performance Requirements</w:t>
            </w:r>
          </w:p>
        </w:tc>
      </w:tr>
      <w:tr w:rsidR="00D3536B" w:rsidRPr="00954649" w14:paraId="4DFFC5D7" w14:textId="77777777" w:rsidTr="00D3536B">
        <w:trPr>
          <w:trHeight w:val="20"/>
        </w:trPr>
        <w:tc>
          <w:tcPr>
            <w:tcW w:w="299" w:type="pct"/>
            <w:vMerge/>
          </w:tcPr>
          <w:p w14:paraId="4323DB11" w14:textId="77777777" w:rsidR="00D3536B" w:rsidRPr="00954649" w:rsidRDefault="00D3536B" w:rsidP="00597FB6">
            <w:pPr>
              <w:snapToGrid w:val="0"/>
              <w:rPr>
                <w:rFonts w:cs="Arial"/>
                <w:snapToGrid w:val="0"/>
                <w:szCs w:val="20"/>
                <w:lang w:val="en-GB"/>
              </w:rPr>
            </w:pPr>
          </w:p>
        </w:tc>
        <w:tc>
          <w:tcPr>
            <w:tcW w:w="1500" w:type="pct"/>
          </w:tcPr>
          <w:p w14:paraId="5197E3B5" w14:textId="77777777" w:rsidR="00D3536B" w:rsidRPr="00954649" w:rsidRDefault="00D3536B" w:rsidP="00597FB6">
            <w:pPr>
              <w:snapToGrid w:val="0"/>
              <w:rPr>
                <w:rFonts w:cs="Arial"/>
                <w:snapToGrid w:val="0"/>
                <w:szCs w:val="20"/>
                <w:lang w:val="en-GB"/>
              </w:rPr>
            </w:pPr>
            <w:r w:rsidRPr="00954649">
              <w:rPr>
                <w:rFonts w:cs="Arial"/>
                <w:snapToGrid w:val="0"/>
                <w:szCs w:val="20"/>
                <w:lang w:val="en-GB"/>
              </w:rPr>
              <w:t xml:space="preserve">Description </w:t>
            </w:r>
          </w:p>
        </w:tc>
        <w:tc>
          <w:tcPr>
            <w:tcW w:w="200" w:type="pct"/>
          </w:tcPr>
          <w:p w14:paraId="4B076A00" w14:textId="77777777" w:rsidR="00D3536B" w:rsidRPr="00954649" w:rsidRDefault="00D3536B" w:rsidP="00597FB6">
            <w:pPr>
              <w:snapToGrid w:val="0"/>
              <w:rPr>
                <w:rFonts w:cs="Arial"/>
                <w:snapToGrid w:val="0"/>
                <w:szCs w:val="20"/>
                <w:lang w:val="en-GB"/>
              </w:rPr>
            </w:pPr>
            <w:r w:rsidRPr="00954649">
              <w:rPr>
                <w:rFonts w:cs="Arial"/>
                <w:snapToGrid w:val="0"/>
                <w:szCs w:val="20"/>
                <w:lang w:val="en-GB"/>
              </w:rPr>
              <w:t>:</w:t>
            </w:r>
          </w:p>
        </w:tc>
        <w:tc>
          <w:tcPr>
            <w:tcW w:w="3001" w:type="pct"/>
          </w:tcPr>
          <w:p w14:paraId="5F230CE5" w14:textId="77777777" w:rsidR="00D3536B" w:rsidRPr="00954649" w:rsidRDefault="00D3536B" w:rsidP="00597FB6">
            <w:pPr>
              <w:snapToGrid w:val="0"/>
              <w:ind w:left="41"/>
              <w:rPr>
                <w:color w:val="000000" w:themeColor="text1"/>
                <w:lang w:val="en-GB"/>
              </w:rPr>
            </w:pPr>
            <w:r w:rsidRPr="00954649">
              <w:rPr>
                <w:color w:val="000000" w:themeColor="text1"/>
                <w:u w:val="single" w:color="000000"/>
                <w:lang w:val="en-GB"/>
              </w:rPr>
              <w:t>Trade in Services and Investment</w:t>
            </w:r>
            <w:r w:rsidRPr="00954649">
              <w:rPr>
                <w:color w:val="000000" w:themeColor="text1"/>
                <w:lang w:val="en-GB"/>
              </w:rPr>
              <w:t xml:space="preserve"> </w:t>
            </w:r>
          </w:p>
          <w:p w14:paraId="0CCAF648" w14:textId="77777777" w:rsidR="00D3536B" w:rsidRPr="00954649" w:rsidRDefault="00D3536B" w:rsidP="00597FB6">
            <w:pPr>
              <w:snapToGrid w:val="0"/>
              <w:rPr>
                <w:color w:val="000000" w:themeColor="text1"/>
                <w:lang w:val="en-GB"/>
              </w:rPr>
            </w:pPr>
          </w:p>
          <w:p w14:paraId="03ADBBAA" w14:textId="2A65204A" w:rsidR="00D3536B" w:rsidRPr="00954649" w:rsidRDefault="00D3536B" w:rsidP="00597FB6">
            <w:pPr>
              <w:numPr>
                <w:ilvl w:val="0"/>
                <w:numId w:val="17"/>
              </w:numPr>
              <w:snapToGrid w:val="0"/>
              <w:ind w:left="535" w:right="57" w:hanging="506"/>
              <w:jc w:val="both"/>
              <w:rPr>
                <w:color w:val="000000" w:themeColor="text1"/>
                <w:lang w:val="en-GB"/>
              </w:rPr>
            </w:pPr>
            <w:r w:rsidRPr="00954649">
              <w:rPr>
                <w:color w:val="000000" w:themeColor="text1"/>
                <w:lang w:val="en-GB"/>
              </w:rPr>
              <w:t xml:space="preserve">A foreign national or enterprise is not allowed to provide construction services such as general construction work for building services; general construction work for civil engineering and mining; installation and assembly work services; building completion and finishing work services; and mechanical engineering services, unless: </w:t>
            </w:r>
          </w:p>
          <w:p w14:paraId="704DD906" w14:textId="77777777" w:rsidR="00D3536B" w:rsidRPr="00954649" w:rsidRDefault="00D3536B" w:rsidP="00597FB6">
            <w:pPr>
              <w:snapToGrid w:val="0"/>
              <w:rPr>
                <w:color w:val="000000" w:themeColor="text1"/>
                <w:lang w:val="en-GB"/>
              </w:rPr>
            </w:pPr>
          </w:p>
          <w:p w14:paraId="50A85DFB" w14:textId="1CE7FDCD" w:rsidR="00D3536B" w:rsidRPr="00954649" w:rsidRDefault="00B17C25" w:rsidP="00597FB6">
            <w:pPr>
              <w:numPr>
                <w:ilvl w:val="1"/>
                <w:numId w:val="17"/>
              </w:numPr>
              <w:snapToGrid w:val="0"/>
              <w:ind w:left="1102" w:right="57" w:hanging="567"/>
              <w:jc w:val="both"/>
              <w:rPr>
                <w:color w:val="000000" w:themeColor="text1"/>
                <w:lang w:val="en-GB"/>
              </w:rPr>
            </w:pPr>
            <w:r>
              <w:rPr>
                <w:color w:val="000000" w:themeColor="text1"/>
                <w:lang w:val="en-GB"/>
              </w:rPr>
              <w:t>t</w:t>
            </w:r>
            <w:r w:rsidR="00D3536B" w:rsidRPr="00954649">
              <w:rPr>
                <w:color w:val="000000" w:themeColor="text1"/>
                <w:lang w:val="en-GB"/>
              </w:rPr>
              <w:t xml:space="preserve">hrough an enterprise established in Brunei Darussalam registered under the Registry of Companies and Business Names (ROCBN); </w:t>
            </w:r>
          </w:p>
          <w:p w14:paraId="662A530D" w14:textId="77777777" w:rsidR="00D3536B" w:rsidRPr="00954649" w:rsidRDefault="00D3536B" w:rsidP="00597FB6">
            <w:pPr>
              <w:snapToGrid w:val="0"/>
              <w:ind w:left="1102" w:hanging="567"/>
              <w:rPr>
                <w:color w:val="000000" w:themeColor="text1"/>
                <w:lang w:val="en-GB"/>
              </w:rPr>
            </w:pPr>
            <w:r w:rsidRPr="00954649">
              <w:rPr>
                <w:color w:val="000000" w:themeColor="text1"/>
                <w:lang w:val="en-GB"/>
              </w:rPr>
              <w:t xml:space="preserve"> </w:t>
            </w:r>
          </w:p>
          <w:p w14:paraId="00C11702" w14:textId="056927E8" w:rsidR="00D3536B" w:rsidRPr="00954649" w:rsidRDefault="00B17C25" w:rsidP="00597FB6">
            <w:pPr>
              <w:numPr>
                <w:ilvl w:val="1"/>
                <w:numId w:val="17"/>
              </w:numPr>
              <w:snapToGrid w:val="0"/>
              <w:ind w:left="1102" w:right="57" w:hanging="567"/>
              <w:jc w:val="both"/>
              <w:rPr>
                <w:color w:val="000000" w:themeColor="text1"/>
                <w:lang w:val="en-GB"/>
              </w:rPr>
            </w:pPr>
            <w:r>
              <w:rPr>
                <w:color w:val="000000" w:themeColor="text1"/>
                <w:lang w:val="en-GB"/>
              </w:rPr>
              <w:t>t</w:t>
            </w:r>
            <w:r w:rsidR="00D3536B" w:rsidRPr="00954649">
              <w:rPr>
                <w:color w:val="000000" w:themeColor="text1"/>
                <w:lang w:val="en-GB"/>
              </w:rPr>
              <w:t xml:space="preserve">hey first register for a </w:t>
            </w:r>
            <w:proofErr w:type="spellStart"/>
            <w:r w:rsidR="00D3536B" w:rsidRPr="00B719BA">
              <w:rPr>
                <w:i/>
                <w:color w:val="000000" w:themeColor="text1"/>
                <w:lang w:val="en-GB"/>
              </w:rPr>
              <w:t>Lesen</w:t>
            </w:r>
            <w:proofErr w:type="spellEnd"/>
            <w:r w:rsidR="00D3536B" w:rsidRPr="00B719BA">
              <w:rPr>
                <w:i/>
                <w:color w:val="000000" w:themeColor="text1"/>
                <w:lang w:val="en-GB"/>
              </w:rPr>
              <w:t xml:space="preserve"> Pembina</w:t>
            </w:r>
            <w:r w:rsidR="00D3536B" w:rsidRPr="00954649">
              <w:rPr>
                <w:color w:val="000000" w:themeColor="text1"/>
                <w:lang w:val="en-GB"/>
              </w:rPr>
              <w:t xml:space="preserve"> (Builder’s License) and, if required, a </w:t>
            </w:r>
            <w:proofErr w:type="spellStart"/>
            <w:r w:rsidR="00D3536B" w:rsidRPr="00B719BA">
              <w:rPr>
                <w:i/>
                <w:color w:val="000000" w:themeColor="text1"/>
                <w:lang w:val="en-GB"/>
              </w:rPr>
              <w:t>Sijil</w:t>
            </w:r>
            <w:proofErr w:type="spellEnd"/>
            <w:r w:rsidR="00D3536B" w:rsidRPr="00B719BA">
              <w:rPr>
                <w:i/>
                <w:color w:val="000000" w:themeColor="text1"/>
                <w:lang w:val="en-GB"/>
              </w:rPr>
              <w:t xml:space="preserve"> </w:t>
            </w:r>
            <w:proofErr w:type="spellStart"/>
            <w:r w:rsidR="00D3536B" w:rsidRPr="00B719BA">
              <w:rPr>
                <w:i/>
                <w:color w:val="000000" w:themeColor="text1"/>
                <w:lang w:val="en-GB"/>
              </w:rPr>
              <w:t>Pendaftaran</w:t>
            </w:r>
            <w:proofErr w:type="spellEnd"/>
            <w:r w:rsidR="00D3536B" w:rsidRPr="00B719BA">
              <w:rPr>
                <w:i/>
                <w:color w:val="000000" w:themeColor="text1"/>
                <w:lang w:val="en-GB"/>
              </w:rPr>
              <w:t xml:space="preserve"> </w:t>
            </w:r>
            <w:proofErr w:type="spellStart"/>
            <w:r w:rsidR="00D3536B" w:rsidRPr="00B719BA">
              <w:rPr>
                <w:i/>
                <w:color w:val="000000" w:themeColor="text1"/>
                <w:lang w:val="en-GB"/>
              </w:rPr>
              <w:t>Kontraktor</w:t>
            </w:r>
            <w:proofErr w:type="spellEnd"/>
            <w:r w:rsidR="00D3536B" w:rsidRPr="00954649">
              <w:rPr>
                <w:color w:val="000000" w:themeColor="text1"/>
                <w:lang w:val="en-GB"/>
              </w:rPr>
              <w:t xml:space="preserve"> (Contractor Registration Certificate) as a contractor or a </w:t>
            </w:r>
            <w:proofErr w:type="spellStart"/>
            <w:r w:rsidR="00D3536B" w:rsidRPr="00B719BA">
              <w:rPr>
                <w:i/>
                <w:color w:val="000000" w:themeColor="text1"/>
                <w:lang w:val="en-GB"/>
              </w:rPr>
              <w:t>Sijil</w:t>
            </w:r>
            <w:proofErr w:type="spellEnd"/>
            <w:r w:rsidR="00D3536B" w:rsidRPr="00B719BA">
              <w:rPr>
                <w:i/>
                <w:color w:val="000000" w:themeColor="text1"/>
                <w:lang w:val="en-GB"/>
              </w:rPr>
              <w:t xml:space="preserve"> </w:t>
            </w:r>
            <w:proofErr w:type="spellStart"/>
            <w:r w:rsidR="00D3536B" w:rsidRPr="00B719BA">
              <w:rPr>
                <w:i/>
                <w:color w:val="000000" w:themeColor="text1"/>
                <w:lang w:val="en-GB"/>
              </w:rPr>
              <w:t>Pendaftaran</w:t>
            </w:r>
            <w:proofErr w:type="spellEnd"/>
            <w:r w:rsidR="00D3536B" w:rsidRPr="00B719BA">
              <w:rPr>
                <w:i/>
                <w:color w:val="000000" w:themeColor="text1"/>
                <w:lang w:val="en-GB"/>
              </w:rPr>
              <w:t xml:space="preserve"> </w:t>
            </w:r>
            <w:proofErr w:type="spellStart"/>
            <w:r w:rsidR="00D3536B" w:rsidRPr="00B719BA">
              <w:rPr>
                <w:i/>
                <w:color w:val="000000" w:themeColor="text1"/>
                <w:lang w:val="en-GB"/>
              </w:rPr>
              <w:t>Pembekal</w:t>
            </w:r>
            <w:proofErr w:type="spellEnd"/>
            <w:r w:rsidR="00D3536B" w:rsidRPr="00954649">
              <w:rPr>
                <w:color w:val="000000" w:themeColor="text1"/>
                <w:lang w:val="en-GB"/>
              </w:rPr>
              <w:t xml:space="preserve"> (Supplier’s Registration Certificate) as a supplier; and </w:t>
            </w:r>
          </w:p>
          <w:p w14:paraId="0A9C4FD1" w14:textId="77777777" w:rsidR="00D3536B" w:rsidRPr="00954649" w:rsidRDefault="00D3536B" w:rsidP="00597FB6">
            <w:pPr>
              <w:snapToGrid w:val="0"/>
              <w:ind w:left="1102" w:hanging="567"/>
              <w:rPr>
                <w:color w:val="000000" w:themeColor="text1"/>
                <w:lang w:val="en-GB"/>
              </w:rPr>
            </w:pPr>
          </w:p>
          <w:p w14:paraId="29AEBF39" w14:textId="56BFBA54" w:rsidR="00D3536B" w:rsidRPr="00954649" w:rsidRDefault="00B17C25" w:rsidP="00597FB6">
            <w:pPr>
              <w:numPr>
                <w:ilvl w:val="1"/>
                <w:numId w:val="17"/>
              </w:numPr>
              <w:snapToGrid w:val="0"/>
              <w:ind w:left="1102" w:right="57" w:hanging="567"/>
              <w:jc w:val="both"/>
              <w:rPr>
                <w:color w:val="000000" w:themeColor="text1"/>
                <w:lang w:val="en-GB"/>
              </w:rPr>
            </w:pPr>
            <w:r>
              <w:rPr>
                <w:color w:val="000000" w:themeColor="text1"/>
                <w:lang w:val="en-GB"/>
              </w:rPr>
              <w:t>t</w:t>
            </w:r>
            <w:r w:rsidR="00D3536B" w:rsidRPr="00954649">
              <w:rPr>
                <w:color w:val="000000" w:themeColor="text1"/>
                <w:lang w:val="en-GB"/>
              </w:rPr>
              <w:t xml:space="preserve">hey comply with any requirement to transfer technology or other proprietary knowledge to persons in Brunei Darussalam as long as such requirement to transfer technology or other proprietary knowledge does not unreasonably prejudice the legitimate interests of the owner of technology or proprietary knowledge and is not for the purposes of commercial exploitation by Brunei Darussalam. </w:t>
            </w:r>
          </w:p>
          <w:p w14:paraId="2FEAB8D3" w14:textId="1FA5298F" w:rsidR="00D3536B" w:rsidRPr="00954649" w:rsidRDefault="00D3536B" w:rsidP="00597FB6">
            <w:pPr>
              <w:snapToGrid w:val="0"/>
              <w:rPr>
                <w:color w:val="000000" w:themeColor="text1"/>
                <w:lang w:val="en-GB"/>
              </w:rPr>
            </w:pPr>
          </w:p>
          <w:p w14:paraId="5AC140F1" w14:textId="77777777" w:rsidR="00D3536B" w:rsidRPr="00954649" w:rsidRDefault="00D3536B" w:rsidP="00597FB6">
            <w:pPr>
              <w:numPr>
                <w:ilvl w:val="0"/>
                <w:numId w:val="17"/>
              </w:numPr>
              <w:snapToGrid w:val="0"/>
              <w:ind w:left="535" w:right="57" w:hanging="506"/>
              <w:jc w:val="both"/>
              <w:rPr>
                <w:color w:val="000000" w:themeColor="text1"/>
                <w:lang w:val="en-GB"/>
              </w:rPr>
            </w:pPr>
            <w:r w:rsidRPr="00954649">
              <w:rPr>
                <w:color w:val="000000" w:themeColor="text1"/>
                <w:lang w:val="en-GB"/>
              </w:rPr>
              <w:t xml:space="preserve">In the case of Contractor Registration Certificate and Supplier’s Registration Certificate, a foreign national or enterprise may not own full equity shareholding other </w:t>
            </w:r>
            <w:r w:rsidRPr="00954649">
              <w:rPr>
                <w:color w:val="000000" w:themeColor="text1"/>
                <w:lang w:val="en-GB"/>
              </w:rPr>
              <w:lastRenderedPageBreak/>
              <w:t>than what is prescribed in the table below, in any enterprise that applies to be registered as a contractor or supplier:</w:t>
            </w:r>
          </w:p>
          <w:p w14:paraId="12F582E7" w14:textId="77777777" w:rsidR="00D3536B" w:rsidRPr="00954649" w:rsidRDefault="00D3536B" w:rsidP="00597FB6">
            <w:pPr>
              <w:snapToGrid w:val="0"/>
              <w:rPr>
                <w:color w:val="000000" w:themeColor="text1"/>
                <w:u w:val="single" w:color="000000"/>
                <w:lang w:val="en-GB"/>
              </w:rPr>
            </w:pPr>
          </w:p>
          <w:p w14:paraId="4D1072D5" w14:textId="61ABAE43" w:rsidR="00D3536B" w:rsidRPr="00954649" w:rsidRDefault="00D3536B" w:rsidP="00597FB6">
            <w:pPr>
              <w:snapToGrid w:val="0"/>
              <w:rPr>
                <w:color w:val="000000" w:themeColor="text1"/>
                <w:u w:val="single" w:color="000000"/>
                <w:lang w:val="en-GB"/>
              </w:rPr>
            </w:pPr>
            <w:r w:rsidRPr="00954649">
              <w:rPr>
                <w:color w:val="000000" w:themeColor="text1"/>
                <w:u w:val="single" w:color="000000"/>
                <w:lang w:val="en-GB"/>
              </w:rPr>
              <w:t>Table</w:t>
            </w:r>
            <w:r w:rsidRPr="00954649">
              <w:rPr>
                <w:color w:val="000000" w:themeColor="text1"/>
                <w:lang w:val="en-GB"/>
              </w:rPr>
              <w:t xml:space="preserve"> </w:t>
            </w:r>
          </w:p>
          <w:p w14:paraId="0B123717" w14:textId="77777777" w:rsidR="00D3536B" w:rsidRPr="00954649" w:rsidRDefault="00D3536B" w:rsidP="00597FB6">
            <w:pPr>
              <w:snapToGrid w:val="0"/>
              <w:ind w:left="776"/>
              <w:rPr>
                <w:color w:val="000000" w:themeColor="text1"/>
                <w:lang w:val="en-GB"/>
              </w:rPr>
            </w:pPr>
            <w:r w:rsidRPr="00954649">
              <w:rPr>
                <w:color w:val="000000" w:themeColor="text1"/>
                <w:lang w:val="en-GB"/>
              </w:rPr>
              <w:t xml:space="preserve"> </w:t>
            </w:r>
          </w:p>
          <w:tbl>
            <w:tblPr>
              <w:tblStyle w:val="TableGrid"/>
              <w:tblW w:w="4145" w:type="dxa"/>
              <w:tblInd w:w="45" w:type="dxa"/>
              <w:tblLayout w:type="fixed"/>
              <w:tblCellMar>
                <w:top w:w="42" w:type="dxa"/>
                <w:left w:w="108" w:type="dxa"/>
                <w:right w:w="54" w:type="dxa"/>
              </w:tblCellMar>
              <w:tblLook w:val="04A0" w:firstRow="1" w:lastRow="0" w:firstColumn="1" w:lastColumn="0" w:noHBand="0" w:noVBand="1"/>
            </w:tblPr>
            <w:tblGrid>
              <w:gridCol w:w="905"/>
              <w:gridCol w:w="2126"/>
              <w:gridCol w:w="1114"/>
            </w:tblGrid>
            <w:tr w:rsidR="00D3536B" w:rsidRPr="00954649" w14:paraId="5BAB1006" w14:textId="77777777" w:rsidTr="00F9270C">
              <w:trPr>
                <w:trHeight w:val="606"/>
              </w:trPr>
              <w:tc>
                <w:tcPr>
                  <w:tcW w:w="905" w:type="dxa"/>
                  <w:tcBorders>
                    <w:top w:val="single" w:sz="4" w:space="0" w:color="000000"/>
                    <w:left w:val="single" w:sz="4" w:space="0" w:color="000000"/>
                    <w:bottom w:val="single" w:sz="4" w:space="0" w:color="000000"/>
                    <w:right w:val="single" w:sz="4" w:space="0" w:color="000000"/>
                  </w:tcBorders>
                </w:tcPr>
                <w:p w14:paraId="54D81B6F" w14:textId="77777777" w:rsidR="00D3536B" w:rsidRPr="00954649" w:rsidRDefault="00D3536B" w:rsidP="00597FB6">
                  <w:pPr>
                    <w:snapToGrid w:val="0"/>
                    <w:rPr>
                      <w:color w:val="000000" w:themeColor="text1"/>
                      <w:sz w:val="18"/>
                      <w:szCs w:val="18"/>
                      <w:lang w:val="en-GB"/>
                    </w:rPr>
                  </w:pPr>
                  <w:r w:rsidRPr="00954649">
                    <w:rPr>
                      <w:b/>
                      <w:color w:val="000000" w:themeColor="text1"/>
                      <w:sz w:val="18"/>
                      <w:szCs w:val="18"/>
                      <w:lang w:val="en-GB"/>
                    </w:rPr>
                    <w:t xml:space="preserve">Class </w:t>
                  </w:r>
                </w:p>
              </w:tc>
              <w:tc>
                <w:tcPr>
                  <w:tcW w:w="2126" w:type="dxa"/>
                  <w:tcBorders>
                    <w:top w:val="single" w:sz="4" w:space="0" w:color="000000"/>
                    <w:left w:val="single" w:sz="4" w:space="0" w:color="000000"/>
                    <w:bottom w:val="single" w:sz="4" w:space="0" w:color="000000"/>
                    <w:right w:val="single" w:sz="4" w:space="0" w:color="000000"/>
                  </w:tcBorders>
                </w:tcPr>
                <w:p w14:paraId="01A1665E" w14:textId="77777777" w:rsidR="00D3536B" w:rsidRPr="00954649" w:rsidRDefault="00D3536B" w:rsidP="00597FB6">
                  <w:pPr>
                    <w:snapToGrid w:val="0"/>
                    <w:rPr>
                      <w:color w:val="000000" w:themeColor="text1"/>
                      <w:sz w:val="18"/>
                      <w:szCs w:val="18"/>
                      <w:lang w:val="en-GB"/>
                    </w:rPr>
                  </w:pPr>
                  <w:r w:rsidRPr="00954649">
                    <w:rPr>
                      <w:b/>
                      <w:color w:val="000000" w:themeColor="text1"/>
                      <w:sz w:val="18"/>
                      <w:szCs w:val="18"/>
                      <w:lang w:val="en-GB"/>
                    </w:rPr>
                    <w:t xml:space="preserve">Project Threshold </w:t>
                  </w:r>
                </w:p>
              </w:tc>
              <w:tc>
                <w:tcPr>
                  <w:tcW w:w="1114" w:type="dxa"/>
                  <w:tcBorders>
                    <w:top w:val="single" w:sz="4" w:space="0" w:color="000000"/>
                    <w:left w:val="single" w:sz="4" w:space="0" w:color="000000"/>
                    <w:bottom w:val="single" w:sz="4" w:space="0" w:color="000000"/>
                    <w:right w:val="single" w:sz="4" w:space="0" w:color="000000"/>
                  </w:tcBorders>
                </w:tcPr>
                <w:p w14:paraId="27E0CCFC" w14:textId="77777777" w:rsidR="00D3536B" w:rsidRPr="00954649" w:rsidRDefault="00D3536B" w:rsidP="00597FB6">
                  <w:pPr>
                    <w:tabs>
                      <w:tab w:val="center" w:pos="256"/>
                      <w:tab w:val="center" w:pos="931"/>
                    </w:tabs>
                    <w:snapToGrid w:val="0"/>
                    <w:rPr>
                      <w:color w:val="000000" w:themeColor="text1"/>
                      <w:sz w:val="18"/>
                      <w:szCs w:val="18"/>
                      <w:lang w:val="en-GB"/>
                    </w:rPr>
                  </w:pPr>
                  <w:r w:rsidRPr="00954649">
                    <w:rPr>
                      <w:rFonts w:ascii="Calibri" w:hAnsi="Calibri" w:cs="Calibri"/>
                      <w:color w:val="000000" w:themeColor="text1"/>
                      <w:sz w:val="18"/>
                      <w:szCs w:val="18"/>
                      <w:lang w:val="en-GB"/>
                    </w:rPr>
                    <w:tab/>
                  </w:r>
                  <w:r w:rsidRPr="00954649">
                    <w:rPr>
                      <w:b/>
                      <w:color w:val="000000" w:themeColor="text1"/>
                      <w:sz w:val="18"/>
                      <w:szCs w:val="18"/>
                      <w:lang w:val="en-GB"/>
                    </w:rPr>
                    <w:t xml:space="preserve">Level </w:t>
                  </w:r>
                  <w:r w:rsidRPr="00954649">
                    <w:rPr>
                      <w:b/>
                      <w:color w:val="000000" w:themeColor="text1"/>
                      <w:sz w:val="18"/>
                      <w:szCs w:val="18"/>
                      <w:lang w:val="en-GB"/>
                    </w:rPr>
                    <w:tab/>
                    <w:t xml:space="preserve">of </w:t>
                  </w:r>
                </w:p>
                <w:p w14:paraId="7624B929" w14:textId="77777777" w:rsidR="00D3536B" w:rsidRPr="00954649" w:rsidRDefault="00D3536B" w:rsidP="00597FB6">
                  <w:pPr>
                    <w:snapToGrid w:val="0"/>
                    <w:rPr>
                      <w:color w:val="000000" w:themeColor="text1"/>
                      <w:sz w:val="18"/>
                      <w:szCs w:val="18"/>
                      <w:lang w:val="en-GB"/>
                    </w:rPr>
                  </w:pPr>
                  <w:r w:rsidRPr="00954649">
                    <w:rPr>
                      <w:b/>
                      <w:color w:val="000000" w:themeColor="text1"/>
                      <w:sz w:val="18"/>
                      <w:szCs w:val="18"/>
                      <w:lang w:val="en-GB"/>
                    </w:rPr>
                    <w:t xml:space="preserve">Foreign </w:t>
                  </w:r>
                </w:p>
                <w:p w14:paraId="79E04886" w14:textId="77777777" w:rsidR="00D3536B" w:rsidRPr="00954649" w:rsidRDefault="00D3536B" w:rsidP="00597FB6">
                  <w:pPr>
                    <w:snapToGrid w:val="0"/>
                    <w:rPr>
                      <w:color w:val="000000" w:themeColor="text1"/>
                      <w:sz w:val="18"/>
                      <w:szCs w:val="18"/>
                      <w:lang w:val="en-GB"/>
                    </w:rPr>
                  </w:pPr>
                  <w:r w:rsidRPr="00954649">
                    <w:rPr>
                      <w:b/>
                      <w:color w:val="000000" w:themeColor="text1"/>
                      <w:sz w:val="18"/>
                      <w:szCs w:val="18"/>
                      <w:lang w:val="en-GB"/>
                    </w:rPr>
                    <w:t xml:space="preserve">Equity </w:t>
                  </w:r>
                </w:p>
                <w:p w14:paraId="2C4B3132" w14:textId="77777777" w:rsidR="00D3536B" w:rsidRPr="00954649" w:rsidRDefault="00D3536B" w:rsidP="00597FB6">
                  <w:pPr>
                    <w:snapToGrid w:val="0"/>
                    <w:rPr>
                      <w:color w:val="000000" w:themeColor="text1"/>
                      <w:sz w:val="18"/>
                      <w:szCs w:val="18"/>
                      <w:lang w:val="en-GB"/>
                    </w:rPr>
                  </w:pPr>
                  <w:r w:rsidRPr="00954649">
                    <w:rPr>
                      <w:b/>
                      <w:color w:val="000000" w:themeColor="text1"/>
                      <w:sz w:val="18"/>
                      <w:szCs w:val="18"/>
                      <w:lang w:val="en-GB"/>
                    </w:rPr>
                    <w:t xml:space="preserve">Allowed </w:t>
                  </w:r>
                </w:p>
              </w:tc>
            </w:tr>
            <w:tr w:rsidR="00D3536B" w:rsidRPr="00954649" w14:paraId="4BA55C32" w14:textId="77777777" w:rsidTr="00F9270C">
              <w:trPr>
                <w:trHeight w:val="151"/>
              </w:trPr>
              <w:tc>
                <w:tcPr>
                  <w:tcW w:w="905" w:type="dxa"/>
                  <w:tcBorders>
                    <w:top w:val="single" w:sz="4" w:space="0" w:color="000000"/>
                    <w:left w:val="single" w:sz="4" w:space="0" w:color="000000"/>
                    <w:bottom w:val="single" w:sz="4" w:space="0" w:color="000000"/>
                    <w:right w:val="single" w:sz="4" w:space="0" w:color="000000"/>
                  </w:tcBorders>
                  <w:vAlign w:val="center"/>
                </w:tcPr>
                <w:p w14:paraId="4C928D3F" w14:textId="77777777" w:rsidR="00D3536B" w:rsidRPr="00954649" w:rsidRDefault="00D3536B" w:rsidP="00597FB6">
                  <w:pPr>
                    <w:snapToGrid w:val="0"/>
                    <w:rPr>
                      <w:color w:val="000000" w:themeColor="text1"/>
                      <w:sz w:val="18"/>
                      <w:szCs w:val="18"/>
                      <w:lang w:val="en-GB"/>
                    </w:rPr>
                  </w:pPr>
                  <w:r w:rsidRPr="00954649">
                    <w:rPr>
                      <w:color w:val="000000" w:themeColor="text1"/>
                      <w:sz w:val="18"/>
                      <w:szCs w:val="18"/>
                      <w:lang w:val="en-GB"/>
                    </w:rPr>
                    <w:t>I</w:t>
                  </w:r>
                </w:p>
              </w:tc>
              <w:tc>
                <w:tcPr>
                  <w:tcW w:w="2126" w:type="dxa"/>
                  <w:tcBorders>
                    <w:top w:val="single" w:sz="4" w:space="0" w:color="000000"/>
                    <w:left w:val="single" w:sz="4" w:space="0" w:color="000000"/>
                    <w:bottom w:val="single" w:sz="4" w:space="0" w:color="000000"/>
                    <w:right w:val="single" w:sz="4" w:space="0" w:color="000000"/>
                  </w:tcBorders>
                  <w:vAlign w:val="center"/>
                </w:tcPr>
                <w:p w14:paraId="2D418646" w14:textId="77777777" w:rsidR="00D3536B" w:rsidRPr="00954649" w:rsidRDefault="00D3536B" w:rsidP="00597FB6">
                  <w:pPr>
                    <w:snapToGrid w:val="0"/>
                    <w:rPr>
                      <w:color w:val="000000" w:themeColor="text1"/>
                      <w:sz w:val="18"/>
                      <w:szCs w:val="18"/>
                      <w:lang w:val="en-GB"/>
                    </w:rPr>
                  </w:pPr>
                  <w:r w:rsidRPr="00954649">
                    <w:rPr>
                      <w:color w:val="000000" w:themeColor="text1"/>
                      <w:sz w:val="18"/>
                      <w:szCs w:val="18"/>
                      <w:lang w:val="en-GB"/>
                    </w:rPr>
                    <w:t>Up to BND 50 000</w:t>
                  </w:r>
                </w:p>
              </w:tc>
              <w:tc>
                <w:tcPr>
                  <w:tcW w:w="1114" w:type="dxa"/>
                  <w:tcBorders>
                    <w:top w:val="single" w:sz="4" w:space="0" w:color="000000"/>
                    <w:left w:val="single" w:sz="4" w:space="0" w:color="000000"/>
                    <w:bottom w:val="single" w:sz="4" w:space="0" w:color="000000"/>
                    <w:right w:val="single" w:sz="4" w:space="0" w:color="000000"/>
                  </w:tcBorders>
                  <w:vAlign w:val="center"/>
                </w:tcPr>
                <w:p w14:paraId="45C903D8" w14:textId="77777777" w:rsidR="00D3536B" w:rsidRPr="00954649" w:rsidRDefault="00D3536B" w:rsidP="00597FB6">
                  <w:pPr>
                    <w:snapToGrid w:val="0"/>
                    <w:rPr>
                      <w:color w:val="000000" w:themeColor="text1"/>
                      <w:sz w:val="18"/>
                      <w:szCs w:val="18"/>
                      <w:lang w:val="en-GB"/>
                    </w:rPr>
                  </w:pPr>
                  <w:r w:rsidRPr="00954649">
                    <w:rPr>
                      <w:color w:val="000000" w:themeColor="text1"/>
                      <w:sz w:val="18"/>
                      <w:szCs w:val="18"/>
                      <w:lang w:val="en-GB"/>
                    </w:rPr>
                    <w:t>None</w:t>
                  </w:r>
                </w:p>
              </w:tc>
            </w:tr>
            <w:tr w:rsidR="00D3536B" w:rsidRPr="00954649" w14:paraId="670B590C" w14:textId="77777777" w:rsidTr="00F9270C">
              <w:trPr>
                <w:trHeight w:val="505"/>
              </w:trPr>
              <w:tc>
                <w:tcPr>
                  <w:tcW w:w="905" w:type="dxa"/>
                  <w:tcBorders>
                    <w:top w:val="single" w:sz="4" w:space="0" w:color="000000"/>
                    <w:left w:val="single" w:sz="4" w:space="0" w:color="000000"/>
                    <w:bottom w:val="single" w:sz="4" w:space="0" w:color="000000"/>
                    <w:right w:val="single" w:sz="4" w:space="0" w:color="000000"/>
                  </w:tcBorders>
                  <w:vAlign w:val="center"/>
                </w:tcPr>
                <w:p w14:paraId="21CEC521" w14:textId="77777777" w:rsidR="00D3536B" w:rsidRPr="00954649" w:rsidRDefault="00D3536B" w:rsidP="00597FB6">
                  <w:pPr>
                    <w:snapToGrid w:val="0"/>
                    <w:rPr>
                      <w:color w:val="000000" w:themeColor="text1"/>
                      <w:sz w:val="18"/>
                      <w:szCs w:val="18"/>
                      <w:lang w:val="en-GB"/>
                    </w:rPr>
                  </w:pPr>
                  <w:r w:rsidRPr="00954649">
                    <w:rPr>
                      <w:color w:val="000000" w:themeColor="text1"/>
                      <w:sz w:val="18"/>
                      <w:szCs w:val="18"/>
                      <w:lang w:val="en-GB"/>
                    </w:rPr>
                    <w:t>II</w:t>
                  </w:r>
                </w:p>
              </w:tc>
              <w:tc>
                <w:tcPr>
                  <w:tcW w:w="2126" w:type="dxa"/>
                  <w:tcBorders>
                    <w:top w:val="single" w:sz="4" w:space="0" w:color="000000"/>
                    <w:left w:val="single" w:sz="4" w:space="0" w:color="000000"/>
                    <w:bottom w:val="single" w:sz="4" w:space="0" w:color="000000"/>
                    <w:right w:val="single" w:sz="4" w:space="0" w:color="000000"/>
                  </w:tcBorders>
                  <w:vAlign w:val="center"/>
                </w:tcPr>
                <w:p w14:paraId="3FC06305" w14:textId="6165E748" w:rsidR="00D3536B" w:rsidRPr="00954649" w:rsidRDefault="00D3536B" w:rsidP="00597FB6">
                  <w:pPr>
                    <w:snapToGrid w:val="0"/>
                    <w:rPr>
                      <w:color w:val="000000" w:themeColor="text1"/>
                      <w:sz w:val="18"/>
                      <w:szCs w:val="18"/>
                      <w:lang w:val="en-GB"/>
                    </w:rPr>
                  </w:pPr>
                  <w:r w:rsidRPr="00954649">
                    <w:rPr>
                      <w:color w:val="000000" w:themeColor="text1"/>
                      <w:sz w:val="18"/>
                      <w:szCs w:val="18"/>
                      <w:lang w:val="en-GB"/>
                    </w:rPr>
                    <w:t>Exceeding BND 50 000 but not more than BND 250 000</w:t>
                  </w:r>
                </w:p>
              </w:tc>
              <w:tc>
                <w:tcPr>
                  <w:tcW w:w="1114" w:type="dxa"/>
                  <w:tcBorders>
                    <w:top w:val="single" w:sz="4" w:space="0" w:color="000000"/>
                    <w:left w:val="single" w:sz="4" w:space="0" w:color="000000"/>
                    <w:bottom w:val="single" w:sz="4" w:space="0" w:color="000000"/>
                    <w:right w:val="single" w:sz="4" w:space="0" w:color="000000"/>
                  </w:tcBorders>
                  <w:vAlign w:val="center"/>
                </w:tcPr>
                <w:p w14:paraId="52A38AA9" w14:textId="77777777" w:rsidR="00D3536B" w:rsidRPr="00954649" w:rsidRDefault="00D3536B" w:rsidP="00597FB6">
                  <w:pPr>
                    <w:snapToGrid w:val="0"/>
                    <w:rPr>
                      <w:color w:val="000000" w:themeColor="text1"/>
                      <w:sz w:val="18"/>
                      <w:szCs w:val="18"/>
                      <w:lang w:val="en-GB"/>
                    </w:rPr>
                  </w:pPr>
                  <w:r w:rsidRPr="00954649">
                    <w:rPr>
                      <w:color w:val="000000" w:themeColor="text1"/>
                      <w:sz w:val="18"/>
                      <w:szCs w:val="18"/>
                      <w:lang w:val="en-GB"/>
                    </w:rPr>
                    <w:t>None</w:t>
                  </w:r>
                </w:p>
              </w:tc>
            </w:tr>
            <w:tr w:rsidR="00D3536B" w:rsidRPr="00954649" w14:paraId="573F5805" w14:textId="77777777" w:rsidTr="00F9270C">
              <w:trPr>
                <w:trHeight w:val="487"/>
              </w:trPr>
              <w:tc>
                <w:tcPr>
                  <w:tcW w:w="905" w:type="dxa"/>
                  <w:tcBorders>
                    <w:top w:val="single" w:sz="4" w:space="0" w:color="000000"/>
                    <w:left w:val="single" w:sz="4" w:space="0" w:color="000000"/>
                    <w:bottom w:val="single" w:sz="4" w:space="0" w:color="000000"/>
                    <w:right w:val="single" w:sz="4" w:space="0" w:color="000000"/>
                  </w:tcBorders>
                  <w:vAlign w:val="center"/>
                </w:tcPr>
                <w:p w14:paraId="39641187" w14:textId="77777777" w:rsidR="00D3536B" w:rsidRPr="00954649" w:rsidRDefault="00D3536B" w:rsidP="00597FB6">
                  <w:pPr>
                    <w:snapToGrid w:val="0"/>
                    <w:rPr>
                      <w:color w:val="000000" w:themeColor="text1"/>
                      <w:sz w:val="18"/>
                      <w:szCs w:val="18"/>
                      <w:lang w:val="en-GB"/>
                    </w:rPr>
                  </w:pPr>
                  <w:r w:rsidRPr="00954649">
                    <w:rPr>
                      <w:sz w:val="18"/>
                      <w:szCs w:val="18"/>
                      <w:lang w:val="en-GB"/>
                    </w:rPr>
                    <w:t>III</w:t>
                  </w:r>
                </w:p>
              </w:tc>
              <w:tc>
                <w:tcPr>
                  <w:tcW w:w="2126" w:type="dxa"/>
                  <w:tcBorders>
                    <w:top w:val="single" w:sz="4" w:space="0" w:color="000000"/>
                    <w:left w:val="single" w:sz="4" w:space="0" w:color="000000"/>
                    <w:bottom w:val="single" w:sz="4" w:space="0" w:color="000000"/>
                    <w:right w:val="single" w:sz="4" w:space="0" w:color="000000"/>
                  </w:tcBorders>
                  <w:vAlign w:val="center"/>
                </w:tcPr>
                <w:p w14:paraId="4F013EA9" w14:textId="77777777" w:rsidR="00D3536B" w:rsidRPr="00954649" w:rsidRDefault="00D3536B" w:rsidP="00597FB6">
                  <w:pPr>
                    <w:snapToGrid w:val="0"/>
                    <w:rPr>
                      <w:color w:val="000000" w:themeColor="text1"/>
                      <w:sz w:val="18"/>
                      <w:szCs w:val="18"/>
                      <w:lang w:val="en-GB"/>
                    </w:rPr>
                  </w:pPr>
                  <w:r w:rsidRPr="00954649">
                    <w:rPr>
                      <w:sz w:val="18"/>
                      <w:szCs w:val="18"/>
                      <w:lang w:val="en-GB"/>
                    </w:rPr>
                    <w:t>Exceeding BND 250 000 but not more than BND 500 000</w:t>
                  </w:r>
                </w:p>
              </w:tc>
              <w:tc>
                <w:tcPr>
                  <w:tcW w:w="1114" w:type="dxa"/>
                  <w:tcBorders>
                    <w:top w:val="single" w:sz="4" w:space="0" w:color="000000"/>
                    <w:left w:val="single" w:sz="4" w:space="0" w:color="000000"/>
                    <w:bottom w:val="single" w:sz="4" w:space="0" w:color="000000"/>
                    <w:right w:val="single" w:sz="4" w:space="0" w:color="000000"/>
                  </w:tcBorders>
                  <w:vAlign w:val="center"/>
                </w:tcPr>
                <w:p w14:paraId="7DCDB255" w14:textId="77777777" w:rsidR="00D3536B" w:rsidRPr="00954649" w:rsidRDefault="00D3536B" w:rsidP="00597FB6">
                  <w:pPr>
                    <w:snapToGrid w:val="0"/>
                    <w:rPr>
                      <w:color w:val="000000" w:themeColor="text1"/>
                      <w:sz w:val="18"/>
                      <w:szCs w:val="18"/>
                      <w:lang w:val="en-GB"/>
                    </w:rPr>
                  </w:pPr>
                  <w:r w:rsidRPr="00954649">
                    <w:rPr>
                      <w:sz w:val="18"/>
                      <w:szCs w:val="18"/>
                      <w:lang w:val="en-GB"/>
                    </w:rPr>
                    <w:t>20 per cent</w:t>
                  </w:r>
                </w:p>
              </w:tc>
            </w:tr>
            <w:tr w:rsidR="00D3536B" w:rsidRPr="00954649" w14:paraId="15007115" w14:textId="77777777" w:rsidTr="00F9270C">
              <w:trPr>
                <w:trHeight w:val="508"/>
              </w:trPr>
              <w:tc>
                <w:tcPr>
                  <w:tcW w:w="905" w:type="dxa"/>
                  <w:tcBorders>
                    <w:top w:val="single" w:sz="4" w:space="0" w:color="000000"/>
                    <w:left w:val="single" w:sz="4" w:space="0" w:color="000000"/>
                    <w:bottom w:val="single" w:sz="4" w:space="0" w:color="000000"/>
                    <w:right w:val="single" w:sz="4" w:space="0" w:color="000000"/>
                  </w:tcBorders>
                  <w:vAlign w:val="center"/>
                </w:tcPr>
                <w:p w14:paraId="34209C72" w14:textId="77777777" w:rsidR="00D3536B" w:rsidRPr="00954649" w:rsidRDefault="00D3536B" w:rsidP="00597FB6">
                  <w:pPr>
                    <w:snapToGrid w:val="0"/>
                    <w:rPr>
                      <w:color w:val="000000" w:themeColor="text1"/>
                      <w:sz w:val="18"/>
                      <w:szCs w:val="18"/>
                      <w:lang w:val="en-GB"/>
                    </w:rPr>
                  </w:pPr>
                  <w:r w:rsidRPr="00954649">
                    <w:rPr>
                      <w:sz w:val="18"/>
                      <w:szCs w:val="18"/>
                      <w:lang w:val="en-GB"/>
                    </w:rPr>
                    <w:t>IV</w:t>
                  </w:r>
                </w:p>
              </w:tc>
              <w:tc>
                <w:tcPr>
                  <w:tcW w:w="2126" w:type="dxa"/>
                  <w:tcBorders>
                    <w:top w:val="single" w:sz="4" w:space="0" w:color="000000"/>
                    <w:left w:val="single" w:sz="4" w:space="0" w:color="000000"/>
                    <w:bottom w:val="single" w:sz="4" w:space="0" w:color="000000"/>
                    <w:right w:val="single" w:sz="4" w:space="0" w:color="000000"/>
                  </w:tcBorders>
                  <w:vAlign w:val="center"/>
                </w:tcPr>
                <w:p w14:paraId="621E9914" w14:textId="77777777" w:rsidR="00D3536B" w:rsidRPr="00954649" w:rsidRDefault="00D3536B" w:rsidP="00597FB6">
                  <w:pPr>
                    <w:snapToGrid w:val="0"/>
                    <w:rPr>
                      <w:color w:val="000000" w:themeColor="text1"/>
                      <w:sz w:val="18"/>
                      <w:szCs w:val="18"/>
                      <w:lang w:val="en-GB"/>
                    </w:rPr>
                  </w:pPr>
                  <w:r w:rsidRPr="00954649">
                    <w:rPr>
                      <w:sz w:val="18"/>
                      <w:szCs w:val="18"/>
                      <w:lang w:val="en-GB"/>
                    </w:rPr>
                    <w:t>Exceeding BND 500 000 but not more than BND 1.5 million</w:t>
                  </w:r>
                </w:p>
              </w:tc>
              <w:tc>
                <w:tcPr>
                  <w:tcW w:w="1114" w:type="dxa"/>
                  <w:tcBorders>
                    <w:top w:val="single" w:sz="4" w:space="0" w:color="000000"/>
                    <w:left w:val="single" w:sz="4" w:space="0" w:color="000000"/>
                    <w:bottom w:val="single" w:sz="4" w:space="0" w:color="000000"/>
                    <w:right w:val="single" w:sz="4" w:space="0" w:color="000000"/>
                  </w:tcBorders>
                  <w:vAlign w:val="center"/>
                </w:tcPr>
                <w:p w14:paraId="4AE38209" w14:textId="77777777" w:rsidR="00D3536B" w:rsidRPr="00954649" w:rsidRDefault="00D3536B" w:rsidP="00597FB6">
                  <w:pPr>
                    <w:snapToGrid w:val="0"/>
                    <w:rPr>
                      <w:color w:val="000000" w:themeColor="text1"/>
                      <w:sz w:val="18"/>
                      <w:szCs w:val="18"/>
                      <w:lang w:val="en-GB"/>
                    </w:rPr>
                  </w:pPr>
                  <w:r w:rsidRPr="00954649">
                    <w:rPr>
                      <w:sz w:val="18"/>
                      <w:szCs w:val="18"/>
                      <w:lang w:val="en-GB"/>
                    </w:rPr>
                    <w:t>50 per cent</w:t>
                  </w:r>
                </w:p>
              </w:tc>
            </w:tr>
            <w:tr w:rsidR="00D3536B" w:rsidRPr="00954649" w14:paraId="22603D31" w14:textId="77777777" w:rsidTr="00F9270C">
              <w:trPr>
                <w:trHeight w:val="489"/>
              </w:trPr>
              <w:tc>
                <w:tcPr>
                  <w:tcW w:w="905" w:type="dxa"/>
                  <w:tcBorders>
                    <w:top w:val="single" w:sz="4" w:space="0" w:color="000000"/>
                    <w:left w:val="single" w:sz="4" w:space="0" w:color="000000"/>
                    <w:bottom w:val="single" w:sz="4" w:space="0" w:color="000000"/>
                    <w:right w:val="single" w:sz="4" w:space="0" w:color="000000"/>
                  </w:tcBorders>
                  <w:vAlign w:val="center"/>
                </w:tcPr>
                <w:p w14:paraId="4CFEF5FD" w14:textId="77777777" w:rsidR="00D3536B" w:rsidRPr="00954649" w:rsidRDefault="00D3536B" w:rsidP="00597FB6">
                  <w:pPr>
                    <w:snapToGrid w:val="0"/>
                    <w:rPr>
                      <w:color w:val="000000" w:themeColor="text1"/>
                      <w:sz w:val="18"/>
                      <w:szCs w:val="18"/>
                      <w:lang w:val="en-GB"/>
                    </w:rPr>
                  </w:pPr>
                  <w:r w:rsidRPr="00954649">
                    <w:rPr>
                      <w:color w:val="000000" w:themeColor="text1"/>
                      <w:sz w:val="18"/>
                      <w:szCs w:val="18"/>
                      <w:lang w:val="en-GB"/>
                    </w:rPr>
                    <w:t>V</w:t>
                  </w:r>
                </w:p>
              </w:tc>
              <w:tc>
                <w:tcPr>
                  <w:tcW w:w="2126" w:type="dxa"/>
                  <w:tcBorders>
                    <w:top w:val="single" w:sz="4" w:space="0" w:color="000000"/>
                    <w:left w:val="single" w:sz="4" w:space="0" w:color="000000"/>
                    <w:bottom w:val="single" w:sz="4" w:space="0" w:color="000000"/>
                    <w:right w:val="single" w:sz="4" w:space="0" w:color="000000"/>
                  </w:tcBorders>
                  <w:vAlign w:val="center"/>
                </w:tcPr>
                <w:p w14:paraId="6C2FD010" w14:textId="77777777" w:rsidR="00D3536B" w:rsidRPr="00954649" w:rsidRDefault="00D3536B" w:rsidP="00597FB6">
                  <w:pPr>
                    <w:snapToGrid w:val="0"/>
                    <w:rPr>
                      <w:color w:val="000000" w:themeColor="text1"/>
                      <w:sz w:val="18"/>
                      <w:szCs w:val="18"/>
                      <w:lang w:val="en-GB"/>
                    </w:rPr>
                  </w:pPr>
                  <w:r w:rsidRPr="00954649">
                    <w:rPr>
                      <w:color w:val="000000" w:themeColor="text1"/>
                      <w:sz w:val="18"/>
                      <w:szCs w:val="18"/>
                      <w:lang w:val="en-GB"/>
                    </w:rPr>
                    <w:t>Exceeding BND 1.5 million but not more than BND 5 million</w:t>
                  </w:r>
                </w:p>
              </w:tc>
              <w:tc>
                <w:tcPr>
                  <w:tcW w:w="1114" w:type="dxa"/>
                  <w:tcBorders>
                    <w:top w:val="single" w:sz="4" w:space="0" w:color="000000"/>
                    <w:left w:val="single" w:sz="4" w:space="0" w:color="000000"/>
                    <w:bottom w:val="single" w:sz="4" w:space="0" w:color="000000"/>
                    <w:right w:val="single" w:sz="4" w:space="0" w:color="000000"/>
                  </w:tcBorders>
                  <w:vAlign w:val="center"/>
                </w:tcPr>
                <w:p w14:paraId="014DD7E6" w14:textId="77777777" w:rsidR="00D3536B" w:rsidRPr="00954649" w:rsidRDefault="00D3536B" w:rsidP="00597FB6">
                  <w:pPr>
                    <w:snapToGrid w:val="0"/>
                    <w:rPr>
                      <w:color w:val="000000" w:themeColor="text1"/>
                      <w:sz w:val="18"/>
                      <w:szCs w:val="18"/>
                      <w:lang w:val="en-GB"/>
                    </w:rPr>
                  </w:pPr>
                  <w:r w:rsidRPr="00954649">
                    <w:rPr>
                      <w:color w:val="000000" w:themeColor="text1"/>
                      <w:sz w:val="18"/>
                      <w:szCs w:val="18"/>
                      <w:lang w:val="en-GB"/>
                    </w:rPr>
                    <w:t>70 per cent</w:t>
                  </w:r>
                </w:p>
              </w:tc>
            </w:tr>
            <w:tr w:rsidR="00D3536B" w:rsidRPr="00954649" w14:paraId="03315BFE" w14:textId="77777777" w:rsidTr="00F9270C">
              <w:trPr>
                <w:trHeight w:val="348"/>
              </w:trPr>
              <w:tc>
                <w:tcPr>
                  <w:tcW w:w="905" w:type="dxa"/>
                  <w:tcBorders>
                    <w:top w:val="single" w:sz="4" w:space="0" w:color="000000"/>
                    <w:left w:val="single" w:sz="4" w:space="0" w:color="000000"/>
                    <w:bottom w:val="single" w:sz="4" w:space="0" w:color="000000"/>
                    <w:right w:val="single" w:sz="4" w:space="0" w:color="000000"/>
                  </w:tcBorders>
                  <w:vAlign w:val="center"/>
                </w:tcPr>
                <w:p w14:paraId="611841D7" w14:textId="77777777" w:rsidR="00D3536B" w:rsidRPr="00954649" w:rsidRDefault="00D3536B" w:rsidP="00597FB6">
                  <w:pPr>
                    <w:snapToGrid w:val="0"/>
                    <w:rPr>
                      <w:color w:val="000000" w:themeColor="text1"/>
                      <w:sz w:val="18"/>
                      <w:szCs w:val="18"/>
                      <w:lang w:val="en-GB"/>
                    </w:rPr>
                  </w:pPr>
                  <w:r w:rsidRPr="00954649">
                    <w:rPr>
                      <w:sz w:val="18"/>
                      <w:szCs w:val="18"/>
                      <w:lang w:val="en-GB"/>
                    </w:rPr>
                    <w:t>VI</w:t>
                  </w:r>
                </w:p>
              </w:tc>
              <w:tc>
                <w:tcPr>
                  <w:tcW w:w="2126" w:type="dxa"/>
                  <w:tcBorders>
                    <w:top w:val="single" w:sz="4" w:space="0" w:color="000000"/>
                    <w:left w:val="single" w:sz="4" w:space="0" w:color="000000"/>
                    <w:bottom w:val="single" w:sz="4" w:space="0" w:color="000000"/>
                    <w:right w:val="single" w:sz="4" w:space="0" w:color="000000"/>
                  </w:tcBorders>
                  <w:vAlign w:val="center"/>
                </w:tcPr>
                <w:p w14:paraId="7AA2AD8E" w14:textId="77777777" w:rsidR="00D3536B" w:rsidRPr="00954649" w:rsidRDefault="00D3536B" w:rsidP="00597FB6">
                  <w:pPr>
                    <w:snapToGrid w:val="0"/>
                    <w:rPr>
                      <w:color w:val="000000" w:themeColor="text1"/>
                      <w:sz w:val="18"/>
                      <w:szCs w:val="18"/>
                      <w:lang w:val="en-GB"/>
                    </w:rPr>
                  </w:pPr>
                  <w:r w:rsidRPr="00954649">
                    <w:rPr>
                      <w:sz w:val="18"/>
                      <w:szCs w:val="18"/>
                      <w:lang w:val="en-GB"/>
                    </w:rPr>
                    <w:t>Exceeding BND 5 million</w:t>
                  </w:r>
                </w:p>
              </w:tc>
              <w:tc>
                <w:tcPr>
                  <w:tcW w:w="1114" w:type="dxa"/>
                  <w:tcBorders>
                    <w:top w:val="single" w:sz="4" w:space="0" w:color="000000"/>
                    <w:left w:val="single" w:sz="4" w:space="0" w:color="000000"/>
                    <w:bottom w:val="single" w:sz="4" w:space="0" w:color="000000"/>
                    <w:right w:val="single" w:sz="4" w:space="0" w:color="000000"/>
                  </w:tcBorders>
                  <w:vAlign w:val="center"/>
                </w:tcPr>
                <w:p w14:paraId="4DE91E04" w14:textId="77777777" w:rsidR="00D3536B" w:rsidRPr="00954649" w:rsidRDefault="00D3536B" w:rsidP="00597FB6">
                  <w:pPr>
                    <w:snapToGrid w:val="0"/>
                    <w:rPr>
                      <w:color w:val="000000" w:themeColor="text1"/>
                      <w:sz w:val="18"/>
                      <w:szCs w:val="18"/>
                      <w:lang w:val="en-GB"/>
                    </w:rPr>
                  </w:pPr>
                  <w:r w:rsidRPr="00954649">
                    <w:rPr>
                      <w:sz w:val="18"/>
                      <w:szCs w:val="18"/>
                      <w:lang w:val="en-GB"/>
                    </w:rPr>
                    <w:t>90 per cent</w:t>
                  </w:r>
                </w:p>
              </w:tc>
            </w:tr>
            <w:tr w:rsidR="00D3536B" w:rsidRPr="00954649" w14:paraId="5F7C2382" w14:textId="77777777" w:rsidTr="00F9270C">
              <w:trPr>
                <w:trHeight w:val="399"/>
              </w:trPr>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2DF44" w14:textId="77777777" w:rsidR="00D3536B" w:rsidRPr="00954649" w:rsidRDefault="00D3536B" w:rsidP="00597FB6">
                  <w:pPr>
                    <w:snapToGrid w:val="0"/>
                    <w:rPr>
                      <w:color w:val="000000" w:themeColor="text1"/>
                      <w:sz w:val="18"/>
                      <w:szCs w:val="18"/>
                      <w:lang w:val="en-GB"/>
                    </w:rPr>
                  </w:pPr>
                  <w:r w:rsidRPr="00954649">
                    <w:rPr>
                      <w:sz w:val="18"/>
                      <w:szCs w:val="18"/>
                      <w:lang w:val="en-GB"/>
                    </w:rPr>
                    <w:t>Supplier</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BEBD3" w14:textId="77777777" w:rsidR="00D3536B" w:rsidRPr="00954649" w:rsidRDefault="00D3536B" w:rsidP="00597FB6">
                  <w:pPr>
                    <w:snapToGrid w:val="0"/>
                    <w:rPr>
                      <w:color w:val="000000" w:themeColor="text1"/>
                      <w:sz w:val="18"/>
                      <w:szCs w:val="18"/>
                      <w:lang w:val="en-GB"/>
                    </w:rPr>
                  </w:pPr>
                  <w:r w:rsidRPr="00954649">
                    <w:rPr>
                      <w:sz w:val="18"/>
                      <w:szCs w:val="18"/>
                      <w:lang w:val="en-GB"/>
                    </w:rPr>
                    <w:t>No threshold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2F05F" w14:textId="77777777" w:rsidR="00D3536B" w:rsidRPr="00954649" w:rsidRDefault="00D3536B" w:rsidP="00597FB6">
                  <w:pPr>
                    <w:snapToGrid w:val="0"/>
                    <w:rPr>
                      <w:color w:val="000000" w:themeColor="text1"/>
                      <w:sz w:val="18"/>
                      <w:szCs w:val="18"/>
                      <w:lang w:val="en-GB"/>
                    </w:rPr>
                  </w:pPr>
                  <w:r w:rsidRPr="00954649">
                    <w:rPr>
                      <w:sz w:val="18"/>
                      <w:szCs w:val="18"/>
                      <w:lang w:val="en-GB"/>
                    </w:rPr>
                    <w:t>70 per cent</w:t>
                  </w:r>
                </w:p>
              </w:tc>
            </w:tr>
          </w:tbl>
          <w:p w14:paraId="7F97E460" w14:textId="77777777" w:rsidR="00D3536B" w:rsidRPr="00954649" w:rsidRDefault="00D3536B" w:rsidP="00597FB6">
            <w:pPr>
              <w:snapToGrid w:val="0"/>
              <w:ind w:right="101"/>
              <w:rPr>
                <w:lang w:val="en-GB"/>
              </w:rPr>
            </w:pPr>
          </w:p>
          <w:p w14:paraId="767A5445" w14:textId="01213D13" w:rsidR="00D3536B" w:rsidRPr="00954649" w:rsidRDefault="00D3536B" w:rsidP="00597FB6">
            <w:pPr>
              <w:pStyle w:val="DM"/>
              <w:snapToGrid w:val="0"/>
              <w:spacing w:after="0"/>
              <w:jc w:val="both"/>
            </w:pPr>
            <w:r w:rsidRPr="00954649">
              <w:rPr>
                <w:color w:val="000000" w:themeColor="text1"/>
              </w:rPr>
              <w:t xml:space="preserve">For greater certainty, Contractor Registration Certificate refers to certificates which are required for participating in government and private projects, whilst Builder’s License refers to certificates which are required for participating in private projects only.   </w:t>
            </w:r>
          </w:p>
        </w:tc>
      </w:tr>
      <w:tr w:rsidR="00D3536B" w:rsidRPr="00954649" w14:paraId="2A88B829" w14:textId="77777777" w:rsidTr="003F34EB">
        <w:tc>
          <w:tcPr>
            <w:tcW w:w="299" w:type="pct"/>
            <w:vMerge/>
          </w:tcPr>
          <w:p w14:paraId="68559CCC" w14:textId="77777777" w:rsidR="00D3536B" w:rsidRPr="00954649" w:rsidRDefault="00D3536B" w:rsidP="00597FB6">
            <w:pPr>
              <w:snapToGrid w:val="0"/>
              <w:rPr>
                <w:rFonts w:cs="Arial"/>
                <w:szCs w:val="20"/>
                <w:lang w:val="en-GB"/>
              </w:rPr>
            </w:pPr>
          </w:p>
        </w:tc>
        <w:tc>
          <w:tcPr>
            <w:tcW w:w="1500" w:type="pct"/>
          </w:tcPr>
          <w:p w14:paraId="376D3A31" w14:textId="77777777" w:rsidR="00D3536B" w:rsidRPr="00954649" w:rsidRDefault="00D3536B" w:rsidP="00597FB6">
            <w:pPr>
              <w:snapToGrid w:val="0"/>
              <w:rPr>
                <w:rFonts w:cs="Arial"/>
                <w:szCs w:val="20"/>
                <w:lang w:val="en-GB"/>
              </w:rPr>
            </w:pPr>
            <w:r w:rsidRPr="00954649">
              <w:rPr>
                <w:rFonts w:cs="Arial"/>
                <w:szCs w:val="20"/>
                <w:lang w:val="en-GB"/>
              </w:rPr>
              <w:t>Source of Measure</w:t>
            </w:r>
          </w:p>
        </w:tc>
        <w:tc>
          <w:tcPr>
            <w:tcW w:w="200" w:type="pct"/>
          </w:tcPr>
          <w:p w14:paraId="745E3BD8" w14:textId="77777777" w:rsidR="00D3536B" w:rsidRPr="00954649" w:rsidRDefault="00D3536B" w:rsidP="00597FB6">
            <w:pPr>
              <w:snapToGrid w:val="0"/>
              <w:rPr>
                <w:rFonts w:cs="Arial"/>
                <w:szCs w:val="20"/>
                <w:lang w:val="en-GB"/>
              </w:rPr>
            </w:pPr>
            <w:r w:rsidRPr="00954649">
              <w:rPr>
                <w:rFonts w:cs="Arial"/>
                <w:szCs w:val="20"/>
                <w:lang w:val="en-GB"/>
              </w:rPr>
              <w:t>:</w:t>
            </w:r>
          </w:p>
        </w:tc>
        <w:tc>
          <w:tcPr>
            <w:tcW w:w="3001" w:type="pct"/>
            <w:vAlign w:val="center"/>
          </w:tcPr>
          <w:p w14:paraId="7330C1AA" w14:textId="77777777" w:rsidR="00D3536B" w:rsidRPr="00B719BA" w:rsidRDefault="00D3536B" w:rsidP="00B719BA">
            <w:pPr>
              <w:snapToGrid w:val="0"/>
              <w:rPr>
                <w:i/>
                <w:iCs/>
                <w:color w:val="000000" w:themeColor="text1"/>
                <w:lang w:val="en-GB"/>
              </w:rPr>
            </w:pPr>
            <w:r w:rsidRPr="00B719BA">
              <w:rPr>
                <w:i/>
                <w:iCs/>
                <w:color w:val="000000" w:themeColor="text1"/>
                <w:lang w:val="en-GB"/>
              </w:rPr>
              <w:t xml:space="preserve">Architects, Professional Engineers and Quantity Surveyors Order, 2011 </w:t>
            </w:r>
          </w:p>
          <w:p w14:paraId="308286B4" w14:textId="27CF0E21" w:rsidR="00D3536B" w:rsidRPr="00954649" w:rsidRDefault="00D3536B" w:rsidP="00597FB6">
            <w:pPr>
              <w:snapToGrid w:val="0"/>
              <w:ind w:left="22"/>
              <w:rPr>
                <w:i/>
                <w:iCs/>
                <w:color w:val="000000" w:themeColor="text1"/>
                <w:lang w:val="en-GB"/>
              </w:rPr>
            </w:pPr>
          </w:p>
          <w:p w14:paraId="1A7674A5" w14:textId="77777777" w:rsidR="00D3536B" w:rsidRPr="00B719BA" w:rsidRDefault="00D3536B" w:rsidP="00B719BA">
            <w:pPr>
              <w:snapToGrid w:val="0"/>
              <w:rPr>
                <w:i/>
                <w:iCs/>
                <w:color w:val="000000" w:themeColor="text1"/>
                <w:lang w:val="en-GB"/>
              </w:rPr>
            </w:pPr>
            <w:r w:rsidRPr="00B719BA">
              <w:rPr>
                <w:i/>
                <w:iCs/>
                <w:color w:val="000000" w:themeColor="text1"/>
                <w:lang w:val="en-GB"/>
              </w:rPr>
              <w:t xml:space="preserve">Building Control Order, 2014 </w:t>
            </w:r>
          </w:p>
          <w:p w14:paraId="4D659BD5" w14:textId="5CA67F3A" w:rsidR="00D3536B" w:rsidRPr="00954649" w:rsidRDefault="00D3536B" w:rsidP="00597FB6">
            <w:pPr>
              <w:snapToGrid w:val="0"/>
              <w:ind w:left="22"/>
              <w:rPr>
                <w:i/>
                <w:iCs/>
                <w:color w:val="000000" w:themeColor="text1"/>
                <w:lang w:val="en-GB"/>
              </w:rPr>
            </w:pPr>
          </w:p>
          <w:p w14:paraId="4E181591" w14:textId="77777777" w:rsidR="00D3536B" w:rsidRPr="00B719BA" w:rsidRDefault="00D3536B" w:rsidP="00B719BA">
            <w:pPr>
              <w:snapToGrid w:val="0"/>
              <w:rPr>
                <w:i/>
                <w:iCs/>
                <w:color w:val="000000" w:themeColor="text1"/>
                <w:lang w:val="en-GB"/>
              </w:rPr>
            </w:pPr>
            <w:r w:rsidRPr="00B719BA">
              <w:rPr>
                <w:i/>
                <w:iCs/>
                <w:color w:val="000000" w:themeColor="text1"/>
                <w:lang w:val="en-GB"/>
              </w:rPr>
              <w:t xml:space="preserve">Building Control Regulations, 2014 </w:t>
            </w:r>
          </w:p>
          <w:p w14:paraId="0D0037B1" w14:textId="3BDAF8BF" w:rsidR="00D3536B" w:rsidRPr="00954649" w:rsidRDefault="00D3536B" w:rsidP="00597FB6">
            <w:pPr>
              <w:snapToGrid w:val="0"/>
              <w:ind w:left="22"/>
              <w:rPr>
                <w:i/>
                <w:iCs/>
                <w:color w:val="000000" w:themeColor="text1"/>
                <w:lang w:val="en-GB"/>
              </w:rPr>
            </w:pPr>
          </w:p>
          <w:p w14:paraId="5C6536E0" w14:textId="77777777" w:rsidR="00D3536B" w:rsidRPr="00B719BA" w:rsidRDefault="00D3536B" w:rsidP="00B719BA">
            <w:pPr>
              <w:snapToGrid w:val="0"/>
              <w:rPr>
                <w:i/>
                <w:iCs/>
                <w:color w:val="000000" w:themeColor="text1"/>
                <w:lang w:val="en-GB"/>
              </w:rPr>
            </w:pPr>
            <w:r w:rsidRPr="00B719BA">
              <w:rPr>
                <w:i/>
                <w:iCs/>
                <w:color w:val="000000" w:themeColor="text1"/>
                <w:lang w:val="en-GB"/>
              </w:rPr>
              <w:t xml:space="preserve">Procedures of Contractors and Suppliers Registration, Ministry of Development (Edition 2012) </w:t>
            </w:r>
          </w:p>
          <w:p w14:paraId="31F70458" w14:textId="078CE70E" w:rsidR="00D3536B" w:rsidRPr="00954649" w:rsidRDefault="00D3536B" w:rsidP="00597FB6">
            <w:pPr>
              <w:snapToGrid w:val="0"/>
              <w:ind w:left="22"/>
              <w:rPr>
                <w:i/>
                <w:iCs/>
                <w:color w:val="000000" w:themeColor="text1"/>
                <w:lang w:val="en-GB"/>
              </w:rPr>
            </w:pPr>
          </w:p>
          <w:p w14:paraId="5E2AC9B3" w14:textId="6C6E7D0E" w:rsidR="00D3536B" w:rsidRPr="00B17C25" w:rsidRDefault="00D3536B" w:rsidP="00B719BA">
            <w:pPr>
              <w:snapToGrid w:val="0"/>
              <w:rPr>
                <w:lang w:val="en-GB"/>
              </w:rPr>
            </w:pPr>
            <w:r w:rsidRPr="00B719BA">
              <w:rPr>
                <w:iCs/>
                <w:color w:val="000000" w:themeColor="text1"/>
                <w:lang w:val="en-GB"/>
              </w:rPr>
              <w:t>Administrative Measures and Guidelines</w:t>
            </w:r>
            <w:r w:rsidRPr="00B719BA">
              <w:rPr>
                <w:color w:val="000000" w:themeColor="text1"/>
                <w:lang w:val="en-GB"/>
              </w:rPr>
              <w:t xml:space="preserve"> </w:t>
            </w:r>
          </w:p>
        </w:tc>
      </w:tr>
    </w:tbl>
    <w:p w14:paraId="5A0DD875" w14:textId="77777777" w:rsidR="00D3536B" w:rsidRPr="00954649" w:rsidRDefault="00D3536B" w:rsidP="00597FB6">
      <w:pPr>
        <w:snapToGrid w:val="0"/>
        <w:rPr>
          <w:rFonts w:cs="Arial"/>
          <w:szCs w:val="20"/>
          <w:lang w:val="en-GB"/>
        </w:rPr>
      </w:pPr>
    </w:p>
    <w:p w14:paraId="5A3A71EC" w14:textId="24D8BACD" w:rsidR="00D3536B" w:rsidRPr="00954649" w:rsidRDefault="00D3536B"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3AFD736B" w14:textId="77777777" w:rsidR="00D3536B" w:rsidRPr="00954649" w:rsidRDefault="00D3536B" w:rsidP="00597FB6">
      <w:pPr>
        <w:snapToGrid w:val="0"/>
        <w:rPr>
          <w:rFonts w:cs="Arial"/>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D3536B" w:rsidRPr="00954649" w14:paraId="5294B4E1" w14:textId="77777777" w:rsidTr="00D3536B">
        <w:trPr>
          <w:trHeight w:val="66"/>
        </w:trPr>
        <w:tc>
          <w:tcPr>
            <w:tcW w:w="299" w:type="pct"/>
            <w:vMerge w:val="restart"/>
          </w:tcPr>
          <w:p w14:paraId="28419D80" w14:textId="77777777" w:rsidR="00D3536B" w:rsidRPr="00954649" w:rsidRDefault="00D3536B" w:rsidP="00597FB6">
            <w:pPr>
              <w:numPr>
                <w:ilvl w:val="0"/>
                <w:numId w:val="8"/>
              </w:numPr>
              <w:snapToGrid w:val="0"/>
              <w:rPr>
                <w:rFonts w:cs="Arial"/>
                <w:snapToGrid w:val="0"/>
                <w:szCs w:val="20"/>
                <w:lang w:val="en-GB"/>
              </w:rPr>
            </w:pPr>
          </w:p>
        </w:tc>
        <w:tc>
          <w:tcPr>
            <w:tcW w:w="1500" w:type="pct"/>
          </w:tcPr>
          <w:p w14:paraId="7843F1DE" w14:textId="77777777" w:rsidR="00D3536B" w:rsidRPr="00954649" w:rsidRDefault="00D3536B" w:rsidP="00597FB6">
            <w:pPr>
              <w:snapToGrid w:val="0"/>
              <w:rPr>
                <w:rFonts w:cs="Arial"/>
                <w:szCs w:val="20"/>
                <w:lang w:val="en-GB"/>
              </w:rPr>
            </w:pPr>
            <w:r w:rsidRPr="00954649">
              <w:rPr>
                <w:rFonts w:cs="Arial"/>
                <w:snapToGrid w:val="0"/>
                <w:szCs w:val="20"/>
                <w:lang w:val="en-GB"/>
              </w:rPr>
              <w:t>Sector</w:t>
            </w:r>
          </w:p>
        </w:tc>
        <w:tc>
          <w:tcPr>
            <w:tcW w:w="200" w:type="pct"/>
          </w:tcPr>
          <w:p w14:paraId="61A2BE98" w14:textId="77777777" w:rsidR="00D3536B" w:rsidRPr="00954649" w:rsidRDefault="00D3536B" w:rsidP="00597FB6">
            <w:pPr>
              <w:snapToGrid w:val="0"/>
              <w:rPr>
                <w:rFonts w:cs="Arial"/>
                <w:snapToGrid w:val="0"/>
                <w:szCs w:val="20"/>
                <w:lang w:val="en-GB"/>
              </w:rPr>
            </w:pPr>
            <w:r w:rsidRPr="00954649">
              <w:rPr>
                <w:rFonts w:cs="Arial"/>
                <w:snapToGrid w:val="0"/>
                <w:szCs w:val="20"/>
                <w:lang w:val="en-GB"/>
              </w:rPr>
              <w:t>:</w:t>
            </w:r>
          </w:p>
        </w:tc>
        <w:tc>
          <w:tcPr>
            <w:tcW w:w="3001" w:type="pct"/>
          </w:tcPr>
          <w:p w14:paraId="3B76AB41" w14:textId="29B62F01" w:rsidR="00D3536B" w:rsidRPr="00954649" w:rsidRDefault="00D3536B" w:rsidP="00597FB6">
            <w:pPr>
              <w:snapToGrid w:val="0"/>
              <w:rPr>
                <w:rFonts w:cs="Arial"/>
                <w:snapToGrid w:val="0"/>
                <w:szCs w:val="20"/>
                <w:lang w:val="en-GB"/>
              </w:rPr>
            </w:pPr>
            <w:r w:rsidRPr="00954649">
              <w:rPr>
                <w:color w:val="000000" w:themeColor="text1"/>
                <w:lang w:val="en-GB"/>
              </w:rPr>
              <w:t xml:space="preserve">Environmental Services </w:t>
            </w:r>
          </w:p>
        </w:tc>
      </w:tr>
      <w:tr w:rsidR="00D3536B" w:rsidRPr="00954649" w14:paraId="0D7A915D" w14:textId="77777777" w:rsidTr="00D3536B">
        <w:trPr>
          <w:trHeight w:val="20"/>
        </w:trPr>
        <w:tc>
          <w:tcPr>
            <w:tcW w:w="299" w:type="pct"/>
            <w:vMerge/>
          </w:tcPr>
          <w:p w14:paraId="2DEBF488" w14:textId="77777777" w:rsidR="00D3536B" w:rsidRPr="00954649" w:rsidRDefault="00D3536B" w:rsidP="00597FB6">
            <w:pPr>
              <w:snapToGrid w:val="0"/>
              <w:rPr>
                <w:rFonts w:cs="Arial"/>
                <w:snapToGrid w:val="0"/>
                <w:szCs w:val="20"/>
                <w:lang w:val="en-GB"/>
              </w:rPr>
            </w:pPr>
          </w:p>
        </w:tc>
        <w:tc>
          <w:tcPr>
            <w:tcW w:w="1500" w:type="pct"/>
          </w:tcPr>
          <w:p w14:paraId="5010C23F" w14:textId="77777777" w:rsidR="00D3536B" w:rsidRPr="00954649" w:rsidRDefault="00D3536B" w:rsidP="00597FB6">
            <w:pPr>
              <w:snapToGrid w:val="0"/>
              <w:rPr>
                <w:rFonts w:cs="Arial"/>
                <w:snapToGrid w:val="0"/>
                <w:szCs w:val="20"/>
                <w:lang w:val="en-GB"/>
              </w:rPr>
            </w:pPr>
            <w:r w:rsidRPr="00954649">
              <w:rPr>
                <w:rFonts w:cs="Arial"/>
                <w:snapToGrid w:val="0"/>
                <w:szCs w:val="20"/>
                <w:lang w:val="en-GB"/>
              </w:rPr>
              <w:t>Subsector</w:t>
            </w:r>
          </w:p>
        </w:tc>
        <w:tc>
          <w:tcPr>
            <w:tcW w:w="200" w:type="pct"/>
          </w:tcPr>
          <w:p w14:paraId="2DF8D79C" w14:textId="77777777" w:rsidR="00D3536B" w:rsidRPr="00954649" w:rsidRDefault="00D3536B" w:rsidP="00597FB6">
            <w:pPr>
              <w:snapToGrid w:val="0"/>
              <w:rPr>
                <w:rFonts w:cs="Arial"/>
                <w:snapToGrid w:val="0"/>
                <w:szCs w:val="20"/>
                <w:lang w:val="en-GB"/>
              </w:rPr>
            </w:pPr>
            <w:r w:rsidRPr="00954649">
              <w:rPr>
                <w:rFonts w:cs="Arial"/>
                <w:snapToGrid w:val="0"/>
                <w:szCs w:val="20"/>
                <w:lang w:val="en-GB"/>
              </w:rPr>
              <w:t>:</w:t>
            </w:r>
          </w:p>
        </w:tc>
        <w:tc>
          <w:tcPr>
            <w:tcW w:w="3001" w:type="pct"/>
          </w:tcPr>
          <w:p w14:paraId="3E7444A7" w14:textId="2E40C6ED" w:rsidR="00D3536B" w:rsidRPr="00954649" w:rsidRDefault="00D3536B" w:rsidP="00597FB6">
            <w:pPr>
              <w:snapToGrid w:val="0"/>
              <w:rPr>
                <w:rFonts w:cs="Arial"/>
                <w:snapToGrid w:val="0"/>
                <w:szCs w:val="20"/>
                <w:lang w:val="en-GB"/>
              </w:rPr>
            </w:pPr>
            <w:r w:rsidRPr="00954649">
              <w:rPr>
                <w:color w:val="000000" w:themeColor="text1"/>
                <w:lang w:val="en-GB"/>
              </w:rPr>
              <w:t xml:space="preserve">- </w:t>
            </w:r>
          </w:p>
        </w:tc>
      </w:tr>
      <w:tr w:rsidR="00D3536B" w:rsidRPr="00954649" w14:paraId="6E7BEF48" w14:textId="77777777" w:rsidTr="00D3536B">
        <w:trPr>
          <w:trHeight w:val="37"/>
        </w:trPr>
        <w:tc>
          <w:tcPr>
            <w:tcW w:w="299" w:type="pct"/>
            <w:vMerge/>
          </w:tcPr>
          <w:p w14:paraId="32275655" w14:textId="77777777" w:rsidR="00D3536B" w:rsidRPr="00954649" w:rsidRDefault="00D3536B" w:rsidP="00597FB6">
            <w:pPr>
              <w:snapToGrid w:val="0"/>
              <w:rPr>
                <w:rFonts w:cs="Arial"/>
                <w:snapToGrid w:val="0"/>
                <w:szCs w:val="20"/>
                <w:lang w:val="en-GB"/>
              </w:rPr>
            </w:pPr>
          </w:p>
        </w:tc>
        <w:tc>
          <w:tcPr>
            <w:tcW w:w="1500" w:type="pct"/>
          </w:tcPr>
          <w:p w14:paraId="2A27C18A" w14:textId="77777777" w:rsidR="00D3536B" w:rsidRPr="00954649" w:rsidRDefault="00D3536B" w:rsidP="00597FB6">
            <w:pPr>
              <w:snapToGrid w:val="0"/>
              <w:rPr>
                <w:rFonts w:cs="Arial"/>
                <w:snapToGrid w:val="0"/>
                <w:szCs w:val="20"/>
                <w:lang w:val="en-GB"/>
              </w:rPr>
            </w:pPr>
            <w:r w:rsidRPr="00954649">
              <w:rPr>
                <w:rFonts w:cs="Arial"/>
                <w:snapToGrid w:val="0"/>
                <w:szCs w:val="20"/>
                <w:lang w:val="en-GB"/>
              </w:rPr>
              <w:t>Obligations Concerned</w:t>
            </w:r>
          </w:p>
        </w:tc>
        <w:tc>
          <w:tcPr>
            <w:tcW w:w="200" w:type="pct"/>
          </w:tcPr>
          <w:p w14:paraId="5238899F" w14:textId="77777777" w:rsidR="00D3536B" w:rsidRPr="00954649" w:rsidRDefault="00D3536B" w:rsidP="00597FB6">
            <w:pPr>
              <w:snapToGrid w:val="0"/>
              <w:rPr>
                <w:rFonts w:cs="Arial"/>
                <w:snapToGrid w:val="0"/>
                <w:szCs w:val="20"/>
                <w:lang w:val="en-GB"/>
              </w:rPr>
            </w:pPr>
            <w:r w:rsidRPr="00954649">
              <w:rPr>
                <w:rFonts w:cs="Arial"/>
                <w:snapToGrid w:val="0"/>
                <w:szCs w:val="20"/>
                <w:lang w:val="en-GB"/>
              </w:rPr>
              <w:t>:</w:t>
            </w:r>
          </w:p>
        </w:tc>
        <w:tc>
          <w:tcPr>
            <w:tcW w:w="3001" w:type="pct"/>
          </w:tcPr>
          <w:p w14:paraId="061C438C" w14:textId="7BBCF5BD" w:rsidR="00D3536B" w:rsidRDefault="00D3536B" w:rsidP="00B719BA">
            <w:pPr>
              <w:snapToGrid w:val="0"/>
              <w:ind w:right="-269"/>
              <w:rPr>
                <w:color w:val="000000" w:themeColor="text1"/>
                <w:lang w:val="en-GB"/>
              </w:rPr>
            </w:pPr>
            <w:r w:rsidRPr="00954649">
              <w:rPr>
                <w:color w:val="000000" w:themeColor="text1"/>
                <w:lang w:val="en-GB"/>
              </w:rPr>
              <w:t>Local Presence</w:t>
            </w:r>
          </w:p>
          <w:p w14:paraId="0BBC2D51" w14:textId="77777777" w:rsidR="00B17C25" w:rsidRPr="00954649" w:rsidRDefault="00B17C25" w:rsidP="00597FB6">
            <w:pPr>
              <w:snapToGrid w:val="0"/>
              <w:ind w:left="41" w:right="-269"/>
              <w:rPr>
                <w:color w:val="000000" w:themeColor="text1"/>
                <w:lang w:val="en-GB"/>
              </w:rPr>
            </w:pPr>
          </w:p>
          <w:p w14:paraId="05581659" w14:textId="67E0FEAF" w:rsidR="00D3536B" w:rsidRDefault="00D3536B" w:rsidP="00B719BA">
            <w:pPr>
              <w:snapToGrid w:val="0"/>
              <w:ind w:right="-269"/>
              <w:rPr>
                <w:color w:val="000000" w:themeColor="text1"/>
                <w:lang w:val="en-GB"/>
              </w:rPr>
            </w:pPr>
            <w:r w:rsidRPr="00954649">
              <w:rPr>
                <w:color w:val="000000" w:themeColor="text1"/>
                <w:lang w:val="en-GB"/>
              </w:rPr>
              <w:t>National Treatment (</w:t>
            </w:r>
            <w:r w:rsidR="004746C9" w:rsidRPr="00954649">
              <w:rPr>
                <w:color w:val="000000" w:themeColor="text1"/>
                <w:lang w:val="en-GB"/>
              </w:rPr>
              <w:t>Investment</w:t>
            </w:r>
            <w:r w:rsidRPr="00954649">
              <w:rPr>
                <w:color w:val="000000" w:themeColor="text1"/>
                <w:lang w:val="en-GB"/>
              </w:rPr>
              <w:t xml:space="preserve">) </w:t>
            </w:r>
          </w:p>
          <w:p w14:paraId="3A8464B7" w14:textId="77777777" w:rsidR="00B17C25" w:rsidRPr="00954649" w:rsidRDefault="00B17C25" w:rsidP="00597FB6">
            <w:pPr>
              <w:snapToGrid w:val="0"/>
              <w:ind w:left="41" w:right="-269"/>
              <w:rPr>
                <w:color w:val="000000" w:themeColor="text1"/>
                <w:lang w:val="en-GB"/>
              </w:rPr>
            </w:pPr>
          </w:p>
          <w:p w14:paraId="5E048555" w14:textId="0C5E10B2" w:rsidR="00D3536B" w:rsidRPr="00954649" w:rsidRDefault="00D3536B" w:rsidP="00597FB6">
            <w:pPr>
              <w:pStyle w:val="TOSM"/>
              <w:snapToGrid w:val="0"/>
              <w:spacing w:after="0"/>
              <w:jc w:val="both"/>
              <w:rPr>
                <w:lang w:val="en-GB"/>
              </w:rPr>
            </w:pPr>
            <w:r w:rsidRPr="00954649">
              <w:rPr>
                <w:color w:val="000000" w:themeColor="text1"/>
                <w:lang w:val="en-GB"/>
              </w:rPr>
              <w:t xml:space="preserve">Prohibition of Performance Requirements </w:t>
            </w:r>
          </w:p>
        </w:tc>
      </w:tr>
      <w:tr w:rsidR="00D3536B" w:rsidRPr="00954649" w14:paraId="6EF15019" w14:textId="77777777" w:rsidTr="00D3536B">
        <w:trPr>
          <w:trHeight w:val="20"/>
        </w:trPr>
        <w:tc>
          <w:tcPr>
            <w:tcW w:w="299" w:type="pct"/>
            <w:vMerge/>
          </w:tcPr>
          <w:p w14:paraId="2397A275" w14:textId="77777777" w:rsidR="00D3536B" w:rsidRPr="00954649" w:rsidRDefault="00D3536B" w:rsidP="00597FB6">
            <w:pPr>
              <w:snapToGrid w:val="0"/>
              <w:rPr>
                <w:rFonts w:cs="Arial"/>
                <w:snapToGrid w:val="0"/>
                <w:szCs w:val="20"/>
                <w:lang w:val="en-GB"/>
              </w:rPr>
            </w:pPr>
          </w:p>
        </w:tc>
        <w:tc>
          <w:tcPr>
            <w:tcW w:w="1500" w:type="pct"/>
          </w:tcPr>
          <w:p w14:paraId="0B401B61" w14:textId="77777777" w:rsidR="00D3536B" w:rsidRPr="00954649" w:rsidRDefault="00D3536B" w:rsidP="00597FB6">
            <w:pPr>
              <w:snapToGrid w:val="0"/>
              <w:rPr>
                <w:rFonts w:cs="Arial"/>
                <w:snapToGrid w:val="0"/>
                <w:szCs w:val="20"/>
                <w:lang w:val="en-GB"/>
              </w:rPr>
            </w:pPr>
            <w:r w:rsidRPr="00954649">
              <w:rPr>
                <w:rFonts w:cs="Arial"/>
                <w:snapToGrid w:val="0"/>
                <w:szCs w:val="20"/>
                <w:lang w:val="en-GB"/>
              </w:rPr>
              <w:t xml:space="preserve">Description </w:t>
            </w:r>
          </w:p>
        </w:tc>
        <w:tc>
          <w:tcPr>
            <w:tcW w:w="200" w:type="pct"/>
          </w:tcPr>
          <w:p w14:paraId="3567068C" w14:textId="77777777" w:rsidR="00D3536B" w:rsidRPr="00954649" w:rsidRDefault="00D3536B" w:rsidP="00597FB6">
            <w:pPr>
              <w:snapToGrid w:val="0"/>
              <w:rPr>
                <w:rFonts w:cs="Arial"/>
                <w:snapToGrid w:val="0"/>
                <w:szCs w:val="20"/>
                <w:lang w:val="en-GB"/>
              </w:rPr>
            </w:pPr>
            <w:r w:rsidRPr="00954649">
              <w:rPr>
                <w:rFonts w:cs="Arial"/>
                <w:snapToGrid w:val="0"/>
                <w:szCs w:val="20"/>
                <w:lang w:val="en-GB"/>
              </w:rPr>
              <w:t>:</w:t>
            </w:r>
          </w:p>
        </w:tc>
        <w:tc>
          <w:tcPr>
            <w:tcW w:w="3001" w:type="pct"/>
          </w:tcPr>
          <w:p w14:paraId="3DDF8793" w14:textId="77777777" w:rsidR="00D3536B" w:rsidRPr="00954649" w:rsidRDefault="00D3536B" w:rsidP="00597FB6">
            <w:pPr>
              <w:snapToGrid w:val="0"/>
              <w:ind w:left="41"/>
              <w:rPr>
                <w:color w:val="000000" w:themeColor="text1"/>
                <w:lang w:val="en-GB"/>
              </w:rPr>
            </w:pPr>
            <w:r w:rsidRPr="00954649">
              <w:rPr>
                <w:color w:val="000000" w:themeColor="text1"/>
                <w:u w:val="single" w:color="000000"/>
                <w:lang w:val="en-GB"/>
              </w:rPr>
              <w:t>Trade in Services and Investment</w:t>
            </w:r>
            <w:r w:rsidRPr="00954649">
              <w:rPr>
                <w:color w:val="000000" w:themeColor="text1"/>
                <w:lang w:val="en-GB"/>
              </w:rPr>
              <w:t xml:space="preserve"> </w:t>
            </w:r>
          </w:p>
          <w:p w14:paraId="2209CB83" w14:textId="77777777" w:rsidR="004746C9" w:rsidRPr="00954649" w:rsidRDefault="004746C9" w:rsidP="00597FB6">
            <w:pPr>
              <w:snapToGrid w:val="0"/>
              <w:rPr>
                <w:color w:val="000000" w:themeColor="text1"/>
                <w:lang w:val="en-GB"/>
              </w:rPr>
            </w:pPr>
          </w:p>
          <w:p w14:paraId="4CC71A2E" w14:textId="02FF584C" w:rsidR="004746C9" w:rsidRDefault="00D3536B" w:rsidP="00597FB6">
            <w:pPr>
              <w:numPr>
                <w:ilvl w:val="0"/>
                <w:numId w:val="18"/>
              </w:numPr>
              <w:snapToGrid w:val="0"/>
              <w:ind w:left="535" w:right="57" w:hanging="469"/>
              <w:jc w:val="both"/>
              <w:rPr>
                <w:color w:val="000000" w:themeColor="text1"/>
                <w:lang w:val="en-GB"/>
              </w:rPr>
            </w:pPr>
            <w:r w:rsidRPr="00954649">
              <w:rPr>
                <w:color w:val="000000" w:themeColor="text1"/>
                <w:lang w:val="en-GB"/>
              </w:rPr>
              <w:t xml:space="preserve">A foreign national or enterprise is not allowed to provide consultancy services on environmental protection and management; waste management services; landscape design management and maintenance services; and janitorial services, roadside and cleaning works services, unless: </w:t>
            </w:r>
          </w:p>
          <w:p w14:paraId="0418A018" w14:textId="77777777" w:rsidR="00B17C25" w:rsidRPr="00954649" w:rsidRDefault="00B17C25" w:rsidP="00B719BA">
            <w:pPr>
              <w:snapToGrid w:val="0"/>
              <w:ind w:left="535" w:right="57"/>
              <w:jc w:val="both"/>
              <w:rPr>
                <w:color w:val="000000" w:themeColor="text1"/>
                <w:lang w:val="en-GB"/>
              </w:rPr>
            </w:pPr>
          </w:p>
          <w:p w14:paraId="7BFE7419" w14:textId="42344526" w:rsidR="00D3536B" w:rsidRPr="00954649" w:rsidRDefault="00B17C25" w:rsidP="00597FB6">
            <w:pPr>
              <w:numPr>
                <w:ilvl w:val="1"/>
                <w:numId w:val="18"/>
              </w:numPr>
              <w:snapToGrid w:val="0"/>
              <w:ind w:left="1102" w:right="57" w:hanging="567"/>
              <w:jc w:val="both"/>
              <w:rPr>
                <w:color w:val="000000" w:themeColor="text1"/>
                <w:lang w:val="en-GB"/>
              </w:rPr>
            </w:pPr>
            <w:bookmarkStart w:id="1" w:name="_Hlk120620485"/>
            <w:r>
              <w:rPr>
                <w:color w:val="000000" w:themeColor="text1"/>
                <w:lang w:val="en-GB"/>
              </w:rPr>
              <w:t>t</w:t>
            </w:r>
            <w:r w:rsidR="00D3536B" w:rsidRPr="00954649">
              <w:rPr>
                <w:color w:val="000000" w:themeColor="text1"/>
                <w:lang w:val="en-GB"/>
              </w:rPr>
              <w:t xml:space="preserve">hrough an enterprise established in Brunei Darussalam registered under the Registry of Companies and Business Names (ROCBN); </w:t>
            </w:r>
          </w:p>
          <w:bookmarkEnd w:id="1"/>
          <w:p w14:paraId="6BB8EE5F" w14:textId="77777777" w:rsidR="00D3536B" w:rsidRPr="00954649" w:rsidRDefault="00D3536B" w:rsidP="00597FB6">
            <w:pPr>
              <w:snapToGrid w:val="0"/>
              <w:ind w:left="1503"/>
              <w:rPr>
                <w:color w:val="000000" w:themeColor="text1"/>
                <w:lang w:val="en-GB"/>
              </w:rPr>
            </w:pPr>
            <w:r w:rsidRPr="00954649">
              <w:rPr>
                <w:color w:val="000000" w:themeColor="text1"/>
                <w:lang w:val="en-GB"/>
              </w:rPr>
              <w:t xml:space="preserve"> </w:t>
            </w:r>
          </w:p>
          <w:p w14:paraId="309DA621" w14:textId="66820BD8" w:rsidR="00D3536B" w:rsidRPr="00954649" w:rsidRDefault="00B17C25" w:rsidP="00597FB6">
            <w:pPr>
              <w:numPr>
                <w:ilvl w:val="1"/>
                <w:numId w:val="18"/>
              </w:numPr>
              <w:snapToGrid w:val="0"/>
              <w:ind w:left="1102" w:right="57" w:hanging="567"/>
              <w:jc w:val="both"/>
              <w:rPr>
                <w:color w:val="000000" w:themeColor="text1"/>
                <w:lang w:val="en-GB"/>
              </w:rPr>
            </w:pPr>
            <w:r>
              <w:rPr>
                <w:color w:val="000000" w:themeColor="text1"/>
                <w:lang w:val="en-GB"/>
              </w:rPr>
              <w:t>t</w:t>
            </w:r>
            <w:r w:rsidR="00D3536B" w:rsidRPr="00954649">
              <w:rPr>
                <w:color w:val="000000" w:themeColor="text1"/>
                <w:lang w:val="en-GB"/>
              </w:rPr>
              <w:t xml:space="preserve">hey first register for a </w:t>
            </w:r>
            <w:proofErr w:type="spellStart"/>
            <w:r w:rsidR="00D3536B" w:rsidRPr="00B719BA">
              <w:rPr>
                <w:i/>
                <w:color w:val="000000" w:themeColor="text1"/>
                <w:lang w:val="en-GB"/>
              </w:rPr>
              <w:t>Lesen</w:t>
            </w:r>
            <w:proofErr w:type="spellEnd"/>
            <w:r w:rsidR="00D3536B" w:rsidRPr="00B719BA">
              <w:rPr>
                <w:i/>
                <w:color w:val="000000" w:themeColor="text1"/>
                <w:lang w:val="en-GB"/>
              </w:rPr>
              <w:t xml:space="preserve"> Pembina </w:t>
            </w:r>
            <w:r w:rsidR="00D3536B" w:rsidRPr="00954649">
              <w:rPr>
                <w:color w:val="000000" w:themeColor="text1"/>
                <w:lang w:val="en-GB"/>
              </w:rPr>
              <w:t xml:space="preserve">(Builder’s License) and, if required, a </w:t>
            </w:r>
            <w:proofErr w:type="spellStart"/>
            <w:r w:rsidR="00D3536B" w:rsidRPr="00B719BA">
              <w:rPr>
                <w:i/>
                <w:color w:val="000000" w:themeColor="text1"/>
                <w:lang w:val="en-GB"/>
              </w:rPr>
              <w:t>Sijil</w:t>
            </w:r>
            <w:proofErr w:type="spellEnd"/>
            <w:r w:rsidR="00D3536B" w:rsidRPr="00B719BA">
              <w:rPr>
                <w:i/>
                <w:color w:val="000000" w:themeColor="text1"/>
                <w:lang w:val="en-GB"/>
              </w:rPr>
              <w:t xml:space="preserve"> </w:t>
            </w:r>
            <w:proofErr w:type="spellStart"/>
            <w:r w:rsidR="00D3536B" w:rsidRPr="00B719BA">
              <w:rPr>
                <w:i/>
                <w:color w:val="000000" w:themeColor="text1"/>
                <w:lang w:val="en-GB"/>
              </w:rPr>
              <w:t>Pendaftaran</w:t>
            </w:r>
            <w:proofErr w:type="spellEnd"/>
            <w:r w:rsidR="00D3536B" w:rsidRPr="00B719BA">
              <w:rPr>
                <w:i/>
                <w:color w:val="000000" w:themeColor="text1"/>
                <w:lang w:val="en-GB"/>
              </w:rPr>
              <w:t xml:space="preserve"> </w:t>
            </w:r>
            <w:proofErr w:type="spellStart"/>
            <w:r w:rsidR="00D3536B" w:rsidRPr="00B719BA">
              <w:rPr>
                <w:i/>
                <w:color w:val="000000" w:themeColor="text1"/>
                <w:lang w:val="en-GB"/>
              </w:rPr>
              <w:t>Kontraktor</w:t>
            </w:r>
            <w:proofErr w:type="spellEnd"/>
            <w:r w:rsidR="00D3536B" w:rsidRPr="00954649">
              <w:rPr>
                <w:color w:val="000000" w:themeColor="text1"/>
                <w:lang w:val="en-GB"/>
              </w:rPr>
              <w:t xml:space="preserve"> (Contractor Registration Certificate) as a contractor or a </w:t>
            </w:r>
            <w:proofErr w:type="spellStart"/>
            <w:r w:rsidR="00D3536B" w:rsidRPr="00B719BA">
              <w:rPr>
                <w:i/>
                <w:color w:val="000000" w:themeColor="text1"/>
                <w:lang w:val="en-GB"/>
              </w:rPr>
              <w:t>Sijil</w:t>
            </w:r>
            <w:proofErr w:type="spellEnd"/>
            <w:r w:rsidR="00D3536B" w:rsidRPr="00B719BA">
              <w:rPr>
                <w:i/>
                <w:color w:val="000000" w:themeColor="text1"/>
                <w:lang w:val="en-GB"/>
              </w:rPr>
              <w:t xml:space="preserve"> </w:t>
            </w:r>
            <w:proofErr w:type="spellStart"/>
            <w:r w:rsidR="00D3536B" w:rsidRPr="00B719BA">
              <w:rPr>
                <w:i/>
                <w:color w:val="000000" w:themeColor="text1"/>
                <w:lang w:val="en-GB"/>
              </w:rPr>
              <w:t>Pendaftaran</w:t>
            </w:r>
            <w:proofErr w:type="spellEnd"/>
            <w:r w:rsidR="00D3536B" w:rsidRPr="00B719BA">
              <w:rPr>
                <w:i/>
                <w:color w:val="000000" w:themeColor="text1"/>
                <w:lang w:val="en-GB"/>
              </w:rPr>
              <w:t xml:space="preserve"> </w:t>
            </w:r>
            <w:proofErr w:type="spellStart"/>
            <w:r w:rsidR="00D3536B" w:rsidRPr="00B719BA">
              <w:rPr>
                <w:i/>
                <w:color w:val="000000" w:themeColor="text1"/>
                <w:lang w:val="en-GB"/>
              </w:rPr>
              <w:t>Pembekal</w:t>
            </w:r>
            <w:proofErr w:type="spellEnd"/>
            <w:r w:rsidR="00D3536B" w:rsidRPr="00954649">
              <w:rPr>
                <w:color w:val="000000" w:themeColor="text1"/>
                <w:lang w:val="en-GB"/>
              </w:rPr>
              <w:t xml:space="preserve"> (Supplier’s Registration Certificate) as a supplier; and </w:t>
            </w:r>
          </w:p>
          <w:p w14:paraId="2AFAFDF5" w14:textId="77777777" w:rsidR="00D3536B" w:rsidRPr="00954649" w:rsidRDefault="00D3536B" w:rsidP="00597FB6">
            <w:pPr>
              <w:snapToGrid w:val="0"/>
              <w:rPr>
                <w:color w:val="000000" w:themeColor="text1"/>
                <w:lang w:val="en-GB"/>
              </w:rPr>
            </w:pPr>
          </w:p>
          <w:p w14:paraId="79ED5BCB" w14:textId="2E9EABFA" w:rsidR="00D3536B" w:rsidRPr="00954649" w:rsidRDefault="00B17C25" w:rsidP="00597FB6">
            <w:pPr>
              <w:numPr>
                <w:ilvl w:val="1"/>
                <w:numId w:val="18"/>
              </w:numPr>
              <w:snapToGrid w:val="0"/>
              <w:ind w:left="1102" w:right="57" w:hanging="567"/>
              <w:jc w:val="both"/>
              <w:rPr>
                <w:color w:val="000000" w:themeColor="text1"/>
                <w:lang w:val="en-GB"/>
              </w:rPr>
            </w:pPr>
            <w:r>
              <w:rPr>
                <w:color w:val="000000" w:themeColor="text1"/>
                <w:lang w:val="en-GB"/>
              </w:rPr>
              <w:t>t</w:t>
            </w:r>
            <w:r w:rsidR="00D3536B" w:rsidRPr="00954649">
              <w:rPr>
                <w:color w:val="000000" w:themeColor="text1"/>
                <w:lang w:val="en-GB"/>
              </w:rPr>
              <w:t xml:space="preserve">hey comply with any requirement to transfer technology or other proprietary knowledge to persons in Brunei Darussalam as long as such requirement to transfer technology or other proprietary knowledge does not unreasonably prejudice the legitimate interests of the owner of technology or proprietary knowledge and is not for the purposes of commercial exploitation by Brunei Darussalam. </w:t>
            </w:r>
          </w:p>
          <w:p w14:paraId="16EE7D91" w14:textId="03605FB8" w:rsidR="004746C9" w:rsidRPr="00954649" w:rsidRDefault="004746C9" w:rsidP="00597FB6">
            <w:pPr>
              <w:snapToGrid w:val="0"/>
              <w:rPr>
                <w:color w:val="000000" w:themeColor="text1"/>
                <w:lang w:val="en-GB"/>
              </w:rPr>
            </w:pPr>
          </w:p>
          <w:p w14:paraId="4819D163" w14:textId="77777777" w:rsidR="00D3536B" w:rsidRPr="00954649" w:rsidRDefault="00D3536B" w:rsidP="00597FB6">
            <w:pPr>
              <w:numPr>
                <w:ilvl w:val="0"/>
                <w:numId w:val="18"/>
              </w:numPr>
              <w:snapToGrid w:val="0"/>
              <w:ind w:left="535" w:right="57" w:hanging="469"/>
              <w:jc w:val="both"/>
              <w:rPr>
                <w:color w:val="000000" w:themeColor="text1"/>
                <w:lang w:val="en-GB"/>
              </w:rPr>
            </w:pPr>
            <w:r w:rsidRPr="00954649">
              <w:rPr>
                <w:color w:val="000000" w:themeColor="text1"/>
                <w:lang w:val="en-GB"/>
              </w:rPr>
              <w:t xml:space="preserve">In the case of Contractor Registration Certificate and Supplier’s Registration Certificate, a foreign national or enterprise may not own full equity shareholding other than what is prescribed in the table below, </w:t>
            </w:r>
            <w:r w:rsidRPr="00954649">
              <w:rPr>
                <w:color w:val="000000" w:themeColor="text1"/>
                <w:lang w:val="en-GB"/>
              </w:rPr>
              <w:lastRenderedPageBreak/>
              <w:t>in any enterprise that applies to be registered as a contractor or supplier:</w:t>
            </w:r>
          </w:p>
          <w:p w14:paraId="2409083B" w14:textId="77777777" w:rsidR="00D3536B" w:rsidRPr="00954649" w:rsidRDefault="00D3536B" w:rsidP="00597FB6">
            <w:pPr>
              <w:snapToGrid w:val="0"/>
              <w:rPr>
                <w:color w:val="000000" w:themeColor="text1"/>
                <w:u w:val="single" w:color="000000"/>
                <w:lang w:val="en-GB"/>
              </w:rPr>
            </w:pPr>
          </w:p>
          <w:p w14:paraId="2B76F136" w14:textId="77777777" w:rsidR="00D3536B" w:rsidRPr="00954649" w:rsidRDefault="00D3536B" w:rsidP="00597FB6">
            <w:pPr>
              <w:snapToGrid w:val="0"/>
              <w:rPr>
                <w:color w:val="000000" w:themeColor="text1"/>
                <w:lang w:val="en-GB"/>
              </w:rPr>
            </w:pPr>
            <w:r w:rsidRPr="00954649">
              <w:rPr>
                <w:color w:val="000000" w:themeColor="text1"/>
                <w:u w:val="single" w:color="000000"/>
                <w:lang w:val="en-GB"/>
              </w:rPr>
              <w:t>Table</w:t>
            </w:r>
            <w:r w:rsidRPr="00954649">
              <w:rPr>
                <w:color w:val="000000" w:themeColor="text1"/>
                <w:lang w:val="en-GB"/>
              </w:rPr>
              <w:t xml:space="preserve"> </w:t>
            </w:r>
          </w:p>
          <w:p w14:paraId="0D1081AE" w14:textId="77777777" w:rsidR="00D3536B" w:rsidRPr="00954649" w:rsidRDefault="00D3536B" w:rsidP="00597FB6">
            <w:pPr>
              <w:snapToGrid w:val="0"/>
              <w:ind w:left="776"/>
              <w:rPr>
                <w:color w:val="000000" w:themeColor="text1"/>
                <w:lang w:val="en-GB"/>
              </w:rPr>
            </w:pPr>
            <w:r w:rsidRPr="00954649">
              <w:rPr>
                <w:color w:val="000000" w:themeColor="text1"/>
                <w:lang w:val="en-GB"/>
              </w:rPr>
              <w:t xml:space="preserve"> </w:t>
            </w:r>
          </w:p>
          <w:tbl>
            <w:tblPr>
              <w:tblStyle w:val="TableGrid"/>
              <w:tblW w:w="4206" w:type="dxa"/>
              <w:tblInd w:w="45" w:type="dxa"/>
              <w:tblLayout w:type="fixed"/>
              <w:tblCellMar>
                <w:top w:w="42" w:type="dxa"/>
                <w:left w:w="108" w:type="dxa"/>
                <w:right w:w="54" w:type="dxa"/>
              </w:tblCellMar>
              <w:tblLook w:val="04A0" w:firstRow="1" w:lastRow="0" w:firstColumn="1" w:lastColumn="0" w:noHBand="0" w:noVBand="1"/>
            </w:tblPr>
            <w:tblGrid>
              <w:gridCol w:w="905"/>
              <w:gridCol w:w="2126"/>
              <w:gridCol w:w="1175"/>
            </w:tblGrid>
            <w:tr w:rsidR="00D3536B" w:rsidRPr="00954649" w14:paraId="19BF03E7" w14:textId="77777777" w:rsidTr="000640B3">
              <w:trPr>
                <w:trHeight w:val="726"/>
              </w:trPr>
              <w:tc>
                <w:tcPr>
                  <w:tcW w:w="905" w:type="dxa"/>
                  <w:tcBorders>
                    <w:top w:val="single" w:sz="4" w:space="0" w:color="000000"/>
                    <w:left w:val="single" w:sz="4" w:space="0" w:color="000000"/>
                    <w:bottom w:val="single" w:sz="4" w:space="0" w:color="000000"/>
                    <w:right w:val="single" w:sz="4" w:space="0" w:color="000000"/>
                  </w:tcBorders>
                </w:tcPr>
                <w:p w14:paraId="4D4BBA9D" w14:textId="77777777" w:rsidR="00D3536B" w:rsidRPr="00954649" w:rsidRDefault="00D3536B" w:rsidP="00597FB6">
                  <w:pPr>
                    <w:snapToGrid w:val="0"/>
                    <w:rPr>
                      <w:color w:val="000000" w:themeColor="text1"/>
                      <w:sz w:val="18"/>
                      <w:szCs w:val="18"/>
                      <w:lang w:val="en-GB"/>
                    </w:rPr>
                  </w:pPr>
                  <w:r w:rsidRPr="00954649">
                    <w:rPr>
                      <w:b/>
                      <w:color w:val="000000" w:themeColor="text1"/>
                      <w:sz w:val="18"/>
                      <w:szCs w:val="18"/>
                      <w:lang w:val="en-GB"/>
                    </w:rPr>
                    <w:t xml:space="preserve">Class </w:t>
                  </w:r>
                </w:p>
              </w:tc>
              <w:tc>
                <w:tcPr>
                  <w:tcW w:w="2126" w:type="dxa"/>
                  <w:tcBorders>
                    <w:top w:val="single" w:sz="4" w:space="0" w:color="000000"/>
                    <w:left w:val="single" w:sz="4" w:space="0" w:color="000000"/>
                    <w:bottom w:val="single" w:sz="4" w:space="0" w:color="000000"/>
                    <w:right w:val="single" w:sz="4" w:space="0" w:color="000000"/>
                  </w:tcBorders>
                </w:tcPr>
                <w:p w14:paraId="6D430108" w14:textId="77777777" w:rsidR="00D3536B" w:rsidRPr="00954649" w:rsidRDefault="00D3536B" w:rsidP="00597FB6">
                  <w:pPr>
                    <w:snapToGrid w:val="0"/>
                    <w:rPr>
                      <w:color w:val="000000" w:themeColor="text1"/>
                      <w:sz w:val="18"/>
                      <w:szCs w:val="18"/>
                      <w:lang w:val="en-GB"/>
                    </w:rPr>
                  </w:pPr>
                  <w:r w:rsidRPr="00954649">
                    <w:rPr>
                      <w:b/>
                      <w:color w:val="000000" w:themeColor="text1"/>
                      <w:sz w:val="18"/>
                      <w:szCs w:val="18"/>
                      <w:lang w:val="en-GB"/>
                    </w:rPr>
                    <w:t xml:space="preserve">Project Threshold </w:t>
                  </w:r>
                </w:p>
              </w:tc>
              <w:tc>
                <w:tcPr>
                  <w:tcW w:w="1175" w:type="dxa"/>
                  <w:tcBorders>
                    <w:top w:val="single" w:sz="4" w:space="0" w:color="000000"/>
                    <w:left w:val="single" w:sz="4" w:space="0" w:color="000000"/>
                    <w:bottom w:val="single" w:sz="4" w:space="0" w:color="000000"/>
                    <w:right w:val="single" w:sz="4" w:space="0" w:color="000000"/>
                  </w:tcBorders>
                </w:tcPr>
                <w:p w14:paraId="3E8B949B" w14:textId="77777777" w:rsidR="00D3536B" w:rsidRPr="00954649" w:rsidRDefault="00D3536B" w:rsidP="00597FB6">
                  <w:pPr>
                    <w:tabs>
                      <w:tab w:val="center" w:pos="256"/>
                      <w:tab w:val="center" w:pos="931"/>
                    </w:tabs>
                    <w:snapToGrid w:val="0"/>
                    <w:rPr>
                      <w:color w:val="000000" w:themeColor="text1"/>
                      <w:sz w:val="18"/>
                      <w:szCs w:val="18"/>
                      <w:lang w:val="en-GB"/>
                    </w:rPr>
                  </w:pPr>
                  <w:r w:rsidRPr="00954649">
                    <w:rPr>
                      <w:rFonts w:ascii="Calibri" w:hAnsi="Calibri" w:cs="Calibri"/>
                      <w:color w:val="000000" w:themeColor="text1"/>
                      <w:sz w:val="18"/>
                      <w:szCs w:val="18"/>
                      <w:lang w:val="en-GB"/>
                    </w:rPr>
                    <w:tab/>
                  </w:r>
                  <w:r w:rsidRPr="00954649">
                    <w:rPr>
                      <w:b/>
                      <w:color w:val="000000" w:themeColor="text1"/>
                      <w:sz w:val="18"/>
                      <w:szCs w:val="18"/>
                      <w:lang w:val="en-GB"/>
                    </w:rPr>
                    <w:t xml:space="preserve">Level </w:t>
                  </w:r>
                  <w:r w:rsidRPr="00954649">
                    <w:rPr>
                      <w:b/>
                      <w:color w:val="000000" w:themeColor="text1"/>
                      <w:sz w:val="18"/>
                      <w:szCs w:val="18"/>
                      <w:lang w:val="en-GB"/>
                    </w:rPr>
                    <w:tab/>
                    <w:t xml:space="preserve">of </w:t>
                  </w:r>
                </w:p>
                <w:p w14:paraId="0BD0CC2A" w14:textId="77777777" w:rsidR="00D3536B" w:rsidRPr="00954649" w:rsidRDefault="00D3536B" w:rsidP="00597FB6">
                  <w:pPr>
                    <w:snapToGrid w:val="0"/>
                    <w:rPr>
                      <w:color w:val="000000" w:themeColor="text1"/>
                      <w:sz w:val="18"/>
                      <w:szCs w:val="18"/>
                      <w:lang w:val="en-GB"/>
                    </w:rPr>
                  </w:pPr>
                  <w:r w:rsidRPr="00954649">
                    <w:rPr>
                      <w:b/>
                      <w:color w:val="000000" w:themeColor="text1"/>
                      <w:sz w:val="18"/>
                      <w:szCs w:val="18"/>
                      <w:lang w:val="en-GB"/>
                    </w:rPr>
                    <w:t xml:space="preserve">Foreign </w:t>
                  </w:r>
                </w:p>
                <w:p w14:paraId="6435102B" w14:textId="77777777" w:rsidR="00D3536B" w:rsidRPr="00954649" w:rsidRDefault="00D3536B" w:rsidP="00597FB6">
                  <w:pPr>
                    <w:snapToGrid w:val="0"/>
                    <w:rPr>
                      <w:color w:val="000000" w:themeColor="text1"/>
                      <w:sz w:val="18"/>
                      <w:szCs w:val="18"/>
                      <w:lang w:val="en-GB"/>
                    </w:rPr>
                  </w:pPr>
                  <w:r w:rsidRPr="00954649">
                    <w:rPr>
                      <w:b/>
                      <w:color w:val="000000" w:themeColor="text1"/>
                      <w:sz w:val="18"/>
                      <w:szCs w:val="18"/>
                      <w:lang w:val="en-GB"/>
                    </w:rPr>
                    <w:t xml:space="preserve">Equity </w:t>
                  </w:r>
                </w:p>
                <w:p w14:paraId="62BA2234" w14:textId="77777777" w:rsidR="00D3536B" w:rsidRPr="00954649" w:rsidRDefault="00D3536B" w:rsidP="00597FB6">
                  <w:pPr>
                    <w:snapToGrid w:val="0"/>
                    <w:rPr>
                      <w:color w:val="000000" w:themeColor="text1"/>
                      <w:sz w:val="18"/>
                      <w:szCs w:val="18"/>
                      <w:lang w:val="en-GB"/>
                    </w:rPr>
                  </w:pPr>
                  <w:r w:rsidRPr="00954649">
                    <w:rPr>
                      <w:b/>
                      <w:color w:val="000000" w:themeColor="text1"/>
                      <w:sz w:val="18"/>
                      <w:szCs w:val="18"/>
                      <w:lang w:val="en-GB"/>
                    </w:rPr>
                    <w:t xml:space="preserve">Allowed </w:t>
                  </w:r>
                </w:p>
              </w:tc>
            </w:tr>
            <w:tr w:rsidR="00D3536B" w:rsidRPr="00954649" w14:paraId="03F98EE8" w14:textId="77777777" w:rsidTr="000640B3">
              <w:trPr>
                <w:trHeight w:val="254"/>
              </w:trPr>
              <w:tc>
                <w:tcPr>
                  <w:tcW w:w="905" w:type="dxa"/>
                  <w:tcBorders>
                    <w:top w:val="single" w:sz="4" w:space="0" w:color="000000"/>
                    <w:left w:val="single" w:sz="4" w:space="0" w:color="000000"/>
                    <w:bottom w:val="single" w:sz="4" w:space="0" w:color="000000"/>
                    <w:right w:val="single" w:sz="4" w:space="0" w:color="000000"/>
                  </w:tcBorders>
                  <w:vAlign w:val="center"/>
                </w:tcPr>
                <w:p w14:paraId="500574AE" w14:textId="77777777" w:rsidR="00D3536B" w:rsidRPr="00954649" w:rsidRDefault="00D3536B" w:rsidP="00597FB6">
                  <w:pPr>
                    <w:snapToGrid w:val="0"/>
                    <w:rPr>
                      <w:color w:val="000000" w:themeColor="text1"/>
                      <w:sz w:val="18"/>
                      <w:szCs w:val="18"/>
                      <w:lang w:val="en-GB"/>
                    </w:rPr>
                  </w:pPr>
                  <w:r w:rsidRPr="00954649">
                    <w:rPr>
                      <w:color w:val="000000" w:themeColor="text1"/>
                      <w:sz w:val="18"/>
                      <w:szCs w:val="18"/>
                      <w:lang w:val="en-GB"/>
                    </w:rPr>
                    <w:t>I</w:t>
                  </w:r>
                </w:p>
              </w:tc>
              <w:tc>
                <w:tcPr>
                  <w:tcW w:w="2126" w:type="dxa"/>
                  <w:tcBorders>
                    <w:top w:val="single" w:sz="4" w:space="0" w:color="000000"/>
                    <w:left w:val="single" w:sz="4" w:space="0" w:color="000000"/>
                    <w:bottom w:val="single" w:sz="4" w:space="0" w:color="000000"/>
                    <w:right w:val="single" w:sz="4" w:space="0" w:color="000000"/>
                  </w:tcBorders>
                  <w:vAlign w:val="center"/>
                </w:tcPr>
                <w:p w14:paraId="7C5A2727" w14:textId="77777777" w:rsidR="00D3536B" w:rsidRPr="00954649" w:rsidRDefault="00D3536B" w:rsidP="00597FB6">
                  <w:pPr>
                    <w:snapToGrid w:val="0"/>
                    <w:rPr>
                      <w:color w:val="000000" w:themeColor="text1"/>
                      <w:sz w:val="18"/>
                      <w:szCs w:val="18"/>
                      <w:lang w:val="en-GB"/>
                    </w:rPr>
                  </w:pPr>
                  <w:r w:rsidRPr="00954649">
                    <w:rPr>
                      <w:color w:val="000000" w:themeColor="text1"/>
                      <w:sz w:val="18"/>
                      <w:szCs w:val="18"/>
                      <w:lang w:val="en-GB"/>
                    </w:rPr>
                    <w:t>Up to BND 50 000</w:t>
                  </w:r>
                </w:p>
              </w:tc>
              <w:tc>
                <w:tcPr>
                  <w:tcW w:w="1175" w:type="dxa"/>
                  <w:tcBorders>
                    <w:top w:val="single" w:sz="4" w:space="0" w:color="000000"/>
                    <w:left w:val="single" w:sz="4" w:space="0" w:color="000000"/>
                    <w:bottom w:val="single" w:sz="4" w:space="0" w:color="000000"/>
                    <w:right w:val="single" w:sz="4" w:space="0" w:color="000000"/>
                  </w:tcBorders>
                  <w:vAlign w:val="center"/>
                </w:tcPr>
                <w:p w14:paraId="299CEB3F" w14:textId="77777777" w:rsidR="00D3536B" w:rsidRPr="00954649" w:rsidRDefault="00D3536B" w:rsidP="00597FB6">
                  <w:pPr>
                    <w:snapToGrid w:val="0"/>
                    <w:rPr>
                      <w:color w:val="000000" w:themeColor="text1"/>
                      <w:sz w:val="18"/>
                      <w:szCs w:val="18"/>
                      <w:lang w:val="en-GB"/>
                    </w:rPr>
                  </w:pPr>
                  <w:r w:rsidRPr="00954649">
                    <w:rPr>
                      <w:color w:val="000000" w:themeColor="text1"/>
                      <w:sz w:val="18"/>
                      <w:szCs w:val="18"/>
                      <w:lang w:val="en-GB"/>
                    </w:rPr>
                    <w:t>None</w:t>
                  </w:r>
                </w:p>
              </w:tc>
            </w:tr>
            <w:tr w:rsidR="00D3536B" w:rsidRPr="00954649" w14:paraId="3B8D1DC5" w14:textId="77777777" w:rsidTr="000640B3">
              <w:trPr>
                <w:trHeight w:val="498"/>
              </w:trPr>
              <w:tc>
                <w:tcPr>
                  <w:tcW w:w="905" w:type="dxa"/>
                  <w:tcBorders>
                    <w:top w:val="single" w:sz="4" w:space="0" w:color="000000"/>
                    <w:left w:val="single" w:sz="4" w:space="0" w:color="000000"/>
                    <w:bottom w:val="single" w:sz="4" w:space="0" w:color="000000"/>
                    <w:right w:val="single" w:sz="4" w:space="0" w:color="000000"/>
                  </w:tcBorders>
                  <w:vAlign w:val="center"/>
                </w:tcPr>
                <w:p w14:paraId="17EC048B" w14:textId="77777777" w:rsidR="00D3536B" w:rsidRPr="00954649" w:rsidRDefault="00D3536B" w:rsidP="00597FB6">
                  <w:pPr>
                    <w:snapToGrid w:val="0"/>
                    <w:rPr>
                      <w:color w:val="000000" w:themeColor="text1"/>
                      <w:sz w:val="18"/>
                      <w:szCs w:val="18"/>
                      <w:lang w:val="en-GB"/>
                    </w:rPr>
                  </w:pPr>
                  <w:r w:rsidRPr="00954649">
                    <w:rPr>
                      <w:color w:val="000000" w:themeColor="text1"/>
                      <w:sz w:val="18"/>
                      <w:szCs w:val="18"/>
                      <w:lang w:val="en-GB"/>
                    </w:rPr>
                    <w:t>II</w:t>
                  </w:r>
                </w:p>
              </w:tc>
              <w:tc>
                <w:tcPr>
                  <w:tcW w:w="2126" w:type="dxa"/>
                  <w:tcBorders>
                    <w:top w:val="single" w:sz="4" w:space="0" w:color="000000"/>
                    <w:left w:val="single" w:sz="4" w:space="0" w:color="000000"/>
                    <w:bottom w:val="single" w:sz="4" w:space="0" w:color="000000"/>
                    <w:right w:val="single" w:sz="4" w:space="0" w:color="000000"/>
                  </w:tcBorders>
                  <w:vAlign w:val="center"/>
                </w:tcPr>
                <w:p w14:paraId="763CB3A4" w14:textId="6355F0AE" w:rsidR="00D3536B" w:rsidRPr="00954649" w:rsidRDefault="00D3536B" w:rsidP="00597FB6">
                  <w:pPr>
                    <w:snapToGrid w:val="0"/>
                    <w:rPr>
                      <w:color w:val="000000" w:themeColor="text1"/>
                      <w:sz w:val="18"/>
                      <w:szCs w:val="18"/>
                      <w:lang w:val="en-GB"/>
                    </w:rPr>
                  </w:pPr>
                  <w:r w:rsidRPr="00954649">
                    <w:rPr>
                      <w:color w:val="000000" w:themeColor="text1"/>
                      <w:sz w:val="18"/>
                      <w:szCs w:val="18"/>
                      <w:lang w:val="en-GB"/>
                    </w:rPr>
                    <w:t>Exceeding BND 50 000 but not more than</w:t>
                  </w:r>
                  <w:r w:rsidR="004746C9" w:rsidRPr="00954649">
                    <w:rPr>
                      <w:color w:val="000000" w:themeColor="text1"/>
                      <w:sz w:val="18"/>
                      <w:szCs w:val="18"/>
                      <w:lang w:val="en-GB"/>
                    </w:rPr>
                    <w:t xml:space="preserve"> </w:t>
                  </w:r>
                  <w:r w:rsidRPr="00954649">
                    <w:rPr>
                      <w:color w:val="000000" w:themeColor="text1"/>
                      <w:sz w:val="18"/>
                      <w:szCs w:val="18"/>
                      <w:lang w:val="en-GB"/>
                    </w:rPr>
                    <w:t>BND 250 000</w:t>
                  </w:r>
                </w:p>
              </w:tc>
              <w:tc>
                <w:tcPr>
                  <w:tcW w:w="1175" w:type="dxa"/>
                  <w:tcBorders>
                    <w:top w:val="single" w:sz="4" w:space="0" w:color="000000"/>
                    <w:left w:val="single" w:sz="4" w:space="0" w:color="000000"/>
                    <w:bottom w:val="single" w:sz="4" w:space="0" w:color="000000"/>
                    <w:right w:val="single" w:sz="4" w:space="0" w:color="000000"/>
                  </w:tcBorders>
                  <w:vAlign w:val="center"/>
                </w:tcPr>
                <w:p w14:paraId="11C48774" w14:textId="77777777" w:rsidR="00D3536B" w:rsidRPr="00954649" w:rsidRDefault="00D3536B" w:rsidP="00597FB6">
                  <w:pPr>
                    <w:snapToGrid w:val="0"/>
                    <w:rPr>
                      <w:color w:val="000000" w:themeColor="text1"/>
                      <w:sz w:val="18"/>
                      <w:szCs w:val="18"/>
                      <w:lang w:val="en-GB"/>
                    </w:rPr>
                  </w:pPr>
                  <w:r w:rsidRPr="00954649">
                    <w:rPr>
                      <w:color w:val="000000" w:themeColor="text1"/>
                      <w:sz w:val="18"/>
                      <w:szCs w:val="18"/>
                      <w:lang w:val="en-GB"/>
                    </w:rPr>
                    <w:t>None</w:t>
                  </w:r>
                </w:p>
              </w:tc>
            </w:tr>
            <w:tr w:rsidR="00D3536B" w:rsidRPr="00954649" w14:paraId="3C1D11CE" w14:textId="77777777" w:rsidTr="000640B3">
              <w:trPr>
                <w:trHeight w:val="520"/>
              </w:trPr>
              <w:tc>
                <w:tcPr>
                  <w:tcW w:w="905" w:type="dxa"/>
                  <w:tcBorders>
                    <w:top w:val="single" w:sz="4" w:space="0" w:color="000000"/>
                    <w:left w:val="single" w:sz="4" w:space="0" w:color="000000"/>
                    <w:bottom w:val="single" w:sz="4" w:space="0" w:color="000000"/>
                    <w:right w:val="single" w:sz="4" w:space="0" w:color="000000"/>
                  </w:tcBorders>
                  <w:vAlign w:val="center"/>
                </w:tcPr>
                <w:p w14:paraId="2FBBE3FC" w14:textId="77777777" w:rsidR="00D3536B" w:rsidRPr="00954649" w:rsidRDefault="00D3536B" w:rsidP="00597FB6">
                  <w:pPr>
                    <w:snapToGrid w:val="0"/>
                    <w:rPr>
                      <w:color w:val="000000" w:themeColor="text1"/>
                      <w:sz w:val="18"/>
                      <w:szCs w:val="18"/>
                      <w:lang w:val="en-GB"/>
                    </w:rPr>
                  </w:pPr>
                  <w:r w:rsidRPr="00954649">
                    <w:rPr>
                      <w:color w:val="000000" w:themeColor="text1"/>
                      <w:sz w:val="18"/>
                      <w:szCs w:val="18"/>
                      <w:lang w:val="en-GB"/>
                    </w:rPr>
                    <w:t>III</w:t>
                  </w:r>
                </w:p>
              </w:tc>
              <w:tc>
                <w:tcPr>
                  <w:tcW w:w="2126" w:type="dxa"/>
                  <w:tcBorders>
                    <w:top w:val="single" w:sz="4" w:space="0" w:color="000000"/>
                    <w:left w:val="single" w:sz="4" w:space="0" w:color="000000"/>
                    <w:bottom w:val="single" w:sz="4" w:space="0" w:color="000000"/>
                    <w:right w:val="single" w:sz="4" w:space="0" w:color="000000"/>
                  </w:tcBorders>
                  <w:vAlign w:val="center"/>
                </w:tcPr>
                <w:p w14:paraId="0E5066FC" w14:textId="638AD02F" w:rsidR="00D3536B" w:rsidRPr="00954649" w:rsidRDefault="00D3536B" w:rsidP="00597FB6">
                  <w:pPr>
                    <w:snapToGrid w:val="0"/>
                    <w:rPr>
                      <w:color w:val="000000" w:themeColor="text1"/>
                      <w:sz w:val="18"/>
                      <w:szCs w:val="18"/>
                      <w:lang w:val="en-GB"/>
                    </w:rPr>
                  </w:pPr>
                  <w:r w:rsidRPr="00954649">
                    <w:rPr>
                      <w:color w:val="000000" w:themeColor="text1"/>
                      <w:sz w:val="18"/>
                      <w:szCs w:val="18"/>
                      <w:lang w:val="en-GB"/>
                    </w:rPr>
                    <w:t>Exceeding BND 250 000 but not more than</w:t>
                  </w:r>
                  <w:r w:rsidR="004746C9" w:rsidRPr="00954649">
                    <w:rPr>
                      <w:color w:val="000000" w:themeColor="text1"/>
                      <w:sz w:val="18"/>
                      <w:szCs w:val="18"/>
                      <w:lang w:val="en-GB"/>
                    </w:rPr>
                    <w:t xml:space="preserve"> </w:t>
                  </w:r>
                  <w:r w:rsidRPr="00954649">
                    <w:rPr>
                      <w:color w:val="000000" w:themeColor="text1"/>
                      <w:sz w:val="18"/>
                      <w:szCs w:val="18"/>
                      <w:lang w:val="en-GB"/>
                    </w:rPr>
                    <w:t>BND 500 000</w:t>
                  </w:r>
                </w:p>
              </w:tc>
              <w:tc>
                <w:tcPr>
                  <w:tcW w:w="1175" w:type="dxa"/>
                  <w:tcBorders>
                    <w:top w:val="single" w:sz="4" w:space="0" w:color="000000"/>
                    <w:left w:val="single" w:sz="4" w:space="0" w:color="000000"/>
                    <w:bottom w:val="single" w:sz="4" w:space="0" w:color="000000"/>
                    <w:right w:val="single" w:sz="4" w:space="0" w:color="000000"/>
                  </w:tcBorders>
                  <w:vAlign w:val="center"/>
                </w:tcPr>
                <w:p w14:paraId="3D8B89AB" w14:textId="77777777" w:rsidR="00D3536B" w:rsidRPr="00954649" w:rsidRDefault="00D3536B" w:rsidP="00597FB6">
                  <w:pPr>
                    <w:snapToGrid w:val="0"/>
                    <w:rPr>
                      <w:color w:val="000000" w:themeColor="text1"/>
                      <w:sz w:val="18"/>
                      <w:szCs w:val="18"/>
                      <w:lang w:val="en-GB"/>
                    </w:rPr>
                  </w:pPr>
                  <w:r w:rsidRPr="00954649">
                    <w:rPr>
                      <w:color w:val="000000" w:themeColor="text1"/>
                      <w:sz w:val="18"/>
                      <w:szCs w:val="18"/>
                      <w:lang w:val="en-GB"/>
                    </w:rPr>
                    <w:t>20 per cent</w:t>
                  </w:r>
                </w:p>
                <w:p w14:paraId="2D2D40D6" w14:textId="77777777" w:rsidR="00D3536B" w:rsidRPr="00954649" w:rsidRDefault="00D3536B" w:rsidP="00597FB6">
                  <w:pPr>
                    <w:snapToGrid w:val="0"/>
                    <w:rPr>
                      <w:color w:val="000000" w:themeColor="text1"/>
                      <w:sz w:val="18"/>
                      <w:szCs w:val="18"/>
                      <w:lang w:val="en-GB"/>
                    </w:rPr>
                  </w:pPr>
                </w:p>
              </w:tc>
            </w:tr>
            <w:tr w:rsidR="00D3536B" w:rsidRPr="00954649" w14:paraId="1B3AD222" w14:textId="77777777" w:rsidTr="000640B3">
              <w:trPr>
                <w:trHeight w:val="500"/>
              </w:trPr>
              <w:tc>
                <w:tcPr>
                  <w:tcW w:w="905" w:type="dxa"/>
                  <w:tcBorders>
                    <w:top w:val="single" w:sz="4" w:space="0" w:color="000000"/>
                    <w:left w:val="single" w:sz="4" w:space="0" w:color="000000"/>
                    <w:bottom w:val="single" w:sz="4" w:space="0" w:color="000000"/>
                    <w:right w:val="single" w:sz="4" w:space="0" w:color="000000"/>
                  </w:tcBorders>
                  <w:vAlign w:val="center"/>
                </w:tcPr>
                <w:p w14:paraId="4240F14A" w14:textId="77777777" w:rsidR="00D3536B" w:rsidRPr="00954649" w:rsidRDefault="00D3536B" w:rsidP="00597FB6">
                  <w:pPr>
                    <w:snapToGrid w:val="0"/>
                    <w:rPr>
                      <w:color w:val="000000" w:themeColor="text1"/>
                      <w:sz w:val="18"/>
                      <w:szCs w:val="18"/>
                      <w:lang w:val="en-GB"/>
                    </w:rPr>
                  </w:pPr>
                  <w:r w:rsidRPr="00954649">
                    <w:rPr>
                      <w:color w:val="000000" w:themeColor="text1"/>
                      <w:sz w:val="18"/>
                      <w:szCs w:val="18"/>
                      <w:lang w:val="en-GB"/>
                    </w:rPr>
                    <w:t>IV</w:t>
                  </w:r>
                </w:p>
              </w:tc>
              <w:tc>
                <w:tcPr>
                  <w:tcW w:w="2126" w:type="dxa"/>
                  <w:tcBorders>
                    <w:top w:val="single" w:sz="4" w:space="0" w:color="000000"/>
                    <w:left w:val="single" w:sz="4" w:space="0" w:color="000000"/>
                    <w:bottom w:val="single" w:sz="4" w:space="0" w:color="000000"/>
                    <w:right w:val="single" w:sz="4" w:space="0" w:color="000000"/>
                  </w:tcBorders>
                  <w:vAlign w:val="center"/>
                </w:tcPr>
                <w:p w14:paraId="460EB7C2" w14:textId="02D85B70" w:rsidR="00D3536B" w:rsidRPr="00954649" w:rsidRDefault="00D3536B" w:rsidP="00597FB6">
                  <w:pPr>
                    <w:snapToGrid w:val="0"/>
                    <w:rPr>
                      <w:color w:val="000000" w:themeColor="text1"/>
                      <w:sz w:val="18"/>
                      <w:szCs w:val="18"/>
                      <w:lang w:val="en-GB"/>
                    </w:rPr>
                  </w:pPr>
                  <w:r w:rsidRPr="00954649">
                    <w:rPr>
                      <w:color w:val="000000" w:themeColor="text1"/>
                      <w:sz w:val="18"/>
                      <w:szCs w:val="18"/>
                      <w:lang w:val="en-GB"/>
                    </w:rPr>
                    <w:t>Exceeding BND 500 000 but not more than</w:t>
                  </w:r>
                  <w:r w:rsidR="004746C9" w:rsidRPr="00954649">
                    <w:rPr>
                      <w:color w:val="000000" w:themeColor="text1"/>
                      <w:sz w:val="18"/>
                      <w:szCs w:val="18"/>
                      <w:lang w:val="en-GB"/>
                    </w:rPr>
                    <w:t xml:space="preserve"> </w:t>
                  </w:r>
                  <w:r w:rsidRPr="00954649">
                    <w:rPr>
                      <w:color w:val="000000" w:themeColor="text1"/>
                      <w:sz w:val="18"/>
                      <w:szCs w:val="18"/>
                      <w:lang w:val="en-GB"/>
                    </w:rPr>
                    <w:t>BND 1.5 million</w:t>
                  </w:r>
                </w:p>
              </w:tc>
              <w:tc>
                <w:tcPr>
                  <w:tcW w:w="1175" w:type="dxa"/>
                  <w:tcBorders>
                    <w:top w:val="single" w:sz="4" w:space="0" w:color="000000"/>
                    <w:left w:val="single" w:sz="4" w:space="0" w:color="000000"/>
                    <w:bottom w:val="single" w:sz="4" w:space="0" w:color="000000"/>
                    <w:right w:val="single" w:sz="4" w:space="0" w:color="000000"/>
                  </w:tcBorders>
                  <w:vAlign w:val="center"/>
                </w:tcPr>
                <w:p w14:paraId="3DAC6F69" w14:textId="77777777" w:rsidR="00D3536B" w:rsidRPr="00954649" w:rsidRDefault="00D3536B" w:rsidP="00597FB6">
                  <w:pPr>
                    <w:snapToGrid w:val="0"/>
                    <w:rPr>
                      <w:color w:val="000000" w:themeColor="text1"/>
                      <w:sz w:val="18"/>
                      <w:szCs w:val="18"/>
                      <w:lang w:val="en-GB"/>
                    </w:rPr>
                  </w:pPr>
                  <w:r w:rsidRPr="00954649">
                    <w:rPr>
                      <w:color w:val="000000" w:themeColor="text1"/>
                      <w:sz w:val="18"/>
                      <w:szCs w:val="18"/>
                      <w:lang w:val="en-GB"/>
                    </w:rPr>
                    <w:t>50 per cent</w:t>
                  </w:r>
                </w:p>
              </w:tc>
            </w:tr>
            <w:tr w:rsidR="00D3536B" w:rsidRPr="00954649" w14:paraId="670950E3" w14:textId="77777777" w:rsidTr="000640B3">
              <w:trPr>
                <w:trHeight w:val="522"/>
              </w:trPr>
              <w:tc>
                <w:tcPr>
                  <w:tcW w:w="905" w:type="dxa"/>
                  <w:tcBorders>
                    <w:top w:val="single" w:sz="4" w:space="0" w:color="000000"/>
                    <w:left w:val="single" w:sz="4" w:space="0" w:color="000000"/>
                    <w:bottom w:val="single" w:sz="4" w:space="0" w:color="000000"/>
                    <w:right w:val="single" w:sz="4" w:space="0" w:color="000000"/>
                  </w:tcBorders>
                  <w:vAlign w:val="center"/>
                </w:tcPr>
                <w:p w14:paraId="3A9C24AA" w14:textId="77777777" w:rsidR="00D3536B" w:rsidRPr="00954649" w:rsidRDefault="00D3536B" w:rsidP="00597FB6">
                  <w:pPr>
                    <w:snapToGrid w:val="0"/>
                    <w:rPr>
                      <w:color w:val="000000" w:themeColor="text1"/>
                      <w:sz w:val="18"/>
                      <w:szCs w:val="18"/>
                      <w:lang w:val="en-GB"/>
                    </w:rPr>
                  </w:pPr>
                  <w:r w:rsidRPr="00954649">
                    <w:rPr>
                      <w:color w:val="000000" w:themeColor="text1"/>
                      <w:sz w:val="18"/>
                      <w:szCs w:val="18"/>
                      <w:lang w:val="en-GB"/>
                    </w:rPr>
                    <w:t>V</w:t>
                  </w:r>
                </w:p>
              </w:tc>
              <w:tc>
                <w:tcPr>
                  <w:tcW w:w="2126" w:type="dxa"/>
                  <w:tcBorders>
                    <w:top w:val="single" w:sz="4" w:space="0" w:color="000000"/>
                    <w:left w:val="single" w:sz="4" w:space="0" w:color="000000"/>
                    <w:bottom w:val="single" w:sz="4" w:space="0" w:color="000000"/>
                    <w:right w:val="single" w:sz="4" w:space="0" w:color="000000"/>
                  </w:tcBorders>
                  <w:vAlign w:val="center"/>
                </w:tcPr>
                <w:p w14:paraId="13375E16" w14:textId="77777777" w:rsidR="00D3536B" w:rsidRPr="00954649" w:rsidRDefault="00D3536B" w:rsidP="00597FB6">
                  <w:pPr>
                    <w:snapToGrid w:val="0"/>
                    <w:rPr>
                      <w:color w:val="000000" w:themeColor="text1"/>
                      <w:sz w:val="18"/>
                      <w:szCs w:val="18"/>
                      <w:lang w:val="en-GB"/>
                    </w:rPr>
                  </w:pPr>
                  <w:r w:rsidRPr="00954649">
                    <w:rPr>
                      <w:color w:val="000000" w:themeColor="text1"/>
                      <w:sz w:val="18"/>
                      <w:szCs w:val="18"/>
                      <w:lang w:val="en-GB"/>
                    </w:rPr>
                    <w:t>Exceeding BND 1.5 million but not more than BND 5 million</w:t>
                  </w:r>
                </w:p>
              </w:tc>
              <w:tc>
                <w:tcPr>
                  <w:tcW w:w="1175" w:type="dxa"/>
                  <w:tcBorders>
                    <w:top w:val="single" w:sz="4" w:space="0" w:color="000000"/>
                    <w:left w:val="single" w:sz="4" w:space="0" w:color="000000"/>
                    <w:bottom w:val="single" w:sz="4" w:space="0" w:color="000000"/>
                    <w:right w:val="single" w:sz="4" w:space="0" w:color="000000"/>
                  </w:tcBorders>
                  <w:vAlign w:val="center"/>
                </w:tcPr>
                <w:p w14:paraId="4E211AAD" w14:textId="77777777" w:rsidR="00D3536B" w:rsidRPr="00954649" w:rsidRDefault="00D3536B" w:rsidP="00597FB6">
                  <w:pPr>
                    <w:snapToGrid w:val="0"/>
                    <w:rPr>
                      <w:color w:val="000000" w:themeColor="text1"/>
                      <w:sz w:val="18"/>
                      <w:szCs w:val="18"/>
                      <w:lang w:val="en-GB"/>
                    </w:rPr>
                  </w:pPr>
                  <w:r w:rsidRPr="00954649">
                    <w:rPr>
                      <w:color w:val="000000" w:themeColor="text1"/>
                      <w:sz w:val="18"/>
                      <w:szCs w:val="18"/>
                      <w:lang w:val="en-GB"/>
                    </w:rPr>
                    <w:t>70 per cent</w:t>
                  </w:r>
                </w:p>
              </w:tc>
            </w:tr>
            <w:tr w:rsidR="00D3536B" w:rsidRPr="00954649" w14:paraId="3F9A2292" w14:textId="77777777" w:rsidTr="000640B3">
              <w:trPr>
                <w:trHeight w:val="389"/>
              </w:trPr>
              <w:tc>
                <w:tcPr>
                  <w:tcW w:w="905" w:type="dxa"/>
                  <w:tcBorders>
                    <w:top w:val="single" w:sz="4" w:space="0" w:color="000000"/>
                    <w:left w:val="single" w:sz="4" w:space="0" w:color="000000"/>
                    <w:bottom w:val="single" w:sz="4" w:space="0" w:color="000000"/>
                    <w:right w:val="single" w:sz="4" w:space="0" w:color="000000"/>
                  </w:tcBorders>
                  <w:vAlign w:val="center"/>
                </w:tcPr>
                <w:p w14:paraId="6B70FFD6" w14:textId="77777777" w:rsidR="00D3536B" w:rsidRPr="00954649" w:rsidRDefault="00D3536B" w:rsidP="00597FB6">
                  <w:pPr>
                    <w:snapToGrid w:val="0"/>
                    <w:rPr>
                      <w:color w:val="000000" w:themeColor="text1"/>
                      <w:sz w:val="18"/>
                      <w:szCs w:val="18"/>
                      <w:lang w:val="en-GB"/>
                    </w:rPr>
                  </w:pPr>
                  <w:r w:rsidRPr="00954649">
                    <w:rPr>
                      <w:color w:val="000000" w:themeColor="text1"/>
                      <w:sz w:val="18"/>
                      <w:szCs w:val="18"/>
                      <w:lang w:val="en-GB"/>
                    </w:rPr>
                    <w:t>VI</w:t>
                  </w:r>
                </w:p>
              </w:tc>
              <w:tc>
                <w:tcPr>
                  <w:tcW w:w="2126" w:type="dxa"/>
                  <w:tcBorders>
                    <w:top w:val="single" w:sz="4" w:space="0" w:color="000000"/>
                    <w:left w:val="single" w:sz="4" w:space="0" w:color="000000"/>
                    <w:bottom w:val="single" w:sz="4" w:space="0" w:color="000000"/>
                    <w:right w:val="single" w:sz="4" w:space="0" w:color="000000"/>
                  </w:tcBorders>
                  <w:vAlign w:val="center"/>
                </w:tcPr>
                <w:p w14:paraId="691399BE" w14:textId="77777777" w:rsidR="00D3536B" w:rsidRPr="00954649" w:rsidRDefault="00D3536B" w:rsidP="00597FB6">
                  <w:pPr>
                    <w:snapToGrid w:val="0"/>
                    <w:rPr>
                      <w:color w:val="000000" w:themeColor="text1"/>
                      <w:sz w:val="18"/>
                      <w:szCs w:val="18"/>
                      <w:lang w:val="en-GB"/>
                    </w:rPr>
                  </w:pPr>
                  <w:r w:rsidRPr="00954649">
                    <w:rPr>
                      <w:color w:val="000000" w:themeColor="text1"/>
                      <w:sz w:val="18"/>
                      <w:szCs w:val="18"/>
                      <w:lang w:val="en-GB"/>
                    </w:rPr>
                    <w:t>Exceeding BND 5 million</w:t>
                  </w:r>
                </w:p>
              </w:tc>
              <w:tc>
                <w:tcPr>
                  <w:tcW w:w="1175" w:type="dxa"/>
                  <w:tcBorders>
                    <w:top w:val="single" w:sz="4" w:space="0" w:color="000000"/>
                    <w:left w:val="single" w:sz="4" w:space="0" w:color="000000"/>
                    <w:bottom w:val="single" w:sz="4" w:space="0" w:color="000000"/>
                    <w:right w:val="single" w:sz="4" w:space="0" w:color="000000"/>
                  </w:tcBorders>
                  <w:vAlign w:val="center"/>
                </w:tcPr>
                <w:p w14:paraId="2FFE0888" w14:textId="77777777" w:rsidR="00D3536B" w:rsidRPr="00954649" w:rsidRDefault="00D3536B" w:rsidP="00597FB6">
                  <w:pPr>
                    <w:snapToGrid w:val="0"/>
                    <w:rPr>
                      <w:color w:val="000000" w:themeColor="text1"/>
                      <w:sz w:val="18"/>
                      <w:szCs w:val="18"/>
                      <w:lang w:val="en-GB"/>
                    </w:rPr>
                  </w:pPr>
                  <w:r w:rsidRPr="00954649">
                    <w:rPr>
                      <w:color w:val="000000" w:themeColor="text1"/>
                      <w:sz w:val="18"/>
                      <w:szCs w:val="18"/>
                      <w:lang w:val="en-GB"/>
                    </w:rPr>
                    <w:t>90 per cent</w:t>
                  </w:r>
                </w:p>
              </w:tc>
            </w:tr>
            <w:tr w:rsidR="00D3536B" w:rsidRPr="00954649" w14:paraId="4511DBCF" w14:textId="77777777" w:rsidTr="000640B3">
              <w:trPr>
                <w:trHeight w:val="353"/>
              </w:trPr>
              <w:tc>
                <w:tcPr>
                  <w:tcW w:w="905" w:type="dxa"/>
                  <w:tcBorders>
                    <w:top w:val="single" w:sz="4" w:space="0" w:color="000000"/>
                    <w:left w:val="single" w:sz="4" w:space="0" w:color="000000"/>
                    <w:bottom w:val="single" w:sz="4" w:space="0" w:color="000000"/>
                    <w:right w:val="single" w:sz="4" w:space="0" w:color="000000"/>
                  </w:tcBorders>
                  <w:vAlign w:val="center"/>
                </w:tcPr>
                <w:p w14:paraId="172D1ABA" w14:textId="77777777" w:rsidR="00D3536B" w:rsidRPr="00954649" w:rsidRDefault="00D3536B" w:rsidP="00597FB6">
                  <w:pPr>
                    <w:snapToGrid w:val="0"/>
                    <w:rPr>
                      <w:color w:val="000000" w:themeColor="text1"/>
                      <w:sz w:val="18"/>
                      <w:szCs w:val="18"/>
                      <w:lang w:val="en-GB"/>
                    </w:rPr>
                  </w:pPr>
                  <w:r w:rsidRPr="00954649">
                    <w:rPr>
                      <w:color w:val="000000" w:themeColor="text1"/>
                      <w:sz w:val="18"/>
                      <w:szCs w:val="18"/>
                      <w:lang w:val="en-GB"/>
                    </w:rPr>
                    <w:t>Supplier</w:t>
                  </w:r>
                </w:p>
              </w:tc>
              <w:tc>
                <w:tcPr>
                  <w:tcW w:w="2126" w:type="dxa"/>
                  <w:tcBorders>
                    <w:top w:val="single" w:sz="4" w:space="0" w:color="000000"/>
                    <w:left w:val="single" w:sz="4" w:space="0" w:color="000000"/>
                    <w:bottom w:val="single" w:sz="4" w:space="0" w:color="000000"/>
                    <w:right w:val="single" w:sz="4" w:space="0" w:color="000000"/>
                  </w:tcBorders>
                  <w:vAlign w:val="center"/>
                </w:tcPr>
                <w:p w14:paraId="38670353" w14:textId="77777777" w:rsidR="00D3536B" w:rsidRPr="00954649" w:rsidRDefault="00D3536B" w:rsidP="00597FB6">
                  <w:pPr>
                    <w:snapToGrid w:val="0"/>
                    <w:rPr>
                      <w:color w:val="000000" w:themeColor="text1"/>
                      <w:sz w:val="18"/>
                      <w:szCs w:val="18"/>
                      <w:lang w:val="en-GB"/>
                    </w:rPr>
                  </w:pPr>
                  <w:r w:rsidRPr="00954649">
                    <w:rPr>
                      <w:color w:val="000000" w:themeColor="text1"/>
                      <w:sz w:val="18"/>
                      <w:szCs w:val="18"/>
                      <w:lang w:val="en-GB"/>
                    </w:rPr>
                    <w:t>No threshold</w:t>
                  </w:r>
                </w:p>
              </w:tc>
              <w:tc>
                <w:tcPr>
                  <w:tcW w:w="1175" w:type="dxa"/>
                  <w:tcBorders>
                    <w:top w:val="single" w:sz="4" w:space="0" w:color="000000"/>
                    <w:left w:val="single" w:sz="4" w:space="0" w:color="000000"/>
                    <w:bottom w:val="single" w:sz="4" w:space="0" w:color="000000"/>
                    <w:right w:val="single" w:sz="4" w:space="0" w:color="000000"/>
                  </w:tcBorders>
                  <w:vAlign w:val="center"/>
                </w:tcPr>
                <w:p w14:paraId="62F75201" w14:textId="77777777" w:rsidR="00D3536B" w:rsidRPr="00954649" w:rsidRDefault="00D3536B" w:rsidP="00597FB6">
                  <w:pPr>
                    <w:snapToGrid w:val="0"/>
                    <w:rPr>
                      <w:color w:val="000000" w:themeColor="text1"/>
                      <w:sz w:val="18"/>
                      <w:szCs w:val="18"/>
                      <w:lang w:val="en-GB"/>
                    </w:rPr>
                  </w:pPr>
                  <w:r w:rsidRPr="00954649">
                    <w:rPr>
                      <w:color w:val="000000" w:themeColor="text1"/>
                      <w:sz w:val="18"/>
                      <w:szCs w:val="18"/>
                      <w:lang w:val="en-GB"/>
                    </w:rPr>
                    <w:t>70 per cent</w:t>
                  </w:r>
                </w:p>
              </w:tc>
            </w:tr>
          </w:tbl>
          <w:p w14:paraId="592A802B" w14:textId="77777777" w:rsidR="00D3536B" w:rsidRPr="00954649" w:rsidRDefault="00D3536B" w:rsidP="00597FB6">
            <w:pPr>
              <w:pStyle w:val="ListParagraph"/>
              <w:snapToGrid w:val="0"/>
              <w:spacing w:after="0" w:line="240" w:lineRule="auto"/>
              <w:ind w:left="815" w:firstLine="0"/>
              <w:contextualSpacing w:val="0"/>
              <w:rPr>
                <w:lang w:val="en-GB"/>
              </w:rPr>
            </w:pPr>
          </w:p>
          <w:p w14:paraId="4E83E802" w14:textId="77777777" w:rsidR="00D3536B" w:rsidRPr="00954649" w:rsidRDefault="00D3536B" w:rsidP="00597FB6">
            <w:pPr>
              <w:numPr>
                <w:ilvl w:val="0"/>
                <w:numId w:val="18"/>
              </w:numPr>
              <w:snapToGrid w:val="0"/>
              <w:ind w:left="535" w:right="57" w:hanging="469"/>
              <w:jc w:val="both"/>
              <w:rPr>
                <w:lang w:val="en-GB"/>
              </w:rPr>
            </w:pPr>
            <w:r w:rsidRPr="00954649">
              <w:rPr>
                <w:color w:val="000000" w:themeColor="text1"/>
                <w:lang w:val="en-GB"/>
              </w:rPr>
              <w:t xml:space="preserve">For greater certainty, Contractor Registration Certificate refers to certificates which are required for participating in government and private projects, whilst Builder’s License refers to certificates which are required for participating in private projects only.   </w:t>
            </w:r>
          </w:p>
          <w:p w14:paraId="4C72E613" w14:textId="77777777" w:rsidR="00D3536B" w:rsidRPr="00954649" w:rsidRDefault="00D3536B" w:rsidP="00597FB6">
            <w:pPr>
              <w:pStyle w:val="DM"/>
              <w:snapToGrid w:val="0"/>
              <w:spacing w:after="0"/>
              <w:jc w:val="both"/>
            </w:pPr>
          </w:p>
        </w:tc>
      </w:tr>
      <w:tr w:rsidR="00D3536B" w:rsidRPr="00954649" w14:paraId="7A9450EC" w14:textId="77777777" w:rsidTr="003F34EB">
        <w:tc>
          <w:tcPr>
            <w:tcW w:w="299" w:type="pct"/>
            <w:vMerge/>
          </w:tcPr>
          <w:p w14:paraId="3A9AD02F" w14:textId="77777777" w:rsidR="00D3536B" w:rsidRPr="00954649" w:rsidRDefault="00D3536B" w:rsidP="00597FB6">
            <w:pPr>
              <w:snapToGrid w:val="0"/>
              <w:rPr>
                <w:rFonts w:cs="Arial"/>
                <w:szCs w:val="20"/>
                <w:lang w:val="en-GB"/>
              </w:rPr>
            </w:pPr>
          </w:p>
        </w:tc>
        <w:tc>
          <w:tcPr>
            <w:tcW w:w="1500" w:type="pct"/>
          </w:tcPr>
          <w:p w14:paraId="603173B6" w14:textId="77777777" w:rsidR="00D3536B" w:rsidRPr="00954649" w:rsidRDefault="00D3536B" w:rsidP="00597FB6">
            <w:pPr>
              <w:snapToGrid w:val="0"/>
              <w:rPr>
                <w:rFonts w:cs="Arial"/>
                <w:szCs w:val="20"/>
                <w:lang w:val="en-GB"/>
              </w:rPr>
            </w:pPr>
            <w:r w:rsidRPr="00954649">
              <w:rPr>
                <w:rFonts w:cs="Arial"/>
                <w:szCs w:val="20"/>
                <w:lang w:val="en-GB"/>
              </w:rPr>
              <w:t>Source of Measure</w:t>
            </w:r>
          </w:p>
        </w:tc>
        <w:tc>
          <w:tcPr>
            <w:tcW w:w="200" w:type="pct"/>
          </w:tcPr>
          <w:p w14:paraId="643108BF" w14:textId="77777777" w:rsidR="00D3536B" w:rsidRPr="00954649" w:rsidRDefault="00D3536B" w:rsidP="00597FB6">
            <w:pPr>
              <w:snapToGrid w:val="0"/>
              <w:rPr>
                <w:rFonts w:cs="Arial"/>
                <w:szCs w:val="20"/>
                <w:lang w:val="en-GB"/>
              </w:rPr>
            </w:pPr>
            <w:r w:rsidRPr="00954649">
              <w:rPr>
                <w:rFonts w:cs="Arial"/>
                <w:szCs w:val="20"/>
                <w:lang w:val="en-GB"/>
              </w:rPr>
              <w:t>:</w:t>
            </w:r>
          </w:p>
        </w:tc>
        <w:tc>
          <w:tcPr>
            <w:tcW w:w="3001" w:type="pct"/>
            <w:vAlign w:val="center"/>
          </w:tcPr>
          <w:p w14:paraId="35686E44" w14:textId="77777777" w:rsidR="00D3536B" w:rsidRPr="00B719BA" w:rsidRDefault="00D3536B" w:rsidP="00B719BA">
            <w:pPr>
              <w:snapToGrid w:val="0"/>
              <w:rPr>
                <w:i/>
                <w:iCs/>
                <w:color w:val="000000" w:themeColor="text1"/>
                <w:lang w:val="en-GB"/>
              </w:rPr>
            </w:pPr>
            <w:r w:rsidRPr="00B719BA">
              <w:rPr>
                <w:i/>
                <w:iCs/>
                <w:color w:val="000000" w:themeColor="text1"/>
                <w:lang w:val="en-GB"/>
              </w:rPr>
              <w:t xml:space="preserve">Pollution Control Guidelines for Industrial Development of Brunei Darussalam (2002) </w:t>
            </w:r>
          </w:p>
          <w:p w14:paraId="025B02DE" w14:textId="36EBE78B" w:rsidR="00D3536B" w:rsidRPr="00954649" w:rsidRDefault="00D3536B" w:rsidP="00597FB6">
            <w:pPr>
              <w:pStyle w:val="ListParagraph"/>
              <w:snapToGrid w:val="0"/>
              <w:spacing w:after="0" w:line="240" w:lineRule="auto"/>
              <w:ind w:left="382" w:firstLine="0"/>
              <w:contextualSpacing w:val="0"/>
              <w:rPr>
                <w:i/>
                <w:iCs/>
                <w:color w:val="000000" w:themeColor="text1"/>
                <w:lang w:val="en-GB"/>
              </w:rPr>
            </w:pPr>
          </w:p>
          <w:p w14:paraId="7889C228" w14:textId="77777777" w:rsidR="00D3536B" w:rsidRPr="00B719BA" w:rsidRDefault="00D3536B" w:rsidP="00B719BA">
            <w:pPr>
              <w:snapToGrid w:val="0"/>
              <w:rPr>
                <w:i/>
                <w:iCs/>
                <w:color w:val="000000" w:themeColor="text1"/>
                <w:lang w:val="en-GB"/>
              </w:rPr>
            </w:pPr>
            <w:r w:rsidRPr="00B719BA">
              <w:rPr>
                <w:i/>
                <w:iCs/>
                <w:color w:val="000000" w:themeColor="text1"/>
                <w:lang w:val="en-GB"/>
              </w:rPr>
              <w:t xml:space="preserve">Planning Guidelines for Earthworks Development (Focus on Environmental Sensitive Area) (2009) </w:t>
            </w:r>
          </w:p>
          <w:p w14:paraId="57EA6B9F" w14:textId="01DDC516" w:rsidR="00D3536B" w:rsidRPr="00954649" w:rsidRDefault="00D3536B" w:rsidP="00597FB6">
            <w:pPr>
              <w:pStyle w:val="ListParagraph"/>
              <w:snapToGrid w:val="0"/>
              <w:spacing w:after="0" w:line="240" w:lineRule="auto"/>
              <w:ind w:left="382" w:firstLine="0"/>
              <w:contextualSpacing w:val="0"/>
              <w:rPr>
                <w:i/>
                <w:iCs/>
                <w:color w:val="000000" w:themeColor="text1"/>
                <w:lang w:val="en-GB"/>
              </w:rPr>
            </w:pPr>
          </w:p>
          <w:p w14:paraId="572FA3AD" w14:textId="77777777" w:rsidR="00D3536B" w:rsidRPr="00B719BA" w:rsidRDefault="00D3536B" w:rsidP="00B719BA">
            <w:pPr>
              <w:snapToGrid w:val="0"/>
              <w:rPr>
                <w:i/>
                <w:iCs/>
                <w:color w:val="000000" w:themeColor="text1"/>
                <w:lang w:val="en-GB"/>
              </w:rPr>
            </w:pPr>
            <w:r w:rsidRPr="00B719BA">
              <w:rPr>
                <w:i/>
                <w:iCs/>
                <w:color w:val="000000" w:themeColor="text1"/>
                <w:lang w:val="en-GB"/>
              </w:rPr>
              <w:t xml:space="preserve">Planning Guidelines and Standards for Industrial Development (2010) </w:t>
            </w:r>
          </w:p>
          <w:p w14:paraId="59A719C9" w14:textId="2763F149" w:rsidR="00D3536B" w:rsidRPr="00954649" w:rsidRDefault="00D3536B" w:rsidP="00597FB6">
            <w:pPr>
              <w:pStyle w:val="ListParagraph"/>
              <w:snapToGrid w:val="0"/>
              <w:spacing w:after="0" w:line="240" w:lineRule="auto"/>
              <w:ind w:left="382" w:firstLine="0"/>
              <w:contextualSpacing w:val="0"/>
              <w:rPr>
                <w:i/>
                <w:iCs/>
                <w:color w:val="000000" w:themeColor="text1"/>
                <w:lang w:val="en-GB"/>
              </w:rPr>
            </w:pPr>
          </w:p>
          <w:p w14:paraId="7A950A1C" w14:textId="77777777" w:rsidR="00D3536B" w:rsidRPr="00B719BA" w:rsidRDefault="00D3536B" w:rsidP="00B719BA">
            <w:pPr>
              <w:snapToGrid w:val="0"/>
              <w:rPr>
                <w:i/>
                <w:iCs/>
                <w:color w:val="000000" w:themeColor="text1"/>
                <w:lang w:val="en-GB"/>
              </w:rPr>
            </w:pPr>
            <w:r w:rsidRPr="00B719BA">
              <w:rPr>
                <w:i/>
                <w:iCs/>
                <w:color w:val="000000" w:themeColor="text1"/>
                <w:lang w:val="en-GB"/>
              </w:rPr>
              <w:t xml:space="preserve">Environmental Protection and Management Order, 2016 </w:t>
            </w:r>
          </w:p>
          <w:p w14:paraId="42B1C90F" w14:textId="77777777" w:rsidR="00D3536B" w:rsidRPr="00954649" w:rsidRDefault="00D3536B" w:rsidP="00597FB6">
            <w:pPr>
              <w:snapToGrid w:val="0"/>
              <w:ind w:left="22"/>
              <w:rPr>
                <w:i/>
                <w:iCs/>
                <w:color w:val="000000" w:themeColor="text1"/>
                <w:lang w:val="en-GB"/>
              </w:rPr>
            </w:pPr>
          </w:p>
          <w:p w14:paraId="397B2C13" w14:textId="77777777" w:rsidR="00D3536B" w:rsidRPr="00B719BA" w:rsidRDefault="00D3536B" w:rsidP="00B719BA">
            <w:pPr>
              <w:snapToGrid w:val="0"/>
              <w:rPr>
                <w:i/>
                <w:iCs/>
                <w:color w:val="000000" w:themeColor="text1"/>
                <w:lang w:val="en-GB"/>
              </w:rPr>
            </w:pPr>
            <w:r w:rsidRPr="00B719BA">
              <w:rPr>
                <w:i/>
                <w:iCs/>
                <w:color w:val="000000" w:themeColor="text1"/>
                <w:lang w:val="en-GB"/>
              </w:rPr>
              <w:t xml:space="preserve">Hazardous Waste (Control of Export, Import and Transit) Order, 2013 </w:t>
            </w:r>
          </w:p>
          <w:p w14:paraId="4556B6C2" w14:textId="0264A938" w:rsidR="00D3536B" w:rsidRPr="00954649" w:rsidRDefault="00D3536B" w:rsidP="00597FB6">
            <w:pPr>
              <w:snapToGrid w:val="0"/>
              <w:ind w:left="22"/>
              <w:rPr>
                <w:i/>
                <w:iCs/>
                <w:color w:val="000000" w:themeColor="text1"/>
                <w:lang w:val="en-GB"/>
              </w:rPr>
            </w:pPr>
          </w:p>
          <w:p w14:paraId="48297C59" w14:textId="2AAE12DC" w:rsidR="00D3536B" w:rsidRPr="00B17C25" w:rsidRDefault="00D3536B" w:rsidP="00B719BA">
            <w:pPr>
              <w:snapToGrid w:val="0"/>
              <w:rPr>
                <w:lang w:val="en-GB"/>
              </w:rPr>
            </w:pPr>
            <w:r w:rsidRPr="00B719BA">
              <w:rPr>
                <w:iCs/>
                <w:color w:val="000000" w:themeColor="text1"/>
                <w:lang w:val="en-GB"/>
              </w:rPr>
              <w:t>Administrative Measures and Guidelines</w:t>
            </w:r>
          </w:p>
        </w:tc>
      </w:tr>
    </w:tbl>
    <w:p w14:paraId="7C06FCBC" w14:textId="77777777" w:rsidR="00C72DFB" w:rsidRPr="00954649" w:rsidRDefault="00C72DFB" w:rsidP="00597FB6">
      <w:pPr>
        <w:snapToGrid w:val="0"/>
        <w:rPr>
          <w:rFonts w:cs="Arial"/>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C72DFB" w:rsidRPr="00954649" w14:paraId="45587E97" w14:textId="77777777" w:rsidTr="00C72DFB">
        <w:trPr>
          <w:trHeight w:val="66"/>
        </w:trPr>
        <w:tc>
          <w:tcPr>
            <w:tcW w:w="299" w:type="pct"/>
            <w:vMerge w:val="restart"/>
          </w:tcPr>
          <w:p w14:paraId="331ABC66" w14:textId="77777777" w:rsidR="00C72DFB" w:rsidRPr="00954649" w:rsidRDefault="00C72DFB" w:rsidP="00597FB6">
            <w:pPr>
              <w:numPr>
                <w:ilvl w:val="0"/>
                <w:numId w:val="8"/>
              </w:numPr>
              <w:snapToGrid w:val="0"/>
              <w:rPr>
                <w:rFonts w:cs="Arial"/>
                <w:snapToGrid w:val="0"/>
                <w:szCs w:val="20"/>
                <w:lang w:val="en-GB"/>
              </w:rPr>
            </w:pPr>
          </w:p>
        </w:tc>
        <w:tc>
          <w:tcPr>
            <w:tcW w:w="1500" w:type="pct"/>
          </w:tcPr>
          <w:p w14:paraId="23BA5186" w14:textId="77777777" w:rsidR="00C72DFB" w:rsidRPr="00954649" w:rsidRDefault="00C72DFB" w:rsidP="00597FB6">
            <w:pPr>
              <w:snapToGrid w:val="0"/>
              <w:rPr>
                <w:rFonts w:cs="Arial"/>
                <w:szCs w:val="20"/>
                <w:lang w:val="en-GB"/>
              </w:rPr>
            </w:pPr>
            <w:r w:rsidRPr="00954649">
              <w:rPr>
                <w:rFonts w:cs="Arial"/>
                <w:snapToGrid w:val="0"/>
                <w:szCs w:val="20"/>
                <w:lang w:val="en-GB"/>
              </w:rPr>
              <w:t>Sector</w:t>
            </w:r>
          </w:p>
        </w:tc>
        <w:tc>
          <w:tcPr>
            <w:tcW w:w="200" w:type="pct"/>
          </w:tcPr>
          <w:p w14:paraId="3DD64B8F" w14:textId="77777777" w:rsidR="00C72DFB" w:rsidRPr="00954649" w:rsidRDefault="00C72DFB" w:rsidP="00597FB6">
            <w:pPr>
              <w:snapToGrid w:val="0"/>
              <w:rPr>
                <w:rFonts w:cs="Arial"/>
                <w:snapToGrid w:val="0"/>
                <w:szCs w:val="20"/>
                <w:lang w:val="en-GB"/>
              </w:rPr>
            </w:pPr>
            <w:r w:rsidRPr="00954649">
              <w:rPr>
                <w:rFonts w:cs="Arial"/>
                <w:snapToGrid w:val="0"/>
                <w:szCs w:val="20"/>
                <w:lang w:val="en-GB"/>
              </w:rPr>
              <w:t>:</w:t>
            </w:r>
          </w:p>
        </w:tc>
        <w:tc>
          <w:tcPr>
            <w:tcW w:w="3001" w:type="pct"/>
          </w:tcPr>
          <w:p w14:paraId="611D8A88" w14:textId="67ABA5BC" w:rsidR="00C72DFB" w:rsidRPr="00954649" w:rsidRDefault="00C72DFB" w:rsidP="00597FB6">
            <w:pPr>
              <w:snapToGrid w:val="0"/>
              <w:rPr>
                <w:rFonts w:cs="Arial"/>
                <w:snapToGrid w:val="0"/>
                <w:szCs w:val="20"/>
                <w:lang w:val="en-GB"/>
              </w:rPr>
            </w:pPr>
            <w:r w:rsidRPr="00954649">
              <w:rPr>
                <w:color w:val="000000" w:themeColor="text1"/>
                <w:lang w:val="en-GB"/>
              </w:rPr>
              <w:t xml:space="preserve">Business Services </w:t>
            </w:r>
          </w:p>
        </w:tc>
      </w:tr>
      <w:tr w:rsidR="00C72DFB" w:rsidRPr="00954649" w14:paraId="0AC5C47C" w14:textId="77777777" w:rsidTr="00C72DFB">
        <w:trPr>
          <w:trHeight w:val="20"/>
        </w:trPr>
        <w:tc>
          <w:tcPr>
            <w:tcW w:w="299" w:type="pct"/>
            <w:vMerge/>
          </w:tcPr>
          <w:p w14:paraId="6EFD3202" w14:textId="77777777" w:rsidR="00C72DFB" w:rsidRPr="00954649" w:rsidRDefault="00C72DFB" w:rsidP="00597FB6">
            <w:pPr>
              <w:snapToGrid w:val="0"/>
              <w:rPr>
                <w:rFonts w:cs="Arial"/>
                <w:snapToGrid w:val="0"/>
                <w:szCs w:val="20"/>
                <w:lang w:val="en-GB"/>
              </w:rPr>
            </w:pPr>
          </w:p>
        </w:tc>
        <w:tc>
          <w:tcPr>
            <w:tcW w:w="1500" w:type="pct"/>
          </w:tcPr>
          <w:p w14:paraId="027457B0" w14:textId="77777777" w:rsidR="00C72DFB" w:rsidRPr="00954649" w:rsidRDefault="00C72DFB" w:rsidP="00597FB6">
            <w:pPr>
              <w:snapToGrid w:val="0"/>
              <w:rPr>
                <w:rFonts w:cs="Arial"/>
                <w:snapToGrid w:val="0"/>
                <w:szCs w:val="20"/>
                <w:lang w:val="en-GB"/>
              </w:rPr>
            </w:pPr>
            <w:r w:rsidRPr="00954649">
              <w:rPr>
                <w:rFonts w:cs="Arial"/>
                <w:snapToGrid w:val="0"/>
                <w:szCs w:val="20"/>
                <w:lang w:val="en-GB"/>
              </w:rPr>
              <w:t>Subsector</w:t>
            </w:r>
          </w:p>
        </w:tc>
        <w:tc>
          <w:tcPr>
            <w:tcW w:w="200" w:type="pct"/>
          </w:tcPr>
          <w:p w14:paraId="4454B036" w14:textId="77777777" w:rsidR="00C72DFB" w:rsidRPr="00954649" w:rsidRDefault="00C72DFB" w:rsidP="00597FB6">
            <w:pPr>
              <w:snapToGrid w:val="0"/>
              <w:rPr>
                <w:rFonts w:cs="Arial"/>
                <w:snapToGrid w:val="0"/>
                <w:szCs w:val="20"/>
                <w:lang w:val="en-GB"/>
              </w:rPr>
            </w:pPr>
            <w:r w:rsidRPr="00954649">
              <w:rPr>
                <w:rFonts w:cs="Arial"/>
                <w:snapToGrid w:val="0"/>
                <w:szCs w:val="20"/>
                <w:lang w:val="en-GB"/>
              </w:rPr>
              <w:t>:</w:t>
            </w:r>
          </w:p>
        </w:tc>
        <w:tc>
          <w:tcPr>
            <w:tcW w:w="3001" w:type="pct"/>
          </w:tcPr>
          <w:p w14:paraId="7FF8E713" w14:textId="4D2A4094" w:rsidR="00C72DFB" w:rsidRPr="00954649" w:rsidRDefault="00C72DFB" w:rsidP="00597FB6">
            <w:pPr>
              <w:snapToGrid w:val="0"/>
              <w:rPr>
                <w:rFonts w:cs="Arial"/>
                <w:snapToGrid w:val="0"/>
                <w:szCs w:val="20"/>
                <w:lang w:val="en-GB"/>
              </w:rPr>
            </w:pPr>
            <w:r w:rsidRPr="00954649">
              <w:rPr>
                <w:color w:val="000000" w:themeColor="text1"/>
                <w:lang w:val="en-GB"/>
              </w:rPr>
              <w:t xml:space="preserve">Public Auditing Services </w:t>
            </w:r>
          </w:p>
        </w:tc>
      </w:tr>
      <w:tr w:rsidR="00C72DFB" w:rsidRPr="00954649" w14:paraId="21CFA489" w14:textId="77777777" w:rsidTr="00C72DFB">
        <w:trPr>
          <w:trHeight w:val="37"/>
        </w:trPr>
        <w:tc>
          <w:tcPr>
            <w:tcW w:w="299" w:type="pct"/>
            <w:vMerge/>
          </w:tcPr>
          <w:p w14:paraId="600F70D5" w14:textId="77777777" w:rsidR="00C72DFB" w:rsidRPr="00954649" w:rsidRDefault="00C72DFB" w:rsidP="00597FB6">
            <w:pPr>
              <w:snapToGrid w:val="0"/>
              <w:rPr>
                <w:rFonts w:cs="Arial"/>
                <w:snapToGrid w:val="0"/>
                <w:szCs w:val="20"/>
                <w:lang w:val="en-GB"/>
              </w:rPr>
            </w:pPr>
          </w:p>
        </w:tc>
        <w:tc>
          <w:tcPr>
            <w:tcW w:w="1500" w:type="pct"/>
          </w:tcPr>
          <w:p w14:paraId="4B688687" w14:textId="77777777" w:rsidR="00C72DFB" w:rsidRPr="00954649" w:rsidRDefault="00C72DFB" w:rsidP="00597FB6">
            <w:pPr>
              <w:snapToGrid w:val="0"/>
              <w:rPr>
                <w:rFonts w:cs="Arial"/>
                <w:snapToGrid w:val="0"/>
                <w:szCs w:val="20"/>
                <w:lang w:val="en-GB"/>
              </w:rPr>
            </w:pPr>
            <w:r w:rsidRPr="00954649">
              <w:rPr>
                <w:rFonts w:cs="Arial"/>
                <w:snapToGrid w:val="0"/>
                <w:szCs w:val="20"/>
                <w:lang w:val="en-GB"/>
              </w:rPr>
              <w:t>Obligations Concerned</w:t>
            </w:r>
          </w:p>
        </w:tc>
        <w:tc>
          <w:tcPr>
            <w:tcW w:w="200" w:type="pct"/>
          </w:tcPr>
          <w:p w14:paraId="03FDB925" w14:textId="77777777" w:rsidR="00C72DFB" w:rsidRPr="00954649" w:rsidRDefault="00C72DFB" w:rsidP="00597FB6">
            <w:pPr>
              <w:snapToGrid w:val="0"/>
              <w:rPr>
                <w:rFonts w:cs="Arial"/>
                <w:snapToGrid w:val="0"/>
                <w:szCs w:val="20"/>
                <w:lang w:val="en-GB"/>
              </w:rPr>
            </w:pPr>
            <w:r w:rsidRPr="00954649">
              <w:rPr>
                <w:rFonts w:cs="Arial"/>
                <w:snapToGrid w:val="0"/>
                <w:szCs w:val="20"/>
                <w:lang w:val="en-GB"/>
              </w:rPr>
              <w:t>:</w:t>
            </w:r>
          </w:p>
        </w:tc>
        <w:tc>
          <w:tcPr>
            <w:tcW w:w="3001" w:type="pct"/>
          </w:tcPr>
          <w:p w14:paraId="68FC5829" w14:textId="0FB33E28" w:rsidR="00C72DFB" w:rsidRDefault="00C72DFB" w:rsidP="00597FB6">
            <w:pPr>
              <w:snapToGrid w:val="0"/>
              <w:rPr>
                <w:color w:val="000000" w:themeColor="text1"/>
                <w:lang w:val="en-GB"/>
              </w:rPr>
            </w:pPr>
            <w:r w:rsidRPr="00954649">
              <w:rPr>
                <w:color w:val="000000" w:themeColor="text1"/>
                <w:lang w:val="en-GB"/>
              </w:rPr>
              <w:t>National Treatment (</w:t>
            </w:r>
            <w:r w:rsidR="00DB77EE" w:rsidRPr="00954649">
              <w:rPr>
                <w:color w:val="000000" w:themeColor="text1"/>
                <w:lang w:val="en-GB"/>
              </w:rPr>
              <w:t>Trade in Services and Investment</w:t>
            </w:r>
            <w:r w:rsidRPr="00954649">
              <w:rPr>
                <w:color w:val="000000" w:themeColor="text1"/>
                <w:lang w:val="en-GB"/>
              </w:rPr>
              <w:t xml:space="preserve">) </w:t>
            </w:r>
          </w:p>
          <w:p w14:paraId="0DB52966" w14:textId="77777777" w:rsidR="00B17C25" w:rsidRPr="00954649" w:rsidRDefault="00B17C25" w:rsidP="00597FB6">
            <w:pPr>
              <w:snapToGrid w:val="0"/>
              <w:rPr>
                <w:color w:val="000000" w:themeColor="text1"/>
                <w:lang w:val="en-GB"/>
              </w:rPr>
            </w:pPr>
          </w:p>
          <w:p w14:paraId="33CF1A67" w14:textId="6A642E90" w:rsidR="00C72DFB" w:rsidRDefault="00C72DFB" w:rsidP="00597FB6">
            <w:pPr>
              <w:snapToGrid w:val="0"/>
              <w:rPr>
                <w:color w:val="000000" w:themeColor="text1"/>
                <w:lang w:val="en-GB"/>
              </w:rPr>
            </w:pPr>
            <w:r w:rsidRPr="00954649">
              <w:rPr>
                <w:color w:val="000000" w:themeColor="text1"/>
                <w:lang w:val="en-GB"/>
              </w:rPr>
              <w:t xml:space="preserve">Market Access </w:t>
            </w:r>
          </w:p>
          <w:p w14:paraId="7A01DF6E" w14:textId="77777777" w:rsidR="00B17C25" w:rsidRPr="00954649" w:rsidRDefault="00B17C25" w:rsidP="00597FB6">
            <w:pPr>
              <w:snapToGrid w:val="0"/>
              <w:rPr>
                <w:color w:val="000000" w:themeColor="text1"/>
                <w:lang w:val="en-GB"/>
              </w:rPr>
            </w:pPr>
          </w:p>
          <w:p w14:paraId="37B47A96" w14:textId="205B46B2" w:rsidR="00C72DFB" w:rsidRPr="00954649" w:rsidRDefault="00C72DFB" w:rsidP="00597FB6">
            <w:pPr>
              <w:pStyle w:val="TOSM"/>
              <w:snapToGrid w:val="0"/>
              <w:spacing w:after="0"/>
              <w:jc w:val="both"/>
              <w:rPr>
                <w:lang w:val="en-GB"/>
              </w:rPr>
            </w:pPr>
            <w:r w:rsidRPr="00954649">
              <w:rPr>
                <w:color w:val="000000" w:themeColor="text1"/>
                <w:lang w:val="en-GB"/>
              </w:rPr>
              <w:t xml:space="preserve">Senior Management and Board of Directors </w:t>
            </w:r>
          </w:p>
        </w:tc>
      </w:tr>
      <w:tr w:rsidR="00C72DFB" w:rsidRPr="00954649" w14:paraId="01EF1805" w14:textId="77777777" w:rsidTr="003F34EB">
        <w:trPr>
          <w:trHeight w:val="20"/>
        </w:trPr>
        <w:tc>
          <w:tcPr>
            <w:tcW w:w="299" w:type="pct"/>
            <w:vMerge/>
          </w:tcPr>
          <w:p w14:paraId="35E7DFA8" w14:textId="77777777" w:rsidR="00C72DFB" w:rsidRPr="00954649" w:rsidRDefault="00C72DFB" w:rsidP="00597FB6">
            <w:pPr>
              <w:snapToGrid w:val="0"/>
              <w:rPr>
                <w:rFonts w:cs="Arial"/>
                <w:snapToGrid w:val="0"/>
                <w:szCs w:val="20"/>
                <w:lang w:val="en-GB"/>
              </w:rPr>
            </w:pPr>
          </w:p>
        </w:tc>
        <w:tc>
          <w:tcPr>
            <w:tcW w:w="1500" w:type="pct"/>
          </w:tcPr>
          <w:p w14:paraId="1B7BF93D" w14:textId="77777777" w:rsidR="00C72DFB" w:rsidRPr="00954649" w:rsidRDefault="00C72DFB" w:rsidP="00597FB6">
            <w:pPr>
              <w:snapToGrid w:val="0"/>
              <w:rPr>
                <w:rFonts w:cs="Arial"/>
                <w:snapToGrid w:val="0"/>
                <w:szCs w:val="20"/>
                <w:lang w:val="en-GB"/>
              </w:rPr>
            </w:pPr>
            <w:r w:rsidRPr="00954649">
              <w:rPr>
                <w:rFonts w:cs="Arial"/>
                <w:snapToGrid w:val="0"/>
                <w:szCs w:val="20"/>
                <w:lang w:val="en-GB"/>
              </w:rPr>
              <w:t xml:space="preserve">Description </w:t>
            </w:r>
          </w:p>
        </w:tc>
        <w:tc>
          <w:tcPr>
            <w:tcW w:w="200" w:type="pct"/>
          </w:tcPr>
          <w:p w14:paraId="7E155E64" w14:textId="77777777" w:rsidR="00C72DFB" w:rsidRPr="00954649" w:rsidRDefault="00C72DFB" w:rsidP="00597FB6">
            <w:pPr>
              <w:snapToGrid w:val="0"/>
              <w:rPr>
                <w:rFonts w:cs="Arial"/>
                <w:snapToGrid w:val="0"/>
                <w:szCs w:val="20"/>
                <w:lang w:val="en-GB"/>
              </w:rPr>
            </w:pPr>
            <w:r w:rsidRPr="00954649">
              <w:rPr>
                <w:rFonts w:cs="Arial"/>
                <w:snapToGrid w:val="0"/>
                <w:szCs w:val="20"/>
                <w:lang w:val="en-GB"/>
              </w:rPr>
              <w:t>:</w:t>
            </w:r>
          </w:p>
        </w:tc>
        <w:tc>
          <w:tcPr>
            <w:tcW w:w="3001" w:type="pct"/>
            <w:vAlign w:val="center"/>
          </w:tcPr>
          <w:p w14:paraId="1019CC3B" w14:textId="77777777" w:rsidR="00C72DFB" w:rsidRPr="00954649" w:rsidRDefault="00C72DFB" w:rsidP="00597FB6">
            <w:pPr>
              <w:snapToGrid w:val="0"/>
              <w:rPr>
                <w:color w:val="000000" w:themeColor="text1"/>
                <w:lang w:val="en-GB"/>
              </w:rPr>
            </w:pPr>
            <w:r w:rsidRPr="00954649">
              <w:rPr>
                <w:color w:val="000000" w:themeColor="text1"/>
                <w:u w:val="single" w:color="000000"/>
                <w:lang w:val="en-GB"/>
              </w:rPr>
              <w:t>Trade in Services and Investment</w:t>
            </w:r>
            <w:r w:rsidRPr="00954649">
              <w:rPr>
                <w:color w:val="000000" w:themeColor="text1"/>
                <w:lang w:val="en-GB"/>
              </w:rPr>
              <w:t xml:space="preserve"> </w:t>
            </w:r>
          </w:p>
          <w:p w14:paraId="48BCB48C" w14:textId="77777777" w:rsidR="00C72DFB" w:rsidRPr="00954649" w:rsidRDefault="00C72DFB" w:rsidP="00597FB6">
            <w:pPr>
              <w:snapToGrid w:val="0"/>
              <w:rPr>
                <w:color w:val="000000" w:themeColor="text1"/>
                <w:lang w:val="en-GB"/>
              </w:rPr>
            </w:pPr>
            <w:r w:rsidRPr="00954649">
              <w:rPr>
                <w:color w:val="000000" w:themeColor="text1"/>
                <w:lang w:val="en-GB"/>
              </w:rPr>
              <w:t xml:space="preserve"> </w:t>
            </w:r>
          </w:p>
          <w:p w14:paraId="0A6732C8" w14:textId="77777777" w:rsidR="00C72DFB" w:rsidRPr="00954649" w:rsidRDefault="00C72DFB" w:rsidP="00597FB6">
            <w:pPr>
              <w:numPr>
                <w:ilvl w:val="0"/>
                <w:numId w:val="19"/>
              </w:numPr>
              <w:snapToGrid w:val="0"/>
              <w:ind w:left="535" w:right="57" w:hanging="567"/>
              <w:jc w:val="both"/>
              <w:rPr>
                <w:color w:val="000000" w:themeColor="text1"/>
                <w:lang w:val="en-GB"/>
              </w:rPr>
            </w:pPr>
            <w:r w:rsidRPr="00954649">
              <w:rPr>
                <w:color w:val="000000" w:themeColor="text1"/>
                <w:lang w:val="en-GB"/>
              </w:rPr>
              <w:t xml:space="preserve">A foreign national or enterprise may not establish financial auditing enterprises in Brunei Darussalam, unless through a partnership or joint venture with at least one authorised Bruneian auditor. </w:t>
            </w:r>
          </w:p>
          <w:p w14:paraId="3413E6EB" w14:textId="77777777" w:rsidR="00C72DFB" w:rsidRPr="00954649" w:rsidRDefault="00C72DFB" w:rsidP="00597FB6">
            <w:pPr>
              <w:snapToGrid w:val="0"/>
              <w:ind w:left="534" w:hanging="534"/>
              <w:rPr>
                <w:color w:val="000000" w:themeColor="text1"/>
                <w:lang w:val="en-GB"/>
              </w:rPr>
            </w:pPr>
            <w:r w:rsidRPr="00954649">
              <w:rPr>
                <w:color w:val="000000" w:themeColor="text1"/>
                <w:lang w:val="en-GB"/>
              </w:rPr>
              <w:t xml:space="preserve"> </w:t>
            </w:r>
          </w:p>
          <w:p w14:paraId="7A8E8B0D" w14:textId="77777777" w:rsidR="00C72DFB" w:rsidRPr="00954649" w:rsidRDefault="00C72DFB" w:rsidP="00597FB6">
            <w:pPr>
              <w:numPr>
                <w:ilvl w:val="0"/>
                <w:numId w:val="19"/>
              </w:numPr>
              <w:snapToGrid w:val="0"/>
              <w:ind w:left="535" w:right="57" w:hanging="567"/>
              <w:jc w:val="both"/>
              <w:rPr>
                <w:color w:val="000000" w:themeColor="text1"/>
                <w:lang w:val="en-GB"/>
              </w:rPr>
            </w:pPr>
            <w:r w:rsidRPr="00954649">
              <w:rPr>
                <w:color w:val="000000" w:themeColor="text1"/>
                <w:lang w:val="en-GB"/>
              </w:rPr>
              <w:t xml:space="preserve">If they are not established in Brunei Darussalam, a foreign national or enterprise may not provide financial auditing services in Brunei Darussalam, unless: </w:t>
            </w:r>
          </w:p>
          <w:p w14:paraId="49796F14" w14:textId="77777777" w:rsidR="00C72DFB" w:rsidRPr="00954649" w:rsidRDefault="00C72DFB" w:rsidP="00597FB6">
            <w:pPr>
              <w:snapToGrid w:val="0"/>
              <w:ind w:left="1452" w:hanging="732"/>
              <w:rPr>
                <w:color w:val="000000" w:themeColor="text1"/>
                <w:lang w:val="en-GB"/>
              </w:rPr>
            </w:pPr>
            <w:r w:rsidRPr="00954649">
              <w:rPr>
                <w:color w:val="000000" w:themeColor="text1"/>
                <w:lang w:val="en-GB"/>
              </w:rPr>
              <w:t xml:space="preserve"> </w:t>
            </w:r>
          </w:p>
          <w:p w14:paraId="52A727C2" w14:textId="53CBF69D" w:rsidR="00C72DFB" w:rsidRPr="00954649" w:rsidRDefault="00B17C25" w:rsidP="00597FB6">
            <w:pPr>
              <w:numPr>
                <w:ilvl w:val="1"/>
                <w:numId w:val="19"/>
              </w:numPr>
              <w:snapToGrid w:val="0"/>
              <w:ind w:left="960" w:right="31" w:hanging="425"/>
              <w:jc w:val="both"/>
              <w:rPr>
                <w:color w:val="000000" w:themeColor="text1"/>
                <w:lang w:val="en-GB"/>
              </w:rPr>
            </w:pPr>
            <w:r>
              <w:rPr>
                <w:color w:val="000000" w:themeColor="text1"/>
                <w:lang w:val="en-GB"/>
              </w:rPr>
              <w:t>a</w:t>
            </w:r>
            <w:r w:rsidR="00C72DFB" w:rsidRPr="00954649">
              <w:rPr>
                <w:color w:val="000000" w:themeColor="text1"/>
                <w:lang w:val="en-GB"/>
              </w:rPr>
              <w:t xml:space="preserve">uthorised by the Ministry of Finance and Economy; or </w:t>
            </w:r>
          </w:p>
          <w:p w14:paraId="71AD20FB" w14:textId="77777777" w:rsidR="00C72DFB" w:rsidRPr="00954649" w:rsidRDefault="00C72DFB" w:rsidP="00597FB6">
            <w:pPr>
              <w:snapToGrid w:val="0"/>
              <w:ind w:left="1452" w:hanging="648"/>
              <w:rPr>
                <w:color w:val="000000" w:themeColor="text1"/>
                <w:lang w:val="en-GB"/>
              </w:rPr>
            </w:pPr>
            <w:r w:rsidRPr="00954649">
              <w:rPr>
                <w:color w:val="000000" w:themeColor="text1"/>
                <w:lang w:val="en-GB"/>
              </w:rPr>
              <w:t xml:space="preserve"> </w:t>
            </w:r>
          </w:p>
          <w:p w14:paraId="19D71F6B" w14:textId="282362F4" w:rsidR="00C72DFB" w:rsidRPr="00954649" w:rsidRDefault="00B17C25" w:rsidP="00597FB6">
            <w:pPr>
              <w:numPr>
                <w:ilvl w:val="1"/>
                <w:numId w:val="19"/>
              </w:numPr>
              <w:snapToGrid w:val="0"/>
              <w:ind w:left="960" w:right="31" w:hanging="425"/>
              <w:jc w:val="both"/>
              <w:rPr>
                <w:color w:val="000000" w:themeColor="text1"/>
                <w:lang w:val="en-GB"/>
              </w:rPr>
            </w:pPr>
            <w:r>
              <w:rPr>
                <w:color w:val="000000" w:themeColor="text1"/>
                <w:lang w:val="en-GB"/>
              </w:rPr>
              <w:t>t</w:t>
            </w:r>
            <w:r w:rsidR="00C72DFB" w:rsidRPr="00954649">
              <w:rPr>
                <w:color w:val="000000" w:themeColor="text1"/>
                <w:lang w:val="en-GB"/>
              </w:rPr>
              <w:t xml:space="preserve">hrough a locally established auditor or enterprise authorised by the Ministry of Finance and Economy. </w:t>
            </w:r>
          </w:p>
          <w:p w14:paraId="6CDD0471" w14:textId="77777777" w:rsidR="00C72DFB" w:rsidRPr="00954649" w:rsidRDefault="00C72DFB" w:rsidP="00597FB6">
            <w:pPr>
              <w:snapToGrid w:val="0"/>
              <w:ind w:left="534" w:hanging="534"/>
              <w:rPr>
                <w:color w:val="000000" w:themeColor="text1"/>
                <w:lang w:val="en-GB"/>
              </w:rPr>
            </w:pPr>
            <w:r w:rsidRPr="00954649">
              <w:rPr>
                <w:color w:val="000000" w:themeColor="text1"/>
                <w:lang w:val="en-GB"/>
              </w:rPr>
              <w:t xml:space="preserve"> </w:t>
            </w:r>
          </w:p>
          <w:p w14:paraId="76004235" w14:textId="77777777" w:rsidR="00C72DFB" w:rsidRPr="00954649" w:rsidRDefault="00C72DFB" w:rsidP="00597FB6">
            <w:pPr>
              <w:numPr>
                <w:ilvl w:val="0"/>
                <w:numId w:val="19"/>
              </w:numPr>
              <w:snapToGrid w:val="0"/>
              <w:ind w:left="535" w:right="57" w:hanging="567"/>
              <w:jc w:val="both"/>
              <w:rPr>
                <w:color w:val="000000" w:themeColor="text1"/>
                <w:lang w:val="en-GB"/>
              </w:rPr>
            </w:pPr>
            <w:r w:rsidRPr="00954649">
              <w:rPr>
                <w:color w:val="000000" w:themeColor="text1"/>
                <w:lang w:val="en-GB"/>
              </w:rPr>
              <w:t xml:space="preserve">For greater certainty, the term “authorised” refers to a qualified person who has been authorised by the Ministry of Finance and Economy to provide financial auditing services.  </w:t>
            </w:r>
          </w:p>
          <w:p w14:paraId="14D31C3D" w14:textId="77777777" w:rsidR="00C72DFB" w:rsidRPr="00954649" w:rsidRDefault="00C72DFB" w:rsidP="00597FB6">
            <w:pPr>
              <w:pStyle w:val="DM"/>
              <w:snapToGrid w:val="0"/>
              <w:spacing w:after="0"/>
              <w:jc w:val="both"/>
            </w:pPr>
          </w:p>
        </w:tc>
      </w:tr>
      <w:tr w:rsidR="00C72DFB" w:rsidRPr="00954649" w14:paraId="353019E5" w14:textId="77777777" w:rsidTr="003F34EB">
        <w:tc>
          <w:tcPr>
            <w:tcW w:w="299" w:type="pct"/>
            <w:vMerge/>
          </w:tcPr>
          <w:p w14:paraId="4C7932B6" w14:textId="77777777" w:rsidR="00C72DFB" w:rsidRPr="00954649" w:rsidRDefault="00C72DFB" w:rsidP="00597FB6">
            <w:pPr>
              <w:snapToGrid w:val="0"/>
              <w:rPr>
                <w:rFonts w:cs="Arial"/>
                <w:szCs w:val="20"/>
                <w:lang w:val="en-GB"/>
              </w:rPr>
            </w:pPr>
          </w:p>
        </w:tc>
        <w:tc>
          <w:tcPr>
            <w:tcW w:w="1500" w:type="pct"/>
          </w:tcPr>
          <w:p w14:paraId="609B411E" w14:textId="77777777" w:rsidR="00C72DFB" w:rsidRPr="00954649" w:rsidRDefault="00C72DFB" w:rsidP="00597FB6">
            <w:pPr>
              <w:snapToGrid w:val="0"/>
              <w:rPr>
                <w:rFonts w:cs="Arial"/>
                <w:szCs w:val="20"/>
                <w:lang w:val="en-GB"/>
              </w:rPr>
            </w:pPr>
            <w:r w:rsidRPr="00954649">
              <w:rPr>
                <w:rFonts w:cs="Arial"/>
                <w:szCs w:val="20"/>
                <w:lang w:val="en-GB"/>
              </w:rPr>
              <w:t>Source of Measure</w:t>
            </w:r>
          </w:p>
        </w:tc>
        <w:tc>
          <w:tcPr>
            <w:tcW w:w="200" w:type="pct"/>
          </w:tcPr>
          <w:p w14:paraId="3F1DF3F1" w14:textId="77777777" w:rsidR="00C72DFB" w:rsidRPr="00954649" w:rsidRDefault="00C72DFB" w:rsidP="00597FB6">
            <w:pPr>
              <w:snapToGrid w:val="0"/>
              <w:rPr>
                <w:rFonts w:cs="Arial"/>
                <w:szCs w:val="20"/>
                <w:lang w:val="en-GB"/>
              </w:rPr>
            </w:pPr>
            <w:r w:rsidRPr="00954649">
              <w:rPr>
                <w:rFonts w:cs="Arial"/>
                <w:szCs w:val="20"/>
                <w:lang w:val="en-GB"/>
              </w:rPr>
              <w:t>:</w:t>
            </w:r>
          </w:p>
        </w:tc>
        <w:tc>
          <w:tcPr>
            <w:tcW w:w="3001" w:type="pct"/>
            <w:vAlign w:val="center"/>
          </w:tcPr>
          <w:p w14:paraId="02F8DF79" w14:textId="77777777" w:rsidR="00C72DFB" w:rsidRPr="00B719BA" w:rsidRDefault="00C72DFB" w:rsidP="00B719BA">
            <w:pPr>
              <w:snapToGrid w:val="0"/>
              <w:rPr>
                <w:i/>
                <w:iCs/>
                <w:color w:val="000000" w:themeColor="text1"/>
                <w:lang w:val="en-GB"/>
              </w:rPr>
            </w:pPr>
            <w:r w:rsidRPr="00B719BA">
              <w:rPr>
                <w:i/>
                <w:iCs/>
                <w:color w:val="000000" w:themeColor="text1"/>
                <w:lang w:val="en-GB"/>
              </w:rPr>
              <w:t xml:space="preserve">Companies Act (Chapter 39) </w:t>
            </w:r>
          </w:p>
          <w:p w14:paraId="20A1CDF2" w14:textId="18578EFD" w:rsidR="00C72DFB" w:rsidRPr="00954649" w:rsidRDefault="00C72DFB" w:rsidP="00597FB6">
            <w:pPr>
              <w:pStyle w:val="ListParagraph"/>
              <w:snapToGrid w:val="0"/>
              <w:spacing w:after="0" w:line="240" w:lineRule="auto"/>
              <w:ind w:left="382" w:firstLine="0"/>
              <w:contextualSpacing w:val="0"/>
              <w:rPr>
                <w:i/>
                <w:iCs/>
                <w:color w:val="000000" w:themeColor="text1"/>
                <w:lang w:val="en-GB"/>
              </w:rPr>
            </w:pPr>
          </w:p>
          <w:p w14:paraId="7A667E1A" w14:textId="77777777" w:rsidR="00C72DFB" w:rsidRPr="00B719BA" w:rsidRDefault="00C72DFB" w:rsidP="00B719BA">
            <w:pPr>
              <w:snapToGrid w:val="0"/>
              <w:rPr>
                <w:i/>
                <w:iCs/>
                <w:color w:val="000000" w:themeColor="text1"/>
                <w:lang w:val="en-GB"/>
              </w:rPr>
            </w:pPr>
            <w:r w:rsidRPr="00B719BA">
              <w:rPr>
                <w:i/>
                <w:iCs/>
                <w:color w:val="000000" w:themeColor="text1"/>
                <w:lang w:val="en-GB"/>
              </w:rPr>
              <w:t xml:space="preserve">Accountants Order, 2010 </w:t>
            </w:r>
          </w:p>
          <w:p w14:paraId="49009D56" w14:textId="4BE54D04" w:rsidR="00C72DFB" w:rsidRPr="00954649" w:rsidRDefault="00C72DFB" w:rsidP="00597FB6">
            <w:pPr>
              <w:pStyle w:val="ListParagraph"/>
              <w:snapToGrid w:val="0"/>
              <w:spacing w:after="0" w:line="240" w:lineRule="auto"/>
              <w:ind w:left="382" w:firstLine="0"/>
              <w:contextualSpacing w:val="0"/>
              <w:rPr>
                <w:i/>
                <w:iCs/>
                <w:color w:val="000000" w:themeColor="text1"/>
                <w:lang w:val="en-GB"/>
              </w:rPr>
            </w:pPr>
          </w:p>
          <w:p w14:paraId="7B24286F" w14:textId="37A0C9AE" w:rsidR="00C72DFB" w:rsidRPr="00B17C25" w:rsidRDefault="00C72DFB" w:rsidP="00B719BA">
            <w:pPr>
              <w:snapToGrid w:val="0"/>
              <w:rPr>
                <w:lang w:val="en-GB"/>
              </w:rPr>
            </w:pPr>
            <w:r w:rsidRPr="00B719BA">
              <w:rPr>
                <w:iCs/>
                <w:color w:val="000000" w:themeColor="text1"/>
                <w:lang w:val="en-GB"/>
              </w:rPr>
              <w:t>Administrative Measures</w:t>
            </w:r>
            <w:r w:rsidRPr="00B719BA">
              <w:rPr>
                <w:color w:val="000000" w:themeColor="text1"/>
                <w:lang w:val="en-GB"/>
              </w:rPr>
              <w:t xml:space="preserve"> and Guidelines </w:t>
            </w:r>
          </w:p>
        </w:tc>
      </w:tr>
    </w:tbl>
    <w:p w14:paraId="115E2B81" w14:textId="77777777" w:rsidR="00C72DFB" w:rsidRPr="00954649" w:rsidRDefault="00C72DFB" w:rsidP="00597FB6">
      <w:pPr>
        <w:snapToGrid w:val="0"/>
        <w:rPr>
          <w:rFonts w:cs="Arial"/>
          <w:szCs w:val="20"/>
          <w:lang w:val="en-GB"/>
        </w:rPr>
      </w:pPr>
    </w:p>
    <w:p w14:paraId="29256B86" w14:textId="71BEDA2A" w:rsidR="002B7FC8" w:rsidRPr="00954649" w:rsidRDefault="002B7FC8"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249E04C5" w14:textId="77777777" w:rsidR="002B7FC8" w:rsidRPr="00954649" w:rsidRDefault="002B7FC8" w:rsidP="00597FB6">
      <w:pPr>
        <w:snapToGrid w:val="0"/>
        <w:rPr>
          <w:rFonts w:cs="Arial"/>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2B7FC8" w:rsidRPr="00954649" w14:paraId="5793E63F" w14:textId="77777777" w:rsidTr="002B7FC8">
        <w:trPr>
          <w:trHeight w:val="66"/>
        </w:trPr>
        <w:tc>
          <w:tcPr>
            <w:tcW w:w="299" w:type="pct"/>
            <w:vMerge w:val="restart"/>
          </w:tcPr>
          <w:p w14:paraId="5D29C072" w14:textId="77777777" w:rsidR="002B7FC8" w:rsidRPr="00954649" w:rsidRDefault="002B7FC8" w:rsidP="00597FB6">
            <w:pPr>
              <w:numPr>
                <w:ilvl w:val="0"/>
                <w:numId w:val="8"/>
              </w:numPr>
              <w:snapToGrid w:val="0"/>
              <w:rPr>
                <w:rFonts w:cs="Arial"/>
                <w:snapToGrid w:val="0"/>
                <w:szCs w:val="20"/>
                <w:lang w:val="en-GB"/>
              </w:rPr>
            </w:pPr>
          </w:p>
        </w:tc>
        <w:tc>
          <w:tcPr>
            <w:tcW w:w="1500" w:type="pct"/>
          </w:tcPr>
          <w:p w14:paraId="25C8CF2D" w14:textId="77777777" w:rsidR="002B7FC8" w:rsidRPr="00954649" w:rsidRDefault="002B7FC8" w:rsidP="00597FB6">
            <w:pPr>
              <w:snapToGrid w:val="0"/>
              <w:rPr>
                <w:rFonts w:cs="Arial"/>
                <w:szCs w:val="20"/>
                <w:lang w:val="en-GB"/>
              </w:rPr>
            </w:pPr>
            <w:r w:rsidRPr="00954649">
              <w:rPr>
                <w:rFonts w:cs="Arial"/>
                <w:snapToGrid w:val="0"/>
                <w:szCs w:val="20"/>
                <w:lang w:val="en-GB"/>
              </w:rPr>
              <w:t>Sector</w:t>
            </w:r>
          </w:p>
        </w:tc>
        <w:tc>
          <w:tcPr>
            <w:tcW w:w="200" w:type="pct"/>
          </w:tcPr>
          <w:p w14:paraId="23C0AB32" w14:textId="77777777" w:rsidR="002B7FC8" w:rsidRPr="00954649" w:rsidRDefault="002B7FC8" w:rsidP="00597FB6">
            <w:pPr>
              <w:snapToGrid w:val="0"/>
              <w:rPr>
                <w:rFonts w:cs="Arial"/>
                <w:snapToGrid w:val="0"/>
                <w:szCs w:val="20"/>
                <w:lang w:val="en-GB"/>
              </w:rPr>
            </w:pPr>
            <w:r w:rsidRPr="00954649">
              <w:rPr>
                <w:rFonts w:cs="Arial"/>
                <w:snapToGrid w:val="0"/>
                <w:szCs w:val="20"/>
                <w:lang w:val="en-GB"/>
              </w:rPr>
              <w:t>:</w:t>
            </w:r>
          </w:p>
        </w:tc>
        <w:tc>
          <w:tcPr>
            <w:tcW w:w="3001" w:type="pct"/>
          </w:tcPr>
          <w:p w14:paraId="31745955" w14:textId="449E50BC" w:rsidR="002B7FC8" w:rsidRPr="00954649" w:rsidRDefault="002B7FC8" w:rsidP="00597FB6">
            <w:pPr>
              <w:snapToGrid w:val="0"/>
              <w:rPr>
                <w:rFonts w:cs="Arial"/>
                <w:snapToGrid w:val="0"/>
                <w:szCs w:val="20"/>
                <w:lang w:val="en-GB"/>
              </w:rPr>
            </w:pPr>
            <w:r w:rsidRPr="00954649">
              <w:rPr>
                <w:lang w:val="en-GB"/>
              </w:rPr>
              <w:t xml:space="preserve">Business Services </w:t>
            </w:r>
          </w:p>
        </w:tc>
      </w:tr>
      <w:tr w:rsidR="002B7FC8" w:rsidRPr="00954649" w14:paraId="5C4F3A2D" w14:textId="77777777" w:rsidTr="002B7FC8">
        <w:trPr>
          <w:trHeight w:val="20"/>
        </w:trPr>
        <w:tc>
          <w:tcPr>
            <w:tcW w:w="299" w:type="pct"/>
            <w:vMerge/>
          </w:tcPr>
          <w:p w14:paraId="5FF4ECF4" w14:textId="77777777" w:rsidR="002B7FC8" w:rsidRPr="00954649" w:rsidRDefault="002B7FC8" w:rsidP="00597FB6">
            <w:pPr>
              <w:snapToGrid w:val="0"/>
              <w:rPr>
                <w:rFonts w:cs="Arial"/>
                <w:snapToGrid w:val="0"/>
                <w:szCs w:val="20"/>
                <w:lang w:val="en-GB"/>
              </w:rPr>
            </w:pPr>
          </w:p>
        </w:tc>
        <w:tc>
          <w:tcPr>
            <w:tcW w:w="1500" w:type="pct"/>
          </w:tcPr>
          <w:p w14:paraId="52334653" w14:textId="77777777" w:rsidR="002B7FC8" w:rsidRPr="00954649" w:rsidRDefault="002B7FC8" w:rsidP="00597FB6">
            <w:pPr>
              <w:snapToGrid w:val="0"/>
              <w:rPr>
                <w:rFonts w:cs="Arial"/>
                <w:snapToGrid w:val="0"/>
                <w:szCs w:val="20"/>
                <w:lang w:val="en-GB"/>
              </w:rPr>
            </w:pPr>
            <w:r w:rsidRPr="00954649">
              <w:rPr>
                <w:rFonts w:cs="Arial"/>
                <w:snapToGrid w:val="0"/>
                <w:szCs w:val="20"/>
                <w:lang w:val="en-GB"/>
              </w:rPr>
              <w:t>Subsector</w:t>
            </w:r>
          </w:p>
        </w:tc>
        <w:tc>
          <w:tcPr>
            <w:tcW w:w="200" w:type="pct"/>
          </w:tcPr>
          <w:p w14:paraId="141DB765" w14:textId="77777777" w:rsidR="002B7FC8" w:rsidRPr="00954649" w:rsidRDefault="002B7FC8" w:rsidP="00597FB6">
            <w:pPr>
              <w:snapToGrid w:val="0"/>
              <w:rPr>
                <w:rFonts w:cs="Arial"/>
                <w:snapToGrid w:val="0"/>
                <w:szCs w:val="20"/>
                <w:lang w:val="en-GB"/>
              </w:rPr>
            </w:pPr>
            <w:r w:rsidRPr="00954649">
              <w:rPr>
                <w:rFonts w:cs="Arial"/>
                <w:snapToGrid w:val="0"/>
                <w:szCs w:val="20"/>
                <w:lang w:val="en-GB"/>
              </w:rPr>
              <w:t>:</w:t>
            </w:r>
          </w:p>
        </w:tc>
        <w:tc>
          <w:tcPr>
            <w:tcW w:w="3001" w:type="pct"/>
          </w:tcPr>
          <w:p w14:paraId="53115DFB" w14:textId="01FD8599" w:rsidR="002B7FC8" w:rsidRPr="00954649" w:rsidRDefault="002B7FC8" w:rsidP="00597FB6">
            <w:pPr>
              <w:snapToGrid w:val="0"/>
              <w:rPr>
                <w:rFonts w:cs="Arial"/>
                <w:snapToGrid w:val="0"/>
                <w:szCs w:val="20"/>
                <w:lang w:val="en-GB"/>
              </w:rPr>
            </w:pPr>
            <w:r w:rsidRPr="00954649">
              <w:rPr>
                <w:lang w:val="en-GB"/>
              </w:rPr>
              <w:t xml:space="preserve">Veterinary Services </w:t>
            </w:r>
          </w:p>
        </w:tc>
      </w:tr>
      <w:tr w:rsidR="002B7FC8" w:rsidRPr="00954649" w14:paraId="00AA3FDC" w14:textId="77777777" w:rsidTr="002B7FC8">
        <w:trPr>
          <w:trHeight w:val="37"/>
        </w:trPr>
        <w:tc>
          <w:tcPr>
            <w:tcW w:w="299" w:type="pct"/>
            <w:vMerge/>
          </w:tcPr>
          <w:p w14:paraId="6677C1F0" w14:textId="77777777" w:rsidR="002B7FC8" w:rsidRPr="00954649" w:rsidRDefault="002B7FC8" w:rsidP="00597FB6">
            <w:pPr>
              <w:snapToGrid w:val="0"/>
              <w:rPr>
                <w:rFonts w:cs="Arial"/>
                <w:snapToGrid w:val="0"/>
                <w:szCs w:val="20"/>
                <w:lang w:val="en-GB"/>
              </w:rPr>
            </w:pPr>
          </w:p>
        </w:tc>
        <w:tc>
          <w:tcPr>
            <w:tcW w:w="1500" w:type="pct"/>
          </w:tcPr>
          <w:p w14:paraId="1B57FC1E" w14:textId="77777777" w:rsidR="002B7FC8" w:rsidRPr="00954649" w:rsidRDefault="002B7FC8" w:rsidP="00597FB6">
            <w:pPr>
              <w:snapToGrid w:val="0"/>
              <w:rPr>
                <w:rFonts w:cs="Arial"/>
                <w:snapToGrid w:val="0"/>
                <w:szCs w:val="20"/>
                <w:lang w:val="en-GB"/>
              </w:rPr>
            </w:pPr>
            <w:r w:rsidRPr="00954649">
              <w:rPr>
                <w:rFonts w:cs="Arial"/>
                <w:snapToGrid w:val="0"/>
                <w:szCs w:val="20"/>
                <w:lang w:val="en-GB"/>
              </w:rPr>
              <w:t>Obligations Concerned</w:t>
            </w:r>
          </w:p>
        </w:tc>
        <w:tc>
          <w:tcPr>
            <w:tcW w:w="200" w:type="pct"/>
          </w:tcPr>
          <w:p w14:paraId="196FBBE7" w14:textId="77777777" w:rsidR="002B7FC8" w:rsidRPr="00954649" w:rsidRDefault="002B7FC8" w:rsidP="00597FB6">
            <w:pPr>
              <w:snapToGrid w:val="0"/>
              <w:rPr>
                <w:rFonts w:cs="Arial"/>
                <w:snapToGrid w:val="0"/>
                <w:szCs w:val="20"/>
                <w:lang w:val="en-GB"/>
              </w:rPr>
            </w:pPr>
            <w:r w:rsidRPr="00954649">
              <w:rPr>
                <w:rFonts w:cs="Arial"/>
                <w:snapToGrid w:val="0"/>
                <w:szCs w:val="20"/>
                <w:lang w:val="en-GB"/>
              </w:rPr>
              <w:t>:</w:t>
            </w:r>
          </w:p>
        </w:tc>
        <w:tc>
          <w:tcPr>
            <w:tcW w:w="3001" w:type="pct"/>
          </w:tcPr>
          <w:p w14:paraId="75FAE5EB" w14:textId="68B3E238" w:rsidR="002B7FC8" w:rsidRDefault="002B7FC8" w:rsidP="00597FB6">
            <w:pPr>
              <w:snapToGrid w:val="0"/>
              <w:rPr>
                <w:lang w:val="en-GB"/>
              </w:rPr>
            </w:pPr>
            <w:r w:rsidRPr="00954649">
              <w:rPr>
                <w:lang w:val="en-GB"/>
              </w:rPr>
              <w:t>National Treatment (</w:t>
            </w:r>
            <w:r w:rsidR="008377F6" w:rsidRPr="00954649">
              <w:rPr>
                <w:lang w:val="en-GB"/>
              </w:rPr>
              <w:t>Trade in Services and Investment</w:t>
            </w:r>
            <w:r w:rsidRPr="00954649">
              <w:rPr>
                <w:lang w:val="en-GB"/>
              </w:rPr>
              <w:t xml:space="preserve">) </w:t>
            </w:r>
          </w:p>
          <w:p w14:paraId="717C751B" w14:textId="77777777" w:rsidR="00B17C25" w:rsidRPr="00954649" w:rsidRDefault="00B17C25" w:rsidP="00597FB6">
            <w:pPr>
              <w:snapToGrid w:val="0"/>
              <w:rPr>
                <w:lang w:val="en-GB"/>
              </w:rPr>
            </w:pPr>
          </w:p>
          <w:p w14:paraId="35535013" w14:textId="57FA6A17" w:rsidR="002B7FC8" w:rsidRDefault="002B7FC8" w:rsidP="00597FB6">
            <w:pPr>
              <w:snapToGrid w:val="0"/>
              <w:rPr>
                <w:lang w:val="en-GB"/>
              </w:rPr>
            </w:pPr>
            <w:r w:rsidRPr="00954649">
              <w:rPr>
                <w:lang w:val="en-GB"/>
              </w:rPr>
              <w:t xml:space="preserve">Market Access </w:t>
            </w:r>
          </w:p>
          <w:p w14:paraId="15343C25" w14:textId="77777777" w:rsidR="00B17C25" w:rsidRPr="00954649" w:rsidRDefault="00B17C25" w:rsidP="00597FB6">
            <w:pPr>
              <w:snapToGrid w:val="0"/>
              <w:rPr>
                <w:lang w:val="en-GB"/>
              </w:rPr>
            </w:pPr>
          </w:p>
          <w:p w14:paraId="6E885ED0" w14:textId="3CC4D5D6" w:rsidR="002B7FC8" w:rsidRPr="00954649" w:rsidRDefault="002B7FC8" w:rsidP="00597FB6">
            <w:pPr>
              <w:pStyle w:val="TOSM"/>
              <w:snapToGrid w:val="0"/>
              <w:spacing w:after="0"/>
              <w:jc w:val="both"/>
              <w:rPr>
                <w:lang w:val="en-GB"/>
              </w:rPr>
            </w:pPr>
            <w:r w:rsidRPr="00954649">
              <w:rPr>
                <w:lang w:val="en-GB"/>
              </w:rPr>
              <w:t>Local Presence</w:t>
            </w:r>
          </w:p>
        </w:tc>
      </w:tr>
      <w:tr w:rsidR="002B7FC8" w:rsidRPr="00954649" w14:paraId="6E11EED7" w14:textId="77777777" w:rsidTr="003F34EB">
        <w:trPr>
          <w:trHeight w:val="20"/>
        </w:trPr>
        <w:tc>
          <w:tcPr>
            <w:tcW w:w="299" w:type="pct"/>
            <w:vMerge/>
          </w:tcPr>
          <w:p w14:paraId="1E609CC9" w14:textId="77777777" w:rsidR="002B7FC8" w:rsidRPr="00954649" w:rsidRDefault="002B7FC8" w:rsidP="00597FB6">
            <w:pPr>
              <w:snapToGrid w:val="0"/>
              <w:rPr>
                <w:rFonts w:cs="Arial"/>
                <w:snapToGrid w:val="0"/>
                <w:szCs w:val="20"/>
                <w:lang w:val="en-GB"/>
              </w:rPr>
            </w:pPr>
          </w:p>
        </w:tc>
        <w:tc>
          <w:tcPr>
            <w:tcW w:w="1500" w:type="pct"/>
          </w:tcPr>
          <w:p w14:paraId="7B6B97E5" w14:textId="77777777" w:rsidR="002B7FC8" w:rsidRPr="00954649" w:rsidRDefault="002B7FC8" w:rsidP="00597FB6">
            <w:pPr>
              <w:snapToGrid w:val="0"/>
              <w:rPr>
                <w:rFonts w:cs="Arial"/>
                <w:snapToGrid w:val="0"/>
                <w:szCs w:val="20"/>
                <w:lang w:val="en-GB"/>
              </w:rPr>
            </w:pPr>
            <w:r w:rsidRPr="00954649">
              <w:rPr>
                <w:rFonts w:cs="Arial"/>
                <w:snapToGrid w:val="0"/>
                <w:szCs w:val="20"/>
                <w:lang w:val="en-GB"/>
              </w:rPr>
              <w:t xml:space="preserve">Description </w:t>
            </w:r>
          </w:p>
        </w:tc>
        <w:tc>
          <w:tcPr>
            <w:tcW w:w="200" w:type="pct"/>
          </w:tcPr>
          <w:p w14:paraId="69AF1F77" w14:textId="77777777" w:rsidR="002B7FC8" w:rsidRPr="00954649" w:rsidRDefault="002B7FC8" w:rsidP="00597FB6">
            <w:pPr>
              <w:snapToGrid w:val="0"/>
              <w:rPr>
                <w:rFonts w:cs="Arial"/>
                <w:snapToGrid w:val="0"/>
                <w:szCs w:val="20"/>
                <w:lang w:val="en-GB"/>
              </w:rPr>
            </w:pPr>
            <w:r w:rsidRPr="00954649">
              <w:rPr>
                <w:rFonts w:cs="Arial"/>
                <w:snapToGrid w:val="0"/>
                <w:szCs w:val="20"/>
                <w:lang w:val="en-GB"/>
              </w:rPr>
              <w:t>:</w:t>
            </w:r>
          </w:p>
        </w:tc>
        <w:tc>
          <w:tcPr>
            <w:tcW w:w="3001" w:type="pct"/>
            <w:vAlign w:val="center"/>
          </w:tcPr>
          <w:p w14:paraId="2FFCC0D8" w14:textId="77777777" w:rsidR="002B7FC8" w:rsidRPr="00954649" w:rsidRDefault="002B7FC8" w:rsidP="00597FB6">
            <w:pPr>
              <w:snapToGrid w:val="0"/>
              <w:rPr>
                <w:lang w:val="en-GB"/>
              </w:rPr>
            </w:pPr>
            <w:r w:rsidRPr="00954649">
              <w:rPr>
                <w:u w:val="single" w:color="000000"/>
                <w:lang w:val="en-GB"/>
              </w:rPr>
              <w:t>Trade in Services and Investment</w:t>
            </w:r>
            <w:r w:rsidRPr="00954649">
              <w:rPr>
                <w:lang w:val="en-GB"/>
              </w:rPr>
              <w:t xml:space="preserve"> </w:t>
            </w:r>
          </w:p>
          <w:p w14:paraId="0E7EE80D" w14:textId="77777777" w:rsidR="002B7FC8" w:rsidRPr="00954649" w:rsidRDefault="002B7FC8" w:rsidP="00597FB6">
            <w:pPr>
              <w:snapToGrid w:val="0"/>
              <w:rPr>
                <w:lang w:val="en-GB"/>
              </w:rPr>
            </w:pPr>
            <w:r w:rsidRPr="00954649">
              <w:rPr>
                <w:lang w:val="en-GB"/>
              </w:rPr>
              <w:t xml:space="preserve"> </w:t>
            </w:r>
          </w:p>
          <w:p w14:paraId="7E5716C8" w14:textId="3598FC70" w:rsidR="002B7FC8" w:rsidRPr="00954649" w:rsidRDefault="002B7FC8" w:rsidP="00597FB6">
            <w:pPr>
              <w:pStyle w:val="DM"/>
              <w:snapToGrid w:val="0"/>
              <w:spacing w:after="0"/>
              <w:jc w:val="both"/>
            </w:pPr>
            <w:r w:rsidRPr="00954649">
              <w:t xml:space="preserve">A foreign national or enterprise may not provide veterinary services in Brunei Darussalam, unless through an enterprise established in Brunei Darussalam that is a partnership or joint venture, where the foreign national or enterprise does not own more than 51 per cent equity shareholding in any such enterprise providing veterinary services. </w:t>
            </w:r>
          </w:p>
        </w:tc>
      </w:tr>
      <w:tr w:rsidR="002B7FC8" w:rsidRPr="00954649" w14:paraId="5B5D67F7" w14:textId="77777777" w:rsidTr="003F34EB">
        <w:tc>
          <w:tcPr>
            <w:tcW w:w="299" w:type="pct"/>
            <w:vMerge/>
          </w:tcPr>
          <w:p w14:paraId="4104956F" w14:textId="77777777" w:rsidR="002B7FC8" w:rsidRPr="00954649" w:rsidRDefault="002B7FC8" w:rsidP="00597FB6">
            <w:pPr>
              <w:snapToGrid w:val="0"/>
              <w:rPr>
                <w:rFonts w:cs="Arial"/>
                <w:szCs w:val="20"/>
                <w:lang w:val="en-GB"/>
              </w:rPr>
            </w:pPr>
          </w:p>
        </w:tc>
        <w:tc>
          <w:tcPr>
            <w:tcW w:w="1500" w:type="pct"/>
          </w:tcPr>
          <w:p w14:paraId="67E58961" w14:textId="77777777" w:rsidR="002B7FC8" w:rsidRPr="00954649" w:rsidRDefault="002B7FC8" w:rsidP="00597FB6">
            <w:pPr>
              <w:snapToGrid w:val="0"/>
              <w:rPr>
                <w:rFonts w:cs="Arial"/>
                <w:szCs w:val="20"/>
                <w:lang w:val="en-GB"/>
              </w:rPr>
            </w:pPr>
            <w:r w:rsidRPr="00954649">
              <w:rPr>
                <w:rFonts w:cs="Arial"/>
                <w:szCs w:val="20"/>
                <w:lang w:val="en-GB"/>
              </w:rPr>
              <w:t>Source of Measure</w:t>
            </w:r>
          </w:p>
        </w:tc>
        <w:tc>
          <w:tcPr>
            <w:tcW w:w="200" w:type="pct"/>
          </w:tcPr>
          <w:p w14:paraId="6BD44812" w14:textId="77777777" w:rsidR="002B7FC8" w:rsidRPr="00954649" w:rsidRDefault="002B7FC8" w:rsidP="00597FB6">
            <w:pPr>
              <w:snapToGrid w:val="0"/>
              <w:rPr>
                <w:rFonts w:cs="Arial"/>
                <w:szCs w:val="20"/>
                <w:lang w:val="en-GB"/>
              </w:rPr>
            </w:pPr>
            <w:r w:rsidRPr="00954649">
              <w:rPr>
                <w:rFonts w:cs="Arial"/>
                <w:szCs w:val="20"/>
                <w:lang w:val="en-GB"/>
              </w:rPr>
              <w:t>:</w:t>
            </w:r>
          </w:p>
        </w:tc>
        <w:tc>
          <w:tcPr>
            <w:tcW w:w="3001" w:type="pct"/>
            <w:vAlign w:val="center"/>
          </w:tcPr>
          <w:p w14:paraId="491913A1" w14:textId="77777777" w:rsidR="002B7FC8" w:rsidRPr="00B17C25" w:rsidRDefault="002B7FC8" w:rsidP="00B719BA">
            <w:pPr>
              <w:snapToGrid w:val="0"/>
              <w:rPr>
                <w:lang w:val="en-GB"/>
              </w:rPr>
            </w:pPr>
            <w:r w:rsidRPr="00B719BA">
              <w:rPr>
                <w:i/>
                <w:iCs/>
                <w:color w:val="000000" w:themeColor="text1"/>
                <w:lang w:val="en-GB"/>
              </w:rPr>
              <w:t>Companies</w:t>
            </w:r>
            <w:r w:rsidRPr="00B719BA">
              <w:rPr>
                <w:i/>
                <w:lang w:val="en-GB"/>
              </w:rPr>
              <w:t xml:space="preserve"> Act (Chapter 39) </w:t>
            </w:r>
          </w:p>
          <w:p w14:paraId="6212D124" w14:textId="77777777" w:rsidR="002B7FC8" w:rsidRPr="00954649" w:rsidRDefault="002B7FC8" w:rsidP="00597FB6">
            <w:pPr>
              <w:snapToGrid w:val="0"/>
              <w:rPr>
                <w:lang w:val="en-GB"/>
              </w:rPr>
            </w:pPr>
            <w:r w:rsidRPr="00954649">
              <w:rPr>
                <w:i/>
                <w:lang w:val="en-GB"/>
              </w:rPr>
              <w:t xml:space="preserve"> </w:t>
            </w:r>
          </w:p>
          <w:p w14:paraId="06EE4120" w14:textId="77777777" w:rsidR="002B7FC8" w:rsidRPr="00B17C25" w:rsidRDefault="002B7FC8" w:rsidP="00B719BA">
            <w:pPr>
              <w:snapToGrid w:val="0"/>
              <w:rPr>
                <w:lang w:val="en-GB"/>
              </w:rPr>
            </w:pPr>
            <w:r w:rsidRPr="00B719BA">
              <w:rPr>
                <w:i/>
                <w:iCs/>
                <w:color w:val="000000" w:themeColor="text1"/>
                <w:lang w:val="en-GB"/>
              </w:rPr>
              <w:t>Veterinary</w:t>
            </w:r>
            <w:r w:rsidRPr="00B719BA">
              <w:rPr>
                <w:i/>
                <w:lang w:val="en-GB"/>
              </w:rPr>
              <w:t xml:space="preserve"> Surgeons Order, 2005 </w:t>
            </w:r>
          </w:p>
          <w:p w14:paraId="7D452371" w14:textId="77777777" w:rsidR="002B7FC8" w:rsidRPr="00954649" w:rsidRDefault="002B7FC8" w:rsidP="00597FB6">
            <w:pPr>
              <w:snapToGrid w:val="0"/>
              <w:rPr>
                <w:lang w:val="en-GB"/>
              </w:rPr>
            </w:pPr>
            <w:r w:rsidRPr="00954649">
              <w:rPr>
                <w:i/>
                <w:lang w:val="en-GB"/>
              </w:rPr>
              <w:t xml:space="preserve"> </w:t>
            </w:r>
          </w:p>
          <w:p w14:paraId="49DDC1B7" w14:textId="606D9671" w:rsidR="002B7FC8" w:rsidRPr="001B786E" w:rsidRDefault="002B7FC8" w:rsidP="00B719BA">
            <w:pPr>
              <w:snapToGrid w:val="0"/>
              <w:rPr>
                <w:lang w:val="en-GB"/>
              </w:rPr>
            </w:pPr>
            <w:r w:rsidRPr="00B17C25">
              <w:rPr>
                <w:color w:val="000000" w:themeColor="text1"/>
                <w:lang w:val="en-GB"/>
              </w:rPr>
              <w:t>Administrative</w:t>
            </w:r>
            <w:r w:rsidRPr="001B786E">
              <w:rPr>
                <w:lang w:val="en-GB"/>
              </w:rPr>
              <w:t xml:space="preserve"> Measures and Guidelines </w:t>
            </w:r>
          </w:p>
        </w:tc>
      </w:tr>
    </w:tbl>
    <w:p w14:paraId="296A4A72" w14:textId="77777777" w:rsidR="002B7FC8" w:rsidRPr="00954649" w:rsidRDefault="002B7FC8" w:rsidP="00597FB6">
      <w:pPr>
        <w:snapToGrid w:val="0"/>
        <w:rPr>
          <w:rFonts w:cs="Arial"/>
          <w:szCs w:val="20"/>
          <w:lang w:val="en-GB"/>
        </w:rPr>
      </w:pPr>
    </w:p>
    <w:p w14:paraId="41C46CD4" w14:textId="4877BF88" w:rsidR="00566581" w:rsidRPr="00954649" w:rsidRDefault="00566581"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55996242" w14:textId="77777777" w:rsidR="00566581" w:rsidRPr="00954649" w:rsidRDefault="00566581" w:rsidP="00597FB6">
      <w:pPr>
        <w:snapToGrid w:val="0"/>
        <w:rPr>
          <w:rFonts w:cs="Arial"/>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566581" w:rsidRPr="00954649" w14:paraId="189B852A" w14:textId="77777777" w:rsidTr="00566581">
        <w:trPr>
          <w:trHeight w:val="66"/>
        </w:trPr>
        <w:tc>
          <w:tcPr>
            <w:tcW w:w="299" w:type="pct"/>
            <w:vMerge w:val="restart"/>
          </w:tcPr>
          <w:p w14:paraId="785B50EB" w14:textId="77777777" w:rsidR="00566581" w:rsidRPr="00954649" w:rsidRDefault="00566581" w:rsidP="00597FB6">
            <w:pPr>
              <w:numPr>
                <w:ilvl w:val="0"/>
                <w:numId w:val="8"/>
              </w:numPr>
              <w:snapToGrid w:val="0"/>
              <w:rPr>
                <w:rFonts w:cs="Arial"/>
                <w:snapToGrid w:val="0"/>
                <w:szCs w:val="20"/>
                <w:lang w:val="en-GB"/>
              </w:rPr>
            </w:pPr>
          </w:p>
        </w:tc>
        <w:tc>
          <w:tcPr>
            <w:tcW w:w="1500" w:type="pct"/>
          </w:tcPr>
          <w:p w14:paraId="623C4A7E" w14:textId="77777777" w:rsidR="00566581" w:rsidRPr="00954649" w:rsidRDefault="00566581" w:rsidP="00597FB6">
            <w:pPr>
              <w:snapToGrid w:val="0"/>
              <w:rPr>
                <w:rFonts w:cs="Arial"/>
                <w:szCs w:val="20"/>
                <w:lang w:val="en-GB"/>
              </w:rPr>
            </w:pPr>
            <w:r w:rsidRPr="00954649">
              <w:rPr>
                <w:rFonts w:cs="Arial"/>
                <w:snapToGrid w:val="0"/>
                <w:szCs w:val="20"/>
                <w:lang w:val="en-GB"/>
              </w:rPr>
              <w:t>Sector</w:t>
            </w:r>
          </w:p>
        </w:tc>
        <w:tc>
          <w:tcPr>
            <w:tcW w:w="200" w:type="pct"/>
          </w:tcPr>
          <w:p w14:paraId="3E02BF2E" w14:textId="77777777" w:rsidR="00566581" w:rsidRPr="00954649" w:rsidRDefault="00566581" w:rsidP="00597FB6">
            <w:pPr>
              <w:snapToGrid w:val="0"/>
              <w:rPr>
                <w:rFonts w:cs="Arial"/>
                <w:snapToGrid w:val="0"/>
                <w:szCs w:val="20"/>
                <w:lang w:val="en-GB"/>
              </w:rPr>
            </w:pPr>
            <w:r w:rsidRPr="00954649">
              <w:rPr>
                <w:rFonts w:cs="Arial"/>
                <w:snapToGrid w:val="0"/>
                <w:szCs w:val="20"/>
                <w:lang w:val="en-GB"/>
              </w:rPr>
              <w:t>:</w:t>
            </w:r>
          </w:p>
        </w:tc>
        <w:tc>
          <w:tcPr>
            <w:tcW w:w="3001" w:type="pct"/>
          </w:tcPr>
          <w:p w14:paraId="0A6D27C6" w14:textId="52922431" w:rsidR="00566581" w:rsidRPr="00954649" w:rsidRDefault="00566581" w:rsidP="00597FB6">
            <w:pPr>
              <w:snapToGrid w:val="0"/>
              <w:rPr>
                <w:rFonts w:cs="Arial"/>
                <w:snapToGrid w:val="0"/>
                <w:szCs w:val="20"/>
                <w:lang w:val="en-GB"/>
              </w:rPr>
            </w:pPr>
            <w:r w:rsidRPr="00954649">
              <w:rPr>
                <w:color w:val="000000" w:themeColor="text1"/>
                <w:lang w:val="en-GB"/>
              </w:rPr>
              <w:t xml:space="preserve">Business Services </w:t>
            </w:r>
          </w:p>
        </w:tc>
      </w:tr>
      <w:tr w:rsidR="00566581" w:rsidRPr="00954649" w14:paraId="0DB92BD7" w14:textId="77777777" w:rsidTr="00566581">
        <w:trPr>
          <w:trHeight w:val="20"/>
        </w:trPr>
        <w:tc>
          <w:tcPr>
            <w:tcW w:w="299" w:type="pct"/>
            <w:vMerge/>
          </w:tcPr>
          <w:p w14:paraId="21505282" w14:textId="77777777" w:rsidR="00566581" w:rsidRPr="00954649" w:rsidRDefault="00566581" w:rsidP="00597FB6">
            <w:pPr>
              <w:snapToGrid w:val="0"/>
              <w:rPr>
                <w:rFonts w:cs="Arial"/>
                <w:snapToGrid w:val="0"/>
                <w:szCs w:val="20"/>
                <w:lang w:val="en-GB"/>
              </w:rPr>
            </w:pPr>
          </w:p>
        </w:tc>
        <w:tc>
          <w:tcPr>
            <w:tcW w:w="1500" w:type="pct"/>
          </w:tcPr>
          <w:p w14:paraId="217A0C30" w14:textId="77777777" w:rsidR="00566581" w:rsidRPr="00954649" w:rsidRDefault="00566581" w:rsidP="00597FB6">
            <w:pPr>
              <w:snapToGrid w:val="0"/>
              <w:rPr>
                <w:rFonts w:cs="Arial"/>
                <w:snapToGrid w:val="0"/>
                <w:szCs w:val="20"/>
                <w:lang w:val="en-GB"/>
              </w:rPr>
            </w:pPr>
            <w:r w:rsidRPr="00954649">
              <w:rPr>
                <w:rFonts w:cs="Arial"/>
                <w:snapToGrid w:val="0"/>
                <w:szCs w:val="20"/>
                <w:lang w:val="en-GB"/>
              </w:rPr>
              <w:t>Subsector</w:t>
            </w:r>
          </w:p>
        </w:tc>
        <w:tc>
          <w:tcPr>
            <w:tcW w:w="200" w:type="pct"/>
          </w:tcPr>
          <w:p w14:paraId="62324170" w14:textId="77777777" w:rsidR="00566581" w:rsidRPr="00954649" w:rsidRDefault="00566581" w:rsidP="00597FB6">
            <w:pPr>
              <w:snapToGrid w:val="0"/>
              <w:rPr>
                <w:rFonts w:cs="Arial"/>
                <w:snapToGrid w:val="0"/>
                <w:szCs w:val="20"/>
                <w:lang w:val="en-GB"/>
              </w:rPr>
            </w:pPr>
            <w:r w:rsidRPr="00954649">
              <w:rPr>
                <w:rFonts w:cs="Arial"/>
                <w:snapToGrid w:val="0"/>
                <w:szCs w:val="20"/>
                <w:lang w:val="en-GB"/>
              </w:rPr>
              <w:t>:</w:t>
            </w:r>
          </w:p>
        </w:tc>
        <w:tc>
          <w:tcPr>
            <w:tcW w:w="3001" w:type="pct"/>
          </w:tcPr>
          <w:p w14:paraId="3D0541C6" w14:textId="07F380A8" w:rsidR="00566581" w:rsidRPr="00954649" w:rsidRDefault="00566581" w:rsidP="00597FB6">
            <w:pPr>
              <w:snapToGrid w:val="0"/>
              <w:rPr>
                <w:rFonts w:cs="Arial"/>
                <w:snapToGrid w:val="0"/>
                <w:szCs w:val="20"/>
                <w:lang w:val="en-GB"/>
              </w:rPr>
            </w:pPr>
            <w:r w:rsidRPr="00954649">
              <w:rPr>
                <w:color w:val="000000" w:themeColor="text1"/>
                <w:lang w:val="en-GB"/>
              </w:rPr>
              <w:t xml:space="preserve">Industrial Design Services </w:t>
            </w:r>
          </w:p>
        </w:tc>
      </w:tr>
      <w:tr w:rsidR="00566581" w:rsidRPr="00954649" w14:paraId="66857110" w14:textId="77777777" w:rsidTr="00566581">
        <w:trPr>
          <w:trHeight w:val="37"/>
        </w:trPr>
        <w:tc>
          <w:tcPr>
            <w:tcW w:w="299" w:type="pct"/>
            <w:vMerge/>
          </w:tcPr>
          <w:p w14:paraId="13D38198" w14:textId="77777777" w:rsidR="00566581" w:rsidRPr="00954649" w:rsidRDefault="00566581" w:rsidP="00597FB6">
            <w:pPr>
              <w:snapToGrid w:val="0"/>
              <w:rPr>
                <w:rFonts w:cs="Arial"/>
                <w:snapToGrid w:val="0"/>
                <w:szCs w:val="20"/>
                <w:lang w:val="en-GB"/>
              </w:rPr>
            </w:pPr>
          </w:p>
        </w:tc>
        <w:tc>
          <w:tcPr>
            <w:tcW w:w="1500" w:type="pct"/>
          </w:tcPr>
          <w:p w14:paraId="341F5752" w14:textId="77777777" w:rsidR="00566581" w:rsidRPr="00954649" w:rsidRDefault="00566581" w:rsidP="00597FB6">
            <w:pPr>
              <w:snapToGrid w:val="0"/>
              <w:rPr>
                <w:rFonts w:cs="Arial"/>
                <w:snapToGrid w:val="0"/>
                <w:szCs w:val="20"/>
                <w:lang w:val="en-GB"/>
              </w:rPr>
            </w:pPr>
            <w:r w:rsidRPr="00954649">
              <w:rPr>
                <w:rFonts w:cs="Arial"/>
                <w:snapToGrid w:val="0"/>
                <w:szCs w:val="20"/>
                <w:lang w:val="en-GB"/>
              </w:rPr>
              <w:t>Obligations Concerned</w:t>
            </w:r>
          </w:p>
        </w:tc>
        <w:tc>
          <w:tcPr>
            <w:tcW w:w="200" w:type="pct"/>
          </w:tcPr>
          <w:p w14:paraId="3165B9FC" w14:textId="77777777" w:rsidR="00566581" w:rsidRPr="00954649" w:rsidRDefault="00566581" w:rsidP="00597FB6">
            <w:pPr>
              <w:snapToGrid w:val="0"/>
              <w:rPr>
                <w:rFonts w:cs="Arial"/>
                <w:snapToGrid w:val="0"/>
                <w:szCs w:val="20"/>
                <w:lang w:val="en-GB"/>
              </w:rPr>
            </w:pPr>
            <w:r w:rsidRPr="00954649">
              <w:rPr>
                <w:rFonts w:cs="Arial"/>
                <w:snapToGrid w:val="0"/>
                <w:szCs w:val="20"/>
                <w:lang w:val="en-GB"/>
              </w:rPr>
              <w:t>:</w:t>
            </w:r>
          </w:p>
        </w:tc>
        <w:tc>
          <w:tcPr>
            <w:tcW w:w="3001" w:type="pct"/>
          </w:tcPr>
          <w:p w14:paraId="239B6262" w14:textId="664C58A5" w:rsidR="00566581" w:rsidRDefault="00566581" w:rsidP="00597FB6">
            <w:pPr>
              <w:snapToGrid w:val="0"/>
              <w:rPr>
                <w:color w:val="000000" w:themeColor="text1"/>
                <w:lang w:val="en-GB"/>
              </w:rPr>
            </w:pPr>
            <w:r w:rsidRPr="00954649">
              <w:rPr>
                <w:color w:val="000000" w:themeColor="text1"/>
                <w:lang w:val="en-GB"/>
              </w:rPr>
              <w:t>National Treatment (</w:t>
            </w:r>
            <w:r w:rsidR="00E535D2" w:rsidRPr="00954649">
              <w:rPr>
                <w:color w:val="000000" w:themeColor="text1"/>
                <w:lang w:val="en-GB"/>
              </w:rPr>
              <w:t>Trade in Services and Investment</w:t>
            </w:r>
            <w:r w:rsidRPr="00954649">
              <w:rPr>
                <w:color w:val="000000" w:themeColor="text1"/>
                <w:lang w:val="en-GB"/>
              </w:rPr>
              <w:t xml:space="preserve">) </w:t>
            </w:r>
          </w:p>
          <w:p w14:paraId="1D742BEB" w14:textId="77777777" w:rsidR="00B17C25" w:rsidRPr="00954649" w:rsidRDefault="00B17C25" w:rsidP="00597FB6">
            <w:pPr>
              <w:snapToGrid w:val="0"/>
              <w:rPr>
                <w:color w:val="000000" w:themeColor="text1"/>
                <w:lang w:val="en-GB"/>
              </w:rPr>
            </w:pPr>
          </w:p>
          <w:p w14:paraId="1B1A09AB" w14:textId="19F18CFB" w:rsidR="00566581" w:rsidRDefault="00566581" w:rsidP="00597FB6">
            <w:pPr>
              <w:snapToGrid w:val="0"/>
              <w:rPr>
                <w:color w:val="000000" w:themeColor="text1"/>
                <w:lang w:val="en-GB"/>
              </w:rPr>
            </w:pPr>
            <w:r w:rsidRPr="00954649">
              <w:rPr>
                <w:color w:val="000000" w:themeColor="text1"/>
                <w:lang w:val="en-GB"/>
              </w:rPr>
              <w:t xml:space="preserve">Market Access </w:t>
            </w:r>
          </w:p>
          <w:p w14:paraId="06BFA729" w14:textId="77777777" w:rsidR="00B17C25" w:rsidRPr="00954649" w:rsidRDefault="00B17C25" w:rsidP="00597FB6">
            <w:pPr>
              <w:snapToGrid w:val="0"/>
              <w:rPr>
                <w:color w:val="000000" w:themeColor="text1"/>
                <w:lang w:val="en-GB"/>
              </w:rPr>
            </w:pPr>
          </w:p>
          <w:p w14:paraId="269CC02E" w14:textId="62BA4742" w:rsidR="00566581" w:rsidRPr="00954649" w:rsidRDefault="00566581" w:rsidP="00597FB6">
            <w:pPr>
              <w:pStyle w:val="TOSM"/>
              <w:snapToGrid w:val="0"/>
              <w:spacing w:after="0"/>
              <w:jc w:val="both"/>
              <w:rPr>
                <w:lang w:val="en-GB"/>
              </w:rPr>
            </w:pPr>
            <w:r w:rsidRPr="00954649">
              <w:rPr>
                <w:color w:val="000000" w:themeColor="text1"/>
                <w:lang w:val="en-GB"/>
              </w:rPr>
              <w:t xml:space="preserve">Local Presence </w:t>
            </w:r>
          </w:p>
        </w:tc>
      </w:tr>
      <w:tr w:rsidR="00566581" w:rsidRPr="00954649" w14:paraId="38D09E62" w14:textId="77777777" w:rsidTr="003F34EB">
        <w:trPr>
          <w:trHeight w:val="20"/>
        </w:trPr>
        <w:tc>
          <w:tcPr>
            <w:tcW w:w="299" w:type="pct"/>
            <w:vMerge/>
          </w:tcPr>
          <w:p w14:paraId="284F502D" w14:textId="77777777" w:rsidR="00566581" w:rsidRPr="00954649" w:rsidRDefault="00566581" w:rsidP="00597FB6">
            <w:pPr>
              <w:snapToGrid w:val="0"/>
              <w:rPr>
                <w:rFonts w:cs="Arial"/>
                <w:snapToGrid w:val="0"/>
                <w:szCs w:val="20"/>
                <w:lang w:val="en-GB"/>
              </w:rPr>
            </w:pPr>
          </w:p>
        </w:tc>
        <w:tc>
          <w:tcPr>
            <w:tcW w:w="1500" w:type="pct"/>
          </w:tcPr>
          <w:p w14:paraId="05C38E44" w14:textId="77777777" w:rsidR="00566581" w:rsidRPr="00954649" w:rsidRDefault="00566581" w:rsidP="00597FB6">
            <w:pPr>
              <w:snapToGrid w:val="0"/>
              <w:rPr>
                <w:rFonts w:cs="Arial"/>
                <w:snapToGrid w:val="0"/>
                <w:szCs w:val="20"/>
                <w:lang w:val="en-GB"/>
              </w:rPr>
            </w:pPr>
            <w:r w:rsidRPr="00954649">
              <w:rPr>
                <w:rFonts w:cs="Arial"/>
                <w:snapToGrid w:val="0"/>
                <w:szCs w:val="20"/>
                <w:lang w:val="en-GB"/>
              </w:rPr>
              <w:t xml:space="preserve">Description </w:t>
            </w:r>
          </w:p>
        </w:tc>
        <w:tc>
          <w:tcPr>
            <w:tcW w:w="200" w:type="pct"/>
          </w:tcPr>
          <w:p w14:paraId="3A3577DB" w14:textId="77777777" w:rsidR="00566581" w:rsidRPr="00954649" w:rsidRDefault="00566581" w:rsidP="00597FB6">
            <w:pPr>
              <w:snapToGrid w:val="0"/>
              <w:rPr>
                <w:rFonts w:cs="Arial"/>
                <w:snapToGrid w:val="0"/>
                <w:szCs w:val="20"/>
                <w:lang w:val="en-GB"/>
              </w:rPr>
            </w:pPr>
            <w:r w:rsidRPr="00954649">
              <w:rPr>
                <w:rFonts w:cs="Arial"/>
                <w:snapToGrid w:val="0"/>
                <w:szCs w:val="20"/>
                <w:lang w:val="en-GB"/>
              </w:rPr>
              <w:t>:</w:t>
            </w:r>
          </w:p>
        </w:tc>
        <w:tc>
          <w:tcPr>
            <w:tcW w:w="3001" w:type="pct"/>
            <w:vAlign w:val="center"/>
          </w:tcPr>
          <w:p w14:paraId="5B9CF690" w14:textId="77777777" w:rsidR="00566581" w:rsidRPr="00954649" w:rsidRDefault="00566581" w:rsidP="00597FB6">
            <w:pPr>
              <w:snapToGrid w:val="0"/>
              <w:rPr>
                <w:color w:val="000000" w:themeColor="text1"/>
                <w:lang w:val="en-GB"/>
              </w:rPr>
            </w:pPr>
            <w:r w:rsidRPr="00954649">
              <w:rPr>
                <w:color w:val="000000" w:themeColor="text1"/>
                <w:u w:val="single" w:color="000000"/>
                <w:lang w:val="en-GB"/>
              </w:rPr>
              <w:t>Trade in Services and Investment</w:t>
            </w:r>
            <w:r w:rsidRPr="00954649">
              <w:rPr>
                <w:color w:val="000000" w:themeColor="text1"/>
                <w:lang w:val="en-GB"/>
              </w:rPr>
              <w:t xml:space="preserve"> </w:t>
            </w:r>
          </w:p>
          <w:p w14:paraId="2FABEB19" w14:textId="77777777" w:rsidR="00566581" w:rsidRPr="00954649" w:rsidRDefault="00566581" w:rsidP="00597FB6">
            <w:pPr>
              <w:snapToGrid w:val="0"/>
              <w:rPr>
                <w:color w:val="000000" w:themeColor="text1"/>
                <w:lang w:val="en-GB"/>
              </w:rPr>
            </w:pPr>
            <w:r w:rsidRPr="00954649">
              <w:rPr>
                <w:color w:val="000000" w:themeColor="text1"/>
                <w:lang w:val="en-GB"/>
              </w:rPr>
              <w:t xml:space="preserve"> </w:t>
            </w:r>
          </w:p>
          <w:p w14:paraId="3043EC65" w14:textId="7166F06D" w:rsidR="00566581" w:rsidRPr="00954649" w:rsidRDefault="00566581" w:rsidP="00597FB6">
            <w:pPr>
              <w:pStyle w:val="DM"/>
              <w:snapToGrid w:val="0"/>
              <w:spacing w:after="0"/>
              <w:jc w:val="both"/>
            </w:pPr>
            <w:bookmarkStart w:id="2" w:name="_Hlk120659890"/>
            <w:r w:rsidRPr="00954649">
              <w:rPr>
                <w:color w:val="000000" w:themeColor="text1"/>
              </w:rPr>
              <w:t>A foreign national or enterprise may not provide industrial design services in Brunei Darussalam, unless through an enterprise established in Brunei Darussalam that is a partnership or joint venture, where the foreign national or enterprise does not own more than 51 per cent equity shareholding in any such enterprise providing industrial design services.</w:t>
            </w:r>
            <w:bookmarkEnd w:id="2"/>
          </w:p>
        </w:tc>
      </w:tr>
      <w:tr w:rsidR="00566581" w:rsidRPr="00954649" w14:paraId="7F2174B6" w14:textId="77777777" w:rsidTr="003F34EB">
        <w:tc>
          <w:tcPr>
            <w:tcW w:w="299" w:type="pct"/>
            <w:vMerge/>
          </w:tcPr>
          <w:p w14:paraId="3658D837" w14:textId="77777777" w:rsidR="00566581" w:rsidRPr="00954649" w:rsidRDefault="00566581" w:rsidP="00597FB6">
            <w:pPr>
              <w:snapToGrid w:val="0"/>
              <w:rPr>
                <w:rFonts w:cs="Arial"/>
                <w:szCs w:val="20"/>
                <w:lang w:val="en-GB"/>
              </w:rPr>
            </w:pPr>
          </w:p>
        </w:tc>
        <w:tc>
          <w:tcPr>
            <w:tcW w:w="1500" w:type="pct"/>
          </w:tcPr>
          <w:p w14:paraId="096B7BD1" w14:textId="77777777" w:rsidR="00566581" w:rsidRPr="00954649" w:rsidRDefault="00566581" w:rsidP="00597FB6">
            <w:pPr>
              <w:snapToGrid w:val="0"/>
              <w:rPr>
                <w:rFonts w:cs="Arial"/>
                <w:szCs w:val="20"/>
                <w:lang w:val="en-GB"/>
              </w:rPr>
            </w:pPr>
            <w:r w:rsidRPr="00954649">
              <w:rPr>
                <w:rFonts w:cs="Arial"/>
                <w:szCs w:val="20"/>
                <w:lang w:val="en-GB"/>
              </w:rPr>
              <w:t>Source of Measure</w:t>
            </w:r>
          </w:p>
        </w:tc>
        <w:tc>
          <w:tcPr>
            <w:tcW w:w="200" w:type="pct"/>
          </w:tcPr>
          <w:p w14:paraId="7B79BF7D" w14:textId="77777777" w:rsidR="00566581" w:rsidRPr="00954649" w:rsidRDefault="00566581" w:rsidP="00597FB6">
            <w:pPr>
              <w:snapToGrid w:val="0"/>
              <w:rPr>
                <w:rFonts w:cs="Arial"/>
                <w:szCs w:val="20"/>
                <w:lang w:val="en-GB"/>
              </w:rPr>
            </w:pPr>
            <w:r w:rsidRPr="00954649">
              <w:rPr>
                <w:rFonts w:cs="Arial"/>
                <w:szCs w:val="20"/>
                <w:lang w:val="en-GB"/>
              </w:rPr>
              <w:t>:</w:t>
            </w:r>
          </w:p>
        </w:tc>
        <w:tc>
          <w:tcPr>
            <w:tcW w:w="3001" w:type="pct"/>
            <w:vAlign w:val="center"/>
          </w:tcPr>
          <w:p w14:paraId="15227757" w14:textId="77777777" w:rsidR="00566581" w:rsidRPr="00B719BA" w:rsidRDefault="00566581" w:rsidP="00B719BA">
            <w:pPr>
              <w:snapToGrid w:val="0"/>
              <w:rPr>
                <w:color w:val="000000" w:themeColor="text1"/>
                <w:lang w:val="en-GB"/>
              </w:rPr>
            </w:pPr>
            <w:r w:rsidRPr="00B719BA">
              <w:rPr>
                <w:i/>
                <w:iCs/>
                <w:color w:val="000000" w:themeColor="text1"/>
                <w:lang w:val="en-GB"/>
              </w:rPr>
              <w:t>Companies</w:t>
            </w:r>
            <w:r w:rsidRPr="00B719BA">
              <w:rPr>
                <w:i/>
                <w:color w:val="000000" w:themeColor="text1"/>
                <w:lang w:val="en-GB"/>
              </w:rPr>
              <w:t xml:space="preserve"> Act (Chapter 39) </w:t>
            </w:r>
          </w:p>
          <w:p w14:paraId="66491441" w14:textId="77777777" w:rsidR="00566581" w:rsidRPr="00954649" w:rsidRDefault="00566581" w:rsidP="00597FB6">
            <w:pPr>
              <w:snapToGrid w:val="0"/>
              <w:rPr>
                <w:color w:val="000000" w:themeColor="text1"/>
                <w:lang w:val="en-GB"/>
              </w:rPr>
            </w:pPr>
            <w:r w:rsidRPr="00954649">
              <w:rPr>
                <w:i/>
                <w:color w:val="000000" w:themeColor="text1"/>
                <w:lang w:val="en-GB"/>
              </w:rPr>
              <w:t xml:space="preserve"> </w:t>
            </w:r>
          </w:p>
          <w:p w14:paraId="1C9ADEAD" w14:textId="77777777" w:rsidR="00566581" w:rsidRPr="00B719BA" w:rsidRDefault="00566581" w:rsidP="00B719BA">
            <w:pPr>
              <w:snapToGrid w:val="0"/>
              <w:rPr>
                <w:color w:val="000000" w:themeColor="text1"/>
                <w:lang w:val="en-GB"/>
              </w:rPr>
            </w:pPr>
            <w:r w:rsidRPr="00B719BA">
              <w:rPr>
                <w:i/>
                <w:iCs/>
                <w:color w:val="000000" w:themeColor="text1"/>
                <w:lang w:val="en-GB"/>
              </w:rPr>
              <w:t>Industrial</w:t>
            </w:r>
            <w:r w:rsidRPr="00B719BA">
              <w:rPr>
                <w:i/>
                <w:color w:val="000000" w:themeColor="text1"/>
                <w:lang w:val="en-GB"/>
              </w:rPr>
              <w:t xml:space="preserve"> Design Rules, 2000 </w:t>
            </w:r>
          </w:p>
          <w:p w14:paraId="7C5D5D40" w14:textId="77777777" w:rsidR="00566581" w:rsidRPr="00954649" w:rsidRDefault="00566581" w:rsidP="00597FB6">
            <w:pPr>
              <w:snapToGrid w:val="0"/>
              <w:rPr>
                <w:color w:val="000000" w:themeColor="text1"/>
                <w:lang w:val="en-GB"/>
              </w:rPr>
            </w:pPr>
            <w:r w:rsidRPr="00954649">
              <w:rPr>
                <w:i/>
                <w:color w:val="000000" w:themeColor="text1"/>
                <w:lang w:val="en-GB"/>
              </w:rPr>
              <w:t xml:space="preserve"> </w:t>
            </w:r>
          </w:p>
          <w:p w14:paraId="24CF4841" w14:textId="77777777" w:rsidR="00566581" w:rsidRPr="00B719BA" w:rsidRDefault="00566581" w:rsidP="00B719BA">
            <w:pPr>
              <w:snapToGrid w:val="0"/>
              <w:rPr>
                <w:color w:val="000000" w:themeColor="text1"/>
                <w:lang w:val="en-GB"/>
              </w:rPr>
            </w:pPr>
            <w:r w:rsidRPr="00B719BA">
              <w:rPr>
                <w:i/>
                <w:iCs/>
                <w:color w:val="000000" w:themeColor="text1"/>
                <w:lang w:val="en-GB"/>
              </w:rPr>
              <w:t>Industrial</w:t>
            </w:r>
            <w:r w:rsidRPr="00B719BA">
              <w:rPr>
                <w:i/>
                <w:color w:val="000000" w:themeColor="text1"/>
                <w:lang w:val="en-GB"/>
              </w:rPr>
              <w:t xml:space="preserve"> Designs Order, 1999 [E.O.] </w:t>
            </w:r>
          </w:p>
          <w:p w14:paraId="3F139D96" w14:textId="77777777" w:rsidR="00566581" w:rsidRPr="00954649" w:rsidRDefault="00566581" w:rsidP="00597FB6">
            <w:pPr>
              <w:snapToGrid w:val="0"/>
              <w:rPr>
                <w:color w:val="000000" w:themeColor="text1"/>
                <w:lang w:val="en-GB"/>
              </w:rPr>
            </w:pPr>
            <w:r w:rsidRPr="00954649">
              <w:rPr>
                <w:i/>
                <w:color w:val="000000" w:themeColor="text1"/>
                <w:lang w:val="en-GB"/>
              </w:rPr>
              <w:t xml:space="preserve"> </w:t>
            </w:r>
          </w:p>
          <w:p w14:paraId="08B411F4" w14:textId="6E915144" w:rsidR="00566581" w:rsidRPr="005C4802" w:rsidRDefault="00566581" w:rsidP="00B719BA">
            <w:pPr>
              <w:snapToGrid w:val="0"/>
              <w:rPr>
                <w:lang w:val="en-GB"/>
              </w:rPr>
            </w:pPr>
            <w:r w:rsidRPr="00B719BA">
              <w:rPr>
                <w:iCs/>
                <w:color w:val="000000" w:themeColor="text1"/>
                <w:lang w:val="en-GB"/>
              </w:rPr>
              <w:t>Administrative</w:t>
            </w:r>
            <w:r w:rsidRPr="00B719BA">
              <w:rPr>
                <w:color w:val="000000" w:themeColor="text1"/>
                <w:lang w:val="en-GB"/>
              </w:rPr>
              <w:t xml:space="preserve"> Measures and Guidelines </w:t>
            </w:r>
          </w:p>
        </w:tc>
      </w:tr>
    </w:tbl>
    <w:p w14:paraId="4187575D" w14:textId="77777777" w:rsidR="00566581" w:rsidRPr="00954649" w:rsidRDefault="00566581" w:rsidP="00597FB6">
      <w:pPr>
        <w:snapToGrid w:val="0"/>
        <w:rPr>
          <w:rFonts w:cs="Arial"/>
          <w:szCs w:val="20"/>
          <w:lang w:val="en-GB"/>
        </w:rPr>
      </w:pPr>
    </w:p>
    <w:p w14:paraId="34FB9E79" w14:textId="47351AA1" w:rsidR="00CD71FD" w:rsidRPr="00954649" w:rsidRDefault="00CD71FD"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2832C435" w14:textId="77777777" w:rsidR="00CD71FD" w:rsidRPr="00954649" w:rsidRDefault="00CD71FD" w:rsidP="00597FB6">
      <w:pPr>
        <w:snapToGrid w:val="0"/>
        <w:rPr>
          <w:rFonts w:cs="Arial"/>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CD71FD" w:rsidRPr="00954649" w14:paraId="5B6D9E40" w14:textId="77777777" w:rsidTr="00CD71FD">
        <w:trPr>
          <w:trHeight w:val="66"/>
        </w:trPr>
        <w:tc>
          <w:tcPr>
            <w:tcW w:w="299" w:type="pct"/>
            <w:vMerge w:val="restart"/>
          </w:tcPr>
          <w:p w14:paraId="3E9DF31B" w14:textId="77777777" w:rsidR="00CD71FD" w:rsidRPr="00954649" w:rsidRDefault="00CD71FD" w:rsidP="00597FB6">
            <w:pPr>
              <w:numPr>
                <w:ilvl w:val="0"/>
                <w:numId w:val="8"/>
              </w:numPr>
              <w:snapToGrid w:val="0"/>
              <w:rPr>
                <w:rFonts w:cs="Arial"/>
                <w:snapToGrid w:val="0"/>
                <w:szCs w:val="20"/>
                <w:lang w:val="en-GB"/>
              </w:rPr>
            </w:pPr>
          </w:p>
        </w:tc>
        <w:tc>
          <w:tcPr>
            <w:tcW w:w="1500" w:type="pct"/>
          </w:tcPr>
          <w:p w14:paraId="4C842215" w14:textId="77777777" w:rsidR="00CD71FD" w:rsidRPr="00954649" w:rsidRDefault="00CD71FD" w:rsidP="00597FB6">
            <w:pPr>
              <w:snapToGrid w:val="0"/>
              <w:rPr>
                <w:rFonts w:cs="Arial"/>
                <w:szCs w:val="20"/>
                <w:lang w:val="en-GB"/>
              </w:rPr>
            </w:pPr>
            <w:r w:rsidRPr="00954649">
              <w:rPr>
                <w:rFonts w:cs="Arial"/>
                <w:snapToGrid w:val="0"/>
                <w:szCs w:val="20"/>
                <w:lang w:val="en-GB"/>
              </w:rPr>
              <w:t>Sector</w:t>
            </w:r>
          </w:p>
        </w:tc>
        <w:tc>
          <w:tcPr>
            <w:tcW w:w="200" w:type="pct"/>
          </w:tcPr>
          <w:p w14:paraId="041C6037" w14:textId="77777777" w:rsidR="00CD71FD" w:rsidRPr="00954649" w:rsidRDefault="00CD71FD" w:rsidP="00597FB6">
            <w:pPr>
              <w:snapToGrid w:val="0"/>
              <w:rPr>
                <w:rFonts w:cs="Arial"/>
                <w:snapToGrid w:val="0"/>
                <w:szCs w:val="20"/>
                <w:lang w:val="en-GB"/>
              </w:rPr>
            </w:pPr>
            <w:r w:rsidRPr="00954649">
              <w:rPr>
                <w:rFonts w:cs="Arial"/>
                <w:snapToGrid w:val="0"/>
                <w:szCs w:val="20"/>
                <w:lang w:val="en-GB"/>
              </w:rPr>
              <w:t>:</w:t>
            </w:r>
          </w:p>
        </w:tc>
        <w:tc>
          <w:tcPr>
            <w:tcW w:w="3001" w:type="pct"/>
          </w:tcPr>
          <w:p w14:paraId="4FA3D6A0" w14:textId="7A983511" w:rsidR="00CD71FD" w:rsidRPr="00954649" w:rsidRDefault="00CD71FD" w:rsidP="00597FB6">
            <w:pPr>
              <w:snapToGrid w:val="0"/>
              <w:rPr>
                <w:rFonts w:cs="Arial"/>
                <w:snapToGrid w:val="0"/>
                <w:szCs w:val="20"/>
                <w:lang w:val="en-GB"/>
              </w:rPr>
            </w:pPr>
            <w:r w:rsidRPr="00954649">
              <w:rPr>
                <w:color w:val="000000" w:themeColor="text1"/>
                <w:lang w:val="en-GB"/>
              </w:rPr>
              <w:t xml:space="preserve">Business Services </w:t>
            </w:r>
          </w:p>
        </w:tc>
      </w:tr>
      <w:tr w:rsidR="00CD71FD" w:rsidRPr="00954649" w14:paraId="47625754" w14:textId="77777777" w:rsidTr="00CD71FD">
        <w:trPr>
          <w:trHeight w:val="20"/>
        </w:trPr>
        <w:tc>
          <w:tcPr>
            <w:tcW w:w="299" w:type="pct"/>
            <w:vMerge/>
          </w:tcPr>
          <w:p w14:paraId="175CED32" w14:textId="77777777" w:rsidR="00CD71FD" w:rsidRPr="00954649" w:rsidRDefault="00CD71FD" w:rsidP="00597FB6">
            <w:pPr>
              <w:snapToGrid w:val="0"/>
              <w:rPr>
                <w:rFonts w:cs="Arial"/>
                <w:snapToGrid w:val="0"/>
                <w:szCs w:val="20"/>
                <w:lang w:val="en-GB"/>
              </w:rPr>
            </w:pPr>
          </w:p>
        </w:tc>
        <w:tc>
          <w:tcPr>
            <w:tcW w:w="1500" w:type="pct"/>
          </w:tcPr>
          <w:p w14:paraId="630458E0" w14:textId="77777777" w:rsidR="00CD71FD" w:rsidRPr="00954649" w:rsidRDefault="00CD71FD" w:rsidP="00597FB6">
            <w:pPr>
              <w:snapToGrid w:val="0"/>
              <w:rPr>
                <w:rFonts w:cs="Arial"/>
                <w:snapToGrid w:val="0"/>
                <w:szCs w:val="20"/>
                <w:lang w:val="en-GB"/>
              </w:rPr>
            </w:pPr>
            <w:r w:rsidRPr="00954649">
              <w:rPr>
                <w:rFonts w:cs="Arial"/>
                <w:snapToGrid w:val="0"/>
                <w:szCs w:val="20"/>
                <w:lang w:val="en-GB"/>
              </w:rPr>
              <w:t>Subsector</w:t>
            </w:r>
          </w:p>
        </w:tc>
        <w:tc>
          <w:tcPr>
            <w:tcW w:w="200" w:type="pct"/>
          </w:tcPr>
          <w:p w14:paraId="38D26EAE" w14:textId="77777777" w:rsidR="00CD71FD" w:rsidRPr="00954649" w:rsidRDefault="00CD71FD" w:rsidP="00597FB6">
            <w:pPr>
              <w:snapToGrid w:val="0"/>
              <w:rPr>
                <w:rFonts w:cs="Arial"/>
                <w:snapToGrid w:val="0"/>
                <w:szCs w:val="20"/>
                <w:lang w:val="en-GB"/>
              </w:rPr>
            </w:pPr>
            <w:r w:rsidRPr="00954649">
              <w:rPr>
                <w:rFonts w:cs="Arial"/>
                <w:snapToGrid w:val="0"/>
                <w:szCs w:val="20"/>
                <w:lang w:val="en-GB"/>
              </w:rPr>
              <w:t>:</w:t>
            </w:r>
          </w:p>
        </w:tc>
        <w:tc>
          <w:tcPr>
            <w:tcW w:w="3001" w:type="pct"/>
          </w:tcPr>
          <w:p w14:paraId="7BECD2DD" w14:textId="68F28228" w:rsidR="00CD71FD" w:rsidRPr="00954649" w:rsidRDefault="00CD71FD" w:rsidP="00597FB6">
            <w:pPr>
              <w:snapToGrid w:val="0"/>
              <w:rPr>
                <w:rFonts w:cs="Arial"/>
                <w:snapToGrid w:val="0"/>
                <w:szCs w:val="20"/>
                <w:lang w:val="en-GB"/>
              </w:rPr>
            </w:pPr>
            <w:r w:rsidRPr="00954649">
              <w:rPr>
                <w:color w:val="000000" w:themeColor="text1"/>
                <w:lang w:val="en-GB"/>
              </w:rPr>
              <w:t xml:space="preserve">Computer and Related Services </w:t>
            </w:r>
          </w:p>
        </w:tc>
      </w:tr>
      <w:tr w:rsidR="00CD71FD" w:rsidRPr="00954649" w14:paraId="43F051E4" w14:textId="77777777" w:rsidTr="00CD71FD">
        <w:trPr>
          <w:trHeight w:val="37"/>
        </w:trPr>
        <w:tc>
          <w:tcPr>
            <w:tcW w:w="299" w:type="pct"/>
            <w:vMerge/>
          </w:tcPr>
          <w:p w14:paraId="22BD12D9" w14:textId="77777777" w:rsidR="00CD71FD" w:rsidRPr="00954649" w:rsidRDefault="00CD71FD" w:rsidP="00597FB6">
            <w:pPr>
              <w:snapToGrid w:val="0"/>
              <w:rPr>
                <w:rFonts w:cs="Arial"/>
                <w:snapToGrid w:val="0"/>
                <w:szCs w:val="20"/>
                <w:lang w:val="en-GB"/>
              </w:rPr>
            </w:pPr>
          </w:p>
        </w:tc>
        <w:tc>
          <w:tcPr>
            <w:tcW w:w="1500" w:type="pct"/>
          </w:tcPr>
          <w:p w14:paraId="4A88E6CC" w14:textId="77777777" w:rsidR="00CD71FD" w:rsidRPr="00954649" w:rsidRDefault="00CD71FD" w:rsidP="00597FB6">
            <w:pPr>
              <w:snapToGrid w:val="0"/>
              <w:rPr>
                <w:rFonts w:cs="Arial"/>
                <w:snapToGrid w:val="0"/>
                <w:szCs w:val="20"/>
                <w:lang w:val="en-GB"/>
              </w:rPr>
            </w:pPr>
            <w:r w:rsidRPr="00954649">
              <w:rPr>
                <w:rFonts w:cs="Arial"/>
                <w:snapToGrid w:val="0"/>
                <w:szCs w:val="20"/>
                <w:lang w:val="en-GB"/>
              </w:rPr>
              <w:t>Obligations Concerned</w:t>
            </w:r>
          </w:p>
        </w:tc>
        <w:tc>
          <w:tcPr>
            <w:tcW w:w="200" w:type="pct"/>
          </w:tcPr>
          <w:p w14:paraId="010B0365" w14:textId="77777777" w:rsidR="00CD71FD" w:rsidRPr="00954649" w:rsidRDefault="00CD71FD" w:rsidP="00597FB6">
            <w:pPr>
              <w:snapToGrid w:val="0"/>
              <w:rPr>
                <w:rFonts w:cs="Arial"/>
                <w:snapToGrid w:val="0"/>
                <w:szCs w:val="20"/>
                <w:lang w:val="en-GB"/>
              </w:rPr>
            </w:pPr>
            <w:r w:rsidRPr="00954649">
              <w:rPr>
                <w:rFonts w:cs="Arial"/>
                <w:snapToGrid w:val="0"/>
                <w:szCs w:val="20"/>
                <w:lang w:val="en-GB"/>
              </w:rPr>
              <w:t>:</w:t>
            </w:r>
          </w:p>
        </w:tc>
        <w:tc>
          <w:tcPr>
            <w:tcW w:w="3001" w:type="pct"/>
          </w:tcPr>
          <w:p w14:paraId="3A7814B2" w14:textId="1F4C9328" w:rsidR="00CD71FD" w:rsidRDefault="00CD71FD" w:rsidP="00597FB6">
            <w:pPr>
              <w:snapToGrid w:val="0"/>
              <w:rPr>
                <w:color w:val="000000" w:themeColor="text1"/>
                <w:lang w:val="en-GB"/>
              </w:rPr>
            </w:pPr>
            <w:r w:rsidRPr="00954649">
              <w:rPr>
                <w:color w:val="000000" w:themeColor="text1"/>
                <w:lang w:val="en-GB"/>
              </w:rPr>
              <w:t xml:space="preserve">National Treatment (Trade in Services and Investment) </w:t>
            </w:r>
          </w:p>
          <w:p w14:paraId="55F79BD4" w14:textId="77777777" w:rsidR="005C4802" w:rsidRPr="00954649" w:rsidRDefault="005C4802" w:rsidP="00597FB6">
            <w:pPr>
              <w:snapToGrid w:val="0"/>
              <w:rPr>
                <w:color w:val="000000" w:themeColor="text1"/>
                <w:lang w:val="en-GB"/>
              </w:rPr>
            </w:pPr>
          </w:p>
          <w:p w14:paraId="1E8DE0A8" w14:textId="57B639C0" w:rsidR="00CD71FD" w:rsidRPr="00954649" w:rsidRDefault="00CD71FD" w:rsidP="00597FB6">
            <w:pPr>
              <w:pStyle w:val="TOSM"/>
              <w:snapToGrid w:val="0"/>
              <w:spacing w:after="0"/>
              <w:jc w:val="both"/>
              <w:rPr>
                <w:lang w:val="en-GB"/>
              </w:rPr>
            </w:pPr>
            <w:r w:rsidRPr="00954649">
              <w:rPr>
                <w:color w:val="000000" w:themeColor="text1"/>
                <w:lang w:val="en-GB"/>
              </w:rPr>
              <w:t xml:space="preserve">Market Access </w:t>
            </w:r>
          </w:p>
        </w:tc>
      </w:tr>
      <w:tr w:rsidR="00CD71FD" w:rsidRPr="00954649" w14:paraId="60FAC2B0" w14:textId="77777777" w:rsidTr="00CD71FD">
        <w:trPr>
          <w:trHeight w:val="20"/>
        </w:trPr>
        <w:tc>
          <w:tcPr>
            <w:tcW w:w="299" w:type="pct"/>
            <w:vMerge/>
          </w:tcPr>
          <w:p w14:paraId="75827A65" w14:textId="77777777" w:rsidR="00CD71FD" w:rsidRPr="00954649" w:rsidRDefault="00CD71FD" w:rsidP="00597FB6">
            <w:pPr>
              <w:snapToGrid w:val="0"/>
              <w:rPr>
                <w:rFonts w:cs="Arial"/>
                <w:snapToGrid w:val="0"/>
                <w:szCs w:val="20"/>
                <w:lang w:val="en-GB"/>
              </w:rPr>
            </w:pPr>
          </w:p>
        </w:tc>
        <w:tc>
          <w:tcPr>
            <w:tcW w:w="1500" w:type="pct"/>
          </w:tcPr>
          <w:p w14:paraId="299E5FB1" w14:textId="77777777" w:rsidR="00CD71FD" w:rsidRPr="00954649" w:rsidRDefault="00CD71FD" w:rsidP="00597FB6">
            <w:pPr>
              <w:snapToGrid w:val="0"/>
              <w:rPr>
                <w:rFonts w:cs="Arial"/>
                <w:snapToGrid w:val="0"/>
                <w:szCs w:val="20"/>
                <w:lang w:val="en-GB"/>
              </w:rPr>
            </w:pPr>
            <w:r w:rsidRPr="00954649">
              <w:rPr>
                <w:rFonts w:cs="Arial"/>
                <w:snapToGrid w:val="0"/>
                <w:szCs w:val="20"/>
                <w:lang w:val="en-GB"/>
              </w:rPr>
              <w:t xml:space="preserve">Description </w:t>
            </w:r>
          </w:p>
        </w:tc>
        <w:tc>
          <w:tcPr>
            <w:tcW w:w="200" w:type="pct"/>
          </w:tcPr>
          <w:p w14:paraId="3BC9CB77" w14:textId="77777777" w:rsidR="00CD71FD" w:rsidRPr="00954649" w:rsidRDefault="00CD71FD" w:rsidP="00597FB6">
            <w:pPr>
              <w:snapToGrid w:val="0"/>
              <w:rPr>
                <w:rFonts w:cs="Arial"/>
                <w:snapToGrid w:val="0"/>
                <w:szCs w:val="20"/>
                <w:lang w:val="en-GB"/>
              </w:rPr>
            </w:pPr>
            <w:r w:rsidRPr="00954649">
              <w:rPr>
                <w:rFonts w:cs="Arial"/>
                <w:snapToGrid w:val="0"/>
                <w:szCs w:val="20"/>
                <w:lang w:val="en-GB"/>
              </w:rPr>
              <w:t>:</w:t>
            </w:r>
          </w:p>
        </w:tc>
        <w:tc>
          <w:tcPr>
            <w:tcW w:w="3001" w:type="pct"/>
          </w:tcPr>
          <w:p w14:paraId="00071A63" w14:textId="77777777" w:rsidR="00CD71FD" w:rsidRPr="00954649" w:rsidRDefault="00CD71FD" w:rsidP="00597FB6">
            <w:pPr>
              <w:snapToGrid w:val="0"/>
              <w:rPr>
                <w:color w:val="000000" w:themeColor="text1"/>
                <w:lang w:val="en-GB"/>
              </w:rPr>
            </w:pPr>
            <w:r w:rsidRPr="00954649">
              <w:rPr>
                <w:color w:val="000000" w:themeColor="text1"/>
                <w:u w:val="single" w:color="000000"/>
                <w:lang w:val="en-GB"/>
              </w:rPr>
              <w:t>Trade in Services and Investment</w:t>
            </w:r>
            <w:r w:rsidRPr="00954649">
              <w:rPr>
                <w:color w:val="000000" w:themeColor="text1"/>
                <w:lang w:val="en-GB"/>
              </w:rPr>
              <w:t xml:space="preserve"> </w:t>
            </w:r>
          </w:p>
          <w:p w14:paraId="2B8C040F" w14:textId="77777777" w:rsidR="00CD71FD" w:rsidRPr="00954649" w:rsidRDefault="00CD71FD" w:rsidP="00597FB6">
            <w:pPr>
              <w:snapToGrid w:val="0"/>
              <w:rPr>
                <w:color w:val="000000" w:themeColor="text1"/>
                <w:lang w:val="en-GB"/>
              </w:rPr>
            </w:pPr>
            <w:r w:rsidRPr="00954649">
              <w:rPr>
                <w:color w:val="000000" w:themeColor="text1"/>
                <w:lang w:val="en-GB"/>
              </w:rPr>
              <w:t xml:space="preserve"> </w:t>
            </w:r>
          </w:p>
          <w:p w14:paraId="478F569E" w14:textId="358480DA" w:rsidR="00CD71FD" w:rsidRPr="00954649" w:rsidRDefault="00CD71FD" w:rsidP="00597FB6">
            <w:pPr>
              <w:pStyle w:val="DM"/>
              <w:snapToGrid w:val="0"/>
              <w:spacing w:after="0"/>
              <w:jc w:val="both"/>
            </w:pPr>
            <w:r w:rsidRPr="00954649">
              <w:rPr>
                <w:color w:val="000000" w:themeColor="text1"/>
              </w:rPr>
              <w:t xml:space="preserve">A foreign national or enterprise may not provide computer and related services through a commercial presence, unless they are ordinarily resident in Brunei Darussalam and through an enterprise established in Brunei Darussalam. </w:t>
            </w:r>
          </w:p>
        </w:tc>
      </w:tr>
      <w:tr w:rsidR="00CD71FD" w:rsidRPr="00954649" w14:paraId="3D3E77A9" w14:textId="77777777" w:rsidTr="003F34EB">
        <w:tc>
          <w:tcPr>
            <w:tcW w:w="299" w:type="pct"/>
            <w:vMerge/>
          </w:tcPr>
          <w:p w14:paraId="0F0BCB3B" w14:textId="77777777" w:rsidR="00CD71FD" w:rsidRPr="00954649" w:rsidRDefault="00CD71FD" w:rsidP="00597FB6">
            <w:pPr>
              <w:snapToGrid w:val="0"/>
              <w:rPr>
                <w:rFonts w:cs="Arial"/>
                <w:szCs w:val="20"/>
                <w:lang w:val="en-GB"/>
              </w:rPr>
            </w:pPr>
          </w:p>
        </w:tc>
        <w:tc>
          <w:tcPr>
            <w:tcW w:w="1500" w:type="pct"/>
          </w:tcPr>
          <w:p w14:paraId="5280627C" w14:textId="77777777" w:rsidR="00CD71FD" w:rsidRPr="00954649" w:rsidRDefault="00CD71FD" w:rsidP="00597FB6">
            <w:pPr>
              <w:snapToGrid w:val="0"/>
              <w:rPr>
                <w:rFonts w:cs="Arial"/>
                <w:szCs w:val="20"/>
                <w:lang w:val="en-GB"/>
              </w:rPr>
            </w:pPr>
            <w:r w:rsidRPr="00954649">
              <w:rPr>
                <w:rFonts w:cs="Arial"/>
                <w:szCs w:val="20"/>
                <w:lang w:val="en-GB"/>
              </w:rPr>
              <w:t>Source of Measure</w:t>
            </w:r>
          </w:p>
        </w:tc>
        <w:tc>
          <w:tcPr>
            <w:tcW w:w="200" w:type="pct"/>
          </w:tcPr>
          <w:p w14:paraId="224F16E6" w14:textId="77777777" w:rsidR="00CD71FD" w:rsidRPr="00954649" w:rsidRDefault="00CD71FD" w:rsidP="00597FB6">
            <w:pPr>
              <w:snapToGrid w:val="0"/>
              <w:rPr>
                <w:rFonts w:cs="Arial"/>
                <w:szCs w:val="20"/>
                <w:lang w:val="en-GB"/>
              </w:rPr>
            </w:pPr>
            <w:r w:rsidRPr="00954649">
              <w:rPr>
                <w:rFonts w:cs="Arial"/>
                <w:szCs w:val="20"/>
                <w:lang w:val="en-GB"/>
              </w:rPr>
              <w:t>:</w:t>
            </w:r>
          </w:p>
        </w:tc>
        <w:tc>
          <w:tcPr>
            <w:tcW w:w="3001" w:type="pct"/>
            <w:vAlign w:val="center"/>
          </w:tcPr>
          <w:p w14:paraId="375004A9" w14:textId="77777777" w:rsidR="00CD71FD" w:rsidRPr="00B719BA" w:rsidRDefault="00CD71FD" w:rsidP="00B719BA">
            <w:pPr>
              <w:snapToGrid w:val="0"/>
              <w:rPr>
                <w:color w:val="000000" w:themeColor="text1"/>
                <w:lang w:val="en-GB"/>
              </w:rPr>
            </w:pPr>
            <w:r w:rsidRPr="00B719BA">
              <w:rPr>
                <w:i/>
                <w:iCs/>
                <w:color w:val="000000" w:themeColor="text1"/>
                <w:lang w:val="en-GB"/>
              </w:rPr>
              <w:t>Companies</w:t>
            </w:r>
            <w:r w:rsidRPr="00B719BA">
              <w:rPr>
                <w:i/>
                <w:color w:val="000000" w:themeColor="text1"/>
                <w:lang w:val="en-GB"/>
              </w:rPr>
              <w:t xml:space="preserve"> Act (Chapter 39) </w:t>
            </w:r>
          </w:p>
          <w:p w14:paraId="13CF9C97" w14:textId="77777777" w:rsidR="00CD71FD" w:rsidRPr="00954649" w:rsidRDefault="00CD71FD" w:rsidP="00597FB6">
            <w:pPr>
              <w:snapToGrid w:val="0"/>
              <w:rPr>
                <w:color w:val="000000" w:themeColor="text1"/>
                <w:lang w:val="en-GB"/>
              </w:rPr>
            </w:pPr>
            <w:r w:rsidRPr="00954649">
              <w:rPr>
                <w:i/>
                <w:color w:val="000000" w:themeColor="text1"/>
                <w:lang w:val="en-GB"/>
              </w:rPr>
              <w:t xml:space="preserve"> </w:t>
            </w:r>
          </w:p>
          <w:p w14:paraId="1EB7147D" w14:textId="77777777" w:rsidR="00CD71FD" w:rsidRPr="00B719BA" w:rsidRDefault="00CD71FD" w:rsidP="00B719BA">
            <w:pPr>
              <w:snapToGrid w:val="0"/>
              <w:rPr>
                <w:color w:val="000000" w:themeColor="text1"/>
                <w:lang w:val="en-GB"/>
              </w:rPr>
            </w:pPr>
            <w:r w:rsidRPr="00B719BA">
              <w:rPr>
                <w:i/>
                <w:iCs/>
                <w:color w:val="000000" w:themeColor="text1"/>
                <w:lang w:val="en-GB"/>
              </w:rPr>
              <w:t>Authority</w:t>
            </w:r>
            <w:r w:rsidRPr="00B719BA">
              <w:rPr>
                <w:i/>
                <w:color w:val="000000" w:themeColor="text1"/>
                <w:lang w:val="en-GB"/>
              </w:rPr>
              <w:t xml:space="preserve"> for Info-Communications Technology Industry of Brunei Darussalam Order, 2001 </w:t>
            </w:r>
          </w:p>
          <w:p w14:paraId="7099CBC2" w14:textId="77777777" w:rsidR="00CD71FD" w:rsidRPr="00954649" w:rsidRDefault="00CD71FD" w:rsidP="00597FB6">
            <w:pPr>
              <w:snapToGrid w:val="0"/>
              <w:rPr>
                <w:color w:val="000000" w:themeColor="text1"/>
                <w:lang w:val="en-GB"/>
              </w:rPr>
            </w:pPr>
            <w:r w:rsidRPr="00954649">
              <w:rPr>
                <w:i/>
                <w:color w:val="000000" w:themeColor="text1"/>
                <w:lang w:val="en-GB"/>
              </w:rPr>
              <w:t xml:space="preserve"> </w:t>
            </w:r>
          </w:p>
          <w:p w14:paraId="4F2E45F4" w14:textId="572AD533" w:rsidR="00CD71FD" w:rsidRPr="005C4802" w:rsidRDefault="00CD71FD" w:rsidP="00B719BA">
            <w:pPr>
              <w:snapToGrid w:val="0"/>
              <w:rPr>
                <w:lang w:val="en-GB"/>
              </w:rPr>
            </w:pPr>
            <w:r w:rsidRPr="00B719BA">
              <w:rPr>
                <w:iCs/>
                <w:color w:val="000000" w:themeColor="text1"/>
                <w:lang w:val="en-GB"/>
              </w:rPr>
              <w:t>Administrative</w:t>
            </w:r>
            <w:r w:rsidRPr="00B719BA">
              <w:rPr>
                <w:color w:val="000000" w:themeColor="text1"/>
                <w:lang w:val="en-GB"/>
              </w:rPr>
              <w:t xml:space="preserve"> Measures and Guidelines </w:t>
            </w:r>
          </w:p>
        </w:tc>
      </w:tr>
    </w:tbl>
    <w:p w14:paraId="208155F4" w14:textId="77777777" w:rsidR="00CD71FD" w:rsidRPr="00954649" w:rsidRDefault="00CD71FD" w:rsidP="00597FB6">
      <w:pPr>
        <w:snapToGrid w:val="0"/>
        <w:rPr>
          <w:rFonts w:cs="Arial"/>
          <w:szCs w:val="20"/>
          <w:lang w:val="en-GB"/>
        </w:rPr>
      </w:pPr>
    </w:p>
    <w:p w14:paraId="04D6038B" w14:textId="1400FAD5" w:rsidR="008E51FD" w:rsidRPr="00954649" w:rsidRDefault="008E51FD" w:rsidP="00597FB6">
      <w:pPr>
        <w:snapToGrid w:val="0"/>
        <w:rPr>
          <w:rFonts w:cs="Arial"/>
          <w:szCs w:val="20"/>
          <w:lang w:val="en-GB"/>
        </w:rPr>
      </w:pPr>
      <w:r w:rsidRPr="00954649">
        <w:rPr>
          <w:rFonts w:eastAsiaTheme="majorEastAsia" w:cs="Arial"/>
          <w:noProof/>
          <w:spacing w:val="-10"/>
          <w:kern w:val="28"/>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8E51FD" w:rsidRPr="00954649" w14:paraId="56707B5E" w14:textId="77777777" w:rsidTr="008E51FD">
        <w:trPr>
          <w:trHeight w:val="66"/>
        </w:trPr>
        <w:tc>
          <w:tcPr>
            <w:tcW w:w="299" w:type="pct"/>
            <w:vMerge w:val="restart"/>
          </w:tcPr>
          <w:p w14:paraId="21528F3D" w14:textId="77777777" w:rsidR="008E51FD" w:rsidRPr="00954649" w:rsidRDefault="008E51FD" w:rsidP="00597FB6">
            <w:pPr>
              <w:numPr>
                <w:ilvl w:val="0"/>
                <w:numId w:val="8"/>
              </w:numPr>
              <w:snapToGrid w:val="0"/>
              <w:rPr>
                <w:rFonts w:cs="Arial"/>
                <w:snapToGrid w:val="0"/>
                <w:szCs w:val="20"/>
                <w:lang w:val="en-GB"/>
              </w:rPr>
            </w:pPr>
          </w:p>
        </w:tc>
        <w:tc>
          <w:tcPr>
            <w:tcW w:w="1500" w:type="pct"/>
          </w:tcPr>
          <w:p w14:paraId="774DE349" w14:textId="77777777" w:rsidR="008E51FD" w:rsidRPr="00954649" w:rsidRDefault="008E51FD" w:rsidP="00597FB6">
            <w:pPr>
              <w:snapToGrid w:val="0"/>
              <w:rPr>
                <w:rFonts w:cs="Arial"/>
                <w:szCs w:val="20"/>
                <w:lang w:val="en-GB"/>
              </w:rPr>
            </w:pPr>
            <w:r w:rsidRPr="00954649">
              <w:rPr>
                <w:rFonts w:cs="Arial"/>
                <w:snapToGrid w:val="0"/>
                <w:szCs w:val="20"/>
                <w:lang w:val="en-GB"/>
              </w:rPr>
              <w:t>Sector</w:t>
            </w:r>
          </w:p>
        </w:tc>
        <w:tc>
          <w:tcPr>
            <w:tcW w:w="200" w:type="pct"/>
          </w:tcPr>
          <w:p w14:paraId="02155658" w14:textId="77777777" w:rsidR="008E51FD" w:rsidRPr="00954649" w:rsidRDefault="008E51FD" w:rsidP="00597FB6">
            <w:pPr>
              <w:snapToGrid w:val="0"/>
              <w:rPr>
                <w:rFonts w:cs="Arial"/>
                <w:snapToGrid w:val="0"/>
                <w:szCs w:val="20"/>
                <w:lang w:val="en-GB"/>
              </w:rPr>
            </w:pPr>
            <w:r w:rsidRPr="00954649">
              <w:rPr>
                <w:rFonts w:cs="Arial"/>
                <w:snapToGrid w:val="0"/>
                <w:szCs w:val="20"/>
                <w:lang w:val="en-GB"/>
              </w:rPr>
              <w:t>:</w:t>
            </w:r>
          </w:p>
        </w:tc>
        <w:tc>
          <w:tcPr>
            <w:tcW w:w="3001" w:type="pct"/>
          </w:tcPr>
          <w:p w14:paraId="079E13F6" w14:textId="222ED7E4" w:rsidR="008E51FD" w:rsidRPr="00954649" w:rsidRDefault="008E51FD" w:rsidP="00597FB6">
            <w:pPr>
              <w:snapToGrid w:val="0"/>
              <w:rPr>
                <w:rFonts w:cs="Arial"/>
                <w:snapToGrid w:val="0"/>
                <w:szCs w:val="20"/>
                <w:lang w:val="en-GB"/>
              </w:rPr>
            </w:pPr>
            <w:r w:rsidRPr="00954649">
              <w:rPr>
                <w:color w:val="000000" w:themeColor="text1"/>
                <w:lang w:val="en-GB"/>
              </w:rPr>
              <w:t xml:space="preserve">Telecommunication Services </w:t>
            </w:r>
          </w:p>
        </w:tc>
      </w:tr>
      <w:tr w:rsidR="008E51FD" w:rsidRPr="00954649" w14:paraId="33E55DDD" w14:textId="77777777" w:rsidTr="008E51FD">
        <w:trPr>
          <w:trHeight w:val="20"/>
        </w:trPr>
        <w:tc>
          <w:tcPr>
            <w:tcW w:w="299" w:type="pct"/>
            <w:vMerge/>
          </w:tcPr>
          <w:p w14:paraId="34399C0F" w14:textId="77777777" w:rsidR="008E51FD" w:rsidRPr="00954649" w:rsidRDefault="008E51FD" w:rsidP="00597FB6">
            <w:pPr>
              <w:snapToGrid w:val="0"/>
              <w:rPr>
                <w:rFonts w:cs="Arial"/>
                <w:snapToGrid w:val="0"/>
                <w:szCs w:val="20"/>
                <w:lang w:val="en-GB"/>
              </w:rPr>
            </w:pPr>
          </w:p>
        </w:tc>
        <w:tc>
          <w:tcPr>
            <w:tcW w:w="1500" w:type="pct"/>
          </w:tcPr>
          <w:p w14:paraId="2124AA9E" w14:textId="77777777" w:rsidR="008E51FD" w:rsidRPr="00954649" w:rsidRDefault="008E51FD" w:rsidP="00597FB6">
            <w:pPr>
              <w:snapToGrid w:val="0"/>
              <w:rPr>
                <w:rFonts w:cs="Arial"/>
                <w:snapToGrid w:val="0"/>
                <w:szCs w:val="20"/>
                <w:lang w:val="en-GB"/>
              </w:rPr>
            </w:pPr>
            <w:r w:rsidRPr="00954649">
              <w:rPr>
                <w:rFonts w:cs="Arial"/>
                <w:snapToGrid w:val="0"/>
                <w:szCs w:val="20"/>
                <w:lang w:val="en-GB"/>
              </w:rPr>
              <w:t>Subsector</w:t>
            </w:r>
          </w:p>
        </w:tc>
        <w:tc>
          <w:tcPr>
            <w:tcW w:w="200" w:type="pct"/>
          </w:tcPr>
          <w:p w14:paraId="16B22799" w14:textId="77777777" w:rsidR="008E51FD" w:rsidRPr="00954649" w:rsidRDefault="008E51FD" w:rsidP="00597FB6">
            <w:pPr>
              <w:snapToGrid w:val="0"/>
              <w:rPr>
                <w:rFonts w:cs="Arial"/>
                <w:snapToGrid w:val="0"/>
                <w:szCs w:val="20"/>
                <w:lang w:val="en-GB"/>
              </w:rPr>
            </w:pPr>
            <w:r w:rsidRPr="00954649">
              <w:rPr>
                <w:rFonts w:cs="Arial"/>
                <w:snapToGrid w:val="0"/>
                <w:szCs w:val="20"/>
                <w:lang w:val="en-GB"/>
              </w:rPr>
              <w:t>:</w:t>
            </w:r>
          </w:p>
        </w:tc>
        <w:tc>
          <w:tcPr>
            <w:tcW w:w="3001" w:type="pct"/>
          </w:tcPr>
          <w:p w14:paraId="4BA5D4E6" w14:textId="447DF80B" w:rsidR="008E51FD" w:rsidRPr="00954649" w:rsidRDefault="008E51FD" w:rsidP="00597FB6">
            <w:pPr>
              <w:snapToGrid w:val="0"/>
              <w:rPr>
                <w:rFonts w:cs="Arial"/>
                <w:snapToGrid w:val="0"/>
                <w:szCs w:val="20"/>
                <w:lang w:val="en-GB"/>
              </w:rPr>
            </w:pPr>
            <w:r w:rsidRPr="00954649">
              <w:rPr>
                <w:color w:val="000000" w:themeColor="text1"/>
                <w:lang w:val="en-GB"/>
              </w:rPr>
              <w:t xml:space="preserve">- </w:t>
            </w:r>
          </w:p>
        </w:tc>
      </w:tr>
      <w:tr w:rsidR="008E51FD" w:rsidRPr="00954649" w14:paraId="79E38425" w14:textId="77777777" w:rsidTr="008E51FD">
        <w:trPr>
          <w:trHeight w:val="37"/>
        </w:trPr>
        <w:tc>
          <w:tcPr>
            <w:tcW w:w="299" w:type="pct"/>
            <w:vMerge/>
          </w:tcPr>
          <w:p w14:paraId="014EA6C1" w14:textId="77777777" w:rsidR="008E51FD" w:rsidRPr="00954649" w:rsidRDefault="008E51FD" w:rsidP="00597FB6">
            <w:pPr>
              <w:snapToGrid w:val="0"/>
              <w:rPr>
                <w:rFonts w:cs="Arial"/>
                <w:snapToGrid w:val="0"/>
                <w:szCs w:val="20"/>
                <w:lang w:val="en-GB"/>
              </w:rPr>
            </w:pPr>
          </w:p>
        </w:tc>
        <w:tc>
          <w:tcPr>
            <w:tcW w:w="1500" w:type="pct"/>
          </w:tcPr>
          <w:p w14:paraId="415FE7D2" w14:textId="77777777" w:rsidR="008E51FD" w:rsidRPr="00954649" w:rsidRDefault="008E51FD" w:rsidP="00597FB6">
            <w:pPr>
              <w:snapToGrid w:val="0"/>
              <w:rPr>
                <w:rFonts w:cs="Arial"/>
                <w:snapToGrid w:val="0"/>
                <w:szCs w:val="20"/>
                <w:lang w:val="en-GB"/>
              </w:rPr>
            </w:pPr>
            <w:r w:rsidRPr="00954649">
              <w:rPr>
                <w:rFonts w:cs="Arial"/>
                <w:snapToGrid w:val="0"/>
                <w:szCs w:val="20"/>
                <w:lang w:val="en-GB"/>
              </w:rPr>
              <w:t>Obligations Concerned</w:t>
            </w:r>
          </w:p>
        </w:tc>
        <w:tc>
          <w:tcPr>
            <w:tcW w:w="200" w:type="pct"/>
          </w:tcPr>
          <w:p w14:paraId="174D357D" w14:textId="77777777" w:rsidR="008E51FD" w:rsidRPr="00954649" w:rsidRDefault="008E51FD" w:rsidP="00597FB6">
            <w:pPr>
              <w:snapToGrid w:val="0"/>
              <w:rPr>
                <w:rFonts w:cs="Arial"/>
                <w:snapToGrid w:val="0"/>
                <w:szCs w:val="20"/>
                <w:lang w:val="en-GB"/>
              </w:rPr>
            </w:pPr>
            <w:r w:rsidRPr="00954649">
              <w:rPr>
                <w:rFonts w:cs="Arial"/>
                <w:snapToGrid w:val="0"/>
                <w:szCs w:val="20"/>
                <w:lang w:val="en-GB"/>
              </w:rPr>
              <w:t>:</w:t>
            </w:r>
          </w:p>
        </w:tc>
        <w:tc>
          <w:tcPr>
            <w:tcW w:w="3001" w:type="pct"/>
          </w:tcPr>
          <w:p w14:paraId="2FA19224" w14:textId="04D25AE3" w:rsidR="008E51FD" w:rsidRDefault="008E51FD" w:rsidP="00597FB6">
            <w:pPr>
              <w:snapToGrid w:val="0"/>
              <w:rPr>
                <w:color w:val="000000" w:themeColor="text1"/>
                <w:lang w:val="en-GB"/>
              </w:rPr>
            </w:pPr>
            <w:r w:rsidRPr="00954649">
              <w:rPr>
                <w:color w:val="000000" w:themeColor="text1"/>
                <w:lang w:val="en-GB"/>
              </w:rPr>
              <w:t>National Treatment (</w:t>
            </w:r>
            <w:r w:rsidR="000F1E98" w:rsidRPr="00954649">
              <w:rPr>
                <w:color w:val="000000" w:themeColor="text1"/>
                <w:lang w:val="en-GB"/>
              </w:rPr>
              <w:t>Trade in Services and Investment</w:t>
            </w:r>
            <w:r w:rsidRPr="00954649">
              <w:rPr>
                <w:color w:val="000000" w:themeColor="text1"/>
                <w:lang w:val="en-GB"/>
              </w:rPr>
              <w:t xml:space="preserve">) </w:t>
            </w:r>
          </w:p>
          <w:p w14:paraId="53B03814" w14:textId="77777777" w:rsidR="005C4802" w:rsidRPr="00954649" w:rsidRDefault="005C4802" w:rsidP="00597FB6">
            <w:pPr>
              <w:snapToGrid w:val="0"/>
              <w:rPr>
                <w:color w:val="000000" w:themeColor="text1"/>
                <w:lang w:val="en-GB"/>
              </w:rPr>
            </w:pPr>
          </w:p>
          <w:p w14:paraId="6470483E" w14:textId="14F56BAB" w:rsidR="008E51FD" w:rsidRDefault="008E51FD" w:rsidP="00597FB6">
            <w:pPr>
              <w:snapToGrid w:val="0"/>
              <w:rPr>
                <w:color w:val="000000" w:themeColor="text1"/>
                <w:lang w:val="en-GB"/>
              </w:rPr>
            </w:pPr>
            <w:r w:rsidRPr="00954649">
              <w:rPr>
                <w:color w:val="000000" w:themeColor="text1"/>
                <w:lang w:val="en-GB"/>
              </w:rPr>
              <w:t xml:space="preserve">Market Access </w:t>
            </w:r>
          </w:p>
          <w:p w14:paraId="665E3776" w14:textId="77777777" w:rsidR="005C4802" w:rsidRPr="00954649" w:rsidRDefault="005C4802" w:rsidP="00597FB6">
            <w:pPr>
              <w:snapToGrid w:val="0"/>
              <w:rPr>
                <w:color w:val="000000" w:themeColor="text1"/>
                <w:lang w:val="en-GB"/>
              </w:rPr>
            </w:pPr>
          </w:p>
          <w:p w14:paraId="42905235" w14:textId="26303140" w:rsidR="008E51FD" w:rsidRDefault="008E51FD" w:rsidP="00597FB6">
            <w:pPr>
              <w:snapToGrid w:val="0"/>
              <w:rPr>
                <w:color w:val="000000" w:themeColor="text1"/>
                <w:lang w:val="en-GB"/>
              </w:rPr>
            </w:pPr>
            <w:r w:rsidRPr="00954649">
              <w:rPr>
                <w:color w:val="000000" w:themeColor="text1"/>
                <w:lang w:val="en-GB"/>
              </w:rPr>
              <w:t xml:space="preserve">Local Presence </w:t>
            </w:r>
          </w:p>
          <w:p w14:paraId="478292D7" w14:textId="77777777" w:rsidR="005C4802" w:rsidRPr="00954649" w:rsidRDefault="005C4802" w:rsidP="00597FB6">
            <w:pPr>
              <w:snapToGrid w:val="0"/>
              <w:rPr>
                <w:color w:val="000000" w:themeColor="text1"/>
                <w:lang w:val="en-GB"/>
              </w:rPr>
            </w:pPr>
          </w:p>
          <w:p w14:paraId="0809C552" w14:textId="21DE2B95" w:rsidR="008E51FD" w:rsidRPr="00954649" w:rsidRDefault="008E51FD" w:rsidP="00597FB6">
            <w:pPr>
              <w:pStyle w:val="TOSM"/>
              <w:snapToGrid w:val="0"/>
              <w:spacing w:after="0"/>
              <w:jc w:val="both"/>
              <w:rPr>
                <w:lang w:val="en-GB"/>
              </w:rPr>
            </w:pPr>
            <w:r w:rsidRPr="00954649">
              <w:rPr>
                <w:color w:val="000000" w:themeColor="text1"/>
                <w:lang w:val="en-GB"/>
              </w:rPr>
              <w:t xml:space="preserve">Prohibition of Performance Requirements </w:t>
            </w:r>
          </w:p>
        </w:tc>
      </w:tr>
      <w:tr w:rsidR="008E51FD" w:rsidRPr="00954649" w14:paraId="1D17A1CB" w14:textId="77777777" w:rsidTr="003F34EB">
        <w:trPr>
          <w:trHeight w:val="20"/>
        </w:trPr>
        <w:tc>
          <w:tcPr>
            <w:tcW w:w="299" w:type="pct"/>
            <w:vMerge/>
          </w:tcPr>
          <w:p w14:paraId="285189D6" w14:textId="77777777" w:rsidR="008E51FD" w:rsidRPr="00954649" w:rsidRDefault="008E51FD" w:rsidP="00597FB6">
            <w:pPr>
              <w:snapToGrid w:val="0"/>
              <w:rPr>
                <w:rFonts w:cs="Arial"/>
                <w:snapToGrid w:val="0"/>
                <w:szCs w:val="20"/>
                <w:lang w:val="en-GB"/>
              </w:rPr>
            </w:pPr>
          </w:p>
        </w:tc>
        <w:tc>
          <w:tcPr>
            <w:tcW w:w="1500" w:type="pct"/>
          </w:tcPr>
          <w:p w14:paraId="5B219D19" w14:textId="77777777" w:rsidR="008E51FD" w:rsidRPr="00954649" w:rsidRDefault="008E51FD" w:rsidP="00597FB6">
            <w:pPr>
              <w:snapToGrid w:val="0"/>
              <w:rPr>
                <w:rFonts w:cs="Arial"/>
                <w:snapToGrid w:val="0"/>
                <w:szCs w:val="20"/>
                <w:lang w:val="en-GB"/>
              </w:rPr>
            </w:pPr>
            <w:r w:rsidRPr="00954649">
              <w:rPr>
                <w:rFonts w:cs="Arial"/>
                <w:snapToGrid w:val="0"/>
                <w:szCs w:val="20"/>
                <w:lang w:val="en-GB"/>
              </w:rPr>
              <w:t xml:space="preserve">Description </w:t>
            </w:r>
          </w:p>
        </w:tc>
        <w:tc>
          <w:tcPr>
            <w:tcW w:w="200" w:type="pct"/>
          </w:tcPr>
          <w:p w14:paraId="3394B76D" w14:textId="77777777" w:rsidR="008E51FD" w:rsidRPr="00954649" w:rsidRDefault="008E51FD" w:rsidP="00597FB6">
            <w:pPr>
              <w:snapToGrid w:val="0"/>
              <w:rPr>
                <w:rFonts w:cs="Arial"/>
                <w:snapToGrid w:val="0"/>
                <w:szCs w:val="20"/>
                <w:lang w:val="en-GB"/>
              </w:rPr>
            </w:pPr>
            <w:r w:rsidRPr="00954649">
              <w:rPr>
                <w:rFonts w:cs="Arial"/>
                <w:snapToGrid w:val="0"/>
                <w:szCs w:val="20"/>
                <w:lang w:val="en-GB"/>
              </w:rPr>
              <w:t>:</w:t>
            </w:r>
          </w:p>
        </w:tc>
        <w:tc>
          <w:tcPr>
            <w:tcW w:w="3001" w:type="pct"/>
            <w:vAlign w:val="center"/>
          </w:tcPr>
          <w:p w14:paraId="7890A948" w14:textId="77777777" w:rsidR="008E51FD" w:rsidRPr="00954649" w:rsidRDefault="008E51FD" w:rsidP="00597FB6">
            <w:pPr>
              <w:snapToGrid w:val="0"/>
              <w:rPr>
                <w:color w:val="000000" w:themeColor="text1"/>
                <w:lang w:val="en-GB"/>
              </w:rPr>
            </w:pPr>
            <w:r w:rsidRPr="00954649">
              <w:rPr>
                <w:color w:val="000000" w:themeColor="text1"/>
                <w:u w:val="single" w:color="000000"/>
                <w:lang w:val="en-GB"/>
              </w:rPr>
              <w:t>Trade in Services and Investment</w:t>
            </w:r>
            <w:r w:rsidRPr="00954649">
              <w:rPr>
                <w:color w:val="000000" w:themeColor="text1"/>
                <w:lang w:val="en-GB"/>
              </w:rPr>
              <w:t xml:space="preserve"> </w:t>
            </w:r>
          </w:p>
          <w:p w14:paraId="60BB2B63" w14:textId="77777777" w:rsidR="008E51FD" w:rsidRPr="00954649" w:rsidRDefault="008E51FD" w:rsidP="00597FB6">
            <w:pPr>
              <w:snapToGrid w:val="0"/>
              <w:rPr>
                <w:color w:val="000000" w:themeColor="text1"/>
                <w:lang w:val="en-GB"/>
              </w:rPr>
            </w:pPr>
            <w:r w:rsidRPr="00954649">
              <w:rPr>
                <w:color w:val="000000" w:themeColor="text1"/>
                <w:lang w:val="en-GB"/>
              </w:rPr>
              <w:t xml:space="preserve"> </w:t>
            </w:r>
          </w:p>
          <w:p w14:paraId="077C551A" w14:textId="77777777" w:rsidR="008E51FD" w:rsidRPr="00954649" w:rsidRDefault="008E51FD" w:rsidP="00597FB6">
            <w:pPr>
              <w:numPr>
                <w:ilvl w:val="0"/>
                <w:numId w:val="20"/>
              </w:numPr>
              <w:snapToGrid w:val="0"/>
              <w:ind w:left="535" w:hanging="511"/>
              <w:jc w:val="both"/>
              <w:rPr>
                <w:color w:val="000000" w:themeColor="text1"/>
                <w:lang w:val="en-GB"/>
              </w:rPr>
            </w:pPr>
            <w:r w:rsidRPr="00954649">
              <w:rPr>
                <w:color w:val="000000" w:themeColor="text1"/>
                <w:lang w:val="en-GB"/>
              </w:rPr>
              <w:t>A foreign national or enterprise may not provide telecommunication services for which Brunei Darussalam requires a licence</w:t>
            </w:r>
            <w:r w:rsidRPr="00954649">
              <w:rPr>
                <w:color w:val="000000" w:themeColor="text1"/>
                <w:vertAlign w:val="superscript"/>
                <w:lang w:val="en-GB"/>
              </w:rPr>
              <w:footnoteReference w:id="3"/>
            </w:r>
            <w:r w:rsidRPr="00954649">
              <w:rPr>
                <w:color w:val="000000" w:themeColor="text1"/>
                <w:lang w:val="en-GB"/>
              </w:rPr>
              <w:t xml:space="preserve"> in the territory of Brunei Darussalam, unless:  </w:t>
            </w:r>
          </w:p>
          <w:p w14:paraId="47D97BA5" w14:textId="77777777" w:rsidR="008E51FD" w:rsidRPr="00954649" w:rsidRDefault="008E51FD" w:rsidP="00597FB6">
            <w:pPr>
              <w:snapToGrid w:val="0"/>
              <w:ind w:left="792" w:hanging="768"/>
              <w:rPr>
                <w:color w:val="000000" w:themeColor="text1"/>
                <w:lang w:val="en-GB"/>
              </w:rPr>
            </w:pPr>
            <w:r w:rsidRPr="00954649">
              <w:rPr>
                <w:color w:val="000000" w:themeColor="text1"/>
                <w:lang w:val="en-GB"/>
              </w:rPr>
              <w:t xml:space="preserve"> </w:t>
            </w:r>
          </w:p>
          <w:p w14:paraId="7D69416E" w14:textId="4524DB4E" w:rsidR="008E51FD" w:rsidRPr="00954649" w:rsidRDefault="005C4802" w:rsidP="00597FB6">
            <w:pPr>
              <w:pStyle w:val="ListParagraph"/>
              <w:numPr>
                <w:ilvl w:val="1"/>
                <w:numId w:val="20"/>
              </w:numPr>
              <w:snapToGrid w:val="0"/>
              <w:spacing w:after="0" w:line="240" w:lineRule="auto"/>
              <w:ind w:left="1102" w:hanging="567"/>
              <w:contextualSpacing w:val="0"/>
              <w:rPr>
                <w:lang w:val="en-GB"/>
              </w:rPr>
            </w:pPr>
            <w:r>
              <w:rPr>
                <w:color w:val="000000" w:themeColor="text1"/>
                <w:lang w:val="en-GB"/>
              </w:rPr>
              <w:t>t</w:t>
            </w:r>
            <w:r w:rsidR="008E51FD" w:rsidRPr="00954649">
              <w:rPr>
                <w:color w:val="000000" w:themeColor="text1"/>
                <w:lang w:val="en-GB"/>
              </w:rPr>
              <w:t xml:space="preserve">hey maintain a physical business presence in Brunei Darussalam; </w:t>
            </w:r>
          </w:p>
          <w:p w14:paraId="4A0006A8" w14:textId="77777777" w:rsidR="008E51FD" w:rsidRPr="00954649" w:rsidRDefault="008E51FD" w:rsidP="00597FB6">
            <w:pPr>
              <w:snapToGrid w:val="0"/>
              <w:ind w:left="1102" w:right="59" w:hanging="567"/>
              <w:rPr>
                <w:color w:val="000000" w:themeColor="text1"/>
                <w:lang w:val="en-GB"/>
              </w:rPr>
            </w:pPr>
          </w:p>
          <w:p w14:paraId="7E0C31DF" w14:textId="7AC8D73C" w:rsidR="008E51FD" w:rsidRPr="00954649" w:rsidRDefault="005C4802" w:rsidP="00597FB6">
            <w:pPr>
              <w:numPr>
                <w:ilvl w:val="1"/>
                <w:numId w:val="20"/>
              </w:numPr>
              <w:snapToGrid w:val="0"/>
              <w:ind w:left="1102" w:right="59" w:hanging="567"/>
              <w:jc w:val="both"/>
              <w:rPr>
                <w:color w:val="000000" w:themeColor="text1"/>
                <w:lang w:val="en-GB"/>
              </w:rPr>
            </w:pPr>
            <w:r>
              <w:rPr>
                <w:color w:val="000000" w:themeColor="text1"/>
                <w:lang w:val="en-GB"/>
              </w:rPr>
              <w:t>t</w:t>
            </w:r>
            <w:r w:rsidR="008E51FD" w:rsidRPr="00954649">
              <w:rPr>
                <w:color w:val="000000" w:themeColor="text1"/>
                <w:lang w:val="en-GB"/>
              </w:rPr>
              <w:t xml:space="preserve">hey provide such services through a commercial arrangement with a licensed operator in Brunei Darussalam; </w:t>
            </w:r>
          </w:p>
          <w:p w14:paraId="34E225DC" w14:textId="77777777" w:rsidR="008E51FD" w:rsidRPr="00954649" w:rsidRDefault="008E51FD" w:rsidP="00597FB6">
            <w:pPr>
              <w:snapToGrid w:val="0"/>
              <w:ind w:left="1102" w:hanging="567"/>
              <w:rPr>
                <w:color w:val="000000" w:themeColor="text1"/>
                <w:lang w:val="en-GB"/>
              </w:rPr>
            </w:pPr>
            <w:r w:rsidRPr="00954649">
              <w:rPr>
                <w:color w:val="000000" w:themeColor="text1"/>
                <w:lang w:val="en-GB"/>
              </w:rPr>
              <w:t xml:space="preserve"> </w:t>
            </w:r>
          </w:p>
          <w:p w14:paraId="62D3277C" w14:textId="7870B10C" w:rsidR="008E51FD" w:rsidRPr="00954649" w:rsidRDefault="005C4802" w:rsidP="00597FB6">
            <w:pPr>
              <w:numPr>
                <w:ilvl w:val="1"/>
                <w:numId w:val="20"/>
              </w:numPr>
              <w:snapToGrid w:val="0"/>
              <w:ind w:left="1102" w:right="59" w:hanging="567"/>
              <w:jc w:val="both"/>
              <w:rPr>
                <w:color w:val="000000" w:themeColor="text1"/>
                <w:lang w:val="en-GB"/>
              </w:rPr>
            </w:pPr>
            <w:r>
              <w:rPr>
                <w:color w:val="000000" w:themeColor="text1"/>
                <w:lang w:val="en-GB"/>
              </w:rPr>
              <w:t>t</w:t>
            </w:r>
            <w:r w:rsidR="008E51FD" w:rsidRPr="00954649">
              <w:rPr>
                <w:color w:val="000000" w:themeColor="text1"/>
                <w:lang w:val="en-GB"/>
              </w:rPr>
              <w:t xml:space="preserve">hrough a joint venture with a Bruneian national or enterprise, in which the foreign national or enterprise does not own more than 51 per cent equity shareholding; and </w:t>
            </w:r>
          </w:p>
          <w:p w14:paraId="599EB396" w14:textId="77777777" w:rsidR="008E51FD" w:rsidRPr="00954649" w:rsidRDefault="008E51FD" w:rsidP="00597FB6">
            <w:pPr>
              <w:snapToGrid w:val="0"/>
              <w:ind w:left="1102" w:hanging="567"/>
              <w:rPr>
                <w:color w:val="000000" w:themeColor="text1"/>
                <w:lang w:val="en-GB"/>
              </w:rPr>
            </w:pPr>
            <w:r w:rsidRPr="00954649">
              <w:rPr>
                <w:color w:val="000000" w:themeColor="text1"/>
                <w:lang w:val="en-GB"/>
              </w:rPr>
              <w:t xml:space="preserve"> </w:t>
            </w:r>
          </w:p>
          <w:p w14:paraId="385C5EC7" w14:textId="76D703A4" w:rsidR="008E51FD" w:rsidRPr="00954649" w:rsidRDefault="005C4802" w:rsidP="00597FB6">
            <w:pPr>
              <w:numPr>
                <w:ilvl w:val="1"/>
                <w:numId w:val="20"/>
              </w:numPr>
              <w:snapToGrid w:val="0"/>
              <w:ind w:left="1102" w:right="59" w:hanging="567"/>
              <w:jc w:val="both"/>
              <w:rPr>
                <w:color w:val="000000" w:themeColor="text1"/>
                <w:lang w:val="en-GB"/>
              </w:rPr>
            </w:pPr>
            <w:r>
              <w:rPr>
                <w:color w:val="000000" w:themeColor="text1"/>
                <w:lang w:val="en-GB"/>
              </w:rPr>
              <w:t>w</w:t>
            </w:r>
            <w:r w:rsidR="008E51FD" w:rsidRPr="00954649">
              <w:rPr>
                <w:color w:val="000000" w:themeColor="text1"/>
                <w:lang w:val="en-GB"/>
              </w:rPr>
              <w:t xml:space="preserve">here so required, they locate their transmission equipment used for the provision of public telecommunications networks or supply of public telecommunications services within Brunei Darussalam. </w:t>
            </w:r>
          </w:p>
          <w:p w14:paraId="4AACD79A" w14:textId="1429C43E" w:rsidR="008E51FD" w:rsidRPr="00954649" w:rsidRDefault="008E51FD" w:rsidP="00597FB6">
            <w:pPr>
              <w:snapToGrid w:val="0"/>
              <w:ind w:left="792" w:hanging="768"/>
              <w:rPr>
                <w:color w:val="000000" w:themeColor="text1"/>
                <w:lang w:val="en-GB"/>
              </w:rPr>
            </w:pPr>
          </w:p>
          <w:p w14:paraId="6B4DA74A" w14:textId="29C07A94" w:rsidR="008E51FD" w:rsidRPr="00954649" w:rsidRDefault="008E51FD" w:rsidP="00597FB6">
            <w:pPr>
              <w:numPr>
                <w:ilvl w:val="0"/>
                <w:numId w:val="20"/>
              </w:numPr>
              <w:snapToGrid w:val="0"/>
              <w:ind w:left="535" w:hanging="511"/>
              <w:jc w:val="both"/>
              <w:rPr>
                <w:color w:val="000000" w:themeColor="text1"/>
                <w:lang w:val="en-GB"/>
              </w:rPr>
            </w:pPr>
            <w:r w:rsidRPr="00954649">
              <w:rPr>
                <w:color w:val="000000" w:themeColor="text1"/>
                <w:lang w:val="en-GB"/>
              </w:rPr>
              <w:t xml:space="preserve">A foreign national or enterprise may not undertake activities related to telecommunication services unless they comply with any performance requirements that may be imposed. </w:t>
            </w:r>
          </w:p>
        </w:tc>
      </w:tr>
      <w:tr w:rsidR="008E51FD" w:rsidRPr="00954649" w14:paraId="5BAC26B2" w14:textId="77777777" w:rsidTr="003F34EB">
        <w:tc>
          <w:tcPr>
            <w:tcW w:w="299" w:type="pct"/>
            <w:vMerge/>
          </w:tcPr>
          <w:p w14:paraId="2EA6AF68" w14:textId="77777777" w:rsidR="008E51FD" w:rsidRPr="00954649" w:rsidRDefault="008E51FD" w:rsidP="00597FB6">
            <w:pPr>
              <w:snapToGrid w:val="0"/>
              <w:rPr>
                <w:rFonts w:cs="Arial"/>
                <w:szCs w:val="20"/>
                <w:lang w:val="en-GB"/>
              </w:rPr>
            </w:pPr>
          </w:p>
        </w:tc>
        <w:tc>
          <w:tcPr>
            <w:tcW w:w="1500" w:type="pct"/>
          </w:tcPr>
          <w:p w14:paraId="4BA3E745" w14:textId="77777777" w:rsidR="008E51FD" w:rsidRPr="00954649" w:rsidRDefault="008E51FD" w:rsidP="00597FB6">
            <w:pPr>
              <w:snapToGrid w:val="0"/>
              <w:rPr>
                <w:rFonts w:cs="Arial"/>
                <w:szCs w:val="20"/>
                <w:lang w:val="en-GB"/>
              </w:rPr>
            </w:pPr>
            <w:r w:rsidRPr="00954649">
              <w:rPr>
                <w:rFonts w:cs="Arial"/>
                <w:szCs w:val="20"/>
                <w:lang w:val="en-GB"/>
              </w:rPr>
              <w:t>Source of Measure</w:t>
            </w:r>
          </w:p>
        </w:tc>
        <w:tc>
          <w:tcPr>
            <w:tcW w:w="200" w:type="pct"/>
          </w:tcPr>
          <w:p w14:paraId="69EC2EA3" w14:textId="77777777" w:rsidR="008E51FD" w:rsidRPr="00954649" w:rsidRDefault="008E51FD" w:rsidP="00597FB6">
            <w:pPr>
              <w:snapToGrid w:val="0"/>
              <w:rPr>
                <w:rFonts w:cs="Arial"/>
                <w:szCs w:val="20"/>
                <w:lang w:val="en-GB"/>
              </w:rPr>
            </w:pPr>
            <w:r w:rsidRPr="00954649">
              <w:rPr>
                <w:rFonts w:cs="Arial"/>
                <w:szCs w:val="20"/>
                <w:lang w:val="en-GB"/>
              </w:rPr>
              <w:t>:</w:t>
            </w:r>
          </w:p>
        </w:tc>
        <w:tc>
          <w:tcPr>
            <w:tcW w:w="3001" w:type="pct"/>
            <w:vAlign w:val="center"/>
          </w:tcPr>
          <w:p w14:paraId="0914F479" w14:textId="77777777" w:rsidR="008E51FD" w:rsidRPr="00B719BA" w:rsidRDefault="008E51FD" w:rsidP="00B719BA">
            <w:pPr>
              <w:snapToGrid w:val="0"/>
              <w:rPr>
                <w:color w:val="000000" w:themeColor="text1"/>
                <w:lang w:val="en-GB"/>
              </w:rPr>
            </w:pPr>
            <w:r w:rsidRPr="00B719BA">
              <w:rPr>
                <w:i/>
                <w:iCs/>
                <w:color w:val="000000" w:themeColor="text1"/>
                <w:lang w:val="en-GB"/>
              </w:rPr>
              <w:t>Telecommunications</w:t>
            </w:r>
            <w:r w:rsidRPr="00B719BA">
              <w:rPr>
                <w:i/>
                <w:color w:val="000000" w:themeColor="text1"/>
                <w:lang w:val="en-GB"/>
              </w:rPr>
              <w:t xml:space="preserve"> Order, 2001 </w:t>
            </w:r>
          </w:p>
          <w:p w14:paraId="03F36A87" w14:textId="77777777" w:rsidR="008E51FD" w:rsidRPr="00954649" w:rsidRDefault="008E51FD" w:rsidP="00597FB6">
            <w:pPr>
              <w:snapToGrid w:val="0"/>
              <w:rPr>
                <w:color w:val="000000" w:themeColor="text1"/>
                <w:lang w:val="en-GB"/>
              </w:rPr>
            </w:pPr>
            <w:r w:rsidRPr="00954649">
              <w:rPr>
                <w:i/>
                <w:color w:val="000000" w:themeColor="text1"/>
                <w:lang w:val="en-GB"/>
              </w:rPr>
              <w:lastRenderedPageBreak/>
              <w:t xml:space="preserve"> </w:t>
            </w:r>
          </w:p>
          <w:p w14:paraId="24C604A0" w14:textId="2C4A62BC" w:rsidR="008E51FD" w:rsidRPr="005C4802" w:rsidRDefault="008E51FD" w:rsidP="00B719BA">
            <w:pPr>
              <w:snapToGrid w:val="0"/>
              <w:rPr>
                <w:lang w:val="en-GB"/>
              </w:rPr>
            </w:pPr>
            <w:proofErr w:type="spellStart"/>
            <w:r w:rsidRPr="00B719BA">
              <w:rPr>
                <w:i/>
                <w:color w:val="000000" w:themeColor="text1"/>
                <w:lang w:val="en-GB"/>
              </w:rPr>
              <w:t>AiTi</w:t>
            </w:r>
            <w:proofErr w:type="spellEnd"/>
            <w:r w:rsidRPr="00B719BA">
              <w:rPr>
                <w:i/>
                <w:color w:val="000000" w:themeColor="text1"/>
                <w:lang w:val="en-GB"/>
              </w:rPr>
              <w:t xml:space="preserve"> Operational </w:t>
            </w:r>
            <w:r w:rsidRPr="00B719BA">
              <w:rPr>
                <w:i/>
                <w:iCs/>
                <w:color w:val="000000" w:themeColor="text1"/>
                <w:lang w:val="en-GB"/>
              </w:rPr>
              <w:t>Framework</w:t>
            </w:r>
            <w:r w:rsidRPr="00B719BA">
              <w:rPr>
                <w:i/>
                <w:color w:val="000000" w:themeColor="text1"/>
                <w:lang w:val="en-GB"/>
              </w:rPr>
              <w:t xml:space="preserve"> (2006)</w:t>
            </w:r>
            <w:r w:rsidRPr="00B719BA">
              <w:rPr>
                <w:color w:val="000000" w:themeColor="text1"/>
                <w:lang w:val="en-GB"/>
              </w:rPr>
              <w:t xml:space="preserve"> </w:t>
            </w:r>
          </w:p>
        </w:tc>
      </w:tr>
    </w:tbl>
    <w:p w14:paraId="36B5EA5F" w14:textId="77777777" w:rsidR="00397B7D" w:rsidRDefault="00397B7D" w:rsidP="00597FB6">
      <w:pPr>
        <w:snapToGrid w:val="0"/>
        <w:rPr>
          <w:rFonts w:cs="Arial"/>
          <w:szCs w:val="20"/>
          <w:lang w:val="en-GB"/>
        </w:rPr>
      </w:pPr>
    </w:p>
    <w:p w14:paraId="36C25284" w14:textId="57E4528A" w:rsidR="005C4802" w:rsidRPr="00954649" w:rsidRDefault="005C4802" w:rsidP="00597FB6">
      <w:pPr>
        <w:snapToGrid w:val="0"/>
        <w:rPr>
          <w:rFonts w:cs="Arial"/>
          <w:szCs w:val="20"/>
          <w:lang w:val="en-GB"/>
        </w:rPr>
      </w:pPr>
      <w:r w:rsidRPr="00954649">
        <w:rPr>
          <w:rFonts w:eastAsiaTheme="majorEastAsia" w:cs="Arial"/>
          <w:noProof/>
          <w:spacing w:val="-10"/>
          <w:kern w:val="28"/>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0F1E98" w:rsidRPr="00954649" w14:paraId="586B1998" w14:textId="77777777" w:rsidTr="000F1E98">
        <w:trPr>
          <w:trHeight w:val="66"/>
        </w:trPr>
        <w:tc>
          <w:tcPr>
            <w:tcW w:w="299" w:type="pct"/>
            <w:vMerge w:val="restart"/>
          </w:tcPr>
          <w:p w14:paraId="7BED1FC4" w14:textId="77777777" w:rsidR="000F1E98" w:rsidRPr="00954649" w:rsidRDefault="000F1E98" w:rsidP="00597FB6">
            <w:pPr>
              <w:numPr>
                <w:ilvl w:val="0"/>
                <w:numId w:val="8"/>
              </w:numPr>
              <w:snapToGrid w:val="0"/>
              <w:rPr>
                <w:rFonts w:cs="Arial"/>
                <w:snapToGrid w:val="0"/>
                <w:szCs w:val="20"/>
                <w:lang w:val="en-GB"/>
              </w:rPr>
            </w:pPr>
          </w:p>
        </w:tc>
        <w:tc>
          <w:tcPr>
            <w:tcW w:w="1500" w:type="pct"/>
          </w:tcPr>
          <w:p w14:paraId="52E89990" w14:textId="77777777" w:rsidR="000F1E98" w:rsidRPr="00954649" w:rsidRDefault="000F1E98" w:rsidP="00597FB6">
            <w:pPr>
              <w:snapToGrid w:val="0"/>
              <w:rPr>
                <w:rFonts w:cs="Arial"/>
                <w:szCs w:val="20"/>
                <w:lang w:val="en-GB"/>
              </w:rPr>
            </w:pPr>
            <w:r w:rsidRPr="00954649">
              <w:rPr>
                <w:rFonts w:cs="Arial"/>
                <w:snapToGrid w:val="0"/>
                <w:szCs w:val="20"/>
                <w:lang w:val="en-GB"/>
              </w:rPr>
              <w:t>Sector</w:t>
            </w:r>
          </w:p>
        </w:tc>
        <w:tc>
          <w:tcPr>
            <w:tcW w:w="200" w:type="pct"/>
          </w:tcPr>
          <w:p w14:paraId="405810CA" w14:textId="77777777" w:rsidR="000F1E98" w:rsidRPr="00954649" w:rsidRDefault="000F1E98" w:rsidP="00597FB6">
            <w:pPr>
              <w:snapToGrid w:val="0"/>
              <w:rPr>
                <w:rFonts w:cs="Arial"/>
                <w:snapToGrid w:val="0"/>
                <w:szCs w:val="20"/>
                <w:lang w:val="en-GB"/>
              </w:rPr>
            </w:pPr>
            <w:r w:rsidRPr="00954649">
              <w:rPr>
                <w:rFonts w:cs="Arial"/>
                <w:snapToGrid w:val="0"/>
                <w:szCs w:val="20"/>
                <w:lang w:val="en-GB"/>
              </w:rPr>
              <w:t>:</w:t>
            </w:r>
          </w:p>
        </w:tc>
        <w:tc>
          <w:tcPr>
            <w:tcW w:w="3001" w:type="pct"/>
          </w:tcPr>
          <w:p w14:paraId="0D88E94E" w14:textId="42DF84B0" w:rsidR="000F1E98" w:rsidRPr="00954649" w:rsidRDefault="000F1E98" w:rsidP="00597FB6">
            <w:pPr>
              <w:snapToGrid w:val="0"/>
              <w:rPr>
                <w:rFonts w:cs="Arial"/>
                <w:snapToGrid w:val="0"/>
                <w:szCs w:val="20"/>
                <w:lang w:val="en-GB"/>
              </w:rPr>
            </w:pPr>
            <w:r w:rsidRPr="00954649">
              <w:rPr>
                <w:color w:val="000000" w:themeColor="text1"/>
                <w:lang w:val="en-GB"/>
              </w:rPr>
              <w:t xml:space="preserve">Business Services </w:t>
            </w:r>
          </w:p>
        </w:tc>
      </w:tr>
      <w:tr w:rsidR="000F1E98" w:rsidRPr="00954649" w14:paraId="79C6689B" w14:textId="77777777" w:rsidTr="000F1E98">
        <w:trPr>
          <w:trHeight w:val="20"/>
        </w:trPr>
        <w:tc>
          <w:tcPr>
            <w:tcW w:w="299" w:type="pct"/>
            <w:vMerge/>
          </w:tcPr>
          <w:p w14:paraId="1FC1C845" w14:textId="77777777" w:rsidR="000F1E98" w:rsidRPr="00954649" w:rsidRDefault="000F1E98" w:rsidP="00597FB6">
            <w:pPr>
              <w:snapToGrid w:val="0"/>
              <w:rPr>
                <w:rFonts w:cs="Arial"/>
                <w:snapToGrid w:val="0"/>
                <w:szCs w:val="20"/>
                <w:lang w:val="en-GB"/>
              </w:rPr>
            </w:pPr>
          </w:p>
        </w:tc>
        <w:tc>
          <w:tcPr>
            <w:tcW w:w="1500" w:type="pct"/>
          </w:tcPr>
          <w:p w14:paraId="682CAFB1" w14:textId="77777777" w:rsidR="000F1E98" w:rsidRPr="00954649" w:rsidRDefault="000F1E98" w:rsidP="00597FB6">
            <w:pPr>
              <w:snapToGrid w:val="0"/>
              <w:rPr>
                <w:rFonts w:cs="Arial"/>
                <w:snapToGrid w:val="0"/>
                <w:szCs w:val="20"/>
                <w:lang w:val="en-GB"/>
              </w:rPr>
            </w:pPr>
            <w:r w:rsidRPr="00954649">
              <w:rPr>
                <w:rFonts w:cs="Arial"/>
                <w:snapToGrid w:val="0"/>
                <w:szCs w:val="20"/>
                <w:lang w:val="en-GB"/>
              </w:rPr>
              <w:t>Subsector</w:t>
            </w:r>
          </w:p>
        </w:tc>
        <w:tc>
          <w:tcPr>
            <w:tcW w:w="200" w:type="pct"/>
          </w:tcPr>
          <w:p w14:paraId="155D1516" w14:textId="77777777" w:rsidR="000F1E98" w:rsidRPr="00954649" w:rsidRDefault="000F1E98" w:rsidP="00597FB6">
            <w:pPr>
              <w:snapToGrid w:val="0"/>
              <w:rPr>
                <w:rFonts w:cs="Arial"/>
                <w:snapToGrid w:val="0"/>
                <w:szCs w:val="20"/>
                <w:lang w:val="en-GB"/>
              </w:rPr>
            </w:pPr>
            <w:r w:rsidRPr="00954649">
              <w:rPr>
                <w:rFonts w:cs="Arial"/>
                <w:snapToGrid w:val="0"/>
                <w:szCs w:val="20"/>
                <w:lang w:val="en-GB"/>
              </w:rPr>
              <w:t>:</w:t>
            </w:r>
          </w:p>
        </w:tc>
        <w:tc>
          <w:tcPr>
            <w:tcW w:w="3001" w:type="pct"/>
          </w:tcPr>
          <w:p w14:paraId="4A6618E6" w14:textId="77777777" w:rsidR="000F1E98" w:rsidRDefault="000F1E98" w:rsidP="00B719BA">
            <w:pPr>
              <w:snapToGrid w:val="0"/>
              <w:rPr>
                <w:color w:val="000000" w:themeColor="text1"/>
                <w:lang w:val="en-GB"/>
              </w:rPr>
            </w:pPr>
            <w:r w:rsidRPr="00954649">
              <w:rPr>
                <w:color w:val="000000" w:themeColor="text1"/>
                <w:lang w:val="en-GB"/>
              </w:rPr>
              <w:t>Architectural Services</w:t>
            </w:r>
          </w:p>
          <w:p w14:paraId="6D3F6800" w14:textId="77777777" w:rsidR="005C4802" w:rsidRPr="00954649" w:rsidRDefault="005C4802" w:rsidP="00597FB6">
            <w:pPr>
              <w:snapToGrid w:val="0"/>
              <w:ind w:left="43"/>
              <w:rPr>
                <w:color w:val="000000" w:themeColor="text1"/>
                <w:lang w:val="en-GB"/>
              </w:rPr>
            </w:pPr>
          </w:p>
          <w:p w14:paraId="49D610BD" w14:textId="77777777" w:rsidR="000F1E98" w:rsidRDefault="000F1E98" w:rsidP="00B719BA">
            <w:pPr>
              <w:snapToGrid w:val="0"/>
              <w:rPr>
                <w:lang w:val="en-GB"/>
              </w:rPr>
            </w:pPr>
            <w:r w:rsidRPr="00954649">
              <w:rPr>
                <w:lang w:val="en-GB"/>
              </w:rPr>
              <w:t xml:space="preserve">Engineering Services </w:t>
            </w:r>
          </w:p>
          <w:p w14:paraId="3485A91C" w14:textId="77777777" w:rsidR="005C4802" w:rsidRPr="00954649" w:rsidRDefault="005C4802" w:rsidP="00597FB6">
            <w:pPr>
              <w:snapToGrid w:val="0"/>
              <w:ind w:left="41"/>
              <w:rPr>
                <w:lang w:val="en-GB"/>
              </w:rPr>
            </w:pPr>
          </w:p>
          <w:p w14:paraId="344CECB1" w14:textId="77777777" w:rsidR="000F1E98" w:rsidRDefault="000F1E98" w:rsidP="00B719BA">
            <w:pPr>
              <w:snapToGrid w:val="0"/>
              <w:rPr>
                <w:lang w:val="en-GB"/>
              </w:rPr>
            </w:pPr>
            <w:r w:rsidRPr="00954649">
              <w:rPr>
                <w:lang w:val="en-GB"/>
              </w:rPr>
              <w:t xml:space="preserve">Integrated Engineering Services </w:t>
            </w:r>
          </w:p>
          <w:p w14:paraId="06B55A3D" w14:textId="77777777" w:rsidR="005C4802" w:rsidRPr="00954649" w:rsidRDefault="005C4802" w:rsidP="00597FB6">
            <w:pPr>
              <w:snapToGrid w:val="0"/>
              <w:ind w:left="41"/>
              <w:rPr>
                <w:lang w:val="en-GB"/>
              </w:rPr>
            </w:pPr>
          </w:p>
          <w:p w14:paraId="06210777" w14:textId="77777777" w:rsidR="000F1E98" w:rsidRDefault="000F1E98" w:rsidP="00B719BA">
            <w:pPr>
              <w:snapToGrid w:val="0"/>
              <w:rPr>
                <w:lang w:val="en-GB"/>
              </w:rPr>
            </w:pPr>
            <w:r w:rsidRPr="00954649">
              <w:rPr>
                <w:lang w:val="en-GB"/>
              </w:rPr>
              <w:t xml:space="preserve">Quantity Surveying Services </w:t>
            </w:r>
          </w:p>
          <w:p w14:paraId="76537913" w14:textId="77777777" w:rsidR="005C4802" w:rsidRPr="00954649" w:rsidRDefault="005C4802" w:rsidP="00597FB6">
            <w:pPr>
              <w:snapToGrid w:val="0"/>
              <w:ind w:left="41"/>
              <w:rPr>
                <w:lang w:val="en-GB"/>
              </w:rPr>
            </w:pPr>
          </w:p>
          <w:p w14:paraId="3C280672" w14:textId="77777777" w:rsidR="000F1E98" w:rsidRDefault="000F1E98" w:rsidP="00B719BA">
            <w:pPr>
              <w:snapToGrid w:val="0"/>
              <w:rPr>
                <w:lang w:val="en-GB"/>
              </w:rPr>
            </w:pPr>
            <w:r w:rsidRPr="00954649">
              <w:rPr>
                <w:lang w:val="en-GB"/>
              </w:rPr>
              <w:t xml:space="preserve">Related Scientific and Technical Consulting Services </w:t>
            </w:r>
          </w:p>
          <w:p w14:paraId="7B58C077" w14:textId="77777777" w:rsidR="005C4802" w:rsidRPr="00954649" w:rsidRDefault="005C4802" w:rsidP="00597FB6">
            <w:pPr>
              <w:snapToGrid w:val="0"/>
              <w:ind w:left="41"/>
              <w:rPr>
                <w:lang w:val="en-GB"/>
              </w:rPr>
            </w:pPr>
          </w:p>
          <w:p w14:paraId="668C0F50" w14:textId="77777777" w:rsidR="000F1E98" w:rsidRDefault="000F1E98" w:rsidP="00B719BA">
            <w:pPr>
              <w:snapToGrid w:val="0"/>
              <w:rPr>
                <w:lang w:val="en-GB"/>
              </w:rPr>
            </w:pPr>
            <w:r w:rsidRPr="00954649">
              <w:rPr>
                <w:lang w:val="en-GB"/>
              </w:rPr>
              <w:t>Surveying Services</w:t>
            </w:r>
          </w:p>
          <w:p w14:paraId="16DC8B18" w14:textId="77777777" w:rsidR="005C4802" w:rsidRPr="00954649" w:rsidRDefault="005C4802" w:rsidP="00597FB6">
            <w:pPr>
              <w:snapToGrid w:val="0"/>
              <w:ind w:left="41"/>
              <w:rPr>
                <w:lang w:val="en-GB"/>
              </w:rPr>
            </w:pPr>
          </w:p>
          <w:p w14:paraId="2EFEA32B" w14:textId="26347057" w:rsidR="000F1E98" w:rsidRPr="00954649" w:rsidRDefault="000F1E98" w:rsidP="00597FB6">
            <w:pPr>
              <w:snapToGrid w:val="0"/>
              <w:rPr>
                <w:rFonts w:cs="Arial"/>
                <w:snapToGrid w:val="0"/>
                <w:szCs w:val="20"/>
                <w:lang w:val="en-GB"/>
              </w:rPr>
            </w:pPr>
            <w:r w:rsidRPr="00954649">
              <w:rPr>
                <w:color w:val="000000" w:themeColor="text1"/>
                <w:lang w:val="en-GB"/>
              </w:rPr>
              <w:t>Urban Planning and Landscape Services</w:t>
            </w:r>
          </w:p>
        </w:tc>
      </w:tr>
      <w:tr w:rsidR="000F1E98" w:rsidRPr="00954649" w14:paraId="75A189B9" w14:textId="77777777" w:rsidTr="000F1E98">
        <w:trPr>
          <w:trHeight w:val="37"/>
        </w:trPr>
        <w:tc>
          <w:tcPr>
            <w:tcW w:w="299" w:type="pct"/>
            <w:vMerge/>
          </w:tcPr>
          <w:p w14:paraId="4BA80728" w14:textId="77777777" w:rsidR="000F1E98" w:rsidRPr="00954649" w:rsidRDefault="000F1E98" w:rsidP="00597FB6">
            <w:pPr>
              <w:snapToGrid w:val="0"/>
              <w:rPr>
                <w:rFonts w:cs="Arial"/>
                <w:snapToGrid w:val="0"/>
                <w:szCs w:val="20"/>
                <w:lang w:val="en-GB"/>
              </w:rPr>
            </w:pPr>
          </w:p>
        </w:tc>
        <w:tc>
          <w:tcPr>
            <w:tcW w:w="1500" w:type="pct"/>
          </w:tcPr>
          <w:p w14:paraId="08276552" w14:textId="77777777" w:rsidR="000F1E98" w:rsidRPr="00954649" w:rsidRDefault="000F1E98" w:rsidP="00597FB6">
            <w:pPr>
              <w:snapToGrid w:val="0"/>
              <w:rPr>
                <w:rFonts w:cs="Arial"/>
                <w:snapToGrid w:val="0"/>
                <w:szCs w:val="20"/>
                <w:lang w:val="en-GB"/>
              </w:rPr>
            </w:pPr>
            <w:r w:rsidRPr="00954649">
              <w:rPr>
                <w:rFonts w:cs="Arial"/>
                <w:snapToGrid w:val="0"/>
                <w:szCs w:val="20"/>
                <w:lang w:val="en-GB"/>
              </w:rPr>
              <w:t>Obligations Concerned</w:t>
            </w:r>
          </w:p>
        </w:tc>
        <w:tc>
          <w:tcPr>
            <w:tcW w:w="200" w:type="pct"/>
          </w:tcPr>
          <w:p w14:paraId="6A66C1D2" w14:textId="77777777" w:rsidR="000F1E98" w:rsidRPr="00954649" w:rsidRDefault="000F1E98" w:rsidP="00597FB6">
            <w:pPr>
              <w:snapToGrid w:val="0"/>
              <w:rPr>
                <w:rFonts w:cs="Arial"/>
                <w:snapToGrid w:val="0"/>
                <w:szCs w:val="20"/>
                <w:lang w:val="en-GB"/>
              </w:rPr>
            </w:pPr>
            <w:r w:rsidRPr="00954649">
              <w:rPr>
                <w:rFonts w:cs="Arial"/>
                <w:snapToGrid w:val="0"/>
                <w:szCs w:val="20"/>
                <w:lang w:val="en-GB"/>
              </w:rPr>
              <w:t>:</w:t>
            </w:r>
          </w:p>
        </w:tc>
        <w:tc>
          <w:tcPr>
            <w:tcW w:w="3001" w:type="pct"/>
          </w:tcPr>
          <w:p w14:paraId="445038DB" w14:textId="6BE92591" w:rsidR="005C4802" w:rsidRDefault="000F1E98" w:rsidP="00B719BA">
            <w:pPr>
              <w:snapToGrid w:val="0"/>
              <w:rPr>
                <w:color w:val="000000" w:themeColor="text1"/>
                <w:lang w:val="en-GB"/>
              </w:rPr>
            </w:pPr>
            <w:r w:rsidRPr="00954649">
              <w:rPr>
                <w:color w:val="000000" w:themeColor="text1"/>
                <w:lang w:val="en-GB"/>
              </w:rPr>
              <w:t xml:space="preserve">National Treatment </w:t>
            </w:r>
            <w:r w:rsidR="005C4802">
              <w:rPr>
                <w:color w:val="000000" w:themeColor="text1"/>
                <w:lang w:val="en-GB"/>
              </w:rPr>
              <w:t>(Trade in Services and Investment)</w:t>
            </w:r>
          </w:p>
          <w:p w14:paraId="44C6923F" w14:textId="602F3D16" w:rsidR="000F1E98" w:rsidRPr="00954649" w:rsidRDefault="000F1E98" w:rsidP="00597FB6">
            <w:pPr>
              <w:snapToGrid w:val="0"/>
              <w:ind w:left="41"/>
              <w:rPr>
                <w:color w:val="000000" w:themeColor="text1"/>
                <w:lang w:val="en-GB"/>
              </w:rPr>
            </w:pPr>
          </w:p>
          <w:p w14:paraId="35156B24" w14:textId="77777777" w:rsidR="005C4802" w:rsidRDefault="000F1E98" w:rsidP="00B719BA">
            <w:pPr>
              <w:snapToGrid w:val="0"/>
              <w:rPr>
                <w:color w:val="000000" w:themeColor="text1"/>
                <w:lang w:val="en-GB"/>
              </w:rPr>
            </w:pPr>
            <w:r w:rsidRPr="00954649">
              <w:rPr>
                <w:color w:val="000000" w:themeColor="text1"/>
                <w:lang w:val="en-GB"/>
              </w:rPr>
              <w:t xml:space="preserve">Market Access </w:t>
            </w:r>
          </w:p>
          <w:p w14:paraId="10E55029" w14:textId="1ACC0A4A" w:rsidR="000F1E98" w:rsidRPr="00954649" w:rsidRDefault="000F1E98" w:rsidP="00597FB6">
            <w:pPr>
              <w:snapToGrid w:val="0"/>
              <w:ind w:left="41"/>
              <w:rPr>
                <w:color w:val="000000" w:themeColor="text1"/>
                <w:lang w:val="en-GB"/>
              </w:rPr>
            </w:pPr>
          </w:p>
          <w:p w14:paraId="19D95633" w14:textId="77777777" w:rsidR="005C4802" w:rsidRDefault="000F1E98" w:rsidP="00B719BA">
            <w:pPr>
              <w:snapToGrid w:val="0"/>
              <w:rPr>
                <w:color w:val="000000" w:themeColor="text1"/>
                <w:lang w:val="en-GB"/>
              </w:rPr>
            </w:pPr>
            <w:r w:rsidRPr="00954649">
              <w:rPr>
                <w:color w:val="000000" w:themeColor="text1"/>
                <w:lang w:val="en-GB"/>
              </w:rPr>
              <w:t xml:space="preserve">Local Presence </w:t>
            </w:r>
          </w:p>
          <w:p w14:paraId="4840DD21" w14:textId="18AB7AF9" w:rsidR="000F1E98" w:rsidRPr="00954649" w:rsidRDefault="000F1E98" w:rsidP="00597FB6">
            <w:pPr>
              <w:snapToGrid w:val="0"/>
              <w:ind w:left="41"/>
              <w:rPr>
                <w:color w:val="000000" w:themeColor="text1"/>
                <w:lang w:val="en-GB"/>
              </w:rPr>
            </w:pPr>
          </w:p>
          <w:p w14:paraId="032676A0" w14:textId="791EA514" w:rsidR="000F1E98" w:rsidRPr="00954649" w:rsidRDefault="000F1E98" w:rsidP="00597FB6">
            <w:pPr>
              <w:pStyle w:val="TOSM"/>
              <w:snapToGrid w:val="0"/>
              <w:spacing w:after="0"/>
              <w:jc w:val="both"/>
              <w:rPr>
                <w:lang w:val="en-GB"/>
              </w:rPr>
            </w:pPr>
            <w:r w:rsidRPr="00954649">
              <w:rPr>
                <w:color w:val="000000" w:themeColor="text1"/>
                <w:lang w:val="en-GB"/>
              </w:rPr>
              <w:t xml:space="preserve">Senior Management and Board of Directors </w:t>
            </w:r>
          </w:p>
        </w:tc>
      </w:tr>
      <w:tr w:rsidR="000F1E98" w:rsidRPr="00954649" w14:paraId="45A2F02A" w14:textId="77777777" w:rsidTr="003F34EB">
        <w:trPr>
          <w:trHeight w:val="20"/>
        </w:trPr>
        <w:tc>
          <w:tcPr>
            <w:tcW w:w="299" w:type="pct"/>
            <w:vMerge/>
          </w:tcPr>
          <w:p w14:paraId="512D87DA" w14:textId="77777777" w:rsidR="000F1E98" w:rsidRPr="00954649" w:rsidRDefault="000F1E98" w:rsidP="00597FB6">
            <w:pPr>
              <w:snapToGrid w:val="0"/>
              <w:rPr>
                <w:rFonts w:cs="Arial"/>
                <w:snapToGrid w:val="0"/>
                <w:szCs w:val="20"/>
                <w:lang w:val="en-GB"/>
              </w:rPr>
            </w:pPr>
          </w:p>
        </w:tc>
        <w:tc>
          <w:tcPr>
            <w:tcW w:w="1500" w:type="pct"/>
          </w:tcPr>
          <w:p w14:paraId="5AC19A86" w14:textId="77777777" w:rsidR="000F1E98" w:rsidRPr="00954649" w:rsidRDefault="000F1E98" w:rsidP="00597FB6">
            <w:pPr>
              <w:snapToGrid w:val="0"/>
              <w:rPr>
                <w:rFonts w:cs="Arial"/>
                <w:snapToGrid w:val="0"/>
                <w:szCs w:val="20"/>
                <w:lang w:val="en-GB"/>
              </w:rPr>
            </w:pPr>
            <w:r w:rsidRPr="00954649">
              <w:rPr>
                <w:rFonts w:cs="Arial"/>
                <w:snapToGrid w:val="0"/>
                <w:szCs w:val="20"/>
                <w:lang w:val="en-GB"/>
              </w:rPr>
              <w:t xml:space="preserve">Description </w:t>
            </w:r>
          </w:p>
        </w:tc>
        <w:tc>
          <w:tcPr>
            <w:tcW w:w="200" w:type="pct"/>
          </w:tcPr>
          <w:p w14:paraId="5051E8D6" w14:textId="77777777" w:rsidR="000F1E98" w:rsidRPr="00954649" w:rsidRDefault="000F1E98" w:rsidP="00597FB6">
            <w:pPr>
              <w:snapToGrid w:val="0"/>
              <w:rPr>
                <w:rFonts w:cs="Arial"/>
                <w:snapToGrid w:val="0"/>
                <w:szCs w:val="20"/>
                <w:lang w:val="en-GB"/>
              </w:rPr>
            </w:pPr>
            <w:r w:rsidRPr="00954649">
              <w:rPr>
                <w:rFonts w:cs="Arial"/>
                <w:snapToGrid w:val="0"/>
                <w:szCs w:val="20"/>
                <w:lang w:val="en-GB"/>
              </w:rPr>
              <w:t>:</w:t>
            </w:r>
          </w:p>
        </w:tc>
        <w:tc>
          <w:tcPr>
            <w:tcW w:w="3001" w:type="pct"/>
            <w:vAlign w:val="center"/>
          </w:tcPr>
          <w:p w14:paraId="2FD911C4" w14:textId="77777777" w:rsidR="000F1E98" w:rsidRPr="00954649" w:rsidRDefault="000F1E98" w:rsidP="00597FB6">
            <w:pPr>
              <w:snapToGrid w:val="0"/>
              <w:ind w:left="41"/>
              <w:rPr>
                <w:color w:val="000000" w:themeColor="text1"/>
                <w:lang w:val="en-GB"/>
              </w:rPr>
            </w:pPr>
            <w:r w:rsidRPr="00954649">
              <w:rPr>
                <w:color w:val="000000" w:themeColor="text1"/>
                <w:u w:val="single" w:color="000000"/>
                <w:lang w:val="en-GB"/>
              </w:rPr>
              <w:t>Trade in Services and Investment</w:t>
            </w:r>
            <w:r w:rsidRPr="00954649">
              <w:rPr>
                <w:color w:val="000000" w:themeColor="text1"/>
                <w:lang w:val="en-GB"/>
              </w:rPr>
              <w:t xml:space="preserve"> </w:t>
            </w:r>
          </w:p>
          <w:p w14:paraId="358B4E5E" w14:textId="77777777" w:rsidR="000F1E98" w:rsidRPr="00954649" w:rsidRDefault="000F1E98" w:rsidP="00597FB6">
            <w:pPr>
              <w:snapToGrid w:val="0"/>
              <w:ind w:left="41"/>
              <w:rPr>
                <w:color w:val="000000" w:themeColor="text1"/>
                <w:lang w:val="en-GB"/>
              </w:rPr>
            </w:pPr>
            <w:r w:rsidRPr="00954649">
              <w:rPr>
                <w:color w:val="000000" w:themeColor="text1"/>
                <w:lang w:val="en-GB"/>
              </w:rPr>
              <w:t xml:space="preserve"> </w:t>
            </w:r>
          </w:p>
          <w:p w14:paraId="3C4A2E89" w14:textId="45A97468" w:rsidR="000F1E98" w:rsidRPr="00954649" w:rsidRDefault="000F1E98" w:rsidP="00597FB6">
            <w:pPr>
              <w:numPr>
                <w:ilvl w:val="0"/>
                <w:numId w:val="21"/>
              </w:numPr>
              <w:snapToGrid w:val="0"/>
              <w:ind w:left="535" w:hanging="535"/>
              <w:jc w:val="both"/>
              <w:rPr>
                <w:color w:val="000000" w:themeColor="text1"/>
                <w:lang w:val="en-GB"/>
              </w:rPr>
            </w:pPr>
            <w:r w:rsidRPr="00954649">
              <w:rPr>
                <w:color w:val="000000" w:themeColor="text1"/>
                <w:lang w:val="en-GB"/>
              </w:rPr>
              <w:t xml:space="preserve">A foreign national or enterprise may not provide architectural </w:t>
            </w:r>
            <w:r w:rsidRPr="00954649">
              <w:rPr>
                <w:color w:val="000000" w:themeColor="text1"/>
                <w:lang w:val="en-GB"/>
              </w:rPr>
              <w:tab/>
              <w:t xml:space="preserve">services, engineering services, integrated engineering services and quantity surveying services, unless: </w:t>
            </w:r>
          </w:p>
          <w:p w14:paraId="04E81511" w14:textId="77777777" w:rsidR="000F1E98" w:rsidRPr="00954649" w:rsidRDefault="000F1E98" w:rsidP="00597FB6">
            <w:pPr>
              <w:snapToGrid w:val="0"/>
              <w:ind w:left="785"/>
              <w:rPr>
                <w:color w:val="000000" w:themeColor="text1"/>
                <w:lang w:val="en-GB"/>
              </w:rPr>
            </w:pPr>
            <w:r w:rsidRPr="00954649">
              <w:rPr>
                <w:color w:val="000000" w:themeColor="text1"/>
                <w:lang w:val="en-GB"/>
              </w:rPr>
              <w:t xml:space="preserve"> </w:t>
            </w:r>
          </w:p>
          <w:p w14:paraId="0D873214" w14:textId="6AC07385" w:rsidR="000F1E98" w:rsidRPr="00954649" w:rsidRDefault="005C4802" w:rsidP="00597FB6">
            <w:pPr>
              <w:numPr>
                <w:ilvl w:val="1"/>
                <w:numId w:val="21"/>
              </w:numPr>
              <w:snapToGrid w:val="0"/>
              <w:ind w:left="1102" w:right="57" w:hanging="567"/>
              <w:jc w:val="both"/>
              <w:rPr>
                <w:color w:val="000000" w:themeColor="text1"/>
                <w:lang w:val="en-GB"/>
              </w:rPr>
            </w:pPr>
            <w:r>
              <w:rPr>
                <w:color w:val="000000" w:themeColor="text1"/>
                <w:lang w:val="en-GB"/>
              </w:rPr>
              <w:t>t</w:t>
            </w:r>
            <w:r w:rsidR="000F1E98" w:rsidRPr="00954649">
              <w:rPr>
                <w:color w:val="000000" w:themeColor="text1"/>
                <w:lang w:val="en-GB"/>
              </w:rPr>
              <w:t xml:space="preserve">hey are resident in Brunei Darussalam for at least 90 days per calendar year and are registered as an “architect, professional engineer or quantity surveyor” in that sector with the Brunei Darussalam Board of Architects, Professional Engineers and Quantity Surveyors; </w:t>
            </w:r>
          </w:p>
          <w:p w14:paraId="1698EAC1" w14:textId="49E8B87A" w:rsidR="000F1E98" w:rsidRPr="00954649" w:rsidRDefault="000F1E98" w:rsidP="00597FB6">
            <w:pPr>
              <w:snapToGrid w:val="0"/>
              <w:ind w:left="1102" w:hanging="567"/>
              <w:rPr>
                <w:color w:val="000000" w:themeColor="text1"/>
                <w:lang w:val="en-GB"/>
              </w:rPr>
            </w:pPr>
          </w:p>
          <w:p w14:paraId="0372BE84" w14:textId="15DB14EF" w:rsidR="000F1E98" w:rsidRPr="00954649" w:rsidRDefault="005C4802" w:rsidP="00597FB6">
            <w:pPr>
              <w:numPr>
                <w:ilvl w:val="1"/>
                <w:numId w:val="21"/>
              </w:numPr>
              <w:snapToGrid w:val="0"/>
              <w:ind w:left="1102" w:right="57" w:hanging="567"/>
              <w:jc w:val="both"/>
              <w:rPr>
                <w:color w:val="000000" w:themeColor="text1"/>
                <w:lang w:val="en-GB"/>
              </w:rPr>
            </w:pPr>
            <w:r>
              <w:rPr>
                <w:color w:val="000000" w:themeColor="text1"/>
                <w:lang w:val="en-GB"/>
              </w:rPr>
              <w:t>i</w:t>
            </w:r>
            <w:r w:rsidR="000F1E98" w:rsidRPr="00954649">
              <w:rPr>
                <w:color w:val="000000" w:themeColor="text1"/>
                <w:lang w:val="en-GB"/>
              </w:rPr>
              <w:t xml:space="preserve">f they are not resident in Brunei Darussalam, it is through a local enterprise where the services suppliers are registered as an “architect, professional engineer or quantity surveyor and hold a practising certificate” in that sector with the Brunei Darussalam Board of Architects, Professional Engineers and Quantity Surveyors; or </w:t>
            </w:r>
          </w:p>
          <w:p w14:paraId="64037D9B" w14:textId="77777777" w:rsidR="000F1E98" w:rsidRPr="00954649" w:rsidRDefault="000F1E98" w:rsidP="00597FB6">
            <w:pPr>
              <w:snapToGrid w:val="0"/>
              <w:ind w:left="1102" w:hanging="567"/>
              <w:rPr>
                <w:color w:val="000000" w:themeColor="text1"/>
                <w:lang w:val="en-GB"/>
              </w:rPr>
            </w:pPr>
            <w:r w:rsidRPr="00954649">
              <w:rPr>
                <w:color w:val="000000" w:themeColor="text1"/>
                <w:lang w:val="en-GB"/>
              </w:rPr>
              <w:lastRenderedPageBreak/>
              <w:t xml:space="preserve"> </w:t>
            </w:r>
          </w:p>
          <w:p w14:paraId="74F6913A" w14:textId="0370C8EB" w:rsidR="000F1E98" w:rsidRPr="00954649" w:rsidRDefault="005C4802" w:rsidP="00597FB6">
            <w:pPr>
              <w:numPr>
                <w:ilvl w:val="1"/>
                <w:numId w:val="21"/>
              </w:numPr>
              <w:snapToGrid w:val="0"/>
              <w:ind w:left="1102" w:right="57" w:hanging="567"/>
              <w:jc w:val="both"/>
              <w:rPr>
                <w:color w:val="000000" w:themeColor="text1"/>
                <w:lang w:val="en-GB"/>
              </w:rPr>
            </w:pPr>
            <w:r>
              <w:rPr>
                <w:color w:val="000000" w:themeColor="text1"/>
                <w:lang w:val="en-GB"/>
              </w:rPr>
              <w:t>t</w:t>
            </w:r>
            <w:r w:rsidR="000F1E98" w:rsidRPr="00954649">
              <w:rPr>
                <w:color w:val="000000" w:themeColor="text1"/>
                <w:lang w:val="en-GB"/>
              </w:rPr>
              <w:t xml:space="preserve">hrough an enterprise established in Brunei Darussalam that is a partnership or joint venture, where the foreign equity shareholding shall not exceed 51 per cent, with at least one Bruneian national who is registered as an “architect, professional engineer or quantity surveyor” and holds a practising certificate in that sector with Brunei Darussalam Board of Architects, Professional Engineers and Quantity Surveyors. </w:t>
            </w:r>
          </w:p>
          <w:p w14:paraId="34D2B88F" w14:textId="4ACA6683" w:rsidR="000F1E98" w:rsidRPr="00954649" w:rsidRDefault="000F1E98" w:rsidP="00597FB6">
            <w:pPr>
              <w:snapToGrid w:val="0"/>
              <w:rPr>
                <w:color w:val="000000" w:themeColor="text1"/>
                <w:lang w:val="en-GB"/>
              </w:rPr>
            </w:pPr>
          </w:p>
          <w:p w14:paraId="12FF136E" w14:textId="5841A955" w:rsidR="000F1E98" w:rsidRPr="00954649" w:rsidRDefault="000F1E98" w:rsidP="00597FB6">
            <w:pPr>
              <w:numPr>
                <w:ilvl w:val="0"/>
                <w:numId w:val="21"/>
              </w:numPr>
              <w:snapToGrid w:val="0"/>
              <w:ind w:left="535" w:hanging="535"/>
              <w:jc w:val="both"/>
              <w:rPr>
                <w:color w:val="000000" w:themeColor="text1"/>
                <w:lang w:val="en-GB"/>
              </w:rPr>
            </w:pPr>
            <w:r w:rsidRPr="00954649">
              <w:rPr>
                <w:color w:val="000000" w:themeColor="text1"/>
                <w:lang w:val="en-GB"/>
              </w:rPr>
              <w:t xml:space="preserve">A foreign national or enterprise may not provide urban planning and landscape services, related scientific and technical consulting services and surveying services, unless: </w:t>
            </w:r>
          </w:p>
          <w:p w14:paraId="5E990F64" w14:textId="77777777" w:rsidR="000F1E98" w:rsidRPr="00954649" w:rsidRDefault="000F1E98" w:rsidP="00597FB6">
            <w:pPr>
              <w:snapToGrid w:val="0"/>
              <w:ind w:left="744"/>
              <w:rPr>
                <w:color w:val="000000" w:themeColor="text1"/>
                <w:lang w:val="en-GB"/>
              </w:rPr>
            </w:pPr>
            <w:r w:rsidRPr="00954649">
              <w:rPr>
                <w:color w:val="000000" w:themeColor="text1"/>
                <w:lang w:val="en-GB"/>
              </w:rPr>
              <w:t xml:space="preserve"> </w:t>
            </w:r>
          </w:p>
          <w:p w14:paraId="30F06484" w14:textId="2336C541" w:rsidR="000F1E98" w:rsidRPr="00954649" w:rsidRDefault="005C4802" w:rsidP="00597FB6">
            <w:pPr>
              <w:numPr>
                <w:ilvl w:val="0"/>
                <w:numId w:val="22"/>
              </w:numPr>
              <w:snapToGrid w:val="0"/>
              <w:ind w:left="1102" w:right="56" w:hanging="567"/>
              <w:jc w:val="both"/>
              <w:rPr>
                <w:color w:val="000000" w:themeColor="text1"/>
                <w:lang w:val="en-GB"/>
              </w:rPr>
            </w:pPr>
            <w:r>
              <w:rPr>
                <w:color w:val="000000" w:themeColor="text1"/>
                <w:lang w:val="en-GB"/>
              </w:rPr>
              <w:t>t</w:t>
            </w:r>
            <w:r w:rsidR="000F1E98" w:rsidRPr="00954649">
              <w:rPr>
                <w:color w:val="000000" w:themeColor="text1"/>
                <w:lang w:val="en-GB"/>
              </w:rPr>
              <w:t xml:space="preserve">hey are resident in Brunei Darussalam for at least 90 days per calendar year and are registered as a “planner or surveyor” in that sector with the Ministry of Development; </w:t>
            </w:r>
          </w:p>
          <w:p w14:paraId="114CF918" w14:textId="77777777" w:rsidR="000F1E98" w:rsidRPr="00954649" w:rsidRDefault="000F1E98" w:rsidP="00597FB6">
            <w:pPr>
              <w:snapToGrid w:val="0"/>
              <w:ind w:left="1102" w:hanging="567"/>
              <w:rPr>
                <w:color w:val="000000" w:themeColor="text1"/>
                <w:lang w:val="en-GB"/>
              </w:rPr>
            </w:pPr>
            <w:r w:rsidRPr="00954649">
              <w:rPr>
                <w:color w:val="000000" w:themeColor="text1"/>
                <w:lang w:val="en-GB"/>
              </w:rPr>
              <w:t xml:space="preserve"> </w:t>
            </w:r>
          </w:p>
          <w:p w14:paraId="50FCB8BA" w14:textId="0BB2FE2F" w:rsidR="000F1E98" w:rsidRPr="00954649" w:rsidRDefault="005C4802" w:rsidP="00597FB6">
            <w:pPr>
              <w:numPr>
                <w:ilvl w:val="0"/>
                <w:numId w:val="22"/>
              </w:numPr>
              <w:snapToGrid w:val="0"/>
              <w:ind w:left="1102" w:right="56" w:hanging="567"/>
              <w:jc w:val="both"/>
              <w:rPr>
                <w:color w:val="000000" w:themeColor="text1"/>
                <w:lang w:val="en-GB"/>
              </w:rPr>
            </w:pPr>
            <w:r>
              <w:rPr>
                <w:color w:val="000000" w:themeColor="text1"/>
                <w:lang w:val="en-GB"/>
              </w:rPr>
              <w:t>i</w:t>
            </w:r>
            <w:r w:rsidR="000F1E98" w:rsidRPr="00954649">
              <w:rPr>
                <w:color w:val="000000" w:themeColor="text1"/>
                <w:lang w:val="en-GB"/>
              </w:rPr>
              <w:t xml:space="preserve">f they are not resident in Brunei Darussalam, it is through a local enterprise where the services suppliers are registered as “planner or surveyor” in that sector with the Ministry of Development; or </w:t>
            </w:r>
          </w:p>
          <w:p w14:paraId="0A479B74" w14:textId="77777777" w:rsidR="000F1E98" w:rsidRPr="00954649" w:rsidRDefault="000F1E98" w:rsidP="00597FB6">
            <w:pPr>
              <w:snapToGrid w:val="0"/>
              <w:ind w:left="1102" w:hanging="567"/>
              <w:rPr>
                <w:color w:val="000000" w:themeColor="text1"/>
                <w:lang w:val="en-GB"/>
              </w:rPr>
            </w:pPr>
            <w:r w:rsidRPr="00954649">
              <w:rPr>
                <w:color w:val="000000" w:themeColor="text1"/>
                <w:lang w:val="en-GB"/>
              </w:rPr>
              <w:t xml:space="preserve"> </w:t>
            </w:r>
          </w:p>
          <w:p w14:paraId="715E31A1" w14:textId="41D57059" w:rsidR="000F1E98" w:rsidRPr="00954649" w:rsidRDefault="005C4802" w:rsidP="00597FB6">
            <w:pPr>
              <w:numPr>
                <w:ilvl w:val="0"/>
                <w:numId w:val="22"/>
              </w:numPr>
              <w:snapToGrid w:val="0"/>
              <w:ind w:left="1102" w:right="56" w:hanging="567"/>
              <w:jc w:val="both"/>
              <w:rPr>
                <w:color w:val="000000" w:themeColor="text1"/>
                <w:lang w:val="en-GB"/>
              </w:rPr>
            </w:pPr>
            <w:r>
              <w:rPr>
                <w:color w:val="000000" w:themeColor="text1"/>
                <w:lang w:val="en-GB"/>
              </w:rPr>
              <w:t>t</w:t>
            </w:r>
            <w:r w:rsidR="000F1E98" w:rsidRPr="00954649">
              <w:rPr>
                <w:color w:val="000000" w:themeColor="text1"/>
                <w:lang w:val="en-GB"/>
              </w:rPr>
              <w:t xml:space="preserve">hrough an enterprise established in Brunei Darussalam that is a partnership or joint venture, where the foreign equity shareholding shall not exceed 51 per cent, with at least one Bruneian national who is registered as a “planner or surveyor” in that sector with the Ministry of Development. </w:t>
            </w:r>
          </w:p>
        </w:tc>
      </w:tr>
      <w:tr w:rsidR="000F1E98" w:rsidRPr="00954649" w14:paraId="503C9DC8" w14:textId="77777777" w:rsidTr="003F34EB">
        <w:tc>
          <w:tcPr>
            <w:tcW w:w="299" w:type="pct"/>
            <w:vMerge/>
          </w:tcPr>
          <w:p w14:paraId="16E44CB5" w14:textId="77777777" w:rsidR="000F1E98" w:rsidRPr="00954649" w:rsidRDefault="000F1E98" w:rsidP="00597FB6">
            <w:pPr>
              <w:snapToGrid w:val="0"/>
              <w:rPr>
                <w:rFonts w:cs="Arial"/>
                <w:szCs w:val="20"/>
                <w:lang w:val="en-GB"/>
              </w:rPr>
            </w:pPr>
          </w:p>
        </w:tc>
        <w:tc>
          <w:tcPr>
            <w:tcW w:w="1500" w:type="pct"/>
          </w:tcPr>
          <w:p w14:paraId="4F5F803D" w14:textId="77777777" w:rsidR="000F1E98" w:rsidRPr="00954649" w:rsidRDefault="000F1E98" w:rsidP="00597FB6">
            <w:pPr>
              <w:snapToGrid w:val="0"/>
              <w:rPr>
                <w:rFonts w:cs="Arial"/>
                <w:szCs w:val="20"/>
                <w:lang w:val="en-GB"/>
              </w:rPr>
            </w:pPr>
            <w:r w:rsidRPr="00954649">
              <w:rPr>
                <w:rFonts w:cs="Arial"/>
                <w:szCs w:val="20"/>
                <w:lang w:val="en-GB"/>
              </w:rPr>
              <w:t>Source of Measure</w:t>
            </w:r>
          </w:p>
        </w:tc>
        <w:tc>
          <w:tcPr>
            <w:tcW w:w="200" w:type="pct"/>
          </w:tcPr>
          <w:p w14:paraId="1DC77EC0" w14:textId="77777777" w:rsidR="000F1E98" w:rsidRPr="00954649" w:rsidRDefault="000F1E98" w:rsidP="00597FB6">
            <w:pPr>
              <w:snapToGrid w:val="0"/>
              <w:rPr>
                <w:rFonts w:cs="Arial"/>
                <w:szCs w:val="20"/>
                <w:lang w:val="en-GB"/>
              </w:rPr>
            </w:pPr>
            <w:r w:rsidRPr="00954649">
              <w:rPr>
                <w:rFonts w:cs="Arial"/>
                <w:szCs w:val="20"/>
                <w:lang w:val="en-GB"/>
              </w:rPr>
              <w:t>:</w:t>
            </w:r>
          </w:p>
        </w:tc>
        <w:tc>
          <w:tcPr>
            <w:tcW w:w="3001" w:type="pct"/>
            <w:vAlign w:val="center"/>
          </w:tcPr>
          <w:p w14:paraId="0192AAAB" w14:textId="77777777" w:rsidR="000F1E98" w:rsidRPr="00B719BA" w:rsidRDefault="000F1E98" w:rsidP="00B719BA">
            <w:pPr>
              <w:snapToGrid w:val="0"/>
              <w:rPr>
                <w:color w:val="000000" w:themeColor="text1"/>
                <w:lang w:val="en-GB"/>
              </w:rPr>
            </w:pPr>
            <w:r w:rsidRPr="00B719BA">
              <w:rPr>
                <w:i/>
                <w:iCs/>
                <w:color w:val="000000" w:themeColor="text1"/>
                <w:lang w:val="en-GB"/>
              </w:rPr>
              <w:t>Architects</w:t>
            </w:r>
            <w:r w:rsidRPr="00B719BA">
              <w:rPr>
                <w:i/>
                <w:color w:val="000000" w:themeColor="text1"/>
                <w:lang w:val="en-GB"/>
              </w:rPr>
              <w:t xml:space="preserve">, Professional Engineers and Quantity Surveyors Order, 2011 </w:t>
            </w:r>
          </w:p>
          <w:p w14:paraId="72AA15E5" w14:textId="77777777" w:rsidR="000F1E98" w:rsidRPr="00954649" w:rsidRDefault="000F1E98" w:rsidP="00597FB6">
            <w:pPr>
              <w:snapToGrid w:val="0"/>
              <w:rPr>
                <w:color w:val="000000" w:themeColor="text1"/>
                <w:lang w:val="en-GB"/>
              </w:rPr>
            </w:pPr>
            <w:r w:rsidRPr="00954649">
              <w:rPr>
                <w:i/>
                <w:color w:val="000000" w:themeColor="text1"/>
                <w:lang w:val="en-GB"/>
              </w:rPr>
              <w:t xml:space="preserve"> </w:t>
            </w:r>
          </w:p>
          <w:p w14:paraId="0216DFBE" w14:textId="77777777" w:rsidR="000F1E98" w:rsidRPr="00B719BA" w:rsidRDefault="000F1E98" w:rsidP="00B719BA">
            <w:pPr>
              <w:snapToGrid w:val="0"/>
              <w:rPr>
                <w:color w:val="000000" w:themeColor="text1"/>
                <w:lang w:val="en-GB"/>
              </w:rPr>
            </w:pPr>
            <w:r w:rsidRPr="00B719BA">
              <w:rPr>
                <w:i/>
                <w:iCs/>
                <w:color w:val="000000" w:themeColor="text1"/>
                <w:lang w:val="en-GB"/>
              </w:rPr>
              <w:t>Licensed</w:t>
            </w:r>
            <w:r w:rsidRPr="00B719BA">
              <w:rPr>
                <w:i/>
                <w:color w:val="000000" w:themeColor="text1"/>
                <w:lang w:val="en-GB"/>
              </w:rPr>
              <w:t xml:space="preserve"> Land Surveyors Act (Chapter 100) </w:t>
            </w:r>
          </w:p>
          <w:p w14:paraId="42922A1B" w14:textId="77777777" w:rsidR="000F1E98" w:rsidRPr="00954649" w:rsidRDefault="000F1E98" w:rsidP="00597FB6">
            <w:pPr>
              <w:snapToGrid w:val="0"/>
              <w:rPr>
                <w:color w:val="000000" w:themeColor="text1"/>
                <w:lang w:val="en-GB"/>
              </w:rPr>
            </w:pPr>
            <w:r w:rsidRPr="00954649">
              <w:rPr>
                <w:i/>
                <w:color w:val="000000" w:themeColor="text1"/>
                <w:lang w:val="en-GB"/>
              </w:rPr>
              <w:t xml:space="preserve"> </w:t>
            </w:r>
          </w:p>
          <w:p w14:paraId="7C661C7B" w14:textId="77777777" w:rsidR="000F1E98" w:rsidRPr="00B719BA" w:rsidRDefault="000F1E98" w:rsidP="00B719BA">
            <w:pPr>
              <w:snapToGrid w:val="0"/>
              <w:rPr>
                <w:color w:val="000000" w:themeColor="text1"/>
                <w:lang w:val="en-GB"/>
              </w:rPr>
            </w:pPr>
            <w:r w:rsidRPr="00B719BA">
              <w:rPr>
                <w:i/>
                <w:iCs/>
                <w:color w:val="000000" w:themeColor="text1"/>
                <w:lang w:val="en-GB"/>
              </w:rPr>
              <w:t>Licensed</w:t>
            </w:r>
            <w:r w:rsidRPr="00B719BA">
              <w:rPr>
                <w:i/>
                <w:color w:val="000000" w:themeColor="text1"/>
                <w:lang w:val="en-GB"/>
              </w:rPr>
              <w:t xml:space="preserve"> Land Surveyors Regulations, 1981 </w:t>
            </w:r>
          </w:p>
          <w:p w14:paraId="745FA73F" w14:textId="77777777" w:rsidR="000F1E98" w:rsidRPr="00954649" w:rsidRDefault="000F1E98" w:rsidP="00597FB6">
            <w:pPr>
              <w:snapToGrid w:val="0"/>
              <w:rPr>
                <w:color w:val="000000" w:themeColor="text1"/>
                <w:lang w:val="en-GB"/>
              </w:rPr>
            </w:pPr>
            <w:r w:rsidRPr="00954649">
              <w:rPr>
                <w:i/>
                <w:color w:val="000000" w:themeColor="text1"/>
                <w:lang w:val="en-GB"/>
              </w:rPr>
              <w:t xml:space="preserve"> </w:t>
            </w:r>
          </w:p>
          <w:p w14:paraId="14A012CD" w14:textId="77777777" w:rsidR="000F1E98" w:rsidRPr="00B719BA" w:rsidRDefault="000F1E98" w:rsidP="00B719BA">
            <w:pPr>
              <w:snapToGrid w:val="0"/>
              <w:rPr>
                <w:color w:val="000000" w:themeColor="text1"/>
                <w:lang w:val="en-GB"/>
              </w:rPr>
            </w:pPr>
            <w:r w:rsidRPr="00B719BA">
              <w:rPr>
                <w:i/>
                <w:color w:val="000000" w:themeColor="text1"/>
                <w:lang w:val="en-GB"/>
              </w:rPr>
              <w:t xml:space="preserve">Town Planners Registration Order, 2014 </w:t>
            </w:r>
          </w:p>
          <w:p w14:paraId="5BFE0023" w14:textId="77777777" w:rsidR="000F1E98" w:rsidRPr="00954649" w:rsidRDefault="000F1E98" w:rsidP="00597FB6">
            <w:pPr>
              <w:snapToGrid w:val="0"/>
              <w:rPr>
                <w:color w:val="000000" w:themeColor="text1"/>
                <w:lang w:val="en-GB"/>
              </w:rPr>
            </w:pPr>
            <w:r w:rsidRPr="00954649">
              <w:rPr>
                <w:i/>
                <w:color w:val="000000" w:themeColor="text1"/>
                <w:lang w:val="en-GB"/>
              </w:rPr>
              <w:t xml:space="preserve"> </w:t>
            </w:r>
          </w:p>
          <w:p w14:paraId="3A582B5D" w14:textId="77777777" w:rsidR="000F1E98" w:rsidRPr="00B719BA" w:rsidRDefault="000F1E98" w:rsidP="00B719BA">
            <w:pPr>
              <w:snapToGrid w:val="0"/>
              <w:rPr>
                <w:color w:val="000000" w:themeColor="text1"/>
                <w:lang w:val="en-GB"/>
              </w:rPr>
            </w:pPr>
            <w:r w:rsidRPr="00B719BA">
              <w:rPr>
                <w:i/>
                <w:color w:val="000000" w:themeColor="text1"/>
                <w:lang w:val="en-GB"/>
              </w:rPr>
              <w:t xml:space="preserve">Town and Country Planning Order, 2015 </w:t>
            </w:r>
          </w:p>
          <w:p w14:paraId="638450CC" w14:textId="77777777" w:rsidR="000F1E98" w:rsidRPr="00954649" w:rsidRDefault="000F1E98" w:rsidP="00597FB6">
            <w:pPr>
              <w:snapToGrid w:val="0"/>
              <w:rPr>
                <w:color w:val="000000" w:themeColor="text1"/>
                <w:lang w:val="en-GB"/>
              </w:rPr>
            </w:pPr>
            <w:r w:rsidRPr="00954649">
              <w:rPr>
                <w:i/>
                <w:color w:val="000000" w:themeColor="text1"/>
                <w:lang w:val="en-GB"/>
              </w:rPr>
              <w:lastRenderedPageBreak/>
              <w:t xml:space="preserve"> </w:t>
            </w:r>
          </w:p>
          <w:p w14:paraId="09565662" w14:textId="661C7CEC" w:rsidR="000F1E98" w:rsidRPr="005C4802" w:rsidRDefault="000F1E98" w:rsidP="00B719BA">
            <w:pPr>
              <w:snapToGrid w:val="0"/>
              <w:rPr>
                <w:lang w:val="en-GB"/>
              </w:rPr>
            </w:pPr>
            <w:r w:rsidRPr="00B719BA">
              <w:rPr>
                <w:iCs/>
                <w:color w:val="000000" w:themeColor="text1"/>
                <w:lang w:val="en-GB"/>
              </w:rPr>
              <w:t>Administrative</w:t>
            </w:r>
            <w:r w:rsidRPr="00B719BA">
              <w:rPr>
                <w:color w:val="000000" w:themeColor="text1"/>
                <w:lang w:val="en-GB"/>
              </w:rPr>
              <w:t xml:space="preserve"> Measures and Guidelines </w:t>
            </w:r>
          </w:p>
        </w:tc>
      </w:tr>
    </w:tbl>
    <w:p w14:paraId="6524C2CA" w14:textId="59DD9CB0" w:rsidR="002E1C31" w:rsidRPr="00954649" w:rsidRDefault="002E1C31"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lastRenderedPageBreak/>
        <w:br w:type="page"/>
      </w:r>
    </w:p>
    <w:p w14:paraId="358C6EC1" w14:textId="77777777" w:rsidR="002E1C31" w:rsidRPr="00954649" w:rsidRDefault="002E1C31" w:rsidP="00597FB6">
      <w:pPr>
        <w:snapToGrid w:val="0"/>
        <w:rPr>
          <w:rFonts w:cs="Arial"/>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2E1C31" w:rsidRPr="00954649" w14:paraId="122D258D" w14:textId="77777777" w:rsidTr="002E1C31">
        <w:trPr>
          <w:trHeight w:val="66"/>
        </w:trPr>
        <w:tc>
          <w:tcPr>
            <w:tcW w:w="299" w:type="pct"/>
            <w:vMerge w:val="restart"/>
          </w:tcPr>
          <w:p w14:paraId="6781A8D8" w14:textId="77777777" w:rsidR="002E1C31" w:rsidRPr="00954649" w:rsidRDefault="002E1C31" w:rsidP="00597FB6">
            <w:pPr>
              <w:numPr>
                <w:ilvl w:val="0"/>
                <w:numId w:val="8"/>
              </w:numPr>
              <w:snapToGrid w:val="0"/>
              <w:rPr>
                <w:rFonts w:cs="Arial"/>
                <w:snapToGrid w:val="0"/>
                <w:szCs w:val="20"/>
                <w:lang w:val="en-GB"/>
              </w:rPr>
            </w:pPr>
          </w:p>
        </w:tc>
        <w:tc>
          <w:tcPr>
            <w:tcW w:w="1500" w:type="pct"/>
          </w:tcPr>
          <w:p w14:paraId="7437524A" w14:textId="77777777" w:rsidR="002E1C31" w:rsidRPr="00954649" w:rsidRDefault="002E1C31" w:rsidP="00597FB6">
            <w:pPr>
              <w:snapToGrid w:val="0"/>
              <w:rPr>
                <w:rFonts w:cs="Arial"/>
                <w:szCs w:val="20"/>
                <w:lang w:val="en-GB"/>
              </w:rPr>
            </w:pPr>
            <w:r w:rsidRPr="00954649">
              <w:rPr>
                <w:rFonts w:cs="Arial"/>
                <w:snapToGrid w:val="0"/>
                <w:szCs w:val="20"/>
                <w:lang w:val="en-GB"/>
              </w:rPr>
              <w:t>Sector</w:t>
            </w:r>
          </w:p>
        </w:tc>
        <w:tc>
          <w:tcPr>
            <w:tcW w:w="200" w:type="pct"/>
          </w:tcPr>
          <w:p w14:paraId="095CC956" w14:textId="77777777" w:rsidR="002E1C31" w:rsidRPr="00954649" w:rsidRDefault="002E1C31" w:rsidP="00597FB6">
            <w:pPr>
              <w:snapToGrid w:val="0"/>
              <w:rPr>
                <w:rFonts w:cs="Arial"/>
                <w:snapToGrid w:val="0"/>
                <w:szCs w:val="20"/>
                <w:lang w:val="en-GB"/>
              </w:rPr>
            </w:pPr>
            <w:r w:rsidRPr="00954649">
              <w:rPr>
                <w:rFonts w:cs="Arial"/>
                <w:snapToGrid w:val="0"/>
                <w:szCs w:val="20"/>
                <w:lang w:val="en-GB"/>
              </w:rPr>
              <w:t>:</w:t>
            </w:r>
          </w:p>
        </w:tc>
        <w:tc>
          <w:tcPr>
            <w:tcW w:w="3001" w:type="pct"/>
          </w:tcPr>
          <w:p w14:paraId="47A4A3CF" w14:textId="5230B905" w:rsidR="002E1C31" w:rsidRPr="00954649" w:rsidRDefault="002E1C31" w:rsidP="00597FB6">
            <w:pPr>
              <w:snapToGrid w:val="0"/>
              <w:rPr>
                <w:rFonts w:cs="Arial"/>
                <w:snapToGrid w:val="0"/>
                <w:szCs w:val="20"/>
                <w:lang w:val="en-GB"/>
              </w:rPr>
            </w:pPr>
            <w:r w:rsidRPr="00954649">
              <w:rPr>
                <w:lang w:val="en-GB"/>
              </w:rPr>
              <w:t xml:space="preserve">Private Health and Social Services </w:t>
            </w:r>
          </w:p>
        </w:tc>
      </w:tr>
      <w:tr w:rsidR="002E1C31" w:rsidRPr="00954649" w14:paraId="5CC4CDE5" w14:textId="77777777" w:rsidTr="002E1C31">
        <w:trPr>
          <w:trHeight w:val="20"/>
        </w:trPr>
        <w:tc>
          <w:tcPr>
            <w:tcW w:w="299" w:type="pct"/>
            <w:vMerge/>
          </w:tcPr>
          <w:p w14:paraId="69065488" w14:textId="77777777" w:rsidR="002E1C31" w:rsidRPr="00954649" w:rsidRDefault="002E1C31" w:rsidP="00597FB6">
            <w:pPr>
              <w:snapToGrid w:val="0"/>
              <w:rPr>
                <w:rFonts w:cs="Arial"/>
                <w:snapToGrid w:val="0"/>
                <w:szCs w:val="20"/>
                <w:lang w:val="en-GB"/>
              </w:rPr>
            </w:pPr>
          </w:p>
        </w:tc>
        <w:tc>
          <w:tcPr>
            <w:tcW w:w="1500" w:type="pct"/>
          </w:tcPr>
          <w:p w14:paraId="32E5DC18" w14:textId="77777777" w:rsidR="002E1C31" w:rsidRPr="00954649" w:rsidRDefault="002E1C31" w:rsidP="00597FB6">
            <w:pPr>
              <w:snapToGrid w:val="0"/>
              <w:rPr>
                <w:rFonts w:cs="Arial"/>
                <w:snapToGrid w:val="0"/>
                <w:szCs w:val="20"/>
                <w:lang w:val="en-GB"/>
              </w:rPr>
            </w:pPr>
            <w:r w:rsidRPr="00954649">
              <w:rPr>
                <w:rFonts w:cs="Arial"/>
                <w:snapToGrid w:val="0"/>
                <w:szCs w:val="20"/>
                <w:lang w:val="en-GB"/>
              </w:rPr>
              <w:t>Subsector</w:t>
            </w:r>
          </w:p>
        </w:tc>
        <w:tc>
          <w:tcPr>
            <w:tcW w:w="200" w:type="pct"/>
          </w:tcPr>
          <w:p w14:paraId="373953C5" w14:textId="77777777" w:rsidR="002E1C31" w:rsidRPr="00954649" w:rsidRDefault="002E1C31" w:rsidP="00597FB6">
            <w:pPr>
              <w:snapToGrid w:val="0"/>
              <w:rPr>
                <w:rFonts w:cs="Arial"/>
                <w:snapToGrid w:val="0"/>
                <w:szCs w:val="20"/>
                <w:lang w:val="en-GB"/>
              </w:rPr>
            </w:pPr>
            <w:r w:rsidRPr="00954649">
              <w:rPr>
                <w:rFonts w:cs="Arial"/>
                <w:snapToGrid w:val="0"/>
                <w:szCs w:val="20"/>
                <w:lang w:val="en-GB"/>
              </w:rPr>
              <w:t>:</w:t>
            </w:r>
          </w:p>
        </w:tc>
        <w:tc>
          <w:tcPr>
            <w:tcW w:w="3001" w:type="pct"/>
          </w:tcPr>
          <w:p w14:paraId="7DC4FC21" w14:textId="77777777" w:rsidR="002E1C31" w:rsidRDefault="002E1C31" w:rsidP="00597FB6">
            <w:pPr>
              <w:snapToGrid w:val="0"/>
              <w:rPr>
                <w:lang w:val="en-GB"/>
              </w:rPr>
            </w:pPr>
            <w:r w:rsidRPr="00954649">
              <w:rPr>
                <w:lang w:val="en-GB"/>
              </w:rPr>
              <w:t xml:space="preserve">General Medical practitioners </w:t>
            </w:r>
          </w:p>
          <w:p w14:paraId="15F073DD" w14:textId="77777777" w:rsidR="005C4802" w:rsidRPr="00954649" w:rsidRDefault="005C4802" w:rsidP="00597FB6">
            <w:pPr>
              <w:snapToGrid w:val="0"/>
              <w:rPr>
                <w:lang w:val="en-GB"/>
              </w:rPr>
            </w:pPr>
          </w:p>
          <w:p w14:paraId="09096E02" w14:textId="77777777" w:rsidR="002E1C31" w:rsidRDefault="002E1C31" w:rsidP="00597FB6">
            <w:pPr>
              <w:snapToGrid w:val="0"/>
              <w:rPr>
                <w:lang w:val="en-GB"/>
              </w:rPr>
            </w:pPr>
            <w:r w:rsidRPr="00954649">
              <w:rPr>
                <w:lang w:val="en-GB"/>
              </w:rPr>
              <w:t xml:space="preserve">Specialised Medical practitioners </w:t>
            </w:r>
          </w:p>
          <w:p w14:paraId="3F070FB8" w14:textId="77777777" w:rsidR="005C4802" w:rsidRPr="00954649" w:rsidRDefault="005C4802" w:rsidP="00597FB6">
            <w:pPr>
              <w:snapToGrid w:val="0"/>
              <w:rPr>
                <w:lang w:val="en-GB"/>
              </w:rPr>
            </w:pPr>
          </w:p>
          <w:p w14:paraId="2D4F783F" w14:textId="61FA9E63" w:rsidR="002E1C31" w:rsidRPr="00954649" w:rsidRDefault="002E1C31" w:rsidP="00597FB6">
            <w:pPr>
              <w:snapToGrid w:val="0"/>
              <w:rPr>
                <w:rFonts w:cs="Arial"/>
                <w:snapToGrid w:val="0"/>
                <w:szCs w:val="20"/>
                <w:lang w:val="en-GB"/>
              </w:rPr>
            </w:pPr>
            <w:r w:rsidRPr="00954649">
              <w:rPr>
                <w:lang w:val="en-GB"/>
              </w:rPr>
              <w:t xml:space="preserve">Dental practitioners </w:t>
            </w:r>
            <w:r w:rsidR="00FB1F15">
              <w:rPr>
                <w:lang w:val="en-GB"/>
              </w:rPr>
              <w:t>(Dentist)</w:t>
            </w:r>
          </w:p>
        </w:tc>
      </w:tr>
      <w:tr w:rsidR="002E1C31" w:rsidRPr="00954649" w14:paraId="0B81CB4A" w14:textId="77777777" w:rsidTr="002E1C31">
        <w:trPr>
          <w:trHeight w:val="37"/>
        </w:trPr>
        <w:tc>
          <w:tcPr>
            <w:tcW w:w="299" w:type="pct"/>
            <w:vMerge/>
          </w:tcPr>
          <w:p w14:paraId="051BAF33" w14:textId="77777777" w:rsidR="002E1C31" w:rsidRPr="00954649" w:rsidRDefault="002E1C31" w:rsidP="00597FB6">
            <w:pPr>
              <w:snapToGrid w:val="0"/>
              <w:rPr>
                <w:rFonts w:cs="Arial"/>
                <w:snapToGrid w:val="0"/>
                <w:szCs w:val="20"/>
                <w:lang w:val="en-GB"/>
              </w:rPr>
            </w:pPr>
          </w:p>
        </w:tc>
        <w:tc>
          <w:tcPr>
            <w:tcW w:w="1500" w:type="pct"/>
          </w:tcPr>
          <w:p w14:paraId="121CE550" w14:textId="77777777" w:rsidR="002E1C31" w:rsidRPr="00954649" w:rsidRDefault="002E1C31" w:rsidP="00597FB6">
            <w:pPr>
              <w:snapToGrid w:val="0"/>
              <w:rPr>
                <w:rFonts w:cs="Arial"/>
                <w:snapToGrid w:val="0"/>
                <w:szCs w:val="20"/>
                <w:lang w:val="en-GB"/>
              </w:rPr>
            </w:pPr>
            <w:r w:rsidRPr="00954649">
              <w:rPr>
                <w:rFonts w:cs="Arial"/>
                <w:snapToGrid w:val="0"/>
                <w:szCs w:val="20"/>
                <w:lang w:val="en-GB"/>
              </w:rPr>
              <w:t>Obligations Concerned</w:t>
            </w:r>
          </w:p>
        </w:tc>
        <w:tc>
          <w:tcPr>
            <w:tcW w:w="200" w:type="pct"/>
          </w:tcPr>
          <w:p w14:paraId="7995E0DC" w14:textId="77777777" w:rsidR="002E1C31" w:rsidRPr="00954649" w:rsidRDefault="002E1C31" w:rsidP="00597FB6">
            <w:pPr>
              <w:snapToGrid w:val="0"/>
              <w:rPr>
                <w:rFonts w:cs="Arial"/>
                <w:snapToGrid w:val="0"/>
                <w:szCs w:val="20"/>
                <w:lang w:val="en-GB"/>
              </w:rPr>
            </w:pPr>
            <w:r w:rsidRPr="00954649">
              <w:rPr>
                <w:rFonts w:cs="Arial"/>
                <w:snapToGrid w:val="0"/>
                <w:szCs w:val="20"/>
                <w:lang w:val="en-GB"/>
              </w:rPr>
              <w:t>:</w:t>
            </w:r>
          </w:p>
        </w:tc>
        <w:tc>
          <w:tcPr>
            <w:tcW w:w="3001" w:type="pct"/>
            <w:vAlign w:val="center"/>
          </w:tcPr>
          <w:p w14:paraId="0CF2D44C" w14:textId="77777777" w:rsidR="005C4802" w:rsidRDefault="002E1C31" w:rsidP="00597FB6">
            <w:pPr>
              <w:snapToGrid w:val="0"/>
              <w:rPr>
                <w:lang w:val="en-GB"/>
              </w:rPr>
            </w:pPr>
            <w:r w:rsidRPr="00954649">
              <w:rPr>
                <w:lang w:val="en-GB"/>
              </w:rPr>
              <w:t>National Treatment (Trade in Services)</w:t>
            </w:r>
          </w:p>
          <w:p w14:paraId="009B55D7" w14:textId="41A370DF" w:rsidR="002E1C31" w:rsidRPr="00954649" w:rsidRDefault="002E1C31" w:rsidP="00597FB6">
            <w:pPr>
              <w:snapToGrid w:val="0"/>
              <w:rPr>
                <w:lang w:val="en-GB"/>
              </w:rPr>
            </w:pPr>
            <w:r w:rsidRPr="00954649">
              <w:rPr>
                <w:lang w:val="en-GB"/>
              </w:rPr>
              <w:t xml:space="preserve"> </w:t>
            </w:r>
          </w:p>
          <w:p w14:paraId="05E05DF9" w14:textId="61631CF0" w:rsidR="002E1C31" w:rsidRPr="00954649" w:rsidRDefault="002E1C31" w:rsidP="00597FB6">
            <w:pPr>
              <w:pStyle w:val="TOSM"/>
              <w:snapToGrid w:val="0"/>
              <w:spacing w:after="0"/>
              <w:jc w:val="both"/>
              <w:rPr>
                <w:lang w:val="en-GB"/>
              </w:rPr>
            </w:pPr>
            <w:r w:rsidRPr="00954649">
              <w:rPr>
                <w:lang w:val="en-GB"/>
              </w:rPr>
              <w:t xml:space="preserve">Local Presence </w:t>
            </w:r>
          </w:p>
        </w:tc>
      </w:tr>
      <w:tr w:rsidR="002E1C31" w:rsidRPr="00954649" w14:paraId="17AE7254" w14:textId="77777777" w:rsidTr="003F34EB">
        <w:trPr>
          <w:trHeight w:val="20"/>
        </w:trPr>
        <w:tc>
          <w:tcPr>
            <w:tcW w:w="299" w:type="pct"/>
            <w:vMerge/>
          </w:tcPr>
          <w:p w14:paraId="0D608158" w14:textId="77777777" w:rsidR="002E1C31" w:rsidRPr="00954649" w:rsidRDefault="002E1C31" w:rsidP="00597FB6">
            <w:pPr>
              <w:snapToGrid w:val="0"/>
              <w:rPr>
                <w:rFonts w:cs="Arial"/>
                <w:snapToGrid w:val="0"/>
                <w:szCs w:val="20"/>
                <w:lang w:val="en-GB"/>
              </w:rPr>
            </w:pPr>
          </w:p>
        </w:tc>
        <w:tc>
          <w:tcPr>
            <w:tcW w:w="1500" w:type="pct"/>
          </w:tcPr>
          <w:p w14:paraId="4A4ECDEE" w14:textId="77777777" w:rsidR="002E1C31" w:rsidRPr="00954649" w:rsidRDefault="002E1C31" w:rsidP="00597FB6">
            <w:pPr>
              <w:snapToGrid w:val="0"/>
              <w:rPr>
                <w:rFonts w:cs="Arial"/>
                <w:snapToGrid w:val="0"/>
                <w:szCs w:val="20"/>
                <w:lang w:val="en-GB"/>
              </w:rPr>
            </w:pPr>
            <w:r w:rsidRPr="00954649">
              <w:rPr>
                <w:rFonts w:cs="Arial"/>
                <w:snapToGrid w:val="0"/>
                <w:szCs w:val="20"/>
                <w:lang w:val="en-GB"/>
              </w:rPr>
              <w:t xml:space="preserve">Description </w:t>
            </w:r>
          </w:p>
        </w:tc>
        <w:tc>
          <w:tcPr>
            <w:tcW w:w="200" w:type="pct"/>
          </w:tcPr>
          <w:p w14:paraId="4C3F0FCF" w14:textId="77777777" w:rsidR="002E1C31" w:rsidRPr="00954649" w:rsidRDefault="002E1C31" w:rsidP="00597FB6">
            <w:pPr>
              <w:snapToGrid w:val="0"/>
              <w:rPr>
                <w:rFonts w:cs="Arial"/>
                <w:snapToGrid w:val="0"/>
                <w:szCs w:val="20"/>
                <w:lang w:val="en-GB"/>
              </w:rPr>
            </w:pPr>
            <w:r w:rsidRPr="00954649">
              <w:rPr>
                <w:rFonts w:cs="Arial"/>
                <w:snapToGrid w:val="0"/>
                <w:szCs w:val="20"/>
                <w:lang w:val="en-GB"/>
              </w:rPr>
              <w:t>:</w:t>
            </w:r>
          </w:p>
        </w:tc>
        <w:tc>
          <w:tcPr>
            <w:tcW w:w="3001" w:type="pct"/>
            <w:vAlign w:val="center"/>
          </w:tcPr>
          <w:p w14:paraId="7B0DAC05" w14:textId="77777777" w:rsidR="002E1C31" w:rsidRPr="00954649" w:rsidRDefault="002E1C31" w:rsidP="00597FB6">
            <w:pPr>
              <w:snapToGrid w:val="0"/>
              <w:rPr>
                <w:lang w:val="en-GB"/>
              </w:rPr>
            </w:pPr>
            <w:r w:rsidRPr="00954649">
              <w:rPr>
                <w:u w:val="single" w:color="000000"/>
                <w:lang w:val="en-GB"/>
              </w:rPr>
              <w:t>Trade in Services</w:t>
            </w:r>
            <w:r w:rsidRPr="00954649">
              <w:rPr>
                <w:lang w:val="en-GB"/>
              </w:rPr>
              <w:t xml:space="preserve"> </w:t>
            </w:r>
          </w:p>
          <w:p w14:paraId="568D4383" w14:textId="77777777" w:rsidR="002E1C31" w:rsidRPr="00954649" w:rsidRDefault="002E1C31" w:rsidP="00597FB6">
            <w:pPr>
              <w:snapToGrid w:val="0"/>
              <w:rPr>
                <w:lang w:val="en-GB"/>
              </w:rPr>
            </w:pPr>
            <w:r w:rsidRPr="00954649">
              <w:rPr>
                <w:lang w:val="en-GB"/>
              </w:rPr>
              <w:t xml:space="preserve"> </w:t>
            </w:r>
          </w:p>
          <w:p w14:paraId="0463D0A2" w14:textId="75002180" w:rsidR="002E1C31" w:rsidRPr="00954649" w:rsidRDefault="002E1C31" w:rsidP="00597FB6">
            <w:pPr>
              <w:snapToGrid w:val="0"/>
              <w:ind w:left="19" w:right="57"/>
              <w:jc w:val="both"/>
              <w:rPr>
                <w:lang w:val="en-GB"/>
              </w:rPr>
            </w:pPr>
            <w:r w:rsidRPr="00954649">
              <w:rPr>
                <w:lang w:val="en-GB"/>
              </w:rPr>
              <w:t xml:space="preserve">A foreign national practitioner may not provide a private practice for the provision of general medical, specialised medical or dental services unless the foreign national has </w:t>
            </w:r>
            <w:r w:rsidR="00BE2C69">
              <w:rPr>
                <w:lang w:val="en-GB"/>
              </w:rPr>
              <w:t xml:space="preserve">fulfilled the requirements for registration with </w:t>
            </w:r>
            <w:r w:rsidR="00075B50" w:rsidRPr="002D3ACB">
              <w:rPr>
                <w:bCs/>
                <w:lang w:val="en-GB"/>
              </w:rPr>
              <w:t>the</w:t>
            </w:r>
            <w:r w:rsidR="00B719BA">
              <w:rPr>
                <w:bCs/>
                <w:lang w:val="en-GB"/>
              </w:rPr>
              <w:t xml:space="preserve"> </w:t>
            </w:r>
            <w:r w:rsidR="00BE2C69" w:rsidRPr="00075B50">
              <w:rPr>
                <w:bCs/>
                <w:lang w:val="en-GB"/>
              </w:rPr>
              <w:t>relevant</w:t>
            </w:r>
            <w:r w:rsidR="00BE2C69">
              <w:rPr>
                <w:lang w:val="en-GB"/>
              </w:rPr>
              <w:t xml:space="preserve"> regulatory authority.</w:t>
            </w:r>
          </w:p>
          <w:p w14:paraId="2A4E44B4" w14:textId="77777777" w:rsidR="002E1C31" w:rsidRPr="00954649" w:rsidRDefault="002E1C31" w:rsidP="00597FB6">
            <w:pPr>
              <w:pStyle w:val="DM"/>
              <w:snapToGrid w:val="0"/>
              <w:spacing w:after="0"/>
              <w:jc w:val="both"/>
            </w:pPr>
          </w:p>
        </w:tc>
      </w:tr>
      <w:tr w:rsidR="002E1C31" w:rsidRPr="00954649" w14:paraId="72E58FBA" w14:textId="77777777" w:rsidTr="002E1C31">
        <w:tc>
          <w:tcPr>
            <w:tcW w:w="299" w:type="pct"/>
            <w:vMerge/>
          </w:tcPr>
          <w:p w14:paraId="1A64B831" w14:textId="77777777" w:rsidR="002E1C31" w:rsidRPr="00954649" w:rsidRDefault="002E1C31" w:rsidP="00597FB6">
            <w:pPr>
              <w:snapToGrid w:val="0"/>
              <w:rPr>
                <w:rFonts w:cs="Arial"/>
                <w:szCs w:val="20"/>
                <w:lang w:val="en-GB"/>
              </w:rPr>
            </w:pPr>
          </w:p>
        </w:tc>
        <w:tc>
          <w:tcPr>
            <w:tcW w:w="1500" w:type="pct"/>
          </w:tcPr>
          <w:p w14:paraId="24FAE1B4" w14:textId="77777777" w:rsidR="002E1C31" w:rsidRPr="00954649" w:rsidRDefault="002E1C31" w:rsidP="00597FB6">
            <w:pPr>
              <w:snapToGrid w:val="0"/>
              <w:rPr>
                <w:rFonts w:cs="Arial"/>
                <w:szCs w:val="20"/>
                <w:lang w:val="en-GB"/>
              </w:rPr>
            </w:pPr>
            <w:r w:rsidRPr="00954649">
              <w:rPr>
                <w:rFonts w:cs="Arial"/>
                <w:szCs w:val="20"/>
                <w:lang w:val="en-GB"/>
              </w:rPr>
              <w:t>Source of Measure</w:t>
            </w:r>
          </w:p>
        </w:tc>
        <w:tc>
          <w:tcPr>
            <w:tcW w:w="200" w:type="pct"/>
          </w:tcPr>
          <w:p w14:paraId="47B18F2E" w14:textId="77777777" w:rsidR="002E1C31" w:rsidRPr="00954649" w:rsidRDefault="002E1C31" w:rsidP="00597FB6">
            <w:pPr>
              <w:snapToGrid w:val="0"/>
              <w:rPr>
                <w:rFonts w:cs="Arial"/>
                <w:szCs w:val="20"/>
                <w:lang w:val="en-GB"/>
              </w:rPr>
            </w:pPr>
            <w:r w:rsidRPr="00954649">
              <w:rPr>
                <w:rFonts w:cs="Arial"/>
                <w:szCs w:val="20"/>
                <w:lang w:val="en-GB"/>
              </w:rPr>
              <w:t>:</w:t>
            </w:r>
          </w:p>
        </w:tc>
        <w:tc>
          <w:tcPr>
            <w:tcW w:w="3001" w:type="pct"/>
          </w:tcPr>
          <w:p w14:paraId="04479ABE" w14:textId="6391F6BD" w:rsidR="002E1C31" w:rsidRPr="00B719BA" w:rsidRDefault="002E1C31" w:rsidP="00B719BA">
            <w:pPr>
              <w:snapToGrid w:val="0"/>
              <w:rPr>
                <w:i/>
                <w:lang w:val="en-GB"/>
              </w:rPr>
            </w:pPr>
            <w:r w:rsidRPr="00B719BA">
              <w:rPr>
                <w:i/>
                <w:iCs/>
                <w:color w:val="000000" w:themeColor="text1"/>
                <w:lang w:val="en-GB"/>
              </w:rPr>
              <w:t>Medical</w:t>
            </w:r>
            <w:r w:rsidRPr="00B719BA">
              <w:rPr>
                <w:i/>
                <w:lang w:val="en-GB"/>
              </w:rPr>
              <w:t xml:space="preserve"> Practitioners and Dentists Act (Chapter 112) </w:t>
            </w:r>
          </w:p>
          <w:p w14:paraId="71B38C4B" w14:textId="77777777" w:rsidR="002E1C31" w:rsidRPr="00954649" w:rsidRDefault="002E1C31" w:rsidP="00597FB6">
            <w:pPr>
              <w:pStyle w:val="ListParagraph"/>
              <w:snapToGrid w:val="0"/>
              <w:spacing w:after="0" w:line="240" w:lineRule="auto"/>
              <w:ind w:left="382" w:firstLine="0"/>
              <w:contextualSpacing w:val="0"/>
              <w:rPr>
                <w:i/>
                <w:lang w:val="en-GB"/>
              </w:rPr>
            </w:pPr>
          </w:p>
          <w:p w14:paraId="01CEBAEC" w14:textId="4A080DDD" w:rsidR="002E1C31" w:rsidRPr="001B786E" w:rsidRDefault="002E1C31" w:rsidP="00B719BA">
            <w:pPr>
              <w:snapToGrid w:val="0"/>
              <w:rPr>
                <w:lang w:val="en-GB"/>
              </w:rPr>
            </w:pPr>
            <w:r w:rsidRPr="005C4802">
              <w:rPr>
                <w:lang w:val="en-GB"/>
              </w:rPr>
              <w:t xml:space="preserve">Administrative </w:t>
            </w:r>
            <w:r w:rsidRPr="005C4802">
              <w:rPr>
                <w:iCs/>
                <w:color w:val="000000" w:themeColor="text1"/>
                <w:lang w:val="en-GB"/>
              </w:rPr>
              <w:t>Measures</w:t>
            </w:r>
            <w:r w:rsidRPr="001B786E">
              <w:rPr>
                <w:lang w:val="en-GB"/>
              </w:rPr>
              <w:t xml:space="preserve"> and Guidelines</w:t>
            </w:r>
          </w:p>
        </w:tc>
      </w:tr>
    </w:tbl>
    <w:p w14:paraId="6BC7C1EA" w14:textId="77777777" w:rsidR="002E1C31" w:rsidRPr="00954649" w:rsidRDefault="002E1C31" w:rsidP="00597FB6">
      <w:pPr>
        <w:snapToGrid w:val="0"/>
        <w:rPr>
          <w:rFonts w:cs="Arial"/>
          <w:szCs w:val="20"/>
          <w:lang w:val="en-GB"/>
        </w:rPr>
      </w:pPr>
    </w:p>
    <w:p w14:paraId="25D0F0DE" w14:textId="5DC5053B" w:rsidR="005903FB" w:rsidRPr="00954649" w:rsidRDefault="005903FB"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1DEED03F" w14:textId="77777777" w:rsidR="005903FB" w:rsidRPr="00954649" w:rsidRDefault="005903FB" w:rsidP="00597FB6">
      <w:pPr>
        <w:snapToGrid w:val="0"/>
        <w:rPr>
          <w:rFonts w:cs="Arial"/>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DC62AC" w:rsidRPr="00954649" w14:paraId="5AA6EB1A" w14:textId="77777777" w:rsidTr="00DC62AC">
        <w:trPr>
          <w:trHeight w:val="66"/>
        </w:trPr>
        <w:tc>
          <w:tcPr>
            <w:tcW w:w="299" w:type="pct"/>
            <w:vMerge w:val="restart"/>
          </w:tcPr>
          <w:p w14:paraId="6DB7D0E8" w14:textId="77777777" w:rsidR="00DC62AC" w:rsidRPr="00954649" w:rsidRDefault="00DC62AC" w:rsidP="00597FB6">
            <w:pPr>
              <w:numPr>
                <w:ilvl w:val="0"/>
                <w:numId w:val="8"/>
              </w:numPr>
              <w:snapToGrid w:val="0"/>
              <w:rPr>
                <w:rFonts w:cs="Arial"/>
                <w:snapToGrid w:val="0"/>
                <w:szCs w:val="20"/>
                <w:lang w:val="en-GB"/>
              </w:rPr>
            </w:pPr>
          </w:p>
        </w:tc>
        <w:tc>
          <w:tcPr>
            <w:tcW w:w="1500" w:type="pct"/>
          </w:tcPr>
          <w:p w14:paraId="3FD6542F" w14:textId="77777777" w:rsidR="00DC62AC" w:rsidRPr="00954649" w:rsidRDefault="00DC62AC" w:rsidP="00597FB6">
            <w:pPr>
              <w:snapToGrid w:val="0"/>
              <w:rPr>
                <w:rFonts w:cs="Arial"/>
                <w:szCs w:val="20"/>
                <w:lang w:val="en-GB"/>
              </w:rPr>
            </w:pPr>
            <w:r w:rsidRPr="00954649">
              <w:rPr>
                <w:rFonts w:cs="Arial"/>
                <w:snapToGrid w:val="0"/>
                <w:szCs w:val="20"/>
                <w:lang w:val="en-GB"/>
              </w:rPr>
              <w:t>Sector</w:t>
            </w:r>
          </w:p>
        </w:tc>
        <w:tc>
          <w:tcPr>
            <w:tcW w:w="200" w:type="pct"/>
          </w:tcPr>
          <w:p w14:paraId="1C686B50" w14:textId="77777777" w:rsidR="00DC62AC" w:rsidRPr="00954649" w:rsidRDefault="00DC62AC" w:rsidP="00597FB6">
            <w:pPr>
              <w:snapToGrid w:val="0"/>
              <w:rPr>
                <w:rFonts w:cs="Arial"/>
                <w:snapToGrid w:val="0"/>
                <w:szCs w:val="20"/>
                <w:lang w:val="en-GB"/>
              </w:rPr>
            </w:pPr>
            <w:r w:rsidRPr="00954649">
              <w:rPr>
                <w:rFonts w:cs="Arial"/>
                <w:snapToGrid w:val="0"/>
                <w:szCs w:val="20"/>
                <w:lang w:val="en-GB"/>
              </w:rPr>
              <w:t>:</w:t>
            </w:r>
          </w:p>
        </w:tc>
        <w:tc>
          <w:tcPr>
            <w:tcW w:w="3001" w:type="pct"/>
          </w:tcPr>
          <w:p w14:paraId="6CE9A68A" w14:textId="7C898663" w:rsidR="00DC62AC" w:rsidRPr="00954649" w:rsidRDefault="00DC62AC" w:rsidP="00597FB6">
            <w:pPr>
              <w:snapToGrid w:val="0"/>
              <w:rPr>
                <w:rFonts w:cs="Arial"/>
                <w:snapToGrid w:val="0"/>
                <w:szCs w:val="20"/>
                <w:lang w:val="en-GB"/>
              </w:rPr>
            </w:pPr>
            <w:r w:rsidRPr="00954649">
              <w:rPr>
                <w:color w:val="000000" w:themeColor="text1"/>
                <w:lang w:val="en-GB"/>
              </w:rPr>
              <w:t xml:space="preserve">Social Services </w:t>
            </w:r>
          </w:p>
        </w:tc>
      </w:tr>
      <w:tr w:rsidR="00DC62AC" w:rsidRPr="00954649" w14:paraId="3E777383" w14:textId="77777777" w:rsidTr="00DC62AC">
        <w:trPr>
          <w:trHeight w:val="20"/>
        </w:trPr>
        <w:tc>
          <w:tcPr>
            <w:tcW w:w="299" w:type="pct"/>
            <w:vMerge/>
          </w:tcPr>
          <w:p w14:paraId="50961EBC" w14:textId="77777777" w:rsidR="00DC62AC" w:rsidRPr="00954649" w:rsidRDefault="00DC62AC" w:rsidP="00597FB6">
            <w:pPr>
              <w:snapToGrid w:val="0"/>
              <w:rPr>
                <w:rFonts w:cs="Arial"/>
                <w:snapToGrid w:val="0"/>
                <w:szCs w:val="20"/>
                <w:lang w:val="en-GB"/>
              </w:rPr>
            </w:pPr>
          </w:p>
        </w:tc>
        <w:tc>
          <w:tcPr>
            <w:tcW w:w="1500" w:type="pct"/>
          </w:tcPr>
          <w:p w14:paraId="2A25E76B" w14:textId="77777777" w:rsidR="00DC62AC" w:rsidRPr="00954649" w:rsidRDefault="00DC62AC" w:rsidP="00597FB6">
            <w:pPr>
              <w:snapToGrid w:val="0"/>
              <w:rPr>
                <w:rFonts w:cs="Arial"/>
                <w:snapToGrid w:val="0"/>
                <w:szCs w:val="20"/>
                <w:lang w:val="en-GB"/>
              </w:rPr>
            </w:pPr>
            <w:r w:rsidRPr="00954649">
              <w:rPr>
                <w:rFonts w:cs="Arial"/>
                <w:snapToGrid w:val="0"/>
                <w:szCs w:val="20"/>
                <w:lang w:val="en-GB"/>
              </w:rPr>
              <w:t>Subsector</w:t>
            </w:r>
          </w:p>
        </w:tc>
        <w:tc>
          <w:tcPr>
            <w:tcW w:w="200" w:type="pct"/>
          </w:tcPr>
          <w:p w14:paraId="0B2BB48A" w14:textId="77777777" w:rsidR="00DC62AC" w:rsidRPr="00954649" w:rsidRDefault="00DC62AC" w:rsidP="00597FB6">
            <w:pPr>
              <w:snapToGrid w:val="0"/>
              <w:rPr>
                <w:rFonts w:cs="Arial"/>
                <w:snapToGrid w:val="0"/>
                <w:szCs w:val="20"/>
                <w:lang w:val="en-GB"/>
              </w:rPr>
            </w:pPr>
            <w:r w:rsidRPr="00954649">
              <w:rPr>
                <w:rFonts w:cs="Arial"/>
                <w:snapToGrid w:val="0"/>
                <w:szCs w:val="20"/>
                <w:lang w:val="en-GB"/>
              </w:rPr>
              <w:t>:</w:t>
            </w:r>
          </w:p>
        </w:tc>
        <w:tc>
          <w:tcPr>
            <w:tcW w:w="3001" w:type="pct"/>
          </w:tcPr>
          <w:p w14:paraId="26B9BC3F" w14:textId="1F70B56F" w:rsidR="00DC62AC" w:rsidRPr="00954649" w:rsidRDefault="00DC62AC" w:rsidP="00597FB6">
            <w:pPr>
              <w:snapToGrid w:val="0"/>
              <w:rPr>
                <w:rFonts w:cs="Arial"/>
                <w:snapToGrid w:val="0"/>
                <w:szCs w:val="20"/>
                <w:lang w:val="en-GB"/>
              </w:rPr>
            </w:pPr>
            <w:r w:rsidRPr="00954649">
              <w:rPr>
                <w:color w:val="000000" w:themeColor="text1"/>
                <w:lang w:val="en-GB"/>
              </w:rPr>
              <w:t xml:space="preserve">Child day-care services including day-care services for the handicapped  </w:t>
            </w:r>
          </w:p>
        </w:tc>
      </w:tr>
      <w:tr w:rsidR="00DC62AC" w:rsidRPr="00954649" w14:paraId="4570412C" w14:textId="77777777" w:rsidTr="00DC62AC">
        <w:trPr>
          <w:trHeight w:val="37"/>
        </w:trPr>
        <w:tc>
          <w:tcPr>
            <w:tcW w:w="299" w:type="pct"/>
            <w:vMerge/>
          </w:tcPr>
          <w:p w14:paraId="07972C07" w14:textId="77777777" w:rsidR="00DC62AC" w:rsidRPr="00954649" w:rsidRDefault="00DC62AC" w:rsidP="00597FB6">
            <w:pPr>
              <w:snapToGrid w:val="0"/>
              <w:rPr>
                <w:rFonts w:cs="Arial"/>
                <w:snapToGrid w:val="0"/>
                <w:szCs w:val="20"/>
                <w:lang w:val="en-GB"/>
              </w:rPr>
            </w:pPr>
          </w:p>
        </w:tc>
        <w:tc>
          <w:tcPr>
            <w:tcW w:w="1500" w:type="pct"/>
          </w:tcPr>
          <w:p w14:paraId="4D80CE4D" w14:textId="77777777" w:rsidR="00DC62AC" w:rsidRPr="00954649" w:rsidRDefault="00DC62AC" w:rsidP="00597FB6">
            <w:pPr>
              <w:snapToGrid w:val="0"/>
              <w:rPr>
                <w:rFonts w:cs="Arial"/>
                <w:snapToGrid w:val="0"/>
                <w:szCs w:val="20"/>
                <w:lang w:val="en-GB"/>
              </w:rPr>
            </w:pPr>
            <w:r w:rsidRPr="00954649">
              <w:rPr>
                <w:rFonts w:cs="Arial"/>
                <w:snapToGrid w:val="0"/>
                <w:szCs w:val="20"/>
                <w:lang w:val="en-GB"/>
              </w:rPr>
              <w:t>Obligations Concerned</w:t>
            </w:r>
          </w:p>
        </w:tc>
        <w:tc>
          <w:tcPr>
            <w:tcW w:w="200" w:type="pct"/>
          </w:tcPr>
          <w:p w14:paraId="61773DEE" w14:textId="77777777" w:rsidR="00DC62AC" w:rsidRPr="00954649" w:rsidRDefault="00DC62AC" w:rsidP="00597FB6">
            <w:pPr>
              <w:snapToGrid w:val="0"/>
              <w:rPr>
                <w:rFonts w:cs="Arial"/>
                <w:snapToGrid w:val="0"/>
                <w:szCs w:val="20"/>
                <w:lang w:val="en-GB"/>
              </w:rPr>
            </w:pPr>
            <w:r w:rsidRPr="00954649">
              <w:rPr>
                <w:rFonts w:cs="Arial"/>
                <w:snapToGrid w:val="0"/>
                <w:szCs w:val="20"/>
                <w:lang w:val="en-GB"/>
              </w:rPr>
              <w:t>:</w:t>
            </w:r>
          </w:p>
        </w:tc>
        <w:tc>
          <w:tcPr>
            <w:tcW w:w="3001" w:type="pct"/>
          </w:tcPr>
          <w:p w14:paraId="47E93E58" w14:textId="325A07F8" w:rsidR="00DC62AC" w:rsidRDefault="00DC62AC" w:rsidP="00597FB6">
            <w:pPr>
              <w:snapToGrid w:val="0"/>
              <w:rPr>
                <w:color w:val="000000" w:themeColor="text1"/>
                <w:lang w:val="en-GB"/>
              </w:rPr>
            </w:pPr>
            <w:r w:rsidRPr="00954649">
              <w:rPr>
                <w:color w:val="000000" w:themeColor="text1"/>
                <w:lang w:val="en-GB"/>
              </w:rPr>
              <w:t xml:space="preserve">National Treatment (Trade in Services and Investment) </w:t>
            </w:r>
          </w:p>
          <w:p w14:paraId="5C692089" w14:textId="77777777" w:rsidR="005C4802" w:rsidRPr="00954649" w:rsidRDefault="005C4802" w:rsidP="00597FB6">
            <w:pPr>
              <w:snapToGrid w:val="0"/>
              <w:rPr>
                <w:color w:val="000000" w:themeColor="text1"/>
                <w:lang w:val="en-GB"/>
              </w:rPr>
            </w:pPr>
          </w:p>
          <w:p w14:paraId="5A09931A" w14:textId="42F07455" w:rsidR="00DC62AC" w:rsidRDefault="00DC62AC" w:rsidP="00597FB6">
            <w:pPr>
              <w:snapToGrid w:val="0"/>
              <w:rPr>
                <w:color w:val="000000" w:themeColor="text1"/>
                <w:lang w:val="en-GB"/>
              </w:rPr>
            </w:pPr>
            <w:r w:rsidRPr="00954649">
              <w:rPr>
                <w:color w:val="000000" w:themeColor="text1"/>
                <w:lang w:val="en-GB"/>
              </w:rPr>
              <w:t xml:space="preserve">Market Access </w:t>
            </w:r>
          </w:p>
          <w:p w14:paraId="48121DDB" w14:textId="77777777" w:rsidR="005C4802" w:rsidRPr="00954649" w:rsidRDefault="005C4802" w:rsidP="00597FB6">
            <w:pPr>
              <w:snapToGrid w:val="0"/>
              <w:rPr>
                <w:color w:val="000000" w:themeColor="text1"/>
                <w:lang w:val="en-GB"/>
              </w:rPr>
            </w:pPr>
          </w:p>
          <w:p w14:paraId="368FCB1F" w14:textId="1DABC669" w:rsidR="00DC62AC" w:rsidRPr="00954649" w:rsidRDefault="00DC62AC" w:rsidP="00597FB6">
            <w:pPr>
              <w:pStyle w:val="TOSM"/>
              <w:snapToGrid w:val="0"/>
              <w:spacing w:after="0"/>
              <w:jc w:val="both"/>
              <w:rPr>
                <w:lang w:val="en-GB"/>
              </w:rPr>
            </w:pPr>
            <w:r w:rsidRPr="00954649">
              <w:rPr>
                <w:color w:val="000000" w:themeColor="text1"/>
                <w:lang w:val="en-GB"/>
              </w:rPr>
              <w:t xml:space="preserve">Local Presence </w:t>
            </w:r>
          </w:p>
        </w:tc>
      </w:tr>
      <w:tr w:rsidR="00DC62AC" w:rsidRPr="00954649" w14:paraId="587A1605" w14:textId="77777777" w:rsidTr="00DC62AC">
        <w:trPr>
          <w:trHeight w:val="20"/>
        </w:trPr>
        <w:tc>
          <w:tcPr>
            <w:tcW w:w="299" w:type="pct"/>
            <w:vMerge/>
          </w:tcPr>
          <w:p w14:paraId="7E8117D0" w14:textId="77777777" w:rsidR="00DC62AC" w:rsidRPr="00954649" w:rsidRDefault="00DC62AC" w:rsidP="00597FB6">
            <w:pPr>
              <w:snapToGrid w:val="0"/>
              <w:rPr>
                <w:rFonts w:cs="Arial"/>
                <w:snapToGrid w:val="0"/>
                <w:szCs w:val="20"/>
                <w:lang w:val="en-GB"/>
              </w:rPr>
            </w:pPr>
          </w:p>
        </w:tc>
        <w:tc>
          <w:tcPr>
            <w:tcW w:w="1500" w:type="pct"/>
          </w:tcPr>
          <w:p w14:paraId="397B76CE" w14:textId="77777777" w:rsidR="00DC62AC" w:rsidRPr="00954649" w:rsidRDefault="00DC62AC" w:rsidP="00597FB6">
            <w:pPr>
              <w:snapToGrid w:val="0"/>
              <w:rPr>
                <w:rFonts w:cs="Arial"/>
                <w:snapToGrid w:val="0"/>
                <w:szCs w:val="20"/>
                <w:lang w:val="en-GB"/>
              </w:rPr>
            </w:pPr>
            <w:r w:rsidRPr="00954649">
              <w:rPr>
                <w:rFonts w:cs="Arial"/>
                <w:snapToGrid w:val="0"/>
                <w:szCs w:val="20"/>
                <w:lang w:val="en-GB"/>
              </w:rPr>
              <w:t xml:space="preserve">Description </w:t>
            </w:r>
          </w:p>
        </w:tc>
        <w:tc>
          <w:tcPr>
            <w:tcW w:w="200" w:type="pct"/>
          </w:tcPr>
          <w:p w14:paraId="50899A92" w14:textId="77777777" w:rsidR="00DC62AC" w:rsidRPr="00954649" w:rsidRDefault="00DC62AC" w:rsidP="00597FB6">
            <w:pPr>
              <w:snapToGrid w:val="0"/>
              <w:rPr>
                <w:rFonts w:cs="Arial"/>
                <w:snapToGrid w:val="0"/>
                <w:szCs w:val="20"/>
                <w:lang w:val="en-GB"/>
              </w:rPr>
            </w:pPr>
            <w:r w:rsidRPr="00954649">
              <w:rPr>
                <w:rFonts w:cs="Arial"/>
                <w:snapToGrid w:val="0"/>
                <w:szCs w:val="20"/>
                <w:lang w:val="en-GB"/>
              </w:rPr>
              <w:t>:</w:t>
            </w:r>
          </w:p>
        </w:tc>
        <w:tc>
          <w:tcPr>
            <w:tcW w:w="3001" w:type="pct"/>
          </w:tcPr>
          <w:p w14:paraId="61F73333" w14:textId="77777777" w:rsidR="00DC62AC" w:rsidRPr="00954649" w:rsidRDefault="00DC62AC" w:rsidP="00597FB6">
            <w:pPr>
              <w:snapToGrid w:val="0"/>
              <w:rPr>
                <w:color w:val="000000" w:themeColor="text1"/>
                <w:lang w:val="en-GB"/>
              </w:rPr>
            </w:pPr>
            <w:r w:rsidRPr="00954649">
              <w:rPr>
                <w:color w:val="000000" w:themeColor="text1"/>
                <w:u w:val="single" w:color="000000"/>
                <w:lang w:val="en-GB"/>
              </w:rPr>
              <w:t>Trade in Services and Investment</w:t>
            </w:r>
            <w:r w:rsidRPr="00954649">
              <w:rPr>
                <w:color w:val="000000" w:themeColor="text1"/>
                <w:lang w:val="en-GB"/>
              </w:rPr>
              <w:t xml:space="preserve"> </w:t>
            </w:r>
          </w:p>
          <w:p w14:paraId="63741912" w14:textId="77777777" w:rsidR="00DC62AC" w:rsidRPr="00954649" w:rsidRDefault="00DC62AC" w:rsidP="00597FB6">
            <w:pPr>
              <w:snapToGrid w:val="0"/>
              <w:rPr>
                <w:color w:val="000000" w:themeColor="text1"/>
                <w:lang w:val="en-GB"/>
              </w:rPr>
            </w:pPr>
            <w:r w:rsidRPr="00954649">
              <w:rPr>
                <w:color w:val="000000" w:themeColor="text1"/>
                <w:lang w:val="en-GB"/>
              </w:rPr>
              <w:t xml:space="preserve"> </w:t>
            </w:r>
          </w:p>
          <w:p w14:paraId="49FBB5CB" w14:textId="77F2B6CE" w:rsidR="00DC62AC" w:rsidRPr="00954649" w:rsidRDefault="00DC62AC" w:rsidP="00597FB6">
            <w:pPr>
              <w:pStyle w:val="DM"/>
              <w:snapToGrid w:val="0"/>
              <w:spacing w:after="0"/>
              <w:jc w:val="both"/>
            </w:pPr>
            <w:r w:rsidRPr="00954649">
              <w:rPr>
                <w:color w:val="000000" w:themeColor="text1"/>
              </w:rPr>
              <w:t>A foreign national or enterprise may not establish child day-care services, including day-care services for the handicapped, unless through an enterprise established in Brunei Darussalam that is a partnership or joint venture, where the foreign national or enterprise does not own more than 51 per cent equity shareholding.</w:t>
            </w:r>
          </w:p>
        </w:tc>
      </w:tr>
      <w:tr w:rsidR="00DC62AC" w:rsidRPr="00954649" w14:paraId="356DCC58" w14:textId="77777777" w:rsidTr="00DC62AC">
        <w:tc>
          <w:tcPr>
            <w:tcW w:w="299" w:type="pct"/>
            <w:vMerge/>
          </w:tcPr>
          <w:p w14:paraId="5EAB9F85" w14:textId="77777777" w:rsidR="00DC62AC" w:rsidRPr="00954649" w:rsidRDefault="00DC62AC" w:rsidP="00597FB6">
            <w:pPr>
              <w:snapToGrid w:val="0"/>
              <w:rPr>
                <w:rFonts w:cs="Arial"/>
                <w:szCs w:val="20"/>
                <w:lang w:val="en-GB"/>
              </w:rPr>
            </w:pPr>
          </w:p>
        </w:tc>
        <w:tc>
          <w:tcPr>
            <w:tcW w:w="1500" w:type="pct"/>
          </w:tcPr>
          <w:p w14:paraId="7913AC1F" w14:textId="77777777" w:rsidR="00DC62AC" w:rsidRPr="00954649" w:rsidRDefault="00DC62AC" w:rsidP="00597FB6">
            <w:pPr>
              <w:snapToGrid w:val="0"/>
              <w:rPr>
                <w:rFonts w:cs="Arial"/>
                <w:szCs w:val="20"/>
                <w:lang w:val="en-GB"/>
              </w:rPr>
            </w:pPr>
            <w:r w:rsidRPr="00954649">
              <w:rPr>
                <w:rFonts w:cs="Arial"/>
                <w:szCs w:val="20"/>
                <w:lang w:val="en-GB"/>
              </w:rPr>
              <w:t>Source of Measure</w:t>
            </w:r>
          </w:p>
        </w:tc>
        <w:tc>
          <w:tcPr>
            <w:tcW w:w="200" w:type="pct"/>
          </w:tcPr>
          <w:p w14:paraId="02BF164E" w14:textId="77777777" w:rsidR="00DC62AC" w:rsidRPr="00954649" w:rsidRDefault="00DC62AC" w:rsidP="00597FB6">
            <w:pPr>
              <w:snapToGrid w:val="0"/>
              <w:rPr>
                <w:rFonts w:cs="Arial"/>
                <w:szCs w:val="20"/>
                <w:lang w:val="en-GB"/>
              </w:rPr>
            </w:pPr>
            <w:r w:rsidRPr="00954649">
              <w:rPr>
                <w:rFonts w:cs="Arial"/>
                <w:szCs w:val="20"/>
                <w:lang w:val="en-GB"/>
              </w:rPr>
              <w:t>:</w:t>
            </w:r>
          </w:p>
        </w:tc>
        <w:tc>
          <w:tcPr>
            <w:tcW w:w="3001" w:type="pct"/>
          </w:tcPr>
          <w:p w14:paraId="77C75752" w14:textId="355BF2ED" w:rsidR="00DC62AC" w:rsidRPr="00954649" w:rsidRDefault="00DC62AC" w:rsidP="00597FB6">
            <w:pPr>
              <w:pStyle w:val="DM"/>
              <w:snapToGrid w:val="0"/>
              <w:spacing w:after="0"/>
              <w:jc w:val="both"/>
            </w:pPr>
            <w:r w:rsidRPr="00954649">
              <w:rPr>
                <w:color w:val="000000" w:themeColor="text1"/>
              </w:rPr>
              <w:t xml:space="preserve">Administrative Measures and Guidelines </w:t>
            </w:r>
          </w:p>
        </w:tc>
      </w:tr>
    </w:tbl>
    <w:p w14:paraId="50451792" w14:textId="77777777" w:rsidR="005903FB" w:rsidRPr="00954649" w:rsidRDefault="005903FB" w:rsidP="00597FB6">
      <w:pPr>
        <w:snapToGrid w:val="0"/>
        <w:rPr>
          <w:rFonts w:cs="Arial"/>
          <w:szCs w:val="20"/>
          <w:lang w:val="en-GB"/>
        </w:rPr>
      </w:pPr>
    </w:p>
    <w:p w14:paraId="6A66862B" w14:textId="0A0A5EDF" w:rsidR="00D10951" w:rsidRPr="00954649" w:rsidRDefault="00D10951"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11107FDA" w14:textId="77777777" w:rsidR="00D10951" w:rsidRPr="00954649" w:rsidRDefault="00D10951" w:rsidP="00597FB6">
      <w:pPr>
        <w:snapToGrid w:val="0"/>
        <w:rPr>
          <w:rFonts w:cs="Arial"/>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D10951" w:rsidRPr="00954649" w14:paraId="0DE275CC" w14:textId="77777777" w:rsidTr="00D10951">
        <w:trPr>
          <w:trHeight w:val="66"/>
        </w:trPr>
        <w:tc>
          <w:tcPr>
            <w:tcW w:w="299" w:type="pct"/>
            <w:vMerge w:val="restart"/>
          </w:tcPr>
          <w:p w14:paraId="41059B99" w14:textId="77777777" w:rsidR="00D10951" w:rsidRPr="00954649" w:rsidRDefault="00D10951" w:rsidP="00597FB6">
            <w:pPr>
              <w:numPr>
                <w:ilvl w:val="0"/>
                <w:numId w:val="8"/>
              </w:numPr>
              <w:snapToGrid w:val="0"/>
              <w:rPr>
                <w:rFonts w:cs="Arial"/>
                <w:snapToGrid w:val="0"/>
                <w:szCs w:val="20"/>
                <w:lang w:val="en-GB"/>
              </w:rPr>
            </w:pPr>
          </w:p>
        </w:tc>
        <w:tc>
          <w:tcPr>
            <w:tcW w:w="1500" w:type="pct"/>
          </w:tcPr>
          <w:p w14:paraId="0F2F086A" w14:textId="77777777" w:rsidR="00D10951" w:rsidRPr="00954649" w:rsidRDefault="00D10951" w:rsidP="00597FB6">
            <w:pPr>
              <w:snapToGrid w:val="0"/>
              <w:rPr>
                <w:rFonts w:cs="Arial"/>
                <w:szCs w:val="20"/>
                <w:lang w:val="en-GB"/>
              </w:rPr>
            </w:pPr>
            <w:r w:rsidRPr="00954649">
              <w:rPr>
                <w:rFonts w:cs="Arial"/>
                <w:snapToGrid w:val="0"/>
                <w:szCs w:val="20"/>
                <w:lang w:val="en-GB"/>
              </w:rPr>
              <w:t>Sector</w:t>
            </w:r>
          </w:p>
        </w:tc>
        <w:tc>
          <w:tcPr>
            <w:tcW w:w="200" w:type="pct"/>
          </w:tcPr>
          <w:p w14:paraId="1A627718" w14:textId="77777777" w:rsidR="00D10951" w:rsidRPr="00954649" w:rsidRDefault="00D10951" w:rsidP="00597FB6">
            <w:pPr>
              <w:snapToGrid w:val="0"/>
              <w:rPr>
                <w:rFonts w:cs="Arial"/>
                <w:snapToGrid w:val="0"/>
                <w:szCs w:val="20"/>
                <w:lang w:val="en-GB"/>
              </w:rPr>
            </w:pPr>
            <w:r w:rsidRPr="00954649">
              <w:rPr>
                <w:rFonts w:cs="Arial"/>
                <w:snapToGrid w:val="0"/>
                <w:szCs w:val="20"/>
                <w:lang w:val="en-GB"/>
              </w:rPr>
              <w:t>:</w:t>
            </w:r>
          </w:p>
        </w:tc>
        <w:tc>
          <w:tcPr>
            <w:tcW w:w="3001" w:type="pct"/>
          </w:tcPr>
          <w:p w14:paraId="4E7F8A1E" w14:textId="1C981BE6" w:rsidR="00D10951" w:rsidRPr="00954649" w:rsidRDefault="00D10951" w:rsidP="00597FB6">
            <w:pPr>
              <w:snapToGrid w:val="0"/>
              <w:rPr>
                <w:rFonts w:cs="Arial"/>
                <w:snapToGrid w:val="0"/>
                <w:szCs w:val="20"/>
                <w:lang w:val="en-GB"/>
              </w:rPr>
            </w:pPr>
            <w:r w:rsidRPr="00954649">
              <w:rPr>
                <w:lang w:val="en-GB"/>
              </w:rPr>
              <w:t xml:space="preserve">Other Human Health Services </w:t>
            </w:r>
          </w:p>
        </w:tc>
      </w:tr>
      <w:tr w:rsidR="00D10951" w:rsidRPr="00954649" w14:paraId="49432227" w14:textId="77777777" w:rsidTr="00D10951">
        <w:trPr>
          <w:trHeight w:val="20"/>
        </w:trPr>
        <w:tc>
          <w:tcPr>
            <w:tcW w:w="299" w:type="pct"/>
            <w:vMerge/>
          </w:tcPr>
          <w:p w14:paraId="43CDBEDE" w14:textId="77777777" w:rsidR="00D10951" w:rsidRPr="00954649" w:rsidRDefault="00D10951" w:rsidP="00597FB6">
            <w:pPr>
              <w:snapToGrid w:val="0"/>
              <w:rPr>
                <w:rFonts w:cs="Arial"/>
                <w:snapToGrid w:val="0"/>
                <w:szCs w:val="20"/>
                <w:lang w:val="en-GB"/>
              </w:rPr>
            </w:pPr>
          </w:p>
        </w:tc>
        <w:tc>
          <w:tcPr>
            <w:tcW w:w="1500" w:type="pct"/>
          </w:tcPr>
          <w:p w14:paraId="4720277C" w14:textId="77777777" w:rsidR="00D10951" w:rsidRPr="00954649" w:rsidRDefault="00D10951" w:rsidP="00597FB6">
            <w:pPr>
              <w:snapToGrid w:val="0"/>
              <w:rPr>
                <w:rFonts w:cs="Arial"/>
                <w:snapToGrid w:val="0"/>
                <w:szCs w:val="20"/>
                <w:lang w:val="en-GB"/>
              </w:rPr>
            </w:pPr>
            <w:r w:rsidRPr="00954649">
              <w:rPr>
                <w:rFonts w:cs="Arial"/>
                <w:snapToGrid w:val="0"/>
                <w:szCs w:val="20"/>
                <w:lang w:val="en-GB"/>
              </w:rPr>
              <w:t>Subsector</w:t>
            </w:r>
          </w:p>
        </w:tc>
        <w:tc>
          <w:tcPr>
            <w:tcW w:w="200" w:type="pct"/>
          </w:tcPr>
          <w:p w14:paraId="37979BE9" w14:textId="77777777" w:rsidR="00D10951" w:rsidRPr="00954649" w:rsidRDefault="00D10951" w:rsidP="00597FB6">
            <w:pPr>
              <w:snapToGrid w:val="0"/>
              <w:rPr>
                <w:rFonts w:cs="Arial"/>
                <w:snapToGrid w:val="0"/>
                <w:szCs w:val="20"/>
                <w:lang w:val="en-GB"/>
              </w:rPr>
            </w:pPr>
            <w:r w:rsidRPr="00954649">
              <w:rPr>
                <w:rFonts w:cs="Arial"/>
                <w:snapToGrid w:val="0"/>
                <w:szCs w:val="20"/>
                <w:lang w:val="en-GB"/>
              </w:rPr>
              <w:t>:</w:t>
            </w:r>
          </w:p>
        </w:tc>
        <w:tc>
          <w:tcPr>
            <w:tcW w:w="3001" w:type="pct"/>
          </w:tcPr>
          <w:p w14:paraId="609E2EB0" w14:textId="77777777" w:rsidR="00D10951" w:rsidRDefault="00D10951" w:rsidP="00597FB6">
            <w:pPr>
              <w:snapToGrid w:val="0"/>
              <w:rPr>
                <w:lang w:val="en-GB"/>
              </w:rPr>
            </w:pPr>
            <w:r w:rsidRPr="00954649">
              <w:rPr>
                <w:lang w:val="en-GB"/>
              </w:rPr>
              <w:t xml:space="preserve">Services provided by nurses </w:t>
            </w:r>
          </w:p>
          <w:p w14:paraId="5C3DED23" w14:textId="77777777" w:rsidR="005C4802" w:rsidRPr="00954649" w:rsidRDefault="005C4802" w:rsidP="00597FB6">
            <w:pPr>
              <w:snapToGrid w:val="0"/>
              <w:rPr>
                <w:lang w:val="en-GB"/>
              </w:rPr>
            </w:pPr>
          </w:p>
          <w:p w14:paraId="4E4507A5" w14:textId="2F72007D" w:rsidR="00D10951" w:rsidRPr="00954649" w:rsidRDefault="00D10951" w:rsidP="00597FB6">
            <w:pPr>
              <w:snapToGrid w:val="0"/>
              <w:rPr>
                <w:rFonts w:cs="Arial"/>
                <w:snapToGrid w:val="0"/>
                <w:szCs w:val="20"/>
                <w:lang w:val="en-GB"/>
              </w:rPr>
            </w:pPr>
            <w:r w:rsidRPr="00954649">
              <w:rPr>
                <w:lang w:val="en-GB"/>
              </w:rPr>
              <w:t xml:space="preserve">Pharmaceutical services </w:t>
            </w:r>
          </w:p>
        </w:tc>
      </w:tr>
      <w:tr w:rsidR="00D10951" w:rsidRPr="00954649" w14:paraId="690416F3" w14:textId="77777777" w:rsidTr="00D10951">
        <w:trPr>
          <w:trHeight w:val="37"/>
        </w:trPr>
        <w:tc>
          <w:tcPr>
            <w:tcW w:w="299" w:type="pct"/>
            <w:vMerge/>
          </w:tcPr>
          <w:p w14:paraId="2F820A82" w14:textId="77777777" w:rsidR="00D10951" w:rsidRPr="00954649" w:rsidRDefault="00D10951" w:rsidP="00597FB6">
            <w:pPr>
              <w:snapToGrid w:val="0"/>
              <w:rPr>
                <w:rFonts w:cs="Arial"/>
                <w:snapToGrid w:val="0"/>
                <w:szCs w:val="20"/>
                <w:lang w:val="en-GB"/>
              </w:rPr>
            </w:pPr>
          </w:p>
        </w:tc>
        <w:tc>
          <w:tcPr>
            <w:tcW w:w="1500" w:type="pct"/>
          </w:tcPr>
          <w:p w14:paraId="2AD9FCFD" w14:textId="77777777" w:rsidR="00D10951" w:rsidRPr="00954649" w:rsidRDefault="00D10951" w:rsidP="00597FB6">
            <w:pPr>
              <w:snapToGrid w:val="0"/>
              <w:rPr>
                <w:rFonts w:cs="Arial"/>
                <w:snapToGrid w:val="0"/>
                <w:szCs w:val="20"/>
                <w:lang w:val="en-GB"/>
              </w:rPr>
            </w:pPr>
            <w:r w:rsidRPr="00954649">
              <w:rPr>
                <w:rFonts w:cs="Arial"/>
                <w:snapToGrid w:val="0"/>
                <w:szCs w:val="20"/>
                <w:lang w:val="en-GB"/>
              </w:rPr>
              <w:t>Obligations Concerned</w:t>
            </w:r>
          </w:p>
        </w:tc>
        <w:tc>
          <w:tcPr>
            <w:tcW w:w="200" w:type="pct"/>
          </w:tcPr>
          <w:p w14:paraId="07CB2EA2" w14:textId="77777777" w:rsidR="00D10951" w:rsidRPr="00954649" w:rsidRDefault="00D10951" w:rsidP="00597FB6">
            <w:pPr>
              <w:snapToGrid w:val="0"/>
              <w:rPr>
                <w:rFonts w:cs="Arial"/>
                <w:snapToGrid w:val="0"/>
                <w:szCs w:val="20"/>
                <w:lang w:val="en-GB"/>
              </w:rPr>
            </w:pPr>
            <w:r w:rsidRPr="00954649">
              <w:rPr>
                <w:rFonts w:cs="Arial"/>
                <w:snapToGrid w:val="0"/>
                <w:szCs w:val="20"/>
                <w:lang w:val="en-GB"/>
              </w:rPr>
              <w:t>:</w:t>
            </w:r>
          </w:p>
        </w:tc>
        <w:tc>
          <w:tcPr>
            <w:tcW w:w="3001" w:type="pct"/>
          </w:tcPr>
          <w:p w14:paraId="43897A20" w14:textId="61E76257" w:rsidR="00D10951" w:rsidRDefault="00D10951" w:rsidP="00597FB6">
            <w:pPr>
              <w:snapToGrid w:val="0"/>
              <w:rPr>
                <w:lang w:val="en-GB"/>
              </w:rPr>
            </w:pPr>
            <w:r w:rsidRPr="00954649">
              <w:rPr>
                <w:lang w:val="en-GB"/>
              </w:rPr>
              <w:t xml:space="preserve">Market Access </w:t>
            </w:r>
          </w:p>
          <w:p w14:paraId="4EBF403D" w14:textId="77777777" w:rsidR="005C4802" w:rsidRPr="00954649" w:rsidRDefault="005C4802" w:rsidP="00597FB6">
            <w:pPr>
              <w:snapToGrid w:val="0"/>
              <w:rPr>
                <w:lang w:val="en-GB"/>
              </w:rPr>
            </w:pPr>
          </w:p>
          <w:p w14:paraId="18C8C396" w14:textId="4AE280CF" w:rsidR="00D10951" w:rsidRPr="00954649" w:rsidRDefault="00D10951" w:rsidP="00597FB6">
            <w:pPr>
              <w:pStyle w:val="TOSM"/>
              <w:snapToGrid w:val="0"/>
              <w:spacing w:after="0"/>
              <w:jc w:val="both"/>
              <w:rPr>
                <w:lang w:val="en-GB"/>
              </w:rPr>
            </w:pPr>
            <w:r w:rsidRPr="00954649">
              <w:rPr>
                <w:lang w:val="en-GB"/>
              </w:rPr>
              <w:t xml:space="preserve">National Treatment (Investment) </w:t>
            </w:r>
          </w:p>
        </w:tc>
      </w:tr>
      <w:tr w:rsidR="00D10951" w:rsidRPr="00954649" w14:paraId="42296825" w14:textId="77777777" w:rsidTr="003F34EB">
        <w:trPr>
          <w:trHeight w:val="20"/>
        </w:trPr>
        <w:tc>
          <w:tcPr>
            <w:tcW w:w="299" w:type="pct"/>
            <w:vMerge/>
          </w:tcPr>
          <w:p w14:paraId="5CF150BA" w14:textId="77777777" w:rsidR="00D10951" w:rsidRPr="00954649" w:rsidRDefault="00D10951" w:rsidP="00597FB6">
            <w:pPr>
              <w:snapToGrid w:val="0"/>
              <w:rPr>
                <w:rFonts w:cs="Arial"/>
                <w:snapToGrid w:val="0"/>
                <w:szCs w:val="20"/>
                <w:lang w:val="en-GB"/>
              </w:rPr>
            </w:pPr>
          </w:p>
        </w:tc>
        <w:tc>
          <w:tcPr>
            <w:tcW w:w="1500" w:type="pct"/>
          </w:tcPr>
          <w:p w14:paraId="30B2D15A" w14:textId="77777777" w:rsidR="00D10951" w:rsidRPr="00954649" w:rsidRDefault="00D10951" w:rsidP="00597FB6">
            <w:pPr>
              <w:snapToGrid w:val="0"/>
              <w:rPr>
                <w:rFonts w:cs="Arial"/>
                <w:snapToGrid w:val="0"/>
                <w:szCs w:val="20"/>
                <w:lang w:val="en-GB"/>
              </w:rPr>
            </w:pPr>
            <w:r w:rsidRPr="00954649">
              <w:rPr>
                <w:rFonts w:cs="Arial"/>
                <w:snapToGrid w:val="0"/>
                <w:szCs w:val="20"/>
                <w:lang w:val="en-GB"/>
              </w:rPr>
              <w:t xml:space="preserve">Description </w:t>
            </w:r>
          </w:p>
        </w:tc>
        <w:tc>
          <w:tcPr>
            <w:tcW w:w="200" w:type="pct"/>
          </w:tcPr>
          <w:p w14:paraId="5716451B" w14:textId="77777777" w:rsidR="00D10951" w:rsidRPr="00954649" w:rsidRDefault="00D10951" w:rsidP="00597FB6">
            <w:pPr>
              <w:snapToGrid w:val="0"/>
              <w:rPr>
                <w:rFonts w:cs="Arial"/>
                <w:snapToGrid w:val="0"/>
                <w:szCs w:val="20"/>
                <w:lang w:val="en-GB"/>
              </w:rPr>
            </w:pPr>
            <w:r w:rsidRPr="00954649">
              <w:rPr>
                <w:rFonts w:cs="Arial"/>
                <w:snapToGrid w:val="0"/>
                <w:szCs w:val="20"/>
                <w:lang w:val="en-GB"/>
              </w:rPr>
              <w:t>:</w:t>
            </w:r>
          </w:p>
        </w:tc>
        <w:tc>
          <w:tcPr>
            <w:tcW w:w="3001" w:type="pct"/>
            <w:vAlign w:val="center"/>
          </w:tcPr>
          <w:p w14:paraId="593CA8DC" w14:textId="77777777" w:rsidR="00D10951" w:rsidRPr="00954649" w:rsidRDefault="00D10951" w:rsidP="00597FB6">
            <w:pPr>
              <w:snapToGrid w:val="0"/>
              <w:rPr>
                <w:lang w:val="en-GB"/>
              </w:rPr>
            </w:pPr>
            <w:r w:rsidRPr="00954649">
              <w:rPr>
                <w:u w:val="single" w:color="000000"/>
                <w:lang w:val="en-GB"/>
              </w:rPr>
              <w:t>Trade in Services and Investment</w:t>
            </w:r>
            <w:r w:rsidRPr="00954649">
              <w:rPr>
                <w:lang w:val="en-GB"/>
              </w:rPr>
              <w:t xml:space="preserve"> </w:t>
            </w:r>
          </w:p>
          <w:p w14:paraId="0726DA97" w14:textId="77777777" w:rsidR="00D10951" w:rsidRPr="00954649" w:rsidRDefault="00D10951" w:rsidP="00597FB6">
            <w:pPr>
              <w:snapToGrid w:val="0"/>
              <w:rPr>
                <w:lang w:val="en-GB"/>
              </w:rPr>
            </w:pPr>
            <w:r w:rsidRPr="00954649">
              <w:rPr>
                <w:lang w:val="en-GB"/>
              </w:rPr>
              <w:t xml:space="preserve"> </w:t>
            </w:r>
          </w:p>
          <w:p w14:paraId="789C7E16" w14:textId="77777777" w:rsidR="00D10951" w:rsidRPr="00954649" w:rsidRDefault="00D10951" w:rsidP="00B719BA">
            <w:pPr>
              <w:snapToGrid w:val="0"/>
              <w:ind w:right="54"/>
              <w:jc w:val="both"/>
              <w:rPr>
                <w:lang w:val="en-GB"/>
              </w:rPr>
            </w:pPr>
            <w:r w:rsidRPr="00954649">
              <w:rPr>
                <w:lang w:val="en-GB"/>
              </w:rPr>
              <w:t xml:space="preserve">A foreign national practitioner or enterprise may not provide pharmaceutical services or services provided by nurses through a commercial presence, unless through an enterprise established in Brunei Darussalam that is a partnership or joint venture, where the foreign national or enterprise does not own more than 49 per cent equity shareholding in any such enterprise providing pharmaceutical services or services provided by nurses. </w:t>
            </w:r>
          </w:p>
          <w:p w14:paraId="0C660DBB" w14:textId="269E0AC7" w:rsidR="00D10951" w:rsidRPr="00954649" w:rsidRDefault="00D10951" w:rsidP="00AE5F38">
            <w:pPr>
              <w:pStyle w:val="DM"/>
              <w:snapToGrid w:val="0"/>
              <w:spacing w:after="0"/>
              <w:jc w:val="both"/>
            </w:pPr>
            <w:r w:rsidRPr="00954649">
              <w:t xml:space="preserve"> </w:t>
            </w:r>
          </w:p>
        </w:tc>
      </w:tr>
      <w:tr w:rsidR="00D10951" w:rsidRPr="00954649" w14:paraId="3B642E2E" w14:textId="77777777" w:rsidTr="003F34EB">
        <w:tc>
          <w:tcPr>
            <w:tcW w:w="299" w:type="pct"/>
            <w:vMerge/>
          </w:tcPr>
          <w:p w14:paraId="498D2989" w14:textId="77777777" w:rsidR="00D10951" w:rsidRPr="00954649" w:rsidRDefault="00D10951" w:rsidP="00597FB6">
            <w:pPr>
              <w:snapToGrid w:val="0"/>
              <w:rPr>
                <w:rFonts w:cs="Arial"/>
                <w:szCs w:val="20"/>
                <w:lang w:val="en-GB"/>
              </w:rPr>
            </w:pPr>
          </w:p>
        </w:tc>
        <w:tc>
          <w:tcPr>
            <w:tcW w:w="1500" w:type="pct"/>
          </w:tcPr>
          <w:p w14:paraId="477F3B4B" w14:textId="77777777" w:rsidR="00D10951" w:rsidRPr="00954649" w:rsidRDefault="00D10951" w:rsidP="00597FB6">
            <w:pPr>
              <w:snapToGrid w:val="0"/>
              <w:rPr>
                <w:rFonts w:cs="Arial"/>
                <w:szCs w:val="20"/>
                <w:lang w:val="en-GB"/>
              </w:rPr>
            </w:pPr>
            <w:r w:rsidRPr="00954649">
              <w:rPr>
                <w:rFonts w:cs="Arial"/>
                <w:szCs w:val="20"/>
                <w:lang w:val="en-GB"/>
              </w:rPr>
              <w:t>Source of Measure</w:t>
            </w:r>
          </w:p>
        </w:tc>
        <w:tc>
          <w:tcPr>
            <w:tcW w:w="200" w:type="pct"/>
          </w:tcPr>
          <w:p w14:paraId="771293DE" w14:textId="77777777" w:rsidR="00D10951" w:rsidRPr="00954649" w:rsidRDefault="00D10951" w:rsidP="00597FB6">
            <w:pPr>
              <w:snapToGrid w:val="0"/>
              <w:rPr>
                <w:rFonts w:cs="Arial"/>
                <w:szCs w:val="20"/>
                <w:lang w:val="en-GB"/>
              </w:rPr>
            </w:pPr>
            <w:r w:rsidRPr="00954649">
              <w:rPr>
                <w:rFonts w:cs="Arial"/>
                <w:szCs w:val="20"/>
                <w:lang w:val="en-GB"/>
              </w:rPr>
              <w:t>:</w:t>
            </w:r>
          </w:p>
        </w:tc>
        <w:tc>
          <w:tcPr>
            <w:tcW w:w="3001" w:type="pct"/>
            <w:vAlign w:val="center"/>
          </w:tcPr>
          <w:p w14:paraId="181046A4" w14:textId="77777777" w:rsidR="00D10951" w:rsidRPr="005C4802" w:rsidRDefault="00D10951" w:rsidP="00B719BA">
            <w:pPr>
              <w:snapToGrid w:val="0"/>
              <w:rPr>
                <w:lang w:val="en-GB"/>
              </w:rPr>
            </w:pPr>
            <w:r w:rsidRPr="00B719BA">
              <w:rPr>
                <w:i/>
                <w:iCs/>
                <w:color w:val="000000" w:themeColor="text1"/>
                <w:lang w:val="en-GB"/>
              </w:rPr>
              <w:t>Medical</w:t>
            </w:r>
            <w:r w:rsidRPr="00B719BA">
              <w:rPr>
                <w:i/>
                <w:lang w:val="en-GB"/>
              </w:rPr>
              <w:t xml:space="preserve"> Practitioners and Dentists Act (Chapter 112) </w:t>
            </w:r>
          </w:p>
          <w:p w14:paraId="4372CCF5" w14:textId="77777777" w:rsidR="00D10951" w:rsidRPr="00954649" w:rsidRDefault="00D10951" w:rsidP="00597FB6">
            <w:pPr>
              <w:snapToGrid w:val="0"/>
              <w:rPr>
                <w:lang w:val="en-GB"/>
              </w:rPr>
            </w:pPr>
            <w:r w:rsidRPr="00954649">
              <w:rPr>
                <w:i/>
                <w:lang w:val="en-GB"/>
              </w:rPr>
              <w:t xml:space="preserve"> </w:t>
            </w:r>
          </w:p>
          <w:p w14:paraId="1EBFB3DF" w14:textId="262DA281" w:rsidR="00D10951" w:rsidRPr="001B786E" w:rsidRDefault="00D10951" w:rsidP="00B719BA">
            <w:pPr>
              <w:snapToGrid w:val="0"/>
              <w:rPr>
                <w:lang w:val="en-GB"/>
              </w:rPr>
            </w:pPr>
            <w:r w:rsidRPr="005C4802">
              <w:rPr>
                <w:color w:val="000000" w:themeColor="text1"/>
                <w:lang w:val="en-GB"/>
              </w:rPr>
              <w:t>Administrative</w:t>
            </w:r>
            <w:r w:rsidRPr="005C4802">
              <w:rPr>
                <w:lang w:val="en-GB"/>
              </w:rPr>
              <w:t xml:space="preserve"> Measures and Guidelines </w:t>
            </w:r>
          </w:p>
        </w:tc>
      </w:tr>
    </w:tbl>
    <w:p w14:paraId="0D4C6F15" w14:textId="77777777" w:rsidR="00D10951" w:rsidRPr="00954649" w:rsidRDefault="00D10951" w:rsidP="00597FB6">
      <w:pPr>
        <w:snapToGrid w:val="0"/>
        <w:rPr>
          <w:rFonts w:cs="Arial"/>
          <w:szCs w:val="20"/>
          <w:lang w:val="en-GB"/>
        </w:rPr>
      </w:pPr>
    </w:p>
    <w:p w14:paraId="4AE64D1B" w14:textId="0B5C6419" w:rsidR="008A7C64" w:rsidRPr="00954649" w:rsidRDefault="008A7C64"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6697817E" w14:textId="77777777" w:rsidR="008A7C64" w:rsidRPr="00954649" w:rsidRDefault="008A7C64" w:rsidP="00597FB6">
      <w:pPr>
        <w:snapToGrid w:val="0"/>
        <w:rPr>
          <w:rFonts w:cs="Arial"/>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8A7C64" w:rsidRPr="00954649" w14:paraId="73FCA5BF" w14:textId="77777777" w:rsidTr="008A7C64">
        <w:trPr>
          <w:trHeight w:val="66"/>
        </w:trPr>
        <w:tc>
          <w:tcPr>
            <w:tcW w:w="299" w:type="pct"/>
            <w:vMerge w:val="restart"/>
          </w:tcPr>
          <w:p w14:paraId="5D4FB59C" w14:textId="77777777" w:rsidR="008A7C64" w:rsidRPr="00954649" w:rsidRDefault="008A7C64" w:rsidP="00597FB6">
            <w:pPr>
              <w:numPr>
                <w:ilvl w:val="0"/>
                <w:numId w:val="8"/>
              </w:numPr>
              <w:snapToGrid w:val="0"/>
              <w:rPr>
                <w:rFonts w:cs="Arial"/>
                <w:snapToGrid w:val="0"/>
                <w:szCs w:val="20"/>
                <w:lang w:val="en-GB"/>
              </w:rPr>
            </w:pPr>
          </w:p>
        </w:tc>
        <w:tc>
          <w:tcPr>
            <w:tcW w:w="1500" w:type="pct"/>
          </w:tcPr>
          <w:p w14:paraId="55F6FEA8" w14:textId="77777777" w:rsidR="008A7C64" w:rsidRPr="00954649" w:rsidRDefault="008A7C64" w:rsidP="00597FB6">
            <w:pPr>
              <w:snapToGrid w:val="0"/>
              <w:rPr>
                <w:rFonts w:cs="Arial"/>
                <w:szCs w:val="20"/>
                <w:lang w:val="en-GB"/>
              </w:rPr>
            </w:pPr>
            <w:r w:rsidRPr="00954649">
              <w:rPr>
                <w:rFonts w:cs="Arial"/>
                <w:snapToGrid w:val="0"/>
                <w:szCs w:val="20"/>
                <w:lang w:val="en-GB"/>
              </w:rPr>
              <w:t>Sector</w:t>
            </w:r>
          </w:p>
        </w:tc>
        <w:tc>
          <w:tcPr>
            <w:tcW w:w="200" w:type="pct"/>
          </w:tcPr>
          <w:p w14:paraId="7F945CD4" w14:textId="77777777" w:rsidR="008A7C64" w:rsidRPr="00954649" w:rsidRDefault="008A7C64" w:rsidP="00597FB6">
            <w:pPr>
              <w:snapToGrid w:val="0"/>
              <w:rPr>
                <w:rFonts w:cs="Arial"/>
                <w:snapToGrid w:val="0"/>
                <w:szCs w:val="20"/>
                <w:lang w:val="en-GB"/>
              </w:rPr>
            </w:pPr>
            <w:r w:rsidRPr="00954649">
              <w:rPr>
                <w:rFonts w:cs="Arial"/>
                <w:snapToGrid w:val="0"/>
                <w:szCs w:val="20"/>
                <w:lang w:val="en-GB"/>
              </w:rPr>
              <w:t>:</w:t>
            </w:r>
          </w:p>
        </w:tc>
        <w:tc>
          <w:tcPr>
            <w:tcW w:w="3001" w:type="pct"/>
          </w:tcPr>
          <w:p w14:paraId="79BA1D22" w14:textId="082A74C1" w:rsidR="008A7C64" w:rsidRPr="00954649" w:rsidRDefault="008A7C64" w:rsidP="00597FB6">
            <w:pPr>
              <w:snapToGrid w:val="0"/>
              <w:rPr>
                <w:rFonts w:cs="Arial"/>
                <w:snapToGrid w:val="0"/>
                <w:szCs w:val="20"/>
                <w:lang w:val="en-GB"/>
              </w:rPr>
            </w:pPr>
            <w:r w:rsidRPr="00954649">
              <w:rPr>
                <w:lang w:val="en-GB"/>
              </w:rPr>
              <w:t xml:space="preserve">Other Health Related and Social Services </w:t>
            </w:r>
          </w:p>
        </w:tc>
      </w:tr>
      <w:tr w:rsidR="008A7C64" w:rsidRPr="00954649" w14:paraId="01B197E1" w14:textId="77777777" w:rsidTr="008A7C64">
        <w:trPr>
          <w:trHeight w:val="20"/>
        </w:trPr>
        <w:tc>
          <w:tcPr>
            <w:tcW w:w="299" w:type="pct"/>
            <w:vMerge/>
          </w:tcPr>
          <w:p w14:paraId="3E6F8F17" w14:textId="77777777" w:rsidR="008A7C64" w:rsidRPr="00954649" w:rsidRDefault="008A7C64" w:rsidP="00597FB6">
            <w:pPr>
              <w:snapToGrid w:val="0"/>
              <w:rPr>
                <w:rFonts w:cs="Arial"/>
                <w:snapToGrid w:val="0"/>
                <w:szCs w:val="20"/>
                <w:lang w:val="en-GB"/>
              </w:rPr>
            </w:pPr>
          </w:p>
        </w:tc>
        <w:tc>
          <w:tcPr>
            <w:tcW w:w="1500" w:type="pct"/>
          </w:tcPr>
          <w:p w14:paraId="58D14530" w14:textId="77777777" w:rsidR="008A7C64" w:rsidRPr="00954649" w:rsidRDefault="008A7C64" w:rsidP="00597FB6">
            <w:pPr>
              <w:snapToGrid w:val="0"/>
              <w:rPr>
                <w:rFonts w:cs="Arial"/>
                <w:snapToGrid w:val="0"/>
                <w:szCs w:val="20"/>
                <w:lang w:val="en-GB"/>
              </w:rPr>
            </w:pPr>
            <w:r w:rsidRPr="00954649">
              <w:rPr>
                <w:rFonts w:cs="Arial"/>
                <w:snapToGrid w:val="0"/>
                <w:szCs w:val="20"/>
                <w:lang w:val="en-GB"/>
              </w:rPr>
              <w:t>Subsector</w:t>
            </w:r>
          </w:p>
        </w:tc>
        <w:tc>
          <w:tcPr>
            <w:tcW w:w="200" w:type="pct"/>
          </w:tcPr>
          <w:p w14:paraId="6F58287D" w14:textId="77777777" w:rsidR="008A7C64" w:rsidRPr="00954649" w:rsidRDefault="008A7C64" w:rsidP="00597FB6">
            <w:pPr>
              <w:snapToGrid w:val="0"/>
              <w:rPr>
                <w:rFonts w:cs="Arial"/>
                <w:snapToGrid w:val="0"/>
                <w:szCs w:val="20"/>
                <w:lang w:val="en-GB"/>
              </w:rPr>
            </w:pPr>
            <w:r w:rsidRPr="00954649">
              <w:rPr>
                <w:rFonts w:cs="Arial"/>
                <w:snapToGrid w:val="0"/>
                <w:szCs w:val="20"/>
                <w:lang w:val="en-GB"/>
              </w:rPr>
              <w:t>:</w:t>
            </w:r>
          </w:p>
        </w:tc>
        <w:tc>
          <w:tcPr>
            <w:tcW w:w="3001" w:type="pct"/>
          </w:tcPr>
          <w:p w14:paraId="24162C63" w14:textId="76DA86BC" w:rsidR="008A7C64" w:rsidRPr="00954649" w:rsidRDefault="008A7C64" w:rsidP="00597FB6">
            <w:pPr>
              <w:snapToGrid w:val="0"/>
              <w:rPr>
                <w:rFonts w:cs="Arial"/>
                <w:snapToGrid w:val="0"/>
                <w:szCs w:val="20"/>
                <w:lang w:val="en-GB"/>
              </w:rPr>
            </w:pPr>
            <w:r w:rsidRPr="00954649">
              <w:rPr>
                <w:lang w:val="en-GB"/>
              </w:rPr>
              <w:t xml:space="preserve">Ambulance Services </w:t>
            </w:r>
          </w:p>
        </w:tc>
      </w:tr>
      <w:tr w:rsidR="008A7C64" w:rsidRPr="00954649" w14:paraId="0139A1EA" w14:textId="77777777" w:rsidTr="008A7C64">
        <w:trPr>
          <w:trHeight w:val="37"/>
        </w:trPr>
        <w:tc>
          <w:tcPr>
            <w:tcW w:w="299" w:type="pct"/>
            <w:vMerge/>
          </w:tcPr>
          <w:p w14:paraId="151C31E9" w14:textId="77777777" w:rsidR="008A7C64" w:rsidRPr="00954649" w:rsidRDefault="008A7C64" w:rsidP="00597FB6">
            <w:pPr>
              <w:snapToGrid w:val="0"/>
              <w:rPr>
                <w:rFonts w:cs="Arial"/>
                <w:snapToGrid w:val="0"/>
                <w:szCs w:val="20"/>
                <w:lang w:val="en-GB"/>
              </w:rPr>
            </w:pPr>
          </w:p>
        </w:tc>
        <w:tc>
          <w:tcPr>
            <w:tcW w:w="1500" w:type="pct"/>
          </w:tcPr>
          <w:p w14:paraId="75B380B3" w14:textId="77777777" w:rsidR="008A7C64" w:rsidRPr="00954649" w:rsidRDefault="008A7C64" w:rsidP="00597FB6">
            <w:pPr>
              <w:snapToGrid w:val="0"/>
              <w:rPr>
                <w:rFonts w:cs="Arial"/>
                <w:snapToGrid w:val="0"/>
                <w:szCs w:val="20"/>
                <w:lang w:val="en-GB"/>
              </w:rPr>
            </w:pPr>
            <w:r w:rsidRPr="00954649">
              <w:rPr>
                <w:rFonts w:cs="Arial"/>
                <w:snapToGrid w:val="0"/>
                <w:szCs w:val="20"/>
                <w:lang w:val="en-GB"/>
              </w:rPr>
              <w:t>Obligations Concerned</w:t>
            </w:r>
          </w:p>
        </w:tc>
        <w:tc>
          <w:tcPr>
            <w:tcW w:w="200" w:type="pct"/>
          </w:tcPr>
          <w:p w14:paraId="025D47B2" w14:textId="77777777" w:rsidR="008A7C64" w:rsidRPr="00954649" w:rsidRDefault="008A7C64" w:rsidP="00597FB6">
            <w:pPr>
              <w:snapToGrid w:val="0"/>
              <w:rPr>
                <w:rFonts w:cs="Arial"/>
                <w:snapToGrid w:val="0"/>
                <w:szCs w:val="20"/>
                <w:lang w:val="en-GB"/>
              </w:rPr>
            </w:pPr>
            <w:r w:rsidRPr="00954649">
              <w:rPr>
                <w:rFonts w:cs="Arial"/>
                <w:snapToGrid w:val="0"/>
                <w:szCs w:val="20"/>
                <w:lang w:val="en-GB"/>
              </w:rPr>
              <w:t>:</w:t>
            </w:r>
          </w:p>
        </w:tc>
        <w:tc>
          <w:tcPr>
            <w:tcW w:w="3001" w:type="pct"/>
          </w:tcPr>
          <w:p w14:paraId="386FDE06" w14:textId="1C9080D4" w:rsidR="008A7C64" w:rsidRDefault="008A7C64" w:rsidP="00597FB6">
            <w:pPr>
              <w:snapToGrid w:val="0"/>
              <w:rPr>
                <w:lang w:val="en-GB"/>
              </w:rPr>
            </w:pPr>
            <w:r w:rsidRPr="00954649">
              <w:rPr>
                <w:lang w:val="en-GB"/>
              </w:rPr>
              <w:t>Market Access</w:t>
            </w:r>
          </w:p>
          <w:p w14:paraId="4110E90F" w14:textId="77777777" w:rsidR="005C4802" w:rsidRPr="00954649" w:rsidRDefault="005C4802" w:rsidP="00597FB6">
            <w:pPr>
              <w:snapToGrid w:val="0"/>
              <w:rPr>
                <w:lang w:val="en-GB"/>
              </w:rPr>
            </w:pPr>
          </w:p>
          <w:p w14:paraId="36A54C3F" w14:textId="3C21A356" w:rsidR="008A7C64" w:rsidRDefault="008A7C64" w:rsidP="00597FB6">
            <w:pPr>
              <w:snapToGrid w:val="0"/>
              <w:rPr>
                <w:lang w:val="en-GB"/>
              </w:rPr>
            </w:pPr>
            <w:r w:rsidRPr="00954649">
              <w:rPr>
                <w:lang w:val="en-GB"/>
              </w:rPr>
              <w:t xml:space="preserve">National Treatment (Investment) </w:t>
            </w:r>
          </w:p>
          <w:p w14:paraId="75543539" w14:textId="77777777" w:rsidR="005C4802" w:rsidRPr="00954649" w:rsidRDefault="005C4802" w:rsidP="00597FB6">
            <w:pPr>
              <w:snapToGrid w:val="0"/>
              <w:rPr>
                <w:lang w:val="en-GB"/>
              </w:rPr>
            </w:pPr>
          </w:p>
          <w:p w14:paraId="4F942419" w14:textId="3B8ADC76" w:rsidR="008A7C64" w:rsidRPr="00954649" w:rsidRDefault="008A7C64" w:rsidP="00597FB6">
            <w:pPr>
              <w:pStyle w:val="TOSM"/>
              <w:snapToGrid w:val="0"/>
              <w:spacing w:after="0"/>
              <w:jc w:val="both"/>
              <w:rPr>
                <w:lang w:val="en-GB"/>
              </w:rPr>
            </w:pPr>
            <w:r w:rsidRPr="00954649">
              <w:rPr>
                <w:lang w:val="en-GB"/>
              </w:rPr>
              <w:t xml:space="preserve">Prohibition of Performance Requirements </w:t>
            </w:r>
          </w:p>
        </w:tc>
      </w:tr>
      <w:tr w:rsidR="008A7C64" w:rsidRPr="00954649" w14:paraId="4E88B4C7" w14:textId="77777777" w:rsidTr="003F34EB">
        <w:trPr>
          <w:trHeight w:val="20"/>
        </w:trPr>
        <w:tc>
          <w:tcPr>
            <w:tcW w:w="299" w:type="pct"/>
            <w:vMerge/>
          </w:tcPr>
          <w:p w14:paraId="1B05356C" w14:textId="77777777" w:rsidR="008A7C64" w:rsidRPr="00954649" w:rsidRDefault="008A7C64" w:rsidP="00597FB6">
            <w:pPr>
              <w:snapToGrid w:val="0"/>
              <w:rPr>
                <w:rFonts w:cs="Arial"/>
                <w:snapToGrid w:val="0"/>
                <w:szCs w:val="20"/>
                <w:lang w:val="en-GB"/>
              </w:rPr>
            </w:pPr>
          </w:p>
        </w:tc>
        <w:tc>
          <w:tcPr>
            <w:tcW w:w="1500" w:type="pct"/>
          </w:tcPr>
          <w:p w14:paraId="31DF388B" w14:textId="77777777" w:rsidR="008A7C64" w:rsidRPr="00954649" w:rsidRDefault="008A7C64" w:rsidP="00597FB6">
            <w:pPr>
              <w:snapToGrid w:val="0"/>
              <w:rPr>
                <w:rFonts w:cs="Arial"/>
                <w:snapToGrid w:val="0"/>
                <w:szCs w:val="20"/>
                <w:lang w:val="en-GB"/>
              </w:rPr>
            </w:pPr>
            <w:r w:rsidRPr="00954649">
              <w:rPr>
                <w:rFonts w:cs="Arial"/>
                <w:snapToGrid w:val="0"/>
                <w:szCs w:val="20"/>
                <w:lang w:val="en-GB"/>
              </w:rPr>
              <w:t xml:space="preserve">Description </w:t>
            </w:r>
          </w:p>
        </w:tc>
        <w:tc>
          <w:tcPr>
            <w:tcW w:w="200" w:type="pct"/>
          </w:tcPr>
          <w:p w14:paraId="5B88F656" w14:textId="77777777" w:rsidR="008A7C64" w:rsidRPr="00954649" w:rsidRDefault="008A7C64" w:rsidP="00597FB6">
            <w:pPr>
              <w:snapToGrid w:val="0"/>
              <w:rPr>
                <w:rFonts w:cs="Arial"/>
                <w:snapToGrid w:val="0"/>
                <w:szCs w:val="20"/>
                <w:lang w:val="en-GB"/>
              </w:rPr>
            </w:pPr>
            <w:r w:rsidRPr="00954649">
              <w:rPr>
                <w:rFonts w:cs="Arial"/>
                <w:snapToGrid w:val="0"/>
                <w:szCs w:val="20"/>
                <w:lang w:val="en-GB"/>
              </w:rPr>
              <w:t>:</w:t>
            </w:r>
          </w:p>
        </w:tc>
        <w:tc>
          <w:tcPr>
            <w:tcW w:w="3001" w:type="pct"/>
            <w:vAlign w:val="center"/>
          </w:tcPr>
          <w:p w14:paraId="38D7CAB7" w14:textId="77777777" w:rsidR="008A7C64" w:rsidRPr="00954649" w:rsidRDefault="008A7C64" w:rsidP="00597FB6">
            <w:pPr>
              <w:snapToGrid w:val="0"/>
              <w:rPr>
                <w:lang w:val="en-GB"/>
              </w:rPr>
            </w:pPr>
            <w:r w:rsidRPr="00954649">
              <w:rPr>
                <w:u w:val="single" w:color="000000"/>
                <w:lang w:val="en-GB"/>
              </w:rPr>
              <w:t>Trade in Services and Investment</w:t>
            </w:r>
            <w:r w:rsidRPr="00954649">
              <w:rPr>
                <w:lang w:val="en-GB"/>
              </w:rPr>
              <w:t xml:space="preserve"> </w:t>
            </w:r>
          </w:p>
          <w:p w14:paraId="4988B189" w14:textId="77777777" w:rsidR="008A7C64" w:rsidRPr="00954649" w:rsidRDefault="008A7C64" w:rsidP="00597FB6">
            <w:pPr>
              <w:snapToGrid w:val="0"/>
              <w:rPr>
                <w:lang w:val="en-GB"/>
              </w:rPr>
            </w:pPr>
            <w:r w:rsidRPr="00954649">
              <w:rPr>
                <w:lang w:val="en-GB"/>
              </w:rPr>
              <w:t xml:space="preserve"> </w:t>
            </w:r>
          </w:p>
          <w:p w14:paraId="305F2E87" w14:textId="6C13124E" w:rsidR="008A7C64" w:rsidRPr="00954649" w:rsidRDefault="008A7C64" w:rsidP="00597FB6">
            <w:pPr>
              <w:pStyle w:val="DM"/>
              <w:snapToGrid w:val="0"/>
              <w:spacing w:after="0"/>
              <w:jc w:val="both"/>
            </w:pPr>
            <w:r w:rsidRPr="00954649">
              <w:t xml:space="preserve">A foreign national practitioner or enterprise may not provide ambulance services through a commercial presence, unless through an enterprise established in Brunei Darussalam that is a partnership or joint venture, where the foreign national or enterprise does not own more than 51 per cent equity shareholding. </w:t>
            </w:r>
          </w:p>
        </w:tc>
      </w:tr>
      <w:tr w:rsidR="008A7C64" w:rsidRPr="00954649" w14:paraId="3D4F7A9D" w14:textId="77777777" w:rsidTr="008A7C64">
        <w:tc>
          <w:tcPr>
            <w:tcW w:w="299" w:type="pct"/>
            <w:vMerge/>
          </w:tcPr>
          <w:p w14:paraId="6D8C17EC" w14:textId="77777777" w:rsidR="008A7C64" w:rsidRPr="00954649" w:rsidRDefault="008A7C64" w:rsidP="00597FB6">
            <w:pPr>
              <w:snapToGrid w:val="0"/>
              <w:rPr>
                <w:rFonts w:cs="Arial"/>
                <w:szCs w:val="20"/>
                <w:lang w:val="en-GB"/>
              </w:rPr>
            </w:pPr>
          </w:p>
        </w:tc>
        <w:tc>
          <w:tcPr>
            <w:tcW w:w="1500" w:type="pct"/>
          </w:tcPr>
          <w:p w14:paraId="327EAC93" w14:textId="77777777" w:rsidR="008A7C64" w:rsidRPr="00954649" w:rsidRDefault="008A7C64" w:rsidP="00597FB6">
            <w:pPr>
              <w:snapToGrid w:val="0"/>
              <w:rPr>
                <w:rFonts w:cs="Arial"/>
                <w:szCs w:val="20"/>
                <w:lang w:val="en-GB"/>
              </w:rPr>
            </w:pPr>
            <w:r w:rsidRPr="00954649">
              <w:rPr>
                <w:rFonts w:cs="Arial"/>
                <w:szCs w:val="20"/>
                <w:lang w:val="en-GB"/>
              </w:rPr>
              <w:t>Source of Measure</w:t>
            </w:r>
          </w:p>
        </w:tc>
        <w:tc>
          <w:tcPr>
            <w:tcW w:w="200" w:type="pct"/>
          </w:tcPr>
          <w:p w14:paraId="40AF5659" w14:textId="77777777" w:rsidR="008A7C64" w:rsidRPr="00954649" w:rsidRDefault="008A7C64" w:rsidP="00597FB6">
            <w:pPr>
              <w:snapToGrid w:val="0"/>
              <w:rPr>
                <w:rFonts w:cs="Arial"/>
                <w:szCs w:val="20"/>
                <w:lang w:val="en-GB"/>
              </w:rPr>
            </w:pPr>
            <w:r w:rsidRPr="00954649">
              <w:rPr>
                <w:rFonts w:cs="Arial"/>
                <w:szCs w:val="20"/>
                <w:lang w:val="en-GB"/>
              </w:rPr>
              <w:t>:</w:t>
            </w:r>
          </w:p>
        </w:tc>
        <w:tc>
          <w:tcPr>
            <w:tcW w:w="3001" w:type="pct"/>
          </w:tcPr>
          <w:p w14:paraId="21907118" w14:textId="21681FCF" w:rsidR="008A7C64" w:rsidRPr="00954649" w:rsidRDefault="008A7C64" w:rsidP="00597FB6">
            <w:pPr>
              <w:pStyle w:val="DM"/>
              <w:snapToGrid w:val="0"/>
              <w:spacing w:after="0"/>
              <w:jc w:val="both"/>
            </w:pPr>
            <w:r w:rsidRPr="00954649">
              <w:t xml:space="preserve">Administrative Measures and Guidelines </w:t>
            </w:r>
          </w:p>
        </w:tc>
      </w:tr>
    </w:tbl>
    <w:p w14:paraId="2D1FAB28" w14:textId="77777777" w:rsidR="008A7C64" w:rsidRPr="00954649" w:rsidRDefault="008A7C64" w:rsidP="00597FB6">
      <w:pPr>
        <w:snapToGrid w:val="0"/>
        <w:rPr>
          <w:rFonts w:cs="Arial"/>
          <w:szCs w:val="20"/>
          <w:lang w:val="en-GB"/>
        </w:rPr>
      </w:pPr>
    </w:p>
    <w:p w14:paraId="7278C701" w14:textId="0915B28A" w:rsidR="004458CD" w:rsidRPr="00954649" w:rsidRDefault="004458CD"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78462A2A" w14:textId="77777777" w:rsidR="004458CD" w:rsidRPr="00954649" w:rsidRDefault="004458CD" w:rsidP="00597FB6">
      <w:pPr>
        <w:snapToGrid w:val="0"/>
        <w:rPr>
          <w:rFonts w:cs="Arial"/>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4458CD" w:rsidRPr="00954649" w14:paraId="67045181" w14:textId="77777777" w:rsidTr="004458CD">
        <w:trPr>
          <w:trHeight w:val="66"/>
        </w:trPr>
        <w:tc>
          <w:tcPr>
            <w:tcW w:w="299" w:type="pct"/>
            <w:vMerge w:val="restart"/>
          </w:tcPr>
          <w:p w14:paraId="36CC7FC0" w14:textId="77777777" w:rsidR="004458CD" w:rsidRPr="00954649" w:rsidRDefault="004458CD" w:rsidP="00597FB6">
            <w:pPr>
              <w:numPr>
                <w:ilvl w:val="0"/>
                <w:numId w:val="8"/>
              </w:numPr>
              <w:snapToGrid w:val="0"/>
              <w:rPr>
                <w:rFonts w:cs="Arial"/>
                <w:snapToGrid w:val="0"/>
                <w:szCs w:val="20"/>
                <w:lang w:val="en-GB"/>
              </w:rPr>
            </w:pPr>
          </w:p>
        </w:tc>
        <w:tc>
          <w:tcPr>
            <w:tcW w:w="1500" w:type="pct"/>
          </w:tcPr>
          <w:p w14:paraId="5E4DB134" w14:textId="77777777" w:rsidR="004458CD" w:rsidRPr="00954649" w:rsidRDefault="004458CD" w:rsidP="00597FB6">
            <w:pPr>
              <w:snapToGrid w:val="0"/>
              <w:rPr>
                <w:rFonts w:cs="Arial"/>
                <w:szCs w:val="20"/>
                <w:lang w:val="en-GB"/>
              </w:rPr>
            </w:pPr>
            <w:r w:rsidRPr="00954649">
              <w:rPr>
                <w:rFonts w:cs="Arial"/>
                <w:snapToGrid w:val="0"/>
                <w:szCs w:val="20"/>
                <w:lang w:val="en-GB"/>
              </w:rPr>
              <w:t>Sector</w:t>
            </w:r>
          </w:p>
        </w:tc>
        <w:tc>
          <w:tcPr>
            <w:tcW w:w="200" w:type="pct"/>
          </w:tcPr>
          <w:p w14:paraId="65940A87" w14:textId="77777777" w:rsidR="004458CD" w:rsidRPr="00954649" w:rsidRDefault="004458CD" w:rsidP="00597FB6">
            <w:pPr>
              <w:snapToGrid w:val="0"/>
              <w:rPr>
                <w:rFonts w:cs="Arial"/>
                <w:snapToGrid w:val="0"/>
                <w:szCs w:val="20"/>
                <w:lang w:val="en-GB"/>
              </w:rPr>
            </w:pPr>
            <w:r w:rsidRPr="00954649">
              <w:rPr>
                <w:rFonts w:cs="Arial"/>
                <w:snapToGrid w:val="0"/>
                <w:szCs w:val="20"/>
                <w:lang w:val="en-GB"/>
              </w:rPr>
              <w:t>:</w:t>
            </w:r>
          </w:p>
        </w:tc>
        <w:tc>
          <w:tcPr>
            <w:tcW w:w="3001" w:type="pct"/>
          </w:tcPr>
          <w:p w14:paraId="7B64D9CC" w14:textId="097847C5" w:rsidR="004458CD" w:rsidRPr="00954649" w:rsidRDefault="004458CD" w:rsidP="00597FB6">
            <w:pPr>
              <w:snapToGrid w:val="0"/>
              <w:rPr>
                <w:rFonts w:cs="Arial"/>
                <w:snapToGrid w:val="0"/>
                <w:szCs w:val="20"/>
                <w:lang w:val="en-GB"/>
              </w:rPr>
            </w:pPr>
            <w:r w:rsidRPr="00954649">
              <w:rPr>
                <w:color w:val="000000" w:themeColor="text1"/>
                <w:lang w:val="en-GB"/>
              </w:rPr>
              <w:t xml:space="preserve">Tourism and Travel Related Services </w:t>
            </w:r>
          </w:p>
        </w:tc>
      </w:tr>
      <w:tr w:rsidR="004458CD" w:rsidRPr="00954649" w14:paraId="34704C4B" w14:textId="77777777" w:rsidTr="004458CD">
        <w:trPr>
          <w:trHeight w:val="20"/>
        </w:trPr>
        <w:tc>
          <w:tcPr>
            <w:tcW w:w="299" w:type="pct"/>
            <w:vMerge/>
          </w:tcPr>
          <w:p w14:paraId="2BB7BF5F" w14:textId="77777777" w:rsidR="004458CD" w:rsidRPr="00954649" w:rsidRDefault="004458CD" w:rsidP="00597FB6">
            <w:pPr>
              <w:snapToGrid w:val="0"/>
              <w:rPr>
                <w:rFonts w:cs="Arial"/>
                <w:snapToGrid w:val="0"/>
                <w:szCs w:val="20"/>
                <w:lang w:val="en-GB"/>
              </w:rPr>
            </w:pPr>
          </w:p>
        </w:tc>
        <w:tc>
          <w:tcPr>
            <w:tcW w:w="1500" w:type="pct"/>
          </w:tcPr>
          <w:p w14:paraId="43355C81" w14:textId="77777777" w:rsidR="004458CD" w:rsidRPr="00954649" w:rsidRDefault="004458CD" w:rsidP="00597FB6">
            <w:pPr>
              <w:snapToGrid w:val="0"/>
              <w:rPr>
                <w:rFonts w:cs="Arial"/>
                <w:snapToGrid w:val="0"/>
                <w:szCs w:val="20"/>
                <w:lang w:val="en-GB"/>
              </w:rPr>
            </w:pPr>
            <w:r w:rsidRPr="00954649">
              <w:rPr>
                <w:rFonts w:cs="Arial"/>
                <w:snapToGrid w:val="0"/>
                <w:szCs w:val="20"/>
                <w:lang w:val="en-GB"/>
              </w:rPr>
              <w:t>Subsector</w:t>
            </w:r>
          </w:p>
        </w:tc>
        <w:tc>
          <w:tcPr>
            <w:tcW w:w="200" w:type="pct"/>
          </w:tcPr>
          <w:p w14:paraId="712A9528" w14:textId="77777777" w:rsidR="004458CD" w:rsidRPr="00954649" w:rsidRDefault="004458CD" w:rsidP="00597FB6">
            <w:pPr>
              <w:snapToGrid w:val="0"/>
              <w:rPr>
                <w:rFonts w:cs="Arial"/>
                <w:snapToGrid w:val="0"/>
                <w:szCs w:val="20"/>
                <w:lang w:val="en-GB"/>
              </w:rPr>
            </w:pPr>
            <w:r w:rsidRPr="00954649">
              <w:rPr>
                <w:rFonts w:cs="Arial"/>
                <w:snapToGrid w:val="0"/>
                <w:szCs w:val="20"/>
                <w:lang w:val="en-GB"/>
              </w:rPr>
              <w:t>:</w:t>
            </w:r>
          </w:p>
        </w:tc>
        <w:tc>
          <w:tcPr>
            <w:tcW w:w="3001" w:type="pct"/>
          </w:tcPr>
          <w:p w14:paraId="7495F611" w14:textId="77777777" w:rsidR="004458CD" w:rsidRDefault="004458CD" w:rsidP="00597FB6">
            <w:pPr>
              <w:snapToGrid w:val="0"/>
              <w:ind w:left="346" w:hanging="364"/>
              <w:rPr>
                <w:color w:val="000000" w:themeColor="text1"/>
                <w:lang w:val="en-GB"/>
              </w:rPr>
            </w:pPr>
            <w:r w:rsidRPr="00954649">
              <w:rPr>
                <w:color w:val="000000" w:themeColor="text1"/>
                <w:lang w:val="en-GB"/>
              </w:rPr>
              <w:t xml:space="preserve">Travel Agents </w:t>
            </w:r>
          </w:p>
          <w:p w14:paraId="268FA604" w14:textId="77777777" w:rsidR="005C4802" w:rsidRPr="00954649" w:rsidRDefault="005C4802" w:rsidP="00597FB6">
            <w:pPr>
              <w:snapToGrid w:val="0"/>
              <w:ind w:left="346" w:hanging="364"/>
              <w:rPr>
                <w:color w:val="000000" w:themeColor="text1"/>
                <w:lang w:val="en-GB"/>
              </w:rPr>
            </w:pPr>
          </w:p>
          <w:p w14:paraId="380DEC41" w14:textId="77777777" w:rsidR="004458CD" w:rsidRDefault="004458CD" w:rsidP="00597FB6">
            <w:pPr>
              <w:snapToGrid w:val="0"/>
              <w:ind w:left="346" w:hanging="364"/>
              <w:rPr>
                <w:color w:val="000000" w:themeColor="text1"/>
                <w:lang w:val="en-GB"/>
              </w:rPr>
            </w:pPr>
            <w:r w:rsidRPr="00954649">
              <w:rPr>
                <w:color w:val="000000" w:themeColor="text1"/>
                <w:lang w:val="en-GB"/>
              </w:rPr>
              <w:t xml:space="preserve">Tour Operator Services </w:t>
            </w:r>
          </w:p>
          <w:p w14:paraId="6FE0C017" w14:textId="77777777" w:rsidR="005C4802" w:rsidRPr="00954649" w:rsidRDefault="005C4802" w:rsidP="00597FB6">
            <w:pPr>
              <w:snapToGrid w:val="0"/>
              <w:ind w:left="346" w:hanging="364"/>
              <w:rPr>
                <w:color w:val="000000" w:themeColor="text1"/>
                <w:lang w:val="en-GB"/>
              </w:rPr>
            </w:pPr>
          </w:p>
          <w:p w14:paraId="092D39AE" w14:textId="77777777" w:rsidR="004458CD" w:rsidRDefault="004458CD" w:rsidP="00597FB6">
            <w:pPr>
              <w:snapToGrid w:val="0"/>
              <w:ind w:left="346" w:hanging="364"/>
              <w:rPr>
                <w:color w:val="000000" w:themeColor="text1"/>
                <w:lang w:val="en-GB"/>
              </w:rPr>
            </w:pPr>
            <w:r w:rsidRPr="00954649">
              <w:rPr>
                <w:color w:val="000000" w:themeColor="text1"/>
                <w:lang w:val="en-GB"/>
              </w:rPr>
              <w:t>Tour Guide Services (for birdwatching only)</w:t>
            </w:r>
          </w:p>
          <w:p w14:paraId="1C362DFD" w14:textId="77777777" w:rsidR="005C4802" w:rsidRPr="00954649" w:rsidRDefault="005C4802" w:rsidP="00597FB6">
            <w:pPr>
              <w:snapToGrid w:val="0"/>
              <w:ind w:left="346" w:hanging="364"/>
              <w:rPr>
                <w:color w:val="000000" w:themeColor="text1"/>
                <w:lang w:val="en-GB"/>
              </w:rPr>
            </w:pPr>
          </w:p>
          <w:p w14:paraId="09A906A3" w14:textId="270A874D" w:rsidR="004458CD" w:rsidRPr="00954649" w:rsidRDefault="004458CD" w:rsidP="00597FB6">
            <w:pPr>
              <w:snapToGrid w:val="0"/>
              <w:rPr>
                <w:rFonts w:cs="Arial"/>
                <w:snapToGrid w:val="0"/>
                <w:szCs w:val="20"/>
                <w:lang w:val="en-GB"/>
              </w:rPr>
            </w:pPr>
            <w:r w:rsidRPr="00954649">
              <w:rPr>
                <w:color w:val="000000" w:themeColor="text1"/>
                <w:lang w:val="en-GB"/>
              </w:rPr>
              <w:t xml:space="preserve">Other Tourism and Travel Related Services </w:t>
            </w:r>
          </w:p>
        </w:tc>
      </w:tr>
      <w:tr w:rsidR="004458CD" w:rsidRPr="00954649" w14:paraId="43A46DDD" w14:textId="77777777" w:rsidTr="004458CD">
        <w:trPr>
          <w:trHeight w:val="37"/>
        </w:trPr>
        <w:tc>
          <w:tcPr>
            <w:tcW w:w="299" w:type="pct"/>
            <w:vMerge/>
          </w:tcPr>
          <w:p w14:paraId="532BB21C" w14:textId="77777777" w:rsidR="004458CD" w:rsidRPr="00954649" w:rsidRDefault="004458CD" w:rsidP="00597FB6">
            <w:pPr>
              <w:snapToGrid w:val="0"/>
              <w:rPr>
                <w:rFonts w:cs="Arial"/>
                <w:snapToGrid w:val="0"/>
                <w:szCs w:val="20"/>
                <w:lang w:val="en-GB"/>
              </w:rPr>
            </w:pPr>
          </w:p>
        </w:tc>
        <w:tc>
          <w:tcPr>
            <w:tcW w:w="1500" w:type="pct"/>
          </w:tcPr>
          <w:p w14:paraId="4E5CC658" w14:textId="77777777" w:rsidR="004458CD" w:rsidRPr="00954649" w:rsidRDefault="004458CD" w:rsidP="00597FB6">
            <w:pPr>
              <w:snapToGrid w:val="0"/>
              <w:rPr>
                <w:rFonts w:cs="Arial"/>
                <w:snapToGrid w:val="0"/>
                <w:szCs w:val="20"/>
                <w:lang w:val="en-GB"/>
              </w:rPr>
            </w:pPr>
            <w:r w:rsidRPr="00954649">
              <w:rPr>
                <w:rFonts w:cs="Arial"/>
                <w:snapToGrid w:val="0"/>
                <w:szCs w:val="20"/>
                <w:lang w:val="en-GB"/>
              </w:rPr>
              <w:t>Obligations Concerned</w:t>
            </w:r>
          </w:p>
        </w:tc>
        <w:tc>
          <w:tcPr>
            <w:tcW w:w="200" w:type="pct"/>
          </w:tcPr>
          <w:p w14:paraId="58320691" w14:textId="77777777" w:rsidR="004458CD" w:rsidRPr="00954649" w:rsidRDefault="004458CD" w:rsidP="00597FB6">
            <w:pPr>
              <w:snapToGrid w:val="0"/>
              <w:rPr>
                <w:rFonts w:cs="Arial"/>
                <w:snapToGrid w:val="0"/>
                <w:szCs w:val="20"/>
                <w:lang w:val="en-GB"/>
              </w:rPr>
            </w:pPr>
            <w:r w:rsidRPr="00954649">
              <w:rPr>
                <w:rFonts w:cs="Arial"/>
                <w:snapToGrid w:val="0"/>
                <w:szCs w:val="20"/>
                <w:lang w:val="en-GB"/>
              </w:rPr>
              <w:t>:</w:t>
            </w:r>
          </w:p>
        </w:tc>
        <w:tc>
          <w:tcPr>
            <w:tcW w:w="3001" w:type="pct"/>
          </w:tcPr>
          <w:p w14:paraId="59F56C90" w14:textId="5938663E" w:rsidR="004458CD" w:rsidRDefault="004458CD" w:rsidP="00597FB6">
            <w:pPr>
              <w:snapToGrid w:val="0"/>
              <w:ind w:left="115" w:hanging="115"/>
              <w:rPr>
                <w:color w:val="000000" w:themeColor="text1"/>
                <w:lang w:val="en-GB"/>
              </w:rPr>
            </w:pPr>
            <w:r w:rsidRPr="00954649">
              <w:rPr>
                <w:color w:val="000000" w:themeColor="text1"/>
                <w:lang w:val="en-GB"/>
              </w:rPr>
              <w:t xml:space="preserve">Market Access </w:t>
            </w:r>
          </w:p>
          <w:p w14:paraId="78E5E503" w14:textId="77777777" w:rsidR="005C4802" w:rsidRPr="00954649" w:rsidRDefault="005C4802" w:rsidP="00597FB6">
            <w:pPr>
              <w:snapToGrid w:val="0"/>
              <w:ind w:left="115" w:hanging="115"/>
              <w:rPr>
                <w:color w:val="000000" w:themeColor="text1"/>
                <w:lang w:val="en-GB"/>
              </w:rPr>
            </w:pPr>
          </w:p>
          <w:p w14:paraId="1232D866" w14:textId="63B74E62" w:rsidR="004458CD" w:rsidRPr="00954649" w:rsidRDefault="004458CD" w:rsidP="00597FB6">
            <w:pPr>
              <w:pStyle w:val="TOSM"/>
              <w:snapToGrid w:val="0"/>
              <w:spacing w:after="0"/>
              <w:jc w:val="both"/>
              <w:rPr>
                <w:lang w:val="en-GB"/>
              </w:rPr>
            </w:pPr>
            <w:r w:rsidRPr="00954649">
              <w:rPr>
                <w:color w:val="000000" w:themeColor="text1"/>
                <w:lang w:val="en-GB"/>
              </w:rPr>
              <w:t>National Treatment (</w:t>
            </w:r>
            <w:r w:rsidR="00472A48" w:rsidRPr="00954649">
              <w:rPr>
                <w:color w:val="000000" w:themeColor="text1"/>
                <w:lang w:val="en-GB"/>
              </w:rPr>
              <w:t>Trade in Services and Investment</w:t>
            </w:r>
            <w:r w:rsidRPr="00954649">
              <w:rPr>
                <w:color w:val="000000" w:themeColor="text1"/>
                <w:lang w:val="en-GB"/>
              </w:rPr>
              <w:t xml:space="preserve">) </w:t>
            </w:r>
          </w:p>
        </w:tc>
      </w:tr>
      <w:tr w:rsidR="004458CD" w:rsidRPr="00954649" w14:paraId="5312743D" w14:textId="77777777" w:rsidTr="003F34EB">
        <w:trPr>
          <w:trHeight w:val="20"/>
        </w:trPr>
        <w:tc>
          <w:tcPr>
            <w:tcW w:w="299" w:type="pct"/>
            <w:vMerge/>
          </w:tcPr>
          <w:p w14:paraId="16178297" w14:textId="77777777" w:rsidR="004458CD" w:rsidRPr="00954649" w:rsidRDefault="004458CD" w:rsidP="00597FB6">
            <w:pPr>
              <w:snapToGrid w:val="0"/>
              <w:rPr>
                <w:rFonts w:cs="Arial"/>
                <w:snapToGrid w:val="0"/>
                <w:szCs w:val="20"/>
                <w:lang w:val="en-GB"/>
              </w:rPr>
            </w:pPr>
          </w:p>
        </w:tc>
        <w:tc>
          <w:tcPr>
            <w:tcW w:w="1500" w:type="pct"/>
          </w:tcPr>
          <w:p w14:paraId="1EF9A363" w14:textId="77777777" w:rsidR="004458CD" w:rsidRPr="00954649" w:rsidRDefault="004458CD" w:rsidP="00597FB6">
            <w:pPr>
              <w:snapToGrid w:val="0"/>
              <w:rPr>
                <w:rFonts w:cs="Arial"/>
                <w:snapToGrid w:val="0"/>
                <w:szCs w:val="20"/>
                <w:lang w:val="en-GB"/>
              </w:rPr>
            </w:pPr>
            <w:r w:rsidRPr="00954649">
              <w:rPr>
                <w:rFonts w:cs="Arial"/>
                <w:snapToGrid w:val="0"/>
                <w:szCs w:val="20"/>
                <w:lang w:val="en-GB"/>
              </w:rPr>
              <w:t xml:space="preserve">Description </w:t>
            </w:r>
          </w:p>
        </w:tc>
        <w:tc>
          <w:tcPr>
            <w:tcW w:w="200" w:type="pct"/>
          </w:tcPr>
          <w:p w14:paraId="69FDE035" w14:textId="77777777" w:rsidR="004458CD" w:rsidRPr="00954649" w:rsidRDefault="004458CD" w:rsidP="00597FB6">
            <w:pPr>
              <w:snapToGrid w:val="0"/>
              <w:rPr>
                <w:rFonts w:cs="Arial"/>
                <w:snapToGrid w:val="0"/>
                <w:szCs w:val="20"/>
                <w:lang w:val="en-GB"/>
              </w:rPr>
            </w:pPr>
            <w:r w:rsidRPr="00954649">
              <w:rPr>
                <w:rFonts w:cs="Arial"/>
                <w:snapToGrid w:val="0"/>
                <w:szCs w:val="20"/>
                <w:lang w:val="en-GB"/>
              </w:rPr>
              <w:t>:</w:t>
            </w:r>
          </w:p>
        </w:tc>
        <w:tc>
          <w:tcPr>
            <w:tcW w:w="3001" w:type="pct"/>
            <w:vAlign w:val="center"/>
          </w:tcPr>
          <w:p w14:paraId="6EE99EB3" w14:textId="77777777" w:rsidR="004458CD" w:rsidRPr="00954649" w:rsidRDefault="004458CD" w:rsidP="00597FB6">
            <w:pPr>
              <w:snapToGrid w:val="0"/>
              <w:rPr>
                <w:color w:val="000000" w:themeColor="text1"/>
                <w:lang w:val="en-GB"/>
              </w:rPr>
            </w:pPr>
            <w:r w:rsidRPr="00954649">
              <w:rPr>
                <w:color w:val="000000" w:themeColor="text1"/>
                <w:u w:val="single" w:color="000000"/>
                <w:lang w:val="en-GB"/>
              </w:rPr>
              <w:t>Trade in Services and Investment</w:t>
            </w:r>
            <w:r w:rsidRPr="00954649">
              <w:rPr>
                <w:color w:val="000000" w:themeColor="text1"/>
                <w:lang w:val="en-GB"/>
              </w:rPr>
              <w:t xml:space="preserve"> </w:t>
            </w:r>
          </w:p>
          <w:p w14:paraId="137A2F44" w14:textId="77777777" w:rsidR="004458CD" w:rsidRPr="00954649" w:rsidRDefault="004458CD" w:rsidP="00597FB6">
            <w:pPr>
              <w:snapToGrid w:val="0"/>
              <w:ind w:left="384"/>
              <w:rPr>
                <w:color w:val="000000" w:themeColor="text1"/>
                <w:lang w:val="en-GB"/>
              </w:rPr>
            </w:pPr>
            <w:r w:rsidRPr="00954649">
              <w:rPr>
                <w:color w:val="000000" w:themeColor="text1"/>
                <w:lang w:val="en-GB"/>
              </w:rPr>
              <w:t xml:space="preserve"> </w:t>
            </w:r>
          </w:p>
          <w:p w14:paraId="4B8F49E3" w14:textId="51740F74" w:rsidR="004458CD" w:rsidRPr="00954649" w:rsidRDefault="004458CD" w:rsidP="00597FB6">
            <w:pPr>
              <w:pStyle w:val="DM"/>
              <w:snapToGrid w:val="0"/>
              <w:spacing w:after="0"/>
              <w:jc w:val="both"/>
            </w:pPr>
            <w:r w:rsidRPr="00954649">
              <w:t>A foreign national or enterprise may not establish a travel agency, tour operator services, birdwatching tour guide services, or other tourism and travel related services through a commercial presence, unless through an enterprise established in Brunei Darussalam that is a partnership or joint venture, where the foreign national or enterprise does not own more than 51 per cent equity shareholding in any such enterprise providing such services.</w:t>
            </w:r>
          </w:p>
        </w:tc>
      </w:tr>
      <w:tr w:rsidR="004458CD" w:rsidRPr="00954649" w14:paraId="7D9A3D11" w14:textId="77777777" w:rsidTr="003F34EB">
        <w:tc>
          <w:tcPr>
            <w:tcW w:w="299" w:type="pct"/>
            <w:vMerge/>
          </w:tcPr>
          <w:p w14:paraId="06021BC9" w14:textId="77777777" w:rsidR="004458CD" w:rsidRPr="00954649" w:rsidRDefault="004458CD" w:rsidP="00597FB6">
            <w:pPr>
              <w:snapToGrid w:val="0"/>
              <w:rPr>
                <w:rFonts w:cs="Arial"/>
                <w:szCs w:val="20"/>
                <w:lang w:val="en-GB"/>
              </w:rPr>
            </w:pPr>
          </w:p>
        </w:tc>
        <w:tc>
          <w:tcPr>
            <w:tcW w:w="1500" w:type="pct"/>
          </w:tcPr>
          <w:p w14:paraId="19F09669" w14:textId="77777777" w:rsidR="004458CD" w:rsidRPr="00954649" w:rsidRDefault="004458CD" w:rsidP="00597FB6">
            <w:pPr>
              <w:snapToGrid w:val="0"/>
              <w:rPr>
                <w:rFonts w:cs="Arial"/>
                <w:szCs w:val="20"/>
                <w:lang w:val="en-GB"/>
              </w:rPr>
            </w:pPr>
            <w:r w:rsidRPr="00954649">
              <w:rPr>
                <w:rFonts w:cs="Arial"/>
                <w:szCs w:val="20"/>
                <w:lang w:val="en-GB"/>
              </w:rPr>
              <w:t>Source of Measure</w:t>
            </w:r>
          </w:p>
        </w:tc>
        <w:tc>
          <w:tcPr>
            <w:tcW w:w="200" w:type="pct"/>
          </w:tcPr>
          <w:p w14:paraId="3DC6E9F3" w14:textId="77777777" w:rsidR="004458CD" w:rsidRPr="00954649" w:rsidRDefault="004458CD" w:rsidP="00597FB6">
            <w:pPr>
              <w:snapToGrid w:val="0"/>
              <w:rPr>
                <w:rFonts w:cs="Arial"/>
                <w:szCs w:val="20"/>
                <w:lang w:val="en-GB"/>
              </w:rPr>
            </w:pPr>
            <w:r w:rsidRPr="00954649">
              <w:rPr>
                <w:rFonts w:cs="Arial"/>
                <w:szCs w:val="20"/>
                <w:lang w:val="en-GB"/>
              </w:rPr>
              <w:t>:</w:t>
            </w:r>
          </w:p>
        </w:tc>
        <w:tc>
          <w:tcPr>
            <w:tcW w:w="3001" w:type="pct"/>
            <w:vAlign w:val="center"/>
          </w:tcPr>
          <w:p w14:paraId="6C81C77B" w14:textId="77777777" w:rsidR="004458CD" w:rsidRPr="00B719BA" w:rsidRDefault="004458CD" w:rsidP="00B719BA">
            <w:pPr>
              <w:snapToGrid w:val="0"/>
              <w:rPr>
                <w:color w:val="000000" w:themeColor="text1"/>
                <w:lang w:val="en-GB"/>
              </w:rPr>
            </w:pPr>
            <w:r w:rsidRPr="00B719BA">
              <w:rPr>
                <w:i/>
                <w:color w:val="000000" w:themeColor="text1"/>
                <w:lang w:val="en-GB"/>
              </w:rPr>
              <w:t xml:space="preserve">Tourism Order, 2016 </w:t>
            </w:r>
          </w:p>
          <w:p w14:paraId="49CE9A91" w14:textId="77777777" w:rsidR="004458CD" w:rsidRPr="00954649" w:rsidRDefault="004458CD" w:rsidP="00597FB6">
            <w:pPr>
              <w:snapToGrid w:val="0"/>
              <w:ind w:hanging="18"/>
              <w:rPr>
                <w:color w:val="000000" w:themeColor="text1"/>
                <w:lang w:val="en-GB"/>
              </w:rPr>
            </w:pPr>
          </w:p>
          <w:p w14:paraId="160C8146" w14:textId="77777777" w:rsidR="004458CD" w:rsidRPr="00B719BA" w:rsidRDefault="004458CD" w:rsidP="00B719BA">
            <w:pPr>
              <w:snapToGrid w:val="0"/>
              <w:rPr>
                <w:color w:val="000000" w:themeColor="text1"/>
                <w:lang w:val="en-GB"/>
              </w:rPr>
            </w:pPr>
            <w:r w:rsidRPr="00B719BA">
              <w:rPr>
                <w:color w:val="000000" w:themeColor="text1"/>
                <w:lang w:val="en-GB"/>
              </w:rPr>
              <w:t xml:space="preserve">Administrative Measures and Guidelines </w:t>
            </w:r>
          </w:p>
          <w:p w14:paraId="1309E4C6" w14:textId="77777777" w:rsidR="004458CD" w:rsidRPr="00954649" w:rsidRDefault="004458CD" w:rsidP="00597FB6">
            <w:pPr>
              <w:pStyle w:val="DM"/>
              <w:snapToGrid w:val="0"/>
              <w:spacing w:after="0"/>
              <w:jc w:val="both"/>
            </w:pPr>
          </w:p>
        </w:tc>
      </w:tr>
    </w:tbl>
    <w:p w14:paraId="2125BDC6" w14:textId="77777777" w:rsidR="004458CD" w:rsidRPr="00954649" w:rsidRDefault="004458CD" w:rsidP="00597FB6">
      <w:pPr>
        <w:snapToGrid w:val="0"/>
        <w:rPr>
          <w:rFonts w:cs="Arial"/>
          <w:szCs w:val="20"/>
          <w:lang w:val="en-GB"/>
        </w:rPr>
      </w:pPr>
    </w:p>
    <w:p w14:paraId="206F0385" w14:textId="1A8C5345" w:rsidR="00EE25B2" w:rsidRPr="00954649" w:rsidRDefault="00EE25B2"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35F7C718" w14:textId="77777777" w:rsidR="00EE25B2" w:rsidRPr="00954649" w:rsidRDefault="00EE25B2" w:rsidP="00597FB6">
      <w:pPr>
        <w:snapToGrid w:val="0"/>
        <w:rPr>
          <w:rFonts w:cs="Arial"/>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EE25B2" w:rsidRPr="00954649" w14:paraId="76DA264B" w14:textId="77777777" w:rsidTr="00EE25B2">
        <w:trPr>
          <w:trHeight w:val="66"/>
        </w:trPr>
        <w:tc>
          <w:tcPr>
            <w:tcW w:w="299" w:type="pct"/>
            <w:vMerge w:val="restart"/>
          </w:tcPr>
          <w:p w14:paraId="7D9DA354" w14:textId="77777777" w:rsidR="00EE25B2" w:rsidRPr="00954649" w:rsidRDefault="00EE25B2" w:rsidP="00597FB6">
            <w:pPr>
              <w:numPr>
                <w:ilvl w:val="0"/>
                <w:numId w:val="8"/>
              </w:numPr>
              <w:snapToGrid w:val="0"/>
              <w:rPr>
                <w:rFonts w:cs="Arial"/>
                <w:snapToGrid w:val="0"/>
                <w:szCs w:val="20"/>
                <w:lang w:val="en-GB"/>
              </w:rPr>
            </w:pPr>
          </w:p>
        </w:tc>
        <w:tc>
          <w:tcPr>
            <w:tcW w:w="1500" w:type="pct"/>
          </w:tcPr>
          <w:p w14:paraId="238FD5E3" w14:textId="77777777" w:rsidR="00EE25B2" w:rsidRPr="00954649" w:rsidRDefault="00EE25B2" w:rsidP="00597FB6">
            <w:pPr>
              <w:snapToGrid w:val="0"/>
              <w:rPr>
                <w:rFonts w:cs="Arial"/>
                <w:szCs w:val="20"/>
                <w:lang w:val="en-GB"/>
              </w:rPr>
            </w:pPr>
            <w:r w:rsidRPr="00954649">
              <w:rPr>
                <w:rFonts w:cs="Arial"/>
                <w:snapToGrid w:val="0"/>
                <w:szCs w:val="20"/>
                <w:lang w:val="en-GB"/>
              </w:rPr>
              <w:t>Sector</w:t>
            </w:r>
          </w:p>
        </w:tc>
        <w:tc>
          <w:tcPr>
            <w:tcW w:w="200" w:type="pct"/>
          </w:tcPr>
          <w:p w14:paraId="600D2F6B" w14:textId="77777777" w:rsidR="00EE25B2" w:rsidRPr="00954649" w:rsidRDefault="00EE25B2" w:rsidP="00597FB6">
            <w:pPr>
              <w:snapToGrid w:val="0"/>
              <w:rPr>
                <w:rFonts w:cs="Arial"/>
                <w:snapToGrid w:val="0"/>
                <w:szCs w:val="20"/>
                <w:lang w:val="en-GB"/>
              </w:rPr>
            </w:pPr>
            <w:r w:rsidRPr="00954649">
              <w:rPr>
                <w:rFonts w:cs="Arial"/>
                <w:snapToGrid w:val="0"/>
                <w:szCs w:val="20"/>
                <w:lang w:val="en-GB"/>
              </w:rPr>
              <w:t>:</w:t>
            </w:r>
          </w:p>
        </w:tc>
        <w:tc>
          <w:tcPr>
            <w:tcW w:w="3001" w:type="pct"/>
          </w:tcPr>
          <w:p w14:paraId="74E1006C" w14:textId="77B06874" w:rsidR="00EE25B2" w:rsidRPr="00954649" w:rsidRDefault="00EE25B2" w:rsidP="00597FB6">
            <w:pPr>
              <w:snapToGrid w:val="0"/>
              <w:ind w:right="85"/>
              <w:jc w:val="both"/>
              <w:rPr>
                <w:rFonts w:cs="Arial"/>
                <w:snapToGrid w:val="0"/>
                <w:szCs w:val="20"/>
                <w:lang w:val="en-GB"/>
              </w:rPr>
            </w:pPr>
            <w:r w:rsidRPr="00954649">
              <w:rPr>
                <w:color w:val="000000" w:themeColor="text1"/>
                <w:lang w:val="en-GB"/>
              </w:rPr>
              <w:t xml:space="preserve">Tourism </w:t>
            </w:r>
          </w:p>
        </w:tc>
      </w:tr>
      <w:tr w:rsidR="00EE25B2" w:rsidRPr="00954649" w14:paraId="578164AD" w14:textId="77777777" w:rsidTr="00EE25B2">
        <w:trPr>
          <w:trHeight w:val="20"/>
        </w:trPr>
        <w:tc>
          <w:tcPr>
            <w:tcW w:w="299" w:type="pct"/>
            <w:vMerge/>
          </w:tcPr>
          <w:p w14:paraId="29FBFD37" w14:textId="77777777" w:rsidR="00EE25B2" w:rsidRPr="00954649" w:rsidRDefault="00EE25B2" w:rsidP="00597FB6">
            <w:pPr>
              <w:snapToGrid w:val="0"/>
              <w:rPr>
                <w:rFonts w:cs="Arial"/>
                <w:snapToGrid w:val="0"/>
                <w:szCs w:val="20"/>
                <w:lang w:val="en-GB"/>
              </w:rPr>
            </w:pPr>
          </w:p>
        </w:tc>
        <w:tc>
          <w:tcPr>
            <w:tcW w:w="1500" w:type="pct"/>
          </w:tcPr>
          <w:p w14:paraId="432DE519" w14:textId="77777777" w:rsidR="00EE25B2" w:rsidRPr="00954649" w:rsidRDefault="00EE25B2" w:rsidP="00597FB6">
            <w:pPr>
              <w:snapToGrid w:val="0"/>
              <w:rPr>
                <w:rFonts w:cs="Arial"/>
                <w:snapToGrid w:val="0"/>
                <w:szCs w:val="20"/>
                <w:lang w:val="en-GB"/>
              </w:rPr>
            </w:pPr>
            <w:r w:rsidRPr="00954649">
              <w:rPr>
                <w:rFonts w:cs="Arial"/>
                <w:snapToGrid w:val="0"/>
                <w:szCs w:val="20"/>
                <w:lang w:val="en-GB"/>
              </w:rPr>
              <w:t>Subsector</w:t>
            </w:r>
          </w:p>
        </w:tc>
        <w:tc>
          <w:tcPr>
            <w:tcW w:w="200" w:type="pct"/>
          </w:tcPr>
          <w:p w14:paraId="52BAB9D0" w14:textId="77777777" w:rsidR="00EE25B2" w:rsidRPr="00954649" w:rsidRDefault="00EE25B2" w:rsidP="00597FB6">
            <w:pPr>
              <w:snapToGrid w:val="0"/>
              <w:rPr>
                <w:rFonts w:cs="Arial"/>
                <w:snapToGrid w:val="0"/>
                <w:szCs w:val="20"/>
                <w:lang w:val="en-GB"/>
              </w:rPr>
            </w:pPr>
            <w:r w:rsidRPr="00954649">
              <w:rPr>
                <w:rFonts w:cs="Arial"/>
                <w:snapToGrid w:val="0"/>
                <w:szCs w:val="20"/>
                <w:lang w:val="en-GB"/>
              </w:rPr>
              <w:t>:</w:t>
            </w:r>
          </w:p>
        </w:tc>
        <w:tc>
          <w:tcPr>
            <w:tcW w:w="3001" w:type="pct"/>
          </w:tcPr>
          <w:p w14:paraId="48BEC86E" w14:textId="6CB79D66" w:rsidR="00EE25B2" w:rsidRPr="00954649" w:rsidRDefault="00EE25B2" w:rsidP="00597FB6">
            <w:pPr>
              <w:snapToGrid w:val="0"/>
              <w:ind w:right="85"/>
              <w:jc w:val="both"/>
              <w:rPr>
                <w:lang w:val="en-GB"/>
              </w:rPr>
            </w:pPr>
            <w:r w:rsidRPr="00954649">
              <w:rPr>
                <w:lang w:val="en-GB"/>
              </w:rPr>
              <w:t xml:space="preserve">Hotels, Boarding House or Lodging </w:t>
            </w:r>
            <w:bookmarkStart w:id="3" w:name="_Hlk120631674"/>
            <w:r w:rsidRPr="00954649">
              <w:rPr>
                <w:lang w:val="en-GB"/>
              </w:rPr>
              <w:t>(excluding Budget Hotels and Resort Hotel/Chalets)</w:t>
            </w:r>
            <w:bookmarkEnd w:id="3"/>
          </w:p>
          <w:p w14:paraId="5A1C0285" w14:textId="77777777" w:rsidR="00EE25B2" w:rsidRPr="00954649" w:rsidRDefault="00EE25B2" w:rsidP="00597FB6">
            <w:pPr>
              <w:snapToGrid w:val="0"/>
              <w:ind w:right="85"/>
              <w:jc w:val="both"/>
              <w:rPr>
                <w:lang w:val="en-GB"/>
              </w:rPr>
            </w:pPr>
          </w:p>
          <w:p w14:paraId="60773036" w14:textId="7F998AFE" w:rsidR="00EE25B2" w:rsidRPr="00954649" w:rsidRDefault="00EE25B2" w:rsidP="00597FB6">
            <w:pPr>
              <w:snapToGrid w:val="0"/>
              <w:ind w:right="85"/>
              <w:jc w:val="both"/>
              <w:rPr>
                <w:rFonts w:cs="Arial"/>
                <w:snapToGrid w:val="0"/>
                <w:szCs w:val="20"/>
                <w:lang w:val="en-GB"/>
              </w:rPr>
            </w:pPr>
            <w:r w:rsidRPr="00954649">
              <w:rPr>
                <w:lang w:val="en-GB"/>
              </w:rPr>
              <w:t>Hotels and Restaurants (including catering)</w:t>
            </w:r>
          </w:p>
        </w:tc>
      </w:tr>
      <w:tr w:rsidR="00EE25B2" w:rsidRPr="00954649" w14:paraId="7F685772" w14:textId="77777777" w:rsidTr="00EE25B2">
        <w:trPr>
          <w:trHeight w:val="37"/>
        </w:trPr>
        <w:tc>
          <w:tcPr>
            <w:tcW w:w="299" w:type="pct"/>
            <w:vMerge/>
          </w:tcPr>
          <w:p w14:paraId="1A00319E" w14:textId="77777777" w:rsidR="00EE25B2" w:rsidRPr="00954649" w:rsidRDefault="00EE25B2" w:rsidP="00597FB6">
            <w:pPr>
              <w:snapToGrid w:val="0"/>
              <w:rPr>
                <w:rFonts w:cs="Arial"/>
                <w:snapToGrid w:val="0"/>
                <w:szCs w:val="20"/>
                <w:lang w:val="en-GB"/>
              </w:rPr>
            </w:pPr>
          </w:p>
        </w:tc>
        <w:tc>
          <w:tcPr>
            <w:tcW w:w="1500" w:type="pct"/>
          </w:tcPr>
          <w:p w14:paraId="147C3C0A" w14:textId="77777777" w:rsidR="00EE25B2" w:rsidRPr="00954649" w:rsidRDefault="00EE25B2" w:rsidP="00597FB6">
            <w:pPr>
              <w:snapToGrid w:val="0"/>
              <w:rPr>
                <w:rFonts w:cs="Arial"/>
                <w:snapToGrid w:val="0"/>
                <w:szCs w:val="20"/>
                <w:lang w:val="en-GB"/>
              </w:rPr>
            </w:pPr>
            <w:r w:rsidRPr="00954649">
              <w:rPr>
                <w:rFonts w:cs="Arial"/>
                <w:snapToGrid w:val="0"/>
                <w:szCs w:val="20"/>
                <w:lang w:val="en-GB"/>
              </w:rPr>
              <w:t>Obligations Concerned</w:t>
            </w:r>
          </w:p>
        </w:tc>
        <w:tc>
          <w:tcPr>
            <w:tcW w:w="200" w:type="pct"/>
          </w:tcPr>
          <w:p w14:paraId="7D18039A" w14:textId="77777777" w:rsidR="00EE25B2" w:rsidRPr="00954649" w:rsidRDefault="00EE25B2" w:rsidP="00597FB6">
            <w:pPr>
              <w:snapToGrid w:val="0"/>
              <w:rPr>
                <w:rFonts w:cs="Arial"/>
                <w:snapToGrid w:val="0"/>
                <w:szCs w:val="20"/>
                <w:lang w:val="en-GB"/>
              </w:rPr>
            </w:pPr>
            <w:r w:rsidRPr="00954649">
              <w:rPr>
                <w:rFonts w:cs="Arial"/>
                <w:snapToGrid w:val="0"/>
                <w:szCs w:val="20"/>
                <w:lang w:val="en-GB"/>
              </w:rPr>
              <w:t>:</w:t>
            </w:r>
          </w:p>
        </w:tc>
        <w:tc>
          <w:tcPr>
            <w:tcW w:w="3001" w:type="pct"/>
          </w:tcPr>
          <w:p w14:paraId="40763AF1" w14:textId="0A46FB18" w:rsidR="00EE25B2" w:rsidRDefault="00EE25B2" w:rsidP="00597FB6">
            <w:pPr>
              <w:snapToGrid w:val="0"/>
              <w:ind w:right="85"/>
              <w:jc w:val="both"/>
              <w:rPr>
                <w:lang w:val="en-GB"/>
              </w:rPr>
            </w:pPr>
            <w:r w:rsidRPr="00954649">
              <w:rPr>
                <w:lang w:val="en-GB"/>
              </w:rPr>
              <w:t xml:space="preserve">National Treatment (Trade in Services and Investment) </w:t>
            </w:r>
          </w:p>
          <w:p w14:paraId="7CB46CD5" w14:textId="77777777" w:rsidR="001B786E" w:rsidRPr="00954649" w:rsidRDefault="001B786E" w:rsidP="00597FB6">
            <w:pPr>
              <w:snapToGrid w:val="0"/>
              <w:ind w:right="85"/>
              <w:jc w:val="both"/>
              <w:rPr>
                <w:lang w:val="en-GB"/>
              </w:rPr>
            </w:pPr>
          </w:p>
          <w:p w14:paraId="12C01562" w14:textId="601B7400" w:rsidR="00EE25B2" w:rsidRDefault="00EE25B2" w:rsidP="00597FB6">
            <w:pPr>
              <w:snapToGrid w:val="0"/>
              <w:ind w:right="85"/>
              <w:jc w:val="both"/>
              <w:rPr>
                <w:lang w:val="en-GB"/>
              </w:rPr>
            </w:pPr>
            <w:r w:rsidRPr="00954649">
              <w:rPr>
                <w:lang w:val="en-GB"/>
              </w:rPr>
              <w:t xml:space="preserve">Market Access </w:t>
            </w:r>
          </w:p>
          <w:p w14:paraId="30C0264F" w14:textId="77777777" w:rsidR="001B786E" w:rsidRPr="00954649" w:rsidRDefault="001B786E" w:rsidP="00597FB6">
            <w:pPr>
              <w:snapToGrid w:val="0"/>
              <w:ind w:right="85"/>
              <w:jc w:val="both"/>
              <w:rPr>
                <w:lang w:val="en-GB"/>
              </w:rPr>
            </w:pPr>
          </w:p>
          <w:p w14:paraId="6E00FE4E" w14:textId="183E0B41" w:rsidR="00EE25B2" w:rsidRDefault="00EE25B2" w:rsidP="00597FB6">
            <w:pPr>
              <w:snapToGrid w:val="0"/>
              <w:ind w:right="85"/>
              <w:jc w:val="both"/>
              <w:rPr>
                <w:lang w:val="en-GB"/>
              </w:rPr>
            </w:pPr>
            <w:r w:rsidRPr="00954649">
              <w:rPr>
                <w:lang w:val="en-GB"/>
              </w:rPr>
              <w:t xml:space="preserve">Prohibition of Performance Requirements </w:t>
            </w:r>
          </w:p>
          <w:p w14:paraId="568A7326" w14:textId="77777777" w:rsidR="001B786E" w:rsidRPr="00954649" w:rsidRDefault="001B786E" w:rsidP="00597FB6">
            <w:pPr>
              <w:snapToGrid w:val="0"/>
              <w:ind w:right="85"/>
              <w:jc w:val="both"/>
              <w:rPr>
                <w:lang w:val="en-GB"/>
              </w:rPr>
            </w:pPr>
          </w:p>
          <w:p w14:paraId="1D4F1F16" w14:textId="1F427BA1" w:rsidR="00EE25B2" w:rsidRPr="00954649" w:rsidRDefault="00EE25B2" w:rsidP="00597FB6">
            <w:pPr>
              <w:pStyle w:val="TOSM"/>
              <w:snapToGrid w:val="0"/>
              <w:spacing w:after="0"/>
              <w:ind w:right="85"/>
              <w:jc w:val="both"/>
              <w:rPr>
                <w:lang w:val="en-GB"/>
              </w:rPr>
            </w:pPr>
            <w:r w:rsidRPr="00954649">
              <w:rPr>
                <w:lang w:val="en-GB"/>
              </w:rPr>
              <w:t xml:space="preserve">Senior Management and Board of Directors </w:t>
            </w:r>
          </w:p>
        </w:tc>
      </w:tr>
      <w:tr w:rsidR="00EE25B2" w:rsidRPr="00954649" w14:paraId="3DB36C4F" w14:textId="77777777" w:rsidTr="003F34EB">
        <w:trPr>
          <w:trHeight w:val="20"/>
        </w:trPr>
        <w:tc>
          <w:tcPr>
            <w:tcW w:w="299" w:type="pct"/>
            <w:vMerge/>
          </w:tcPr>
          <w:p w14:paraId="60EFA30D" w14:textId="77777777" w:rsidR="00EE25B2" w:rsidRPr="00954649" w:rsidRDefault="00EE25B2" w:rsidP="00597FB6">
            <w:pPr>
              <w:snapToGrid w:val="0"/>
              <w:rPr>
                <w:rFonts w:cs="Arial"/>
                <w:snapToGrid w:val="0"/>
                <w:szCs w:val="20"/>
                <w:lang w:val="en-GB"/>
              </w:rPr>
            </w:pPr>
          </w:p>
        </w:tc>
        <w:tc>
          <w:tcPr>
            <w:tcW w:w="1500" w:type="pct"/>
          </w:tcPr>
          <w:p w14:paraId="644F26A0" w14:textId="77777777" w:rsidR="00EE25B2" w:rsidRPr="00954649" w:rsidRDefault="00EE25B2" w:rsidP="00597FB6">
            <w:pPr>
              <w:snapToGrid w:val="0"/>
              <w:rPr>
                <w:rFonts w:cs="Arial"/>
                <w:snapToGrid w:val="0"/>
                <w:szCs w:val="20"/>
                <w:lang w:val="en-GB"/>
              </w:rPr>
            </w:pPr>
            <w:r w:rsidRPr="00954649">
              <w:rPr>
                <w:rFonts w:cs="Arial"/>
                <w:snapToGrid w:val="0"/>
                <w:szCs w:val="20"/>
                <w:lang w:val="en-GB"/>
              </w:rPr>
              <w:t xml:space="preserve">Description </w:t>
            </w:r>
          </w:p>
        </w:tc>
        <w:tc>
          <w:tcPr>
            <w:tcW w:w="200" w:type="pct"/>
          </w:tcPr>
          <w:p w14:paraId="4B89C076" w14:textId="77777777" w:rsidR="00EE25B2" w:rsidRPr="00954649" w:rsidRDefault="00EE25B2" w:rsidP="00597FB6">
            <w:pPr>
              <w:snapToGrid w:val="0"/>
              <w:rPr>
                <w:rFonts w:cs="Arial"/>
                <w:snapToGrid w:val="0"/>
                <w:szCs w:val="20"/>
                <w:lang w:val="en-GB"/>
              </w:rPr>
            </w:pPr>
            <w:r w:rsidRPr="00954649">
              <w:rPr>
                <w:rFonts w:cs="Arial"/>
                <w:snapToGrid w:val="0"/>
                <w:szCs w:val="20"/>
                <w:lang w:val="en-GB"/>
              </w:rPr>
              <w:t>:</w:t>
            </w:r>
          </w:p>
        </w:tc>
        <w:tc>
          <w:tcPr>
            <w:tcW w:w="3001" w:type="pct"/>
            <w:vAlign w:val="center"/>
          </w:tcPr>
          <w:p w14:paraId="643FA935" w14:textId="77777777" w:rsidR="00EE25B2" w:rsidRPr="00954649" w:rsidRDefault="00EE25B2" w:rsidP="00597FB6">
            <w:pPr>
              <w:snapToGrid w:val="0"/>
              <w:ind w:right="85"/>
              <w:jc w:val="both"/>
              <w:rPr>
                <w:color w:val="000000" w:themeColor="text1"/>
                <w:lang w:val="en-GB"/>
              </w:rPr>
            </w:pPr>
            <w:r w:rsidRPr="00954649">
              <w:rPr>
                <w:color w:val="000000" w:themeColor="text1"/>
                <w:u w:val="single" w:color="000000"/>
                <w:lang w:val="en-GB"/>
              </w:rPr>
              <w:t>Trade in Services and Investment</w:t>
            </w:r>
            <w:r w:rsidRPr="00954649">
              <w:rPr>
                <w:color w:val="000000" w:themeColor="text1"/>
                <w:lang w:val="en-GB"/>
              </w:rPr>
              <w:t xml:space="preserve"> </w:t>
            </w:r>
          </w:p>
          <w:p w14:paraId="794B5541" w14:textId="77777777" w:rsidR="00EE25B2" w:rsidRPr="00954649" w:rsidRDefault="00EE25B2" w:rsidP="00597FB6">
            <w:pPr>
              <w:snapToGrid w:val="0"/>
              <w:ind w:right="85"/>
              <w:jc w:val="both"/>
              <w:rPr>
                <w:color w:val="000000" w:themeColor="text1"/>
                <w:lang w:val="en-GB"/>
              </w:rPr>
            </w:pPr>
            <w:r w:rsidRPr="00954649">
              <w:rPr>
                <w:color w:val="000000" w:themeColor="text1"/>
                <w:lang w:val="en-GB"/>
              </w:rPr>
              <w:t xml:space="preserve"> </w:t>
            </w:r>
          </w:p>
          <w:p w14:paraId="5A129A3E" w14:textId="5FC0D4DB" w:rsidR="00EE25B2" w:rsidRPr="00954649" w:rsidRDefault="00EE25B2" w:rsidP="00597FB6">
            <w:pPr>
              <w:snapToGrid w:val="0"/>
              <w:ind w:right="85"/>
              <w:jc w:val="both"/>
              <w:rPr>
                <w:lang w:val="en-GB"/>
              </w:rPr>
            </w:pPr>
            <w:r w:rsidRPr="00954649">
              <w:rPr>
                <w:lang w:val="en-GB"/>
              </w:rPr>
              <w:t xml:space="preserve">A foreign national or enterprise may not establish hotels, boarding house or lodging (excluding budget hotels and resort hotel/chalets); or hotels and restaurants which include catering services, through a commercial presence unless: </w:t>
            </w:r>
          </w:p>
          <w:p w14:paraId="78032A78" w14:textId="77777777" w:rsidR="00EE25B2" w:rsidRPr="00954649" w:rsidRDefault="00EE25B2" w:rsidP="00597FB6">
            <w:pPr>
              <w:snapToGrid w:val="0"/>
              <w:ind w:right="85"/>
              <w:jc w:val="both"/>
              <w:rPr>
                <w:lang w:val="en-GB"/>
              </w:rPr>
            </w:pPr>
          </w:p>
          <w:p w14:paraId="16B431A4" w14:textId="4A75AC77" w:rsidR="00EE25B2" w:rsidRPr="00954649" w:rsidRDefault="001B786E" w:rsidP="00597FB6">
            <w:pPr>
              <w:pStyle w:val="ListParagraph"/>
              <w:numPr>
                <w:ilvl w:val="0"/>
                <w:numId w:val="24"/>
              </w:numPr>
              <w:snapToGrid w:val="0"/>
              <w:spacing w:after="0" w:line="240" w:lineRule="auto"/>
              <w:ind w:left="530" w:right="85" w:hanging="425"/>
              <w:contextualSpacing w:val="0"/>
              <w:rPr>
                <w:lang w:val="en-GB"/>
              </w:rPr>
            </w:pPr>
            <w:r>
              <w:rPr>
                <w:lang w:val="en-GB"/>
              </w:rPr>
              <w:t>i</w:t>
            </w:r>
            <w:r w:rsidR="00EE25B2" w:rsidRPr="00954649">
              <w:rPr>
                <w:lang w:val="en-GB"/>
              </w:rPr>
              <w:t xml:space="preserve">t is through a joint venture with a Bruneian national or enterprise, where the foreign equity shareholding shall not exceed 51 per cent; </w:t>
            </w:r>
          </w:p>
          <w:p w14:paraId="19E11063" w14:textId="77777777" w:rsidR="00EE25B2" w:rsidRPr="00954649" w:rsidRDefault="00EE25B2" w:rsidP="00597FB6">
            <w:pPr>
              <w:pStyle w:val="ListParagraph"/>
              <w:snapToGrid w:val="0"/>
              <w:spacing w:after="0" w:line="240" w:lineRule="auto"/>
              <w:ind w:left="0" w:right="85" w:firstLine="0"/>
              <w:contextualSpacing w:val="0"/>
              <w:rPr>
                <w:lang w:val="en-GB"/>
              </w:rPr>
            </w:pPr>
          </w:p>
          <w:p w14:paraId="6A3E5518" w14:textId="09234DFE" w:rsidR="00EE25B2" w:rsidRPr="00954649" w:rsidRDefault="001B786E" w:rsidP="00597FB6">
            <w:pPr>
              <w:pStyle w:val="ListParagraph"/>
              <w:numPr>
                <w:ilvl w:val="0"/>
                <w:numId w:val="24"/>
              </w:numPr>
              <w:snapToGrid w:val="0"/>
              <w:spacing w:after="0" w:line="240" w:lineRule="auto"/>
              <w:ind w:left="530" w:right="85" w:hanging="425"/>
              <w:contextualSpacing w:val="0"/>
              <w:rPr>
                <w:lang w:val="en-GB"/>
              </w:rPr>
            </w:pPr>
            <w:r>
              <w:rPr>
                <w:lang w:val="en-GB"/>
              </w:rPr>
              <w:t>w</w:t>
            </w:r>
            <w:r w:rsidR="00EE25B2" w:rsidRPr="00954649">
              <w:rPr>
                <w:lang w:val="en-GB"/>
              </w:rPr>
              <w:t xml:space="preserve">here the majority of senior managers are Bruneian nationals; and </w:t>
            </w:r>
          </w:p>
          <w:p w14:paraId="74535D38" w14:textId="77777777" w:rsidR="00EE25B2" w:rsidRPr="00954649" w:rsidRDefault="00EE25B2" w:rsidP="00597FB6">
            <w:pPr>
              <w:snapToGrid w:val="0"/>
              <w:ind w:right="85"/>
              <w:jc w:val="both"/>
              <w:rPr>
                <w:lang w:val="en-GB"/>
              </w:rPr>
            </w:pPr>
          </w:p>
          <w:p w14:paraId="7EA93DC3" w14:textId="51AE156F" w:rsidR="00EE25B2" w:rsidRPr="00954649" w:rsidRDefault="001B786E" w:rsidP="00597FB6">
            <w:pPr>
              <w:pStyle w:val="ListParagraph"/>
              <w:numPr>
                <w:ilvl w:val="0"/>
                <w:numId w:val="24"/>
              </w:numPr>
              <w:snapToGrid w:val="0"/>
              <w:spacing w:after="0" w:line="240" w:lineRule="auto"/>
              <w:ind w:left="530" w:right="85" w:hanging="425"/>
              <w:contextualSpacing w:val="0"/>
              <w:rPr>
                <w:lang w:val="en-GB"/>
              </w:rPr>
            </w:pPr>
            <w:r>
              <w:rPr>
                <w:lang w:val="en-GB"/>
              </w:rPr>
              <w:t>w</w:t>
            </w:r>
            <w:r w:rsidR="00EE25B2" w:rsidRPr="00954649">
              <w:rPr>
                <w:lang w:val="en-GB"/>
              </w:rPr>
              <w:t>here there is a preference to purchase, use, or accord a preference to goods produced in Brunei Darussalam, or to purchase goods from local suppliers.</w:t>
            </w:r>
          </w:p>
        </w:tc>
      </w:tr>
      <w:tr w:rsidR="00EE25B2" w:rsidRPr="00954649" w14:paraId="65A19B5E" w14:textId="77777777" w:rsidTr="003F34EB">
        <w:tc>
          <w:tcPr>
            <w:tcW w:w="299" w:type="pct"/>
            <w:vMerge/>
          </w:tcPr>
          <w:p w14:paraId="274EDFF4" w14:textId="77777777" w:rsidR="00EE25B2" w:rsidRPr="00954649" w:rsidRDefault="00EE25B2" w:rsidP="00597FB6">
            <w:pPr>
              <w:snapToGrid w:val="0"/>
              <w:rPr>
                <w:rFonts w:cs="Arial"/>
                <w:szCs w:val="20"/>
                <w:lang w:val="en-GB"/>
              </w:rPr>
            </w:pPr>
          </w:p>
        </w:tc>
        <w:tc>
          <w:tcPr>
            <w:tcW w:w="1500" w:type="pct"/>
          </w:tcPr>
          <w:p w14:paraId="17F25189" w14:textId="77777777" w:rsidR="00EE25B2" w:rsidRPr="00954649" w:rsidRDefault="00EE25B2" w:rsidP="00597FB6">
            <w:pPr>
              <w:snapToGrid w:val="0"/>
              <w:rPr>
                <w:rFonts w:cs="Arial"/>
                <w:szCs w:val="20"/>
                <w:lang w:val="en-GB"/>
              </w:rPr>
            </w:pPr>
            <w:r w:rsidRPr="00954649">
              <w:rPr>
                <w:rFonts w:cs="Arial"/>
                <w:szCs w:val="20"/>
                <w:lang w:val="en-GB"/>
              </w:rPr>
              <w:t>Source of Measure</w:t>
            </w:r>
          </w:p>
        </w:tc>
        <w:tc>
          <w:tcPr>
            <w:tcW w:w="200" w:type="pct"/>
          </w:tcPr>
          <w:p w14:paraId="462EA998" w14:textId="77777777" w:rsidR="00EE25B2" w:rsidRPr="00954649" w:rsidRDefault="00EE25B2" w:rsidP="00597FB6">
            <w:pPr>
              <w:snapToGrid w:val="0"/>
              <w:rPr>
                <w:rFonts w:cs="Arial"/>
                <w:szCs w:val="20"/>
                <w:lang w:val="en-GB"/>
              </w:rPr>
            </w:pPr>
            <w:r w:rsidRPr="00954649">
              <w:rPr>
                <w:rFonts w:cs="Arial"/>
                <w:szCs w:val="20"/>
                <w:lang w:val="en-GB"/>
              </w:rPr>
              <w:t>:</w:t>
            </w:r>
          </w:p>
        </w:tc>
        <w:tc>
          <w:tcPr>
            <w:tcW w:w="3001" w:type="pct"/>
            <w:vAlign w:val="center"/>
          </w:tcPr>
          <w:p w14:paraId="072D083C" w14:textId="641E171F" w:rsidR="00EE25B2" w:rsidRPr="00954649" w:rsidRDefault="00EE25B2" w:rsidP="00597FB6">
            <w:pPr>
              <w:pStyle w:val="DM"/>
              <w:snapToGrid w:val="0"/>
              <w:spacing w:after="0"/>
              <w:ind w:right="85"/>
              <w:jc w:val="both"/>
            </w:pPr>
            <w:r w:rsidRPr="00954649">
              <w:rPr>
                <w:color w:val="000000" w:themeColor="text1"/>
              </w:rPr>
              <w:t xml:space="preserve">Administrative Measures and Guidelines </w:t>
            </w:r>
          </w:p>
        </w:tc>
      </w:tr>
    </w:tbl>
    <w:p w14:paraId="03D2607C" w14:textId="77777777" w:rsidR="00EE25B2" w:rsidRPr="00954649" w:rsidRDefault="00EE25B2" w:rsidP="00597FB6">
      <w:pPr>
        <w:snapToGrid w:val="0"/>
        <w:rPr>
          <w:rFonts w:cs="Arial"/>
          <w:szCs w:val="20"/>
          <w:lang w:val="en-GB"/>
        </w:rPr>
      </w:pPr>
    </w:p>
    <w:p w14:paraId="1463482C" w14:textId="55DA8BE7" w:rsidR="00594E06" w:rsidRPr="00954649" w:rsidRDefault="00594E06"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32C474EA" w14:textId="77777777" w:rsidR="00594E06" w:rsidRPr="00954649" w:rsidRDefault="00594E06" w:rsidP="00597FB6">
      <w:pPr>
        <w:snapToGrid w:val="0"/>
        <w:rPr>
          <w:rFonts w:cs="Arial"/>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594E06" w:rsidRPr="00954649" w14:paraId="730F294D" w14:textId="77777777" w:rsidTr="00594E06">
        <w:trPr>
          <w:trHeight w:val="66"/>
        </w:trPr>
        <w:tc>
          <w:tcPr>
            <w:tcW w:w="299" w:type="pct"/>
            <w:vMerge w:val="restart"/>
          </w:tcPr>
          <w:p w14:paraId="35C5F692" w14:textId="77777777" w:rsidR="00594E06" w:rsidRPr="00954649" w:rsidRDefault="00594E06" w:rsidP="00597FB6">
            <w:pPr>
              <w:numPr>
                <w:ilvl w:val="0"/>
                <w:numId w:val="8"/>
              </w:numPr>
              <w:snapToGrid w:val="0"/>
              <w:rPr>
                <w:rFonts w:cs="Arial"/>
                <w:snapToGrid w:val="0"/>
                <w:szCs w:val="20"/>
                <w:lang w:val="en-GB"/>
              </w:rPr>
            </w:pPr>
          </w:p>
        </w:tc>
        <w:tc>
          <w:tcPr>
            <w:tcW w:w="1500" w:type="pct"/>
          </w:tcPr>
          <w:p w14:paraId="06911669" w14:textId="77777777" w:rsidR="00594E06" w:rsidRPr="00954649" w:rsidRDefault="00594E06" w:rsidP="00597FB6">
            <w:pPr>
              <w:snapToGrid w:val="0"/>
              <w:rPr>
                <w:rFonts w:cs="Arial"/>
                <w:szCs w:val="20"/>
                <w:lang w:val="en-GB"/>
              </w:rPr>
            </w:pPr>
            <w:r w:rsidRPr="00954649">
              <w:rPr>
                <w:rFonts w:cs="Arial"/>
                <w:snapToGrid w:val="0"/>
                <w:szCs w:val="20"/>
                <w:lang w:val="en-GB"/>
              </w:rPr>
              <w:t>Sector</w:t>
            </w:r>
          </w:p>
        </w:tc>
        <w:tc>
          <w:tcPr>
            <w:tcW w:w="200" w:type="pct"/>
          </w:tcPr>
          <w:p w14:paraId="071565AF" w14:textId="77777777" w:rsidR="00594E06" w:rsidRPr="00954649" w:rsidRDefault="00594E06" w:rsidP="00597FB6">
            <w:pPr>
              <w:snapToGrid w:val="0"/>
              <w:rPr>
                <w:rFonts w:cs="Arial"/>
                <w:snapToGrid w:val="0"/>
                <w:szCs w:val="20"/>
                <w:lang w:val="en-GB"/>
              </w:rPr>
            </w:pPr>
            <w:r w:rsidRPr="00954649">
              <w:rPr>
                <w:rFonts w:cs="Arial"/>
                <w:snapToGrid w:val="0"/>
                <w:szCs w:val="20"/>
                <w:lang w:val="en-GB"/>
              </w:rPr>
              <w:t>:</w:t>
            </w:r>
          </w:p>
        </w:tc>
        <w:tc>
          <w:tcPr>
            <w:tcW w:w="3001" w:type="pct"/>
          </w:tcPr>
          <w:p w14:paraId="5AEA8C24" w14:textId="15AD90E3" w:rsidR="00594E06" w:rsidRPr="00954649" w:rsidRDefault="00594E06" w:rsidP="00597FB6">
            <w:pPr>
              <w:snapToGrid w:val="0"/>
              <w:jc w:val="both"/>
              <w:rPr>
                <w:rFonts w:cs="Arial"/>
                <w:snapToGrid w:val="0"/>
                <w:szCs w:val="20"/>
                <w:lang w:val="en-GB"/>
              </w:rPr>
            </w:pPr>
            <w:r w:rsidRPr="00954649">
              <w:rPr>
                <w:color w:val="000000" w:themeColor="text1"/>
                <w:lang w:val="en-GB"/>
              </w:rPr>
              <w:t>Tourism and Travel Related Services</w:t>
            </w:r>
            <w:r w:rsidRPr="00954649">
              <w:rPr>
                <w:b/>
                <w:color w:val="000000" w:themeColor="text1"/>
                <w:lang w:val="en-GB"/>
              </w:rPr>
              <w:t xml:space="preserve"> </w:t>
            </w:r>
          </w:p>
        </w:tc>
      </w:tr>
      <w:tr w:rsidR="00594E06" w:rsidRPr="00954649" w14:paraId="44214301" w14:textId="77777777" w:rsidTr="00594E06">
        <w:trPr>
          <w:trHeight w:val="20"/>
        </w:trPr>
        <w:tc>
          <w:tcPr>
            <w:tcW w:w="299" w:type="pct"/>
            <w:vMerge/>
          </w:tcPr>
          <w:p w14:paraId="27B06237" w14:textId="77777777" w:rsidR="00594E06" w:rsidRPr="00954649" w:rsidRDefault="00594E06" w:rsidP="00597FB6">
            <w:pPr>
              <w:snapToGrid w:val="0"/>
              <w:rPr>
                <w:rFonts w:cs="Arial"/>
                <w:snapToGrid w:val="0"/>
                <w:szCs w:val="20"/>
                <w:lang w:val="en-GB"/>
              </w:rPr>
            </w:pPr>
          </w:p>
        </w:tc>
        <w:tc>
          <w:tcPr>
            <w:tcW w:w="1500" w:type="pct"/>
          </w:tcPr>
          <w:p w14:paraId="34B4998B" w14:textId="77777777" w:rsidR="00594E06" w:rsidRPr="00954649" w:rsidRDefault="00594E06" w:rsidP="00597FB6">
            <w:pPr>
              <w:snapToGrid w:val="0"/>
              <w:rPr>
                <w:rFonts w:cs="Arial"/>
                <w:snapToGrid w:val="0"/>
                <w:szCs w:val="20"/>
                <w:lang w:val="en-GB"/>
              </w:rPr>
            </w:pPr>
            <w:r w:rsidRPr="00954649">
              <w:rPr>
                <w:rFonts w:cs="Arial"/>
                <w:snapToGrid w:val="0"/>
                <w:szCs w:val="20"/>
                <w:lang w:val="en-GB"/>
              </w:rPr>
              <w:t>Subsector</w:t>
            </w:r>
          </w:p>
        </w:tc>
        <w:tc>
          <w:tcPr>
            <w:tcW w:w="200" w:type="pct"/>
          </w:tcPr>
          <w:p w14:paraId="0F7340DE" w14:textId="77777777" w:rsidR="00594E06" w:rsidRPr="00954649" w:rsidRDefault="00594E06" w:rsidP="00597FB6">
            <w:pPr>
              <w:snapToGrid w:val="0"/>
              <w:rPr>
                <w:rFonts w:cs="Arial"/>
                <w:snapToGrid w:val="0"/>
                <w:szCs w:val="20"/>
                <w:lang w:val="en-GB"/>
              </w:rPr>
            </w:pPr>
            <w:r w:rsidRPr="00954649">
              <w:rPr>
                <w:rFonts w:cs="Arial"/>
                <w:snapToGrid w:val="0"/>
                <w:szCs w:val="20"/>
                <w:lang w:val="en-GB"/>
              </w:rPr>
              <w:t>:</w:t>
            </w:r>
          </w:p>
        </w:tc>
        <w:tc>
          <w:tcPr>
            <w:tcW w:w="3001" w:type="pct"/>
          </w:tcPr>
          <w:p w14:paraId="538C302E" w14:textId="019089BF" w:rsidR="00594E06" w:rsidRPr="00954649" w:rsidRDefault="00594E06" w:rsidP="00597FB6">
            <w:pPr>
              <w:snapToGrid w:val="0"/>
              <w:jc w:val="both"/>
              <w:rPr>
                <w:rFonts w:cs="Arial"/>
                <w:snapToGrid w:val="0"/>
                <w:szCs w:val="20"/>
                <w:lang w:val="en-GB"/>
              </w:rPr>
            </w:pPr>
            <w:r w:rsidRPr="00954649">
              <w:rPr>
                <w:color w:val="000000" w:themeColor="text1"/>
                <w:lang w:val="en-GB"/>
              </w:rPr>
              <w:t>Budget Hotels and Resort Hotel/Chalets</w:t>
            </w:r>
          </w:p>
        </w:tc>
      </w:tr>
      <w:tr w:rsidR="00594E06" w:rsidRPr="00954649" w14:paraId="7426F2FF" w14:textId="77777777" w:rsidTr="00594E06">
        <w:trPr>
          <w:trHeight w:val="37"/>
        </w:trPr>
        <w:tc>
          <w:tcPr>
            <w:tcW w:w="299" w:type="pct"/>
            <w:vMerge/>
          </w:tcPr>
          <w:p w14:paraId="4B146597" w14:textId="77777777" w:rsidR="00594E06" w:rsidRPr="00954649" w:rsidRDefault="00594E06" w:rsidP="00597FB6">
            <w:pPr>
              <w:snapToGrid w:val="0"/>
              <w:rPr>
                <w:rFonts w:cs="Arial"/>
                <w:snapToGrid w:val="0"/>
                <w:szCs w:val="20"/>
                <w:lang w:val="en-GB"/>
              </w:rPr>
            </w:pPr>
          </w:p>
        </w:tc>
        <w:tc>
          <w:tcPr>
            <w:tcW w:w="1500" w:type="pct"/>
          </w:tcPr>
          <w:p w14:paraId="688A1EBB" w14:textId="77777777" w:rsidR="00594E06" w:rsidRPr="00954649" w:rsidRDefault="00594E06" w:rsidP="00597FB6">
            <w:pPr>
              <w:snapToGrid w:val="0"/>
              <w:rPr>
                <w:rFonts w:cs="Arial"/>
                <w:snapToGrid w:val="0"/>
                <w:szCs w:val="20"/>
                <w:lang w:val="en-GB"/>
              </w:rPr>
            </w:pPr>
            <w:r w:rsidRPr="00954649">
              <w:rPr>
                <w:rFonts w:cs="Arial"/>
                <w:snapToGrid w:val="0"/>
                <w:szCs w:val="20"/>
                <w:lang w:val="en-GB"/>
              </w:rPr>
              <w:t>Obligations Concerned</w:t>
            </w:r>
          </w:p>
        </w:tc>
        <w:tc>
          <w:tcPr>
            <w:tcW w:w="200" w:type="pct"/>
          </w:tcPr>
          <w:p w14:paraId="15C9D3B6" w14:textId="77777777" w:rsidR="00594E06" w:rsidRPr="00954649" w:rsidRDefault="00594E06" w:rsidP="00597FB6">
            <w:pPr>
              <w:snapToGrid w:val="0"/>
              <w:rPr>
                <w:rFonts w:cs="Arial"/>
                <w:snapToGrid w:val="0"/>
                <w:szCs w:val="20"/>
                <w:lang w:val="en-GB"/>
              </w:rPr>
            </w:pPr>
            <w:r w:rsidRPr="00954649">
              <w:rPr>
                <w:rFonts w:cs="Arial"/>
                <w:snapToGrid w:val="0"/>
                <w:szCs w:val="20"/>
                <w:lang w:val="en-GB"/>
              </w:rPr>
              <w:t>:</w:t>
            </w:r>
          </w:p>
        </w:tc>
        <w:tc>
          <w:tcPr>
            <w:tcW w:w="3001" w:type="pct"/>
          </w:tcPr>
          <w:p w14:paraId="21011338" w14:textId="71CCA5DE" w:rsidR="00594E06" w:rsidRDefault="00594E06" w:rsidP="00597FB6">
            <w:pPr>
              <w:snapToGrid w:val="0"/>
              <w:jc w:val="both"/>
              <w:rPr>
                <w:color w:val="000000" w:themeColor="text1"/>
                <w:lang w:val="en-GB"/>
              </w:rPr>
            </w:pPr>
            <w:r w:rsidRPr="00954649">
              <w:rPr>
                <w:color w:val="000000" w:themeColor="text1"/>
                <w:lang w:val="en-GB"/>
              </w:rPr>
              <w:t xml:space="preserve">Market Access </w:t>
            </w:r>
            <w:r w:rsidR="001B786E">
              <w:rPr>
                <w:color w:val="000000" w:themeColor="text1"/>
                <w:lang w:val="en-GB"/>
              </w:rPr>
              <w:t xml:space="preserve"> </w:t>
            </w:r>
          </w:p>
          <w:p w14:paraId="170F4347" w14:textId="77777777" w:rsidR="001B786E" w:rsidRPr="00954649" w:rsidRDefault="001B786E" w:rsidP="00597FB6">
            <w:pPr>
              <w:snapToGrid w:val="0"/>
              <w:jc w:val="both"/>
              <w:rPr>
                <w:color w:val="000000" w:themeColor="text1"/>
                <w:lang w:val="en-GB"/>
              </w:rPr>
            </w:pPr>
          </w:p>
          <w:p w14:paraId="414B12FA" w14:textId="53043673" w:rsidR="00594E06" w:rsidRDefault="00594E06" w:rsidP="00597FB6">
            <w:pPr>
              <w:snapToGrid w:val="0"/>
              <w:jc w:val="both"/>
              <w:rPr>
                <w:color w:val="000000" w:themeColor="text1"/>
                <w:lang w:val="en-GB"/>
              </w:rPr>
            </w:pPr>
            <w:r w:rsidRPr="00954649">
              <w:rPr>
                <w:color w:val="000000" w:themeColor="text1"/>
                <w:lang w:val="en-GB"/>
              </w:rPr>
              <w:t>National Treatment (Trade in Services</w:t>
            </w:r>
            <w:r w:rsidR="001B786E">
              <w:rPr>
                <w:color w:val="000000" w:themeColor="text1"/>
                <w:lang w:val="en-GB"/>
              </w:rPr>
              <w:t xml:space="preserve"> and Investment</w:t>
            </w:r>
            <w:r w:rsidRPr="00954649">
              <w:rPr>
                <w:color w:val="000000" w:themeColor="text1"/>
                <w:lang w:val="en-GB"/>
              </w:rPr>
              <w:t xml:space="preserve">) </w:t>
            </w:r>
          </w:p>
          <w:p w14:paraId="47896C3F" w14:textId="77777777" w:rsidR="001B786E" w:rsidRPr="00954649" w:rsidRDefault="001B786E" w:rsidP="00597FB6">
            <w:pPr>
              <w:snapToGrid w:val="0"/>
              <w:jc w:val="both"/>
              <w:rPr>
                <w:color w:val="000000" w:themeColor="text1"/>
                <w:lang w:val="en-GB"/>
              </w:rPr>
            </w:pPr>
          </w:p>
          <w:p w14:paraId="7823D8AC" w14:textId="4ED14247" w:rsidR="00594E06" w:rsidRDefault="00594E06" w:rsidP="00597FB6">
            <w:pPr>
              <w:snapToGrid w:val="0"/>
              <w:jc w:val="both"/>
              <w:rPr>
                <w:color w:val="000000" w:themeColor="text1"/>
                <w:lang w:val="en-GB"/>
              </w:rPr>
            </w:pPr>
            <w:r w:rsidRPr="00954649">
              <w:rPr>
                <w:color w:val="000000" w:themeColor="text1"/>
                <w:lang w:val="en-GB"/>
              </w:rPr>
              <w:t xml:space="preserve">Prohibition of Performance Requirements </w:t>
            </w:r>
          </w:p>
          <w:p w14:paraId="7E0A7869" w14:textId="77777777" w:rsidR="001B786E" w:rsidRPr="00954649" w:rsidRDefault="001B786E" w:rsidP="00597FB6">
            <w:pPr>
              <w:snapToGrid w:val="0"/>
              <w:jc w:val="both"/>
              <w:rPr>
                <w:color w:val="000000" w:themeColor="text1"/>
                <w:lang w:val="en-GB"/>
              </w:rPr>
            </w:pPr>
          </w:p>
          <w:p w14:paraId="7ACBB68B" w14:textId="4CE87E73" w:rsidR="00594E06" w:rsidRPr="00954649" w:rsidRDefault="00594E06" w:rsidP="00597FB6">
            <w:pPr>
              <w:pStyle w:val="TOSM"/>
              <w:snapToGrid w:val="0"/>
              <w:spacing w:after="0"/>
              <w:jc w:val="both"/>
              <w:rPr>
                <w:lang w:val="en-GB"/>
              </w:rPr>
            </w:pPr>
            <w:r w:rsidRPr="00954649">
              <w:rPr>
                <w:color w:val="000000" w:themeColor="text1"/>
                <w:lang w:val="en-GB"/>
              </w:rPr>
              <w:t>Senior Management and Board of Directors</w:t>
            </w:r>
          </w:p>
        </w:tc>
      </w:tr>
      <w:tr w:rsidR="00594E06" w:rsidRPr="00954649" w14:paraId="13D64BFF" w14:textId="77777777" w:rsidTr="003F34EB">
        <w:trPr>
          <w:trHeight w:val="20"/>
        </w:trPr>
        <w:tc>
          <w:tcPr>
            <w:tcW w:w="299" w:type="pct"/>
            <w:vMerge/>
          </w:tcPr>
          <w:p w14:paraId="15450E42" w14:textId="3F94B8FC" w:rsidR="00594E06" w:rsidRPr="00954649" w:rsidRDefault="00594E06" w:rsidP="00597FB6">
            <w:pPr>
              <w:snapToGrid w:val="0"/>
              <w:rPr>
                <w:rFonts w:cs="Arial"/>
                <w:snapToGrid w:val="0"/>
                <w:szCs w:val="20"/>
                <w:lang w:val="en-GB"/>
              </w:rPr>
            </w:pPr>
          </w:p>
        </w:tc>
        <w:tc>
          <w:tcPr>
            <w:tcW w:w="1500" w:type="pct"/>
          </w:tcPr>
          <w:p w14:paraId="1540C9EE" w14:textId="77777777" w:rsidR="00594E06" w:rsidRPr="00954649" w:rsidRDefault="00594E06" w:rsidP="00597FB6">
            <w:pPr>
              <w:snapToGrid w:val="0"/>
              <w:rPr>
                <w:rFonts w:cs="Arial"/>
                <w:snapToGrid w:val="0"/>
                <w:szCs w:val="20"/>
                <w:lang w:val="en-GB"/>
              </w:rPr>
            </w:pPr>
            <w:r w:rsidRPr="00954649">
              <w:rPr>
                <w:rFonts w:cs="Arial"/>
                <w:snapToGrid w:val="0"/>
                <w:szCs w:val="20"/>
                <w:lang w:val="en-GB"/>
              </w:rPr>
              <w:t xml:space="preserve">Description </w:t>
            </w:r>
          </w:p>
        </w:tc>
        <w:tc>
          <w:tcPr>
            <w:tcW w:w="200" w:type="pct"/>
          </w:tcPr>
          <w:p w14:paraId="718F5BAA" w14:textId="77777777" w:rsidR="00594E06" w:rsidRPr="00954649" w:rsidRDefault="00594E06" w:rsidP="00597FB6">
            <w:pPr>
              <w:snapToGrid w:val="0"/>
              <w:rPr>
                <w:rFonts w:cs="Arial"/>
                <w:snapToGrid w:val="0"/>
                <w:szCs w:val="20"/>
                <w:lang w:val="en-GB"/>
              </w:rPr>
            </w:pPr>
            <w:r w:rsidRPr="00954649">
              <w:rPr>
                <w:rFonts w:cs="Arial"/>
                <w:snapToGrid w:val="0"/>
                <w:szCs w:val="20"/>
                <w:lang w:val="en-GB"/>
              </w:rPr>
              <w:t>:</w:t>
            </w:r>
          </w:p>
        </w:tc>
        <w:tc>
          <w:tcPr>
            <w:tcW w:w="3001" w:type="pct"/>
            <w:vAlign w:val="center"/>
          </w:tcPr>
          <w:p w14:paraId="54C5C005" w14:textId="77777777" w:rsidR="00594E06" w:rsidRPr="00954649" w:rsidRDefault="00594E06" w:rsidP="00597FB6">
            <w:pPr>
              <w:snapToGrid w:val="0"/>
              <w:jc w:val="both"/>
              <w:rPr>
                <w:color w:val="000000" w:themeColor="text1"/>
                <w:lang w:val="en-GB"/>
              </w:rPr>
            </w:pPr>
            <w:r w:rsidRPr="00954649">
              <w:rPr>
                <w:color w:val="000000" w:themeColor="text1"/>
                <w:u w:val="single" w:color="000000"/>
                <w:lang w:val="en-GB"/>
              </w:rPr>
              <w:t>Trade in Services and Investment</w:t>
            </w:r>
            <w:r w:rsidRPr="00954649">
              <w:rPr>
                <w:color w:val="000000" w:themeColor="text1"/>
                <w:lang w:val="en-GB"/>
              </w:rPr>
              <w:t xml:space="preserve"> </w:t>
            </w:r>
          </w:p>
          <w:p w14:paraId="41645A7B" w14:textId="77777777" w:rsidR="00594E06" w:rsidRPr="00954649" w:rsidRDefault="00594E06" w:rsidP="00597FB6">
            <w:pPr>
              <w:snapToGrid w:val="0"/>
              <w:ind w:left="384"/>
              <w:jc w:val="both"/>
              <w:rPr>
                <w:color w:val="000000" w:themeColor="text1"/>
                <w:lang w:val="en-GB"/>
              </w:rPr>
            </w:pPr>
            <w:r w:rsidRPr="00954649">
              <w:rPr>
                <w:color w:val="000000" w:themeColor="text1"/>
                <w:lang w:val="en-GB"/>
              </w:rPr>
              <w:t xml:space="preserve"> </w:t>
            </w:r>
          </w:p>
          <w:p w14:paraId="41EFF248" w14:textId="2FF6BD79" w:rsidR="00594E06" w:rsidRPr="00954649" w:rsidRDefault="00594E06" w:rsidP="00597FB6">
            <w:pPr>
              <w:snapToGrid w:val="0"/>
              <w:ind w:left="72"/>
              <w:jc w:val="both"/>
              <w:rPr>
                <w:lang w:val="en-GB"/>
              </w:rPr>
            </w:pPr>
            <w:r w:rsidRPr="00954649">
              <w:rPr>
                <w:lang w:val="en-GB"/>
              </w:rPr>
              <w:t xml:space="preserve">A foreign national or enterprise may not establish budget hotels and resort hotel/chalets through a commercial presence unless: </w:t>
            </w:r>
          </w:p>
          <w:p w14:paraId="27CF9BBB" w14:textId="77777777" w:rsidR="00594E06" w:rsidRPr="00954649" w:rsidRDefault="00594E06" w:rsidP="00597FB6">
            <w:pPr>
              <w:snapToGrid w:val="0"/>
              <w:ind w:left="72"/>
              <w:jc w:val="both"/>
              <w:rPr>
                <w:lang w:val="en-GB"/>
              </w:rPr>
            </w:pPr>
          </w:p>
          <w:p w14:paraId="2D2E8694" w14:textId="016EA4B5" w:rsidR="00594E06" w:rsidRPr="00954649" w:rsidRDefault="001B786E" w:rsidP="00597FB6">
            <w:pPr>
              <w:pStyle w:val="ListParagraph"/>
              <w:numPr>
                <w:ilvl w:val="0"/>
                <w:numId w:val="25"/>
              </w:numPr>
              <w:snapToGrid w:val="0"/>
              <w:spacing w:after="0" w:line="240" w:lineRule="auto"/>
              <w:ind w:left="530" w:right="0" w:hanging="425"/>
              <w:contextualSpacing w:val="0"/>
              <w:rPr>
                <w:lang w:val="en-GB"/>
              </w:rPr>
            </w:pPr>
            <w:r>
              <w:rPr>
                <w:lang w:val="en-GB"/>
              </w:rPr>
              <w:t>i</w:t>
            </w:r>
            <w:r w:rsidR="00594E06" w:rsidRPr="00954649">
              <w:rPr>
                <w:lang w:val="en-GB"/>
              </w:rPr>
              <w:t xml:space="preserve">t is through a joint venture with a Bruneian national or enterprise, where the foreign equity shareholding shall not exceed 70 per cent; </w:t>
            </w:r>
          </w:p>
          <w:p w14:paraId="6CEDAE1C" w14:textId="77777777" w:rsidR="00594E06" w:rsidRPr="00954649" w:rsidRDefault="00594E06" w:rsidP="00597FB6">
            <w:pPr>
              <w:pStyle w:val="ListParagraph"/>
              <w:snapToGrid w:val="0"/>
              <w:spacing w:after="0" w:line="240" w:lineRule="auto"/>
              <w:ind w:left="72" w:right="0" w:firstLine="43"/>
              <w:contextualSpacing w:val="0"/>
              <w:rPr>
                <w:lang w:val="en-GB"/>
              </w:rPr>
            </w:pPr>
          </w:p>
          <w:p w14:paraId="753D59E9" w14:textId="327C691F" w:rsidR="00594E06" w:rsidRPr="00954649" w:rsidRDefault="001B786E" w:rsidP="00597FB6">
            <w:pPr>
              <w:pStyle w:val="ListParagraph"/>
              <w:numPr>
                <w:ilvl w:val="0"/>
                <w:numId w:val="25"/>
              </w:numPr>
              <w:snapToGrid w:val="0"/>
              <w:spacing w:after="0" w:line="240" w:lineRule="auto"/>
              <w:ind w:left="530" w:right="0" w:hanging="425"/>
              <w:contextualSpacing w:val="0"/>
              <w:rPr>
                <w:lang w:val="en-GB"/>
              </w:rPr>
            </w:pPr>
            <w:r>
              <w:rPr>
                <w:lang w:val="en-GB"/>
              </w:rPr>
              <w:t>w</w:t>
            </w:r>
            <w:r w:rsidR="00594E06" w:rsidRPr="00954649">
              <w:rPr>
                <w:lang w:val="en-GB"/>
              </w:rPr>
              <w:t xml:space="preserve">here the majority of senior managers are Bruneian nationals; and </w:t>
            </w:r>
          </w:p>
          <w:p w14:paraId="4DAF35A8" w14:textId="77777777" w:rsidR="00594E06" w:rsidRPr="00954649" w:rsidRDefault="00594E06" w:rsidP="00597FB6">
            <w:pPr>
              <w:snapToGrid w:val="0"/>
              <w:ind w:left="72" w:firstLine="43"/>
              <w:jc w:val="both"/>
              <w:rPr>
                <w:lang w:val="en-GB"/>
              </w:rPr>
            </w:pPr>
          </w:p>
          <w:p w14:paraId="55AA4B2B" w14:textId="19D75096" w:rsidR="00594E06" w:rsidRPr="00954649" w:rsidRDefault="001B786E" w:rsidP="00597FB6">
            <w:pPr>
              <w:pStyle w:val="ListParagraph"/>
              <w:numPr>
                <w:ilvl w:val="0"/>
                <w:numId w:val="25"/>
              </w:numPr>
              <w:snapToGrid w:val="0"/>
              <w:spacing w:after="0" w:line="240" w:lineRule="auto"/>
              <w:ind w:left="530" w:right="0" w:hanging="425"/>
              <w:contextualSpacing w:val="0"/>
              <w:rPr>
                <w:lang w:val="en-GB"/>
              </w:rPr>
            </w:pPr>
            <w:r>
              <w:rPr>
                <w:lang w:val="en-GB"/>
              </w:rPr>
              <w:t>w</w:t>
            </w:r>
            <w:r w:rsidR="00594E06" w:rsidRPr="00954649">
              <w:rPr>
                <w:lang w:val="en-GB"/>
              </w:rPr>
              <w:t>here there is a preference to purchase, use, or accord a preference to goods produced in Brunei Darussalam, or to purchase goods from local suppliers.</w:t>
            </w:r>
          </w:p>
          <w:p w14:paraId="23BC8F68" w14:textId="77777777" w:rsidR="00594E06" w:rsidRPr="00954649" w:rsidRDefault="00594E06" w:rsidP="00597FB6">
            <w:pPr>
              <w:pStyle w:val="DM"/>
              <w:snapToGrid w:val="0"/>
              <w:spacing w:after="0"/>
              <w:jc w:val="both"/>
            </w:pPr>
          </w:p>
        </w:tc>
      </w:tr>
      <w:tr w:rsidR="00594E06" w:rsidRPr="00954649" w14:paraId="29B11876" w14:textId="77777777" w:rsidTr="00594E06">
        <w:tc>
          <w:tcPr>
            <w:tcW w:w="299" w:type="pct"/>
            <w:vMerge/>
          </w:tcPr>
          <w:p w14:paraId="1F2E267E" w14:textId="77777777" w:rsidR="00594E06" w:rsidRPr="00954649" w:rsidRDefault="00594E06" w:rsidP="00597FB6">
            <w:pPr>
              <w:snapToGrid w:val="0"/>
              <w:rPr>
                <w:rFonts w:cs="Arial"/>
                <w:szCs w:val="20"/>
                <w:lang w:val="en-GB"/>
              </w:rPr>
            </w:pPr>
          </w:p>
        </w:tc>
        <w:tc>
          <w:tcPr>
            <w:tcW w:w="1500" w:type="pct"/>
          </w:tcPr>
          <w:p w14:paraId="488773BC" w14:textId="77777777" w:rsidR="00594E06" w:rsidRPr="00954649" w:rsidRDefault="00594E06" w:rsidP="00597FB6">
            <w:pPr>
              <w:snapToGrid w:val="0"/>
              <w:rPr>
                <w:rFonts w:cs="Arial"/>
                <w:szCs w:val="20"/>
                <w:lang w:val="en-GB"/>
              </w:rPr>
            </w:pPr>
            <w:r w:rsidRPr="00954649">
              <w:rPr>
                <w:rFonts w:cs="Arial"/>
                <w:szCs w:val="20"/>
                <w:lang w:val="en-GB"/>
              </w:rPr>
              <w:t>Source of Measure</w:t>
            </w:r>
          </w:p>
        </w:tc>
        <w:tc>
          <w:tcPr>
            <w:tcW w:w="200" w:type="pct"/>
          </w:tcPr>
          <w:p w14:paraId="0F6FC379" w14:textId="77777777" w:rsidR="00594E06" w:rsidRPr="00954649" w:rsidRDefault="00594E06" w:rsidP="00597FB6">
            <w:pPr>
              <w:snapToGrid w:val="0"/>
              <w:rPr>
                <w:rFonts w:cs="Arial"/>
                <w:szCs w:val="20"/>
                <w:lang w:val="en-GB"/>
              </w:rPr>
            </w:pPr>
            <w:r w:rsidRPr="00954649">
              <w:rPr>
                <w:rFonts w:cs="Arial"/>
                <w:szCs w:val="20"/>
                <w:lang w:val="en-GB"/>
              </w:rPr>
              <w:t>:</w:t>
            </w:r>
          </w:p>
        </w:tc>
        <w:tc>
          <w:tcPr>
            <w:tcW w:w="3001" w:type="pct"/>
          </w:tcPr>
          <w:p w14:paraId="4DAABA12" w14:textId="011281FF" w:rsidR="00594E06" w:rsidRPr="00954649" w:rsidRDefault="00594E06" w:rsidP="00597FB6">
            <w:pPr>
              <w:pStyle w:val="DM"/>
              <w:snapToGrid w:val="0"/>
              <w:spacing w:after="0"/>
              <w:jc w:val="both"/>
            </w:pPr>
            <w:r w:rsidRPr="00954649">
              <w:rPr>
                <w:color w:val="000000" w:themeColor="text1"/>
              </w:rPr>
              <w:t>Administrative Measures and Guidelines</w:t>
            </w:r>
          </w:p>
        </w:tc>
      </w:tr>
    </w:tbl>
    <w:p w14:paraId="0A042B21" w14:textId="77777777" w:rsidR="00594E06" w:rsidRPr="00954649" w:rsidRDefault="00594E06" w:rsidP="00597FB6">
      <w:pPr>
        <w:snapToGrid w:val="0"/>
        <w:rPr>
          <w:rFonts w:cs="Arial"/>
          <w:szCs w:val="20"/>
          <w:lang w:val="en-GB"/>
        </w:rPr>
      </w:pPr>
    </w:p>
    <w:p w14:paraId="54C00807" w14:textId="414833AE" w:rsidR="00DB4AD9" w:rsidRPr="00954649" w:rsidRDefault="00DB4AD9" w:rsidP="00597FB6">
      <w:pPr>
        <w:snapToGrid w:val="0"/>
        <w:rPr>
          <w:rFonts w:cs="Arial"/>
          <w:szCs w:val="20"/>
          <w:lang w:val="en-GB"/>
        </w:rPr>
      </w:pPr>
      <w:r w:rsidRPr="00954649">
        <w:rPr>
          <w:rFonts w:eastAsiaTheme="majorEastAsia" w:cs="Arial"/>
          <w:noProof/>
          <w:spacing w:val="-10"/>
          <w:kern w:val="28"/>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DB4AD9" w:rsidRPr="00954649" w14:paraId="49F53775" w14:textId="77777777" w:rsidTr="00DB4AD9">
        <w:trPr>
          <w:trHeight w:val="66"/>
        </w:trPr>
        <w:tc>
          <w:tcPr>
            <w:tcW w:w="299" w:type="pct"/>
            <w:vMerge w:val="restart"/>
          </w:tcPr>
          <w:p w14:paraId="6600DDF7" w14:textId="77777777" w:rsidR="00DB4AD9" w:rsidRPr="00954649" w:rsidRDefault="00DB4AD9" w:rsidP="00597FB6">
            <w:pPr>
              <w:numPr>
                <w:ilvl w:val="0"/>
                <w:numId w:val="8"/>
              </w:numPr>
              <w:snapToGrid w:val="0"/>
              <w:rPr>
                <w:rFonts w:cs="Arial"/>
                <w:snapToGrid w:val="0"/>
                <w:szCs w:val="20"/>
                <w:lang w:val="en-GB"/>
              </w:rPr>
            </w:pPr>
          </w:p>
        </w:tc>
        <w:tc>
          <w:tcPr>
            <w:tcW w:w="1500" w:type="pct"/>
          </w:tcPr>
          <w:p w14:paraId="4A503C60" w14:textId="77777777" w:rsidR="00DB4AD9" w:rsidRPr="00954649" w:rsidRDefault="00DB4AD9" w:rsidP="00597FB6">
            <w:pPr>
              <w:snapToGrid w:val="0"/>
              <w:rPr>
                <w:rFonts w:cs="Arial"/>
                <w:szCs w:val="20"/>
                <w:lang w:val="en-GB"/>
              </w:rPr>
            </w:pPr>
            <w:r w:rsidRPr="00954649">
              <w:rPr>
                <w:rFonts w:cs="Arial"/>
                <w:snapToGrid w:val="0"/>
                <w:szCs w:val="20"/>
                <w:lang w:val="en-GB"/>
              </w:rPr>
              <w:t>Sector</w:t>
            </w:r>
          </w:p>
        </w:tc>
        <w:tc>
          <w:tcPr>
            <w:tcW w:w="200" w:type="pct"/>
          </w:tcPr>
          <w:p w14:paraId="0328FB15" w14:textId="77777777" w:rsidR="00DB4AD9" w:rsidRPr="00954649" w:rsidRDefault="00DB4AD9" w:rsidP="00597FB6">
            <w:pPr>
              <w:snapToGrid w:val="0"/>
              <w:rPr>
                <w:rFonts w:cs="Arial"/>
                <w:snapToGrid w:val="0"/>
                <w:szCs w:val="20"/>
                <w:lang w:val="en-GB"/>
              </w:rPr>
            </w:pPr>
            <w:r w:rsidRPr="00954649">
              <w:rPr>
                <w:rFonts w:cs="Arial"/>
                <w:snapToGrid w:val="0"/>
                <w:szCs w:val="20"/>
                <w:lang w:val="en-GB"/>
              </w:rPr>
              <w:t>:</w:t>
            </w:r>
          </w:p>
        </w:tc>
        <w:tc>
          <w:tcPr>
            <w:tcW w:w="3001" w:type="pct"/>
          </w:tcPr>
          <w:p w14:paraId="5634FDB0" w14:textId="131D8CEA" w:rsidR="00DB4AD9" w:rsidRPr="00954649" w:rsidRDefault="00DB4AD9" w:rsidP="00597FB6">
            <w:pPr>
              <w:snapToGrid w:val="0"/>
              <w:jc w:val="both"/>
              <w:rPr>
                <w:rFonts w:cs="Arial"/>
                <w:snapToGrid w:val="0"/>
                <w:szCs w:val="20"/>
                <w:lang w:val="en-GB"/>
              </w:rPr>
            </w:pPr>
            <w:r w:rsidRPr="00954649">
              <w:rPr>
                <w:color w:val="000000" w:themeColor="text1"/>
                <w:lang w:val="en-GB"/>
              </w:rPr>
              <w:t>Recreational, Cultural and Sporting Services</w:t>
            </w:r>
            <w:r w:rsidRPr="00954649">
              <w:rPr>
                <w:b/>
                <w:color w:val="000000" w:themeColor="text1"/>
                <w:lang w:val="en-GB"/>
              </w:rPr>
              <w:t xml:space="preserve"> </w:t>
            </w:r>
          </w:p>
        </w:tc>
      </w:tr>
      <w:tr w:rsidR="00DB4AD9" w:rsidRPr="00954649" w14:paraId="063BB3B3" w14:textId="77777777" w:rsidTr="00DB4AD9">
        <w:trPr>
          <w:trHeight w:val="20"/>
        </w:trPr>
        <w:tc>
          <w:tcPr>
            <w:tcW w:w="299" w:type="pct"/>
            <w:vMerge/>
          </w:tcPr>
          <w:p w14:paraId="5F5D7146" w14:textId="77777777" w:rsidR="00DB4AD9" w:rsidRPr="00954649" w:rsidRDefault="00DB4AD9" w:rsidP="00597FB6">
            <w:pPr>
              <w:snapToGrid w:val="0"/>
              <w:rPr>
                <w:rFonts w:cs="Arial"/>
                <w:snapToGrid w:val="0"/>
                <w:szCs w:val="20"/>
                <w:lang w:val="en-GB"/>
              </w:rPr>
            </w:pPr>
          </w:p>
        </w:tc>
        <w:tc>
          <w:tcPr>
            <w:tcW w:w="1500" w:type="pct"/>
          </w:tcPr>
          <w:p w14:paraId="1ECF683E" w14:textId="77777777" w:rsidR="00DB4AD9" w:rsidRPr="00954649" w:rsidRDefault="00DB4AD9" w:rsidP="00597FB6">
            <w:pPr>
              <w:snapToGrid w:val="0"/>
              <w:rPr>
                <w:rFonts w:cs="Arial"/>
                <w:snapToGrid w:val="0"/>
                <w:szCs w:val="20"/>
                <w:lang w:val="en-GB"/>
              </w:rPr>
            </w:pPr>
            <w:r w:rsidRPr="00954649">
              <w:rPr>
                <w:rFonts w:cs="Arial"/>
                <w:snapToGrid w:val="0"/>
                <w:szCs w:val="20"/>
                <w:lang w:val="en-GB"/>
              </w:rPr>
              <w:t>Subsector</w:t>
            </w:r>
          </w:p>
        </w:tc>
        <w:tc>
          <w:tcPr>
            <w:tcW w:w="200" w:type="pct"/>
          </w:tcPr>
          <w:p w14:paraId="15DED5E3" w14:textId="77777777" w:rsidR="00DB4AD9" w:rsidRPr="00954649" w:rsidRDefault="00DB4AD9" w:rsidP="00597FB6">
            <w:pPr>
              <w:snapToGrid w:val="0"/>
              <w:rPr>
                <w:rFonts w:cs="Arial"/>
                <w:snapToGrid w:val="0"/>
                <w:szCs w:val="20"/>
                <w:lang w:val="en-GB"/>
              </w:rPr>
            </w:pPr>
            <w:r w:rsidRPr="00954649">
              <w:rPr>
                <w:rFonts w:cs="Arial"/>
                <w:snapToGrid w:val="0"/>
                <w:szCs w:val="20"/>
                <w:lang w:val="en-GB"/>
              </w:rPr>
              <w:t>:</w:t>
            </w:r>
          </w:p>
        </w:tc>
        <w:tc>
          <w:tcPr>
            <w:tcW w:w="3001" w:type="pct"/>
          </w:tcPr>
          <w:p w14:paraId="59CCFEF5" w14:textId="77777777" w:rsidR="00DB4AD9" w:rsidRDefault="00DB4AD9" w:rsidP="00597FB6">
            <w:pPr>
              <w:snapToGrid w:val="0"/>
              <w:ind w:left="-18" w:hanging="4"/>
              <w:jc w:val="both"/>
              <w:rPr>
                <w:color w:val="000000" w:themeColor="text1"/>
                <w:lang w:val="en-GB"/>
              </w:rPr>
            </w:pPr>
            <w:r w:rsidRPr="00954649">
              <w:rPr>
                <w:color w:val="000000" w:themeColor="text1"/>
                <w:lang w:val="en-GB"/>
              </w:rPr>
              <w:t>News Agency Services</w:t>
            </w:r>
          </w:p>
          <w:p w14:paraId="690206D4" w14:textId="77777777" w:rsidR="001B786E" w:rsidRPr="00954649" w:rsidRDefault="001B786E" w:rsidP="00597FB6">
            <w:pPr>
              <w:snapToGrid w:val="0"/>
              <w:ind w:left="-18" w:hanging="4"/>
              <w:jc w:val="both"/>
              <w:rPr>
                <w:color w:val="000000" w:themeColor="text1"/>
                <w:lang w:val="en-GB"/>
              </w:rPr>
            </w:pPr>
          </w:p>
          <w:p w14:paraId="285DEBD3" w14:textId="77777777" w:rsidR="00DB4AD9" w:rsidRDefault="00DB4AD9" w:rsidP="00597FB6">
            <w:pPr>
              <w:snapToGrid w:val="0"/>
              <w:ind w:left="-18" w:hanging="4"/>
              <w:jc w:val="both"/>
              <w:rPr>
                <w:b/>
                <w:color w:val="000000" w:themeColor="text1"/>
                <w:lang w:val="en-GB"/>
              </w:rPr>
            </w:pPr>
            <w:r w:rsidRPr="00954649">
              <w:rPr>
                <w:color w:val="000000" w:themeColor="text1"/>
                <w:lang w:val="en-GB"/>
              </w:rPr>
              <w:t>Library Services</w:t>
            </w:r>
            <w:r w:rsidRPr="00954649">
              <w:rPr>
                <w:b/>
                <w:color w:val="000000" w:themeColor="text1"/>
                <w:lang w:val="en-GB"/>
              </w:rPr>
              <w:t xml:space="preserve"> </w:t>
            </w:r>
          </w:p>
          <w:p w14:paraId="0DCCED74" w14:textId="77777777" w:rsidR="001B786E" w:rsidRPr="00954649" w:rsidRDefault="001B786E" w:rsidP="00597FB6">
            <w:pPr>
              <w:snapToGrid w:val="0"/>
              <w:ind w:left="-18" w:hanging="4"/>
              <w:jc w:val="both"/>
              <w:rPr>
                <w:color w:val="000000" w:themeColor="text1"/>
                <w:lang w:val="en-GB"/>
              </w:rPr>
            </w:pPr>
          </w:p>
          <w:p w14:paraId="362CC9EE" w14:textId="77777777" w:rsidR="00DB4AD9" w:rsidRDefault="00DB4AD9" w:rsidP="00597FB6">
            <w:pPr>
              <w:pStyle w:val="ListParagraph"/>
              <w:numPr>
                <w:ilvl w:val="0"/>
                <w:numId w:val="26"/>
              </w:numPr>
              <w:snapToGrid w:val="0"/>
              <w:spacing w:after="0" w:line="240" w:lineRule="auto"/>
              <w:ind w:left="530" w:right="0"/>
              <w:contextualSpacing w:val="0"/>
              <w:rPr>
                <w:color w:val="000000" w:themeColor="text1"/>
                <w:lang w:val="en-GB"/>
              </w:rPr>
            </w:pPr>
            <w:r w:rsidRPr="00954649">
              <w:rPr>
                <w:color w:val="000000" w:themeColor="text1"/>
                <w:lang w:val="en-GB"/>
              </w:rPr>
              <w:t xml:space="preserve">Information Technology (i.e. 6D Theatre) </w:t>
            </w:r>
          </w:p>
          <w:p w14:paraId="09BE26FA" w14:textId="77777777" w:rsidR="001B786E" w:rsidRPr="00954649" w:rsidRDefault="001B786E" w:rsidP="00B719BA">
            <w:pPr>
              <w:pStyle w:val="ListParagraph"/>
              <w:snapToGrid w:val="0"/>
              <w:spacing w:after="0" w:line="240" w:lineRule="auto"/>
              <w:ind w:left="530" w:right="0" w:firstLine="0"/>
              <w:contextualSpacing w:val="0"/>
              <w:rPr>
                <w:color w:val="000000" w:themeColor="text1"/>
                <w:lang w:val="en-GB"/>
              </w:rPr>
            </w:pPr>
          </w:p>
          <w:p w14:paraId="6F4B85DA" w14:textId="77777777" w:rsidR="00DB4AD9" w:rsidRDefault="00DB4AD9" w:rsidP="00597FB6">
            <w:pPr>
              <w:pStyle w:val="ListParagraph"/>
              <w:numPr>
                <w:ilvl w:val="0"/>
                <w:numId w:val="26"/>
              </w:numPr>
              <w:snapToGrid w:val="0"/>
              <w:spacing w:after="0" w:line="240" w:lineRule="auto"/>
              <w:ind w:left="530" w:right="0"/>
              <w:contextualSpacing w:val="0"/>
              <w:rPr>
                <w:color w:val="000000" w:themeColor="text1"/>
                <w:lang w:val="en-GB"/>
              </w:rPr>
            </w:pPr>
            <w:r w:rsidRPr="00954649">
              <w:rPr>
                <w:color w:val="000000" w:themeColor="text1"/>
                <w:lang w:val="en-GB"/>
              </w:rPr>
              <w:t xml:space="preserve">Consultancy in Library Marketing (including services and premises; Establishment of New Libraries; and Research on User Needs) </w:t>
            </w:r>
          </w:p>
          <w:p w14:paraId="5EEA0243" w14:textId="77777777" w:rsidR="001B786E" w:rsidRPr="00B719BA" w:rsidRDefault="001B786E" w:rsidP="00B719BA">
            <w:pPr>
              <w:snapToGrid w:val="0"/>
              <w:rPr>
                <w:color w:val="000000" w:themeColor="text1"/>
                <w:lang w:val="en-GB"/>
              </w:rPr>
            </w:pPr>
          </w:p>
          <w:p w14:paraId="3F5AE698" w14:textId="77777777" w:rsidR="00DB4AD9" w:rsidRPr="00B719BA" w:rsidRDefault="00DB4AD9" w:rsidP="00597FB6">
            <w:pPr>
              <w:pStyle w:val="ListParagraph"/>
              <w:numPr>
                <w:ilvl w:val="0"/>
                <w:numId w:val="26"/>
              </w:numPr>
              <w:snapToGrid w:val="0"/>
              <w:spacing w:after="0" w:line="240" w:lineRule="auto"/>
              <w:ind w:left="530" w:right="0"/>
              <w:contextualSpacing w:val="0"/>
              <w:rPr>
                <w:color w:val="000000" w:themeColor="text1"/>
                <w:lang w:val="en-GB"/>
              </w:rPr>
            </w:pPr>
            <w:r w:rsidRPr="00954649">
              <w:rPr>
                <w:color w:val="000000" w:themeColor="text1"/>
                <w:lang w:val="en-GB"/>
              </w:rPr>
              <w:t>Supplying Library Materials (children’s books, e-books or e-journals of local authors etc.)</w:t>
            </w:r>
            <w:r w:rsidRPr="00954649">
              <w:rPr>
                <w:b/>
                <w:color w:val="000000" w:themeColor="text1"/>
                <w:lang w:val="en-GB"/>
              </w:rPr>
              <w:t xml:space="preserve"> </w:t>
            </w:r>
          </w:p>
          <w:p w14:paraId="05E351F4" w14:textId="77777777" w:rsidR="001B786E" w:rsidRPr="00B719BA" w:rsidRDefault="001B786E" w:rsidP="00B719BA">
            <w:pPr>
              <w:snapToGrid w:val="0"/>
              <w:rPr>
                <w:color w:val="000000" w:themeColor="text1"/>
                <w:lang w:val="en-GB"/>
              </w:rPr>
            </w:pPr>
          </w:p>
          <w:p w14:paraId="1D4D2C5D" w14:textId="77777777" w:rsidR="00DB4AD9" w:rsidRPr="00B719BA" w:rsidRDefault="00DB4AD9" w:rsidP="00597FB6">
            <w:pPr>
              <w:pStyle w:val="ListParagraph"/>
              <w:numPr>
                <w:ilvl w:val="0"/>
                <w:numId w:val="26"/>
              </w:numPr>
              <w:snapToGrid w:val="0"/>
              <w:spacing w:after="0" w:line="240" w:lineRule="auto"/>
              <w:ind w:left="530" w:right="0"/>
              <w:contextualSpacing w:val="0"/>
              <w:rPr>
                <w:color w:val="000000" w:themeColor="text1"/>
                <w:lang w:val="en-GB"/>
              </w:rPr>
            </w:pPr>
            <w:r w:rsidRPr="00954649">
              <w:rPr>
                <w:color w:val="000000" w:themeColor="text1"/>
                <w:lang w:val="en-GB"/>
              </w:rPr>
              <w:t>Establishment of Private Library</w:t>
            </w:r>
            <w:r w:rsidRPr="00954649">
              <w:rPr>
                <w:b/>
                <w:color w:val="000000" w:themeColor="text1"/>
                <w:lang w:val="en-GB"/>
              </w:rPr>
              <w:t xml:space="preserve"> </w:t>
            </w:r>
          </w:p>
          <w:p w14:paraId="22E2BB04" w14:textId="77777777" w:rsidR="001B786E" w:rsidRPr="00B719BA" w:rsidRDefault="001B786E" w:rsidP="00B719BA">
            <w:pPr>
              <w:snapToGrid w:val="0"/>
              <w:rPr>
                <w:color w:val="000000" w:themeColor="text1"/>
                <w:lang w:val="en-GB"/>
              </w:rPr>
            </w:pPr>
          </w:p>
          <w:p w14:paraId="62191CF5" w14:textId="7878D3C5" w:rsidR="001B786E" w:rsidRDefault="00DB4AD9" w:rsidP="00597FB6">
            <w:pPr>
              <w:snapToGrid w:val="0"/>
              <w:jc w:val="both"/>
              <w:rPr>
                <w:b/>
                <w:color w:val="000000" w:themeColor="text1"/>
                <w:lang w:val="en-GB"/>
              </w:rPr>
            </w:pPr>
            <w:r w:rsidRPr="00954649">
              <w:rPr>
                <w:color w:val="000000" w:themeColor="text1"/>
                <w:lang w:val="en-GB"/>
              </w:rPr>
              <w:t>Archive Services</w:t>
            </w:r>
            <w:r w:rsidRPr="00954649">
              <w:rPr>
                <w:b/>
                <w:color w:val="000000" w:themeColor="text1"/>
                <w:lang w:val="en-GB"/>
              </w:rPr>
              <w:t xml:space="preserve"> </w:t>
            </w:r>
          </w:p>
          <w:p w14:paraId="4E611491" w14:textId="77777777" w:rsidR="001B786E" w:rsidRPr="00B719BA" w:rsidRDefault="001B786E" w:rsidP="00597FB6">
            <w:pPr>
              <w:snapToGrid w:val="0"/>
              <w:jc w:val="both"/>
              <w:rPr>
                <w:b/>
                <w:color w:val="000000" w:themeColor="text1"/>
                <w:lang w:val="en-GB"/>
              </w:rPr>
            </w:pPr>
          </w:p>
          <w:p w14:paraId="3876AE97" w14:textId="77777777" w:rsidR="00DB4AD9" w:rsidRDefault="00DB4AD9" w:rsidP="00597FB6">
            <w:pPr>
              <w:snapToGrid w:val="0"/>
              <w:jc w:val="both"/>
              <w:rPr>
                <w:b/>
                <w:color w:val="000000" w:themeColor="text1"/>
                <w:lang w:val="en-GB"/>
              </w:rPr>
            </w:pPr>
            <w:r w:rsidRPr="00954649">
              <w:rPr>
                <w:color w:val="000000" w:themeColor="text1"/>
                <w:lang w:val="en-GB"/>
              </w:rPr>
              <w:t>Sports Event Promotion Services</w:t>
            </w:r>
            <w:r w:rsidRPr="00954649">
              <w:rPr>
                <w:b/>
                <w:color w:val="000000" w:themeColor="text1"/>
                <w:lang w:val="en-GB"/>
              </w:rPr>
              <w:t xml:space="preserve"> </w:t>
            </w:r>
          </w:p>
          <w:p w14:paraId="7D5EDD02" w14:textId="77777777" w:rsidR="001B786E" w:rsidRPr="00954649" w:rsidRDefault="001B786E" w:rsidP="00597FB6">
            <w:pPr>
              <w:snapToGrid w:val="0"/>
              <w:jc w:val="both"/>
              <w:rPr>
                <w:color w:val="000000" w:themeColor="text1"/>
                <w:lang w:val="en-GB"/>
              </w:rPr>
            </w:pPr>
          </w:p>
          <w:p w14:paraId="3C149798" w14:textId="77777777" w:rsidR="00DB4AD9" w:rsidRDefault="00DB4AD9" w:rsidP="00597FB6">
            <w:pPr>
              <w:snapToGrid w:val="0"/>
              <w:jc w:val="both"/>
              <w:rPr>
                <w:b/>
                <w:color w:val="000000" w:themeColor="text1"/>
                <w:lang w:val="en-GB"/>
              </w:rPr>
            </w:pPr>
            <w:r w:rsidRPr="00954649">
              <w:rPr>
                <w:color w:val="000000" w:themeColor="text1"/>
                <w:lang w:val="en-GB"/>
              </w:rPr>
              <w:t>Sports Event Organisation Services</w:t>
            </w:r>
            <w:r w:rsidRPr="00954649">
              <w:rPr>
                <w:b/>
                <w:color w:val="000000" w:themeColor="text1"/>
                <w:lang w:val="en-GB"/>
              </w:rPr>
              <w:t xml:space="preserve"> </w:t>
            </w:r>
          </w:p>
          <w:p w14:paraId="4CE32216" w14:textId="77777777" w:rsidR="001B786E" w:rsidRPr="00954649" w:rsidRDefault="001B786E" w:rsidP="00597FB6">
            <w:pPr>
              <w:snapToGrid w:val="0"/>
              <w:jc w:val="both"/>
              <w:rPr>
                <w:color w:val="000000" w:themeColor="text1"/>
                <w:lang w:val="en-GB"/>
              </w:rPr>
            </w:pPr>
          </w:p>
          <w:p w14:paraId="7D0879A8" w14:textId="77777777" w:rsidR="00DB4AD9" w:rsidRDefault="00DB4AD9" w:rsidP="00597FB6">
            <w:pPr>
              <w:snapToGrid w:val="0"/>
              <w:jc w:val="both"/>
              <w:rPr>
                <w:b/>
                <w:color w:val="000000" w:themeColor="text1"/>
                <w:lang w:val="en-GB"/>
              </w:rPr>
            </w:pPr>
            <w:r w:rsidRPr="00954649">
              <w:rPr>
                <w:color w:val="000000" w:themeColor="text1"/>
                <w:lang w:val="en-GB"/>
              </w:rPr>
              <w:t>Sports Facility Operation Services</w:t>
            </w:r>
            <w:r w:rsidRPr="00954649">
              <w:rPr>
                <w:b/>
                <w:color w:val="000000" w:themeColor="text1"/>
                <w:lang w:val="en-GB"/>
              </w:rPr>
              <w:t xml:space="preserve"> </w:t>
            </w:r>
          </w:p>
          <w:p w14:paraId="409F7C63" w14:textId="77777777" w:rsidR="001B786E" w:rsidRPr="00954649" w:rsidRDefault="001B786E" w:rsidP="00597FB6">
            <w:pPr>
              <w:snapToGrid w:val="0"/>
              <w:jc w:val="both"/>
              <w:rPr>
                <w:color w:val="000000" w:themeColor="text1"/>
                <w:lang w:val="en-GB"/>
              </w:rPr>
            </w:pPr>
          </w:p>
          <w:p w14:paraId="20C02442" w14:textId="49302142" w:rsidR="00DB4AD9" w:rsidRPr="00954649" w:rsidRDefault="00DB4AD9" w:rsidP="00597FB6">
            <w:pPr>
              <w:snapToGrid w:val="0"/>
              <w:jc w:val="both"/>
              <w:rPr>
                <w:rFonts w:cs="Arial"/>
                <w:snapToGrid w:val="0"/>
                <w:szCs w:val="20"/>
                <w:lang w:val="en-GB"/>
              </w:rPr>
            </w:pPr>
            <w:r w:rsidRPr="00954649">
              <w:rPr>
                <w:color w:val="000000" w:themeColor="text1"/>
                <w:lang w:val="en-GB"/>
              </w:rPr>
              <w:t xml:space="preserve">Computer Reservations System Services </w:t>
            </w:r>
          </w:p>
        </w:tc>
      </w:tr>
      <w:tr w:rsidR="00DB4AD9" w:rsidRPr="00954649" w14:paraId="0D4B9F1B" w14:textId="77777777" w:rsidTr="00DB4AD9">
        <w:trPr>
          <w:trHeight w:val="37"/>
        </w:trPr>
        <w:tc>
          <w:tcPr>
            <w:tcW w:w="299" w:type="pct"/>
            <w:vMerge/>
          </w:tcPr>
          <w:p w14:paraId="3B698496" w14:textId="77777777" w:rsidR="00DB4AD9" w:rsidRPr="00954649" w:rsidRDefault="00DB4AD9" w:rsidP="00597FB6">
            <w:pPr>
              <w:snapToGrid w:val="0"/>
              <w:rPr>
                <w:rFonts w:cs="Arial"/>
                <w:snapToGrid w:val="0"/>
                <w:szCs w:val="20"/>
                <w:lang w:val="en-GB"/>
              </w:rPr>
            </w:pPr>
          </w:p>
        </w:tc>
        <w:tc>
          <w:tcPr>
            <w:tcW w:w="1500" w:type="pct"/>
          </w:tcPr>
          <w:p w14:paraId="5A104EEC" w14:textId="77777777" w:rsidR="00DB4AD9" w:rsidRPr="00954649" w:rsidRDefault="00DB4AD9" w:rsidP="00597FB6">
            <w:pPr>
              <w:snapToGrid w:val="0"/>
              <w:rPr>
                <w:rFonts w:cs="Arial"/>
                <w:snapToGrid w:val="0"/>
                <w:szCs w:val="20"/>
                <w:lang w:val="en-GB"/>
              </w:rPr>
            </w:pPr>
            <w:r w:rsidRPr="00954649">
              <w:rPr>
                <w:rFonts w:cs="Arial"/>
                <w:snapToGrid w:val="0"/>
                <w:szCs w:val="20"/>
                <w:lang w:val="en-GB"/>
              </w:rPr>
              <w:t>Obligations Concerned</w:t>
            </w:r>
          </w:p>
        </w:tc>
        <w:tc>
          <w:tcPr>
            <w:tcW w:w="200" w:type="pct"/>
          </w:tcPr>
          <w:p w14:paraId="3EB0AB2C" w14:textId="77777777" w:rsidR="00DB4AD9" w:rsidRPr="00954649" w:rsidRDefault="00DB4AD9" w:rsidP="00597FB6">
            <w:pPr>
              <w:snapToGrid w:val="0"/>
              <w:rPr>
                <w:rFonts w:cs="Arial"/>
                <w:snapToGrid w:val="0"/>
                <w:szCs w:val="20"/>
                <w:lang w:val="en-GB"/>
              </w:rPr>
            </w:pPr>
            <w:r w:rsidRPr="00954649">
              <w:rPr>
                <w:rFonts w:cs="Arial"/>
                <w:snapToGrid w:val="0"/>
                <w:szCs w:val="20"/>
                <w:lang w:val="en-GB"/>
              </w:rPr>
              <w:t>:</w:t>
            </w:r>
          </w:p>
        </w:tc>
        <w:tc>
          <w:tcPr>
            <w:tcW w:w="3001" w:type="pct"/>
          </w:tcPr>
          <w:p w14:paraId="1AA37EFE" w14:textId="0E47E7C2" w:rsidR="00DB4AD9" w:rsidRPr="00954649" w:rsidRDefault="00DB4AD9" w:rsidP="00597FB6">
            <w:pPr>
              <w:pStyle w:val="TOSM"/>
              <w:snapToGrid w:val="0"/>
              <w:spacing w:after="0"/>
              <w:jc w:val="both"/>
              <w:rPr>
                <w:lang w:val="en-GB"/>
              </w:rPr>
            </w:pPr>
            <w:r w:rsidRPr="00954649">
              <w:rPr>
                <w:color w:val="000000" w:themeColor="text1"/>
                <w:lang w:val="en-GB"/>
              </w:rPr>
              <w:t xml:space="preserve">National Treatment (Investment) </w:t>
            </w:r>
          </w:p>
        </w:tc>
      </w:tr>
      <w:tr w:rsidR="00DB4AD9" w:rsidRPr="00954649" w14:paraId="1FCBF818" w14:textId="77777777" w:rsidTr="003F34EB">
        <w:trPr>
          <w:trHeight w:val="20"/>
        </w:trPr>
        <w:tc>
          <w:tcPr>
            <w:tcW w:w="299" w:type="pct"/>
            <w:vMerge/>
          </w:tcPr>
          <w:p w14:paraId="29239791" w14:textId="77777777" w:rsidR="00DB4AD9" w:rsidRPr="00954649" w:rsidRDefault="00DB4AD9" w:rsidP="00597FB6">
            <w:pPr>
              <w:snapToGrid w:val="0"/>
              <w:rPr>
                <w:rFonts w:cs="Arial"/>
                <w:snapToGrid w:val="0"/>
                <w:szCs w:val="20"/>
                <w:lang w:val="en-GB"/>
              </w:rPr>
            </w:pPr>
          </w:p>
        </w:tc>
        <w:tc>
          <w:tcPr>
            <w:tcW w:w="1500" w:type="pct"/>
          </w:tcPr>
          <w:p w14:paraId="557A5776" w14:textId="77777777" w:rsidR="00DB4AD9" w:rsidRPr="00954649" w:rsidRDefault="00DB4AD9" w:rsidP="00597FB6">
            <w:pPr>
              <w:snapToGrid w:val="0"/>
              <w:rPr>
                <w:rFonts w:cs="Arial"/>
                <w:snapToGrid w:val="0"/>
                <w:szCs w:val="20"/>
                <w:lang w:val="en-GB"/>
              </w:rPr>
            </w:pPr>
            <w:r w:rsidRPr="00954649">
              <w:rPr>
                <w:rFonts w:cs="Arial"/>
                <w:snapToGrid w:val="0"/>
                <w:szCs w:val="20"/>
                <w:lang w:val="en-GB"/>
              </w:rPr>
              <w:t xml:space="preserve">Description </w:t>
            </w:r>
          </w:p>
        </w:tc>
        <w:tc>
          <w:tcPr>
            <w:tcW w:w="200" w:type="pct"/>
          </w:tcPr>
          <w:p w14:paraId="517A3623" w14:textId="77777777" w:rsidR="00DB4AD9" w:rsidRPr="00954649" w:rsidRDefault="00DB4AD9" w:rsidP="00597FB6">
            <w:pPr>
              <w:snapToGrid w:val="0"/>
              <w:rPr>
                <w:rFonts w:cs="Arial"/>
                <w:snapToGrid w:val="0"/>
                <w:szCs w:val="20"/>
                <w:lang w:val="en-GB"/>
              </w:rPr>
            </w:pPr>
            <w:r w:rsidRPr="00954649">
              <w:rPr>
                <w:rFonts w:cs="Arial"/>
                <w:snapToGrid w:val="0"/>
                <w:szCs w:val="20"/>
                <w:lang w:val="en-GB"/>
              </w:rPr>
              <w:t>:</w:t>
            </w:r>
          </w:p>
        </w:tc>
        <w:tc>
          <w:tcPr>
            <w:tcW w:w="3001" w:type="pct"/>
            <w:vAlign w:val="center"/>
          </w:tcPr>
          <w:p w14:paraId="42F1FEF5" w14:textId="77777777" w:rsidR="00DB4AD9" w:rsidRPr="00954649" w:rsidRDefault="00DB4AD9" w:rsidP="00597FB6">
            <w:pPr>
              <w:snapToGrid w:val="0"/>
              <w:jc w:val="both"/>
              <w:rPr>
                <w:u w:val="single"/>
                <w:lang w:val="en-GB"/>
              </w:rPr>
            </w:pPr>
            <w:r w:rsidRPr="00954649">
              <w:rPr>
                <w:u w:val="single"/>
                <w:lang w:val="en-GB"/>
              </w:rPr>
              <w:t xml:space="preserve">Investment </w:t>
            </w:r>
          </w:p>
          <w:p w14:paraId="58CECA41" w14:textId="77777777" w:rsidR="00DB4AD9" w:rsidRPr="00954649" w:rsidRDefault="00DB4AD9" w:rsidP="00597FB6">
            <w:pPr>
              <w:snapToGrid w:val="0"/>
              <w:jc w:val="both"/>
              <w:rPr>
                <w:lang w:val="en-GB"/>
              </w:rPr>
            </w:pPr>
          </w:p>
          <w:p w14:paraId="103203DF" w14:textId="77777777" w:rsidR="00DB4AD9" w:rsidRPr="00954649" w:rsidRDefault="00DB4AD9" w:rsidP="00597FB6">
            <w:pPr>
              <w:pStyle w:val="ListParagraph"/>
              <w:numPr>
                <w:ilvl w:val="0"/>
                <w:numId w:val="27"/>
              </w:numPr>
              <w:snapToGrid w:val="0"/>
              <w:spacing w:after="0" w:line="240" w:lineRule="auto"/>
              <w:ind w:right="0"/>
              <w:contextualSpacing w:val="0"/>
              <w:rPr>
                <w:lang w:val="en-GB"/>
              </w:rPr>
            </w:pPr>
            <w:r w:rsidRPr="00954649">
              <w:rPr>
                <w:lang w:val="en-GB"/>
              </w:rPr>
              <w:t xml:space="preserve">A foreign national or enterprise may not provide news agency services; library services (information technology, consultancy in library marketing, supplying library materials, establishment of private library); archive services; and sports event promotion, organisation, or operation services, through a commercial presence unless it is through an enterprise established in Brunei Darussalam that is a joint venture, where the foreign national or enterprise does not own more than 51 per cent equity shareholding. </w:t>
            </w:r>
          </w:p>
          <w:p w14:paraId="69CB36D5" w14:textId="77777777" w:rsidR="00DB4AD9" w:rsidRPr="00954649" w:rsidRDefault="00DB4AD9" w:rsidP="00597FB6">
            <w:pPr>
              <w:snapToGrid w:val="0"/>
              <w:jc w:val="both"/>
              <w:rPr>
                <w:lang w:val="en-GB"/>
              </w:rPr>
            </w:pPr>
          </w:p>
          <w:p w14:paraId="587BC89C" w14:textId="20F30C26" w:rsidR="00DB4AD9" w:rsidRPr="00954649" w:rsidRDefault="00DB4AD9" w:rsidP="00597FB6">
            <w:pPr>
              <w:pStyle w:val="ListParagraph"/>
              <w:numPr>
                <w:ilvl w:val="0"/>
                <w:numId w:val="27"/>
              </w:numPr>
              <w:snapToGrid w:val="0"/>
              <w:spacing w:after="0" w:line="240" w:lineRule="auto"/>
              <w:ind w:right="0"/>
              <w:contextualSpacing w:val="0"/>
              <w:rPr>
                <w:lang w:val="en-GB"/>
              </w:rPr>
            </w:pPr>
            <w:r w:rsidRPr="00954649">
              <w:rPr>
                <w:lang w:val="en-GB"/>
              </w:rPr>
              <w:t xml:space="preserve">A foreign national or enterprise may not provide computer reservation system services through a commercial presence, unless it is through an enterprise established in Brunei Darussalam that is a joint venture, where the foreign national or enterprise does </w:t>
            </w:r>
            <w:r w:rsidRPr="00954649">
              <w:rPr>
                <w:lang w:val="en-GB"/>
              </w:rPr>
              <w:lastRenderedPageBreak/>
              <w:t xml:space="preserve">not own more than 40 per cent equity shareholding. </w:t>
            </w:r>
          </w:p>
        </w:tc>
      </w:tr>
      <w:tr w:rsidR="00DB4AD9" w:rsidRPr="00954649" w14:paraId="20D36B1A" w14:textId="77777777" w:rsidTr="00DB4AD9">
        <w:tc>
          <w:tcPr>
            <w:tcW w:w="299" w:type="pct"/>
            <w:vMerge/>
          </w:tcPr>
          <w:p w14:paraId="6EF96803" w14:textId="77777777" w:rsidR="00DB4AD9" w:rsidRPr="00954649" w:rsidRDefault="00DB4AD9" w:rsidP="00597FB6">
            <w:pPr>
              <w:snapToGrid w:val="0"/>
              <w:rPr>
                <w:rFonts w:cs="Arial"/>
                <w:szCs w:val="20"/>
                <w:lang w:val="en-GB"/>
              </w:rPr>
            </w:pPr>
          </w:p>
        </w:tc>
        <w:tc>
          <w:tcPr>
            <w:tcW w:w="1500" w:type="pct"/>
          </w:tcPr>
          <w:p w14:paraId="71183D3D" w14:textId="77777777" w:rsidR="00DB4AD9" w:rsidRPr="00954649" w:rsidRDefault="00DB4AD9" w:rsidP="00597FB6">
            <w:pPr>
              <w:snapToGrid w:val="0"/>
              <w:rPr>
                <w:rFonts w:cs="Arial"/>
                <w:szCs w:val="20"/>
                <w:lang w:val="en-GB"/>
              </w:rPr>
            </w:pPr>
            <w:r w:rsidRPr="00954649">
              <w:rPr>
                <w:rFonts w:cs="Arial"/>
                <w:szCs w:val="20"/>
                <w:lang w:val="en-GB"/>
              </w:rPr>
              <w:t>Source of Measure</w:t>
            </w:r>
          </w:p>
        </w:tc>
        <w:tc>
          <w:tcPr>
            <w:tcW w:w="200" w:type="pct"/>
          </w:tcPr>
          <w:p w14:paraId="49F23AA1" w14:textId="77777777" w:rsidR="00DB4AD9" w:rsidRPr="00954649" w:rsidRDefault="00DB4AD9" w:rsidP="00597FB6">
            <w:pPr>
              <w:snapToGrid w:val="0"/>
              <w:rPr>
                <w:rFonts w:cs="Arial"/>
                <w:szCs w:val="20"/>
                <w:lang w:val="en-GB"/>
              </w:rPr>
            </w:pPr>
            <w:r w:rsidRPr="00954649">
              <w:rPr>
                <w:rFonts w:cs="Arial"/>
                <w:szCs w:val="20"/>
                <w:lang w:val="en-GB"/>
              </w:rPr>
              <w:t>:</w:t>
            </w:r>
          </w:p>
        </w:tc>
        <w:tc>
          <w:tcPr>
            <w:tcW w:w="3001" w:type="pct"/>
          </w:tcPr>
          <w:p w14:paraId="6CC01ADC" w14:textId="0715470E" w:rsidR="00DB4AD9" w:rsidRPr="00954649" w:rsidRDefault="00DB4AD9" w:rsidP="00597FB6">
            <w:pPr>
              <w:pStyle w:val="DM"/>
              <w:snapToGrid w:val="0"/>
              <w:spacing w:after="0"/>
              <w:jc w:val="both"/>
            </w:pPr>
            <w:r w:rsidRPr="00954649">
              <w:rPr>
                <w:color w:val="000000" w:themeColor="text1"/>
              </w:rPr>
              <w:t>Administrative Measures and Guidelines</w:t>
            </w:r>
          </w:p>
        </w:tc>
      </w:tr>
    </w:tbl>
    <w:p w14:paraId="69C07D9D" w14:textId="77777777" w:rsidR="00DB4AD9" w:rsidRPr="00954649" w:rsidRDefault="00DB4AD9" w:rsidP="00597FB6">
      <w:pPr>
        <w:snapToGrid w:val="0"/>
        <w:rPr>
          <w:rFonts w:cs="Arial"/>
          <w:szCs w:val="20"/>
          <w:lang w:val="en-GB"/>
        </w:rPr>
      </w:pPr>
    </w:p>
    <w:p w14:paraId="629132A0" w14:textId="0BC86D7C" w:rsidR="00A9756A" w:rsidRPr="00954649" w:rsidRDefault="00A9756A"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57E2FCC6" w14:textId="77777777" w:rsidR="00A9756A" w:rsidRPr="00954649" w:rsidRDefault="00A9756A" w:rsidP="00597FB6">
      <w:pPr>
        <w:snapToGrid w:val="0"/>
        <w:rPr>
          <w:rFonts w:cs="Arial"/>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A9756A" w:rsidRPr="00954649" w14:paraId="268E5D8E" w14:textId="77777777" w:rsidTr="00A9756A">
        <w:trPr>
          <w:trHeight w:val="66"/>
        </w:trPr>
        <w:tc>
          <w:tcPr>
            <w:tcW w:w="299" w:type="pct"/>
            <w:vMerge w:val="restart"/>
          </w:tcPr>
          <w:p w14:paraId="3A0822A1" w14:textId="77777777" w:rsidR="00A9756A" w:rsidRPr="00954649" w:rsidRDefault="00A9756A" w:rsidP="00597FB6">
            <w:pPr>
              <w:numPr>
                <w:ilvl w:val="0"/>
                <w:numId w:val="8"/>
              </w:numPr>
              <w:snapToGrid w:val="0"/>
              <w:rPr>
                <w:rFonts w:cs="Arial"/>
                <w:snapToGrid w:val="0"/>
                <w:szCs w:val="20"/>
                <w:lang w:val="en-GB"/>
              </w:rPr>
            </w:pPr>
          </w:p>
        </w:tc>
        <w:tc>
          <w:tcPr>
            <w:tcW w:w="1500" w:type="pct"/>
          </w:tcPr>
          <w:p w14:paraId="65254723" w14:textId="77777777" w:rsidR="00A9756A" w:rsidRPr="00954649" w:rsidRDefault="00A9756A" w:rsidP="00597FB6">
            <w:pPr>
              <w:snapToGrid w:val="0"/>
              <w:rPr>
                <w:rFonts w:cs="Arial"/>
                <w:szCs w:val="20"/>
                <w:lang w:val="en-GB"/>
              </w:rPr>
            </w:pPr>
            <w:r w:rsidRPr="00954649">
              <w:rPr>
                <w:rFonts w:cs="Arial"/>
                <w:snapToGrid w:val="0"/>
                <w:szCs w:val="20"/>
                <w:lang w:val="en-GB"/>
              </w:rPr>
              <w:t>Sector</w:t>
            </w:r>
          </w:p>
        </w:tc>
        <w:tc>
          <w:tcPr>
            <w:tcW w:w="200" w:type="pct"/>
          </w:tcPr>
          <w:p w14:paraId="622702F2" w14:textId="77777777" w:rsidR="00A9756A" w:rsidRPr="00954649" w:rsidRDefault="00A9756A" w:rsidP="00597FB6">
            <w:pPr>
              <w:snapToGrid w:val="0"/>
              <w:rPr>
                <w:rFonts w:cs="Arial"/>
                <w:snapToGrid w:val="0"/>
                <w:szCs w:val="20"/>
                <w:lang w:val="en-GB"/>
              </w:rPr>
            </w:pPr>
            <w:r w:rsidRPr="00954649">
              <w:rPr>
                <w:rFonts w:cs="Arial"/>
                <w:snapToGrid w:val="0"/>
                <w:szCs w:val="20"/>
                <w:lang w:val="en-GB"/>
              </w:rPr>
              <w:t>:</w:t>
            </w:r>
          </w:p>
        </w:tc>
        <w:tc>
          <w:tcPr>
            <w:tcW w:w="3001" w:type="pct"/>
          </w:tcPr>
          <w:p w14:paraId="0DA8FA13" w14:textId="0914EEAE" w:rsidR="00A9756A" w:rsidRPr="00954649" w:rsidRDefault="00A9756A" w:rsidP="00597FB6">
            <w:pPr>
              <w:snapToGrid w:val="0"/>
              <w:jc w:val="both"/>
              <w:rPr>
                <w:rFonts w:cs="Arial"/>
                <w:snapToGrid w:val="0"/>
                <w:szCs w:val="20"/>
                <w:lang w:val="en-GB"/>
              </w:rPr>
            </w:pPr>
            <w:r w:rsidRPr="00954649">
              <w:rPr>
                <w:color w:val="000000" w:themeColor="text1"/>
                <w:lang w:val="en-GB"/>
              </w:rPr>
              <w:t xml:space="preserve">Transport Services </w:t>
            </w:r>
          </w:p>
        </w:tc>
      </w:tr>
      <w:tr w:rsidR="00A9756A" w:rsidRPr="00954649" w14:paraId="4701B0D6" w14:textId="77777777" w:rsidTr="00A9756A">
        <w:trPr>
          <w:trHeight w:val="20"/>
        </w:trPr>
        <w:tc>
          <w:tcPr>
            <w:tcW w:w="299" w:type="pct"/>
            <w:vMerge/>
          </w:tcPr>
          <w:p w14:paraId="3EA7E255" w14:textId="77777777" w:rsidR="00A9756A" w:rsidRPr="00954649" w:rsidRDefault="00A9756A" w:rsidP="00597FB6">
            <w:pPr>
              <w:snapToGrid w:val="0"/>
              <w:rPr>
                <w:rFonts w:cs="Arial"/>
                <w:snapToGrid w:val="0"/>
                <w:szCs w:val="20"/>
                <w:lang w:val="en-GB"/>
              </w:rPr>
            </w:pPr>
          </w:p>
        </w:tc>
        <w:tc>
          <w:tcPr>
            <w:tcW w:w="1500" w:type="pct"/>
          </w:tcPr>
          <w:p w14:paraId="49A2B73D" w14:textId="77777777" w:rsidR="00A9756A" w:rsidRPr="00954649" w:rsidRDefault="00A9756A" w:rsidP="00597FB6">
            <w:pPr>
              <w:snapToGrid w:val="0"/>
              <w:rPr>
                <w:rFonts w:cs="Arial"/>
                <w:snapToGrid w:val="0"/>
                <w:szCs w:val="20"/>
                <w:lang w:val="en-GB"/>
              </w:rPr>
            </w:pPr>
            <w:r w:rsidRPr="00954649">
              <w:rPr>
                <w:rFonts w:cs="Arial"/>
                <w:snapToGrid w:val="0"/>
                <w:szCs w:val="20"/>
                <w:lang w:val="en-GB"/>
              </w:rPr>
              <w:t>Subsector</w:t>
            </w:r>
          </w:p>
        </w:tc>
        <w:tc>
          <w:tcPr>
            <w:tcW w:w="200" w:type="pct"/>
          </w:tcPr>
          <w:p w14:paraId="025C6945" w14:textId="77777777" w:rsidR="00A9756A" w:rsidRPr="00954649" w:rsidRDefault="00A9756A" w:rsidP="00597FB6">
            <w:pPr>
              <w:snapToGrid w:val="0"/>
              <w:rPr>
                <w:rFonts w:cs="Arial"/>
                <w:snapToGrid w:val="0"/>
                <w:szCs w:val="20"/>
                <w:lang w:val="en-GB"/>
              </w:rPr>
            </w:pPr>
            <w:r w:rsidRPr="00954649">
              <w:rPr>
                <w:rFonts w:cs="Arial"/>
                <w:snapToGrid w:val="0"/>
                <w:szCs w:val="20"/>
                <w:lang w:val="en-GB"/>
              </w:rPr>
              <w:t>:</w:t>
            </w:r>
          </w:p>
        </w:tc>
        <w:tc>
          <w:tcPr>
            <w:tcW w:w="3001" w:type="pct"/>
          </w:tcPr>
          <w:p w14:paraId="2E3F21D5" w14:textId="62F96442" w:rsidR="00A9756A" w:rsidRPr="00954649" w:rsidRDefault="00A9756A" w:rsidP="00597FB6">
            <w:pPr>
              <w:snapToGrid w:val="0"/>
              <w:jc w:val="both"/>
              <w:rPr>
                <w:rFonts w:cs="Arial"/>
                <w:snapToGrid w:val="0"/>
                <w:szCs w:val="20"/>
                <w:lang w:val="en-GB"/>
              </w:rPr>
            </w:pPr>
            <w:r w:rsidRPr="00954649">
              <w:rPr>
                <w:color w:val="000000" w:themeColor="text1"/>
                <w:lang w:val="en-GB"/>
              </w:rPr>
              <w:t xml:space="preserve">Rail Transport Services </w:t>
            </w:r>
          </w:p>
        </w:tc>
      </w:tr>
      <w:tr w:rsidR="00A9756A" w:rsidRPr="00954649" w14:paraId="74E666B4" w14:textId="77777777" w:rsidTr="00A9756A">
        <w:trPr>
          <w:trHeight w:val="37"/>
        </w:trPr>
        <w:tc>
          <w:tcPr>
            <w:tcW w:w="299" w:type="pct"/>
            <w:vMerge/>
          </w:tcPr>
          <w:p w14:paraId="26E9E506" w14:textId="77777777" w:rsidR="00A9756A" w:rsidRPr="00954649" w:rsidRDefault="00A9756A" w:rsidP="00597FB6">
            <w:pPr>
              <w:snapToGrid w:val="0"/>
              <w:rPr>
                <w:rFonts w:cs="Arial"/>
                <w:snapToGrid w:val="0"/>
                <w:szCs w:val="20"/>
                <w:lang w:val="en-GB"/>
              </w:rPr>
            </w:pPr>
          </w:p>
        </w:tc>
        <w:tc>
          <w:tcPr>
            <w:tcW w:w="1500" w:type="pct"/>
          </w:tcPr>
          <w:p w14:paraId="7603E481" w14:textId="77777777" w:rsidR="00A9756A" w:rsidRPr="00954649" w:rsidRDefault="00A9756A" w:rsidP="00597FB6">
            <w:pPr>
              <w:snapToGrid w:val="0"/>
              <w:rPr>
                <w:rFonts w:cs="Arial"/>
                <w:snapToGrid w:val="0"/>
                <w:szCs w:val="20"/>
                <w:lang w:val="en-GB"/>
              </w:rPr>
            </w:pPr>
            <w:r w:rsidRPr="00954649">
              <w:rPr>
                <w:rFonts w:cs="Arial"/>
                <w:snapToGrid w:val="0"/>
                <w:szCs w:val="20"/>
                <w:lang w:val="en-GB"/>
              </w:rPr>
              <w:t>Obligations Concerned</w:t>
            </w:r>
          </w:p>
        </w:tc>
        <w:tc>
          <w:tcPr>
            <w:tcW w:w="200" w:type="pct"/>
          </w:tcPr>
          <w:p w14:paraId="0E621417" w14:textId="77777777" w:rsidR="00A9756A" w:rsidRPr="00954649" w:rsidRDefault="00A9756A" w:rsidP="00597FB6">
            <w:pPr>
              <w:snapToGrid w:val="0"/>
              <w:rPr>
                <w:rFonts w:cs="Arial"/>
                <w:snapToGrid w:val="0"/>
                <w:szCs w:val="20"/>
                <w:lang w:val="en-GB"/>
              </w:rPr>
            </w:pPr>
            <w:r w:rsidRPr="00954649">
              <w:rPr>
                <w:rFonts w:cs="Arial"/>
                <w:snapToGrid w:val="0"/>
                <w:szCs w:val="20"/>
                <w:lang w:val="en-GB"/>
              </w:rPr>
              <w:t>:</w:t>
            </w:r>
          </w:p>
        </w:tc>
        <w:tc>
          <w:tcPr>
            <w:tcW w:w="3001" w:type="pct"/>
          </w:tcPr>
          <w:p w14:paraId="4FEF512E" w14:textId="77777777" w:rsidR="001B786E" w:rsidRDefault="00A9756A" w:rsidP="00597FB6">
            <w:pPr>
              <w:snapToGrid w:val="0"/>
              <w:jc w:val="both"/>
              <w:rPr>
                <w:color w:val="000000" w:themeColor="text1"/>
                <w:lang w:val="en-GB"/>
              </w:rPr>
            </w:pPr>
            <w:r w:rsidRPr="00954649">
              <w:rPr>
                <w:color w:val="000000" w:themeColor="text1"/>
                <w:lang w:val="en-GB"/>
              </w:rPr>
              <w:t xml:space="preserve">Market Access  </w:t>
            </w:r>
          </w:p>
          <w:p w14:paraId="148835A3" w14:textId="2B0A2CD3" w:rsidR="00A9756A" w:rsidRPr="00954649" w:rsidRDefault="00A9756A" w:rsidP="00597FB6">
            <w:pPr>
              <w:snapToGrid w:val="0"/>
              <w:jc w:val="both"/>
              <w:rPr>
                <w:color w:val="000000" w:themeColor="text1"/>
                <w:lang w:val="en-GB"/>
              </w:rPr>
            </w:pPr>
            <w:r w:rsidRPr="00954649">
              <w:rPr>
                <w:color w:val="000000" w:themeColor="text1"/>
                <w:lang w:val="en-GB"/>
              </w:rPr>
              <w:t xml:space="preserve"> </w:t>
            </w:r>
          </w:p>
          <w:p w14:paraId="487E69C8" w14:textId="0509D559" w:rsidR="00A9756A" w:rsidRDefault="00A9756A" w:rsidP="00597FB6">
            <w:pPr>
              <w:snapToGrid w:val="0"/>
              <w:jc w:val="both"/>
              <w:rPr>
                <w:color w:val="000000" w:themeColor="text1"/>
                <w:lang w:val="en-GB"/>
              </w:rPr>
            </w:pPr>
            <w:r w:rsidRPr="00954649">
              <w:rPr>
                <w:color w:val="000000" w:themeColor="text1"/>
                <w:lang w:val="en-GB"/>
              </w:rPr>
              <w:t xml:space="preserve">National Treatment (Investment) </w:t>
            </w:r>
          </w:p>
          <w:p w14:paraId="40666FB2" w14:textId="77777777" w:rsidR="001B786E" w:rsidRPr="00954649" w:rsidRDefault="001B786E" w:rsidP="00597FB6">
            <w:pPr>
              <w:snapToGrid w:val="0"/>
              <w:jc w:val="both"/>
              <w:rPr>
                <w:color w:val="000000" w:themeColor="text1"/>
                <w:lang w:val="en-GB"/>
              </w:rPr>
            </w:pPr>
          </w:p>
          <w:p w14:paraId="63A96722" w14:textId="42ACB69C" w:rsidR="00A9756A" w:rsidRPr="002C01A7" w:rsidRDefault="00A9756A" w:rsidP="00597FB6">
            <w:pPr>
              <w:pStyle w:val="TOSM"/>
              <w:snapToGrid w:val="0"/>
              <w:spacing w:after="0"/>
              <w:jc w:val="both"/>
              <w:rPr>
                <w:color w:val="000000" w:themeColor="text1"/>
                <w:lang w:val="en-GB"/>
              </w:rPr>
            </w:pPr>
            <w:r w:rsidRPr="00954649">
              <w:rPr>
                <w:color w:val="000000" w:themeColor="text1"/>
                <w:lang w:val="en-GB"/>
              </w:rPr>
              <w:t xml:space="preserve">Senior Management and Board of Directors </w:t>
            </w:r>
          </w:p>
        </w:tc>
      </w:tr>
      <w:tr w:rsidR="00A9756A" w:rsidRPr="00954649" w14:paraId="7965B8AF" w14:textId="77777777" w:rsidTr="003F34EB">
        <w:trPr>
          <w:trHeight w:val="20"/>
        </w:trPr>
        <w:tc>
          <w:tcPr>
            <w:tcW w:w="299" w:type="pct"/>
            <w:vMerge/>
          </w:tcPr>
          <w:p w14:paraId="45FF020C" w14:textId="77777777" w:rsidR="00A9756A" w:rsidRPr="00954649" w:rsidRDefault="00A9756A" w:rsidP="00597FB6">
            <w:pPr>
              <w:snapToGrid w:val="0"/>
              <w:rPr>
                <w:rFonts w:cs="Arial"/>
                <w:snapToGrid w:val="0"/>
                <w:szCs w:val="20"/>
                <w:lang w:val="en-GB"/>
              </w:rPr>
            </w:pPr>
          </w:p>
        </w:tc>
        <w:tc>
          <w:tcPr>
            <w:tcW w:w="1500" w:type="pct"/>
          </w:tcPr>
          <w:p w14:paraId="62FE6D89" w14:textId="77777777" w:rsidR="00A9756A" w:rsidRPr="00954649" w:rsidRDefault="00A9756A" w:rsidP="00597FB6">
            <w:pPr>
              <w:snapToGrid w:val="0"/>
              <w:rPr>
                <w:rFonts w:cs="Arial"/>
                <w:snapToGrid w:val="0"/>
                <w:szCs w:val="20"/>
                <w:lang w:val="en-GB"/>
              </w:rPr>
            </w:pPr>
            <w:r w:rsidRPr="00954649">
              <w:rPr>
                <w:rFonts w:cs="Arial"/>
                <w:snapToGrid w:val="0"/>
                <w:szCs w:val="20"/>
                <w:lang w:val="en-GB"/>
              </w:rPr>
              <w:t xml:space="preserve">Description </w:t>
            </w:r>
          </w:p>
        </w:tc>
        <w:tc>
          <w:tcPr>
            <w:tcW w:w="200" w:type="pct"/>
          </w:tcPr>
          <w:p w14:paraId="55BCFF2E" w14:textId="77777777" w:rsidR="00A9756A" w:rsidRPr="00954649" w:rsidRDefault="00A9756A" w:rsidP="00597FB6">
            <w:pPr>
              <w:snapToGrid w:val="0"/>
              <w:rPr>
                <w:rFonts w:cs="Arial"/>
                <w:snapToGrid w:val="0"/>
                <w:szCs w:val="20"/>
                <w:lang w:val="en-GB"/>
              </w:rPr>
            </w:pPr>
            <w:r w:rsidRPr="00954649">
              <w:rPr>
                <w:rFonts w:cs="Arial"/>
                <w:snapToGrid w:val="0"/>
                <w:szCs w:val="20"/>
                <w:lang w:val="en-GB"/>
              </w:rPr>
              <w:t>:</w:t>
            </w:r>
          </w:p>
        </w:tc>
        <w:tc>
          <w:tcPr>
            <w:tcW w:w="3001" w:type="pct"/>
            <w:vAlign w:val="center"/>
          </w:tcPr>
          <w:p w14:paraId="6E8B26E0" w14:textId="77777777" w:rsidR="00A9756A" w:rsidRPr="00954649" w:rsidRDefault="00A9756A" w:rsidP="00597FB6">
            <w:pPr>
              <w:snapToGrid w:val="0"/>
              <w:ind w:left="3"/>
              <w:jc w:val="both"/>
              <w:rPr>
                <w:color w:val="000000" w:themeColor="text1"/>
                <w:lang w:val="en-GB"/>
              </w:rPr>
            </w:pPr>
            <w:r w:rsidRPr="00954649">
              <w:rPr>
                <w:color w:val="000000" w:themeColor="text1"/>
                <w:u w:val="single" w:color="000000"/>
                <w:lang w:val="en-GB"/>
              </w:rPr>
              <w:t>Trade in Services and Investment</w:t>
            </w:r>
            <w:r w:rsidRPr="00954649">
              <w:rPr>
                <w:color w:val="000000" w:themeColor="text1"/>
                <w:lang w:val="en-GB"/>
              </w:rPr>
              <w:t xml:space="preserve"> </w:t>
            </w:r>
          </w:p>
          <w:p w14:paraId="6B5F5084" w14:textId="77777777" w:rsidR="00A9756A" w:rsidRPr="00954649" w:rsidRDefault="00A9756A" w:rsidP="00597FB6">
            <w:pPr>
              <w:snapToGrid w:val="0"/>
              <w:ind w:left="3"/>
              <w:jc w:val="both"/>
              <w:rPr>
                <w:color w:val="000000" w:themeColor="text1"/>
                <w:lang w:val="en-GB"/>
              </w:rPr>
            </w:pPr>
            <w:r w:rsidRPr="00954649">
              <w:rPr>
                <w:color w:val="000000" w:themeColor="text1"/>
                <w:lang w:val="en-GB"/>
              </w:rPr>
              <w:t xml:space="preserve"> </w:t>
            </w:r>
          </w:p>
          <w:p w14:paraId="42A0BC95" w14:textId="77777777" w:rsidR="00A9756A" w:rsidRPr="00954649" w:rsidRDefault="00A9756A" w:rsidP="00597FB6">
            <w:pPr>
              <w:snapToGrid w:val="0"/>
              <w:ind w:left="3" w:right="57"/>
              <w:jc w:val="both"/>
              <w:rPr>
                <w:lang w:val="en-GB"/>
              </w:rPr>
            </w:pPr>
            <w:r w:rsidRPr="00954649">
              <w:rPr>
                <w:lang w:val="en-GB"/>
              </w:rPr>
              <w:t xml:space="preserve">A foreign national or enterprise may not provide rail transport services through a commercial presence, unless: </w:t>
            </w:r>
          </w:p>
          <w:p w14:paraId="2B6F77DF" w14:textId="77777777" w:rsidR="00A9756A" w:rsidRPr="00954649" w:rsidRDefault="00A9756A" w:rsidP="00597FB6">
            <w:pPr>
              <w:snapToGrid w:val="0"/>
              <w:ind w:left="3" w:right="57"/>
              <w:jc w:val="both"/>
              <w:rPr>
                <w:lang w:val="en-GB"/>
              </w:rPr>
            </w:pPr>
          </w:p>
          <w:p w14:paraId="6E567462" w14:textId="3B6EC5C3" w:rsidR="00A9756A" w:rsidRPr="00954649" w:rsidRDefault="001B786E" w:rsidP="00597FB6">
            <w:pPr>
              <w:pStyle w:val="ListParagraph"/>
              <w:numPr>
                <w:ilvl w:val="0"/>
                <w:numId w:val="28"/>
              </w:numPr>
              <w:snapToGrid w:val="0"/>
              <w:spacing w:after="0" w:line="240" w:lineRule="auto"/>
              <w:ind w:left="530" w:right="57" w:hanging="530"/>
              <w:contextualSpacing w:val="0"/>
              <w:rPr>
                <w:lang w:val="en-GB"/>
              </w:rPr>
            </w:pPr>
            <w:r>
              <w:rPr>
                <w:lang w:val="en-GB"/>
              </w:rPr>
              <w:t>i</w:t>
            </w:r>
            <w:r w:rsidR="00A9756A" w:rsidRPr="00954649">
              <w:rPr>
                <w:lang w:val="en-GB"/>
              </w:rPr>
              <w:t xml:space="preserve">t is through an enterprise established in Brunei Darussalam that is a joint venture, where the foreign national or enterprise does not own more than 40 per cent equity shareholding in any such enterprise providing rail transport services; and </w:t>
            </w:r>
          </w:p>
          <w:p w14:paraId="05BBD3A8" w14:textId="77777777" w:rsidR="00A9756A" w:rsidRPr="00954649" w:rsidRDefault="00A9756A" w:rsidP="00597FB6">
            <w:pPr>
              <w:snapToGrid w:val="0"/>
              <w:ind w:left="3" w:right="57"/>
              <w:jc w:val="both"/>
              <w:rPr>
                <w:lang w:val="en-GB"/>
              </w:rPr>
            </w:pPr>
          </w:p>
          <w:p w14:paraId="4E965C74" w14:textId="511C2146" w:rsidR="00A9756A" w:rsidRPr="00954649" w:rsidRDefault="001B786E" w:rsidP="00597FB6">
            <w:pPr>
              <w:pStyle w:val="ListParagraph"/>
              <w:numPr>
                <w:ilvl w:val="0"/>
                <w:numId w:val="28"/>
              </w:numPr>
              <w:snapToGrid w:val="0"/>
              <w:spacing w:after="0" w:line="240" w:lineRule="auto"/>
              <w:ind w:left="530" w:right="57" w:hanging="530"/>
              <w:contextualSpacing w:val="0"/>
              <w:rPr>
                <w:lang w:val="en-GB"/>
              </w:rPr>
            </w:pPr>
            <w:r>
              <w:rPr>
                <w:lang w:val="en-GB"/>
              </w:rPr>
              <w:t>a</w:t>
            </w:r>
            <w:r w:rsidR="00A9756A" w:rsidRPr="00954649">
              <w:rPr>
                <w:lang w:val="en-GB"/>
              </w:rPr>
              <w:t xml:space="preserve"> majority of the senior managers in any such enterprise established are Bruneian nationals.</w:t>
            </w:r>
          </w:p>
        </w:tc>
      </w:tr>
      <w:tr w:rsidR="00A9756A" w:rsidRPr="00954649" w14:paraId="63CF64B7" w14:textId="77777777" w:rsidTr="00A9756A">
        <w:tc>
          <w:tcPr>
            <w:tcW w:w="299" w:type="pct"/>
            <w:vMerge/>
          </w:tcPr>
          <w:p w14:paraId="4E6B1D04" w14:textId="77777777" w:rsidR="00A9756A" w:rsidRPr="00954649" w:rsidRDefault="00A9756A" w:rsidP="00597FB6">
            <w:pPr>
              <w:snapToGrid w:val="0"/>
              <w:rPr>
                <w:rFonts w:cs="Arial"/>
                <w:szCs w:val="20"/>
                <w:lang w:val="en-GB"/>
              </w:rPr>
            </w:pPr>
          </w:p>
        </w:tc>
        <w:tc>
          <w:tcPr>
            <w:tcW w:w="1500" w:type="pct"/>
          </w:tcPr>
          <w:p w14:paraId="7E44FDA3" w14:textId="77777777" w:rsidR="00A9756A" w:rsidRPr="00954649" w:rsidRDefault="00A9756A" w:rsidP="00597FB6">
            <w:pPr>
              <w:snapToGrid w:val="0"/>
              <w:rPr>
                <w:rFonts w:cs="Arial"/>
                <w:szCs w:val="20"/>
                <w:lang w:val="en-GB"/>
              </w:rPr>
            </w:pPr>
            <w:r w:rsidRPr="00954649">
              <w:rPr>
                <w:rFonts w:cs="Arial"/>
                <w:szCs w:val="20"/>
                <w:lang w:val="en-GB"/>
              </w:rPr>
              <w:t>Source of Measure</w:t>
            </w:r>
          </w:p>
        </w:tc>
        <w:tc>
          <w:tcPr>
            <w:tcW w:w="200" w:type="pct"/>
          </w:tcPr>
          <w:p w14:paraId="37C35897" w14:textId="77777777" w:rsidR="00A9756A" w:rsidRPr="00954649" w:rsidRDefault="00A9756A" w:rsidP="00597FB6">
            <w:pPr>
              <w:snapToGrid w:val="0"/>
              <w:rPr>
                <w:rFonts w:cs="Arial"/>
                <w:szCs w:val="20"/>
                <w:lang w:val="en-GB"/>
              </w:rPr>
            </w:pPr>
            <w:r w:rsidRPr="00954649">
              <w:rPr>
                <w:rFonts w:cs="Arial"/>
                <w:szCs w:val="20"/>
                <w:lang w:val="en-GB"/>
              </w:rPr>
              <w:t>:</w:t>
            </w:r>
          </w:p>
        </w:tc>
        <w:tc>
          <w:tcPr>
            <w:tcW w:w="3001" w:type="pct"/>
          </w:tcPr>
          <w:p w14:paraId="5C2A74CB" w14:textId="31D4FBB5" w:rsidR="00A9756A" w:rsidRPr="00954649" w:rsidRDefault="00A9756A" w:rsidP="00597FB6">
            <w:pPr>
              <w:pStyle w:val="DM"/>
              <w:snapToGrid w:val="0"/>
              <w:spacing w:after="0"/>
              <w:jc w:val="both"/>
            </w:pPr>
            <w:r w:rsidRPr="00954649">
              <w:rPr>
                <w:color w:val="000000" w:themeColor="text1"/>
              </w:rPr>
              <w:t xml:space="preserve"> Administrative Measures and Guidelines</w:t>
            </w:r>
          </w:p>
        </w:tc>
      </w:tr>
    </w:tbl>
    <w:p w14:paraId="26579992" w14:textId="77777777" w:rsidR="00A9756A" w:rsidRPr="00954649" w:rsidRDefault="00A9756A" w:rsidP="00597FB6">
      <w:pPr>
        <w:snapToGrid w:val="0"/>
        <w:rPr>
          <w:rFonts w:cs="Arial"/>
          <w:szCs w:val="20"/>
          <w:lang w:val="en-GB"/>
        </w:rPr>
      </w:pPr>
    </w:p>
    <w:p w14:paraId="231CE738" w14:textId="440118CA" w:rsidR="001071C5" w:rsidRPr="00954649" w:rsidRDefault="001071C5"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1690AB20" w14:textId="77777777" w:rsidR="001071C5" w:rsidRPr="00954649" w:rsidRDefault="001071C5" w:rsidP="00597FB6">
      <w:pPr>
        <w:snapToGrid w:val="0"/>
        <w:rPr>
          <w:rFonts w:cs="Arial"/>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1071C5" w:rsidRPr="00954649" w14:paraId="76613129" w14:textId="77777777" w:rsidTr="001071C5">
        <w:trPr>
          <w:trHeight w:val="66"/>
        </w:trPr>
        <w:tc>
          <w:tcPr>
            <w:tcW w:w="299" w:type="pct"/>
            <w:vMerge w:val="restart"/>
          </w:tcPr>
          <w:p w14:paraId="47019B1A" w14:textId="77777777" w:rsidR="001071C5" w:rsidRPr="00954649" w:rsidRDefault="001071C5" w:rsidP="00597FB6">
            <w:pPr>
              <w:numPr>
                <w:ilvl w:val="0"/>
                <w:numId w:val="8"/>
              </w:numPr>
              <w:snapToGrid w:val="0"/>
              <w:rPr>
                <w:rFonts w:cs="Arial"/>
                <w:snapToGrid w:val="0"/>
                <w:szCs w:val="20"/>
                <w:lang w:val="en-GB"/>
              </w:rPr>
            </w:pPr>
          </w:p>
        </w:tc>
        <w:tc>
          <w:tcPr>
            <w:tcW w:w="1500" w:type="pct"/>
          </w:tcPr>
          <w:p w14:paraId="23A8224B" w14:textId="77777777" w:rsidR="001071C5" w:rsidRPr="00954649" w:rsidRDefault="001071C5" w:rsidP="00597FB6">
            <w:pPr>
              <w:snapToGrid w:val="0"/>
              <w:rPr>
                <w:rFonts w:cs="Arial"/>
                <w:szCs w:val="20"/>
                <w:lang w:val="en-GB"/>
              </w:rPr>
            </w:pPr>
            <w:r w:rsidRPr="00954649">
              <w:rPr>
                <w:rFonts w:cs="Arial"/>
                <w:snapToGrid w:val="0"/>
                <w:szCs w:val="20"/>
                <w:lang w:val="en-GB"/>
              </w:rPr>
              <w:t>Sector</w:t>
            </w:r>
          </w:p>
        </w:tc>
        <w:tc>
          <w:tcPr>
            <w:tcW w:w="200" w:type="pct"/>
          </w:tcPr>
          <w:p w14:paraId="043855AA" w14:textId="77777777" w:rsidR="001071C5" w:rsidRPr="00954649" w:rsidRDefault="001071C5" w:rsidP="00597FB6">
            <w:pPr>
              <w:snapToGrid w:val="0"/>
              <w:rPr>
                <w:rFonts w:cs="Arial"/>
                <w:snapToGrid w:val="0"/>
                <w:szCs w:val="20"/>
                <w:lang w:val="en-GB"/>
              </w:rPr>
            </w:pPr>
            <w:r w:rsidRPr="00954649">
              <w:rPr>
                <w:rFonts w:cs="Arial"/>
                <w:snapToGrid w:val="0"/>
                <w:szCs w:val="20"/>
                <w:lang w:val="en-GB"/>
              </w:rPr>
              <w:t>:</w:t>
            </w:r>
          </w:p>
        </w:tc>
        <w:tc>
          <w:tcPr>
            <w:tcW w:w="3001" w:type="pct"/>
          </w:tcPr>
          <w:p w14:paraId="003B1A00" w14:textId="4BE5581B" w:rsidR="001071C5" w:rsidRPr="00954649" w:rsidRDefault="001071C5" w:rsidP="00597FB6">
            <w:pPr>
              <w:snapToGrid w:val="0"/>
              <w:jc w:val="both"/>
              <w:rPr>
                <w:rFonts w:cs="Arial"/>
                <w:snapToGrid w:val="0"/>
                <w:szCs w:val="20"/>
                <w:lang w:val="en-GB"/>
              </w:rPr>
            </w:pPr>
            <w:r w:rsidRPr="00954649">
              <w:rPr>
                <w:color w:val="000000" w:themeColor="text1"/>
                <w:lang w:val="en-GB"/>
              </w:rPr>
              <w:t xml:space="preserve">Transport Services  </w:t>
            </w:r>
          </w:p>
        </w:tc>
      </w:tr>
      <w:tr w:rsidR="001071C5" w:rsidRPr="00954649" w14:paraId="574A2B49" w14:textId="77777777" w:rsidTr="001071C5">
        <w:trPr>
          <w:trHeight w:val="20"/>
        </w:trPr>
        <w:tc>
          <w:tcPr>
            <w:tcW w:w="299" w:type="pct"/>
            <w:vMerge/>
          </w:tcPr>
          <w:p w14:paraId="09A7F6D3" w14:textId="77777777" w:rsidR="001071C5" w:rsidRPr="00954649" w:rsidRDefault="001071C5" w:rsidP="00597FB6">
            <w:pPr>
              <w:snapToGrid w:val="0"/>
              <w:rPr>
                <w:rFonts w:cs="Arial"/>
                <w:snapToGrid w:val="0"/>
                <w:szCs w:val="20"/>
                <w:lang w:val="en-GB"/>
              </w:rPr>
            </w:pPr>
          </w:p>
        </w:tc>
        <w:tc>
          <w:tcPr>
            <w:tcW w:w="1500" w:type="pct"/>
          </w:tcPr>
          <w:p w14:paraId="0BB4A0FF" w14:textId="77777777" w:rsidR="001071C5" w:rsidRPr="00954649" w:rsidRDefault="001071C5" w:rsidP="00597FB6">
            <w:pPr>
              <w:snapToGrid w:val="0"/>
              <w:rPr>
                <w:rFonts w:cs="Arial"/>
                <w:snapToGrid w:val="0"/>
                <w:szCs w:val="20"/>
                <w:lang w:val="en-GB"/>
              </w:rPr>
            </w:pPr>
            <w:r w:rsidRPr="00954649">
              <w:rPr>
                <w:rFonts w:cs="Arial"/>
                <w:snapToGrid w:val="0"/>
                <w:szCs w:val="20"/>
                <w:lang w:val="en-GB"/>
              </w:rPr>
              <w:t>Subsector</w:t>
            </w:r>
          </w:p>
        </w:tc>
        <w:tc>
          <w:tcPr>
            <w:tcW w:w="200" w:type="pct"/>
          </w:tcPr>
          <w:p w14:paraId="2B910DC9" w14:textId="77777777" w:rsidR="001071C5" w:rsidRPr="00954649" w:rsidRDefault="001071C5" w:rsidP="00597FB6">
            <w:pPr>
              <w:snapToGrid w:val="0"/>
              <w:rPr>
                <w:rFonts w:cs="Arial"/>
                <w:snapToGrid w:val="0"/>
                <w:szCs w:val="20"/>
                <w:lang w:val="en-GB"/>
              </w:rPr>
            </w:pPr>
            <w:r w:rsidRPr="00954649">
              <w:rPr>
                <w:rFonts w:cs="Arial"/>
                <w:snapToGrid w:val="0"/>
                <w:szCs w:val="20"/>
                <w:lang w:val="en-GB"/>
              </w:rPr>
              <w:t>:</w:t>
            </w:r>
          </w:p>
        </w:tc>
        <w:tc>
          <w:tcPr>
            <w:tcW w:w="3001" w:type="pct"/>
          </w:tcPr>
          <w:p w14:paraId="3BF5E516" w14:textId="77777777" w:rsidR="001B786E" w:rsidRDefault="001071C5" w:rsidP="00597FB6">
            <w:pPr>
              <w:snapToGrid w:val="0"/>
              <w:jc w:val="both"/>
              <w:rPr>
                <w:color w:val="000000" w:themeColor="text1"/>
                <w:lang w:val="en-GB"/>
              </w:rPr>
            </w:pPr>
            <w:r w:rsidRPr="00954649">
              <w:rPr>
                <w:color w:val="000000" w:themeColor="text1"/>
                <w:lang w:val="en-GB"/>
              </w:rPr>
              <w:t xml:space="preserve">Maritime Passenger Transport Services </w:t>
            </w:r>
          </w:p>
          <w:p w14:paraId="03A7371A" w14:textId="2CFAB9FF" w:rsidR="001071C5" w:rsidRPr="00954649" w:rsidRDefault="001071C5" w:rsidP="00597FB6">
            <w:pPr>
              <w:snapToGrid w:val="0"/>
              <w:jc w:val="both"/>
              <w:rPr>
                <w:color w:val="000000" w:themeColor="text1"/>
                <w:lang w:val="en-GB"/>
              </w:rPr>
            </w:pPr>
          </w:p>
          <w:p w14:paraId="76CAA5DE" w14:textId="40F98AEE" w:rsidR="001071C5" w:rsidRPr="00954649" w:rsidRDefault="001071C5" w:rsidP="00597FB6">
            <w:pPr>
              <w:snapToGrid w:val="0"/>
              <w:jc w:val="both"/>
              <w:rPr>
                <w:rFonts w:cs="Arial"/>
                <w:snapToGrid w:val="0"/>
                <w:szCs w:val="20"/>
                <w:lang w:val="en-GB"/>
              </w:rPr>
            </w:pPr>
            <w:r w:rsidRPr="00954649">
              <w:rPr>
                <w:color w:val="000000" w:themeColor="text1"/>
                <w:lang w:val="en-GB"/>
              </w:rPr>
              <w:t xml:space="preserve">Maritime Freight Transport Services (except for energy goods) </w:t>
            </w:r>
          </w:p>
        </w:tc>
      </w:tr>
      <w:tr w:rsidR="001071C5" w:rsidRPr="00954649" w14:paraId="4DB6BCC1" w14:textId="77777777" w:rsidTr="001071C5">
        <w:trPr>
          <w:trHeight w:val="37"/>
        </w:trPr>
        <w:tc>
          <w:tcPr>
            <w:tcW w:w="299" w:type="pct"/>
            <w:vMerge/>
          </w:tcPr>
          <w:p w14:paraId="536B7040" w14:textId="77777777" w:rsidR="001071C5" w:rsidRPr="00954649" w:rsidRDefault="001071C5" w:rsidP="00597FB6">
            <w:pPr>
              <w:snapToGrid w:val="0"/>
              <w:rPr>
                <w:rFonts w:cs="Arial"/>
                <w:snapToGrid w:val="0"/>
                <w:szCs w:val="20"/>
                <w:lang w:val="en-GB"/>
              </w:rPr>
            </w:pPr>
          </w:p>
        </w:tc>
        <w:tc>
          <w:tcPr>
            <w:tcW w:w="1500" w:type="pct"/>
          </w:tcPr>
          <w:p w14:paraId="5BBE3432" w14:textId="77777777" w:rsidR="001071C5" w:rsidRPr="00954649" w:rsidRDefault="001071C5" w:rsidP="00597FB6">
            <w:pPr>
              <w:snapToGrid w:val="0"/>
              <w:rPr>
                <w:rFonts w:cs="Arial"/>
                <w:snapToGrid w:val="0"/>
                <w:szCs w:val="20"/>
                <w:lang w:val="en-GB"/>
              </w:rPr>
            </w:pPr>
            <w:r w:rsidRPr="00954649">
              <w:rPr>
                <w:rFonts w:cs="Arial"/>
                <w:snapToGrid w:val="0"/>
                <w:szCs w:val="20"/>
                <w:lang w:val="en-GB"/>
              </w:rPr>
              <w:t>Obligations Concerned</w:t>
            </w:r>
          </w:p>
        </w:tc>
        <w:tc>
          <w:tcPr>
            <w:tcW w:w="200" w:type="pct"/>
          </w:tcPr>
          <w:p w14:paraId="2AE5400D" w14:textId="77777777" w:rsidR="001071C5" w:rsidRPr="00954649" w:rsidRDefault="001071C5" w:rsidP="00597FB6">
            <w:pPr>
              <w:snapToGrid w:val="0"/>
              <w:rPr>
                <w:rFonts w:cs="Arial"/>
                <w:snapToGrid w:val="0"/>
                <w:szCs w:val="20"/>
                <w:lang w:val="en-GB"/>
              </w:rPr>
            </w:pPr>
            <w:r w:rsidRPr="00954649">
              <w:rPr>
                <w:rFonts w:cs="Arial"/>
                <w:snapToGrid w:val="0"/>
                <w:szCs w:val="20"/>
                <w:lang w:val="en-GB"/>
              </w:rPr>
              <w:t>:</w:t>
            </w:r>
          </w:p>
        </w:tc>
        <w:tc>
          <w:tcPr>
            <w:tcW w:w="3001" w:type="pct"/>
          </w:tcPr>
          <w:p w14:paraId="4053A5ED" w14:textId="76E65656" w:rsidR="001071C5" w:rsidRDefault="001071C5" w:rsidP="00597FB6">
            <w:pPr>
              <w:snapToGrid w:val="0"/>
              <w:jc w:val="both"/>
              <w:rPr>
                <w:color w:val="000000" w:themeColor="text1"/>
                <w:lang w:val="en-GB"/>
              </w:rPr>
            </w:pPr>
            <w:r w:rsidRPr="00954649">
              <w:rPr>
                <w:color w:val="000000" w:themeColor="text1"/>
                <w:lang w:val="en-GB"/>
              </w:rPr>
              <w:t xml:space="preserve">Market Access </w:t>
            </w:r>
          </w:p>
          <w:p w14:paraId="4BD59BA4" w14:textId="77777777" w:rsidR="001B786E" w:rsidRPr="00954649" w:rsidRDefault="001B786E" w:rsidP="00597FB6">
            <w:pPr>
              <w:snapToGrid w:val="0"/>
              <w:jc w:val="both"/>
              <w:rPr>
                <w:color w:val="000000" w:themeColor="text1"/>
                <w:lang w:val="en-GB"/>
              </w:rPr>
            </w:pPr>
          </w:p>
          <w:p w14:paraId="64114A4A" w14:textId="70BA1258" w:rsidR="001071C5" w:rsidRDefault="001071C5" w:rsidP="00597FB6">
            <w:pPr>
              <w:snapToGrid w:val="0"/>
              <w:jc w:val="both"/>
              <w:rPr>
                <w:color w:val="000000" w:themeColor="text1"/>
                <w:lang w:val="en-GB"/>
              </w:rPr>
            </w:pPr>
            <w:r w:rsidRPr="00954649">
              <w:rPr>
                <w:color w:val="000000" w:themeColor="text1"/>
                <w:lang w:val="en-GB"/>
              </w:rPr>
              <w:t>National Treatment (</w:t>
            </w:r>
            <w:r w:rsidR="00323FF4" w:rsidRPr="00954649">
              <w:rPr>
                <w:color w:val="000000" w:themeColor="text1"/>
                <w:lang w:val="en-GB"/>
              </w:rPr>
              <w:t>Investment</w:t>
            </w:r>
            <w:r w:rsidRPr="00954649">
              <w:rPr>
                <w:color w:val="000000" w:themeColor="text1"/>
                <w:lang w:val="en-GB"/>
              </w:rPr>
              <w:t xml:space="preserve">) </w:t>
            </w:r>
          </w:p>
          <w:p w14:paraId="695F62A9" w14:textId="77777777" w:rsidR="001B786E" w:rsidRPr="00954649" w:rsidRDefault="001B786E" w:rsidP="00597FB6">
            <w:pPr>
              <w:snapToGrid w:val="0"/>
              <w:jc w:val="both"/>
              <w:rPr>
                <w:color w:val="000000" w:themeColor="text1"/>
                <w:lang w:val="en-GB"/>
              </w:rPr>
            </w:pPr>
          </w:p>
          <w:p w14:paraId="065BE6E2" w14:textId="5ACBC3F9" w:rsidR="001071C5" w:rsidRDefault="001071C5" w:rsidP="00597FB6">
            <w:pPr>
              <w:snapToGrid w:val="0"/>
              <w:jc w:val="both"/>
              <w:rPr>
                <w:color w:val="000000" w:themeColor="text1"/>
                <w:lang w:val="en-GB"/>
              </w:rPr>
            </w:pPr>
            <w:r w:rsidRPr="00954649">
              <w:rPr>
                <w:color w:val="000000" w:themeColor="text1"/>
                <w:lang w:val="en-GB"/>
              </w:rPr>
              <w:t xml:space="preserve">Prohibition of Performance Requirements </w:t>
            </w:r>
          </w:p>
          <w:p w14:paraId="0B58E49C" w14:textId="77777777" w:rsidR="001B786E" w:rsidRPr="00954649" w:rsidRDefault="001B786E" w:rsidP="00597FB6">
            <w:pPr>
              <w:snapToGrid w:val="0"/>
              <w:jc w:val="both"/>
              <w:rPr>
                <w:color w:val="000000" w:themeColor="text1"/>
                <w:lang w:val="en-GB"/>
              </w:rPr>
            </w:pPr>
          </w:p>
          <w:p w14:paraId="37D6FD0D" w14:textId="562A1839" w:rsidR="001071C5" w:rsidRPr="00954649" w:rsidRDefault="001071C5" w:rsidP="00597FB6">
            <w:pPr>
              <w:pStyle w:val="TOSM"/>
              <w:snapToGrid w:val="0"/>
              <w:spacing w:after="0"/>
              <w:jc w:val="both"/>
              <w:rPr>
                <w:lang w:val="en-GB"/>
              </w:rPr>
            </w:pPr>
            <w:r w:rsidRPr="00954649">
              <w:rPr>
                <w:color w:val="000000" w:themeColor="text1"/>
                <w:lang w:val="en-GB"/>
              </w:rPr>
              <w:t xml:space="preserve">Senior Management and Board of Directors  </w:t>
            </w:r>
          </w:p>
        </w:tc>
      </w:tr>
      <w:tr w:rsidR="001071C5" w:rsidRPr="00954649" w14:paraId="09574C3B" w14:textId="77777777" w:rsidTr="003F34EB">
        <w:trPr>
          <w:trHeight w:val="20"/>
        </w:trPr>
        <w:tc>
          <w:tcPr>
            <w:tcW w:w="299" w:type="pct"/>
            <w:vMerge/>
          </w:tcPr>
          <w:p w14:paraId="76741A91" w14:textId="77777777" w:rsidR="001071C5" w:rsidRPr="00954649" w:rsidRDefault="001071C5" w:rsidP="00597FB6">
            <w:pPr>
              <w:snapToGrid w:val="0"/>
              <w:rPr>
                <w:rFonts w:cs="Arial"/>
                <w:snapToGrid w:val="0"/>
                <w:szCs w:val="20"/>
                <w:lang w:val="en-GB"/>
              </w:rPr>
            </w:pPr>
          </w:p>
        </w:tc>
        <w:tc>
          <w:tcPr>
            <w:tcW w:w="1500" w:type="pct"/>
          </w:tcPr>
          <w:p w14:paraId="5F2C2070" w14:textId="77777777" w:rsidR="001071C5" w:rsidRPr="00954649" w:rsidRDefault="001071C5" w:rsidP="00597FB6">
            <w:pPr>
              <w:snapToGrid w:val="0"/>
              <w:rPr>
                <w:rFonts w:cs="Arial"/>
                <w:snapToGrid w:val="0"/>
                <w:szCs w:val="20"/>
                <w:lang w:val="en-GB"/>
              </w:rPr>
            </w:pPr>
            <w:r w:rsidRPr="00954649">
              <w:rPr>
                <w:rFonts w:cs="Arial"/>
                <w:snapToGrid w:val="0"/>
                <w:szCs w:val="20"/>
                <w:lang w:val="en-GB"/>
              </w:rPr>
              <w:t xml:space="preserve">Description </w:t>
            </w:r>
          </w:p>
        </w:tc>
        <w:tc>
          <w:tcPr>
            <w:tcW w:w="200" w:type="pct"/>
          </w:tcPr>
          <w:p w14:paraId="3AE55AF4" w14:textId="77777777" w:rsidR="001071C5" w:rsidRPr="00954649" w:rsidRDefault="001071C5" w:rsidP="00597FB6">
            <w:pPr>
              <w:snapToGrid w:val="0"/>
              <w:rPr>
                <w:rFonts w:cs="Arial"/>
                <w:snapToGrid w:val="0"/>
                <w:szCs w:val="20"/>
                <w:lang w:val="en-GB"/>
              </w:rPr>
            </w:pPr>
            <w:r w:rsidRPr="00954649">
              <w:rPr>
                <w:rFonts w:cs="Arial"/>
                <w:snapToGrid w:val="0"/>
                <w:szCs w:val="20"/>
                <w:lang w:val="en-GB"/>
              </w:rPr>
              <w:t>:</w:t>
            </w:r>
          </w:p>
        </w:tc>
        <w:tc>
          <w:tcPr>
            <w:tcW w:w="3001" w:type="pct"/>
            <w:vAlign w:val="center"/>
          </w:tcPr>
          <w:p w14:paraId="77FB370E" w14:textId="77777777" w:rsidR="001071C5" w:rsidRPr="00954649" w:rsidRDefault="001071C5" w:rsidP="00597FB6">
            <w:pPr>
              <w:snapToGrid w:val="0"/>
              <w:jc w:val="both"/>
              <w:rPr>
                <w:color w:val="000000" w:themeColor="text1"/>
                <w:lang w:val="en-GB"/>
              </w:rPr>
            </w:pPr>
            <w:r w:rsidRPr="00954649">
              <w:rPr>
                <w:color w:val="000000" w:themeColor="text1"/>
                <w:u w:val="single" w:color="000000"/>
                <w:lang w:val="en-GB"/>
              </w:rPr>
              <w:t>Trade in Services and Investment</w:t>
            </w:r>
            <w:r w:rsidRPr="00954649">
              <w:rPr>
                <w:color w:val="000000" w:themeColor="text1"/>
                <w:lang w:val="en-GB"/>
              </w:rPr>
              <w:t xml:space="preserve"> </w:t>
            </w:r>
          </w:p>
          <w:p w14:paraId="7B7C1DBA" w14:textId="77777777" w:rsidR="001071C5" w:rsidRPr="00954649" w:rsidRDefault="001071C5" w:rsidP="00597FB6">
            <w:pPr>
              <w:snapToGrid w:val="0"/>
              <w:jc w:val="both"/>
              <w:rPr>
                <w:color w:val="000000" w:themeColor="text1"/>
                <w:lang w:val="en-GB"/>
              </w:rPr>
            </w:pPr>
            <w:r w:rsidRPr="00954649">
              <w:rPr>
                <w:color w:val="000000" w:themeColor="text1"/>
                <w:lang w:val="en-GB"/>
              </w:rPr>
              <w:t xml:space="preserve"> </w:t>
            </w:r>
          </w:p>
          <w:p w14:paraId="638D5C55" w14:textId="77777777" w:rsidR="001071C5" w:rsidRPr="00954649" w:rsidRDefault="001071C5" w:rsidP="00597FB6">
            <w:pPr>
              <w:snapToGrid w:val="0"/>
              <w:ind w:right="60"/>
              <w:jc w:val="both"/>
              <w:rPr>
                <w:color w:val="000000" w:themeColor="text1"/>
                <w:lang w:val="en-GB"/>
              </w:rPr>
            </w:pPr>
            <w:r w:rsidRPr="00954649">
              <w:rPr>
                <w:color w:val="000000" w:themeColor="text1"/>
                <w:lang w:val="en-GB"/>
              </w:rPr>
              <w:t xml:space="preserve">A foreign national or enterprise may not provide services auxiliary to maritime transport services through a commercial presence at Muara Port, unless: </w:t>
            </w:r>
          </w:p>
          <w:p w14:paraId="411C1B25" w14:textId="77777777" w:rsidR="001071C5" w:rsidRPr="00954649" w:rsidRDefault="001071C5" w:rsidP="00597FB6">
            <w:pPr>
              <w:snapToGrid w:val="0"/>
              <w:jc w:val="both"/>
              <w:rPr>
                <w:color w:val="000000" w:themeColor="text1"/>
                <w:lang w:val="en-GB"/>
              </w:rPr>
            </w:pPr>
            <w:r w:rsidRPr="00954649">
              <w:rPr>
                <w:color w:val="000000" w:themeColor="text1"/>
                <w:lang w:val="en-GB"/>
              </w:rPr>
              <w:t xml:space="preserve"> </w:t>
            </w:r>
          </w:p>
          <w:p w14:paraId="6E4A345A" w14:textId="45A4F57E" w:rsidR="001071C5" w:rsidRPr="00954649" w:rsidRDefault="001B786E" w:rsidP="00597FB6">
            <w:pPr>
              <w:numPr>
                <w:ilvl w:val="0"/>
                <w:numId w:val="29"/>
              </w:numPr>
              <w:snapToGrid w:val="0"/>
              <w:ind w:left="624" w:right="55" w:hanging="540"/>
              <w:jc w:val="both"/>
              <w:rPr>
                <w:color w:val="000000" w:themeColor="text1"/>
                <w:lang w:val="en-GB"/>
              </w:rPr>
            </w:pPr>
            <w:r>
              <w:rPr>
                <w:color w:val="000000" w:themeColor="text1"/>
                <w:lang w:val="en-GB"/>
              </w:rPr>
              <w:t>i</w:t>
            </w:r>
            <w:r w:rsidR="001071C5" w:rsidRPr="00954649">
              <w:rPr>
                <w:color w:val="000000" w:themeColor="text1"/>
                <w:lang w:val="en-GB"/>
              </w:rPr>
              <w:t xml:space="preserve">t is through an enterprise established in Brunei Darussalam that is a joint venture, where the foreign national or enterprise does not own more than 40 per cent equity shareholding in any such enterprise providing services auxiliary to maritime transport services; and </w:t>
            </w:r>
          </w:p>
          <w:p w14:paraId="2FC75FB3" w14:textId="77777777" w:rsidR="001071C5" w:rsidRPr="00954649" w:rsidRDefault="001071C5" w:rsidP="00597FB6">
            <w:pPr>
              <w:snapToGrid w:val="0"/>
              <w:ind w:left="1462"/>
              <w:jc w:val="both"/>
              <w:rPr>
                <w:color w:val="000000" w:themeColor="text1"/>
                <w:lang w:val="en-GB"/>
              </w:rPr>
            </w:pPr>
            <w:r w:rsidRPr="00954649">
              <w:rPr>
                <w:color w:val="000000" w:themeColor="text1"/>
                <w:lang w:val="en-GB"/>
              </w:rPr>
              <w:t xml:space="preserve"> </w:t>
            </w:r>
          </w:p>
          <w:p w14:paraId="0BDF1C8F" w14:textId="117810B8" w:rsidR="001071C5" w:rsidRPr="00954649" w:rsidRDefault="001B786E" w:rsidP="00597FB6">
            <w:pPr>
              <w:numPr>
                <w:ilvl w:val="0"/>
                <w:numId w:val="29"/>
              </w:numPr>
              <w:snapToGrid w:val="0"/>
              <w:ind w:left="624" w:right="55" w:hanging="540"/>
              <w:jc w:val="both"/>
              <w:rPr>
                <w:lang w:val="en-GB"/>
              </w:rPr>
            </w:pPr>
            <w:r>
              <w:rPr>
                <w:color w:val="000000" w:themeColor="text1"/>
                <w:lang w:val="en-GB"/>
              </w:rPr>
              <w:t>a</w:t>
            </w:r>
            <w:r w:rsidR="001071C5" w:rsidRPr="00954649">
              <w:rPr>
                <w:color w:val="000000" w:themeColor="text1"/>
                <w:lang w:val="en-GB"/>
              </w:rPr>
              <w:t xml:space="preserve"> majority of the senior managers in any such enterprise established are Bruneian nationals. </w:t>
            </w:r>
          </w:p>
        </w:tc>
      </w:tr>
      <w:tr w:rsidR="001071C5" w:rsidRPr="00954649" w14:paraId="5502EA4D" w14:textId="77777777" w:rsidTr="001071C5">
        <w:tc>
          <w:tcPr>
            <w:tcW w:w="299" w:type="pct"/>
            <w:vMerge/>
          </w:tcPr>
          <w:p w14:paraId="75142256" w14:textId="77777777" w:rsidR="001071C5" w:rsidRPr="00954649" w:rsidRDefault="001071C5" w:rsidP="00597FB6">
            <w:pPr>
              <w:snapToGrid w:val="0"/>
              <w:rPr>
                <w:rFonts w:cs="Arial"/>
                <w:szCs w:val="20"/>
                <w:lang w:val="en-GB"/>
              </w:rPr>
            </w:pPr>
          </w:p>
        </w:tc>
        <w:tc>
          <w:tcPr>
            <w:tcW w:w="1500" w:type="pct"/>
          </w:tcPr>
          <w:p w14:paraId="20763235" w14:textId="77777777" w:rsidR="001071C5" w:rsidRPr="00954649" w:rsidRDefault="001071C5" w:rsidP="00597FB6">
            <w:pPr>
              <w:snapToGrid w:val="0"/>
              <w:rPr>
                <w:rFonts w:cs="Arial"/>
                <w:szCs w:val="20"/>
                <w:lang w:val="en-GB"/>
              </w:rPr>
            </w:pPr>
            <w:r w:rsidRPr="00954649">
              <w:rPr>
                <w:rFonts w:cs="Arial"/>
                <w:szCs w:val="20"/>
                <w:lang w:val="en-GB"/>
              </w:rPr>
              <w:t>Source of Measure</w:t>
            </w:r>
          </w:p>
        </w:tc>
        <w:tc>
          <w:tcPr>
            <w:tcW w:w="200" w:type="pct"/>
          </w:tcPr>
          <w:p w14:paraId="7170E38F" w14:textId="77777777" w:rsidR="001071C5" w:rsidRPr="00954649" w:rsidRDefault="001071C5" w:rsidP="00597FB6">
            <w:pPr>
              <w:snapToGrid w:val="0"/>
              <w:rPr>
                <w:rFonts w:cs="Arial"/>
                <w:szCs w:val="20"/>
                <w:lang w:val="en-GB"/>
              </w:rPr>
            </w:pPr>
            <w:r w:rsidRPr="00954649">
              <w:rPr>
                <w:rFonts w:cs="Arial"/>
                <w:szCs w:val="20"/>
                <w:lang w:val="en-GB"/>
              </w:rPr>
              <w:t>:</w:t>
            </w:r>
          </w:p>
        </w:tc>
        <w:tc>
          <w:tcPr>
            <w:tcW w:w="3001" w:type="pct"/>
          </w:tcPr>
          <w:p w14:paraId="12D6C9A8" w14:textId="711FB114" w:rsidR="001071C5" w:rsidRPr="00954649" w:rsidRDefault="001071C5" w:rsidP="00597FB6">
            <w:pPr>
              <w:pStyle w:val="DM"/>
              <w:snapToGrid w:val="0"/>
              <w:spacing w:after="0"/>
              <w:jc w:val="both"/>
            </w:pPr>
            <w:r w:rsidRPr="00954649">
              <w:rPr>
                <w:color w:val="000000" w:themeColor="text1"/>
              </w:rPr>
              <w:t xml:space="preserve">Administrative Measures and Guidelines </w:t>
            </w:r>
          </w:p>
        </w:tc>
      </w:tr>
    </w:tbl>
    <w:p w14:paraId="6BE3759F" w14:textId="77777777" w:rsidR="001071C5" w:rsidRPr="00954649" w:rsidRDefault="001071C5" w:rsidP="00597FB6">
      <w:pPr>
        <w:snapToGrid w:val="0"/>
        <w:rPr>
          <w:rFonts w:cs="Arial"/>
          <w:szCs w:val="20"/>
          <w:lang w:val="en-GB"/>
        </w:rPr>
      </w:pPr>
    </w:p>
    <w:p w14:paraId="7920DA84" w14:textId="517F7B3F" w:rsidR="001242AC" w:rsidRPr="00954649" w:rsidRDefault="001242AC"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30C9435C" w14:textId="77777777" w:rsidR="001242AC" w:rsidRPr="00954649" w:rsidRDefault="001242AC" w:rsidP="00597FB6">
      <w:pPr>
        <w:snapToGrid w:val="0"/>
        <w:rPr>
          <w:rFonts w:cs="Arial"/>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1242AC" w:rsidRPr="00954649" w14:paraId="73EFA09C" w14:textId="77777777" w:rsidTr="001242AC">
        <w:trPr>
          <w:trHeight w:val="66"/>
        </w:trPr>
        <w:tc>
          <w:tcPr>
            <w:tcW w:w="299" w:type="pct"/>
            <w:vMerge w:val="restart"/>
          </w:tcPr>
          <w:p w14:paraId="3429FAB6" w14:textId="77777777" w:rsidR="001242AC" w:rsidRPr="00954649" w:rsidRDefault="001242AC" w:rsidP="00597FB6">
            <w:pPr>
              <w:numPr>
                <w:ilvl w:val="0"/>
                <w:numId w:val="8"/>
              </w:numPr>
              <w:snapToGrid w:val="0"/>
              <w:rPr>
                <w:rFonts w:cs="Arial"/>
                <w:snapToGrid w:val="0"/>
                <w:szCs w:val="20"/>
                <w:lang w:val="en-GB"/>
              </w:rPr>
            </w:pPr>
          </w:p>
        </w:tc>
        <w:tc>
          <w:tcPr>
            <w:tcW w:w="1500" w:type="pct"/>
          </w:tcPr>
          <w:p w14:paraId="4983ED3C" w14:textId="77777777" w:rsidR="001242AC" w:rsidRPr="00954649" w:rsidRDefault="001242AC" w:rsidP="00597FB6">
            <w:pPr>
              <w:snapToGrid w:val="0"/>
              <w:rPr>
                <w:rFonts w:cs="Arial"/>
                <w:szCs w:val="20"/>
                <w:lang w:val="en-GB"/>
              </w:rPr>
            </w:pPr>
            <w:r w:rsidRPr="00954649">
              <w:rPr>
                <w:rFonts w:cs="Arial"/>
                <w:snapToGrid w:val="0"/>
                <w:szCs w:val="20"/>
                <w:lang w:val="en-GB"/>
              </w:rPr>
              <w:t>Sector</w:t>
            </w:r>
          </w:p>
        </w:tc>
        <w:tc>
          <w:tcPr>
            <w:tcW w:w="200" w:type="pct"/>
          </w:tcPr>
          <w:p w14:paraId="6530FDD2" w14:textId="77777777" w:rsidR="001242AC" w:rsidRPr="00954649" w:rsidRDefault="001242AC" w:rsidP="00597FB6">
            <w:pPr>
              <w:snapToGrid w:val="0"/>
              <w:rPr>
                <w:rFonts w:cs="Arial"/>
                <w:snapToGrid w:val="0"/>
                <w:szCs w:val="20"/>
                <w:lang w:val="en-GB"/>
              </w:rPr>
            </w:pPr>
            <w:r w:rsidRPr="00954649">
              <w:rPr>
                <w:rFonts w:cs="Arial"/>
                <w:snapToGrid w:val="0"/>
                <w:szCs w:val="20"/>
                <w:lang w:val="en-GB"/>
              </w:rPr>
              <w:t>:</w:t>
            </w:r>
          </w:p>
        </w:tc>
        <w:tc>
          <w:tcPr>
            <w:tcW w:w="3001" w:type="pct"/>
          </w:tcPr>
          <w:p w14:paraId="23865821" w14:textId="429F2D8C" w:rsidR="001242AC" w:rsidRPr="00954649" w:rsidRDefault="001242AC" w:rsidP="00597FB6">
            <w:pPr>
              <w:snapToGrid w:val="0"/>
              <w:jc w:val="both"/>
              <w:rPr>
                <w:rFonts w:cs="Arial"/>
                <w:snapToGrid w:val="0"/>
                <w:szCs w:val="20"/>
                <w:lang w:val="en-GB"/>
              </w:rPr>
            </w:pPr>
            <w:r w:rsidRPr="00954649">
              <w:rPr>
                <w:color w:val="000000" w:themeColor="text1"/>
                <w:lang w:val="en-GB"/>
              </w:rPr>
              <w:t xml:space="preserve">Transport Services </w:t>
            </w:r>
          </w:p>
        </w:tc>
      </w:tr>
      <w:tr w:rsidR="001242AC" w:rsidRPr="00954649" w14:paraId="487D1A3E" w14:textId="77777777" w:rsidTr="001242AC">
        <w:trPr>
          <w:trHeight w:val="20"/>
        </w:trPr>
        <w:tc>
          <w:tcPr>
            <w:tcW w:w="299" w:type="pct"/>
            <w:vMerge/>
          </w:tcPr>
          <w:p w14:paraId="4AF16A78" w14:textId="77777777" w:rsidR="001242AC" w:rsidRPr="00954649" w:rsidRDefault="001242AC" w:rsidP="00597FB6">
            <w:pPr>
              <w:snapToGrid w:val="0"/>
              <w:rPr>
                <w:rFonts w:cs="Arial"/>
                <w:snapToGrid w:val="0"/>
                <w:szCs w:val="20"/>
                <w:lang w:val="en-GB"/>
              </w:rPr>
            </w:pPr>
          </w:p>
        </w:tc>
        <w:tc>
          <w:tcPr>
            <w:tcW w:w="1500" w:type="pct"/>
          </w:tcPr>
          <w:p w14:paraId="2A8E69B8" w14:textId="77777777" w:rsidR="001242AC" w:rsidRPr="00954649" w:rsidRDefault="001242AC" w:rsidP="00597FB6">
            <w:pPr>
              <w:snapToGrid w:val="0"/>
              <w:rPr>
                <w:rFonts w:cs="Arial"/>
                <w:snapToGrid w:val="0"/>
                <w:szCs w:val="20"/>
                <w:lang w:val="en-GB"/>
              </w:rPr>
            </w:pPr>
            <w:r w:rsidRPr="00954649">
              <w:rPr>
                <w:rFonts w:cs="Arial"/>
                <w:snapToGrid w:val="0"/>
                <w:szCs w:val="20"/>
                <w:lang w:val="en-GB"/>
              </w:rPr>
              <w:t>Subsector</w:t>
            </w:r>
          </w:p>
        </w:tc>
        <w:tc>
          <w:tcPr>
            <w:tcW w:w="200" w:type="pct"/>
          </w:tcPr>
          <w:p w14:paraId="347A6F71" w14:textId="77777777" w:rsidR="001242AC" w:rsidRPr="00954649" w:rsidRDefault="001242AC" w:rsidP="00597FB6">
            <w:pPr>
              <w:snapToGrid w:val="0"/>
              <w:rPr>
                <w:rFonts w:cs="Arial"/>
                <w:snapToGrid w:val="0"/>
                <w:szCs w:val="20"/>
                <w:lang w:val="en-GB"/>
              </w:rPr>
            </w:pPr>
            <w:r w:rsidRPr="00954649">
              <w:rPr>
                <w:rFonts w:cs="Arial"/>
                <w:snapToGrid w:val="0"/>
                <w:szCs w:val="20"/>
                <w:lang w:val="en-GB"/>
              </w:rPr>
              <w:t>:</w:t>
            </w:r>
          </w:p>
        </w:tc>
        <w:tc>
          <w:tcPr>
            <w:tcW w:w="3001" w:type="pct"/>
          </w:tcPr>
          <w:p w14:paraId="58121359" w14:textId="629E57E1" w:rsidR="001242AC" w:rsidRPr="00954649" w:rsidRDefault="001242AC" w:rsidP="00597FB6">
            <w:pPr>
              <w:snapToGrid w:val="0"/>
              <w:jc w:val="both"/>
              <w:rPr>
                <w:rFonts w:cs="Arial"/>
                <w:snapToGrid w:val="0"/>
                <w:szCs w:val="20"/>
                <w:lang w:val="en-GB"/>
              </w:rPr>
            </w:pPr>
            <w:r w:rsidRPr="00954649">
              <w:rPr>
                <w:color w:val="000000" w:themeColor="text1"/>
                <w:lang w:val="en-GB"/>
              </w:rPr>
              <w:t xml:space="preserve">Space Transport  </w:t>
            </w:r>
          </w:p>
        </w:tc>
      </w:tr>
      <w:tr w:rsidR="001242AC" w:rsidRPr="00954649" w14:paraId="5DE9E833" w14:textId="77777777" w:rsidTr="001242AC">
        <w:trPr>
          <w:trHeight w:val="37"/>
        </w:trPr>
        <w:tc>
          <w:tcPr>
            <w:tcW w:w="299" w:type="pct"/>
            <w:vMerge/>
          </w:tcPr>
          <w:p w14:paraId="02649F5C" w14:textId="77777777" w:rsidR="001242AC" w:rsidRPr="00954649" w:rsidRDefault="001242AC" w:rsidP="00597FB6">
            <w:pPr>
              <w:snapToGrid w:val="0"/>
              <w:rPr>
                <w:rFonts w:cs="Arial"/>
                <w:snapToGrid w:val="0"/>
                <w:szCs w:val="20"/>
                <w:lang w:val="en-GB"/>
              </w:rPr>
            </w:pPr>
          </w:p>
        </w:tc>
        <w:tc>
          <w:tcPr>
            <w:tcW w:w="1500" w:type="pct"/>
          </w:tcPr>
          <w:p w14:paraId="69422FF0" w14:textId="77777777" w:rsidR="001242AC" w:rsidRPr="00954649" w:rsidRDefault="001242AC" w:rsidP="00597FB6">
            <w:pPr>
              <w:snapToGrid w:val="0"/>
              <w:rPr>
                <w:rFonts w:cs="Arial"/>
                <w:snapToGrid w:val="0"/>
                <w:szCs w:val="20"/>
                <w:lang w:val="en-GB"/>
              </w:rPr>
            </w:pPr>
            <w:r w:rsidRPr="00954649">
              <w:rPr>
                <w:rFonts w:cs="Arial"/>
                <w:snapToGrid w:val="0"/>
                <w:szCs w:val="20"/>
                <w:lang w:val="en-GB"/>
              </w:rPr>
              <w:t>Obligations Concerned</w:t>
            </w:r>
          </w:p>
        </w:tc>
        <w:tc>
          <w:tcPr>
            <w:tcW w:w="200" w:type="pct"/>
          </w:tcPr>
          <w:p w14:paraId="2B35E7C7" w14:textId="77777777" w:rsidR="001242AC" w:rsidRPr="00954649" w:rsidRDefault="001242AC" w:rsidP="00597FB6">
            <w:pPr>
              <w:snapToGrid w:val="0"/>
              <w:rPr>
                <w:rFonts w:cs="Arial"/>
                <w:snapToGrid w:val="0"/>
                <w:szCs w:val="20"/>
                <w:lang w:val="en-GB"/>
              </w:rPr>
            </w:pPr>
            <w:r w:rsidRPr="00954649">
              <w:rPr>
                <w:rFonts w:cs="Arial"/>
                <w:snapToGrid w:val="0"/>
                <w:szCs w:val="20"/>
                <w:lang w:val="en-GB"/>
              </w:rPr>
              <w:t>:</w:t>
            </w:r>
          </w:p>
        </w:tc>
        <w:tc>
          <w:tcPr>
            <w:tcW w:w="3001" w:type="pct"/>
          </w:tcPr>
          <w:p w14:paraId="6F9E3292" w14:textId="27F02AB6" w:rsidR="001242AC" w:rsidRDefault="001242AC" w:rsidP="00597FB6">
            <w:pPr>
              <w:snapToGrid w:val="0"/>
              <w:jc w:val="both"/>
              <w:rPr>
                <w:color w:val="000000" w:themeColor="text1"/>
                <w:lang w:val="en-GB"/>
              </w:rPr>
            </w:pPr>
            <w:r w:rsidRPr="00954649">
              <w:rPr>
                <w:color w:val="000000" w:themeColor="text1"/>
                <w:lang w:val="en-GB"/>
              </w:rPr>
              <w:t xml:space="preserve">Market Access </w:t>
            </w:r>
          </w:p>
          <w:p w14:paraId="7DDECF54" w14:textId="77777777" w:rsidR="001B786E" w:rsidRPr="00954649" w:rsidRDefault="001B786E" w:rsidP="00597FB6">
            <w:pPr>
              <w:snapToGrid w:val="0"/>
              <w:jc w:val="both"/>
              <w:rPr>
                <w:color w:val="000000" w:themeColor="text1"/>
                <w:lang w:val="en-GB"/>
              </w:rPr>
            </w:pPr>
          </w:p>
          <w:p w14:paraId="2306F118" w14:textId="43A34017" w:rsidR="001242AC" w:rsidRDefault="001242AC" w:rsidP="00597FB6">
            <w:pPr>
              <w:snapToGrid w:val="0"/>
              <w:jc w:val="both"/>
              <w:rPr>
                <w:color w:val="000000" w:themeColor="text1"/>
                <w:lang w:val="en-GB"/>
              </w:rPr>
            </w:pPr>
            <w:r w:rsidRPr="00954649">
              <w:rPr>
                <w:color w:val="000000" w:themeColor="text1"/>
                <w:lang w:val="en-GB"/>
              </w:rPr>
              <w:t>Prohibition of Performance Requirements</w:t>
            </w:r>
          </w:p>
          <w:p w14:paraId="67C4C346" w14:textId="77777777" w:rsidR="001B786E" w:rsidRPr="00954649" w:rsidRDefault="001B786E" w:rsidP="00597FB6">
            <w:pPr>
              <w:snapToGrid w:val="0"/>
              <w:jc w:val="both"/>
              <w:rPr>
                <w:color w:val="000000" w:themeColor="text1"/>
                <w:lang w:val="en-GB"/>
              </w:rPr>
            </w:pPr>
          </w:p>
          <w:p w14:paraId="4E0982C0" w14:textId="68DE8021" w:rsidR="001242AC" w:rsidRPr="00954649" w:rsidRDefault="001242AC" w:rsidP="00597FB6">
            <w:pPr>
              <w:pStyle w:val="TOSM"/>
              <w:snapToGrid w:val="0"/>
              <w:spacing w:after="0"/>
              <w:jc w:val="both"/>
              <w:rPr>
                <w:lang w:val="en-GB"/>
              </w:rPr>
            </w:pPr>
            <w:r w:rsidRPr="00954649">
              <w:rPr>
                <w:color w:val="000000" w:themeColor="text1"/>
                <w:lang w:val="en-GB"/>
              </w:rPr>
              <w:t>Senior Management and Board of Directors</w:t>
            </w:r>
          </w:p>
        </w:tc>
      </w:tr>
      <w:tr w:rsidR="001242AC" w:rsidRPr="00954649" w14:paraId="6C2C578E" w14:textId="77777777" w:rsidTr="003F34EB">
        <w:trPr>
          <w:trHeight w:val="20"/>
        </w:trPr>
        <w:tc>
          <w:tcPr>
            <w:tcW w:w="299" w:type="pct"/>
            <w:vMerge/>
          </w:tcPr>
          <w:p w14:paraId="717DCE4E" w14:textId="77777777" w:rsidR="001242AC" w:rsidRPr="00954649" w:rsidRDefault="001242AC" w:rsidP="00597FB6">
            <w:pPr>
              <w:snapToGrid w:val="0"/>
              <w:rPr>
                <w:rFonts w:cs="Arial"/>
                <w:snapToGrid w:val="0"/>
                <w:szCs w:val="20"/>
                <w:lang w:val="en-GB"/>
              </w:rPr>
            </w:pPr>
          </w:p>
        </w:tc>
        <w:tc>
          <w:tcPr>
            <w:tcW w:w="1500" w:type="pct"/>
          </w:tcPr>
          <w:p w14:paraId="0260881E" w14:textId="77777777" w:rsidR="001242AC" w:rsidRPr="00954649" w:rsidRDefault="001242AC" w:rsidP="00597FB6">
            <w:pPr>
              <w:snapToGrid w:val="0"/>
              <w:rPr>
                <w:rFonts w:cs="Arial"/>
                <w:snapToGrid w:val="0"/>
                <w:szCs w:val="20"/>
                <w:lang w:val="en-GB"/>
              </w:rPr>
            </w:pPr>
            <w:r w:rsidRPr="00954649">
              <w:rPr>
                <w:rFonts w:cs="Arial"/>
                <w:snapToGrid w:val="0"/>
                <w:szCs w:val="20"/>
                <w:lang w:val="en-GB"/>
              </w:rPr>
              <w:t xml:space="preserve">Description </w:t>
            </w:r>
          </w:p>
        </w:tc>
        <w:tc>
          <w:tcPr>
            <w:tcW w:w="200" w:type="pct"/>
          </w:tcPr>
          <w:p w14:paraId="4C528B17" w14:textId="77777777" w:rsidR="001242AC" w:rsidRPr="00954649" w:rsidRDefault="001242AC" w:rsidP="00597FB6">
            <w:pPr>
              <w:snapToGrid w:val="0"/>
              <w:rPr>
                <w:rFonts w:cs="Arial"/>
                <w:snapToGrid w:val="0"/>
                <w:szCs w:val="20"/>
                <w:lang w:val="en-GB"/>
              </w:rPr>
            </w:pPr>
            <w:r w:rsidRPr="00954649">
              <w:rPr>
                <w:rFonts w:cs="Arial"/>
                <w:snapToGrid w:val="0"/>
                <w:szCs w:val="20"/>
                <w:lang w:val="en-GB"/>
              </w:rPr>
              <w:t>:</w:t>
            </w:r>
          </w:p>
        </w:tc>
        <w:tc>
          <w:tcPr>
            <w:tcW w:w="3001" w:type="pct"/>
            <w:vAlign w:val="center"/>
          </w:tcPr>
          <w:p w14:paraId="2423BB3D" w14:textId="77777777" w:rsidR="001242AC" w:rsidRPr="00954649" w:rsidRDefault="001242AC" w:rsidP="00597FB6">
            <w:pPr>
              <w:snapToGrid w:val="0"/>
              <w:ind w:left="3"/>
              <w:jc w:val="both"/>
              <w:rPr>
                <w:color w:val="000000" w:themeColor="text1"/>
                <w:lang w:val="en-GB"/>
              </w:rPr>
            </w:pPr>
            <w:r w:rsidRPr="00954649">
              <w:rPr>
                <w:color w:val="000000" w:themeColor="text1"/>
                <w:u w:val="single" w:color="000000"/>
                <w:lang w:val="en-GB"/>
              </w:rPr>
              <w:t>Trade in Services and Investment</w:t>
            </w:r>
            <w:r w:rsidRPr="00954649">
              <w:rPr>
                <w:color w:val="000000" w:themeColor="text1"/>
                <w:lang w:val="en-GB"/>
              </w:rPr>
              <w:t xml:space="preserve"> </w:t>
            </w:r>
          </w:p>
          <w:p w14:paraId="09D2E1D7" w14:textId="77777777" w:rsidR="001242AC" w:rsidRPr="00954649" w:rsidRDefault="001242AC" w:rsidP="00597FB6">
            <w:pPr>
              <w:snapToGrid w:val="0"/>
              <w:ind w:left="3"/>
              <w:jc w:val="both"/>
              <w:rPr>
                <w:color w:val="000000" w:themeColor="text1"/>
                <w:lang w:val="en-GB"/>
              </w:rPr>
            </w:pPr>
            <w:r w:rsidRPr="00954649">
              <w:rPr>
                <w:color w:val="000000" w:themeColor="text1"/>
                <w:lang w:val="en-GB"/>
              </w:rPr>
              <w:t xml:space="preserve"> </w:t>
            </w:r>
          </w:p>
          <w:p w14:paraId="7A2E9DF0" w14:textId="77777777" w:rsidR="001242AC" w:rsidRPr="00954649" w:rsidRDefault="001242AC" w:rsidP="00597FB6">
            <w:pPr>
              <w:snapToGrid w:val="0"/>
              <w:ind w:left="3" w:right="57"/>
              <w:jc w:val="both"/>
              <w:rPr>
                <w:lang w:val="en-GB"/>
              </w:rPr>
            </w:pPr>
            <w:r w:rsidRPr="00954649">
              <w:rPr>
                <w:lang w:val="en-GB"/>
              </w:rPr>
              <w:t xml:space="preserve">A foreign national or enterprise may not provide space transport services through a commercial presence, unless: </w:t>
            </w:r>
          </w:p>
          <w:p w14:paraId="696E002A" w14:textId="77777777" w:rsidR="001242AC" w:rsidRPr="00954649" w:rsidRDefault="001242AC" w:rsidP="00597FB6">
            <w:pPr>
              <w:snapToGrid w:val="0"/>
              <w:ind w:left="3" w:right="57"/>
              <w:jc w:val="both"/>
              <w:rPr>
                <w:lang w:val="en-GB"/>
              </w:rPr>
            </w:pPr>
          </w:p>
          <w:p w14:paraId="3C092E63" w14:textId="4D39D078" w:rsidR="001242AC" w:rsidRPr="00954649" w:rsidRDefault="001B786E" w:rsidP="00597FB6">
            <w:pPr>
              <w:pStyle w:val="ListParagraph"/>
              <w:numPr>
                <w:ilvl w:val="0"/>
                <w:numId w:val="30"/>
              </w:numPr>
              <w:snapToGrid w:val="0"/>
              <w:spacing w:after="0" w:line="240" w:lineRule="auto"/>
              <w:ind w:left="534" w:right="57" w:hanging="534"/>
              <w:contextualSpacing w:val="0"/>
              <w:rPr>
                <w:lang w:val="en-GB"/>
              </w:rPr>
            </w:pPr>
            <w:r>
              <w:rPr>
                <w:lang w:val="en-GB"/>
              </w:rPr>
              <w:t>i</w:t>
            </w:r>
            <w:r w:rsidR="001242AC" w:rsidRPr="00954649">
              <w:rPr>
                <w:lang w:val="en-GB"/>
              </w:rPr>
              <w:t xml:space="preserve">t is through an enterprise established in Brunei Darussalam that is a joint venture, where the foreign national or enterprise does not own more than 40 per cent equity shareholding in any such enterprise providing space transport services; and </w:t>
            </w:r>
          </w:p>
          <w:p w14:paraId="474571B8" w14:textId="77777777" w:rsidR="001242AC" w:rsidRPr="00954649" w:rsidRDefault="001242AC" w:rsidP="00597FB6">
            <w:pPr>
              <w:snapToGrid w:val="0"/>
              <w:ind w:left="883" w:right="57" w:hanging="450"/>
              <w:jc w:val="both"/>
              <w:rPr>
                <w:lang w:val="en-GB"/>
              </w:rPr>
            </w:pPr>
          </w:p>
          <w:p w14:paraId="4E286CF2" w14:textId="5A568EA9" w:rsidR="001242AC" w:rsidRPr="00954649" w:rsidRDefault="001B786E" w:rsidP="00597FB6">
            <w:pPr>
              <w:pStyle w:val="ListParagraph"/>
              <w:numPr>
                <w:ilvl w:val="0"/>
                <w:numId w:val="30"/>
              </w:numPr>
              <w:snapToGrid w:val="0"/>
              <w:spacing w:after="0" w:line="240" w:lineRule="auto"/>
              <w:ind w:left="534" w:right="57" w:hanging="534"/>
              <w:contextualSpacing w:val="0"/>
              <w:rPr>
                <w:color w:val="000000" w:themeColor="text1"/>
                <w:lang w:val="en-GB"/>
              </w:rPr>
            </w:pPr>
            <w:r>
              <w:rPr>
                <w:lang w:val="en-GB"/>
              </w:rPr>
              <w:t>a</w:t>
            </w:r>
            <w:r w:rsidR="001242AC" w:rsidRPr="00954649">
              <w:rPr>
                <w:lang w:val="en-GB"/>
              </w:rPr>
              <w:t xml:space="preserve"> majority of the senior managers in any such enterprise established are Bruneian nationals.</w:t>
            </w:r>
          </w:p>
          <w:p w14:paraId="15AEC0EF" w14:textId="77777777" w:rsidR="001242AC" w:rsidRPr="00954649" w:rsidRDefault="001242AC" w:rsidP="00597FB6">
            <w:pPr>
              <w:pStyle w:val="DM"/>
              <w:snapToGrid w:val="0"/>
              <w:spacing w:after="0"/>
              <w:jc w:val="both"/>
            </w:pPr>
          </w:p>
        </w:tc>
      </w:tr>
      <w:tr w:rsidR="001242AC" w:rsidRPr="00954649" w14:paraId="1E11A157" w14:textId="77777777" w:rsidTr="001242AC">
        <w:tc>
          <w:tcPr>
            <w:tcW w:w="299" w:type="pct"/>
            <w:vMerge/>
          </w:tcPr>
          <w:p w14:paraId="7C27CE68" w14:textId="77777777" w:rsidR="001242AC" w:rsidRPr="00954649" w:rsidRDefault="001242AC" w:rsidP="00597FB6">
            <w:pPr>
              <w:snapToGrid w:val="0"/>
              <w:rPr>
                <w:rFonts w:cs="Arial"/>
                <w:szCs w:val="20"/>
                <w:lang w:val="en-GB"/>
              </w:rPr>
            </w:pPr>
          </w:p>
        </w:tc>
        <w:tc>
          <w:tcPr>
            <w:tcW w:w="1500" w:type="pct"/>
          </w:tcPr>
          <w:p w14:paraId="1E26544F" w14:textId="77777777" w:rsidR="001242AC" w:rsidRPr="00954649" w:rsidRDefault="001242AC" w:rsidP="00597FB6">
            <w:pPr>
              <w:snapToGrid w:val="0"/>
              <w:rPr>
                <w:rFonts w:cs="Arial"/>
                <w:szCs w:val="20"/>
                <w:lang w:val="en-GB"/>
              </w:rPr>
            </w:pPr>
            <w:r w:rsidRPr="00954649">
              <w:rPr>
                <w:rFonts w:cs="Arial"/>
                <w:szCs w:val="20"/>
                <w:lang w:val="en-GB"/>
              </w:rPr>
              <w:t>Source of Measure</w:t>
            </w:r>
          </w:p>
        </w:tc>
        <w:tc>
          <w:tcPr>
            <w:tcW w:w="200" w:type="pct"/>
          </w:tcPr>
          <w:p w14:paraId="3F7D1D29" w14:textId="77777777" w:rsidR="001242AC" w:rsidRPr="00954649" w:rsidRDefault="001242AC" w:rsidP="00597FB6">
            <w:pPr>
              <w:snapToGrid w:val="0"/>
              <w:rPr>
                <w:rFonts w:cs="Arial"/>
                <w:szCs w:val="20"/>
                <w:lang w:val="en-GB"/>
              </w:rPr>
            </w:pPr>
            <w:r w:rsidRPr="00954649">
              <w:rPr>
                <w:rFonts w:cs="Arial"/>
                <w:szCs w:val="20"/>
                <w:lang w:val="en-GB"/>
              </w:rPr>
              <w:t>:</w:t>
            </w:r>
          </w:p>
        </w:tc>
        <w:tc>
          <w:tcPr>
            <w:tcW w:w="3001" w:type="pct"/>
          </w:tcPr>
          <w:p w14:paraId="3DD48C28" w14:textId="7FE8563A" w:rsidR="001242AC" w:rsidRPr="00954649" w:rsidRDefault="001242AC" w:rsidP="00597FB6">
            <w:pPr>
              <w:pStyle w:val="DM"/>
              <w:snapToGrid w:val="0"/>
              <w:spacing w:after="0"/>
              <w:jc w:val="both"/>
            </w:pPr>
            <w:r w:rsidRPr="00954649">
              <w:rPr>
                <w:color w:val="000000" w:themeColor="text1"/>
              </w:rPr>
              <w:t>Administrative Measures and Guidelines</w:t>
            </w:r>
          </w:p>
        </w:tc>
      </w:tr>
    </w:tbl>
    <w:p w14:paraId="25675309" w14:textId="77777777" w:rsidR="001242AC" w:rsidRPr="00954649" w:rsidRDefault="001242AC" w:rsidP="00597FB6">
      <w:pPr>
        <w:snapToGrid w:val="0"/>
        <w:rPr>
          <w:rFonts w:cs="Arial"/>
          <w:szCs w:val="20"/>
          <w:lang w:val="en-GB"/>
        </w:rPr>
      </w:pPr>
    </w:p>
    <w:p w14:paraId="22A80A23" w14:textId="267A77DC" w:rsidR="00F81429" w:rsidRPr="00954649" w:rsidRDefault="00F81429"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74E52019" w14:textId="77777777" w:rsidR="00F81429" w:rsidRPr="00954649" w:rsidRDefault="00F81429" w:rsidP="00597FB6">
      <w:pPr>
        <w:snapToGrid w:val="0"/>
        <w:rPr>
          <w:rFonts w:cs="Arial"/>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F81429" w:rsidRPr="00954649" w14:paraId="4884BFB5" w14:textId="77777777" w:rsidTr="00F81429">
        <w:trPr>
          <w:trHeight w:val="66"/>
        </w:trPr>
        <w:tc>
          <w:tcPr>
            <w:tcW w:w="299" w:type="pct"/>
            <w:vMerge w:val="restart"/>
          </w:tcPr>
          <w:p w14:paraId="150D6701" w14:textId="77777777" w:rsidR="00F81429" w:rsidRPr="00954649" w:rsidRDefault="00F81429" w:rsidP="00597FB6">
            <w:pPr>
              <w:numPr>
                <w:ilvl w:val="0"/>
                <w:numId w:val="8"/>
              </w:numPr>
              <w:snapToGrid w:val="0"/>
              <w:rPr>
                <w:rFonts w:cs="Arial"/>
                <w:snapToGrid w:val="0"/>
                <w:szCs w:val="20"/>
                <w:lang w:val="en-GB"/>
              </w:rPr>
            </w:pPr>
          </w:p>
        </w:tc>
        <w:tc>
          <w:tcPr>
            <w:tcW w:w="1500" w:type="pct"/>
          </w:tcPr>
          <w:p w14:paraId="3E355805" w14:textId="77777777" w:rsidR="00F81429" w:rsidRPr="00954649" w:rsidRDefault="00F81429" w:rsidP="00597FB6">
            <w:pPr>
              <w:snapToGrid w:val="0"/>
              <w:rPr>
                <w:rFonts w:cs="Arial"/>
                <w:szCs w:val="20"/>
                <w:lang w:val="en-GB"/>
              </w:rPr>
            </w:pPr>
            <w:r w:rsidRPr="00954649">
              <w:rPr>
                <w:rFonts w:cs="Arial"/>
                <w:snapToGrid w:val="0"/>
                <w:szCs w:val="20"/>
                <w:lang w:val="en-GB"/>
              </w:rPr>
              <w:t>Sector</w:t>
            </w:r>
          </w:p>
        </w:tc>
        <w:tc>
          <w:tcPr>
            <w:tcW w:w="200" w:type="pct"/>
          </w:tcPr>
          <w:p w14:paraId="1F7E9CAC" w14:textId="77777777" w:rsidR="00F81429" w:rsidRPr="00954649" w:rsidRDefault="00F81429" w:rsidP="00597FB6">
            <w:pPr>
              <w:snapToGrid w:val="0"/>
              <w:rPr>
                <w:rFonts w:cs="Arial"/>
                <w:snapToGrid w:val="0"/>
                <w:szCs w:val="20"/>
                <w:lang w:val="en-GB"/>
              </w:rPr>
            </w:pPr>
            <w:r w:rsidRPr="00954649">
              <w:rPr>
                <w:rFonts w:cs="Arial"/>
                <w:snapToGrid w:val="0"/>
                <w:szCs w:val="20"/>
                <w:lang w:val="en-GB"/>
              </w:rPr>
              <w:t>:</w:t>
            </w:r>
          </w:p>
        </w:tc>
        <w:tc>
          <w:tcPr>
            <w:tcW w:w="3001" w:type="pct"/>
          </w:tcPr>
          <w:p w14:paraId="574D38B1" w14:textId="6726BD45" w:rsidR="00F81429" w:rsidRPr="00954649" w:rsidRDefault="00F81429" w:rsidP="00597FB6">
            <w:pPr>
              <w:snapToGrid w:val="0"/>
              <w:jc w:val="both"/>
              <w:rPr>
                <w:rFonts w:cs="Arial"/>
                <w:snapToGrid w:val="0"/>
                <w:szCs w:val="20"/>
                <w:lang w:val="en-GB"/>
              </w:rPr>
            </w:pPr>
            <w:r w:rsidRPr="00954649">
              <w:rPr>
                <w:color w:val="000000" w:themeColor="text1"/>
                <w:lang w:val="en-GB"/>
              </w:rPr>
              <w:t xml:space="preserve">Transport Services </w:t>
            </w:r>
          </w:p>
        </w:tc>
      </w:tr>
      <w:tr w:rsidR="00F81429" w:rsidRPr="00954649" w14:paraId="544543E2" w14:textId="77777777" w:rsidTr="00F81429">
        <w:trPr>
          <w:trHeight w:val="20"/>
        </w:trPr>
        <w:tc>
          <w:tcPr>
            <w:tcW w:w="299" w:type="pct"/>
            <w:vMerge/>
          </w:tcPr>
          <w:p w14:paraId="27BB61B1" w14:textId="77777777" w:rsidR="00F81429" w:rsidRPr="00954649" w:rsidRDefault="00F81429" w:rsidP="00597FB6">
            <w:pPr>
              <w:snapToGrid w:val="0"/>
              <w:rPr>
                <w:rFonts w:cs="Arial"/>
                <w:snapToGrid w:val="0"/>
                <w:szCs w:val="20"/>
                <w:lang w:val="en-GB"/>
              </w:rPr>
            </w:pPr>
          </w:p>
        </w:tc>
        <w:tc>
          <w:tcPr>
            <w:tcW w:w="1500" w:type="pct"/>
          </w:tcPr>
          <w:p w14:paraId="5A9F7C18" w14:textId="77777777" w:rsidR="00F81429" w:rsidRPr="00954649" w:rsidRDefault="00F81429" w:rsidP="00597FB6">
            <w:pPr>
              <w:snapToGrid w:val="0"/>
              <w:rPr>
                <w:rFonts w:cs="Arial"/>
                <w:snapToGrid w:val="0"/>
                <w:szCs w:val="20"/>
                <w:lang w:val="en-GB"/>
              </w:rPr>
            </w:pPr>
            <w:r w:rsidRPr="00954649">
              <w:rPr>
                <w:rFonts w:cs="Arial"/>
                <w:snapToGrid w:val="0"/>
                <w:szCs w:val="20"/>
                <w:lang w:val="en-GB"/>
              </w:rPr>
              <w:t>Subsector</w:t>
            </w:r>
          </w:p>
        </w:tc>
        <w:tc>
          <w:tcPr>
            <w:tcW w:w="200" w:type="pct"/>
          </w:tcPr>
          <w:p w14:paraId="336898C9" w14:textId="77777777" w:rsidR="00F81429" w:rsidRPr="00954649" w:rsidRDefault="00F81429" w:rsidP="00597FB6">
            <w:pPr>
              <w:snapToGrid w:val="0"/>
              <w:rPr>
                <w:rFonts w:cs="Arial"/>
                <w:snapToGrid w:val="0"/>
                <w:szCs w:val="20"/>
                <w:lang w:val="en-GB"/>
              </w:rPr>
            </w:pPr>
            <w:r w:rsidRPr="00954649">
              <w:rPr>
                <w:rFonts w:cs="Arial"/>
                <w:snapToGrid w:val="0"/>
                <w:szCs w:val="20"/>
                <w:lang w:val="en-GB"/>
              </w:rPr>
              <w:t>:</w:t>
            </w:r>
          </w:p>
        </w:tc>
        <w:tc>
          <w:tcPr>
            <w:tcW w:w="3001" w:type="pct"/>
          </w:tcPr>
          <w:p w14:paraId="4EBA185B" w14:textId="000DEFAB" w:rsidR="00F81429" w:rsidRPr="00954649" w:rsidRDefault="00F81429" w:rsidP="00597FB6">
            <w:pPr>
              <w:snapToGrid w:val="0"/>
              <w:jc w:val="both"/>
              <w:rPr>
                <w:rFonts w:cs="Arial"/>
                <w:snapToGrid w:val="0"/>
                <w:szCs w:val="20"/>
                <w:lang w:val="en-GB"/>
              </w:rPr>
            </w:pPr>
            <w:r w:rsidRPr="00954649">
              <w:rPr>
                <w:color w:val="000000" w:themeColor="text1"/>
                <w:lang w:val="en-GB"/>
              </w:rPr>
              <w:t xml:space="preserve">Rental of Aircraft with Crew </w:t>
            </w:r>
          </w:p>
        </w:tc>
      </w:tr>
      <w:tr w:rsidR="00F81429" w:rsidRPr="00954649" w14:paraId="20A70265" w14:textId="77777777" w:rsidTr="00F81429">
        <w:trPr>
          <w:trHeight w:val="37"/>
        </w:trPr>
        <w:tc>
          <w:tcPr>
            <w:tcW w:w="299" w:type="pct"/>
            <w:vMerge/>
          </w:tcPr>
          <w:p w14:paraId="004A135E" w14:textId="77777777" w:rsidR="00F81429" w:rsidRPr="00954649" w:rsidRDefault="00F81429" w:rsidP="00597FB6">
            <w:pPr>
              <w:snapToGrid w:val="0"/>
              <w:rPr>
                <w:rFonts w:cs="Arial"/>
                <w:snapToGrid w:val="0"/>
                <w:szCs w:val="20"/>
                <w:lang w:val="en-GB"/>
              </w:rPr>
            </w:pPr>
          </w:p>
        </w:tc>
        <w:tc>
          <w:tcPr>
            <w:tcW w:w="1500" w:type="pct"/>
          </w:tcPr>
          <w:p w14:paraId="34D59D98" w14:textId="77777777" w:rsidR="00F81429" w:rsidRPr="00954649" w:rsidRDefault="00F81429" w:rsidP="00597FB6">
            <w:pPr>
              <w:snapToGrid w:val="0"/>
              <w:rPr>
                <w:rFonts w:cs="Arial"/>
                <w:snapToGrid w:val="0"/>
                <w:szCs w:val="20"/>
                <w:lang w:val="en-GB"/>
              </w:rPr>
            </w:pPr>
            <w:r w:rsidRPr="00954649">
              <w:rPr>
                <w:rFonts w:cs="Arial"/>
                <w:snapToGrid w:val="0"/>
                <w:szCs w:val="20"/>
                <w:lang w:val="en-GB"/>
              </w:rPr>
              <w:t>Obligations Concerned</w:t>
            </w:r>
          </w:p>
        </w:tc>
        <w:tc>
          <w:tcPr>
            <w:tcW w:w="200" w:type="pct"/>
          </w:tcPr>
          <w:p w14:paraId="020B9CA7" w14:textId="77777777" w:rsidR="00F81429" w:rsidRPr="00954649" w:rsidRDefault="00F81429" w:rsidP="00597FB6">
            <w:pPr>
              <w:snapToGrid w:val="0"/>
              <w:rPr>
                <w:rFonts w:cs="Arial"/>
                <w:snapToGrid w:val="0"/>
                <w:szCs w:val="20"/>
                <w:lang w:val="en-GB"/>
              </w:rPr>
            </w:pPr>
            <w:r w:rsidRPr="00954649">
              <w:rPr>
                <w:rFonts w:cs="Arial"/>
                <w:snapToGrid w:val="0"/>
                <w:szCs w:val="20"/>
                <w:lang w:val="en-GB"/>
              </w:rPr>
              <w:t>:</w:t>
            </w:r>
          </w:p>
        </w:tc>
        <w:tc>
          <w:tcPr>
            <w:tcW w:w="3001" w:type="pct"/>
          </w:tcPr>
          <w:p w14:paraId="31B032F6" w14:textId="3AE660A8" w:rsidR="00F81429" w:rsidRDefault="00F81429" w:rsidP="00597FB6">
            <w:pPr>
              <w:snapToGrid w:val="0"/>
              <w:jc w:val="both"/>
              <w:rPr>
                <w:color w:val="000000" w:themeColor="text1"/>
                <w:lang w:val="en-GB"/>
              </w:rPr>
            </w:pPr>
            <w:r w:rsidRPr="00954649">
              <w:rPr>
                <w:color w:val="000000" w:themeColor="text1"/>
                <w:lang w:val="en-GB"/>
              </w:rPr>
              <w:t xml:space="preserve">Market Access </w:t>
            </w:r>
          </w:p>
          <w:p w14:paraId="4FE864A6" w14:textId="77777777" w:rsidR="001B786E" w:rsidRPr="00954649" w:rsidRDefault="001B786E" w:rsidP="00597FB6">
            <w:pPr>
              <w:snapToGrid w:val="0"/>
              <w:jc w:val="both"/>
              <w:rPr>
                <w:color w:val="000000" w:themeColor="text1"/>
                <w:lang w:val="en-GB"/>
              </w:rPr>
            </w:pPr>
          </w:p>
          <w:p w14:paraId="4F9FD7EA" w14:textId="3316F1BC" w:rsidR="00F81429" w:rsidRDefault="00F81429" w:rsidP="00597FB6">
            <w:pPr>
              <w:snapToGrid w:val="0"/>
              <w:jc w:val="both"/>
              <w:rPr>
                <w:color w:val="000000" w:themeColor="text1"/>
                <w:lang w:val="en-GB"/>
              </w:rPr>
            </w:pPr>
            <w:r w:rsidRPr="00954649">
              <w:rPr>
                <w:color w:val="000000" w:themeColor="text1"/>
                <w:lang w:val="en-GB"/>
              </w:rPr>
              <w:t>Local Presence</w:t>
            </w:r>
          </w:p>
          <w:p w14:paraId="216A1364" w14:textId="77777777" w:rsidR="001B786E" w:rsidRPr="00954649" w:rsidRDefault="001B786E" w:rsidP="00597FB6">
            <w:pPr>
              <w:snapToGrid w:val="0"/>
              <w:jc w:val="both"/>
              <w:rPr>
                <w:color w:val="000000" w:themeColor="text1"/>
                <w:lang w:val="en-GB"/>
              </w:rPr>
            </w:pPr>
          </w:p>
          <w:p w14:paraId="422B1D99" w14:textId="2D5EBFF1" w:rsidR="00F81429" w:rsidRDefault="00F81429" w:rsidP="00597FB6">
            <w:pPr>
              <w:snapToGrid w:val="0"/>
              <w:jc w:val="both"/>
              <w:rPr>
                <w:color w:val="000000" w:themeColor="text1"/>
                <w:lang w:val="en-GB"/>
              </w:rPr>
            </w:pPr>
            <w:r w:rsidRPr="00954649">
              <w:rPr>
                <w:color w:val="000000" w:themeColor="text1"/>
                <w:lang w:val="en-GB"/>
              </w:rPr>
              <w:t>National Treatment (</w:t>
            </w:r>
            <w:r w:rsidR="00675582" w:rsidRPr="00954649">
              <w:rPr>
                <w:color w:val="000000" w:themeColor="text1"/>
                <w:lang w:val="en-GB"/>
              </w:rPr>
              <w:t>Investment</w:t>
            </w:r>
            <w:r w:rsidRPr="00954649">
              <w:rPr>
                <w:color w:val="000000" w:themeColor="text1"/>
                <w:lang w:val="en-GB"/>
              </w:rPr>
              <w:t xml:space="preserve">) </w:t>
            </w:r>
          </w:p>
          <w:p w14:paraId="7D76AA0F" w14:textId="77777777" w:rsidR="001B786E" w:rsidRPr="00954649" w:rsidRDefault="001B786E" w:rsidP="00597FB6">
            <w:pPr>
              <w:snapToGrid w:val="0"/>
              <w:jc w:val="both"/>
              <w:rPr>
                <w:color w:val="000000" w:themeColor="text1"/>
                <w:lang w:val="en-GB"/>
              </w:rPr>
            </w:pPr>
          </w:p>
          <w:p w14:paraId="45AE2B2D" w14:textId="5604635B" w:rsidR="00675582" w:rsidRDefault="00F81429" w:rsidP="00597FB6">
            <w:pPr>
              <w:snapToGrid w:val="0"/>
              <w:jc w:val="both"/>
              <w:rPr>
                <w:color w:val="000000" w:themeColor="text1"/>
                <w:lang w:val="en-GB"/>
              </w:rPr>
            </w:pPr>
            <w:r w:rsidRPr="00954649">
              <w:rPr>
                <w:color w:val="000000" w:themeColor="text1"/>
                <w:lang w:val="en-GB"/>
              </w:rPr>
              <w:t xml:space="preserve">Prohibition of Performance Requirements </w:t>
            </w:r>
          </w:p>
          <w:p w14:paraId="4C66ED45" w14:textId="77777777" w:rsidR="001B786E" w:rsidRPr="00954649" w:rsidRDefault="001B786E" w:rsidP="00597FB6">
            <w:pPr>
              <w:snapToGrid w:val="0"/>
              <w:jc w:val="both"/>
              <w:rPr>
                <w:color w:val="000000" w:themeColor="text1"/>
                <w:lang w:val="en-GB"/>
              </w:rPr>
            </w:pPr>
          </w:p>
          <w:p w14:paraId="128558A9" w14:textId="01648057" w:rsidR="00F81429" w:rsidRPr="00954649" w:rsidRDefault="00F81429" w:rsidP="00597FB6">
            <w:pPr>
              <w:snapToGrid w:val="0"/>
              <w:jc w:val="both"/>
              <w:rPr>
                <w:lang w:val="en-GB"/>
              </w:rPr>
            </w:pPr>
            <w:r w:rsidRPr="00954649">
              <w:rPr>
                <w:color w:val="000000" w:themeColor="text1"/>
                <w:lang w:val="en-GB"/>
              </w:rPr>
              <w:t xml:space="preserve">Senior Management and Board of Directors </w:t>
            </w:r>
          </w:p>
        </w:tc>
      </w:tr>
      <w:tr w:rsidR="00F81429" w:rsidRPr="00954649" w14:paraId="535C3C56" w14:textId="77777777" w:rsidTr="00F81429">
        <w:trPr>
          <w:trHeight w:val="20"/>
        </w:trPr>
        <w:tc>
          <w:tcPr>
            <w:tcW w:w="299" w:type="pct"/>
            <w:vMerge/>
          </w:tcPr>
          <w:p w14:paraId="4213B39C" w14:textId="77777777" w:rsidR="00F81429" w:rsidRPr="00954649" w:rsidRDefault="00F81429" w:rsidP="00597FB6">
            <w:pPr>
              <w:snapToGrid w:val="0"/>
              <w:rPr>
                <w:rFonts w:cs="Arial"/>
                <w:snapToGrid w:val="0"/>
                <w:szCs w:val="20"/>
                <w:lang w:val="en-GB"/>
              </w:rPr>
            </w:pPr>
          </w:p>
        </w:tc>
        <w:tc>
          <w:tcPr>
            <w:tcW w:w="1500" w:type="pct"/>
          </w:tcPr>
          <w:p w14:paraId="08DE3620" w14:textId="77777777" w:rsidR="00F81429" w:rsidRPr="00954649" w:rsidRDefault="00F81429" w:rsidP="00597FB6">
            <w:pPr>
              <w:snapToGrid w:val="0"/>
              <w:rPr>
                <w:rFonts w:cs="Arial"/>
                <w:snapToGrid w:val="0"/>
                <w:szCs w:val="20"/>
                <w:lang w:val="en-GB"/>
              </w:rPr>
            </w:pPr>
            <w:r w:rsidRPr="00954649">
              <w:rPr>
                <w:rFonts w:cs="Arial"/>
                <w:snapToGrid w:val="0"/>
                <w:szCs w:val="20"/>
                <w:lang w:val="en-GB"/>
              </w:rPr>
              <w:t xml:space="preserve">Description </w:t>
            </w:r>
          </w:p>
        </w:tc>
        <w:tc>
          <w:tcPr>
            <w:tcW w:w="200" w:type="pct"/>
          </w:tcPr>
          <w:p w14:paraId="4FCF23EB" w14:textId="77777777" w:rsidR="00F81429" w:rsidRPr="00954649" w:rsidRDefault="00F81429" w:rsidP="00597FB6">
            <w:pPr>
              <w:snapToGrid w:val="0"/>
              <w:rPr>
                <w:rFonts w:cs="Arial"/>
                <w:snapToGrid w:val="0"/>
                <w:szCs w:val="20"/>
                <w:lang w:val="en-GB"/>
              </w:rPr>
            </w:pPr>
            <w:r w:rsidRPr="00954649">
              <w:rPr>
                <w:rFonts w:cs="Arial"/>
                <w:snapToGrid w:val="0"/>
                <w:szCs w:val="20"/>
                <w:lang w:val="en-GB"/>
              </w:rPr>
              <w:t>:</w:t>
            </w:r>
          </w:p>
        </w:tc>
        <w:tc>
          <w:tcPr>
            <w:tcW w:w="3001" w:type="pct"/>
          </w:tcPr>
          <w:p w14:paraId="0D04389D" w14:textId="77777777" w:rsidR="00F81429" w:rsidRPr="00954649" w:rsidRDefault="00F81429" w:rsidP="00597FB6">
            <w:pPr>
              <w:snapToGrid w:val="0"/>
              <w:jc w:val="both"/>
              <w:rPr>
                <w:color w:val="000000" w:themeColor="text1"/>
                <w:lang w:val="en-GB"/>
              </w:rPr>
            </w:pPr>
            <w:r w:rsidRPr="00954649">
              <w:rPr>
                <w:color w:val="000000" w:themeColor="text1"/>
                <w:u w:val="single" w:color="000000"/>
                <w:lang w:val="en-GB"/>
              </w:rPr>
              <w:t>Trade in Services and Investment</w:t>
            </w:r>
            <w:r w:rsidRPr="00954649">
              <w:rPr>
                <w:color w:val="000000" w:themeColor="text1"/>
                <w:lang w:val="en-GB"/>
              </w:rPr>
              <w:t xml:space="preserve"> </w:t>
            </w:r>
          </w:p>
          <w:p w14:paraId="75FC89F7" w14:textId="77777777" w:rsidR="00F81429" w:rsidRPr="00954649" w:rsidRDefault="00F81429" w:rsidP="00597FB6">
            <w:pPr>
              <w:snapToGrid w:val="0"/>
              <w:jc w:val="both"/>
              <w:rPr>
                <w:color w:val="000000" w:themeColor="text1"/>
                <w:lang w:val="en-GB"/>
              </w:rPr>
            </w:pPr>
            <w:r w:rsidRPr="00954649">
              <w:rPr>
                <w:color w:val="000000" w:themeColor="text1"/>
                <w:lang w:val="en-GB"/>
              </w:rPr>
              <w:t xml:space="preserve"> </w:t>
            </w:r>
          </w:p>
          <w:p w14:paraId="7445CC01" w14:textId="77777777" w:rsidR="00F81429" w:rsidRPr="00954649" w:rsidRDefault="00F81429" w:rsidP="00597FB6">
            <w:pPr>
              <w:snapToGrid w:val="0"/>
              <w:ind w:right="56"/>
              <w:jc w:val="both"/>
              <w:rPr>
                <w:color w:val="000000" w:themeColor="text1"/>
                <w:lang w:val="en-GB"/>
              </w:rPr>
            </w:pPr>
            <w:r w:rsidRPr="00954649">
              <w:rPr>
                <w:color w:val="000000" w:themeColor="text1"/>
                <w:lang w:val="en-GB"/>
              </w:rPr>
              <w:t xml:space="preserve">A foreign national or enterprise may not provide rental of aircraft with crew in Brunei Darussalam, unless: </w:t>
            </w:r>
          </w:p>
          <w:p w14:paraId="34B02532" w14:textId="77777777" w:rsidR="00F81429" w:rsidRPr="00954649" w:rsidRDefault="00F81429" w:rsidP="00597FB6">
            <w:pPr>
              <w:snapToGrid w:val="0"/>
              <w:ind w:left="677"/>
              <w:jc w:val="both"/>
              <w:rPr>
                <w:color w:val="000000" w:themeColor="text1"/>
                <w:lang w:val="en-GB"/>
              </w:rPr>
            </w:pPr>
            <w:r w:rsidRPr="00954649">
              <w:rPr>
                <w:color w:val="000000" w:themeColor="text1"/>
                <w:lang w:val="en-GB"/>
              </w:rPr>
              <w:t xml:space="preserve"> </w:t>
            </w:r>
          </w:p>
          <w:p w14:paraId="648FB91E" w14:textId="3BD5F356" w:rsidR="00F81429" w:rsidRPr="00954649" w:rsidRDefault="00F81429" w:rsidP="00597FB6">
            <w:pPr>
              <w:numPr>
                <w:ilvl w:val="0"/>
                <w:numId w:val="31"/>
              </w:numPr>
              <w:snapToGrid w:val="0"/>
              <w:ind w:left="677" w:hanging="450"/>
              <w:jc w:val="both"/>
              <w:rPr>
                <w:color w:val="000000" w:themeColor="text1"/>
                <w:lang w:val="en-GB"/>
              </w:rPr>
            </w:pPr>
            <w:r w:rsidRPr="00954649">
              <w:rPr>
                <w:color w:val="000000" w:themeColor="text1"/>
                <w:lang w:val="en-GB"/>
              </w:rPr>
              <w:t>(</w:t>
            </w:r>
            <w:proofErr w:type="spellStart"/>
            <w:r w:rsidRPr="00954649">
              <w:rPr>
                <w:color w:val="000000" w:themeColor="text1"/>
                <w:lang w:val="en-GB"/>
              </w:rPr>
              <w:t>i</w:t>
            </w:r>
            <w:proofErr w:type="spellEnd"/>
            <w:r w:rsidRPr="00954649">
              <w:rPr>
                <w:color w:val="000000" w:themeColor="text1"/>
                <w:lang w:val="en-GB"/>
              </w:rPr>
              <w:t xml:space="preserve">) </w:t>
            </w:r>
            <w:r w:rsidR="001B786E">
              <w:rPr>
                <w:color w:val="000000" w:themeColor="text1"/>
                <w:lang w:val="en-GB"/>
              </w:rPr>
              <w:t>o</w:t>
            </w:r>
            <w:r w:rsidRPr="00954649">
              <w:rPr>
                <w:color w:val="000000" w:themeColor="text1"/>
                <w:lang w:val="en-GB"/>
              </w:rPr>
              <w:t xml:space="preserve">nly through a representative office with a permanent address in Brunei Darussalam; or </w:t>
            </w:r>
          </w:p>
          <w:p w14:paraId="78BD9873" w14:textId="77777777" w:rsidR="00F81429" w:rsidRPr="00954649" w:rsidRDefault="00F81429" w:rsidP="00597FB6">
            <w:pPr>
              <w:snapToGrid w:val="0"/>
              <w:ind w:left="677"/>
              <w:jc w:val="both"/>
              <w:rPr>
                <w:color w:val="000000" w:themeColor="text1"/>
                <w:lang w:val="en-GB"/>
              </w:rPr>
            </w:pPr>
            <w:r w:rsidRPr="00954649">
              <w:rPr>
                <w:color w:val="000000" w:themeColor="text1"/>
                <w:lang w:val="en-GB"/>
              </w:rPr>
              <w:t xml:space="preserve"> </w:t>
            </w:r>
          </w:p>
          <w:p w14:paraId="1C8E6AD7" w14:textId="06AA034C" w:rsidR="00F81429" w:rsidRPr="00954649" w:rsidRDefault="00F81429" w:rsidP="00597FB6">
            <w:pPr>
              <w:snapToGrid w:val="0"/>
              <w:ind w:left="677" w:right="60" w:hanging="90"/>
              <w:jc w:val="both"/>
              <w:rPr>
                <w:color w:val="000000" w:themeColor="text1"/>
                <w:lang w:val="en-GB"/>
              </w:rPr>
            </w:pPr>
            <w:r w:rsidRPr="00954649">
              <w:rPr>
                <w:color w:val="000000" w:themeColor="text1"/>
                <w:lang w:val="en-GB"/>
              </w:rPr>
              <w:t xml:space="preserve"> (ii) </w:t>
            </w:r>
            <w:r w:rsidR="001B786E">
              <w:rPr>
                <w:color w:val="000000" w:themeColor="text1"/>
                <w:lang w:val="en-GB"/>
              </w:rPr>
              <w:t>o</w:t>
            </w:r>
            <w:r w:rsidRPr="00954649">
              <w:rPr>
                <w:color w:val="000000" w:themeColor="text1"/>
                <w:lang w:val="en-GB"/>
              </w:rPr>
              <w:t xml:space="preserve">nly by appointment of a General Sales Agent, that is a Bruneian controlled company; </w:t>
            </w:r>
          </w:p>
          <w:p w14:paraId="1EA585B6" w14:textId="77777777" w:rsidR="00F81429" w:rsidRPr="00954649" w:rsidRDefault="00F81429" w:rsidP="00597FB6">
            <w:pPr>
              <w:snapToGrid w:val="0"/>
              <w:ind w:left="677"/>
              <w:jc w:val="both"/>
              <w:rPr>
                <w:color w:val="000000" w:themeColor="text1"/>
                <w:lang w:val="en-GB"/>
              </w:rPr>
            </w:pPr>
            <w:r w:rsidRPr="00954649">
              <w:rPr>
                <w:color w:val="000000" w:themeColor="text1"/>
                <w:lang w:val="en-GB"/>
              </w:rPr>
              <w:t xml:space="preserve"> </w:t>
            </w:r>
          </w:p>
          <w:p w14:paraId="4F075528" w14:textId="434D37E7" w:rsidR="00F81429" w:rsidRPr="00954649" w:rsidRDefault="001B786E" w:rsidP="00597FB6">
            <w:pPr>
              <w:numPr>
                <w:ilvl w:val="0"/>
                <w:numId w:val="31"/>
              </w:numPr>
              <w:snapToGrid w:val="0"/>
              <w:ind w:left="677" w:hanging="450"/>
              <w:jc w:val="both"/>
              <w:rPr>
                <w:color w:val="000000" w:themeColor="text1"/>
                <w:lang w:val="en-GB"/>
              </w:rPr>
            </w:pPr>
            <w:r>
              <w:rPr>
                <w:color w:val="000000" w:themeColor="text1"/>
                <w:lang w:val="en-GB"/>
              </w:rPr>
              <w:t>a</w:t>
            </w:r>
            <w:r w:rsidR="00F81429" w:rsidRPr="00954649">
              <w:rPr>
                <w:color w:val="000000" w:themeColor="text1"/>
                <w:lang w:val="en-GB"/>
              </w:rPr>
              <w:t xml:space="preserve"> majority of the senior managers in any such enterprise established are Bruneian nationals; </w:t>
            </w:r>
          </w:p>
          <w:p w14:paraId="675AC8A7" w14:textId="77777777" w:rsidR="00F81429" w:rsidRPr="00954649" w:rsidRDefault="00F81429" w:rsidP="00597FB6">
            <w:pPr>
              <w:snapToGrid w:val="0"/>
              <w:ind w:left="677"/>
              <w:jc w:val="both"/>
              <w:rPr>
                <w:color w:val="000000" w:themeColor="text1"/>
                <w:lang w:val="en-GB"/>
              </w:rPr>
            </w:pPr>
            <w:r w:rsidRPr="00954649">
              <w:rPr>
                <w:color w:val="000000" w:themeColor="text1"/>
                <w:lang w:val="en-GB"/>
              </w:rPr>
              <w:t xml:space="preserve"> </w:t>
            </w:r>
          </w:p>
          <w:p w14:paraId="20D0A8CE" w14:textId="273808AC" w:rsidR="00F81429" w:rsidRPr="00954649" w:rsidRDefault="001B786E" w:rsidP="00597FB6">
            <w:pPr>
              <w:numPr>
                <w:ilvl w:val="0"/>
                <w:numId w:val="31"/>
              </w:numPr>
              <w:snapToGrid w:val="0"/>
              <w:ind w:left="677" w:hanging="450"/>
              <w:jc w:val="both"/>
              <w:rPr>
                <w:color w:val="000000" w:themeColor="text1"/>
                <w:lang w:val="en-GB"/>
              </w:rPr>
            </w:pPr>
            <w:r>
              <w:rPr>
                <w:color w:val="000000" w:themeColor="text1"/>
                <w:lang w:val="en-GB"/>
              </w:rPr>
              <w:t>t</w:t>
            </w:r>
            <w:r w:rsidR="00F81429" w:rsidRPr="00954649">
              <w:rPr>
                <w:color w:val="000000" w:themeColor="text1"/>
                <w:lang w:val="en-GB"/>
              </w:rPr>
              <w:t xml:space="preserve">he aircraft is certified; and </w:t>
            </w:r>
          </w:p>
          <w:p w14:paraId="7FE89D28" w14:textId="77777777" w:rsidR="00F81429" w:rsidRPr="00954649" w:rsidRDefault="00F81429" w:rsidP="00597FB6">
            <w:pPr>
              <w:snapToGrid w:val="0"/>
              <w:ind w:left="677"/>
              <w:jc w:val="both"/>
              <w:rPr>
                <w:color w:val="000000" w:themeColor="text1"/>
                <w:lang w:val="en-GB"/>
              </w:rPr>
            </w:pPr>
            <w:r w:rsidRPr="00954649">
              <w:rPr>
                <w:color w:val="000000" w:themeColor="text1"/>
                <w:lang w:val="en-GB"/>
              </w:rPr>
              <w:t xml:space="preserve"> </w:t>
            </w:r>
          </w:p>
          <w:p w14:paraId="19E1FBD3" w14:textId="58BF42E8" w:rsidR="00F81429" w:rsidRPr="00954649" w:rsidRDefault="001B786E" w:rsidP="00597FB6">
            <w:pPr>
              <w:numPr>
                <w:ilvl w:val="0"/>
                <w:numId w:val="31"/>
              </w:numPr>
              <w:snapToGrid w:val="0"/>
              <w:ind w:left="677" w:hanging="450"/>
              <w:jc w:val="both"/>
              <w:rPr>
                <w:color w:val="000000" w:themeColor="text1"/>
                <w:lang w:val="en-GB"/>
              </w:rPr>
            </w:pPr>
            <w:r>
              <w:rPr>
                <w:color w:val="000000" w:themeColor="text1"/>
                <w:lang w:val="en-GB"/>
              </w:rPr>
              <w:t>t</w:t>
            </w:r>
            <w:r w:rsidR="00F81429" w:rsidRPr="00954649">
              <w:rPr>
                <w:color w:val="000000" w:themeColor="text1"/>
                <w:lang w:val="en-GB"/>
              </w:rPr>
              <w:t xml:space="preserve">he services are approved by Brunei Darussalam subject to any infrastructure capacity conditions or limitations. </w:t>
            </w:r>
          </w:p>
          <w:p w14:paraId="58A1D459" w14:textId="0D867D89" w:rsidR="00F81429" w:rsidRPr="00954649" w:rsidRDefault="00F81429" w:rsidP="00597FB6">
            <w:pPr>
              <w:pStyle w:val="DM"/>
              <w:snapToGrid w:val="0"/>
              <w:spacing w:after="0"/>
              <w:jc w:val="both"/>
            </w:pPr>
            <w:r w:rsidRPr="00954649">
              <w:rPr>
                <w:color w:val="000000" w:themeColor="text1"/>
              </w:rPr>
              <w:t xml:space="preserve"> </w:t>
            </w:r>
          </w:p>
        </w:tc>
      </w:tr>
      <w:tr w:rsidR="00F81429" w:rsidRPr="00954649" w14:paraId="357B0E8B" w14:textId="77777777" w:rsidTr="00F81429">
        <w:tc>
          <w:tcPr>
            <w:tcW w:w="299" w:type="pct"/>
            <w:vMerge/>
          </w:tcPr>
          <w:p w14:paraId="14839F90" w14:textId="77777777" w:rsidR="00F81429" w:rsidRPr="00954649" w:rsidRDefault="00F81429" w:rsidP="00597FB6">
            <w:pPr>
              <w:snapToGrid w:val="0"/>
              <w:rPr>
                <w:rFonts w:cs="Arial"/>
                <w:szCs w:val="20"/>
                <w:lang w:val="en-GB"/>
              </w:rPr>
            </w:pPr>
          </w:p>
        </w:tc>
        <w:tc>
          <w:tcPr>
            <w:tcW w:w="1500" w:type="pct"/>
          </w:tcPr>
          <w:p w14:paraId="188D1581" w14:textId="77777777" w:rsidR="00F81429" w:rsidRPr="00954649" w:rsidRDefault="00F81429" w:rsidP="00597FB6">
            <w:pPr>
              <w:snapToGrid w:val="0"/>
              <w:rPr>
                <w:rFonts w:cs="Arial"/>
                <w:szCs w:val="20"/>
                <w:lang w:val="en-GB"/>
              </w:rPr>
            </w:pPr>
            <w:r w:rsidRPr="00954649">
              <w:rPr>
                <w:rFonts w:cs="Arial"/>
                <w:szCs w:val="20"/>
                <w:lang w:val="en-GB"/>
              </w:rPr>
              <w:t>Source of Measure</w:t>
            </w:r>
          </w:p>
        </w:tc>
        <w:tc>
          <w:tcPr>
            <w:tcW w:w="200" w:type="pct"/>
          </w:tcPr>
          <w:p w14:paraId="777EC68F" w14:textId="77777777" w:rsidR="00F81429" w:rsidRPr="00954649" w:rsidRDefault="00F81429" w:rsidP="00597FB6">
            <w:pPr>
              <w:snapToGrid w:val="0"/>
              <w:rPr>
                <w:rFonts w:cs="Arial"/>
                <w:szCs w:val="20"/>
                <w:lang w:val="en-GB"/>
              </w:rPr>
            </w:pPr>
            <w:r w:rsidRPr="00954649">
              <w:rPr>
                <w:rFonts w:cs="Arial"/>
                <w:szCs w:val="20"/>
                <w:lang w:val="en-GB"/>
              </w:rPr>
              <w:t>:</w:t>
            </w:r>
          </w:p>
        </w:tc>
        <w:tc>
          <w:tcPr>
            <w:tcW w:w="3001" w:type="pct"/>
          </w:tcPr>
          <w:p w14:paraId="7B8AA6DD" w14:textId="21016B34" w:rsidR="00F81429" w:rsidRPr="00B719BA" w:rsidRDefault="00F81429" w:rsidP="00B719BA">
            <w:pPr>
              <w:snapToGrid w:val="0"/>
              <w:rPr>
                <w:color w:val="000000" w:themeColor="text1"/>
                <w:lang w:val="en-GB"/>
              </w:rPr>
            </w:pPr>
            <w:r w:rsidRPr="00B719BA">
              <w:rPr>
                <w:i/>
                <w:color w:val="000000" w:themeColor="text1"/>
                <w:lang w:val="en-GB"/>
              </w:rPr>
              <w:t xml:space="preserve">Companies Act (Chapter 39) </w:t>
            </w:r>
          </w:p>
          <w:p w14:paraId="4E7A70FF" w14:textId="77777777" w:rsidR="00F81429" w:rsidRPr="00954649" w:rsidRDefault="00F81429" w:rsidP="00597FB6">
            <w:pPr>
              <w:pStyle w:val="ListParagraph"/>
              <w:snapToGrid w:val="0"/>
              <w:spacing w:after="0" w:line="240" w:lineRule="auto"/>
              <w:ind w:left="547" w:firstLine="0"/>
              <w:contextualSpacing w:val="0"/>
              <w:rPr>
                <w:color w:val="000000" w:themeColor="text1"/>
                <w:lang w:val="en-GB"/>
              </w:rPr>
            </w:pPr>
          </w:p>
          <w:p w14:paraId="55944DD7" w14:textId="11307209" w:rsidR="00F81429" w:rsidRPr="001B786E" w:rsidRDefault="00F81429" w:rsidP="00B719BA">
            <w:pPr>
              <w:snapToGrid w:val="0"/>
              <w:rPr>
                <w:lang w:val="en-GB"/>
              </w:rPr>
            </w:pPr>
            <w:r w:rsidRPr="00B719BA">
              <w:rPr>
                <w:color w:val="000000" w:themeColor="text1"/>
                <w:lang w:val="en-GB"/>
              </w:rPr>
              <w:t xml:space="preserve">Administrative Measures and Guidelines </w:t>
            </w:r>
          </w:p>
        </w:tc>
      </w:tr>
    </w:tbl>
    <w:p w14:paraId="4CE9B161" w14:textId="77777777" w:rsidR="00F81429" w:rsidRPr="00954649" w:rsidRDefault="00F81429" w:rsidP="00597FB6">
      <w:pPr>
        <w:snapToGrid w:val="0"/>
        <w:rPr>
          <w:rFonts w:cs="Arial"/>
          <w:szCs w:val="20"/>
          <w:lang w:val="en-GB"/>
        </w:rPr>
      </w:pPr>
    </w:p>
    <w:p w14:paraId="43550199" w14:textId="6B2551DE" w:rsidR="005A7B86" w:rsidRPr="00954649" w:rsidRDefault="005A7B86"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302F3152" w14:textId="77777777" w:rsidR="005A7B86" w:rsidRPr="00954649" w:rsidRDefault="005A7B86" w:rsidP="00597FB6">
      <w:pPr>
        <w:snapToGrid w:val="0"/>
        <w:rPr>
          <w:rFonts w:cs="Arial"/>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5A7B86" w:rsidRPr="00954649" w14:paraId="2AC91FC6" w14:textId="77777777" w:rsidTr="005A7B86">
        <w:trPr>
          <w:trHeight w:val="66"/>
        </w:trPr>
        <w:tc>
          <w:tcPr>
            <w:tcW w:w="299" w:type="pct"/>
            <w:vMerge w:val="restart"/>
          </w:tcPr>
          <w:p w14:paraId="1D83F49A" w14:textId="77777777" w:rsidR="005A7B86" w:rsidRPr="00954649" w:rsidRDefault="005A7B86" w:rsidP="00597FB6">
            <w:pPr>
              <w:numPr>
                <w:ilvl w:val="0"/>
                <w:numId w:val="8"/>
              </w:numPr>
              <w:snapToGrid w:val="0"/>
              <w:rPr>
                <w:rFonts w:cs="Arial"/>
                <w:snapToGrid w:val="0"/>
                <w:szCs w:val="20"/>
                <w:lang w:val="en-GB"/>
              </w:rPr>
            </w:pPr>
          </w:p>
        </w:tc>
        <w:tc>
          <w:tcPr>
            <w:tcW w:w="1500" w:type="pct"/>
          </w:tcPr>
          <w:p w14:paraId="6A4B7B4E" w14:textId="77777777" w:rsidR="005A7B86" w:rsidRPr="00954649" w:rsidRDefault="005A7B86" w:rsidP="00597FB6">
            <w:pPr>
              <w:snapToGrid w:val="0"/>
              <w:rPr>
                <w:rFonts w:cs="Arial"/>
                <w:szCs w:val="20"/>
                <w:lang w:val="en-GB"/>
              </w:rPr>
            </w:pPr>
            <w:r w:rsidRPr="00954649">
              <w:rPr>
                <w:rFonts w:cs="Arial"/>
                <w:snapToGrid w:val="0"/>
                <w:szCs w:val="20"/>
                <w:lang w:val="en-GB"/>
              </w:rPr>
              <w:t>Sector</w:t>
            </w:r>
          </w:p>
        </w:tc>
        <w:tc>
          <w:tcPr>
            <w:tcW w:w="200" w:type="pct"/>
          </w:tcPr>
          <w:p w14:paraId="6CC6447D" w14:textId="77777777" w:rsidR="005A7B86" w:rsidRPr="00954649" w:rsidRDefault="005A7B86" w:rsidP="00597FB6">
            <w:pPr>
              <w:snapToGrid w:val="0"/>
              <w:rPr>
                <w:rFonts w:cs="Arial"/>
                <w:snapToGrid w:val="0"/>
                <w:szCs w:val="20"/>
                <w:lang w:val="en-GB"/>
              </w:rPr>
            </w:pPr>
            <w:r w:rsidRPr="00954649">
              <w:rPr>
                <w:rFonts w:cs="Arial"/>
                <w:snapToGrid w:val="0"/>
                <w:szCs w:val="20"/>
                <w:lang w:val="en-GB"/>
              </w:rPr>
              <w:t>:</w:t>
            </w:r>
          </w:p>
        </w:tc>
        <w:tc>
          <w:tcPr>
            <w:tcW w:w="3001" w:type="pct"/>
            <w:vAlign w:val="center"/>
          </w:tcPr>
          <w:p w14:paraId="0D3E517F" w14:textId="3DF42FBC" w:rsidR="005A7B86" w:rsidRPr="00954649" w:rsidRDefault="005A7B86" w:rsidP="00597FB6">
            <w:pPr>
              <w:snapToGrid w:val="0"/>
              <w:jc w:val="both"/>
              <w:rPr>
                <w:rFonts w:cs="Arial"/>
                <w:snapToGrid w:val="0"/>
                <w:szCs w:val="20"/>
                <w:lang w:val="en-GB"/>
              </w:rPr>
            </w:pPr>
            <w:r w:rsidRPr="00954649">
              <w:rPr>
                <w:color w:val="000000" w:themeColor="text1"/>
                <w:lang w:val="en-GB"/>
              </w:rPr>
              <w:t xml:space="preserve">Business Services   </w:t>
            </w:r>
          </w:p>
        </w:tc>
      </w:tr>
      <w:tr w:rsidR="005A7B86" w:rsidRPr="00954649" w14:paraId="4DB7AF7A" w14:textId="77777777" w:rsidTr="005A7B86">
        <w:trPr>
          <w:trHeight w:val="20"/>
        </w:trPr>
        <w:tc>
          <w:tcPr>
            <w:tcW w:w="299" w:type="pct"/>
            <w:vMerge/>
          </w:tcPr>
          <w:p w14:paraId="00D4AFF9" w14:textId="77777777" w:rsidR="005A7B86" w:rsidRPr="00954649" w:rsidRDefault="005A7B86" w:rsidP="00597FB6">
            <w:pPr>
              <w:snapToGrid w:val="0"/>
              <w:rPr>
                <w:rFonts w:cs="Arial"/>
                <w:snapToGrid w:val="0"/>
                <w:szCs w:val="20"/>
                <w:lang w:val="en-GB"/>
              </w:rPr>
            </w:pPr>
          </w:p>
        </w:tc>
        <w:tc>
          <w:tcPr>
            <w:tcW w:w="1500" w:type="pct"/>
          </w:tcPr>
          <w:p w14:paraId="7A6F8A0B" w14:textId="77777777" w:rsidR="005A7B86" w:rsidRPr="00954649" w:rsidRDefault="005A7B86" w:rsidP="00597FB6">
            <w:pPr>
              <w:snapToGrid w:val="0"/>
              <w:rPr>
                <w:rFonts w:cs="Arial"/>
                <w:snapToGrid w:val="0"/>
                <w:szCs w:val="20"/>
                <w:lang w:val="en-GB"/>
              </w:rPr>
            </w:pPr>
            <w:r w:rsidRPr="00954649">
              <w:rPr>
                <w:rFonts w:cs="Arial"/>
                <w:snapToGrid w:val="0"/>
                <w:szCs w:val="20"/>
                <w:lang w:val="en-GB"/>
              </w:rPr>
              <w:t>Subsector</w:t>
            </w:r>
          </w:p>
        </w:tc>
        <w:tc>
          <w:tcPr>
            <w:tcW w:w="200" w:type="pct"/>
          </w:tcPr>
          <w:p w14:paraId="240FB6BE" w14:textId="77777777" w:rsidR="005A7B86" w:rsidRPr="00954649" w:rsidRDefault="005A7B86" w:rsidP="00597FB6">
            <w:pPr>
              <w:snapToGrid w:val="0"/>
              <w:rPr>
                <w:rFonts w:cs="Arial"/>
                <w:snapToGrid w:val="0"/>
                <w:szCs w:val="20"/>
                <w:lang w:val="en-GB"/>
              </w:rPr>
            </w:pPr>
            <w:r w:rsidRPr="00954649">
              <w:rPr>
                <w:rFonts w:cs="Arial"/>
                <w:snapToGrid w:val="0"/>
                <w:szCs w:val="20"/>
                <w:lang w:val="en-GB"/>
              </w:rPr>
              <w:t>:</w:t>
            </w:r>
          </w:p>
        </w:tc>
        <w:tc>
          <w:tcPr>
            <w:tcW w:w="3001" w:type="pct"/>
            <w:vAlign w:val="center"/>
          </w:tcPr>
          <w:p w14:paraId="09E267E0" w14:textId="0E20902E" w:rsidR="005A7B86" w:rsidRPr="00954649" w:rsidRDefault="005A7B86" w:rsidP="00597FB6">
            <w:pPr>
              <w:snapToGrid w:val="0"/>
              <w:jc w:val="both"/>
              <w:rPr>
                <w:rFonts w:cs="Arial"/>
                <w:snapToGrid w:val="0"/>
                <w:szCs w:val="20"/>
                <w:lang w:val="en-GB"/>
              </w:rPr>
            </w:pPr>
            <w:r w:rsidRPr="00954649">
              <w:rPr>
                <w:color w:val="000000" w:themeColor="text1"/>
                <w:lang w:val="en-GB"/>
              </w:rPr>
              <w:t xml:space="preserve">Rental or Leasing Services relating to Aircraft without Operator </w:t>
            </w:r>
          </w:p>
        </w:tc>
      </w:tr>
      <w:tr w:rsidR="005A7B86" w:rsidRPr="00954649" w14:paraId="2BBA8B72" w14:textId="77777777" w:rsidTr="005A7B86">
        <w:trPr>
          <w:trHeight w:val="37"/>
        </w:trPr>
        <w:tc>
          <w:tcPr>
            <w:tcW w:w="299" w:type="pct"/>
            <w:vMerge/>
          </w:tcPr>
          <w:p w14:paraId="1AD3B084" w14:textId="77777777" w:rsidR="005A7B86" w:rsidRPr="00954649" w:rsidRDefault="005A7B86" w:rsidP="00597FB6">
            <w:pPr>
              <w:snapToGrid w:val="0"/>
              <w:rPr>
                <w:rFonts w:cs="Arial"/>
                <w:snapToGrid w:val="0"/>
                <w:szCs w:val="20"/>
                <w:lang w:val="en-GB"/>
              </w:rPr>
            </w:pPr>
          </w:p>
        </w:tc>
        <w:tc>
          <w:tcPr>
            <w:tcW w:w="1500" w:type="pct"/>
          </w:tcPr>
          <w:p w14:paraId="46277F96" w14:textId="77777777" w:rsidR="005A7B86" w:rsidRPr="00954649" w:rsidRDefault="005A7B86" w:rsidP="00597FB6">
            <w:pPr>
              <w:snapToGrid w:val="0"/>
              <w:rPr>
                <w:rFonts w:cs="Arial"/>
                <w:snapToGrid w:val="0"/>
                <w:szCs w:val="20"/>
                <w:lang w:val="en-GB"/>
              </w:rPr>
            </w:pPr>
            <w:r w:rsidRPr="00954649">
              <w:rPr>
                <w:rFonts w:cs="Arial"/>
                <w:snapToGrid w:val="0"/>
                <w:szCs w:val="20"/>
                <w:lang w:val="en-GB"/>
              </w:rPr>
              <w:t>Obligations Concerned</w:t>
            </w:r>
          </w:p>
        </w:tc>
        <w:tc>
          <w:tcPr>
            <w:tcW w:w="200" w:type="pct"/>
          </w:tcPr>
          <w:p w14:paraId="745669D7" w14:textId="77777777" w:rsidR="005A7B86" w:rsidRPr="00954649" w:rsidRDefault="005A7B86" w:rsidP="00597FB6">
            <w:pPr>
              <w:snapToGrid w:val="0"/>
              <w:rPr>
                <w:rFonts w:cs="Arial"/>
                <w:snapToGrid w:val="0"/>
                <w:szCs w:val="20"/>
                <w:lang w:val="en-GB"/>
              </w:rPr>
            </w:pPr>
            <w:r w:rsidRPr="00954649">
              <w:rPr>
                <w:rFonts w:cs="Arial"/>
                <w:snapToGrid w:val="0"/>
                <w:szCs w:val="20"/>
                <w:lang w:val="en-GB"/>
              </w:rPr>
              <w:t>:</w:t>
            </w:r>
          </w:p>
        </w:tc>
        <w:tc>
          <w:tcPr>
            <w:tcW w:w="3001" w:type="pct"/>
            <w:vAlign w:val="center"/>
          </w:tcPr>
          <w:p w14:paraId="1247F66D" w14:textId="079C3AC3" w:rsidR="005A7B86" w:rsidRDefault="005A7B86" w:rsidP="00597FB6">
            <w:pPr>
              <w:snapToGrid w:val="0"/>
              <w:jc w:val="both"/>
              <w:rPr>
                <w:color w:val="000000" w:themeColor="text1"/>
                <w:lang w:val="en-GB"/>
              </w:rPr>
            </w:pPr>
            <w:r w:rsidRPr="00954649">
              <w:rPr>
                <w:color w:val="000000" w:themeColor="text1"/>
                <w:lang w:val="en-GB"/>
              </w:rPr>
              <w:t xml:space="preserve">Market Access </w:t>
            </w:r>
          </w:p>
          <w:p w14:paraId="4A79789C" w14:textId="77777777" w:rsidR="001B786E" w:rsidRPr="00954649" w:rsidRDefault="001B786E" w:rsidP="00597FB6">
            <w:pPr>
              <w:snapToGrid w:val="0"/>
              <w:jc w:val="both"/>
              <w:rPr>
                <w:color w:val="000000" w:themeColor="text1"/>
                <w:lang w:val="en-GB"/>
              </w:rPr>
            </w:pPr>
          </w:p>
          <w:p w14:paraId="6DC57289" w14:textId="0F870450" w:rsidR="005A7B86" w:rsidRDefault="005A7B86" w:rsidP="00597FB6">
            <w:pPr>
              <w:snapToGrid w:val="0"/>
              <w:jc w:val="both"/>
              <w:rPr>
                <w:color w:val="000000" w:themeColor="text1"/>
                <w:lang w:val="en-GB"/>
              </w:rPr>
            </w:pPr>
            <w:r w:rsidRPr="00954649">
              <w:rPr>
                <w:color w:val="000000" w:themeColor="text1"/>
                <w:lang w:val="en-GB"/>
              </w:rPr>
              <w:t xml:space="preserve">Local Presence </w:t>
            </w:r>
          </w:p>
          <w:p w14:paraId="25A654CE" w14:textId="77777777" w:rsidR="001B786E" w:rsidRPr="00954649" w:rsidRDefault="001B786E" w:rsidP="00597FB6">
            <w:pPr>
              <w:snapToGrid w:val="0"/>
              <w:jc w:val="both"/>
              <w:rPr>
                <w:color w:val="000000" w:themeColor="text1"/>
                <w:lang w:val="en-GB"/>
              </w:rPr>
            </w:pPr>
          </w:p>
          <w:p w14:paraId="4AC7E1C9" w14:textId="26F651B3" w:rsidR="005A7B86" w:rsidRDefault="005A7B86" w:rsidP="00597FB6">
            <w:pPr>
              <w:snapToGrid w:val="0"/>
              <w:jc w:val="both"/>
              <w:rPr>
                <w:color w:val="000000" w:themeColor="text1"/>
                <w:lang w:val="en-GB"/>
              </w:rPr>
            </w:pPr>
            <w:r w:rsidRPr="00954649">
              <w:rPr>
                <w:color w:val="000000" w:themeColor="text1"/>
                <w:lang w:val="en-GB"/>
              </w:rPr>
              <w:t>National Treatment (</w:t>
            </w:r>
            <w:r w:rsidR="007A006D" w:rsidRPr="00954649">
              <w:rPr>
                <w:color w:val="000000" w:themeColor="text1"/>
                <w:lang w:val="en-GB"/>
              </w:rPr>
              <w:t>Investment</w:t>
            </w:r>
            <w:r w:rsidRPr="00954649">
              <w:rPr>
                <w:color w:val="000000" w:themeColor="text1"/>
                <w:lang w:val="en-GB"/>
              </w:rPr>
              <w:t xml:space="preserve">) </w:t>
            </w:r>
          </w:p>
          <w:p w14:paraId="7C5C8864" w14:textId="77777777" w:rsidR="001B786E" w:rsidRPr="00954649" w:rsidRDefault="001B786E" w:rsidP="00597FB6">
            <w:pPr>
              <w:snapToGrid w:val="0"/>
              <w:jc w:val="both"/>
              <w:rPr>
                <w:color w:val="000000" w:themeColor="text1"/>
                <w:lang w:val="en-GB"/>
              </w:rPr>
            </w:pPr>
          </w:p>
          <w:p w14:paraId="3C766966" w14:textId="2A5409A9" w:rsidR="007A006D" w:rsidRPr="00954649" w:rsidRDefault="005A7B86" w:rsidP="00597FB6">
            <w:pPr>
              <w:snapToGrid w:val="0"/>
              <w:jc w:val="both"/>
              <w:rPr>
                <w:color w:val="000000" w:themeColor="text1"/>
                <w:lang w:val="en-GB"/>
              </w:rPr>
            </w:pPr>
            <w:r w:rsidRPr="00954649">
              <w:rPr>
                <w:color w:val="000000" w:themeColor="text1"/>
                <w:lang w:val="en-GB"/>
              </w:rPr>
              <w:t>Prohibition of Performance Requirements</w:t>
            </w:r>
          </w:p>
          <w:p w14:paraId="322760D5" w14:textId="75035A8E" w:rsidR="005A7B86" w:rsidRPr="00954649" w:rsidRDefault="005A7B86" w:rsidP="00597FB6">
            <w:pPr>
              <w:snapToGrid w:val="0"/>
              <w:jc w:val="both"/>
              <w:rPr>
                <w:lang w:val="en-GB"/>
              </w:rPr>
            </w:pPr>
            <w:r w:rsidRPr="00954649">
              <w:rPr>
                <w:color w:val="000000" w:themeColor="text1"/>
                <w:lang w:val="en-GB"/>
              </w:rPr>
              <w:t xml:space="preserve">Senior Management and Board of Directors </w:t>
            </w:r>
          </w:p>
        </w:tc>
      </w:tr>
      <w:tr w:rsidR="005A7B86" w:rsidRPr="00954649" w14:paraId="25222209" w14:textId="77777777" w:rsidTr="005A7B86">
        <w:trPr>
          <w:trHeight w:val="20"/>
        </w:trPr>
        <w:tc>
          <w:tcPr>
            <w:tcW w:w="299" w:type="pct"/>
            <w:vMerge/>
          </w:tcPr>
          <w:p w14:paraId="2E845381" w14:textId="77777777" w:rsidR="005A7B86" w:rsidRPr="00954649" w:rsidRDefault="005A7B86" w:rsidP="00597FB6">
            <w:pPr>
              <w:snapToGrid w:val="0"/>
              <w:rPr>
                <w:rFonts w:cs="Arial"/>
                <w:snapToGrid w:val="0"/>
                <w:szCs w:val="20"/>
                <w:lang w:val="en-GB"/>
              </w:rPr>
            </w:pPr>
          </w:p>
        </w:tc>
        <w:tc>
          <w:tcPr>
            <w:tcW w:w="1500" w:type="pct"/>
          </w:tcPr>
          <w:p w14:paraId="25845375" w14:textId="77777777" w:rsidR="005A7B86" w:rsidRPr="00954649" w:rsidRDefault="005A7B86" w:rsidP="00597FB6">
            <w:pPr>
              <w:snapToGrid w:val="0"/>
              <w:rPr>
                <w:rFonts w:cs="Arial"/>
                <w:snapToGrid w:val="0"/>
                <w:szCs w:val="20"/>
                <w:lang w:val="en-GB"/>
              </w:rPr>
            </w:pPr>
            <w:r w:rsidRPr="00954649">
              <w:rPr>
                <w:rFonts w:cs="Arial"/>
                <w:snapToGrid w:val="0"/>
                <w:szCs w:val="20"/>
                <w:lang w:val="en-GB"/>
              </w:rPr>
              <w:t xml:space="preserve">Description </w:t>
            </w:r>
          </w:p>
        </w:tc>
        <w:tc>
          <w:tcPr>
            <w:tcW w:w="200" w:type="pct"/>
          </w:tcPr>
          <w:p w14:paraId="60826FF1" w14:textId="77777777" w:rsidR="005A7B86" w:rsidRPr="00954649" w:rsidRDefault="005A7B86" w:rsidP="00597FB6">
            <w:pPr>
              <w:snapToGrid w:val="0"/>
              <w:rPr>
                <w:rFonts w:cs="Arial"/>
                <w:snapToGrid w:val="0"/>
                <w:szCs w:val="20"/>
                <w:lang w:val="en-GB"/>
              </w:rPr>
            </w:pPr>
            <w:r w:rsidRPr="00954649">
              <w:rPr>
                <w:rFonts w:cs="Arial"/>
                <w:snapToGrid w:val="0"/>
                <w:szCs w:val="20"/>
                <w:lang w:val="en-GB"/>
              </w:rPr>
              <w:t>:</w:t>
            </w:r>
          </w:p>
        </w:tc>
        <w:tc>
          <w:tcPr>
            <w:tcW w:w="3001" w:type="pct"/>
          </w:tcPr>
          <w:p w14:paraId="09BA85AC" w14:textId="77777777" w:rsidR="005A7B86" w:rsidRPr="00954649" w:rsidRDefault="005A7B86" w:rsidP="00597FB6">
            <w:pPr>
              <w:snapToGrid w:val="0"/>
              <w:jc w:val="both"/>
              <w:rPr>
                <w:color w:val="000000" w:themeColor="text1"/>
                <w:lang w:val="en-GB"/>
              </w:rPr>
            </w:pPr>
            <w:r w:rsidRPr="00954649">
              <w:rPr>
                <w:color w:val="000000" w:themeColor="text1"/>
                <w:u w:val="single" w:color="000000"/>
                <w:lang w:val="en-GB"/>
              </w:rPr>
              <w:t>Trade in Services and Investment</w:t>
            </w:r>
            <w:r w:rsidRPr="00954649">
              <w:rPr>
                <w:color w:val="000000" w:themeColor="text1"/>
                <w:lang w:val="en-GB"/>
              </w:rPr>
              <w:t xml:space="preserve"> </w:t>
            </w:r>
          </w:p>
          <w:p w14:paraId="53A6D107" w14:textId="77777777" w:rsidR="005A7B86" w:rsidRPr="00954649" w:rsidRDefault="005A7B86" w:rsidP="00597FB6">
            <w:pPr>
              <w:snapToGrid w:val="0"/>
              <w:jc w:val="both"/>
              <w:rPr>
                <w:color w:val="000000" w:themeColor="text1"/>
                <w:lang w:val="en-GB"/>
              </w:rPr>
            </w:pPr>
            <w:r w:rsidRPr="00954649">
              <w:rPr>
                <w:color w:val="000000" w:themeColor="text1"/>
                <w:lang w:val="en-GB"/>
              </w:rPr>
              <w:t xml:space="preserve"> </w:t>
            </w:r>
          </w:p>
          <w:p w14:paraId="41ADE690" w14:textId="77777777" w:rsidR="005A7B86" w:rsidRPr="00954649" w:rsidRDefault="005A7B86" w:rsidP="00597FB6">
            <w:pPr>
              <w:snapToGrid w:val="0"/>
              <w:ind w:right="30"/>
              <w:jc w:val="both"/>
              <w:rPr>
                <w:lang w:val="en-GB"/>
              </w:rPr>
            </w:pPr>
            <w:r w:rsidRPr="00954649">
              <w:rPr>
                <w:lang w:val="en-GB"/>
              </w:rPr>
              <w:t>A foreign national or enterprise may not provide rental or leasing services related to aircraft without operators, in Brunei Darussalam, unless:</w:t>
            </w:r>
          </w:p>
          <w:p w14:paraId="4773072A" w14:textId="77777777" w:rsidR="005A7B86" w:rsidRPr="00954649" w:rsidRDefault="005A7B86" w:rsidP="00597FB6">
            <w:pPr>
              <w:snapToGrid w:val="0"/>
              <w:ind w:left="677" w:right="30"/>
              <w:jc w:val="both"/>
              <w:rPr>
                <w:lang w:val="en-GB"/>
              </w:rPr>
            </w:pPr>
          </w:p>
          <w:p w14:paraId="22E6C2D5" w14:textId="63D85BD2" w:rsidR="005A7B86" w:rsidRPr="00954649" w:rsidRDefault="005A7B86" w:rsidP="00597FB6">
            <w:pPr>
              <w:pStyle w:val="ListParagraph"/>
              <w:numPr>
                <w:ilvl w:val="0"/>
                <w:numId w:val="33"/>
              </w:numPr>
              <w:snapToGrid w:val="0"/>
              <w:spacing w:after="0" w:line="240" w:lineRule="auto"/>
              <w:ind w:left="677" w:right="30" w:hanging="457"/>
              <w:contextualSpacing w:val="0"/>
              <w:rPr>
                <w:lang w:val="en-GB"/>
              </w:rPr>
            </w:pPr>
            <w:r w:rsidRPr="00954649">
              <w:rPr>
                <w:lang w:val="en-GB"/>
              </w:rPr>
              <w:t>(</w:t>
            </w:r>
            <w:proofErr w:type="spellStart"/>
            <w:r w:rsidRPr="00954649">
              <w:rPr>
                <w:lang w:val="en-GB"/>
              </w:rPr>
              <w:t>i</w:t>
            </w:r>
            <w:proofErr w:type="spellEnd"/>
            <w:r w:rsidRPr="00954649">
              <w:rPr>
                <w:lang w:val="en-GB"/>
              </w:rPr>
              <w:t xml:space="preserve">) </w:t>
            </w:r>
            <w:r w:rsidR="00785431">
              <w:rPr>
                <w:lang w:val="en-GB"/>
              </w:rPr>
              <w:t>o</w:t>
            </w:r>
            <w:r w:rsidRPr="00954649">
              <w:rPr>
                <w:lang w:val="en-GB"/>
              </w:rPr>
              <w:t xml:space="preserve">nly through a representative office with a permanent address in Brunei Darussalam; or </w:t>
            </w:r>
          </w:p>
          <w:p w14:paraId="09CD206D" w14:textId="77777777" w:rsidR="005A7B86" w:rsidRPr="00954649" w:rsidRDefault="005A7B86" w:rsidP="00597FB6">
            <w:pPr>
              <w:pStyle w:val="ListParagraph"/>
              <w:snapToGrid w:val="0"/>
              <w:spacing w:after="0" w:line="240" w:lineRule="auto"/>
              <w:ind w:left="677" w:right="30" w:firstLine="0"/>
              <w:contextualSpacing w:val="0"/>
              <w:rPr>
                <w:lang w:val="en-GB"/>
              </w:rPr>
            </w:pPr>
          </w:p>
          <w:p w14:paraId="1D61AE2C" w14:textId="1C319EB4" w:rsidR="005A7B86" w:rsidRPr="00954649" w:rsidRDefault="005A7B86" w:rsidP="00597FB6">
            <w:pPr>
              <w:pStyle w:val="ListParagraph"/>
              <w:snapToGrid w:val="0"/>
              <w:spacing w:after="0" w:line="240" w:lineRule="auto"/>
              <w:ind w:left="677" w:right="30" w:firstLine="0"/>
              <w:contextualSpacing w:val="0"/>
              <w:rPr>
                <w:lang w:val="en-GB"/>
              </w:rPr>
            </w:pPr>
            <w:r w:rsidRPr="00954649">
              <w:rPr>
                <w:lang w:val="en-GB"/>
              </w:rPr>
              <w:t xml:space="preserve">(ii) </w:t>
            </w:r>
            <w:r w:rsidR="00785431">
              <w:rPr>
                <w:lang w:val="en-GB"/>
              </w:rPr>
              <w:t>o</w:t>
            </w:r>
            <w:r w:rsidRPr="00954649">
              <w:rPr>
                <w:lang w:val="en-GB"/>
              </w:rPr>
              <w:t xml:space="preserve">nly by appointment of a General Sales Agent, that is a Bruneian controlled company; </w:t>
            </w:r>
          </w:p>
          <w:p w14:paraId="476386C8" w14:textId="77777777" w:rsidR="005A7B86" w:rsidRPr="00954649" w:rsidRDefault="005A7B86" w:rsidP="00597FB6">
            <w:pPr>
              <w:snapToGrid w:val="0"/>
              <w:ind w:left="677" w:right="30"/>
              <w:jc w:val="both"/>
              <w:rPr>
                <w:lang w:val="en-GB"/>
              </w:rPr>
            </w:pPr>
          </w:p>
          <w:p w14:paraId="5036745B" w14:textId="44D9ABEC" w:rsidR="005A7B86" w:rsidRPr="00954649" w:rsidRDefault="00785431" w:rsidP="00597FB6">
            <w:pPr>
              <w:pStyle w:val="ListParagraph"/>
              <w:numPr>
                <w:ilvl w:val="0"/>
                <w:numId w:val="33"/>
              </w:numPr>
              <w:snapToGrid w:val="0"/>
              <w:spacing w:after="0" w:line="240" w:lineRule="auto"/>
              <w:ind w:left="677" w:right="30" w:hanging="457"/>
              <w:contextualSpacing w:val="0"/>
              <w:rPr>
                <w:lang w:val="en-GB"/>
              </w:rPr>
            </w:pPr>
            <w:r>
              <w:rPr>
                <w:lang w:val="en-GB"/>
              </w:rPr>
              <w:t>a</w:t>
            </w:r>
            <w:r w:rsidR="005A7B86" w:rsidRPr="00954649">
              <w:rPr>
                <w:lang w:val="en-GB"/>
              </w:rPr>
              <w:t xml:space="preserve"> majority of the senior managers in any such enterprise established are Bruneian nationals; </w:t>
            </w:r>
          </w:p>
          <w:p w14:paraId="541AAEC2" w14:textId="77777777" w:rsidR="005A7B86" w:rsidRPr="00954649" w:rsidRDefault="005A7B86" w:rsidP="00597FB6">
            <w:pPr>
              <w:snapToGrid w:val="0"/>
              <w:ind w:left="677" w:right="30"/>
              <w:jc w:val="both"/>
              <w:rPr>
                <w:lang w:val="en-GB"/>
              </w:rPr>
            </w:pPr>
          </w:p>
          <w:p w14:paraId="1EAF314E" w14:textId="2CAF161D" w:rsidR="005A7B86" w:rsidRPr="00954649" w:rsidRDefault="00785431" w:rsidP="00597FB6">
            <w:pPr>
              <w:pStyle w:val="ListParagraph"/>
              <w:numPr>
                <w:ilvl w:val="0"/>
                <w:numId w:val="33"/>
              </w:numPr>
              <w:snapToGrid w:val="0"/>
              <w:spacing w:after="0" w:line="240" w:lineRule="auto"/>
              <w:ind w:left="677" w:right="30" w:hanging="457"/>
              <w:contextualSpacing w:val="0"/>
              <w:rPr>
                <w:lang w:val="en-GB"/>
              </w:rPr>
            </w:pPr>
            <w:r>
              <w:rPr>
                <w:lang w:val="en-GB"/>
              </w:rPr>
              <w:t>t</w:t>
            </w:r>
            <w:r w:rsidR="005A7B86" w:rsidRPr="00954649">
              <w:rPr>
                <w:lang w:val="en-GB"/>
              </w:rPr>
              <w:t xml:space="preserve">he aircraft is certified; and </w:t>
            </w:r>
          </w:p>
          <w:p w14:paraId="4203353C" w14:textId="77777777" w:rsidR="005A7B86" w:rsidRPr="00954649" w:rsidRDefault="005A7B86" w:rsidP="00597FB6">
            <w:pPr>
              <w:snapToGrid w:val="0"/>
              <w:ind w:left="677" w:right="30"/>
              <w:jc w:val="both"/>
              <w:rPr>
                <w:lang w:val="en-GB"/>
              </w:rPr>
            </w:pPr>
          </w:p>
          <w:p w14:paraId="101E059B" w14:textId="56E05039" w:rsidR="005A7B86" w:rsidRPr="00954649" w:rsidRDefault="00785431" w:rsidP="00597FB6">
            <w:pPr>
              <w:pStyle w:val="ListParagraph"/>
              <w:numPr>
                <w:ilvl w:val="0"/>
                <w:numId w:val="33"/>
              </w:numPr>
              <w:snapToGrid w:val="0"/>
              <w:spacing w:after="0" w:line="240" w:lineRule="auto"/>
              <w:ind w:left="677" w:right="30" w:hanging="457"/>
              <w:contextualSpacing w:val="0"/>
              <w:rPr>
                <w:color w:val="000000" w:themeColor="text1"/>
                <w:lang w:val="en-GB"/>
              </w:rPr>
            </w:pPr>
            <w:r>
              <w:rPr>
                <w:lang w:val="en-GB"/>
              </w:rPr>
              <w:t>t</w:t>
            </w:r>
            <w:r w:rsidR="005A7B86" w:rsidRPr="00954649">
              <w:rPr>
                <w:lang w:val="en-GB"/>
              </w:rPr>
              <w:t>he services are approved by Brunei Darussalam subject to any infrastructure capacity conditions or limitations.</w:t>
            </w:r>
          </w:p>
          <w:p w14:paraId="070D527C" w14:textId="77777777" w:rsidR="005A7B86" w:rsidRPr="00954649" w:rsidRDefault="005A7B86" w:rsidP="00597FB6">
            <w:pPr>
              <w:pStyle w:val="DM"/>
              <w:snapToGrid w:val="0"/>
              <w:spacing w:after="0"/>
              <w:jc w:val="both"/>
            </w:pPr>
          </w:p>
        </w:tc>
      </w:tr>
      <w:tr w:rsidR="005A7B86" w:rsidRPr="00954649" w14:paraId="6B459CB1" w14:textId="77777777" w:rsidTr="003F34EB">
        <w:tc>
          <w:tcPr>
            <w:tcW w:w="299" w:type="pct"/>
            <w:vMerge/>
          </w:tcPr>
          <w:p w14:paraId="29807595" w14:textId="77777777" w:rsidR="005A7B86" w:rsidRPr="00954649" w:rsidRDefault="005A7B86" w:rsidP="00597FB6">
            <w:pPr>
              <w:snapToGrid w:val="0"/>
              <w:rPr>
                <w:rFonts w:cs="Arial"/>
                <w:szCs w:val="20"/>
                <w:lang w:val="en-GB"/>
              </w:rPr>
            </w:pPr>
          </w:p>
        </w:tc>
        <w:tc>
          <w:tcPr>
            <w:tcW w:w="1500" w:type="pct"/>
          </w:tcPr>
          <w:p w14:paraId="402BA574" w14:textId="77777777" w:rsidR="005A7B86" w:rsidRPr="00954649" w:rsidRDefault="005A7B86" w:rsidP="00597FB6">
            <w:pPr>
              <w:snapToGrid w:val="0"/>
              <w:rPr>
                <w:rFonts w:cs="Arial"/>
                <w:szCs w:val="20"/>
                <w:lang w:val="en-GB"/>
              </w:rPr>
            </w:pPr>
            <w:r w:rsidRPr="00954649">
              <w:rPr>
                <w:rFonts w:cs="Arial"/>
                <w:szCs w:val="20"/>
                <w:lang w:val="en-GB"/>
              </w:rPr>
              <w:t>Source of Measure</w:t>
            </w:r>
          </w:p>
        </w:tc>
        <w:tc>
          <w:tcPr>
            <w:tcW w:w="200" w:type="pct"/>
          </w:tcPr>
          <w:p w14:paraId="65772230" w14:textId="77777777" w:rsidR="005A7B86" w:rsidRPr="00954649" w:rsidRDefault="005A7B86" w:rsidP="00597FB6">
            <w:pPr>
              <w:snapToGrid w:val="0"/>
              <w:rPr>
                <w:rFonts w:cs="Arial"/>
                <w:szCs w:val="20"/>
                <w:lang w:val="en-GB"/>
              </w:rPr>
            </w:pPr>
            <w:r w:rsidRPr="00954649">
              <w:rPr>
                <w:rFonts w:cs="Arial"/>
                <w:szCs w:val="20"/>
                <w:lang w:val="en-GB"/>
              </w:rPr>
              <w:t>:</w:t>
            </w:r>
          </w:p>
        </w:tc>
        <w:tc>
          <w:tcPr>
            <w:tcW w:w="3001" w:type="pct"/>
            <w:vAlign w:val="center"/>
          </w:tcPr>
          <w:p w14:paraId="6AC9D7BC" w14:textId="77777777" w:rsidR="005A7B86" w:rsidRPr="00B719BA" w:rsidRDefault="005A7B86" w:rsidP="00B719BA">
            <w:pPr>
              <w:snapToGrid w:val="0"/>
              <w:rPr>
                <w:color w:val="000000" w:themeColor="text1"/>
                <w:lang w:val="en-GB"/>
              </w:rPr>
            </w:pPr>
            <w:r w:rsidRPr="00B719BA">
              <w:rPr>
                <w:i/>
                <w:color w:val="000000" w:themeColor="text1"/>
                <w:lang w:val="en-GB"/>
              </w:rPr>
              <w:t xml:space="preserve">Companies Act (Chapter 39) </w:t>
            </w:r>
          </w:p>
          <w:p w14:paraId="5C662BA0" w14:textId="77777777" w:rsidR="005A7B86" w:rsidRPr="00954649" w:rsidRDefault="005A7B86" w:rsidP="00597FB6">
            <w:pPr>
              <w:snapToGrid w:val="0"/>
              <w:jc w:val="both"/>
              <w:rPr>
                <w:color w:val="000000" w:themeColor="text1"/>
                <w:lang w:val="en-GB"/>
              </w:rPr>
            </w:pPr>
            <w:r w:rsidRPr="00954649">
              <w:rPr>
                <w:i/>
                <w:color w:val="000000" w:themeColor="text1"/>
                <w:lang w:val="en-GB"/>
              </w:rPr>
              <w:t xml:space="preserve"> </w:t>
            </w:r>
          </w:p>
          <w:p w14:paraId="26677D7B" w14:textId="56A47B5B" w:rsidR="005A7B86" w:rsidRPr="00785431" w:rsidRDefault="005A7B86" w:rsidP="00B719BA">
            <w:pPr>
              <w:snapToGrid w:val="0"/>
              <w:rPr>
                <w:lang w:val="en-GB"/>
              </w:rPr>
            </w:pPr>
            <w:r w:rsidRPr="00B719BA">
              <w:rPr>
                <w:color w:val="000000" w:themeColor="text1"/>
                <w:lang w:val="en-GB"/>
              </w:rPr>
              <w:t xml:space="preserve">Administrative Measures and Guidelines </w:t>
            </w:r>
          </w:p>
        </w:tc>
      </w:tr>
    </w:tbl>
    <w:p w14:paraId="6899174D" w14:textId="77777777" w:rsidR="005A7B86" w:rsidRPr="00954649" w:rsidRDefault="005A7B86" w:rsidP="00597FB6">
      <w:pPr>
        <w:snapToGrid w:val="0"/>
        <w:rPr>
          <w:rFonts w:cs="Arial"/>
          <w:szCs w:val="20"/>
          <w:lang w:val="en-GB"/>
        </w:rPr>
      </w:pPr>
    </w:p>
    <w:p w14:paraId="11C2A2B8" w14:textId="25529057" w:rsidR="009A6A05" w:rsidRPr="00954649" w:rsidRDefault="009A6A05"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7DBF027E" w14:textId="77777777" w:rsidR="009A6A05" w:rsidRPr="00954649" w:rsidRDefault="009A6A05" w:rsidP="00597FB6">
      <w:pPr>
        <w:snapToGrid w:val="0"/>
        <w:rPr>
          <w:rFonts w:cs="Arial"/>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9A6A05" w:rsidRPr="00954649" w14:paraId="041551ED" w14:textId="77777777" w:rsidTr="009A6A05">
        <w:trPr>
          <w:trHeight w:val="66"/>
        </w:trPr>
        <w:tc>
          <w:tcPr>
            <w:tcW w:w="299" w:type="pct"/>
            <w:vMerge w:val="restart"/>
          </w:tcPr>
          <w:p w14:paraId="23CF8B1E" w14:textId="77777777" w:rsidR="009A6A05" w:rsidRPr="00954649" w:rsidRDefault="009A6A05" w:rsidP="00597FB6">
            <w:pPr>
              <w:numPr>
                <w:ilvl w:val="0"/>
                <w:numId w:val="8"/>
              </w:numPr>
              <w:snapToGrid w:val="0"/>
              <w:rPr>
                <w:rFonts w:cs="Arial"/>
                <w:snapToGrid w:val="0"/>
                <w:szCs w:val="20"/>
                <w:lang w:val="en-GB"/>
              </w:rPr>
            </w:pPr>
          </w:p>
        </w:tc>
        <w:tc>
          <w:tcPr>
            <w:tcW w:w="1500" w:type="pct"/>
          </w:tcPr>
          <w:p w14:paraId="6C18D4BD" w14:textId="77777777" w:rsidR="009A6A05" w:rsidRPr="00954649" w:rsidRDefault="009A6A05" w:rsidP="00597FB6">
            <w:pPr>
              <w:snapToGrid w:val="0"/>
              <w:rPr>
                <w:rFonts w:cs="Arial"/>
                <w:szCs w:val="20"/>
                <w:lang w:val="en-GB"/>
              </w:rPr>
            </w:pPr>
            <w:r w:rsidRPr="00954649">
              <w:rPr>
                <w:rFonts w:cs="Arial"/>
                <w:snapToGrid w:val="0"/>
                <w:szCs w:val="20"/>
                <w:lang w:val="en-GB"/>
              </w:rPr>
              <w:t>Sector</w:t>
            </w:r>
          </w:p>
        </w:tc>
        <w:tc>
          <w:tcPr>
            <w:tcW w:w="200" w:type="pct"/>
          </w:tcPr>
          <w:p w14:paraId="0FA64482" w14:textId="77777777" w:rsidR="009A6A05" w:rsidRPr="00954649" w:rsidRDefault="009A6A05" w:rsidP="00597FB6">
            <w:pPr>
              <w:snapToGrid w:val="0"/>
              <w:rPr>
                <w:rFonts w:cs="Arial"/>
                <w:snapToGrid w:val="0"/>
                <w:szCs w:val="20"/>
                <w:lang w:val="en-GB"/>
              </w:rPr>
            </w:pPr>
            <w:r w:rsidRPr="00954649">
              <w:rPr>
                <w:rFonts w:cs="Arial"/>
                <w:snapToGrid w:val="0"/>
                <w:szCs w:val="20"/>
                <w:lang w:val="en-GB"/>
              </w:rPr>
              <w:t>:</w:t>
            </w:r>
          </w:p>
        </w:tc>
        <w:tc>
          <w:tcPr>
            <w:tcW w:w="3001" w:type="pct"/>
          </w:tcPr>
          <w:p w14:paraId="789EEDCA" w14:textId="71C03638" w:rsidR="009A6A05" w:rsidRPr="00954649" w:rsidRDefault="009A6A05" w:rsidP="00597FB6">
            <w:pPr>
              <w:snapToGrid w:val="0"/>
              <w:jc w:val="both"/>
              <w:rPr>
                <w:rFonts w:cs="Arial"/>
                <w:snapToGrid w:val="0"/>
                <w:szCs w:val="20"/>
                <w:lang w:val="en-GB"/>
              </w:rPr>
            </w:pPr>
            <w:r w:rsidRPr="00954649">
              <w:rPr>
                <w:color w:val="000000" w:themeColor="text1"/>
                <w:lang w:val="en-GB"/>
              </w:rPr>
              <w:t>Communication Services</w:t>
            </w:r>
            <w:r w:rsidRPr="00954649">
              <w:rPr>
                <w:b/>
                <w:color w:val="000000" w:themeColor="text1"/>
                <w:lang w:val="en-GB"/>
              </w:rPr>
              <w:t xml:space="preserve"> </w:t>
            </w:r>
          </w:p>
        </w:tc>
      </w:tr>
      <w:tr w:rsidR="009A6A05" w:rsidRPr="00954649" w14:paraId="784E316B" w14:textId="77777777" w:rsidTr="009A6A05">
        <w:trPr>
          <w:trHeight w:val="20"/>
        </w:trPr>
        <w:tc>
          <w:tcPr>
            <w:tcW w:w="299" w:type="pct"/>
            <w:vMerge/>
          </w:tcPr>
          <w:p w14:paraId="40F4A82C" w14:textId="77777777" w:rsidR="009A6A05" w:rsidRPr="00954649" w:rsidRDefault="009A6A05" w:rsidP="00597FB6">
            <w:pPr>
              <w:snapToGrid w:val="0"/>
              <w:rPr>
                <w:rFonts w:cs="Arial"/>
                <w:snapToGrid w:val="0"/>
                <w:szCs w:val="20"/>
                <w:lang w:val="en-GB"/>
              </w:rPr>
            </w:pPr>
          </w:p>
        </w:tc>
        <w:tc>
          <w:tcPr>
            <w:tcW w:w="1500" w:type="pct"/>
          </w:tcPr>
          <w:p w14:paraId="04E466DF" w14:textId="77777777" w:rsidR="009A6A05" w:rsidRPr="00954649" w:rsidRDefault="009A6A05" w:rsidP="00597FB6">
            <w:pPr>
              <w:snapToGrid w:val="0"/>
              <w:rPr>
                <w:rFonts w:cs="Arial"/>
                <w:snapToGrid w:val="0"/>
                <w:szCs w:val="20"/>
                <w:lang w:val="en-GB"/>
              </w:rPr>
            </w:pPr>
            <w:r w:rsidRPr="00954649">
              <w:rPr>
                <w:rFonts w:cs="Arial"/>
                <w:snapToGrid w:val="0"/>
                <w:szCs w:val="20"/>
                <w:lang w:val="en-GB"/>
              </w:rPr>
              <w:t>Subsector</w:t>
            </w:r>
          </w:p>
        </w:tc>
        <w:tc>
          <w:tcPr>
            <w:tcW w:w="200" w:type="pct"/>
          </w:tcPr>
          <w:p w14:paraId="494B260B" w14:textId="77777777" w:rsidR="009A6A05" w:rsidRPr="00954649" w:rsidRDefault="009A6A05" w:rsidP="00597FB6">
            <w:pPr>
              <w:snapToGrid w:val="0"/>
              <w:rPr>
                <w:rFonts w:cs="Arial"/>
                <w:snapToGrid w:val="0"/>
                <w:szCs w:val="20"/>
                <w:lang w:val="en-GB"/>
              </w:rPr>
            </w:pPr>
            <w:r w:rsidRPr="00954649">
              <w:rPr>
                <w:rFonts w:cs="Arial"/>
                <w:snapToGrid w:val="0"/>
                <w:szCs w:val="20"/>
                <w:lang w:val="en-GB"/>
              </w:rPr>
              <w:t>:</w:t>
            </w:r>
          </w:p>
        </w:tc>
        <w:tc>
          <w:tcPr>
            <w:tcW w:w="3001" w:type="pct"/>
          </w:tcPr>
          <w:p w14:paraId="62FF5434" w14:textId="1D48CC0F" w:rsidR="009A6A05" w:rsidRPr="00954649" w:rsidRDefault="009A6A05" w:rsidP="00597FB6">
            <w:pPr>
              <w:snapToGrid w:val="0"/>
              <w:jc w:val="both"/>
              <w:rPr>
                <w:rFonts w:cs="Arial"/>
                <w:snapToGrid w:val="0"/>
                <w:szCs w:val="20"/>
                <w:lang w:val="en-GB"/>
              </w:rPr>
            </w:pPr>
            <w:r w:rsidRPr="00954649">
              <w:rPr>
                <w:color w:val="000000" w:themeColor="text1"/>
                <w:lang w:val="en-GB"/>
              </w:rPr>
              <w:t xml:space="preserve">Audio-visual Services, including Sound Recording services and Audio-visual post production support services </w:t>
            </w:r>
          </w:p>
        </w:tc>
      </w:tr>
      <w:tr w:rsidR="009A6A05" w:rsidRPr="00954649" w14:paraId="10F07093" w14:textId="77777777" w:rsidTr="009A6A05">
        <w:trPr>
          <w:trHeight w:val="37"/>
        </w:trPr>
        <w:tc>
          <w:tcPr>
            <w:tcW w:w="299" w:type="pct"/>
            <w:vMerge/>
          </w:tcPr>
          <w:p w14:paraId="6ACAD09A" w14:textId="77777777" w:rsidR="009A6A05" w:rsidRPr="00954649" w:rsidRDefault="009A6A05" w:rsidP="00597FB6">
            <w:pPr>
              <w:snapToGrid w:val="0"/>
              <w:rPr>
                <w:rFonts w:cs="Arial"/>
                <w:snapToGrid w:val="0"/>
                <w:szCs w:val="20"/>
                <w:lang w:val="en-GB"/>
              </w:rPr>
            </w:pPr>
          </w:p>
        </w:tc>
        <w:tc>
          <w:tcPr>
            <w:tcW w:w="1500" w:type="pct"/>
          </w:tcPr>
          <w:p w14:paraId="01B1922B" w14:textId="77777777" w:rsidR="009A6A05" w:rsidRPr="00954649" w:rsidRDefault="009A6A05" w:rsidP="00597FB6">
            <w:pPr>
              <w:snapToGrid w:val="0"/>
              <w:rPr>
                <w:rFonts w:cs="Arial"/>
                <w:snapToGrid w:val="0"/>
                <w:szCs w:val="20"/>
                <w:lang w:val="en-GB"/>
              </w:rPr>
            </w:pPr>
            <w:r w:rsidRPr="00954649">
              <w:rPr>
                <w:rFonts w:cs="Arial"/>
                <w:snapToGrid w:val="0"/>
                <w:szCs w:val="20"/>
                <w:lang w:val="en-GB"/>
              </w:rPr>
              <w:t>Obligations Concerned</w:t>
            </w:r>
          </w:p>
        </w:tc>
        <w:tc>
          <w:tcPr>
            <w:tcW w:w="200" w:type="pct"/>
          </w:tcPr>
          <w:p w14:paraId="14413698" w14:textId="77777777" w:rsidR="009A6A05" w:rsidRPr="00954649" w:rsidRDefault="009A6A05" w:rsidP="00597FB6">
            <w:pPr>
              <w:snapToGrid w:val="0"/>
              <w:rPr>
                <w:rFonts w:cs="Arial"/>
                <w:snapToGrid w:val="0"/>
                <w:szCs w:val="20"/>
                <w:lang w:val="en-GB"/>
              </w:rPr>
            </w:pPr>
            <w:r w:rsidRPr="00954649">
              <w:rPr>
                <w:rFonts w:cs="Arial"/>
                <w:snapToGrid w:val="0"/>
                <w:szCs w:val="20"/>
                <w:lang w:val="en-GB"/>
              </w:rPr>
              <w:t>:</w:t>
            </w:r>
          </w:p>
        </w:tc>
        <w:tc>
          <w:tcPr>
            <w:tcW w:w="3001" w:type="pct"/>
          </w:tcPr>
          <w:p w14:paraId="0CC91E37" w14:textId="1CB5E257" w:rsidR="009A6A05" w:rsidRDefault="009A6A05" w:rsidP="00597FB6">
            <w:pPr>
              <w:snapToGrid w:val="0"/>
              <w:jc w:val="both"/>
              <w:rPr>
                <w:color w:val="000000" w:themeColor="text1"/>
                <w:lang w:val="en-GB"/>
              </w:rPr>
            </w:pPr>
            <w:r w:rsidRPr="00954649">
              <w:rPr>
                <w:color w:val="000000" w:themeColor="text1"/>
                <w:lang w:val="en-GB"/>
              </w:rPr>
              <w:t>National Treatment (</w:t>
            </w:r>
            <w:r w:rsidR="005D2502" w:rsidRPr="00954649">
              <w:rPr>
                <w:color w:val="000000" w:themeColor="text1"/>
                <w:lang w:val="en-GB"/>
              </w:rPr>
              <w:t>Trade in Services and Investment</w:t>
            </w:r>
            <w:r w:rsidRPr="00954649">
              <w:rPr>
                <w:color w:val="000000" w:themeColor="text1"/>
                <w:lang w:val="en-GB"/>
              </w:rPr>
              <w:t xml:space="preserve">) </w:t>
            </w:r>
          </w:p>
          <w:p w14:paraId="6BFF5515" w14:textId="77777777" w:rsidR="00785431" w:rsidRPr="00954649" w:rsidRDefault="00785431" w:rsidP="00597FB6">
            <w:pPr>
              <w:snapToGrid w:val="0"/>
              <w:jc w:val="both"/>
              <w:rPr>
                <w:color w:val="000000" w:themeColor="text1"/>
                <w:lang w:val="en-GB"/>
              </w:rPr>
            </w:pPr>
          </w:p>
          <w:p w14:paraId="1A98D164" w14:textId="08B8D4B0" w:rsidR="009A6A05" w:rsidRDefault="009A6A05" w:rsidP="00597FB6">
            <w:pPr>
              <w:snapToGrid w:val="0"/>
              <w:jc w:val="both"/>
              <w:rPr>
                <w:color w:val="000000" w:themeColor="text1"/>
                <w:lang w:val="en-GB"/>
              </w:rPr>
            </w:pPr>
            <w:r w:rsidRPr="00954649">
              <w:rPr>
                <w:color w:val="000000" w:themeColor="text1"/>
                <w:lang w:val="en-GB"/>
              </w:rPr>
              <w:t xml:space="preserve">Market Access </w:t>
            </w:r>
          </w:p>
          <w:p w14:paraId="411D85DF" w14:textId="77777777" w:rsidR="00785431" w:rsidRPr="00954649" w:rsidRDefault="00785431" w:rsidP="00597FB6">
            <w:pPr>
              <w:snapToGrid w:val="0"/>
              <w:jc w:val="both"/>
              <w:rPr>
                <w:color w:val="000000" w:themeColor="text1"/>
                <w:lang w:val="en-GB"/>
              </w:rPr>
            </w:pPr>
          </w:p>
          <w:p w14:paraId="24D816D3" w14:textId="6B0F32D2" w:rsidR="009A6A05" w:rsidRPr="00B719BA" w:rsidRDefault="009A6A05" w:rsidP="00597FB6">
            <w:pPr>
              <w:pStyle w:val="TOSM"/>
              <w:snapToGrid w:val="0"/>
              <w:spacing w:after="0"/>
              <w:jc w:val="both"/>
              <w:rPr>
                <w:color w:val="000000" w:themeColor="text1"/>
                <w:lang w:val="en-GB"/>
              </w:rPr>
            </w:pPr>
            <w:r w:rsidRPr="00954649">
              <w:rPr>
                <w:color w:val="000000" w:themeColor="text1"/>
                <w:lang w:val="en-GB"/>
              </w:rPr>
              <w:t xml:space="preserve">Senior Management and Board of Directors </w:t>
            </w:r>
          </w:p>
        </w:tc>
      </w:tr>
      <w:tr w:rsidR="009A6A05" w:rsidRPr="00954649" w14:paraId="2FA06C32" w14:textId="77777777" w:rsidTr="003F34EB">
        <w:trPr>
          <w:trHeight w:val="20"/>
        </w:trPr>
        <w:tc>
          <w:tcPr>
            <w:tcW w:w="299" w:type="pct"/>
            <w:vMerge/>
          </w:tcPr>
          <w:p w14:paraId="731B7BA9" w14:textId="77777777" w:rsidR="009A6A05" w:rsidRPr="00954649" w:rsidRDefault="009A6A05" w:rsidP="00597FB6">
            <w:pPr>
              <w:snapToGrid w:val="0"/>
              <w:rPr>
                <w:rFonts w:cs="Arial"/>
                <w:snapToGrid w:val="0"/>
                <w:szCs w:val="20"/>
                <w:lang w:val="en-GB"/>
              </w:rPr>
            </w:pPr>
          </w:p>
        </w:tc>
        <w:tc>
          <w:tcPr>
            <w:tcW w:w="1500" w:type="pct"/>
          </w:tcPr>
          <w:p w14:paraId="0063EE72" w14:textId="77777777" w:rsidR="009A6A05" w:rsidRPr="00954649" w:rsidRDefault="009A6A05" w:rsidP="00597FB6">
            <w:pPr>
              <w:snapToGrid w:val="0"/>
              <w:rPr>
                <w:rFonts w:cs="Arial"/>
                <w:snapToGrid w:val="0"/>
                <w:szCs w:val="20"/>
                <w:lang w:val="en-GB"/>
              </w:rPr>
            </w:pPr>
            <w:r w:rsidRPr="00954649">
              <w:rPr>
                <w:rFonts w:cs="Arial"/>
                <w:snapToGrid w:val="0"/>
                <w:szCs w:val="20"/>
                <w:lang w:val="en-GB"/>
              </w:rPr>
              <w:t xml:space="preserve">Description </w:t>
            </w:r>
          </w:p>
        </w:tc>
        <w:tc>
          <w:tcPr>
            <w:tcW w:w="200" w:type="pct"/>
          </w:tcPr>
          <w:p w14:paraId="14BF3C32" w14:textId="77777777" w:rsidR="009A6A05" w:rsidRPr="00954649" w:rsidRDefault="009A6A05" w:rsidP="00597FB6">
            <w:pPr>
              <w:snapToGrid w:val="0"/>
              <w:rPr>
                <w:rFonts w:cs="Arial"/>
                <w:snapToGrid w:val="0"/>
                <w:szCs w:val="20"/>
                <w:lang w:val="en-GB"/>
              </w:rPr>
            </w:pPr>
            <w:r w:rsidRPr="00954649">
              <w:rPr>
                <w:rFonts w:cs="Arial"/>
                <w:snapToGrid w:val="0"/>
                <w:szCs w:val="20"/>
                <w:lang w:val="en-GB"/>
              </w:rPr>
              <w:t>:</w:t>
            </w:r>
          </w:p>
        </w:tc>
        <w:tc>
          <w:tcPr>
            <w:tcW w:w="3001" w:type="pct"/>
            <w:vAlign w:val="center"/>
          </w:tcPr>
          <w:p w14:paraId="28559BEB" w14:textId="77777777" w:rsidR="009A6A05" w:rsidRPr="00954649" w:rsidRDefault="009A6A05" w:rsidP="00597FB6">
            <w:pPr>
              <w:snapToGrid w:val="0"/>
              <w:jc w:val="both"/>
              <w:rPr>
                <w:color w:val="000000" w:themeColor="text1"/>
                <w:lang w:val="en-GB"/>
              </w:rPr>
            </w:pPr>
            <w:r w:rsidRPr="00954649">
              <w:rPr>
                <w:color w:val="000000" w:themeColor="text1"/>
                <w:u w:val="single" w:color="000000"/>
                <w:lang w:val="en-GB"/>
              </w:rPr>
              <w:t>Trade in Services and Investment</w:t>
            </w:r>
            <w:r w:rsidRPr="00954649">
              <w:rPr>
                <w:color w:val="000000" w:themeColor="text1"/>
                <w:lang w:val="en-GB"/>
              </w:rPr>
              <w:t xml:space="preserve"> </w:t>
            </w:r>
          </w:p>
          <w:p w14:paraId="774B448F" w14:textId="77777777" w:rsidR="009A6A05" w:rsidRPr="00954649" w:rsidRDefault="009A6A05" w:rsidP="00597FB6">
            <w:pPr>
              <w:snapToGrid w:val="0"/>
              <w:jc w:val="both"/>
              <w:rPr>
                <w:color w:val="000000" w:themeColor="text1"/>
                <w:lang w:val="en-GB"/>
              </w:rPr>
            </w:pPr>
            <w:r w:rsidRPr="00954649">
              <w:rPr>
                <w:color w:val="000000" w:themeColor="text1"/>
                <w:lang w:val="en-GB"/>
              </w:rPr>
              <w:t xml:space="preserve"> </w:t>
            </w:r>
          </w:p>
          <w:p w14:paraId="07750729" w14:textId="1D921903" w:rsidR="009A6A05" w:rsidRPr="00954649" w:rsidRDefault="009A6A05" w:rsidP="00597FB6">
            <w:pPr>
              <w:pStyle w:val="DM"/>
              <w:snapToGrid w:val="0"/>
              <w:spacing w:after="0"/>
              <w:jc w:val="both"/>
            </w:pPr>
            <w:r w:rsidRPr="00954649">
              <w:rPr>
                <w:color w:val="000000" w:themeColor="text1"/>
              </w:rPr>
              <w:t xml:space="preserve">A foreign national or enterprise may not provide audio-visual services through a commercial presence, unless through an enterprise established in Brunei Darussalam that is a partnership or joint venture, where the foreign national or enterprise does not own more than 51 per cent equity shareholding in any such enterprise providing audio-visual services. </w:t>
            </w:r>
          </w:p>
        </w:tc>
      </w:tr>
      <w:tr w:rsidR="009A6A05" w:rsidRPr="00954649" w14:paraId="1540123E" w14:textId="77777777" w:rsidTr="009A6A05">
        <w:tc>
          <w:tcPr>
            <w:tcW w:w="299" w:type="pct"/>
            <w:vMerge/>
          </w:tcPr>
          <w:p w14:paraId="38637DF5" w14:textId="77777777" w:rsidR="009A6A05" w:rsidRPr="00954649" w:rsidRDefault="009A6A05" w:rsidP="00597FB6">
            <w:pPr>
              <w:snapToGrid w:val="0"/>
              <w:rPr>
                <w:rFonts w:cs="Arial"/>
                <w:szCs w:val="20"/>
                <w:lang w:val="en-GB"/>
              </w:rPr>
            </w:pPr>
          </w:p>
        </w:tc>
        <w:tc>
          <w:tcPr>
            <w:tcW w:w="1500" w:type="pct"/>
          </w:tcPr>
          <w:p w14:paraId="5BE3EA1B" w14:textId="77777777" w:rsidR="009A6A05" w:rsidRPr="00954649" w:rsidRDefault="009A6A05" w:rsidP="00597FB6">
            <w:pPr>
              <w:snapToGrid w:val="0"/>
              <w:rPr>
                <w:rFonts w:cs="Arial"/>
                <w:szCs w:val="20"/>
                <w:lang w:val="en-GB"/>
              </w:rPr>
            </w:pPr>
            <w:r w:rsidRPr="00954649">
              <w:rPr>
                <w:rFonts w:cs="Arial"/>
                <w:szCs w:val="20"/>
                <w:lang w:val="en-GB"/>
              </w:rPr>
              <w:t>Source of Measure</w:t>
            </w:r>
          </w:p>
        </w:tc>
        <w:tc>
          <w:tcPr>
            <w:tcW w:w="200" w:type="pct"/>
          </w:tcPr>
          <w:p w14:paraId="5199004C" w14:textId="77777777" w:rsidR="009A6A05" w:rsidRPr="00954649" w:rsidRDefault="009A6A05" w:rsidP="00597FB6">
            <w:pPr>
              <w:snapToGrid w:val="0"/>
              <w:rPr>
                <w:rFonts w:cs="Arial"/>
                <w:szCs w:val="20"/>
                <w:lang w:val="en-GB"/>
              </w:rPr>
            </w:pPr>
            <w:r w:rsidRPr="00954649">
              <w:rPr>
                <w:rFonts w:cs="Arial"/>
                <w:szCs w:val="20"/>
                <w:lang w:val="en-GB"/>
              </w:rPr>
              <w:t>:</w:t>
            </w:r>
          </w:p>
        </w:tc>
        <w:tc>
          <w:tcPr>
            <w:tcW w:w="3001" w:type="pct"/>
          </w:tcPr>
          <w:p w14:paraId="75AD526D" w14:textId="08D653B2" w:rsidR="009A6A05" w:rsidRPr="00954649" w:rsidRDefault="009A6A05" w:rsidP="00597FB6">
            <w:pPr>
              <w:pStyle w:val="DM"/>
              <w:snapToGrid w:val="0"/>
              <w:spacing w:after="0"/>
              <w:jc w:val="both"/>
            </w:pPr>
            <w:r w:rsidRPr="00954649">
              <w:rPr>
                <w:color w:val="000000" w:themeColor="text1"/>
              </w:rPr>
              <w:t>Administrative Measures and Guidelines</w:t>
            </w:r>
          </w:p>
        </w:tc>
      </w:tr>
    </w:tbl>
    <w:p w14:paraId="560884B4" w14:textId="77777777" w:rsidR="009A6A05" w:rsidRPr="00954649" w:rsidRDefault="009A6A05" w:rsidP="00597FB6">
      <w:pPr>
        <w:snapToGrid w:val="0"/>
        <w:rPr>
          <w:rFonts w:cs="Arial"/>
          <w:szCs w:val="20"/>
          <w:lang w:val="en-GB"/>
        </w:rPr>
      </w:pPr>
    </w:p>
    <w:p w14:paraId="6B781C5D" w14:textId="043F8764" w:rsidR="00221F2C" w:rsidRPr="00954649" w:rsidRDefault="00221F2C"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09C3D28A" w14:textId="77777777" w:rsidR="00221F2C" w:rsidRPr="00954649" w:rsidRDefault="00221F2C" w:rsidP="00597FB6">
      <w:pPr>
        <w:snapToGrid w:val="0"/>
        <w:rPr>
          <w:rFonts w:cs="Arial"/>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221F2C" w:rsidRPr="00954649" w14:paraId="5E58201A" w14:textId="77777777" w:rsidTr="00221F2C">
        <w:trPr>
          <w:trHeight w:val="66"/>
        </w:trPr>
        <w:tc>
          <w:tcPr>
            <w:tcW w:w="299" w:type="pct"/>
            <w:vMerge w:val="restart"/>
          </w:tcPr>
          <w:p w14:paraId="38709D00" w14:textId="77777777" w:rsidR="00221F2C" w:rsidRPr="00954649" w:rsidRDefault="00221F2C" w:rsidP="00597FB6">
            <w:pPr>
              <w:numPr>
                <w:ilvl w:val="0"/>
                <w:numId w:val="8"/>
              </w:numPr>
              <w:snapToGrid w:val="0"/>
              <w:rPr>
                <w:rFonts w:cs="Arial"/>
                <w:snapToGrid w:val="0"/>
                <w:szCs w:val="20"/>
                <w:lang w:val="en-GB"/>
              </w:rPr>
            </w:pPr>
          </w:p>
        </w:tc>
        <w:tc>
          <w:tcPr>
            <w:tcW w:w="1500" w:type="pct"/>
          </w:tcPr>
          <w:p w14:paraId="5343CA90" w14:textId="77777777" w:rsidR="00221F2C" w:rsidRPr="00954649" w:rsidRDefault="00221F2C" w:rsidP="00597FB6">
            <w:pPr>
              <w:snapToGrid w:val="0"/>
              <w:rPr>
                <w:rFonts w:cs="Arial"/>
                <w:szCs w:val="20"/>
                <w:lang w:val="en-GB"/>
              </w:rPr>
            </w:pPr>
            <w:r w:rsidRPr="00954649">
              <w:rPr>
                <w:rFonts w:cs="Arial"/>
                <w:snapToGrid w:val="0"/>
                <w:szCs w:val="20"/>
                <w:lang w:val="en-GB"/>
              </w:rPr>
              <w:t>Sector</w:t>
            </w:r>
          </w:p>
        </w:tc>
        <w:tc>
          <w:tcPr>
            <w:tcW w:w="200" w:type="pct"/>
          </w:tcPr>
          <w:p w14:paraId="6ABECDAD" w14:textId="77777777" w:rsidR="00221F2C" w:rsidRPr="00954649" w:rsidRDefault="00221F2C" w:rsidP="00597FB6">
            <w:pPr>
              <w:snapToGrid w:val="0"/>
              <w:rPr>
                <w:rFonts w:cs="Arial"/>
                <w:snapToGrid w:val="0"/>
                <w:szCs w:val="20"/>
                <w:lang w:val="en-GB"/>
              </w:rPr>
            </w:pPr>
            <w:r w:rsidRPr="00954649">
              <w:rPr>
                <w:rFonts w:cs="Arial"/>
                <w:snapToGrid w:val="0"/>
                <w:szCs w:val="20"/>
                <w:lang w:val="en-GB"/>
              </w:rPr>
              <w:t>:</w:t>
            </w:r>
          </w:p>
        </w:tc>
        <w:tc>
          <w:tcPr>
            <w:tcW w:w="3001" w:type="pct"/>
          </w:tcPr>
          <w:p w14:paraId="34E55E1C" w14:textId="6CC1C85F" w:rsidR="00221F2C" w:rsidRPr="00954649" w:rsidRDefault="00221F2C" w:rsidP="00597FB6">
            <w:pPr>
              <w:snapToGrid w:val="0"/>
              <w:jc w:val="both"/>
              <w:rPr>
                <w:rFonts w:cs="Arial"/>
                <w:snapToGrid w:val="0"/>
                <w:szCs w:val="20"/>
                <w:lang w:val="en-GB"/>
              </w:rPr>
            </w:pPr>
            <w:r w:rsidRPr="00954649">
              <w:rPr>
                <w:color w:val="000000" w:themeColor="text1"/>
                <w:lang w:val="en-GB"/>
              </w:rPr>
              <w:t xml:space="preserve">Communication Services </w:t>
            </w:r>
          </w:p>
        </w:tc>
      </w:tr>
      <w:tr w:rsidR="00221F2C" w:rsidRPr="00954649" w14:paraId="7FDDB2CB" w14:textId="77777777" w:rsidTr="00221F2C">
        <w:trPr>
          <w:trHeight w:val="20"/>
        </w:trPr>
        <w:tc>
          <w:tcPr>
            <w:tcW w:w="299" w:type="pct"/>
            <w:vMerge/>
          </w:tcPr>
          <w:p w14:paraId="75D46DAB" w14:textId="77777777" w:rsidR="00221F2C" w:rsidRPr="00954649" w:rsidRDefault="00221F2C" w:rsidP="00597FB6">
            <w:pPr>
              <w:snapToGrid w:val="0"/>
              <w:rPr>
                <w:rFonts w:cs="Arial"/>
                <w:snapToGrid w:val="0"/>
                <w:szCs w:val="20"/>
                <w:lang w:val="en-GB"/>
              </w:rPr>
            </w:pPr>
          </w:p>
        </w:tc>
        <w:tc>
          <w:tcPr>
            <w:tcW w:w="1500" w:type="pct"/>
          </w:tcPr>
          <w:p w14:paraId="71802C5C" w14:textId="77777777" w:rsidR="00221F2C" w:rsidRPr="00954649" w:rsidRDefault="00221F2C" w:rsidP="00597FB6">
            <w:pPr>
              <w:snapToGrid w:val="0"/>
              <w:rPr>
                <w:rFonts w:cs="Arial"/>
                <w:snapToGrid w:val="0"/>
                <w:szCs w:val="20"/>
                <w:lang w:val="en-GB"/>
              </w:rPr>
            </w:pPr>
            <w:r w:rsidRPr="00954649">
              <w:rPr>
                <w:rFonts w:cs="Arial"/>
                <w:snapToGrid w:val="0"/>
                <w:szCs w:val="20"/>
                <w:lang w:val="en-GB"/>
              </w:rPr>
              <w:t>Subsector</w:t>
            </w:r>
          </w:p>
        </w:tc>
        <w:tc>
          <w:tcPr>
            <w:tcW w:w="200" w:type="pct"/>
          </w:tcPr>
          <w:p w14:paraId="5D32AD59" w14:textId="77777777" w:rsidR="00221F2C" w:rsidRPr="00954649" w:rsidRDefault="00221F2C" w:rsidP="00597FB6">
            <w:pPr>
              <w:snapToGrid w:val="0"/>
              <w:rPr>
                <w:rFonts w:cs="Arial"/>
                <w:snapToGrid w:val="0"/>
                <w:szCs w:val="20"/>
                <w:lang w:val="en-GB"/>
              </w:rPr>
            </w:pPr>
            <w:r w:rsidRPr="00954649">
              <w:rPr>
                <w:rFonts w:cs="Arial"/>
                <w:snapToGrid w:val="0"/>
                <w:szCs w:val="20"/>
                <w:lang w:val="en-GB"/>
              </w:rPr>
              <w:t>:</w:t>
            </w:r>
          </w:p>
        </w:tc>
        <w:tc>
          <w:tcPr>
            <w:tcW w:w="3001" w:type="pct"/>
          </w:tcPr>
          <w:p w14:paraId="7C3106C5" w14:textId="27BE0087" w:rsidR="00221F2C" w:rsidRPr="00954649" w:rsidRDefault="00221F2C" w:rsidP="00597FB6">
            <w:pPr>
              <w:snapToGrid w:val="0"/>
              <w:jc w:val="both"/>
              <w:rPr>
                <w:rFonts w:cs="Arial"/>
                <w:snapToGrid w:val="0"/>
                <w:szCs w:val="20"/>
                <w:lang w:val="en-GB"/>
              </w:rPr>
            </w:pPr>
            <w:r w:rsidRPr="00954649">
              <w:rPr>
                <w:color w:val="000000" w:themeColor="text1"/>
                <w:lang w:val="en-GB"/>
              </w:rPr>
              <w:t xml:space="preserve">Courier Services </w:t>
            </w:r>
          </w:p>
        </w:tc>
      </w:tr>
      <w:tr w:rsidR="00221F2C" w:rsidRPr="00954649" w14:paraId="1429116F" w14:textId="77777777" w:rsidTr="00221F2C">
        <w:trPr>
          <w:trHeight w:val="37"/>
        </w:trPr>
        <w:tc>
          <w:tcPr>
            <w:tcW w:w="299" w:type="pct"/>
            <w:vMerge/>
          </w:tcPr>
          <w:p w14:paraId="77210011" w14:textId="77777777" w:rsidR="00221F2C" w:rsidRPr="00954649" w:rsidRDefault="00221F2C" w:rsidP="00597FB6">
            <w:pPr>
              <w:snapToGrid w:val="0"/>
              <w:rPr>
                <w:rFonts w:cs="Arial"/>
                <w:snapToGrid w:val="0"/>
                <w:szCs w:val="20"/>
                <w:lang w:val="en-GB"/>
              </w:rPr>
            </w:pPr>
          </w:p>
        </w:tc>
        <w:tc>
          <w:tcPr>
            <w:tcW w:w="1500" w:type="pct"/>
          </w:tcPr>
          <w:p w14:paraId="480C82C9" w14:textId="77777777" w:rsidR="00221F2C" w:rsidRPr="00954649" w:rsidRDefault="00221F2C" w:rsidP="00597FB6">
            <w:pPr>
              <w:snapToGrid w:val="0"/>
              <w:rPr>
                <w:rFonts w:cs="Arial"/>
                <w:snapToGrid w:val="0"/>
                <w:szCs w:val="20"/>
                <w:lang w:val="en-GB"/>
              </w:rPr>
            </w:pPr>
            <w:r w:rsidRPr="00954649">
              <w:rPr>
                <w:rFonts w:cs="Arial"/>
                <w:snapToGrid w:val="0"/>
                <w:szCs w:val="20"/>
                <w:lang w:val="en-GB"/>
              </w:rPr>
              <w:t>Obligations Concerned</w:t>
            </w:r>
          </w:p>
        </w:tc>
        <w:tc>
          <w:tcPr>
            <w:tcW w:w="200" w:type="pct"/>
          </w:tcPr>
          <w:p w14:paraId="2302478A" w14:textId="77777777" w:rsidR="00221F2C" w:rsidRPr="00954649" w:rsidRDefault="00221F2C" w:rsidP="00597FB6">
            <w:pPr>
              <w:snapToGrid w:val="0"/>
              <w:rPr>
                <w:rFonts w:cs="Arial"/>
                <w:snapToGrid w:val="0"/>
                <w:szCs w:val="20"/>
                <w:lang w:val="en-GB"/>
              </w:rPr>
            </w:pPr>
            <w:r w:rsidRPr="00954649">
              <w:rPr>
                <w:rFonts w:cs="Arial"/>
                <w:snapToGrid w:val="0"/>
                <w:szCs w:val="20"/>
                <w:lang w:val="en-GB"/>
              </w:rPr>
              <w:t>:</w:t>
            </w:r>
          </w:p>
        </w:tc>
        <w:tc>
          <w:tcPr>
            <w:tcW w:w="3001" w:type="pct"/>
          </w:tcPr>
          <w:p w14:paraId="3F270692" w14:textId="3E9DB0DC" w:rsidR="00221F2C" w:rsidRDefault="00221F2C" w:rsidP="00597FB6">
            <w:pPr>
              <w:snapToGrid w:val="0"/>
              <w:jc w:val="both"/>
              <w:rPr>
                <w:color w:val="000000" w:themeColor="text1"/>
                <w:lang w:val="en-GB"/>
              </w:rPr>
            </w:pPr>
            <w:r w:rsidRPr="00954649">
              <w:rPr>
                <w:color w:val="000000" w:themeColor="text1"/>
                <w:lang w:val="en-GB"/>
              </w:rPr>
              <w:t xml:space="preserve">National Treatment (Trade in Services and Investment) </w:t>
            </w:r>
          </w:p>
          <w:p w14:paraId="24A595DA" w14:textId="77777777" w:rsidR="00785431" w:rsidRPr="00954649" w:rsidRDefault="00785431" w:rsidP="00597FB6">
            <w:pPr>
              <w:snapToGrid w:val="0"/>
              <w:jc w:val="both"/>
              <w:rPr>
                <w:color w:val="000000" w:themeColor="text1"/>
                <w:lang w:val="en-GB"/>
              </w:rPr>
            </w:pPr>
          </w:p>
          <w:p w14:paraId="7F729DDD" w14:textId="77777777" w:rsidR="00785431" w:rsidRDefault="00221F2C" w:rsidP="00597FB6">
            <w:pPr>
              <w:snapToGrid w:val="0"/>
              <w:jc w:val="both"/>
              <w:rPr>
                <w:color w:val="000000" w:themeColor="text1"/>
                <w:lang w:val="en-GB"/>
              </w:rPr>
            </w:pPr>
            <w:r w:rsidRPr="00954649">
              <w:rPr>
                <w:color w:val="000000" w:themeColor="text1"/>
                <w:lang w:val="en-GB"/>
              </w:rPr>
              <w:t xml:space="preserve">Market Access </w:t>
            </w:r>
          </w:p>
          <w:p w14:paraId="5733EC79" w14:textId="2E96424B" w:rsidR="00221F2C" w:rsidRPr="00954649" w:rsidRDefault="00221F2C" w:rsidP="00597FB6">
            <w:pPr>
              <w:snapToGrid w:val="0"/>
              <w:jc w:val="both"/>
              <w:rPr>
                <w:color w:val="000000" w:themeColor="text1"/>
                <w:lang w:val="en-GB"/>
              </w:rPr>
            </w:pPr>
          </w:p>
          <w:p w14:paraId="297F4FE7" w14:textId="2ECA6E09" w:rsidR="00221F2C" w:rsidRPr="00954649" w:rsidRDefault="00221F2C" w:rsidP="00597FB6">
            <w:pPr>
              <w:pStyle w:val="TOSM"/>
              <w:snapToGrid w:val="0"/>
              <w:spacing w:after="0"/>
              <w:jc w:val="both"/>
              <w:rPr>
                <w:lang w:val="en-GB"/>
              </w:rPr>
            </w:pPr>
            <w:r w:rsidRPr="00954649">
              <w:rPr>
                <w:color w:val="000000" w:themeColor="text1"/>
                <w:lang w:val="en-GB"/>
              </w:rPr>
              <w:t xml:space="preserve">Local Presence </w:t>
            </w:r>
          </w:p>
        </w:tc>
      </w:tr>
      <w:tr w:rsidR="00221F2C" w:rsidRPr="00954649" w14:paraId="7DB6AC3A" w14:textId="77777777" w:rsidTr="003F34EB">
        <w:trPr>
          <w:trHeight w:val="20"/>
        </w:trPr>
        <w:tc>
          <w:tcPr>
            <w:tcW w:w="299" w:type="pct"/>
            <w:vMerge/>
          </w:tcPr>
          <w:p w14:paraId="068E91DD" w14:textId="77777777" w:rsidR="00221F2C" w:rsidRPr="00954649" w:rsidRDefault="00221F2C" w:rsidP="00597FB6">
            <w:pPr>
              <w:snapToGrid w:val="0"/>
              <w:rPr>
                <w:rFonts w:cs="Arial"/>
                <w:snapToGrid w:val="0"/>
                <w:szCs w:val="20"/>
                <w:lang w:val="en-GB"/>
              </w:rPr>
            </w:pPr>
          </w:p>
        </w:tc>
        <w:tc>
          <w:tcPr>
            <w:tcW w:w="1500" w:type="pct"/>
          </w:tcPr>
          <w:p w14:paraId="267E8A27" w14:textId="77777777" w:rsidR="00221F2C" w:rsidRPr="00954649" w:rsidRDefault="00221F2C" w:rsidP="00597FB6">
            <w:pPr>
              <w:snapToGrid w:val="0"/>
              <w:rPr>
                <w:rFonts w:cs="Arial"/>
                <w:snapToGrid w:val="0"/>
                <w:szCs w:val="20"/>
                <w:lang w:val="en-GB"/>
              </w:rPr>
            </w:pPr>
            <w:r w:rsidRPr="00954649">
              <w:rPr>
                <w:rFonts w:cs="Arial"/>
                <w:snapToGrid w:val="0"/>
                <w:szCs w:val="20"/>
                <w:lang w:val="en-GB"/>
              </w:rPr>
              <w:t xml:space="preserve">Description </w:t>
            </w:r>
          </w:p>
        </w:tc>
        <w:tc>
          <w:tcPr>
            <w:tcW w:w="200" w:type="pct"/>
          </w:tcPr>
          <w:p w14:paraId="5F86BCDA" w14:textId="77777777" w:rsidR="00221F2C" w:rsidRPr="00954649" w:rsidRDefault="00221F2C" w:rsidP="00597FB6">
            <w:pPr>
              <w:snapToGrid w:val="0"/>
              <w:rPr>
                <w:rFonts w:cs="Arial"/>
                <w:snapToGrid w:val="0"/>
                <w:szCs w:val="20"/>
                <w:lang w:val="en-GB"/>
              </w:rPr>
            </w:pPr>
            <w:r w:rsidRPr="00954649">
              <w:rPr>
                <w:rFonts w:cs="Arial"/>
                <w:snapToGrid w:val="0"/>
                <w:szCs w:val="20"/>
                <w:lang w:val="en-GB"/>
              </w:rPr>
              <w:t>:</w:t>
            </w:r>
          </w:p>
        </w:tc>
        <w:tc>
          <w:tcPr>
            <w:tcW w:w="3001" w:type="pct"/>
            <w:vAlign w:val="center"/>
          </w:tcPr>
          <w:p w14:paraId="02ED0D30" w14:textId="77777777" w:rsidR="00221F2C" w:rsidRPr="00954649" w:rsidRDefault="00221F2C" w:rsidP="00597FB6">
            <w:pPr>
              <w:snapToGrid w:val="0"/>
              <w:jc w:val="both"/>
              <w:rPr>
                <w:color w:val="000000" w:themeColor="text1"/>
                <w:lang w:val="en-GB"/>
              </w:rPr>
            </w:pPr>
            <w:r w:rsidRPr="00954649">
              <w:rPr>
                <w:color w:val="000000" w:themeColor="text1"/>
                <w:u w:val="single" w:color="000000"/>
                <w:lang w:val="en-GB"/>
              </w:rPr>
              <w:t>Trade in Services and Investment</w:t>
            </w:r>
            <w:r w:rsidRPr="00954649">
              <w:rPr>
                <w:color w:val="000000" w:themeColor="text1"/>
                <w:lang w:val="en-GB"/>
              </w:rPr>
              <w:t xml:space="preserve"> </w:t>
            </w:r>
          </w:p>
          <w:p w14:paraId="5B1FA568" w14:textId="77777777" w:rsidR="00221F2C" w:rsidRPr="00954649" w:rsidRDefault="00221F2C" w:rsidP="00597FB6">
            <w:pPr>
              <w:snapToGrid w:val="0"/>
              <w:jc w:val="both"/>
              <w:rPr>
                <w:color w:val="000000" w:themeColor="text1"/>
                <w:lang w:val="en-GB"/>
              </w:rPr>
            </w:pPr>
            <w:r w:rsidRPr="00954649">
              <w:rPr>
                <w:color w:val="000000" w:themeColor="text1"/>
                <w:lang w:val="en-GB"/>
              </w:rPr>
              <w:t xml:space="preserve"> </w:t>
            </w:r>
          </w:p>
          <w:p w14:paraId="4F07EA5C" w14:textId="68195EBF" w:rsidR="00221F2C" w:rsidRPr="00954649" w:rsidRDefault="00221F2C" w:rsidP="00597FB6">
            <w:pPr>
              <w:pStyle w:val="DM"/>
              <w:snapToGrid w:val="0"/>
              <w:spacing w:after="0"/>
              <w:jc w:val="both"/>
            </w:pPr>
            <w:r w:rsidRPr="00954649">
              <w:rPr>
                <w:color w:val="000000" w:themeColor="text1"/>
              </w:rPr>
              <w:t xml:space="preserve">A foreign national or enterprise may not provide courier services through a commercial presence, unless through an enterprise established in Brunei Darussalam that is a partnership or joint venture, where the foreign national or enterprise does not own more than 49 per cent equity shareholding in any such enterprise providing courier services. </w:t>
            </w:r>
          </w:p>
        </w:tc>
      </w:tr>
      <w:tr w:rsidR="00221F2C" w:rsidRPr="00954649" w14:paraId="07CCC68A" w14:textId="77777777" w:rsidTr="00221F2C">
        <w:tc>
          <w:tcPr>
            <w:tcW w:w="299" w:type="pct"/>
            <w:vMerge/>
          </w:tcPr>
          <w:p w14:paraId="63FA20FC" w14:textId="77777777" w:rsidR="00221F2C" w:rsidRPr="00954649" w:rsidRDefault="00221F2C" w:rsidP="00597FB6">
            <w:pPr>
              <w:snapToGrid w:val="0"/>
              <w:rPr>
                <w:rFonts w:cs="Arial"/>
                <w:szCs w:val="20"/>
                <w:lang w:val="en-GB"/>
              </w:rPr>
            </w:pPr>
          </w:p>
        </w:tc>
        <w:tc>
          <w:tcPr>
            <w:tcW w:w="1500" w:type="pct"/>
          </w:tcPr>
          <w:p w14:paraId="0DD03D64" w14:textId="77777777" w:rsidR="00221F2C" w:rsidRPr="00954649" w:rsidRDefault="00221F2C" w:rsidP="00597FB6">
            <w:pPr>
              <w:snapToGrid w:val="0"/>
              <w:rPr>
                <w:rFonts w:cs="Arial"/>
                <w:szCs w:val="20"/>
                <w:lang w:val="en-GB"/>
              </w:rPr>
            </w:pPr>
            <w:r w:rsidRPr="00954649">
              <w:rPr>
                <w:rFonts w:cs="Arial"/>
                <w:szCs w:val="20"/>
                <w:lang w:val="en-GB"/>
              </w:rPr>
              <w:t>Source of Measure</w:t>
            </w:r>
          </w:p>
        </w:tc>
        <w:tc>
          <w:tcPr>
            <w:tcW w:w="200" w:type="pct"/>
          </w:tcPr>
          <w:p w14:paraId="08CFD0A4" w14:textId="77777777" w:rsidR="00221F2C" w:rsidRPr="00954649" w:rsidRDefault="00221F2C" w:rsidP="00597FB6">
            <w:pPr>
              <w:snapToGrid w:val="0"/>
              <w:rPr>
                <w:rFonts w:cs="Arial"/>
                <w:szCs w:val="20"/>
                <w:lang w:val="en-GB"/>
              </w:rPr>
            </w:pPr>
            <w:r w:rsidRPr="00954649">
              <w:rPr>
                <w:rFonts w:cs="Arial"/>
                <w:szCs w:val="20"/>
                <w:lang w:val="en-GB"/>
              </w:rPr>
              <w:t>:</w:t>
            </w:r>
          </w:p>
        </w:tc>
        <w:tc>
          <w:tcPr>
            <w:tcW w:w="3001" w:type="pct"/>
          </w:tcPr>
          <w:p w14:paraId="2783D69B" w14:textId="3054BFAC" w:rsidR="00221F2C" w:rsidRPr="00954649" w:rsidRDefault="00221F2C" w:rsidP="00597FB6">
            <w:pPr>
              <w:pStyle w:val="DM"/>
              <w:snapToGrid w:val="0"/>
              <w:spacing w:after="0"/>
              <w:jc w:val="both"/>
            </w:pPr>
            <w:r w:rsidRPr="00954649">
              <w:rPr>
                <w:color w:val="000000" w:themeColor="text1"/>
              </w:rPr>
              <w:t xml:space="preserve">Administrative Measures and Guidelines </w:t>
            </w:r>
          </w:p>
        </w:tc>
      </w:tr>
    </w:tbl>
    <w:p w14:paraId="55E94185" w14:textId="77777777" w:rsidR="00221F2C" w:rsidRPr="00954649" w:rsidRDefault="00221F2C" w:rsidP="00597FB6">
      <w:pPr>
        <w:snapToGrid w:val="0"/>
        <w:rPr>
          <w:rFonts w:cs="Arial"/>
          <w:szCs w:val="20"/>
          <w:lang w:val="en-GB"/>
        </w:rPr>
      </w:pPr>
    </w:p>
    <w:p w14:paraId="1439C67F" w14:textId="18FA1F69" w:rsidR="00DE3161" w:rsidRPr="00954649" w:rsidRDefault="00DE3161"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5FCBD6E4" w14:textId="77777777" w:rsidR="00DE3161" w:rsidRPr="00954649" w:rsidRDefault="00DE3161" w:rsidP="00597FB6">
      <w:pPr>
        <w:snapToGrid w:val="0"/>
        <w:rPr>
          <w:rFonts w:cs="Arial"/>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DE3161" w:rsidRPr="00954649" w14:paraId="0AA90A4B" w14:textId="77777777" w:rsidTr="00DE3161">
        <w:trPr>
          <w:trHeight w:val="66"/>
        </w:trPr>
        <w:tc>
          <w:tcPr>
            <w:tcW w:w="299" w:type="pct"/>
            <w:vMerge w:val="restart"/>
          </w:tcPr>
          <w:p w14:paraId="29FFD58D" w14:textId="77777777" w:rsidR="00DE3161" w:rsidRPr="00954649" w:rsidRDefault="00DE3161" w:rsidP="00597FB6">
            <w:pPr>
              <w:numPr>
                <w:ilvl w:val="0"/>
                <w:numId w:val="8"/>
              </w:numPr>
              <w:snapToGrid w:val="0"/>
              <w:rPr>
                <w:rFonts w:cs="Arial"/>
                <w:snapToGrid w:val="0"/>
                <w:szCs w:val="20"/>
                <w:lang w:val="en-GB"/>
              </w:rPr>
            </w:pPr>
          </w:p>
        </w:tc>
        <w:tc>
          <w:tcPr>
            <w:tcW w:w="1500" w:type="pct"/>
          </w:tcPr>
          <w:p w14:paraId="56B04B34" w14:textId="77777777" w:rsidR="00DE3161" w:rsidRPr="00954649" w:rsidRDefault="00DE3161" w:rsidP="00597FB6">
            <w:pPr>
              <w:snapToGrid w:val="0"/>
              <w:rPr>
                <w:rFonts w:cs="Arial"/>
                <w:szCs w:val="20"/>
                <w:lang w:val="en-GB"/>
              </w:rPr>
            </w:pPr>
            <w:r w:rsidRPr="00954649">
              <w:rPr>
                <w:rFonts w:cs="Arial"/>
                <w:snapToGrid w:val="0"/>
                <w:szCs w:val="20"/>
                <w:lang w:val="en-GB"/>
              </w:rPr>
              <w:t>Sector</w:t>
            </w:r>
          </w:p>
        </w:tc>
        <w:tc>
          <w:tcPr>
            <w:tcW w:w="200" w:type="pct"/>
          </w:tcPr>
          <w:p w14:paraId="4441E095" w14:textId="77777777" w:rsidR="00DE3161" w:rsidRPr="00954649" w:rsidRDefault="00DE3161" w:rsidP="00597FB6">
            <w:pPr>
              <w:snapToGrid w:val="0"/>
              <w:rPr>
                <w:rFonts w:cs="Arial"/>
                <w:snapToGrid w:val="0"/>
                <w:szCs w:val="20"/>
                <w:lang w:val="en-GB"/>
              </w:rPr>
            </w:pPr>
            <w:r w:rsidRPr="00954649">
              <w:rPr>
                <w:rFonts w:cs="Arial"/>
                <w:snapToGrid w:val="0"/>
                <w:szCs w:val="20"/>
                <w:lang w:val="en-GB"/>
              </w:rPr>
              <w:t>:</w:t>
            </w:r>
          </w:p>
        </w:tc>
        <w:tc>
          <w:tcPr>
            <w:tcW w:w="3001" w:type="pct"/>
            <w:vAlign w:val="center"/>
          </w:tcPr>
          <w:p w14:paraId="2E51940A" w14:textId="713A430C" w:rsidR="00DE3161" w:rsidRPr="00954649" w:rsidRDefault="00DE3161" w:rsidP="00597FB6">
            <w:pPr>
              <w:snapToGrid w:val="0"/>
              <w:jc w:val="both"/>
              <w:rPr>
                <w:rFonts w:cs="Arial"/>
                <w:snapToGrid w:val="0"/>
                <w:szCs w:val="20"/>
                <w:lang w:val="en-GB"/>
              </w:rPr>
            </w:pPr>
            <w:r w:rsidRPr="00954649">
              <w:rPr>
                <w:lang w:val="en-GB"/>
              </w:rPr>
              <w:t>Education Services</w:t>
            </w:r>
            <w:r w:rsidRPr="00954649">
              <w:rPr>
                <w:b/>
                <w:lang w:val="en-GB"/>
              </w:rPr>
              <w:t xml:space="preserve"> </w:t>
            </w:r>
          </w:p>
        </w:tc>
      </w:tr>
      <w:tr w:rsidR="00DE3161" w:rsidRPr="00954649" w14:paraId="488C31FA" w14:textId="77777777" w:rsidTr="00DE3161">
        <w:trPr>
          <w:trHeight w:val="20"/>
        </w:trPr>
        <w:tc>
          <w:tcPr>
            <w:tcW w:w="299" w:type="pct"/>
            <w:vMerge/>
          </w:tcPr>
          <w:p w14:paraId="11FC9DBD" w14:textId="77777777" w:rsidR="00DE3161" w:rsidRPr="00954649" w:rsidRDefault="00DE3161" w:rsidP="00597FB6">
            <w:pPr>
              <w:snapToGrid w:val="0"/>
              <w:rPr>
                <w:rFonts w:cs="Arial"/>
                <w:snapToGrid w:val="0"/>
                <w:szCs w:val="20"/>
                <w:lang w:val="en-GB"/>
              </w:rPr>
            </w:pPr>
          </w:p>
        </w:tc>
        <w:tc>
          <w:tcPr>
            <w:tcW w:w="1500" w:type="pct"/>
          </w:tcPr>
          <w:p w14:paraId="233C21DF" w14:textId="77777777" w:rsidR="00DE3161" w:rsidRPr="00954649" w:rsidRDefault="00DE3161" w:rsidP="00597FB6">
            <w:pPr>
              <w:snapToGrid w:val="0"/>
              <w:rPr>
                <w:rFonts w:cs="Arial"/>
                <w:snapToGrid w:val="0"/>
                <w:szCs w:val="20"/>
                <w:lang w:val="en-GB"/>
              </w:rPr>
            </w:pPr>
            <w:r w:rsidRPr="00954649">
              <w:rPr>
                <w:rFonts w:cs="Arial"/>
                <w:snapToGrid w:val="0"/>
                <w:szCs w:val="20"/>
                <w:lang w:val="en-GB"/>
              </w:rPr>
              <w:t>Subsector</w:t>
            </w:r>
          </w:p>
        </w:tc>
        <w:tc>
          <w:tcPr>
            <w:tcW w:w="200" w:type="pct"/>
          </w:tcPr>
          <w:p w14:paraId="54EC230E" w14:textId="77777777" w:rsidR="00DE3161" w:rsidRPr="00954649" w:rsidRDefault="00DE3161" w:rsidP="00597FB6">
            <w:pPr>
              <w:snapToGrid w:val="0"/>
              <w:rPr>
                <w:rFonts w:cs="Arial"/>
                <w:snapToGrid w:val="0"/>
                <w:szCs w:val="20"/>
                <w:lang w:val="en-GB"/>
              </w:rPr>
            </w:pPr>
            <w:r w:rsidRPr="00954649">
              <w:rPr>
                <w:rFonts w:cs="Arial"/>
                <w:snapToGrid w:val="0"/>
                <w:szCs w:val="20"/>
                <w:lang w:val="en-GB"/>
              </w:rPr>
              <w:t>:</w:t>
            </w:r>
          </w:p>
        </w:tc>
        <w:tc>
          <w:tcPr>
            <w:tcW w:w="3001" w:type="pct"/>
            <w:vAlign w:val="center"/>
          </w:tcPr>
          <w:p w14:paraId="079BAD19" w14:textId="77777777" w:rsidR="00DE3161" w:rsidRDefault="00DE3161" w:rsidP="00597FB6">
            <w:pPr>
              <w:snapToGrid w:val="0"/>
              <w:ind w:right="101"/>
              <w:jc w:val="both"/>
              <w:rPr>
                <w:lang w:val="en-GB"/>
              </w:rPr>
            </w:pPr>
            <w:r w:rsidRPr="00954649">
              <w:rPr>
                <w:lang w:val="en-GB"/>
              </w:rPr>
              <w:t xml:space="preserve">Adult Education, for courses with maximum duration of three months (Private Education) </w:t>
            </w:r>
          </w:p>
          <w:p w14:paraId="252978EF" w14:textId="77777777" w:rsidR="00785431" w:rsidRPr="00954649" w:rsidRDefault="00785431" w:rsidP="00597FB6">
            <w:pPr>
              <w:snapToGrid w:val="0"/>
              <w:ind w:right="101"/>
              <w:jc w:val="both"/>
              <w:rPr>
                <w:lang w:val="en-GB"/>
              </w:rPr>
            </w:pPr>
          </w:p>
          <w:p w14:paraId="0209AF06" w14:textId="7A4C5E5D" w:rsidR="00DE3161" w:rsidRPr="00954649" w:rsidRDefault="00DE3161" w:rsidP="00597FB6">
            <w:pPr>
              <w:snapToGrid w:val="0"/>
              <w:jc w:val="both"/>
              <w:rPr>
                <w:rFonts w:cs="Arial"/>
                <w:snapToGrid w:val="0"/>
                <w:szCs w:val="20"/>
                <w:lang w:val="en-GB"/>
              </w:rPr>
            </w:pPr>
            <w:r w:rsidRPr="00954649">
              <w:rPr>
                <w:lang w:val="en-GB"/>
              </w:rPr>
              <w:t xml:space="preserve">Other Education Services (Foreign Language Training Centre) </w:t>
            </w:r>
          </w:p>
        </w:tc>
      </w:tr>
      <w:tr w:rsidR="00DE3161" w:rsidRPr="00954649" w14:paraId="030328E3" w14:textId="77777777" w:rsidTr="00DE3161">
        <w:trPr>
          <w:trHeight w:val="37"/>
        </w:trPr>
        <w:tc>
          <w:tcPr>
            <w:tcW w:w="299" w:type="pct"/>
            <w:vMerge/>
          </w:tcPr>
          <w:p w14:paraId="45661186" w14:textId="77777777" w:rsidR="00DE3161" w:rsidRPr="00954649" w:rsidRDefault="00DE3161" w:rsidP="00597FB6">
            <w:pPr>
              <w:snapToGrid w:val="0"/>
              <w:rPr>
                <w:rFonts w:cs="Arial"/>
                <w:snapToGrid w:val="0"/>
                <w:szCs w:val="20"/>
                <w:lang w:val="en-GB"/>
              </w:rPr>
            </w:pPr>
          </w:p>
        </w:tc>
        <w:tc>
          <w:tcPr>
            <w:tcW w:w="1500" w:type="pct"/>
          </w:tcPr>
          <w:p w14:paraId="77BB1A04" w14:textId="77777777" w:rsidR="00DE3161" w:rsidRPr="00954649" w:rsidRDefault="00DE3161" w:rsidP="00597FB6">
            <w:pPr>
              <w:snapToGrid w:val="0"/>
              <w:rPr>
                <w:rFonts w:cs="Arial"/>
                <w:snapToGrid w:val="0"/>
                <w:szCs w:val="20"/>
                <w:lang w:val="en-GB"/>
              </w:rPr>
            </w:pPr>
            <w:r w:rsidRPr="00954649">
              <w:rPr>
                <w:rFonts w:cs="Arial"/>
                <w:snapToGrid w:val="0"/>
                <w:szCs w:val="20"/>
                <w:lang w:val="en-GB"/>
              </w:rPr>
              <w:t>Obligations Concerned</w:t>
            </w:r>
          </w:p>
        </w:tc>
        <w:tc>
          <w:tcPr>
            <w:tcW w:w="200" w:type="pct"/>
          </w:tcPr>
          <w:p w14:paraId="5FE21193" w14:textId="77777777" w:rsidR="00DE3161" w:rsidRPr="00954649" w:rsidRDefault="00DE3161" w:rsidP="00597FB6">
            <w:pPr>
              <w:snapToGrid w:val="0"/>
              <w:rPr>
                <w:rFonts w:cs="Arial"/>
                <w:snapToGrid w:val="0"/>
                <w:szCs w:val="20"/>
                <w:lang w:val="en-GB"/>
              </w:rPr>
            </w:pPr>
            <w:r w:rsidRPr="00954649">
              <w:rPr>
                <w:rFonts w:cs="Arial"/>
                <w:snapToGrid w:val="0"/>
                <w:szCs w:val="20"/>
                <w:lang w:val="en-GB"/>
              </w:rPr>
              <w:t>:</w:t>
            </w:r>
          </w:p>
        </w:tc>
        <w:tc>
          <w:tcPr>
            <w:tcW w:w="3001" w:type="pct"/>
            <w:vAlign w:val="center"/>
          </w:tcPr>
          <w:p w14:paraId="5ECCFE29" w14:textId="26EC2271" w:rsidR="00DE3161" w:rsidRDefault="00DE3161" w:rsidP="00597FB6">
            <w:pPr>
              <w:snapToGrid w:val="0"/>
              <w:jc w:val="both"/>
              <w:rPr>
                <w:lang w:val="en-GB"/>
              </w:rPr>
            </w:pPr>
            <w:r w:rsidRPr="00954649">
              <w:rPr>
                <w:lang w:val="en-GB"/>
              </w:rPr>
              <w:t xml:space="preserve">National Treatment (Trade in Services and Investment) </w:t>
            </w:r>
          </w:p>
          <w:p w14:paraId="43113B9F" w14:textId="77777777" w:rsidR="00785431" w:rsidRPr="00954649" w:rsidRDefault="00785431" w:rsidP="00597FB6">
            <w:pPr>
              <w:snapToGrid w:val="0"/>
              <w:jc w:val="both"/>
              <w:rPr>
                <w:lang w:val="en-GB"/>
              </w:rPr>
            </w:pPr>
          </w:p>
          <w:p w14:paraId="07291197" w14:textId="77777777" w:rsidR="00785431" w:rsidRDefault="00DE3161" w:rsidP="00597FB6">
            <w:pPr>
              <w:snapToGrid w:val="0"/>
              <w:jc w:val="both"/>
              <w:rPr>
                <w:lang w:val="en-GB"/>
              </w:rPr>
            </w:pPr>
            <w:r w:rsidRPr="00954649">
              <w:rPr>
                <w:lang w:val="en-GB"/>
              </w:rPr>
              <w:t xml:space="preserve">Market Access </w:t>
            </w:r>
          </w:p>
          <w:p w14:paraId="793F45C8" w14:textId="231ACC77" w:rsidR="00DE3161" w:rsidRPr="00954649" w:rsidRDefault="00DE3161" w:rsidP="00597FB6">
            <w:pPr>
              <w:snapToGrid w:val="0"/>
              <w:jc w:val="both"/>
              <w:rPr>
                <w:lang w:val="en-GB"/>
              </w:rPr>
            </w:pPr>
          </w:p>
          <w:p w14:paraId="7EC913A2" w14:textId="2103AF97" w:rsidR="00DE3161" w:rsidRPr="00954649" w:rsidRDefault="00DE3161" w:rsidP="00597FB6">
            <w:pPr>
              <w:pStyle w:val="TOSM"/>
              <w:snapToGrid w:val="0"/>
              <w:spacing w:after="0"/>
              <w:jc w:val="both"/>
              <w:rPr>
                <w:lang w:val="en-GB"/>
              </w:rPr>
            </w:pPr>
            <w:r w:rsidRPr="00954649">
              <w:rPr>
                <w:lang w:val="en-GB"/>
              </w:rPr>
              <w:t xml:space="preserve">Senior Management and Board of Directors  </w:t>
            </w:r>
          </w:p>
        </w:tc>
      </w:tr>
      <w:tr w:rsidR="00DE3161" w:rsidRPr="00954649" w14:paraId="20C682AB" w14:textId="77777777" w:rsidTr="003F34EB">
        <w:trPr>
          <w:trHeight w:val="20"/>
        </w:trPr>
        <w:tc>
          <w:tcPr>
            <w:tcW w:w="299" w:type="pct"/>
            <w:vMerge/>
          </w:tcPr>
          <w:p w14:paraId="2B4449D5" w14:textId="77777777" w:rsidR="00DE3161" w:rsidRPr="00954649" w:rsidRDefault="00DE3161" w:rsidP="00597FB6">
            <w:pPr>
              <w:snapToGrid w:val="0"/>
              <w:rPr>
                <w:rFonts w:cs="Arial"/>
                <w:snapToGrid w:val="0"/>
                <w:szCs w:val="20"/>
                <w:lang w:val="en-GB"/>
              </w:rPr>
            </w:pPr>
          </w:p>
        </w:tc>
        <w:tc>
          <w:tcPr>
            <w:tcW w:w="1500" w:type="pct"/>
          </w:tcPr>
          <w:p w14:paraId="75D14127" w14:textId="77777777" w:rsidR="00DE3161" w:rsidRPr="00954649" w:rsidRDefault="00DE3161" w:rsidP="00597FB6">
            <w:pPr>
              <w:snapToGrid w:val="0"/>
              <w:rPr>
                <w:rFonts w:cs="Arial"/>
                <w:snapToGrid w:val="0"/>
                <w:szCs w:val="20"/>
                <w:lang w:val="en-GB"/>
              </w:rPr>
            </w:pPr>
            <w:r w:rsidRPr="00954649">
              <w:rPr>
                <w:rFonts w:cs="Arial"/>
                <w:snapToGrid w:val="0"/>
                <w:szCs w:val="20"/>
                <w:lang w:val="en-GB"/>
              </w:rPr>
              <w:t xml:space="preserve">Description </w:t>
            </w:r>
          </w:p>
        </w:tc>
        <w:tc>
          <w:tcPr>
            <w:tcW w:w="200" w:type="pct"/>
          </w:tcPr>
          <w:p w14:paraId="77BD5EAA" w14:textId="77777777" w:rsidR="00DE3161" w:rsidRPr="00954649" w:rsidRDefault="00DE3161" w:rsidP="00597FB6">
            <w:pPr>
              <w:snapToGrid w:val="0"/>
              <w:rPr>
                <w:rFonts w:cs="Arial"/>
                <w:snapToGrid w:val="0"/>
                <w:szCs w:val="20"/>
                <w:lang w:val="en-GB"/>
              </w:rPr>
            </w:pPr>
            <w:r w:rsidRPr="00954649">
              <w:rPr>
                <w:rFonts w:cs="Arial"/>
                <w:snapToGrid w:val="0"/>
                <w:szCs w:val="20"/>
                <w:lang w:val="en-GB"/>
              </w:rPr>
              <w:t>:</w:t>
            </w:r>
          </w:p>
        </w:tc>
        <w:tc>
          <w:tcPr>
            <w:tcW w:w="3001" w:type="pct"/>
            <w:vAlign w:val="center"/>
          </w:tcPr>
          <w:p w14:paraId="1BEA8093" w14:textId="77777777" w:rsidR="00DE3161" w:rsidRPr="00954649" w:rsidRDefault="00DE3161" w:rsidP="00597FB6">
            <w:pPr>
              <w:snapToGrid w:val="0"/>
              <w:jc w:val="both"/>
              <w:rPr>
                <w:lang w:val="en-GB"/>
              </w:rPr>
            </w:pPr>
            <w:r w:rsidRPr="00954649">
              <w:rPr>
                <w:u w:val="single" w:color="000000"/>
                <w:lang w:val="en-GB"/>
              </w:rPr>
              <w:t>Trade in Services and Investment</w:t>
            </w:r>
            <w:r w:rsidRPr="00954649">
              <w:rPr>
                <w:lang w:val="en-GB"/>
              </w:rPr>
              <w:t xml:space="preserve"> </w:t>
            </w:r>
          </w:p>
          <w:p w14:paraId="0E534585" w14:textId="77777777" w:rsidR="00DE3161" w:rsidRPr="00954649" w:rsidRDefault="00DE3161" w:rsidP="00597FB6">
            <w:pPr>
              <w:snapToGrid w:val="0"/>
              <w:jc w:val="both"/>
              <w:rPr>
                <w:lang w:val="en-GB"/>
              </w:rPr>
            </w:pPr>
            <w:r w:rsidRPr="00954649">
              <w:rPr>
                <w:lang w:val="en-GB"/>
              </w:rPr>
              <w:t xml:space="preserve"> </w:t>
            </w:r>
          </w:p>
          <w:p w14:paraId="2B9EC90C" w14:textId="77777777" w:rsidR="00DE3161" w:rsidRPr="00954649" w:rsidRDefault="00DE3161" w:rsidP="00597FB6">
            <w:pPr>
              <w:numPr>
                <w:ilvl w:val="0"/>
                <w:numId w:val="34"/>
              </w:numPr>
              <w:snapToGrid w:val="0"/>
              <w:ind w:left="547" w:right="50" w:hanging="547"/>
              <w:jc w:val="both"/>
              <w:rPr>
                <w:lang w:val="en-GB"/>
              </w:rPr>
            </w:pPr>
            <w:r w:rsidRPr="00954649">
              <w:rPr>
                <w:lang w:val="en-GB"/>
              </w:rPr>
              <w:t xml:space="preserve">A foreign national or enterprise may not provide adult education services through a commercial presence, unless: </w:t>
            </w:r>
          </w:p>
          <w:p w14:paraId="0593A103" w14:textId="77777777" w:rsidR="00DE3161" w:rsidRPr="00954649" w:rsidRDefault="00DE3161" w:rsidP="00597FB6">
            <w:pPr>
              <w:snapToGrid w:val="0"/>
              <w:jc w:val="both"/>
              <w:rPr>
                <w:lang w:val="en-GB"/>
              </w:rPr>
            </w:pPr>
            <w:r w:rsidRPr="00954649">
              <w:rPr>
                <w:lang w:val="en-GB"/>
              </w:rPr>
              <w:t xml:space="preserve"> </w:t>
            </w:r>
          </w:p>
          <w:p w14:paraId="0B94A6CB" w14:textId="3B4AC1C4" w:rsidR="00DE3161" w:rsidRPr="00954649" w:rsidRDefault="00785431" w:rsidP="00597FB6">
            <w:pPr>
              <w:numPr>
                <w:ilvl w:val="1"/>
                <w:numId w:val="34"/>
              </w:numPr>
              <w:snapToGrid w:val="0"/>
              <w:ind w:left="1177" w:right="98" w:hanging="630"/>
              <w:jc w:val="both"/>
              <w:rPr>
                <w:lang w:val="en-GB"/>
              </w:rPr>
            </w:pPr>
            <w:r>
              <w:rPr>
                <w:lang w:val="en-GB"/>
              </w:rPr>
              <w:t>i</w:t>
            </w:r>
            <w:r w:rsidR="00DE3161" w:rsidRPr="00954649">
              <w:rPr>
                <w:lang w:val="en-GB"/>
              </w:rPr>
              <w:t xml:space="preserve">t is through an enterprise established in Brunei Darussalam that is a joint venture, where the foreign national or enterprise does not own more than 49 per cent equity shareholding in any such enterprise providing adult education services; and </w:t>
            </w:r>
          </w:p>
          <w:p w14:paraId="60CF5DC9" w14:textId="77777777" w:rsidR="00DE3161" w:rsidRPr="00954649" w:rsidRDefault="00DE3161" w:rsidP="00597FB6">
            <w:pPr>
              <w:snapToGrid w:val="0"/>
              <w:ind w:left="1440"/>
              <w:jc w:val="both"/>
              <w:rPr>
                <w:lang w:val="en-GB"/>
              </w:rPr>
            </w:pPr>
            <w:r w:rsidRPr="00954649">
              <w:rPr>
                <w:lang w:val="en-GB"/>
              </w:rPr>
              <w:t xml:space="preserve"> </w:t>
            </w:r>
          </w:p>
          <w:p w14:paraId="0E4DD006" w14:textId="38CE472A" w:rsidR="00DE3161" w:rsidRPr="00954649" w:rsidRDefault="00785431" w:rsidP="00597FB6">
            <w:pPr>
              <w:numPr>
                <w:ilvl w:val="1"/>
                <w:numId w:val="34"/>
              </w:numPr>
              <w:snapToGrid w:val="0"/>
              <w:ind w:left="1177" w:right="98" w:hanging="630"/>
              <w:jc w:val="both"/>
              <w:rPr>
                <w:lang w:val="en-GB"/>
              </w:rPr>
            </w:pPr>
            <w:r>
              <w:rPr>
                <w:lang w:val="en-GB"/>
              </w:rPr>
              <w:t>f</w:t>
            </w:r>
            <w:r w:rsidR="00DE3161" w:rsidRPr="00954649">
              <w:rPr>
                <w:lang w:val="en-GB"/>
              </w:rPr>
              <w:t xml:space="preserve">oreign employees do not exceed 10 per cent of workforce. </w:t>
            </w:r>
          </w:p>
          <w:p w14:paraId="5A322E26" w14:textId="77777777" w:rsidR="00DE3161" w:rsidRPr="00954649" w:rsidRDefault="00DE3161" w:rsidP="00597FB6">
            <w:pPr>
              <w:snapToGrid w:val="0"/>
              <w:ind w:left="737"/>
              <w:jc w:val="both"/>
              <w:rPr>
                <w:lang w:val="en-GB"/>
              </w:rPr>
            </w:pPr>
            <w:r w:rsidRPr="00954649">
              <w:rPr>
                <w:lang w:val="en-GB"/>
              </w:rPr>
              <w:t xml:space="preserve"> </w:t>
            </w:r>
          </w:p>
          <w:p w14:paraId="52215BF1" w14:textId="77777777" w:rsidR="00DE3161" w:rsidRPr="00954649" w:rsidRDefault="00DE3161" w:rsidP="00597FB6">
            <w:pPr>
              <w:numPr>
                <w:ilvl w:val="0"/>
                <w:numId w:val="34"/>
              </w:numPr>
              <w:snapToGrid w:val="0"/>
              <w:ind w:left="547" w:right="50" w:hanging="547"/>
              <w:jc w:val="both"/>
              <w:rPr>
                <w:lang w:val="en-GB"/>
              </w:rPr>
            </w:pPr>
            <w:r w:rsidRPr="00954649">
              <w:rPr>
                <w:lang w:val="en-GB"/>
              </w:rPr>
              <w:t xml:space="preserve">A foreign national or enterprise may not provide foreign language training centres through a commercial presence, unless: </w:t>
            </w:r>
          </w:p>
          <w:p w14:paraId="64D11B38" w14:textId="77777777" w:rsidR="00DE3161" w:rsidRPr="00954649" w:rsidRDefault="00DE3161" w:rsidP="00597FB6">
            <w:pPr>
              <w:snapToGrid w:val="0"/>
              <w:jc w:val="both"/>
              <w:rPr>
                <w:lang w:val="en-GB"/>
              </w:rPr>
            </w:pPr>
            <w:r w:rsidRPr="00954649">
              <w:rPr>
                <w:lang w:val="en-GB"/>
              </w:rPr>
              <w:t xml:space="preserve"> </w:t>
            </w:r>
          </w:p>
          <w:p w14:paraId="450E180C" w14:textId="207D2829" w:rsidR="00DE3161" w:rsidRPr="00954649" w:rsidRDefault="00785431" w:rsidP="00597FB6">
            <w:pPr>
              <w:numPr>
                <w:ilvl w:val="1"/>
                <w:numId w:val="34"/>
              </w:numPr>
              <w:snapToGrid w:val="0"/>
              <w:ind w:left="1177" w:right="98" w:hanging="630"/>
              <w:jc w:val="both"/>
              <w:rPr>
                <w:lang w:val="en-GB"/>
              </w:rPr>
            </w:pPr>
            <w:r>
              <w:rPr>
                <w:lang w:val="en-GB"/>
              </w:rPr>
              <w:t>i</w:t>
            </w:r>
            <w:r w:rsidR="00DE3161" w:rsidRPr="00954649">
              <w:rPr>
                <w:lang w:val="en-GB"/>
              </w:rPr>
              <w:t xml:space="preserve">t is through an enterprise established in Brunei Darussalam that is a joint venture, where the foreign national or enterprise does not own more than 49 per cent equity shareholding in any such enterprise providing foreign language training services; and </w:t>
            </w:r>
          </w:p>
          <w:p w14:paraId="48BD62FE" w14:textId="77777777" w:rsidR="00DE3161" w:rsidRPr="00954649" w:rsidRDefault="00DE3161" w:rsidP="00597FB6">
            <w:pPr>
              <w:snapToGrid w:val="0"/>
              <w:ind w:left="1450"/>
              <w:jc w:val="both"/>
              <w:rPr>
                <w:lang w:val="en-GB"/>
              </w:rPr>
            </w:pPr>
            <w:r w:rsidRPr="00954649">
              <w:rPr>
                <w:lang w:val="en-GB"/>
              </w:rPr>
              <w:t xml:space="preserve"> </w:t>
            </w:r>
          </w:p>
          <w:p w14:paraId="36E5965F" w14:textId="44038D42" w:rsidR="00DE3161" w:rsidRPr="00954649" w:rsidRDefault="008762E2" w:rsidP="00597FB6">
            <w:pPr>
              <w:numPr>
                <w:ilvl w:val="1"/>
                <w:numId w:val="34"/>
              </w:numPr>
              <w:snapToGrid w:val="0"/>
              <w:ind w:left="1177" w:right="98" w:hanging="630"/>
              <w:jc w:val="both"/>
              <w:rPr>
                <w:lang w:val="en-GB"/>
              </w:rPr>
            </w:pPr>
            <w:r>
              <w:rPr>
                <w:lang w:val="en-GB"/>
              </w:rPr>
              <w:t>a</w:t>
            </w:r>
            <w:r w:rsidR="00DE3161" w:rsidRPr="00954649">
              <w:rPr>
                <w:lang w:val="en-GB"/>
              </w:rPr>
              <w:t xml:space="preserve"> majority of the senior managers in any such enterprise established are Bruneian nationals. </w:t>
            </w:r>
          </w:p>
        </w:tc>
      </w:tr>
      <w:tr w:rsidR="00DE3161" w:rsidRPr="00954649" w14:paraId="6955002A" w14:textId="77777777" w:rsidTr="003F34EB">
        <w:tc>
          <w:tcPr>
            <w:tcW w:w="299" w:type="pct"/>
            <w:vMerge/>
          </w:tcPr>
          <w:p w14:paraId="7A8FB0E3" w14:textId="77777777" w:rsidR="00DE3161" w:rsidRPr="00954649" w:rsidRDefault="00DE3161" w:rsidP="00597FB6">
            <w:pPr>
              <w:snapToGrid w:val="0"/>
              <w:rPr>
                <w:rFonts w:cs="Arial"/>
                <w:szCs w:val="20"/>
                <w:lang w:val="en-GB"/>
              </w:rPr>
            </w:pPr>
          </w:p>
        </w:tc>
        <w:tc>
          <w:tcPr>
            <w:tcW w:w="1500" w:type="pct"/>
          </w:tcPr>
          <w:p w14:paraId="7581DB57" w14:textId="77777777" w:rsidR="00DE3161" w:rsidRPr="00954649" w:rsidRDefault="00DE3161" w:rsidP="00597FB6">
            <w:pPr>
              <w:snapToGrid w:val="0"/>
              <w:rPr>
                <w:rFonts w:cs="Arial"/>
                <w:szCs w:val="20"/>
                <w:lang w:val="en-GB"/>
              </w:rPr>
            </w:pPr>
            <w:r w:rsidRPr="00954649">
              <w:rPr>
                <w:rFonts w:cs="Arial"/>
                <w:szCs w:val="20"/>
                <w:lang w:val="en-GB"/>
              </w:rPr>
              <w:t>Source of Measure</w:t>
            </w:r>
          </w:p>
        </w:tc>
        <w:tc>
          <w:tcPr>
            <w:tcW w:w="200" w:type="pct"/>
          </w:tcPr>
          <w:p w14:paraId="11C88195" w14:textId="77777777" w:rsidR="00DE3161" w:rsidRPr="00954649" w:rsidRDefault="00DE3161" w:rsidP="00597FB6">
            <w:pPr>
              <w:snapToGrid w:val="0"/>
              <w:rPr>
                <w:rFonts w:cs="Arial"/>
                <w:szCs w:val="20"/>
                <w:lang w:val="en-GB"/>
              </w:rPr>
            </w:pPr>
            <w:r w:rsidRPr="00954649">
              <w:rPr>
                <w:rFonts w:cs="Arial"/>
                <w:szCs w:val="20"/>
                <w:lang w:val="en-GB"/>
              </w:rPr>
              <w:t>:</w:t>
            </w:r>
          </w:p>
        </w:tc>
        <w:tc>
          <w:tcPr>
            <w:tcW w:w="3001" w:type="pct"/>
            <w:vAlign w:val="center"/>
          </w:tcPr>
          <w:p w14:paraId="19B6A2EC" w14:textId="77777777" w:rsidR="00DE3161" w:rsidRPr="008762E2" w:rsidRDefault="00DE3161" w:rsidP="00B719BA">
            <w:pPr>
              <w:snapToGrid w:val="0"/>
              <w:rPr>
                <w:lang w:val="en-GB"/>
              </w:rPr>
            </w:pPr>
            <w:r w:rsidRPr="00B719BA">
              <w:rPr>
                <w:i/>
                <w:color w:val="000000" w:themeColor="text1"/>
                <w:lang w:val="en-GB"/>
              </w:rPr>
              <w:t>Education</w:t>
            </w:r>
            <w:r w:rsidRPr="00B719BA">
              <w:rPr>
                <w:i/>
                <w:lang w:val="en-GB"/>
              </w:rPr>
              <w:t xml:space="preserve"> Act (Chapter 210) </w:t>
            </w:r>
          </w:p>
          <w:p w14:paraId="0E94F794" w14:textId="77777777" w:rsidR="00DE3161" w:rsidRPr="00954649" w:rsidRDefault="00DE3161" w:rsidP="00597FB6">
            <w:pPr>
              <w:snapToGrid w:val="0"/>
              <w:jc w:val="both"/>
              <w:rPr>
                <w:lang w:val="en-GB"/>
              </w:rPr>
            </w:pPr>
            <w:r w:rsidRPr="00954649">
              <w:rPr>
                <w:i/>
                <w:lang w:val="en-GB"/>
              </w:rPr>
              <w:t xml:space="preserve"> </w:t>
            </w:r>
          </w:p>
          <w:p w14:paraId="541FF709" w14:textId="03EA92F4" w:rsidR="00DE3161" w:rsidRPr="00FD6910" w:rsidRDefault="00DE3161" w:rsidP="00B719BA">
            <w:pPr>
              <w:snapToGrid w:val="0"/>
              <w:rPr>
                <w:lang w:val="en-GB"/>
              </w:rPr>
            </w:pPr>
            <w:r w:rsidRPr="00B719BA">
              <w:rPr>
                <w:color w:val="000000" w:themeColor="text1"/>
                <w:lang w:val="en-GB"/>
              </w:rPr>
              <w:t>Administrative</w:t>
            </w:r>
            <w:r w:rsidRPr="008762E2">
              <w:rPr>
                <w:lang w:val="en-GB"/>
              </w:rPr>
              <w:t xml:space="preserve"> Measures and Guidelines </w:t>
            </w:r>
          </w:p>
        </w:tc>
      </w:tr>
    </w:tbl>
    <w:p w14:paraId="2FEB303F" w14:textId="77777777" w:rsidR="00DE3161" w:rsidRPr="00954649" w:rsidRDefault="00DE3161" w:rsidP="00597FB6">
      <w:pPr>
        <w:snapToGrid w:val="0"/>
        <w:jc w:val="both"/>
        <w:rPr>
          <w:rFonts w:cs="Arial"/>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DE3161" w:rsidRPr="00954649" w14:paraId="7FA547FE" w14:textId="77777777" w:rsidTr="00DE3161">
        <w:trPr>
          <w:trHeight w:val="66"/>
        </w:trPr>
        <w:tc>
          <w:tcPr>
            <w:tcW w:w="299" w:type="pct"/>
            <w:vMerge w:val="restart"/>
          </w:tcPr>
          <w:p w14:paraId="6CA69C61" w14:textId="77777777" w:rsidR="00DE3161" w:rsidRPr="00954649" w:rsidRDefault="00DE3161" w:rsidP="00597FB6">
            <w:pPr>
              <w:numPr>
                <w:ilvl w:val="0"/>
                <w:numId w:val="8"/>
              </w:numPr>
              <w:snapToGrid w:val="0"/>
              <w:jc w:val="both"/>
              <w:rPr>
                <w:rFonts w:cs="Arial"/>
                <w:snapToGrid w:val="0"/>
                <w:szCs w:val="20"/>
                <w:lang w:val="en-GB"/>
              </w:rPr>
            </w:pPr>
          </w:p>
        </w:tc>
        <w:tc>
          <w:tcPr>
            <w:tcW w:w="1500" w:type="pct"/>
          </w:tcPr>
          <w:p w14:paraId="4ECA179E" w14:textId="77777777" w:rsidR="00DE3161" w:rsidRPr="00954649" w:rsidRDefault="00DE3161" w:rsidP="00597FB6">
            <w:pPr>
              <w:snapToGrid w:val="0"/>
              <w:jc w:val="both"/>
              <w:rPr>
                <w:rFonts w:cs="Arial"/>
                <w:szCs w:val="20"/>
                <w:lang w:val="en-GB"/>
              </w:rPr>
            </w:pPr>
            <w:r w:rsidRPr="00954649">
              <w:rPr>
                <w:rFonts w:cs="Arial"/>
                <w:snapToGrid w:val="0"/>
                <w:szCs w:val="20"/>
                <w:lang w:val="en-GB"/>
              </w:rPr>
              <w:t>Sector</w:t>
            </w:r>
          </w:p>
        </w:tc>
        <w:tc>
          <w:tcPr>
            <w:tcW w:w="200" w:type="pct"/>
          </w:tcPr>
          <w:p w14:paraId="39F8F545" w14:textId="77777777" w:rsidR="00DE3161" w:rsidRPr="00954649" w:rsidRDefault="00DE3161" w:rsidP="00597FB6">
            <w:pPr>
              <w:snapToGrid w:val="0"/>
              <w:jc w:val="both"/>
              <w:rPr>
                <w:rFonts w:cs="Arial"/>
                <w:snapToGrid w:val="0"/>
                <w:szCs w:val="20"/>
                <w:lang w:val="en-GB"/>
              </w:rPr>
            </w:pPr>
            <w:r w:rsidRPr="00954649">
              <w:rPr>
                <w:rFonts w:cs="Arial"/>
                <w:snapToGrid w:val="0"/>
                <w:szCs w:val="20"/>
                <w:lang w:val="en-GB"/>
              </w:rPr>
              <w:t>:</w:t>
            </w:r>
          </w:p>
        </w:tc>
        <w:tc>
          <w:tcPr>
            <w:tcW w:w="3001" w:type="pct"/>
          </w:tcPr>
          <w:p w14:paraId="1EE62EFC" w14:textId="47426F6C" w:rsidR="00DE3161" w:rsidRPr="00954649" w:rsidRDefault="00DE3161" w:rsidP="00597FB6">
            <w:pPr>
              <w:snapToGrid w:val="0"/>
              <w:jc w:val="both"/>
              <w:rPr>
                <w:rFonts w:cs="Arial"/>
                <w:snapToGrid w:val="0"/>
                <w:szCs w:val="20"/>
                <w:lang w:val="en-GB"/>
              </w:rPr>
            </w:pPr>
            <w:r w:rsidRPr="00954649">
              <w:rPr>
                <w:color w:val="000000" w:themeColor="text1"/>
                <w:lang w:val="en-GB"/>
              </w:rPr>
              <w:t xml:space="preserve">Financial Services </w:t>
            </w:r>
          </w:p>
        </w:tc>
      </w:tr>
      <w:tr w:rsidR="00DE3161" w:rsidRPr="00954649" w14:paraId="50443A94" w14:textId="77777777" w:rsidTr="00DE3161">
        <w:trPr>
          <w:trHeight w:val="20"/>
        </w:trPr>
        <w:tc>
          <w:tcPr>
            <w:tcW w:w="299" w:type="pct"/>
            <w:vMerge/>
          </w:tcPr>
          <w:p w14:paraId="02C7E24C" w14:textId="77777777" w:rsidR="00DE3161" w:rsidRPr="00954649" w:rsidRDefault="00DE3161" w:rsidP="00597FB6">
            <w:pPr>
              <w:snapToGrid w:val="0"/>
              <w:jc w:val="both"/>
              <w:rPr>
                <w:rFonts w:cs="Arial"/>
                <w:snapToGrid w:val="0"/>
                <w:szCs w:val="20"/>
                <w:lang w:val="en-GB"/>
              </w:rPr>
            </w:pPr>
          </w:p>
        </w:tc>
        <w:tc>
          <w:tcPr>
            <w:tcW w:w="1500" w:type="pct"/>
          </w:tcPr>
          <w:p w14:paraId="49413D60" w14:textId="77777777" w:rsidR="00DE3161" w:rsidRPr="00954649" w:rsidRDefault="00DE3161" w:rsidP="00597FB6">
            <w:pPr>
              <w:snapToGrid w:val="0"/>
              <w:jc w:val="both"/>
              <w:rPr>
                <w:rFonts w:cs="Arial"/>
                <w:snapToGrid w:val="0"/>
                <w:szCs w:val="20"/>
                <w:lang w:val="en-GB"/>
              </w:rPr>
            </w:pPr>
            <w:r w:rsidRPr="00954649">
              <w:rPr>
                <w:rFonts w:cs="Arial"/>
                <w:snapToGrid w:val="0"/>
                <w:szCs w:val="20"/>
                <w:lang w:val="en-GB"/>
              </w:rPr>
              <w:t>Subsector</w:t>
            </w:r>
          </w:p>
        </w:tc>
        <w:tc>
          <w:tcPr>
            <w:tcW w:w="200" w:type="pct"/>
          </w:tcPr>
          <w:p w14:paraId="66DC5574" w14:textId="77777777" w:rsidR="00DE3161" w:rsidRPr="00954649" w:rsidRDefault="00DE3161" w:rsidP="00597FB6">
            <w:pPr>
              <w:snapToGrid w:val="0"/>
              <w:jc w:val="both"/>
              <w:rPr>
                <w:rFonts w:cs="Arial"/>
                <w:snapToGrid w:val="0"/>
                <w:szCs w:val="20"/>
                <w:lang w:val="en-GB"/>
              </w:rPr>
            </w:pPr>
            <w:r w:rsidRPr="00954649">
              <w:rPr>
                <w:rFonts w:cs="Arial"/>
                <w:snapToGrid w:val="0"/>
                <w:szCs w:val="20"/>
                <w:lang w:val="en-GB"/>
              </w:rPr>
              <w:t>:</w:t>
            </w:r>
          </w:p>
        </w:tc>
        <w:tc>
          <w:tcPr>
            <w:tcW w:w="3001" w:type="pct"/>
          </w:tcPr>
          <w:p w14:paraId="2DC74238" w14:textId="14F9CBF9" w:rsidR="00DE3161" w:rsidRPr="00954649" w:rsidRDefault="00DE3161" w:rsidP="00597FB6">
            <w:pPr>
              <w:snapToGrid w:val="0"/>
              <w:jc w:val="both"/>
              <w:rPr>
                <w:rFonts w:cs="Arial"/>
                <w:snapToGrid w:val="0"/>
                <w:szCs w:val="20"/>
                <w:lang w:val="en-GB"/>
              </w:rPr>
            </w:pPr>
            <w:r w:rsidRPr="00954649">
              <w:rPr>
                <w:color w:val="000000" w:themeColor="text1"/>
                <w:lang w:val="en-GB"/>
              </w:rPr>
              <w:t xml:space="preserve">All Sectors </w:t>
            </w:r>
          </w:p>
        </w:tc>
      </w:tr>
      <w:tr w:rsidR="00DE3161" w:rsidRPr="00954649" w14:paraId="7180D985" w14:textId="77777777" w:rsidTr="00DE3161">
        <w:trPr>
          <w:trHeight w:val="37"/>
        </w:trPr>
        <w:tc>
          <w:tcPr>
            <w:tcW w:w="299" w:type="pct"/>
            <w:vMerge/>
          </w:tcPr>
          <w:p w14:paraId="6488309B" w14:textId="77777777" w:rsidR="00DE3161" w:rsidRPr="00954649" w:rsidRDefault="00DE3161" w:rsidP="00597FB6">
            <w:pPr>
              <w:snapToGrid w:val="0"/>
              <w:jc w:val="both"/>
              <w:rPr>
                <w:rFonts w:cs="Arial"/>
                <w:snapToGrid w:val="0"/>
                <w:szCs w:val="20"/>
                <w:lang w:val="en-GB"/>
              </w:rPr>
            </w:pPr>
          </w:p>
        </w:tc>
        <w:tc>
          <w:tcPr>
            <w:tcW w:w="1500" w:type="pct"/>
          </w:tcPr>
          <w:p w14:paraId="57BD9947" w14:textId="77777777" w:rsidR="00DE3161" w:rsidRPr="00954649" w:rsidRDefault="00DE3161" w:rsidP="00597FB6">
            <w:pPr>
              <w:snapToGrid w:val="0"/>
              <w:jc w:val="both"/>
              <w:rPr>
                <w:rFonts w:cs="Arial"/>
                <w:snapToGrid w:val="0"/>
                <w:szCs w:val="20"/>
                <w:lang w:val="en-GB"/>
              </w:rPr>
            </w:pPr>
            <w:r w:rsidRPr="00954649">
              <w:rPr>
                <w:rFonts w:cs="Arial"/>
                <w:snapToGrid w:val="0"/>
                <w:szCs w:val="20"/>
                <w:lang w:val="en-GB"/>
              </w:rPr>
              <w:t>Obligations Concerned</w:t>
            </w:r>
          </w:p>
        </w:tc>
        <w:tc>
          <w:tcPr>
            <w:tcW w:w="200" w:type="pct"/>
          </w:tcPr>
          <w:p w14:paraId="1FAE1302" w14:textId="77777777" w:rsidR="00DE3161" w:rsidRPr="00954649" w:rsidRDefault="00DE3161" w:rsidP="00597FB6">
            <w:pPr>
              <w:snapToGrid w:val="0"/>
              <w:jc w:val="both"/>
              <w:rPr>
                <w:rFonts w:cs="Arial"/>
                <w:snapToGrid w:val="0"/>
                <w:szCs w:val="20"/>
                <w:lang w:val="en-GB"/>
              </w:rPr>
            </w:pPr>
            <w:r w:rsidRPr="00954649">
              <w:rPr>
                <w:rFonts w:cs="Arial"/>
                <w:snapToGrid w:val="0"/>
                <w:szCs w:val="20"/>
                <w:lang w:val="en-GB"/>
              </w:rPr>
              <w:t>:</w:t>
            </w:r>
          </w:p>
        </w:tc>
        <w:tc>
          <w:tcPr>
            <w:tcW w:w="3001" w:type="pct"/>
          </w:tcPr>
          <w:p w14:paraId="741C01E0" w14:textId="2574071A" w:rsidR="00DE3161" w:rsidRPr="00954649" w:rsidRDefault="00DE3161" w:rsidP="00597FB6">
            <w:pPr>
              <w:pStyle w:val="TOSM"/>
              <w:snapToGrid w:val="0"/>
              <w:spacing w:after="0"/>
              <w:jc w:val="both"/>
              <w:rPr>
                <w:lang w:val="en-GB"/>
              </w:rPr>
            </w:pPr>
            <w:r w:rsidRPr="00954649">
              <w:rPr>
                <w:color w:val="000000" w:themeColor="text1"/>
                <w:lang w:val="en-GB"/>
              </w:rPr>
              <w:t xml:space="preserve">Market Access  </w:t>
            </w:r>
          </w:p>
        </w:tc>
      </w:tr>
      <w:tr w:rsidR="00DE3161" w:rsidRPr="00954649" w14:paraId="641D5C03" w14:textId="77777777" w:rsidTr="003F34EB">
        <w:trPr>
          <w:trHeight w:val="20"/>
        </w:trPr>
        <w:tc>
          <w:tcPr>
            <w:tcW w:w="299" w:type="pct"/>
            <w:vMerge/>
          </w:tcPr>
          <w:p w14:paraId="7725B9ED" w14:textId="77777777" w:rsidR="00DE3161" w:rsidRPr="00954649" w:rsidRDefault="00DE3161" w:rsidP="00597FB6">
            <w:pPr>
              <w:snapToGrid w:val="0"/>
              <w:jc w:val="both"/>
              <w:rPr>
                <w:rFonts w:cs="Arial"/>
                <w:snapToGrid w:val="0"/>
                <w:szCs w:val="20"/>
                <w:lang w:val="en-GB"/>
              </w:rPr>
            </w:pPr>
          </w:p>
        </w:tc>
        <w:tc>
          <w:tcPr>
            <w:tcW w:w="1500" w:type="pct"/>
          </w:tcPr>
          <w:p w14:paraId="7D5AA79D" w14:textId="77777777" w:rsidR="00DE3161" w:rsidRPr="00954649" w:rsidRDefault="00DE3161" w:rsidP="00597FB6">
            <w:pPr>
              <w:snapToGrid w:val="0"/>
              <w:jc w:val="both"/>
              <w:rPr>
                <w:rFonts w:cs="Arial"/>
                <w:snapToGrid w:val="0"/>
                <w:szCs w:val="20"/>
                <w:lang w:val="en-GB"/>
              </w:rPr>
            </w:pPr>
            <w:r w:rsidRPr="00954649">
              <w:rPr>
                <w:rFonts w:cs="Arial"/>
                <w:snapToGrid w:val="0"/>
                <w:szCs w:val="20"/>
                <w:lang w:val="en-GB"/>
              </w:rPr>
              <w:t xml:space="preserve">Description </w:t>
            </w:r>
          </w:p>
        </w:tc>
        <w:tc>
          <w:tcPr>
            <w:tcW w:w="200" w:type="pct"/>
          </w:tcPr>
          <w:p w14:paraId="19DD2F3E" w14:textId="77777777" w:rsidR="00DE3161" w:rsidRPr="00954649" w:rsidRDefault="00DE3161" w:rsidP="00597FB6">
            <w:pPr>
              <w:snapToGrid w:val="0"/>
              <w:jc w:val="both"/>
              <w:rPr>
                <w:rFonts w:cs="Arial"/>
                <w:snapToGrid w:val="0"/>
                <w:szCs w:val="20"/>
                <w:lang w:val="en-GB"/>
              </w:rPr>
            </w:pPr>
            <w:r w:rsidRPr="00954649">
              <w:rPr>
                <w:rFonts w:cs="Arial"/>
                <w:snapToGrid w:val="0"/>
                <w:szCs w:val="20"/>
                <w:lang w:val="en-GB"/>
              </w:rPr>
              <w:t>:</w:t>
            </w:r>
          </w:p>
        </w:tc>
        <w:tc>
          <w:tcPr>
            <w:tcW w:w="3001" w:type="pct"/>
            <w:vAlign w:val="center"/>
          </w:tcPr>
          <w:p w14:paraId="518709CE" w14:textId="77777777" w:rsidR="00DE3161" w:rsidRPr="00954649" w:rsidRDefault="00DE3161" w:rsidP="00597FB6">
            <w:pPr>
              <w:snapToGrid w:val="0"/>
              <w:jc w:val="both"/>
              <w:rPr>
                <w:color w:val="000000" w:themeColor="text1"/>
                <w:lang w:val="en-GB"/>
              </w:rPr>
            </w:pPr>
            <w:r w:rsidRPr="00954649">
              <w:rPr>
                <w:color w:val="000000" w:themeColor="text1"/>
                <w:u w:val="single" w:color="000000"/>
                <w:lang w:val="en-GB"/>
              </w:rPr>
              <w:t xml:space="preserve">Trade in Services </w:t>
            </w:r>
          </w:p>
          <w:p w14:paraId="449013DB" w14:textId="77777777" w:rsidR="00DE3161" w:rsidRPr="00954649" w:rsidRDefault="00DE3161" w:rsidP="00597FB6">
            <w:pPr>
              <w:snapToGrid w:val="0"/>
              <w:jc w:val="both"/>
              <w:rPr>
                <w:color w:val="000000" w:themeColor="text1"/>
                <w:lang w:val="en-GB"/>
              </w:rPr>
            </w:pPr>
            <w:r w:rsidRPr="00954649">
              <w:rPr>
                <w:color w:val="000000" w:themeColor="text1"/>
                <w:lang w:val="en-GB"/>
              </w:rPr>
              <w:t xml:space="preserve"> </w:t>
            </w:r>
          </w:p>
          <w:p w14:paraId="6656813D" w14:textId="77777777" w:rsidR="00DE3161" w:rsidRPr="00954649" w:rsidRDefault="00DE3161" w:rsidP="00597FB6">
            <w:pPr>
              <w:snapToGrid w:val="0"/>
              <w:ind w:right="56"/>
              <w:jc w:val="both"/>
              <w:rPr>
                <w:color w:val="000000" w:themeColor="text1"/>
                <w:lang w:val="en-GB"/>
              </w:rPr>
            </w:pPr>
            <w:r w:rsidRPr="00954649">
              <w:rPr>
                <w:color w:val="000000" w:themeColor="text1"/>
                <w:lang w:val="en-GB"/>
              </w:rPr>
              <w:t xml:space="preserve">A foreign national or enterprise is not allowed to conduct any cross-border activities related to the provision and transfer of financial information, financial data processing, and related software unless through entities established and licensed in Brunei Darussalam.  </w:t>
            </w:r>
          </w:p>
          <w:p w14:paraId="556A2514" w14:textId="77777777" w:rsidR="00DE3161" w:rsidRPr="00954649" w:rsidRDefault="00DE3161" w:rsidP="00597FB6">
            <w:pPr>
              <w:pStyle w:val="DM"/>
              <w:snapToGrid w:val="0"/>
              <w:spacing w:after="0"/>
              <w:jc w:val="both"/>
            </w:pPr>
          </w:p>
        </w:tc>
      </w:tr>
      <w:tr w:rsidR="00DE3161" w:rsidRPr="00954649" w14:paraId="5FB7DAA3" w14:textId="77777777" w:rsidTr="003F34EB">
        <w:tc>
          <w:tcPr>
            <w:tcW w:w="299" w:type="pct"/>
            <w:vMerge/>
          </w:tcPr>
          <w:p w14:paraId="555FC092" w14:textId="77777777" w:rsidR="00DE3161" w:rsidRPr="00954649" w:rsidRDefault="00DE3161" w:rsidP="00597FB6">
            <w:pPr>
              <w:snapToGrid w:val="0"/>
              <w:jc w:val="both"/>
              <w:rPr>
                <w:rFonts w:cs="Arial"/>
                <w:szCs w:val="20"/>
                <w:lang w:val="en-GB"/>
              </w:rPr>
            </w:pPr>
          </w:p>
        </w:tc>
        <w:tc>
          <w:tcPr>
            <w:tcW w:w="1500" w:type="pct"/>
          </w:tcPr>
          <w:p w14:paraId="556B86F1" w14:textId="77777777" w:rsidR="00DE3161" w:rsidRPr="00954649" w:rsidRDefault="00DE3161" w:rsidP="00597FB6">
            <w:pPr>
              <w:snapToGrid w:val="0"/>
              <w:jc w:val="both"/>
              <w:rPr>
                <w:rFonts w:cs="Arial"/>
                <w:szCs w:val="20"/>
                <w:lang w:val="en-GB"/>
              </w:rPr>
            </w:pPr>
            <w:r w:rsidRPr="00954649">
              <w:rPr>
                <w:rFonts w:cs="Arial"/>
                <w:szCs w:val="20"/>
                <w:lang w:val="en-GB"/>
              </w:rPr>
              <w:t>Source of Measure</w:t>
            </w:r>
          </w:p>
        </w:tc>
        <w:tc>
          <w:tcPr>
            <w:tcW w:w="200" w:type="pct"/>
          </w:tcPr>
          <w:p w14:paraId="1924A697" w14:textId="77777777" w:rsidR="00DE3161" w:rsidRPr="00954649" w:rsidRDefault="00DE3161" w:rsidP="00597FB6">
            <w:pPr>
              <w:snapToGrid w:val="0"/>
              <w:jc w:val="both"/>
              <w:rPr>
                <w:rFonts w:cs="Arial"/>
                <w:szCs w:val="20"/>
                <w:lang w:val="en-GB"/>
              </w:rPr>
            </w:pPr>
            <w:r w:rsidRPr="00954649">
              <w:rPr>
                <w:rFonts w:cs="Arial"/>
                <w:szCs w:val="20"/>
                <w:lang w:val="en-GB"/>
              </w:rPr>
              <w:t>:</w:t>
            </w:r>
          </w:p>
        </w:tc>
        <w:tc>
          <w:tcPr>
            <w:tcW w:w="3001" w:type="pct"/>
            <w:vAlign w:val="center"/>
          </w:tcPr>
          <w:p w14:paraId="1FA8E258" w14:textId="77777777" w:rsidR="00DE3161" w:rsidRPr="00B719BA" w:rsidRDefault="00DE3161" w:rsidP="00B719BA">
            <w:pPr>
              <w:snapToGrid w:val="0"/>
              <w:rPr>
                <w:color w:val="000000" w:themeColor="text1"/>
                <w:lang w:val="en-GB"/>
              </w:rPr>
            </w:pPr>
            <w:r w:rsidRPr="00B719BA">
              <w:rPr>
                <w:i/>
                <w:color w:val="000000" w:themeColor="text1"/>
                <w:lang w:val="en-GB"/>
              </w:rPr>
              <w:t xml:space="preserve">Banking Order, 2006 </w:t>
            </w:r>
          </w:p>
          <w:p w14:paraId="2D001400" w14:textId="77777777" w:rsidR="00DE3161" w:rsidRPr="00954649" w:rsidRDefault="00DE3161" w:rsidP="00597FB6">
            <w:pPr>
              <w:snapToGrid w:val="0"/>
              <w:jc w:val="both"/>
              <w:rPr>
                <w:color w:val="000000" w:themeColor="text1"/>
                <w:lang w:val="en-GB"/>
              </w:rPr>
            </w:pPr>
            <w:r w:rsidRPr="00954649">
              <w:rPr>
                <w:i/>
                <w:color w:val="000000" w:themeColor="text1"/>
                <w:lang w:val="en-GB"/>
              </w:rPr>
              <w:t xml:space="preserve"> </w:t>
            </w:r>
          </w:p>
          <w:p w14:paraId="770C0928" w14:textId="77777777" w:rsidR="00DE3161" w:rsidRPr="00B719BA" w:rsidRDefault="00DE3161" w:rsidP="00B719BA">
            <w:pPr>
              <w:snapToGrid w:val="0"/>
              <w:rPr>
                <w:color w:val="000000" w:themeColor="text1"/>
                <w:lang w:val="en-GB"/>
              </w:rPr>
            </w:pPr>
            <w:r w:rsidRPr="00B719BA">
              <w:rPr>
                <w:i/>
                <w:color w:val="000000" w:themeColor="text1"/>
                <w:lang w:val="en-GB"/>
              </w:rPr>
              <w:t xml:space="preserve">Islamic Banking Order, 2008 </w:t>
            </w:r>
          </w:p>
          <w:p w14:paraId="23C83679" w14:textId="77777777" w:rsidR="00DE3161" w:rsidRPr="00954649" w:rsidRDefault="00DE3161" w:rsidP="00597FB6">
            <w:pPr>
              <w:snapToGrid w:val="0"/>
              <w:jc w:val="both"/>
              <w:rPr>
                <w:color w:val="000000" w:themeColor="text1"/>
                <w:lang w:val="en-GB"/>
              </w:rPr>
            </w:pPr>
            <w:r w:rsidRPr="00954649">
              <w:rPr>
                <w:i/>
                <w:color w:val="000000" w:themeColor="text1"/>
                <w:lang w:val="en-GB"/>
              </w:rPr>
              <w:t xml:space="preserve"> </w:t>
            </w:r>
          </w:p>
          <w:p w14:paraId="52DE8C02" w14:textId="77777777" w:rsidR="00DE3161" w:rsidRPr="00B719BA" w:rsidRDefault="00DE3161" w:rsidP="00B719BA">
            <w:pPr>
              <w:snapToGrid w:val="0"/>
              <w:rPr>
                <w:color w:val="000000" w:themeColor="text1"/>
                <w:lang w:val="en-GB"/>
              </w:rPr>
            </w:pPr>
            <w:r w:rsidRPr="00B719BA">
              <w:rPr>
                <w:i/>
                <w:color w:val="000000" w:themeColor="text1"/>
                <w:lang w:val="en-GB"/>
              </w:rPr>
              <w:t xml:space="preserve">Finance Companies Act (Chapter 89) </w:t>
            </w:r>
          </w:p>
          <w:p w14:paraId="3EAE1094" w14:textId="77777777" w:rsidR="00DE3161" w:rsidRPr="00954649" w:rsidRDefault="00DE3161" w:rsidP="00597FB6">
            <w:pPr>
              <w:snapToGrid w:val="0"/>
              <w:jc w:val="both"/>
              <w:rPr>
                <w:color w:val="000000" w:themeColor="text1"/>
                <w:lang w:val="en-GB"/>
              </w:rPr>
            </w:pPr>
            <w:r w:rsidRPr="00954649">
              <w:rPr>
                <w:i/>
                <w:color w:val="000000" w:themeColor="text1"/>
                <w:lang w:val="en-GB"/>
              </w:rPr>
              <w:t xml:space="preserve"> </w:t>
            </w:r>
          </w:p>
          <w:p w14:paraId="36BECE2A" w14:textId="77777777" w:rsidR="00DE3161" w:rsidRPr="00B719BA" w:rsidRDefault="00DE3161" w:rsidP="00B719BA">
            <w:pPr>
              <w:snapToGrid w:val="0"/>
              <w:rPr>
                <w:color w:val="000000" w:themeColor="text1"/>
                <w:lang w:val="en-GB"/>
              </w:rPr>
            </w:pPr>
            <w:r w:rsidRPr="00B719BA">
              <w:rPr>
                <w:i/>
                <w:color w:val="000000" w:themeColor="text1"/>
                <w:lang w:val="en-GB"/>
              </w:rPr>
              <w:t xml:space="preserve">Insurance Order, 2006 </w:t>
            </w:r>
          </w:p>
          <w:p w14:paraId="50F7F746" w14:textId="77777777" w:rsidR="00DE3161" w:rsidRPr="00954649" w:rsidRDefault="00DE3161" w:rsidP="00597FB6">
            <w:pPr>
              <w:snapToGrid w:val="0"/>
              <w:jc w:val="both"/>
              <w:rPr>
                <w:color w:val="000000" w:themeColor="text1"/>
                <w:lang w:val="en-GB"/>
              </w:rPr>
            </w:pPr>
            <w:r w:rsidRPr="00954649">
              <w:rPr>
                <w:i/>
                <w:color w:val="000000" w:themeColor="text1"/>
                <w:lang w:val="en-GB"/>
              </w:rPr>
              <w:t xml:space="preserve"> </w:t>
            </w:r>
          </w:p>
          <w:p w14:paraId="53D62659" w14:textId="77777777" w:rsidR="00DE3161" w:rsidRPr="00B719BA" w:rsidRDefault="00DE3161" w:rsidP="00B719BA">
            <w:pPr>
              <w:snapToGrid w:val="0"/>
              <w:rPr>
                <w:color w:val="000000" w:themeColor="text1"/>
                <w:lang w:val="en-GB"/>
              </w:rPr>
            </w:pPr>
            <w:r w:rsidRPr="00B719BA">
              <w:rPr>
                <w:i/>
                <w:color w:val="000000" w:themeColor="text1"/>
                <w:lang w:val="en-GB"/>
              </w:rPr>
              <w:t xml:space="preserve">Takaful Order, 2008 </w:t>
            </w:r>
          </w:p>
          <w:p w14:paraId="598A1014" w14:textId="77777777" w:rsidR="00DE3161" w:rsidRPr="00954649" w:rsidRDefault="00DE3161" w:rsidP="00597FB6">
            <w:pPr>
              <w:snapToGrid w:val="0"/>
              <w:jc w:val="both"/>
              <w:rPr>
                <w:color w:val="000000" w:themeColor="text1"/>
                <w:lang w:val="en-GB"/>
              </w:rPr>
            </w:pPr>
            <w:r w:rsidRPr="00954649">
              <w:rPr>
                <w:i/>
                <w:color w:val="000000" w:themeColor="text1"/>
                <w:lang w:val="en-GB"/>
              </w:rPr>
              <w:t xml:space="preserve"> </w:t>
            </w:r>
          </w:p>
          <w:p w14:paraId="2097B0C0" w14:textId="77777777" w:rsidR="00DE3161" w:rsidRPr="00B719BA" w:rsidRDefault="00DE3161" w:rsidP="00B719BA">
            <w:pPr>
              <w:snapToGrid w:val="0"/>
              <w:rPr>
                <w:color w:val="000000" w:themeColor="text1"/>
                <w:lang w:val="en-GB"/>
              </w:rPr>
            </w:pPr>
            <w:r w:rsidRPr="00B719BA">
              <w:rPr>
                <w:i/>
                <w:color w:val="000000" w:themeColor="text1"/>
                <w:lang w:val="en-GB"/>
              </w:rPr>
              <w:t xml:space="preserve">Securities Markets Order, 2013 </w:t>
            </w:r>
          </w:p>
          <w:p w14:paraId="76647549" w14:textId="77777777" w:rsidR="00DE3161" w:rsidRPr="00954649" w:rsidRDefault="00DE3161" w:rsidP="00597FB6">
            <w:pPr>
              <w:snapToGrid w:val="0"/>
              <w:jc w:val="both"/>
              <w:rPr>
                <w:color w:val="000000" w:themeColor="text1"/>
                <w:lang w:val="en-GB"/>
              </w:rPr>
            </w:pPr>
            <w:r w:rsidRPr="00954649">
              <w:rPr>
                <w:i/>
                <w:color w:val="000000" w:themeColor="text1"/>
                <w:lang w:val="en-GB"/>
              </w:rPr>
              <w:t xml:space="preserve"> </w:t>
            </w:r>
          </w:p>
          <w:p w14:paraId="06F472ED" w14:textId="77777777" w:rsidR="00DE3161" w:rsidRPr="00B719BA" w:rsidRDefault="00DE3161" w:rsidP="00B719BA">
            <w:pPr>
              <w:snapToGrid w:val="0"/>
              <w:rPr>
                <w:color w:val="000000" w:themeColor="text1"/>
                <w:lang w:val="en-GB"/>
              </w:rPr>
            </w:pPr>
            <w:r w:rsidRPr="00B719BA">
              <w:rPr>
                <w:i/>
                <w:color w:val="000000" w:themeColor="text1"/>
                <w:lang w:val="en-GB"/>
              </w:rPr>
              <w:t xml:space="preserve">Securities Markets Regulations, 2015 </w:t>
            </w:r>
          </w:p>
          <w:p w14:paraId="6AE995E2" w14:textId="77777777" w:rsidR="00DE3161" w:rsidRPr="00954649" w:rsidRDefault="00DE3161" w:rsidP="00597FB6">
            <w:pPr>
              <w:snapToGrid w:val="0"/>
              <w:jc w:val="both"/>
              <w:rPr>
                <w:color w:val="000000" w:themeColor="text1"/>
                <w:lang w:val="en-GB"/>
              </w:rPr>
            </w:pPr>
            <w:r w:rsidRPr="00954649">
              <w:rPr>
                <w:i/>
                <w:color w:val="000000" w:themeColor="text1"/>
                <w:lang w:val="en-GB"/>
              </w:rPr>
              <w:t xml:space="preserve"> </w:t>
            </w:r>
          </w:p>
          <w:p w14:paraId="1E27EA40" w14:textId="77777777" w:rsidR="00DE3161" w:rsidRPr="00B719BA" w:rsidRDefault="00DE3161" w:rsidP="00B719BA">
            <w:pPr>
              <w:snapToGrid w:val="0"/>
              <w:rPr>
                <w:color w:val="000000" w:themeColor="text1"/>
                <w:lang w:val="en-GB"/>
              </w:rPr>
            </w:pPr>
            <w:r w:rsidRPr="00B719BA">
              <w:rPr>
                <w:i/>
                <w:color w:val="000000" w:themeColor="text1"/>
                <w:lang w:val="en-GB"/>
              </w:rPr>
              <w:t xml:space="preserve">Money-Changing and Remittance Business Act (Chapter 174) </w:t>
            </w:r>
          </w:p>
          <w:p w14:paraId="7C52697F" w14:textId="77777777" w:rsidR="00DE3161" w:rsidRPr="00954649" w:rsidRDefault="00DE3161" w:rsidP="00597FB6">
            <w:pPr>
              <w:snapToGrid w:val="0"/>
              <w:jc w:val="both"/>
              <w:rPr>
                <w:color w:val="000000" w:themeColor="text1"/>
                <w:lang w:val="en-GB"/>
              </w:rPr>
            </w:pPr>
            <w:r w:rsidRPr="00954649">
              <w:rPr>
                <w:i/>
                <w:color w:val="000000" w:themeColor="text1"/>
                <w:lang w:val="en-GB"/>
              </w:rPr>
              <w:t xml:space="preserve"> </w:t>
            </w:r>
          </w:p>
          <w:p w14:paraId="5E2367B7" w14:textId="77777777" w:rsidR="008762E2" w:rsidRDefault="008762E2" w:rsidP="00B719BA">
            <w:pPr>
              <w:snapToGrid w:val="0"/>
              <w:rPr>
                <w:i/>
                <w:color w:val="000000" w:themeColor="text1"/>
                <w:lang w:val="en-GB"/>
              </w:rPr>
            </w:pPr>
            <w:r w:rsidRPr="001D79B2">
              <w:rPr>
                <w:i/>
                <w:color w:val="000000" w:themeColor="text1"/>
                <w:lang w:val="en-GB"/>
              </w:rPr>
              <w:t xml:space="preserve">Brunei Darussalam Central Bank Order, 2010 </w:t>
            </w:r>
          </w:p>
          <w:p w14:paraId="585D0F50" w14:textId="77777777" w:rsidR="008762E2" w:rsidRDefault="008762E2" w:rsidP="00B719BA">
            <w:pPr>
              <w:snapToGrid w:val="0"/>
              <w:rPr>
                <w:i/>
                <w:color w:val="000000" w:themeColor="text1"/>
                <w:lang w:val="en-GB"/>
              </w:rPr>
            </w:pPr>
          </w:p>
          <w:p w14:paraId="2E17BCEF" w14:textId="2EAF0C25" w:rsidR="00DE3161" w:rsidRPr="008762E2" w:rsidRDefault="00DE3161" w:rsidP="00E841F8">
            <w:pPr>
              <w:snapToGrid w:val="0"/>
              <w:rPr>
                <w:lang w:val="en-GB"/>
              </w:rPr>
            </w:pPr>
            <w:r w:rsidRPr="00B719BA">
              <w:rPr>
                <w:color w:val="000000" w:themeColor="text1"/>
                <w:lang w:val="en-GB"/>
              </w:rPr>
              <w:t xml:space="preserve">Outsourcing Guidelines </w:t>
            </w:r>
          </w:p>
        </w:tc>
      </w:tr>
    </w:tbl>
    <w:p w14:paraId="2B4B99CD" w14:textId="77777777" w:rsidR="00DE3161" w:rsidRPr="00954649" w:rsidRDefault="00DE3161" w:rsidP="00597FB6">
      <w:pPr>
        <w:snapToGrid w:val="0"/>
        <w:jc w:val="both"/>
        <w:rPr>
          <w:rFonts w:cs="Arial"/>
          <w:szCs w:val="20"/>
          <w:lang w:val="en-GB"/>
        </w:rPr>
      </w:pPr>
    </w:p>
    <w:p w14:paraId="4E93C9EC" w14:textId="0CE0751D" w:rsidR="00E025B6" w:rsidRPr="00954649" w:rsidRDefault="00E025B6"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043BA70B" w14:textId="77777777" w:rsidR="00E025B6" w:rsidRPr="00954649" w:rsidRDefault="00E025B6" w:rsidP="00597FB6">
      <w:pPr>
        <w:snapToGrid w:val="0"/>
        <w:jc w:val="both"/>
        <w:rPr>
          <w:rFonts w:cs="Arial"/>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E025B6" w:rsidRPr="00954649" w14:paraId="6D83C823" w14:textId="77777777" w:rsidTr="00E025B6">
        <w:trPr>
          <w:trHeight w:val="66"/>
        </w:trPr>
        <w:tc>
          <w:tcPr>
            <w:tcW w:w="299" w:type="pct"/>
            <w:vMerge w:val="restart"/>
          </w:tcPr>
          <w:p w14:paraId="7F83F2EF" w14:textId="77777777" w:rsidR="00E025B6" w:rsidRPr="00954649" w:rsidRDefault="00E025B6" w:rsidP="00597FB6">
            <w:pPr>
              <w:numPr>
                <w:ilvl w:val="0"/>
                <w:numId w:val="8"/>
              </w:numPr>
              <w:snapToGrid w:val="0"/>
              <w:jc w:val="both"/>
              <w:rPr>
                <w:rFonts w:cs="Arial"/>
                <w:snapToGrid w:val="0"/>
                <w:szCs w:val="20"/>
                <w:lang w:val="en-GB"/>
              </w:rPr>
            </w:pPr>
          </w:p>
        </w:tc>
        <w:tc>
          <w:tcPr>
            <w:tcW w:w="1500" w:type="pct"/>
          </w:tcPr>
          <w:p w14:paraId="040BC5E5" w14:textId="77777777" w:rsidR="00E025B6" w:rsidRPr="00954649" w:rsidRDefault="00E025B6" w:rsidP="00597FB6">
            <w:pPr>
              <w:snapToGrid w:val="0"/>
              <w:jc w:val="both"/>
              <w:rPr>
                <w:rFonts w:cs="Arial"/>
                <w:szCs w:val="20"/>
                <w:lang w:val="en-GB"/>
              </w:rPr>
            </w:pPr>
            <w:r w:rsidRPr="00954649">
              <w:rPr>
                <w:rFonts w:cs="Arial"/>
                <w:snapToGrid w:val="0"/>
                <w:szCs w:val="20"/>
                <w:lang w:val="en-GB"/>
              </w:rPr>
              <w:t>Sector</w:t>
            </w:r>
          </w:p>
        </w:tc>
        <w:tc>
          <w:tcPr>
            <w:tcW w:w="200" w:type="pct"/>
          </w:tcPr>
          <w:p w14:paraId="52B39A76" w14:textId="77777777" w:rsidR="00E025B6" w:rsidRPr="00954649" w:rsidRDefault="00E025B6" w:rsidP="00597FB6">
            <w:pPr>
              <w:snapToGrid w:val="0"/>
              <w:jc w:val="both"/>
              <w:rPr>
                <w:rFonts w:cs="Arial"/>
                <w:snapToGrid w:val="0"/>
                <w:szCs w:val="20"/>
                <w:lang w:val="en-GB"/>
              </w:rPr>
            </w:pPr>
            <w:r w:rsidRPr="00954649">
              <w:rPr>
                <w:rFonts w:cs="Arial"/>
                <w:snapToGrid w:val="0"/>
                <w:szCs w:val="20"/>
                <w:lang w:val="en-GB"/>
              </w:rPr>
              <w:t>:</w:t>
            </w:r>
          </w:p>
        </w:tc>
        <w:tc>
          <w:tcPr>
            <w:tcW w:w="3001" w:type="pct"/>
          </w:tcPr>
          <w:p w14:paraId="4F398A84" w14:textId="66D2C39C" w:rsidR="00E025B6" w:rsidRPr="00954649" w:rsidRDefault="00E025B6" w:rsidP="00597FB6">
            <w:pPr>
              <w:snapToGrid w:val="0"/>
              <w:jc w:val="both"/>
              <w:rPr>
                <w:rFonts w:cs="Arial"/>
                <w:snapToGrid w:val="0"/>
                <w:szCs w:val="20"/>
                <w:lang w:val="en-GB"/>
              </w:rPr>
            </w:pPr>
            <w:r w:rsidRPr="00954649">
              <w:rPr>
                <w:color w:val="000000" w:themeColor="text1"/>
                <w:lang w:val="en-GB"/>
              </w:rPr>
              <w:t xml:space="preserve">Financial Services </w:t>
            </w:r>
          </w:p>
        </w:tc>
      </w:tr>
      <w:tr w:rsidR="00E025B6" w:rsidRPr="00954649" w14:paraId="788CDE66" w14:textId="77777777" w:rsidTr="00E025B6">
        <w:trPr>
          <w:trHeight w:val="20"/>
        </w:trPr>
        <w:tc>
          <w:tcPr>
            <w:tcW w:w="299" w:type="pct"/>
            <w:vMerge/>
          </w:tcPr>
          <w:p w14:paraId="73A1CCEA" w14:textId="77777777" w:rsidR="00E025B6" w:rsidRPr="00954649" w:rsidRDefault="00E025B6" w:rsidP="00597FB6">
            <w:pPr>
              <w:snapToGrid w:val="0"/>
              <w:jc w:val="both"/>
              <w:rPr>
                <w:rFonts w:cs="Arial"/>
                <w:snapToGrid w:val="0"/>
                <w:szCs w:val="20"/>
                <w:lang w:val="en-GB"/>
              </w:rPr>
            </w:pPr>
          </w:p>
        </w:tc>
        <w:tc>
          <w:tcPr>
            <w:tcW w:w="1500" w:type="pct"/>
          </w:tcPr>
          <w:p w14:paraId="213F23EC" w14:textId="77777777" w:rsidR="00E025B6" w:rsidRPr="00954649" w:rsidRDefault="00E025B6" w:rsidP="00597FB6">
            <w:pPr>
              <w:snapToGrid w:val="0"/>
              <w:jc w:val="both"/>
              <w:rPr>
                <w:rFonts w:cs="Arial"/>
                <w:snapToGrid w:val="0"/>
                <w:szCs w:val="20"/>
                <w:lang w:val="en-GB"/>
              </w:rPr>
            </w:pPr>
            <w:r w:rsidRPr="00954649">
              <w:rPr>
                <w:rFonts w:cs="Arial"/>
                <w:snapToGrid w:val="0"/>
                <w:szCs w:val="20"/>
                <w:lang w:val="en-GB"/>
              </w:rPr>
              <w:t>Subsector</w:t>
            </w:r>
          </w:p>
        </w:tc>
        <w:tc>
          <w:tcPr>
            <w:tcW w:w="200" w:type="pct"/>
          </w:tcPr>
          <w:p w14:paraId="0E51D267" w14:textId="77777777" w:rsidR="00E025B6" w:rsidRPr="00954649" w:rsidRDefault="00E025B6" w:rsidP="00597FB6">
            <w:pPr>
              <w:snapToGrid w:val="0"/>
              <w:jc w:val="both"/>
              <w:rPr>
                <w:rFonts w:cs="Arial"/>
                <w:snapToGrid w:val="0"/>
                <w:szCs w:val="20"/>
                <w:lang w:val="en-GB"/>
              </w:rPr>
            </w:pPr>
            <w:r w:rsidRPr="00954649">
              <w:rPr>
                <w:rFonts w:cs="Arial"/>
                <w:snapToGrid w:val="0"/>
                <w:szCs w:val="20"/>
                <w:lang w:val="en-GB"/>
              </w:rPr>
              <w:t>:</w:t>
            </w:r>
          </w:p>
        </w:tc>
        <w:tc>
          <w:tcPr>
            <w:tcW w:w="3001" w:type="pct"/>
          </w:tcPr>
          <w:p w14:paraId="74017FB3" w14:textId="2FEF1FDC" w:rsidR="00E025B6" w:rsidRPr="00954649" w:rsidRDefault="00E025B6" w:rsidP="00597FB6">
            <w:pPr>
              <w:snapToGrid w:val="0"/>
              <w:jc w:val="both"/>
              <w:rPr>
                <w:rFonts w:cs="Arial"/>
                <w:snapToGrid w:val="0"/>
                <w:szCs w:val="20"/>
                <w:lang w:val="en-GB"/>
              </w:rPr>
            </w:pPr>
            <w:r w:rsidRPr="00954649">
              <w:rPr>
                <w:color w:val="000000" w:themeColor="text1"/>
                <w:lang w:val="en-GB"/>
              </w:rPr>
              <w:t xml:space="preserve">Finance Companies </w:t>
            </w:r>
          </w:p>
        </w:tc>
      </w:tr>
      <w:tr w:rsidR="00E025B6" w:rsidRPr="00954649" w14:paraId="6EAF48F2" w14:textId="77777777" w:rsidTr="00E025B6">
        <w:trPr>
          <w:trHeight w:val="37"/>
        </w:trPr>
        <w:tc>
          <w:tcPr>
            <w:tcW w:w="299" w:type="pct"/>
            <w:vMerge/>
          </w:tcPr>
          <w:p w14:paraId="4F3CF04E" w14:textId="77777777" w:rsidR="00E025B6" w:rsidRPr="00954649" w:rsidRDefault="00E025B6" w:rsidP="00597FB6">
            <w:pPr>
              <w:snapToGrid w:val="0"/>
              <w:jc w:val="both"/>
              <w:rPr>
                <w:rFonts w:cs="Arial"/>
                <w:snapToGrid w:val="0"/>
                <w:szCs w:val="20"/>
                <w:lang w:val="en-GB"/>
              </w:rPr>
            </w:pPr>
          </w:p>
        </w:tc>
        <w:tc>
          <w:tcPr>
            <w:tcW w:w="1500" w:type="pct"/>
          </w:tcPr>
          <w:p w14:paraId="6FDBC6E9" w14:textId="77777777" w:rsidR="00E025B6" w:rsidRPr="00954649" w:rsidRDefault="00E025B6" w:rsidP="00597FB6">
            <w:pPr>
              <w:snapToGrid w:val="0"/>
              <w:jc w:val="both"/>
              <w:rPr>
                <w:rFonts w:cs="Arial"/>
                <w:snapToGrid w:val="0"/>
                <w:szCs w:val="20"/>
                <w:lang w:val="en-GB"/>
              </w:rPr>
            </w:pPr>
            <w:r w:rsidRPr="00954649">
              <w:rPr>
                <w:rFonts w:cs="Arial"/>
                <w:snapToGrid w:val="0"/>
                <w:szCs w:val="20"/>
                <w:lang w:val="en-GB"/>
              </w:rPr>
              <w:t>Obligations Concerned</w:t>
            </w:r>
          </w:p>
        </w:tc>
        <w:tc>
          <w:tcPr>
            <w:tcW w:w="200" w:type="pct"/>
          </w:tcPr>
          <w:p w14:paraId="5D6ACC08" w14:textId="77777777" w:rsidR="00E025B6" w:rsidRPr="00954649" w:rsidRDefault="00E025B6" w:rsidP="00597FB6">
            <w:pPr>
              <w:snapToGrid w:val="0"/>
              <w:jc w:val="both"/>
              <w:rPr>
                <w:rFonts w:cs="Arial"/>
                <w:snapToGrid w:val="0"/>
                <w:szCs w:val="20"/>
                <w:lang w:val="en-GB"/>
              </w:rPr>
            </w:pPr>
            <w:r w:rsidRPr="00954649">
              <w:rPr>
                <w:rFonts w:cs="Arial"/>
                <w:snapToGrid w:val="0"/>
                <w:szCs w:val="20"/>
                <w:lang w:val="en-GB"/>
              </w:rPr>
              <w:t>:</w:t>
            </w:r>
          </w:p>
        </w:tc>
        <w:tc>
          <w:tcPr>
            <w:tcW w:w="3001" w:type="pct"/>
          </w:tcPr>
          <w:p w14:paraId="6522449E" w14:textId="6F4142B7" w:rsidR="00E025B6" w:rsidRPr="00954649" w:rsidRDefault="00E025B6" w:rsidP="00597FB6">
            <w:pPr>
              <w:pStyle w:val="TOSM"/>
              <w:snapToGrid w:val="0"/>
              <w:spacing w:after="0"/>
              <w:jc w:val="both"/>
              <w:rPr>
                <w:lang w:val="en-GB"/>
              </w:rPr>
            </w:pPr>
            <w:r w:rsidRPr="00954649">
              <w:rPr>
                <w:color w:val="000000" w:themeColor="text1"/>
                <w:lang w:val="en-GB"/>
              </w:rPr>
              <w:t xml:space="preserve">Market Access </w:t>
            </w:r>
          </w:p>
        </w:tc>
      </w:tr>
      <w:tr w:rsidR="00E025B6" w:rsidRPr="00954649" w14:paraId="09F2BCA3" w14:textId="77777777" w:rsidTr="003F34EB">
        <w:trPr>
          <w:trHeight w:val="20"/>
        </w:trPr>
        <w:tc>
          <w:tcPr>
            <w:tcW w:w="299" w:type="pct"/>
            <w:vMerge/>
          </w:tcPr>
          <w:p w14:paraId="558E6D2A" w14:textId="77777777" w:rsidR="00E025B6" w:rsidRPr="00954649" w:rsidRDefault="00E025B6" w:rsidP="00597FB6">
            <w:pPr>
              <w:snapToGrid w:val="0"/>
              <w:jc w:val="both"/>
              <w:rPr>
                <w:rFonts w:cs="Arial"/>
                <w:snapToGrid w:val="0"/>
                <w:szCs w:val="20"/>
                <w:lang w:val="en-GB"/>
              </w:rPr>
            </w:pPr>
          </w:p>
        </w:tc>
        <w:tc>
          <w:tcPr>
            <w:tcW w:w="1500" w:type="pct"/>
          </w:tcPr>
          <w:p w14:paraId="53FECAD5" w14:textId="77777777" w:rsidR="00E025B6" w:rsidRPr="00954649" w:rsidRDefault="00E025B6" w:rsidP="00597FB6">
            <w:pPr>
              <w:snapToGrid w:val="0"/>
              <w:jc w:val="both"/>
              <w:rPr>
                <w:rFonts w:cs="Arial"/>
                <w:snapToGrid w:val="0"/>
                <w:szCs w:val="20"/>
                <w:lang w:val="en-GB"/>
              </w:rPr>
            </w:pPr>
            <w:r w:rsidRPr="00954649">
              <w:rPr>
                <w:rFonts w:cs="Arial"/>
                <w:snapToGrid w:val="0"/>
                <w:szCs w:val="20"/>
                <w:lang w:val="en-GB"/>
              </w:rPr>
              <w:t xml:space="preserve">Description </w:t>
            </w:r>
          </w:p>
        </w:tc>
        <w:tc>
          <w:tcPr>
            <w:tcW w:w="200" w:type="pct"/>
          </w:tcPr>
          <w:p w14:paraId="70B840C4" w14:textId="77777777" w:rsidR="00E025B6" w:rsidRPr="00954649" w:rsidRDefault="00E025B6" w:rsidP="00597FB6">
            <w:pPr>
              <w:snapToGrid w:val="0"/>
              <w:jc w:val="both"/>
              <w:rPr>
                <w:rFonts w:cs="Arial"/>
                <w:snapToGrid w:val="0"/>
                <w:szCs w:val="20"/>
                <w:lang w:val="en-GB"/>
              </w:rPr>
            </w:pPr>
            <w:r w:rsidRPr="00954649">
              <w:rPr>
                <w:rFonts w:cs="Arial"/>
                <w:snapToGrid w:val="0"/>
                <w:szCs w:val="20"/>
                <w:lang w:val="en-GB"/>
              </w:rPr>
              <w:t>:</w:t>
            </w:r>
          </w:p>
        </w:tc>
        <w:tc>
          <w:tcPr>
            <w:tcW w:w="3001" w:type="pct"/>
            <w:vAlign w:val="center"/>
          </w:tcPr>
          <w:p w14:paraId="07A0BA22" w14:textId="77777777" w:rsidR="00E025B6" w:rsidRPr="00954649" w:rsidRDefault="00E025B6" w:rsidP="00597FB6">
            <w:pPr>
              <w:snapToGrid w:val="0"/>
              <w:jc w:val="both"/>
              <w:rPr>
                <w:color w:val="000000" w:themeColor="text1"/>
                <w:lang w:val="en-GB"/>
              </w:rPr>
            </w:pPr>
            <w:r w:rsidRPr="00954649">
              <w:rPr>
                <w:color w:val="000000" w:themeColor="text1"/>
                <w:u w:val="single" w:color="000000"/>
                <w:lang w:val="en-GB"/>
              </w:rPr>
              <w:t xml:space="preserve">Trade in Services </w:t>
            </w:r>
          </w:p>
          <w:p w14:paraId="3C1169D1" w14:textId="77777777" w:rsidR="00E025B6" w:rsidRPr="00954649" w:rsidRDefault="00E025B6" w:rsidP="00597FB6">
            <w:pPr>
              <w:snapToGrid w:val="0"/>
              <w:jc w:val="both"/>
              <w:rPr>
                <w:color w:val="000000" w:themeColor="text1"/>
                <w:lang w:val="en-GB"/>
              </w:rPr>
            </w:pPr>
            <w:r w:rsidRPr="00954649">
              <w:rPr>
                <w:color w:val="000000" w:themeColor="text1"/>
                <w:lang w:val="en-GB"/>
              </w:rPr>
              <w:t xml:space="preserve"> </w:t>
            </w:r>
          </w:p>
          <w:p w14:paraId="679994EA" w14:textId="03154B00" w:rsidR="00E025B6" w:rsidRPr="00954649" w:rsidRDefault="00E025B6" w:rsidP="00597FB6">
            <w:pPr>
              <w:pStyle w:val="DM"/>
              <w:snapToGrid w:val="0"/>
              <w:spacing w:after="0"/>
              <w:jc w:val="both"/>
            </w:pPr>
            <w:r w:rsidRPr="00954649">
              <w:rPr>
                <w:color w:val="000000" w:themeColor="text1"/>
              </w:rPr>
              <w:t xml:space="preserve">A foreign national or enterprise may not carry out financing business or Islamic financing services unless they are incorporated in Brunei Darussalam. </w:t>
            </w:r>
          </w:p>
        </w:tc>
      </w:tr>
      <w:tr w:rsidR="00E025B6" w:rsidRPr="00954649" w14:paraId="456D46AF" w14:textId="77777777" w:rsidTr="00E025B6">
        <w:tc>
          <w:tcPr>
            <w:tcW w:w="299" w:type="pct"/>
            <w:vMerge/>
          </w:tcPr>
          <w:p w14:paraId="403B74B5" w14:textId="77777777" w:rsidR="00E025B6" w:rsidRPr="00954649" w:rsidRDefault="00E025B6" w:rsidP="00597FB6">
            <w:pPr>
              <w:snapToGrid w:val="0"/>
              <w:jc w:val="both"/>
              <w:rPr>
                <w:rFonts w:cs="Arial"/>
                <w:szCs w:val="20"/>
                <w:lang w:val="en-GB"/>
              </w:rPr>
            </w:pPr>
          </w:p>
        </w:tc>
        <w:tc>
          <w:tcPr>
            <w:tcW w:w="1500" w:type="pct"/>
          </w:tcPr>
          <w:p w14:paraId="43F92623" w14:textId="77777777" w:rsidR="00E025B6" w:rsidRPr="00954649" w:rsidRDefault="00E025B6" w:rsidP="00597FB6">
            <w:pPr>
              <w:snapToGrid w:val="0"/>
              <w:jc w:val="both"/>
              <w:rPr>
                <w:rFonts w:cs="Arial"/>
                <w:szCs w:val="20"/>
                <w:lang w:val="en-GB"/>
              </w:rPr>
            </w:pPr>
            <w:r w:rsidRPr="00954649">
              <w:rPr>
                <w:rFonts w:cs="Arial"/>
                <w:szCs w:val="20"/>
                <w:lang w:val="en-GB"/>
              </w:rPr>
              <w:t>Source of Measure</w:t>
            </w:r>
          </w:p>
        </w:tc>
        <w:tc>
          <w:tcPr>
            <w:tcW w:w="200" w:type="pct"/>
          </w:tcPr>
          <w:p w14:paraId="4838D326" w14:textId="77777777" w:rsidR="00E025B6" w:rsidRPr="00954649" w:rsidRDefault="00E025B6" w:rsidP="00597FB6">
            <w:pPr>
              <w:snapToGrid w:val="0"/>
              <w:jc w:val="both"/>
              <w:rPr>
                <w:rFonts w:cs="Arial"/>
                <w:szCs w:val="20"/>
                <w:lang w:val="en-GB"/>
              </w:rPr>
            </w:pPr>
            <w:r w:rsidRPr="00954649">
              <w:rPr>
                <w:rFonts w:cs="Arial"/>
                <w:szCs w:val="20"/>
                <w:lang w:val="en-GB"/>
              </w:rPr>
              <w:t>:</w:t>
            </w:r>
          </w:p>
        </w:tc>
        <w:tc>
          <w:tcPr>
            <w:tcW w:w="3001" w:type="pct"/>
          </w:tcPr>
          <w:p w14:paraId="470928C1" w14:textId="62EAEAD5" w:rsidR="00E025B6" w:rsidRPr="00954649" w:rsidRDefault="00E025B6" w:rsidP="00597FB6">
            <w:pPr>
              <w:pStyle w:val="DM"/>
              <w:snapToGrid w:val="0"/>
              <w:spacing w:after="0"/>
              <w:jc w:val="both"/>
            </w:pPr>
            <w:r w:rsidRPr="00954649">
              <w:rPr>
                <w:i/>
                <w:color w:val="000000" w:themeColor="text1"/>
              </w:rPr>
              <w:t xml:space="preserve">Finance Companies Act (Chapter 89) </w:t>
            </w:r>
          </w:p>
        </w:tc>
      </w:tr>
    </w:tbl>
    <w:p w14:paraId="0C3D87DC" w14:textId="77777777" w:rsidR="00E025B6" w:rsidRPr="00954649" w:rsidRDefault="00E025B6" w:rsidP="00597FB6">
      <w:pPr>
        <w:snapToGrid w:val="0"/>
        <w:jc w:val="both"/>
        <w:rPr>
          <w:rFonts w:cs="Arial"/>
          <w:szCs w:val="20"/>
          <w:lang w:val="en-GB"/>
        </w:rPr>
      </w:pPr>
    </w:p>
    <w:p w14:paraId="19F99D59" w14:textId="3A33B9D4" w:rsidR="00E025B6" w:rsidRPr="00954649" w:rsidRDefault="00E025B6"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56B1C47F" w14:textId="77777777" w:rsidR="00E025B6" w:rsidRPr="00954649" w:rsidRDefault="00E025B6" w:rsidP="00597FB6">
      <w:pPr>
        <w:snapToGrid w:val="0"/>
        <w:rPr>
          <w:rFonts w:cs="Arial"/>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E025B6" w:rsidRPr="00954649" w14:paraId="49A1F26B" w14:textId="77777777" w:rsidTr="00E025B6">
        <w:trPr>
          <w:trHeight w:val="66"/>
        </w:trPr>
        <w:tc>
          <w:tcPr>
            <w:tcW w:w="299" w:type="pct"/>
            <w:vMerge w:val="restart"/>
          </w:tcPr>
          <w:p w14:paraId="7CCC14B3" w14:textId="77777777" w:rsidR="00E025B6" w:rsidRPr="00954649" w:rsidRDefault="00E025B6" w:rsidP="00597FB6">
            <w:pPr>
              <w:numPr>
                <w:ilvl w:val="0"/>
                <w:numId w:val="8"/>
              </w:numPr>
              <w:snapToGrid w:val="0"/>
              <w:rPr>
                <w:rFonts w:cs="Arial"/>
                <w:snapToGrid w:val="0"/>
                <w:szCs w:val="20"/>
                <w:lang w:val="en-GB"/>
              </w:rPr>
            </w:pPr>
          </w:p>
        </w:tc>
        <w:tc>
          <w:tcPr>
            <w:tcW w:w="1500" w:type="pct"/>
          </w:tcPr>
          <w:p w14:paraId="3C430BB1" w14:textId="77777777" w:rsidR="00E025B6" w:rsidRPr="00954649" w:rsidRDefault="00E025B6" w:rsidP="00597FB6">
            <w:pPr>
              <w:snapToGrid w:val="0"/>
              <w:rPr>
                <w:rFonts w:cs="Arial"/>
                <w:szCs w:val="20"/>
                <w:lang w:val="en-GB"/>
              </w:rPr>
            </w:pPr>
            <w:r w:rsidRPr="00954649">
              <w:rPr>
                <w:rFonts w:cs="Arial"/>
                <w:snapToGrid w:val="0"/>
                <w:szCs w:val="20"/>
                <w:lang w:val="en-GB"/>
              </w:rPr>
              <w:t>Sector</w:t>
            </w:r>
          </w:p>
        </w:tc>
        <w:tc>
          <w:tcPr>
            <w:tcW w:w="200" w:type="pct"/>
          </w:tcPr>
          <w:p w14:paraId="73245818" w14:textId="77777777" w:rsidR="00E025B6" w:rsidRPr="00954649" w:rsidRDefault="00E025B6" w:rsidP="00597FB6">
            <w:pPr>
              <w:snapToGrid w:val="0"/>
              <w:rPr>
                <w:rFonts w:cs="Arial"/>
                <w:snapToGrid w:val="0"/>
                <w:szCs w:val="20"/>
                <w:lang w:val="en-GB"/>
              </w:rPr>
            </w:pPr>
            <w:r w:rsidRPr="00954649">
              <w:rPr>
                <w:rFonts w:cs="Arial"/>
                <w:snapToGrid w:val="0"/>
                <w:szCs w:val="20"/>
                <w:lang w:val="en-GB"/>
              </w:rPr>
              <w:t>:</w:t>
            </w:r>
          </w:p>
        </w:tc>
        <w:tc>
          <w:tcPr>
            <w:tcW w:w="3001" w:type="pct"/>
          </w:tcPr>
          <w:p w14:paraId="545485E8" w14:textId="5DC97804" w:rsidR="00E025B6" w:rsidRPr="00954649" w:rsidRDefault="00E025B6" w:rsidP="00597FB6">
            <w:pPr>
              <w:snapToGrid w:val="0"/>
              <w:rPr>
                <w:rFonts w:cs="Arial"/>
                <w:snapToGrid w:val="0"/>
                <w:szCs w:val="20"/>
                <w:lang w:val="en-GB"/>
              </w:rPr>
            </w:pPr>
            <w:r w:rsidRPr="00954649">
              <w:rPr>
                <w:color w:val="000000" w:themeColor="text1"/>
                <w:lang w:val="en-GB"/>
              </w:rPr>
              <w:t xml:space="preserve">Financial Services </w:t>
            </w:r>
          </w:p>
        </w:tc>
      </w:tr>
      <w:tr w:rsidR="00E025B6" w:rsidRPr="00954649" w14:paraId="4B869896" w14:textId="77777777" w:rsidTr="00E025B6">
        <w:trPr>
          <w:trHeight w:val="20"/>
        </w:trPr>
        <w:tc>
          <w:tcPr>
            <w:tcW w:w="299" w:type="pct"/>
            <w:vMerge/>
          </w:tcPr>
          <w:p w14:paraId="64DDC43E" w14:textId="77777777" w:rsidR="00E025B6" w:rsidRPr="00954649" w:rsidRDefault="00E025B6" w:rsidP="00597FB6">
            <w:pPr>
              <w:snapToGrid w:val="0"/>
              <w:rPr>
                <w:rFonts w:cs="Arial"/>
                <w:snapToGrid w:val="0"/>
                <w:szCs w:val="20"/>
                <w:lang w:val="en-GB"/>
              </w:rPr>
            </w:pPr>
          </w:p>
        </w:tc>
        <w:tc>
          <w:tcPr>
            <w:tcW w:w="1500" w:type="pct"/>
          </w:tcPr>
          <w:p w14:paraId="2ABE6268" w14:textId="77777777" w:rsidR="00E025B6" w:rsidRPr="00954649" w:rsidRDefault="00E025B6" w:rsidP="00597FB6">
            <w:pPr>
              <w:snapToGrid w:val="0"/>
              <w:rPr>
                <w:rFonts w:cs="Arial"/>
                <w:snapToGrid w:val="0"/>
                <w:szCs w:val="20"/>
                <w:lang w:val="en-GB"/>
              </w:rPr>
            </w:pPr>
            <w:r w:rsidRPr="00954649">
              <w:rPr>
                <w:rFonts w:cs="Arial"/>
                <w:snapToGrid w:val="0"/>
                <w:szCs w:val="20"/>
                <w:lang w:val="en-GB"/>
              </w:rPr>
              <w:t>Subsector</w:t>
            </w:r>
          </w:p>
        </w:tc>
        <w:tc>
          <w:tcPr>
            <w:tcW w:w="200" w:type="pct"/>
          </w:tcPr>
          <w:p w14:paraId="64D1E820" w14:textId="77777777" w:rsidR="00E025B6" w:rsidRPr="00954649" w:rsidRDefault="00E025B6" w:rsidP="00597FB6">
            <w:pPr>
              <w:snapToGrid w:val="0"/>
              <w:rPr>
                <w:rFonts w:cs="Arial"/>
                <w:snapToGrid w:val="0"/>
                <w:szCs w:val="20"/>
                <w:lang w:val="en-GB"/>
              </w:rPr>
            </w:pPr>
            <w:r w:rsidRPr="00954649">
              <w:rPr>
                <w:rFonts w:cs="Arial"/>
                <w:snapToGrid w:val="0"/>
                <w:szCs w:val="20"/>
                <w:lang w:val="en-GB"/>
              </w:rPr>
              <w:t>:</w:t>
            </w:r>
          </w:p>
        </w:tc>
        <w:tc>
          <w:tcPr>
            <w:tcW w:w="3001" w:type="pct"/>
          </w:tcPr>
          <w:p w14:paraId="63C3043E" w14:textId="5AC7E065" w:rsidR="00E025B6" w:rsidRPr="00954649" w:rsidRDefault="00E025B6" w:rsidP="00597FB6">
            <w:pPr>
              <w:snapToGrid w:val="0"/>
              <w:rPr>
                <w:rFonts w:cs="Arial"/>
                <w:snapToGrid w:val="0"/>
                <w:szCs w:val="20"/>
                <w:lang w:val="en-GB"/>
              </w:rPr>
            </w:pPr>
            <w:r w:rsidRPr="00954649">
              <w:rPr>
                <w:color w:val="000000" w:themeColor="text1"/>
                <w:lang w:val="en-GB"/>
              </w:rPr>
              <w:t xml:space="preserve">Money-Changing and Remittance Businesses </w:t>
            </w:r>
          </w:p>
        </w:tc>
      </w:tr>
      <w:tr w:rsidR="00E025B6" w:rsidRPr="00954649" w14:paraId="264417F9" w14:textId="77777777" w:rsidTr="00E025B6">
        <w:trPr>
          <w:trHeight w:val="37"/>
        </w:trPr>
        <w:tc>
          <w:tcPr>
            <w:tcW w:w="299" w:type="pct"/>
            <w:vMerge/>
          </w:tcPr>
          <w:p w14:paraId="05989913" w14:textId="77777777" w:rsidR="00E025B6" w:rsidRPr="00954649" w:rsidRDefault="00E025B6" w:rsidP="00597FB6">
            <w:pPr>
              <w:snapToGrid w:val="0"/>
              <w:rPr>
                <w:rFonts w:cs="Arial"/>
                <w:snapToGrid w:val="0"/>
                <w:szCs w:val="20"/>
                <w:lang w:val="en-GB"/>
              </w:rPr>
            </w:pPr>
          </w:p>
        </w:tc>
        <w:tc>
          <w:tcPr>
            <w:tcW w:w="1500" w:type="pct"/>
          </w:tcPr>
          <w:p w14:paraId="4A351491" w14:textId="77777777" w:rsidR="00E025B6" w:rsidRPr="00954649" w:rsidRDefault="00E025B6" w:rsidP="00597FB6">
            <w:pPr>
              <w:snapToGrid w:val="0"/>
              <w:rPr>
                <w:rFonts w:cs="Arial"/>
                <w:snapToGrid w:val="0"/>
                <w:szCs w:val="20"/>
                <w:lang w:val="en-GB"/>
              </w:rPr>
            </w:pPr>
            <w:r w:rsidRPr="00954649">
              <w:rPr>
                <w:rFonts w:cs="Arial"/>
                <w:snapToGrid w:val="0"/>
                <w:szCs w:val="20"/>
                <w:lang w:val="en-GB"/>
              </w:rPr>
              <w:t>Obligations Concerned</w:t>
            </w:r>
          </w:p>
        </w:tc>
        <w:tc>
          <w:tcPr>
            <w:tcW w:w="200" w:type="pct"/>
          </w:tcPr>
          <w:p w14:paraId="7162CE06" w14:textId="77777777" w:rsidR="00E025B6" w:rsidRPr="00954649" w:rsidRDefault="00E025B6" w:rsidP="00597FB6">
            <w:pPr>
              <w:snapToGrid w:val="0"/>
              <w:rPr>
                <w:rFonts w:cs="Arial"/>
                <w:snapToGrid w:val="0"/>
                <w:szCs w:val="20"/>
                <w:lang w:val="en-GB"/>
              </w:rPr>
            </w:pPr>
            <w:r w:rsidRPr="00954649">
              <w:rPr>
                <w:rFonts w:cs="Arial"/>
                <w:snapToGrid w:val="0"/>
                <w:szCs w:val="20"/>
                <w:lang w:val="en-GB"/>
              </w:rPr>
              <w:t>:</w:t>
            </w:r>
          </w:p>
        </w:tc>
        <w:tc>
          <w:tcPr>
            <w:tcW w:w="3001" w:type="pct"/>
          </w:tcPr>
          <w:p w14:paraId="40F86346" w14:textId="35A95141" w:rsidR="00E025B6" w:rsidRDefault="00E025B6" w:rsidP="00597FB6">
            <w:pPr>
              <w:snapToGrid w:val="0"/>
              <w:rPr>
                <w:color w:val="000000" w:themeColor="text1"/>
                <w:lang w:val="en-GB"/>
              </w:rPr>
            </w:pPr>
            <w:r w:rsidRPr="00954649">
              <w:rPr>
                <w:color w:val="000000" w:themeColor="text1"/>
                <w:lang w:val="en-GB"/>
              </w:rPr>
              <w:t xml:space="preserve">National Treatment (Trade in Services and Investment) </w:t>
            </w:r>
          </w:p>
          <w:p w14:paraId="0521640E" w14:textId="77777777" w:rsidR="008762E2" w:rsidRPr="00954649" w:rsidRDefault="008762E2" w:rsidP="00597FB6">
            <w:pPr>
              <w:snapToGrid w:val="0"/>
              <w:rPr>
                <w:color w:val="000000" w:themeColor="text1"/>
                <w:lang w:val="en-GB"/>
              </w:rPr>
            </w:pPr>
          </w:p>
          <w:p w14:paraId="7686A3BA" w14:textId="3B9EFE4F" w:rsidR="00E025B6" w:rsidRPr="00954649" w:rsidRDefault="00E025B6" w:rsidP="00597FB6">
            <w:pPr>
              <w:pStyle w:val="TOSM"/>
              <w:snapToGrid w:val="0"/>
              <w:spacing w:after="0"/>
              <w:jc w:val="both"/>
              <w:rPr>
                <w:lang w:val="en-GB"/>
              </w:rPr>
            </w:pPr>
            <w:r w:rsidRPr="00954649">
              <w:rPr>
                <w:color w:val="000000" w:themeColor="text1"/>
                <w:lang w:val="en-GB"/>
              </w:rPr>
              <w:t xml:space="preserve">Market Access </w:t>
            </w:r>
          </w:p>
        </w:tc>
      </w:tr>
      <w:tr w:rsidR="00E025B6" w:rsidRPr="00954649" w14:paraId="18B7782F" w14:textId="77777777" w:rsidTr="003F34EB">
        <w:trPr>
          <w:trHeight w:val="20"/>
        </w:trPr>
        <w:tc>
          <w:tcPr>
            <w:tcW w:w="299" w:type="pct"/>
            <w:vMerge/>
          </w:tcPr>
          <w:p w14:paraId="1D58799C" w14:textId="77777777" w:rsidR="00E025B6" w:rsidRPr="00954649" w:rsidRDefault="00E025B6" w:rsidP="00597FB6">
            <w:pPr>
              <w:snapToGrid w:val="0"/>
              <w:rPr>
                <w:rFonts w:cs="Arial"/>
                <w:snapToGrid w:val="0"/>
                <w:szCs w:val="20"/>
                <w:lang w:val="en-GB"/>
              </w:rPr>
            </w:pPr>
          </w:p>
        </w:tc>
        <w:tc>
          <w:tcPr>
            <w:tcW w:w="1500" w:type="pct"/>
          </w:tcPr>
          <w:p w14:paraId="663E1A74" w14:textId="77777777" w:rsidR="00E025B6" w:rsidRPr="00954649" w:rsidRDefault="00E025B6" w:rsidP="00597FB6">
            <w:pPr>
              <w:snapToGrid w:val="0"/>
              <w:rPr>
                <w:rFonts w:cs="Arial"/>
                <w:snapToGrid w:val="0"/>
                <w:szCs w:val="20"/>
                <w:lang w:val="en-GB"/>
              </w:rPr>
            </w:pPr>
            <w:r w:rsidRPr="00954649">
              <w:rPr>
                <w:rFonts w:cs="Arial"/>
                <w:snapToGrid w:val="0"/>
                <w:szCs w:val="20"/>
                <w:lang w:val="en-GB"/>
              </w:rPr>
              <w:t xml:space="preserve">Description </w:t>
            </w:r>
          </w:p>
        </w:tc>
        <w:tc>
          <w:tcPr>
            <w:tcW w:w="200" w:type="pct"/>
          </w:tcPr>
          <w:p w14:paraId="7789CA99" w14:textId="77777777" w:rsidR="00E025B6" w:rsidRPr="00954649" w:rsidRDefault="00E025B6" w:rsidP="00597FB6">
            <w:pPr>
              <w:snapToGrid w:val="0"/>
              <w:rPr>
                <w:rFonts w:cs="Arial"/>
                <w:snapToGrid w:val="0"/>
                <w:szCs w:val="20"/>
                <w:lang w:val="en-GB"/>
              </w:rPr>
            </w:pPr>
            <w:r w:rsidRPr="00954649">
              <w:rPr>
                <w:rFonts w:cs="Arial"/>
                <w:snapToGrid w:val="0"/>
                <w:szCs w:val="20"/>
                <w:lang w:val="en-GB"/>
              </w:rPr>
              <w:t>:</w:t>
            </w:r>
          </w:p>
        </w:tc>
        <w:tc>
          <w:tcPr>
            <w:tcW w:w="3001" w:type="pct"/>
            <w:vAlign w:val="center"/>
          </w:tcPr>
          <w:p w14:paraId="6EA8F154" w14:textId="77777777" w:rsidR="00E025B6" w:rsidRPr="00954649" w:rsidRDefault="00E025B6" w:rsidP="00597FB6">
            <w:pPr>
              <w:snapToGrid w:val="0"/>
              <w:rPr>
                <w:color w:val="000000" w:themeColor="text1"/>
                <w:lang w:val="en-GB"/>
              </w:rPr>
            </w:pPr>
            <w:r w:rsidRPr="00954649">
              <w:rPr>
                <w:color w:val="000000" w:themeColor="text1"/>
                <w:u w:val="single" w:color="000000"/>
                <w:lang w:val="en-GB"/>
              </w:rPr>
              <w:t>Trade in Services and Investment</w:t>
            </w:r>
            <w:r w:rsidRPr="00954649">
              <w:rPr>
                <w:color w:val="000000" w:themeColor="text1"/>
                <w:lang w:val="en-GB"/>
              </w:rPr>
              <w:t xml:space="preserve"> </w:t>
            </w:r>
          </w:p>
          <w:p w14:paraId="623F0D16" w14:textId="77777777" w:rsidR="00E025B6" w:rsidRPr="00954649" w:rsidRDefault="00E025B6" w:rsidP="00597FB6">
            <w:pPr>
              <w:snapToGrid w:val="0"/>
              <w:rPr>
                <w:color w:val="000000" w:themeColor="text1"/>
                <w:lang w:val="en-GB"/>
              </w:rPr>
            </w:pPr>
            <w:r w:rsidRPr="00954649">
              <w:rPr>
                <w:color w:val="000000" w:themeColor="text1"/>
                <w:lang w:val="en-GB"/>
              </w:rPr>
              <w:t xml:space="preserve"> </w:t>
            </w:r>
          </w:p>
          <w:p w14:paraId="7C2E5673" w14:textId="51765F4E" w:rsidR="00E025B6" w:rsidRPr="00954649" w:rsidRDefault="00E025B6" w:rsidP="00597FB6">
            <w:pPr>
              <w:pStyle w:val="DM"/>
              <w:snapToGrid w:val="0"/>
              <w:spacing w:after="0"/>
              <w:jc w:val="both"/>
            </w:pPr>
            <w:r w:rsidRPr="00954649">
              <w:rPr>
                <w:color w:val="000000" w:themeColor="text1"/>
              </w:rPr>
              <w:t xml:space="preserve">A foreign national or enterprise may not provide services related to money-changing and money remittance businesses. The number of licences awarded for these businesses are limited. </w:t>
            </w:r>
          </w:p>
        </w:tc>
      </w:tr>
      <w:tr w:rsidR="00E025B6" w:rsidRPr="00954649" w14:paraId="5D70C7FD" w14:textId="77777777" w:rsidTr="00E025B6">
        <w:tc>
          <w:tcPr>
            <w:tcW w:w="299" w:type="pct"/>
            <w:vMerge/>
          </w:tcPr>
          <w:p w14:paraId="518A6709" w14:textId="77777777" w:rsidR="00E025B6" w:rsidRPr="00954649" w:rsidRDefault="00E025B6" w:rsidP="00597FB6">
            <w:pPr>
              <w:snapToGrid w:val="0"/>
              <w:rPr>
                <w:rFonts w:cs="Arial"/>
                <w:szCs w:val="20"/>
                <w:lang w:val="en-GB"/>
              </w:rPr>
            </w:pPr>
          </w:p>
        </w:tc>
        <w:tc>
          <w:tcPr>
            <w:tcW w:w="1500" w:type="pct"/>
          </w:tcPr>
          <w:p w14:paraId="459F9471" w14:textId="77777777" w:rsidR="00E025B6" w:rsidRPr="00954649" w:rsidRDefault="00E025B6" w:rsidP="00597FB6">
            <w:pPr>
              <w:snapToGrid w:val="0"/>
              <w:rPr>
                <w:rFonts w:cs="Arial"/>
                <w:szCs w:val="20"/>
                <w:lang w:val="en-GB"/>
              </w:rPr>
            </w:pPr>
            <w:r w:rsidRPr="00954649">
              <w:rPr>
                <w:rFonts w:cs="Arial"/>
                <w:szCs w:val="20"/>
                <w:lang w:val="en-GB"/>
              </w:rPr>
              <w:t>Source of Measure</w:t>
            </w:r>
          </w:p>
        </w:tc>
        <w:tc>
          <w:tcPr>
            <w:tcW w:w="200" w:type="pct"/>
          </w:tcPr>
          <w:p w14:paraId="160E9A88" w14:textId="77777777" w:rsidR="00E025B6" w:rsidRPr="00954649" w:rsidRDefault="00E025B6" w:rsidP="00597FB6">
            <w:pPr>
              <w:snapToGrid w:val="0"/>
              <w:rPr>
                <w:rFonts w:cs="Arial"/>
                <w:szCs w:val="20"/>
                <w:lang w:val="en-GB"/>
              </w:rPr>
            </w:pPr>
            <w:r w:rsidRPr="00954649">
              <w:rPr>
                <w:rFonts w:cs="Arial"/>
                <w:szCs w:val="20"/>
                <w:lang w:val="en-GB"/>
              </w:rPr>
              <w:t>:</w:t>
            </w:r>
          </w:p>
        </w:tc>
        <w:tc>
          <w:tcPr>
            <w:tcW w:w="3001" w:type="pct"/>
          </w:tcPr>
          <w:p w14:paraId="494B00F6" w14:textId="3E00653C" w:rsidR="00E025B6" w:rsidRPr="00954649" w:rsidRDefault="00E025B6" w:rsidP="00597FB6">
            <w:pPr>
              <w:pStyle w:val="DM"/>
              <w:snapToGrid w:val="0"/>
              <w:spacing w:after="0"/>
              <w:jc w:val="both"/>
            </w:pPr>
            <w:r w:rsidRPr="00954649">
              <w:rPr>
                <w:i/>
                <w:color w:val="000000" w:themeColor="text1"/>
              </w:rPr>
              <w:t xml:space="preserve">Money-Changing and Remittance Businesses Act (Chapter 174) </w:t>
            </w:r>
          </w:p>
        </w:tc>
      </w:tr>
    </w:tbl>
    <w:p w14:paraId="4AB520F5" w14:textId="77777777" w:rsidR="00E025B6" w:rsidRPr="00954649" w:rsidRDefault="00E025B6" w:rsidP="00597FB6">
      <w:pPr>
        <w:snapToGrid w:val="0"/>
        <w:rPr>
          <w:rFonts w:cs="Arial"/>
          <w:szCs w:val="20"/>
          <w:lang w:val="en-GB"/>
        </w:rPr>
      </w:pPr>
    </w:p>
    <w:p w14:paraId="6D6CBEB9" w14:textId="2114FED9" w:rsidR="005101A4" w:rsidRPr="00954649" w:rsidRDefault="005101A4"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185D6400" w14:textId="77777777" w:rsidR="005101A4" w:rsidRPr="00954649" w:rsidRDefault="005101A4" w:rsidP="00597FB6">
      <w:pPr>
        <w:snapToGrid w:val="0"/>
        <w:jc w:val="both"/>
        <w:rPr>
          <w:rFonts w:cs="Arial"/>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5101A4" w:rsidRPr="00954649" w14:paraId="2095C9D2" w14:textId="77777777" w:rsidTr="005101A4">
        <w:trPr>
          <w:trHeight w:val="66"/>
        </w:trPr>
        <w:tc>
          <w:tcPr>
            <w:tcW w:w="299" w:type="pct"/>
            <w:vMerge w:val="restart"/>
          </w:tcPr>
          <w:p w14:paraId="51D221C6" w14:textId="77777777" w:rsidR="005101A4" w:rsidRPr="00954649" w:rsidRDefault="005101A4" w:rsidP="00597FB6">
            <w:pPr>
              <w:numPr>
                <w:ilvl w:val="0"/>
                <w:numId w:val="8"/>
              </w:numPr>
              <w:snapToGrid w:val="0"/>
              <w:jc w:val="both"/>
              <w:rPr>
                <w:rFonts w:cs="Arial"/>
                <w:snapToGrid w:val="0"/>
                <w:szCs w:val="20"/>
                <w:lang w:val="en-GB"/>
              </w:rPr>
            </w:pPr>
          </w:p>
        </w:tc>
        <w:tc>
          <w:tcPr>
            <w:tcW w:w="1500" w:type="pct"/>
          </w:tcPr>
          <w:p w14:paraId="0566979A" w14:textId="77777777" w:rsidR="005101A4" w:rsidRPr="00954649" w:rsidRDefault="005101A4" w:rsidP="00597FB6">
            <w:pPr>
              <w:snapToGrid w:val="0"/>
              <w:jc w:val="both"/>
              <w:rPr>
                <w:rFonts w:cs="Arial"/>
                <w:szCs w:val="20"/>
                <w:lang w:val="en-GB"/>
              </w:rPr>
            </w:pPr>
            <w:r w:rsidRPr="00954649">
              <w:rPr>
                <w:rFonts w:cs="Arial"/>
                <w:snapToGrid w:val="0"/>
                <w:szCs w:val="20"/>
                <w:lang w:val="en-GB"/>
              </w:rPr>
              <w:t>Sector</w:t>
            </w:r>
          </w:p>
        </w:tc>
        <w:tc>
          <w:tcPr>
            <w:tcW w:w="200" w:type="pct"/>
          </w:tcPr>
          <w:p w14:paraId="4BD2AD49" w14:textId="77777777" w:rsidR="005101A4" w:rsidRPr="00954649" w:rsidRDefault="005101A4" w:rsidP="00597FB6">
            <w:pPr>
              <w:snapToGrid w:val="0"/>
              <w:jc w:val="both"/>
              <w:rPr>
                <w:rFonts w:cs="Arial"/>
                <w:snapToGrid w:val="0"/>
                <w:szCs w:val="20"/>
                <w:lang w:val="en-GB"/>
              </w:rPr>
            </w:pPr>
            <w:r w:rsidRPr="00954649">
              <w:rPr>
                <w:rFonts w:cs="Arial"/>
                <w:snapToGrid w:val="0"/>
                <w:szCs w:val="20"/>
                <w:lang w:val="en-GB"/>
              </w:rPr>
              <w:t>:</w:t>
            </w:r>
          </w:p>
        </w:tc>
        <w:tc>
          <w:tcPr>
            <w:tcW w:w="3001" w:type="pct"/>
            <w:vAlign w:val="center"/>
          </w:tcPr>
          <w:p w14:paraId="6C4EA827" w14:textId="38371465" w:rsidR="005101A4" w:rsidRPr="00954649" w:rsidRDefault="005101A4" w:rsidP="00597FB6">
            <w:pPr>
              <w:snapToGrid w:val="0"/>
              <w:jc w:val="both"/>
              <w:rPr>
                <w:rFonts w:cs="Arial"/>
                <w:snapToGrid w:val="0"/>
                <w:szCs w:val="20"/>
                <w:lang w:val="en-GB"/>
              </w:rPr>
            </w:pPr>
            <w:r w:rsidRPr="00954649">
              <w:rPr>
                <w:color w:val="000000" w:themeColor="text1"/>
                <w:lang w:val="en-GB"/>
              </w:rPr>
              <w:t xml:space="preserve">Financial Services </w:t>
            </w:r>
            <w:r w:rsidRPr="00954649">
              <w:rPr>
                <w:b/>
                <w:color w:val="000000" w:themeColor="text1"/>
                <w:lang w:val="en-GB"/>
              </w:rPr>
              <w:t xml:space="preserve"> </w:t>
            </w:r>
          </w:p>
        </w:tc>
      </w:tr>
      <w:tr w:rsidR="005101A4" w:rsidRPr="00954649" w14:paraId="257974DB" w14:textId="77777777" w:rsidTr="005101A4">
        <w:trPr>
          <w:trHeight w:val="20"/>
        </w:trPr>
        <w:tc>
          <w:tcPr>
            <w:tcW w:w="299" w:type="pct"/>
            <w:vMerge/>
          </w:tcPr>
          <w:p w14:paraId="2D6C3543" w14:textId="77777777" w:rsidR="005101A4" w:rsidRPr="00954649" w:rsidRDefault="005101A4" w:rsidP="00597FB6">
            <w:pPr>
              <w:snapToGrid w:val="0"/>
              <w:jc w:val="both"/>
              <w:rPr>
                <w:rFonts w:cs="Arial"/>
                <w:snapToGrid w:val="0"/>
                <w:szCs w:val="20"/>
                <w:lang w:val="en-GB"/>
              </w:rPr>
            </w:pPr>
          </w:p>
        </w:tc>
        <w:tc>
          <w:tcPr>
            <w:tcW w:w="1500" w:type="pct"/>
          </w:tcPr>
          <w:p w14:paraId="2B44191E" w14:textId="77777777" w:rsidR="005101A4" w:rsidRPr="00954649" w:rsidRDefault="005101A4" w:rsidP="00597FB6">
            <w:pPr>
              <w:snapToGrid w:val="0"/>
              <w:jc w:val="both"/>
              <w:rPr>
                <w:rFonts w:cs="Arial"/>
                <w:snapToGrid w:val="0"/>
                <w:szCs w:val="20"/>
                <w:lang w:val="en-GB"/>
              </w:rPr>
            </w:pPr>
            <w:r w:rsidRPr="00954649">
              <w:rPr>
                <w:rFonts w:cs="Arial"/>
                <w:snapToGrid w:val="0"/>
                <w:szCs w:val="20"/>
                <w:lang w:val="en-GB"/>
              </w:rPr>
              <w:t>Subsector</w:t>
            </w:r>
          </w:p>
        </w:tc>
        <w:tc>
          <w:tcPr>
            <w:tcW w:w="200" w:type="pct"/>
          </w:tcPr>
          <w:p w14:paraId="6E845C34" w14:textId="77777777" w:rsidR="005101A4" w:rsidRPr="00954649" w:rsidRDefault="005101A4" w:rsidP="00597FB6">
            <w:pPr>
              <w:snapToGrid w:val="0"/>
              <w:jc w:val="both"/>
              <w:rPr>
                <w:rFonts w:cs="Arial"/>
                <w:snapToGrid w:val="0"/>
                <w:szCs w:val="20"/>
                <w:lang w:val="en-GB"/>
              </w:rPr>
            </w:pPr>
            <w:r w:rsidRPr="00954649">
              <w:rPr>
                <w:rFonts w:cs="Arial"/>
                <w:snapToGrid w:val="0"/>
                <w:szCs w:val="20"/>
                <w:lang w:val="en-GB"/>
              </w:rPr>
              <w:t>:</w:t>
            </w:r>
          </w:p>
        </w:tc>
        <w:tc>
          <w:tcPr>
            <w:tcW w:w="3001" w:type="pct"/>
            <w:vAlign w:val="center"/>
          </w:tcPr>
          <w:p w14:paraId="66D21B98" w14:textId="53C4FDF1" w:rsidR="005101A4" w:rsidRPr="00954649" w:rsidRDefault="005101A4" w:rsidP="00597FB6">
            <w:pPr>
              <w:snapToGrid w:val="0"/>
              <w:jc w:val="both"/>
              <w:rPr>
                <w:rFonts w:cs="Arial"/>
                <w:snapToGrid w:val="0"/>
                <w:szCs w:val="20"/>
                <w:lang w:val="en-GB"/>
              </w:rPr>
            </w:pPr>
            <w:r w:rsidRPr="00954649">
              <w:rPr>
                <w:color w:val="000000" w:themeColor="text1"/>
                <w:lang w:val="en-GB"/>
              </w:rPr>
              <w:t xml:space="preserve">Insurance </w:t>
            </w:r>
          </w:p>
        </w:tc>
      </w:tr>
      <w:tr w:rsidR="005101A4" w:rsidRPr="00954649" w14:paraId="4FD670E7" w14:textId="77777777" w:rsidTr="005101A4">
        <w:trPr>
          <w:trHeight w:val="37"/>
        </w:trPr>
        <w:tc>
          <w:tcPr>
            <w:tcW w:w="299" w:type="pct"/>
            <w:vMerge/>
          </w:tcPr>
          <w:p w14:paraId="3F84B8D8" w14:textId="77777777" w:rsidR="005101A4" w:rsidRPr="00954649" w:rsidRDefault="005101A4" w:rsidP="00597FB6">
            <w:pPr>
              <w:snapToGrid w:val="0"/>
              <w:jc w:val="both"/>
              <w:rPr>
                <w:rFonts w:cs="Arial"/>
                <w:snapToGrid w:val="0"/>
                <w:szCs w:val="20"/>
                <w:lang w:val="en-GB"/>
              </w:rPr>
            </w:pPr>
          </w:p>
        </w:tc>
        <w:tc>
          <w:tcPr>
            <w:tcW w:w="1500" w:type="pct"/>
          </w:tcPr>
          <w:p w14:paraId="61B414A7" w14:textId="77777777" w:rsidR="005101A4" w:rsidRPr="00954649" w:rsidRDefault="005101A4" w:rsidP="00597FB6">
            <w:pPr>
              <w:snapToGrid w:val="0"/>
              <w:jc w:val="both"/>
              <w:rPr>
                <w:rFonts w:cs="Arial"/>
                <w:snapToGrid w:val="0"/>
                <w:szCs w:val="20"/>
                <w:lang w:val="en-GB"/>
              </w:rPr>
            </w:pPr>
            <w:r w:rsidRPr="00954649">
              <w:rPr>
                <w:rFonts w:cs="Arial"/>
                <w:snapToGrid w:val="0"/>
                <w:szCs w:val="20"/>
                <w:lang w:val="en-GB"/>
              </w:rPr>
              <w:t>Obligations Concerned</w:t>
            </w:r>
          </w:p>
        </w:tc>
        <w:tc>
          <w:tcPr>
            <w:tcW w:w="200" w:type="pct"/>
          </w:tcPr>
          <w:p w14:paraId="548930DF" w14:textId="77777777" w:rsidR="005101A4" w:rsidRPr="00954649" w:rsidRDefault="005101A4" w:rsidP="00597FB6">
            <w:pPr>
              <w:snapToGrid w:val="0"/>
              <w:jc w:val="both"/>
              <w:rPr>
                <w:rFonts w:cs="Arial"/>
                <w:snapToGrid w:val="0"/>
                <w:szCs w:val="20"/>
                <w:lang w:val="en-GB"/>
              </w:rPr>
            </w:pPr>
            <w:r w:rsidRPr="00954649">
              <w:rPr>
                <w:rFonts w:cs="Arial"/>
                <w:snapToGrid w:val="0"/>
                <w:szCs w:val="20"/>
                <w:lang w:val="en-GB"/>
              </w:rPr>
              <w:t>:</w:t>
            </w:r>
          </w:p>
        </w:tc>
        <w:tc>
          <w:tcPr>
            <w:tcW w:w="3001" w:type="pct"/>
            <w:vAlign w:val="center"/>
          </w:tcPr>
          <w:p w14:paraId="2E24AB90" w14:textId="5D8EF26A" w:rsidR="005101A4" w:rsidRPr="00954649" w:rsidRDefault="005101A4" w:rsidP="00597FB6">
            <w:pPr>
              <w:pStyle w:val="TOSM"/>
              <w:snapToGrid w:val="0"/>
              <w:spacing w:after="0"/>
              <w:jc w:val="both"/>
              <w:rPr>
                <w:lang w:val="en-GB"/>
              </w:rPr>
            </w:pPr>
            <w:r w:rsidRPr="00954649">
              <w:rPr>
                <w:color w:val="000000" w:themeColor="text1"/>
                <w:lang w:val="en-GB"/>
              </w:rPr>
              <w:t xml:space="preserve">Market Access </w:t>
            </w:r>
          </w:p>
        </w:tc>
      </w:tr>
      <w:tr w:rsidR="005101A4" w:rsidRPr="00954649" w14:paraId="0F8EBE63" w14:textId="77777777" w:rsidTr="003F34EB">
        <w:trPr>
          <w:trHeight w:val="20"/>
        </w:trPr>
        <w:tc>
          <w:tcPr>
            <w:tcW w:w="299" w:type="pct"/>
            <w:vMerge/>
          </w:tcPr>
          <w:p w14:paraId="70B63398" w14:textId="77777777" w:rsidR="005101A4" w:rsidRPr="00954649" w:rsidRDefault="005101A4" w:rsidP="00597FB6">
            <w:pPr>
              <w:snapToGrid w:val="0"/>
              <w:jc w:val="both"/>
              <w:rPr>
                <w:rFonts w:cs="Arial"/>
                <w:snapToGrid w:val="0"/>
                <w:szCs w:val="20"/>
                <w:lang w:val="en-GB"/>
              </w:rPr>
            </w:pPr>
          </w:p>
        </w:tc>
        <w:tc>
          <w:tcPr>
            <w:tcW w:w="1500" w:type="pct"/>
          </w:tcPr>
          <w:p w14:paraId="18E63AB8" w14:textId="77777777" w:rsidR="005101A4" w:rsidRPr="00954649" w:rsidRDefault="005101A4" w:rsidP="00597FB6">
            <w:pPr>
              <w:snapToGrid w:val="0"/>
              <w:jc w:val="both"/>
              <w:rPr>
                <w:rFonts w:cs="Arial"/>
                <w:snapToGrid w:val="0"/>
                <w:szCs w:val="20"/>
                <w:lang w:val="en-GB"/>
              </w:rPr>
            </w:pPr>
            <w:r w:rsidRPr="00954649">
              <w:rPr>
                <w:rFonts w:cs="Arial"/>
                <w:snapToGrid w:val="0"/>
                <w:szCs w:val="20"/>
                <w:lang w:val="en-GB"/>
              </w:rPr>
              <w:t xml:space="preserve">Description </w:t>
            </w:r>
          </w:p>
        </w:tc>
        <w:tc>
          <w:tcPr>
            <w:tcW w:w="200" w:type="pct"/>
          </w:tcPr>
          <w:p w14:paraId="536758EB" w14:textId="77777777" w:rsidR="005101A4" w:rsidRPr="00954649" w:rsidRDefault="005101A4" w:rsidP="00597FB6">
            <w:pPr>
              <w:snapToGrid w:val="0"/>
              <w:jc w:val="both"/>
              <w:rPr>
                <w:rFonts w:cs="Arial"/>
                <w:snapToGrid w:val="0"/>
                <w:szCs w:val="20"/>
                <w:lang w:val="en-GB"/>
              </w:rPr>
            </w:pPr>
            <w:r w:rsidRPr="00954649">
              <w:rPr>
                <w:rFonts w:cs="Arial"/>
                <w:snapToGrid w:val="0"/>
                <w:szCs w:val="20"/>
                <w:lang w:val="en-GB"/>
              </w:rPr>
              <w:t>:</w:t>
            </w:r>
          </w:p>
        </w:tc>
        <w:tc>
          <w:tcPr>
            <w:tcW w:w="3001" w:type="pct"/>
            <w:vAlign w:val="center"/>
          </w:tcPr>
          <w:p w14:paraId="636F5DC0" w14:textId="77777777" w:rsidR="005101A4" w:rsidRPr="00954649" w:rsidRDefault="005101A4" w:rsidP="00597FB6">
            <w:pPr>
              <w:snapToGrid w:val="0"/>
              <w:jc w:val="both"/>
              <w:rPr>
                <w:color w:val="000000" w:themeColor="text1"/>
                <w:lang w:val="en-GB"/>
              </w:rPr>
            </w:pPr>
            <w:r w:rsidRPr="00954649">
              <w:rPr>
                <w:color w:val="000000" w:themeColor="text1"/>
                <w:u w:val="single" w:color="000000"/>
                <w:lang w:val="en-GB"/>
              </w:rPr>
              <w:t>Trade in Services</w:t>
            </w:r>
            <w:r w:rsidRPr="00954649">
              <w:rPr>
                <w:color w:val="000000" w:themeColor="text1"/>
                <w:lang w:val="en-GB"/>
              </w:rPr>
              <w:t xml:space="preserve"> </w:t>
            </w:r>
          </w:p>
          <w:p w14:paraId="426C8955" w14:textId="77777777" w:rsidR="005101A4" w:rsidRPr="00954649" w:rsidRDefault="005101A4" w:rsidP="00597FB6">
            <w:pPr>
              <w:snapToGrid w:val="0"/>
              <w:jc w:val="both"/>
              <w:rPr>
                <w:color w:val="000000" w:themeColor="text1"/>
                <w:lang w:val="en-GB"/>
              </w:rPr>
            </w:pPr>
            <w:r w:rsidRPr="00954649">
              <w:rPr>
                <w:color w:val="000000" w:themeColor="text1"/>
                <w:lang w:val="en-GB"/>
              </w:rPr>
              <w:t xml:space="preserve"> </w:t>
            </w:r>
          </w:p>
          <w:p w14:paraId="58DD6203" w14:textId="506BCC22" w:rsidR="005101A4" w:rsidRPr="00954649" w:rsidRDefault="005101A4" w:rsidP="00597FB6">
            <w:pPr>
              <w:snapToGrid w:val="0"/>
              <w:ind w:right="55"/>
              <w:jc w:val="both"/>
              <w:rPr>
                <w:color w:val="000000" w:themeColor="text1"/>
                <w:lang w:val="en-GB"/>
              </w:rPr>
            </w:pPr>
            <w:r w:rsidRPr="00954649">
              <w:rPr>
                <w:color w:val="000000" w:themeColor="text1"/>
                <w:lang w:val="en-GB"/>
              </w:rPr>
              <w:t xml:space="preserve">A foreign national or enterprise may not provide compulsory insurance of motor third party liability and workmen’s compensation unless they are purchased, directly or through an intermediary, from licensed insurance companies or </w:t>
            </w:r>
            <w:r w:rsidRPr="00954649">
              <w:rPr>
                <w:i/>
                <w:color w:val="000000" w:themeColor="text1"/>
                <w:lang w:val="en-GB"/>
              </w:rPr>
              <w:t xml:space="preserve">takaful </w:t>
            </w:r>
            <w:r w:rsidRPr="00954649">
              <w:rPr>
                <w:iCs/>
                <w:color w:val="000000" w:themeColor="text1"/>
                <w:lang w:val="en-GB"/>
              </w:rPr>
              <w:t>(</w:t>
            </w:r>
            <w:r w:rsidR="00DF6E9B">
              <w:rPr>
                <w:iCs/>
                <w:color w:val="000000" w:themeColor="text1"/>
                <w:lang w:val="en-GB"/>
              </w:rPr>
              <w:t>Islamic</w:t>
            </w:r>
            <w:r w:rsidRPr="00954649">
              <w:rPr>
                <w:iCs/>
                <w:color w:val="000000" w:themeColor="text1"/>
                <w:lang w:val="en-GB"/>
              </w:rPr>
              <w:t xml:space="preserve"> insurance)</w:t>
            </w:r>
            <w:r w:rsidRPr="00954649">
              <w:rPr>
                <w:color w:val="000000" w:themeColor="text1"/>
                <w:lang w:val="en-GB"/>
              </w:rPr>
              <w:t xml:space="preserve"> operators in Brunei Darussalam. </w:t>
            </w:r>
          </w:p>
          <w:p w14:paraId="3ECB126D" w14:textId="77777777" w:rsidR="005101A4" w:rsidRPr="00954649" w:rsidRDefault="005101A4" w:rsidP="00597FB6">
            <w:pPr>
              <w:pStyle w:val="DM"/>
              <w:snapToGrid w:val="0"/>
              <w:spacing w:after="0"/>
              <w:jc w:val="both"/>
            </w:pPr>
          </w:p>
        </w:tc>
      </w:tr>
      <w:tr w:rsidR="005101A4" w:rsidRPr="00954649" w14:paraId="276F8B69" w14:textId="77777777" w:rsidTr="003F34EB">
        <w:tc>
          <w:tcPr>
            <w:tcW w:w="299" w:type="pct"/>
            <w:vMerge/>
          </w:tcPr>
          <w:p w14:paraId="722A86D2" w14:textId="77777777" w:rsidR="005101A4" w:rsidRPr="00954649" w:rsidRDefault="005101A4" w:rsidP="00597FB6">
            <w:pPr>
              <w:snapToGrid w:val="0"/>
              <w:jc w:val="both"/>
              <w:rPr>
                <w:rFonts w:cs="Arial"/>
                <w:szCs w:val="20"/>
                <w:lang w:val="en-GB"/>
              </w:rPr>
            </w:pPr>
          </w:p>
        </w:tc>
        <w:tc>
          <w:tcPr>
            <w:tcW w:w="1500" w:type="pct"/>
          </w:tcPr>
          <w:p w14:paraId="64832298" w14:textId="77777777" w:rsidR="005101A4" w:rsidRPr="00954649" w:rsidRDefault="005101A4" w:rsidP="00597FB6">
            <w:pPr>
              <w:snapToGrid w:val="0"/>
              <w:jc w:val="both"/>
              <w:rPr>
                <w:rFonts w:cs="Arial"/>
                <w:szCs w:val="20"/>
                <w:lang w:val="en-GB"/>
              </w:rPr>
            </w:pPr>
            <w:r w:rsidRPr="00954649">
              <w:rPr>
                <w:rFonts w:cs="Arial"/>
                <w:szCs w:val="20"/>
                <w:lang w:val="en-GB"/>
              </w:rPr>
              <w:t>Source of Measure</w:t>
            </w:r>
          </w:p>
        </w:tc>
        <w:tc>
          <w:tcPr>
            <w:tcW w:w="200" w:type="pct"/>
          </w:tcPr>
          <w:p w14:paraId="15D30840" w14:textId="77777777" w:rsidR="005101A4" w:rsidRPr="00954649" w:rsidRDefault="005101A4" w:rsidP="00597FB6">
            <w:pPr>
              <w:snapToGrid w:val="0"/>
              <w:jc w:val="both"/>
              <w:rPr>
                <w:rFonts w:cs="Arial"/>
                <w:szCs w:val="20"/>
                <w:lang w:val="en-GB"/>
              </w:rPr>
            </w:pPr>
            <w:r w:rsidRPr="00954649">
              <w:rPr>
                <w:rFonts w:cs="Arial"/>
                <w:szCs w:val="20"/>
                <w:lang w:val="en-GB"/>
              </w:rPr>
              <w:t>:</w:t>
            </w:r>
          </w:p>
        </w:tc>
        <w:tc>
          <w:tcPr>
            <w:tcW w:w="3001" w:type="pct"/>
            <w:vAlign w:val="center"/>
          </w:tcPr>
          <w:p w14:paraId="4005E8A7" w14:textId="45332022" w:rsidR="005101A4" w:rsidRPr="00B719BA" w:rsidRDefault="005101A4" w:rsidP="00B719BA">
            <w:pPr>
              <w:snapToGrid w:val="0"/>
              <w:rPr>
                <w:color w:val="000000" w:themeColor="text1"/>
                <w:lang w:val="en-GB"/>
              </w:rPr>
            </w:pPr>
            <w:r w:rsidRPr="00B719BA">
              <w:rPr>
                <w:i/>
                <w:color w:val="000000" w:themeColor="text1"/>
                <w:lang w:val="en-GB"/>
              </w:rPr>
              <w:t xml:space="preserve">Motor Vehicles Insurance (Third Party Risks) Act (Chapter 90) </w:t>
            </w:r>
          </w:p>
          <w:p w14:paraId="3DBB2729" w14:textId="77777777" w:rsidR="005101A4" w:rsidRPr="00954649" w:rsidRDefault="005101A4" w:rsidP="00597FB6">
            <w:pPr>
              <w:snapToGrid w:val="0"/>
              <w:jc w:val="both"/>
              <w:rPr>
                <w:color w:val="000000" w:themeColor="text1"/>
                <w:lang w:val="en-GB"/>
              </w:rPr>
            </w:pPr>
            <w:r w:rsidRPr="00954649">
              <w:rPr>
                <w:i/>
                <w:color w:val="000000" w:themeColor="text1"/>
                <w:lang w:val="en-GB"/>
              </w:rPr>
              <w:t xml:space="preserve"> </w:t>
            </w:r>
          </w:p>
          <w:p w14:paraId="5BF0295C" w14:textId="4FDA173A" w:rsidR="005101A4" w:rsidRPr="008762E2" w:rsidRDefault="005101A4" w:rsidP="00B719BA">
            <w:pPr>
              <w:snapToGrid w:val="0"/>
              <w:rPr>
                <w:lang w:val="en-GB"/>
              </w:rPr>
            </w:pPr>
            <w:r w:rsidRPr="00B719BA">
              <w:rPr>
                <w:i/>
                <w:color w:val="000000" w:themeColor="text1"/>
                <w:lang w:val="en-GB"/>
              </w:rPr>
              <w:t>Workmen’s Compensation Act (Chapter 74)</w:t>
            </w:r>
            <w:r w:rsidRPr="00B719BA">
              <w:rPr>
                <w:color w:val="000000" w:themeColor="text1"/>
                <w:lang w:val="en-GB"/>
              </w:rPr>
              <w:t xml:space="preserve"> </w:t>
            </w:r>
          </w:p>
        </w:tc>
      </w:tr>
    </w:tbl>
    <w:p w14:paraId="7D43FE94" w14:textId="77777777" w:rsidR="005101A4" w:rsidRPr="00954649" w:rsidRDefault="005101A4" w:rsidP="00597FB6">
      <w:pPr>
        <w:snapToGrid w:val="0"/>
        <w:jc w:val="both"/>
        <w:rPr>
          <w:rFonts w:cs="Arial"/>
          <w:szCs w:val="20"/>
          <w:lang w:val="en-GB"/>
        </w:rPr>
      </w:pPr>
    </w:p>
    <w:p w14:paraId="3D819457" w14:textId="2644188A" w:rsidR="005101A4" w:rsidRPr="00954649" w:rsidRDefault="005101A4"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77FBA8BC" w14:textId="77777777" w:rsidR="005101A4" w:rsidRPr="00954649" w:rsidRDefault="005101A4" w:rsidP="00597FB6">
      <w:pPr>
        <w:snapToGrid w:val="0"/>
        <w:jc w:val="both"/>
        <w:rPr>
          <w:rFonts w:cs="Arial"/>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EA1E9D" w:rsidRPr="00954649" w14:paraId="68D4C264" w14:textId="77777777" w:rsidTr="00EA1E9D">
        <w:trPr>
          <w:trHeight w:val="66"/>
        </w:trPr>
        <w:tc>
          <w:tcPr>
            <w:tcW w:w="299" w:type="pct"/>
            <w:vMerge w:val="restart"/>
          </w:tcPr>
          <w:p w14:paraId="0C851DCD" w14:textId="77777777" w:rsidR="00EA1E9D" w:rsidRPr="00954649" w:rsidRDefault="00EA1E9D" w:rsidP="00597FB6">
            <w:pPr>
              <w:numPr>
                <w:ilvl w:val="0"/>
                <w:numId w:val="8"/>
              </w:numPr>
              <w:snapToGrid w:val="0"/>
              <w:jc w:val="both"/>
              <w:rPr>
                <w:rFonts w:cs="Arial"/>
                <w:snapToGrid w:val="0"/>
                <w:szCs w:val="20"/>
                <w:lang w:val="en-GB"/>
              </w:rPr>
            </w:pPr>
          </w:p>
        </w:tc>
        <w:tc>
          <w:tcPr>
            <w:tcW w:w="1500" w:type="pct"/>
          </w:tcPr>
          <w:p w14:paraId="69D4EB5B" w14:textId="77777777" w:rsidR="00EA1E9D" w:rsidRPr="00954649" w:rsidRDefault="00EA1E9D" w:rsidP="00597FB6">
            <w:pPr>
              <w:snapToGrid w:val="0"/>
              <w:jc w:val="both"/>
              <w:rPr>
                <w:rFonts w:cs="Arial"/>
                <w:szCs w:val="20"/>
                <w:lang w:val="en-GB"/>
              </w:rPr>
            </w:pPr>
            <w:r w:rsidRPr="00954649">
              <w:rPr>
                <w:rFonts w:cs="Arial"/>
                <w:snapToGrid w:val="0"/>
                <w:szCs w:val="20"/>
                <w:lang w:val="en-GB"/>
              </w:rPr>
              <w:t>Sector</w:t>
            </w:r>
          </w:p>
        </w:tc>
        <w:tc>
          <w:tcPr>
            <w:tcW w:w="200" w:type="pct"/>
          </w:tcPr>
          <w:p w14:paraId="2855F081" w14:textId="77777777" w:rsidR="00EA1E9D" w:rsidRPr="00954649" w:rsidRDefault="00EA1E9D" w:rsidP="00597FB6">
            <w:pPr>
              <w:snapToGrid w:val="0"/>
              <w:jc w:val="both"/>
              <w:rPr>
                <w:rFonts w:cs="Arial"/>
                <w:snapToGrid w:val="0"/>
                <w:szCs w:val="20"/>
                <w:lang w:val="en-GB"/>
              </w:rPr>
            </w:pPr>
            <w:r w:rsidRPr="00954649">
              <w:rPr>
                <w:rFonts w:cs="Arial"/>
                <w:snapToGrid w:val="0"/>
                <w:szCs w:val="20"/>
                <w:lang w:val="en-GB"/>
              </w:rPr>
              <w:t>:</w:t>
            </w:r>
          </w:p>
        </w:tc>
        <w:tc>
          <w:tcPr>
            <w:tcW w:w="3001" w:type="pct"/>
          </w:tcPr>
          <w:p w14:paraId="03F854AA" w14:textId="574464F6" w:rsidR="00EA1E9D" w:rsidRPr="00954649" w:rsidRDefault="00EA1E9D" w:rsidP="00597FB6">
            <w:pPr>
              <w:snapToGrid w:val="0"/>
              <w:jc w:val="both"/>
              <w:rPr>
                <w:rFonts w:cs="Arial"/>
                <w:snapToGrid w:val="0"/>
                <w:szCs w:val="20"/>
                <w:lang w:val="en-GB"/>
              </w:rPr>
            </w:pPr>
            <w:r w:rsidRPr="00954649">
              <w:rPr>
                <w:color w:val="000000" w:themeColor="text1"/>
                <w:lang w:val="en-GB"/>
              </w:rPr>
              <w:t xml:space="preserve">Financial Services </w:t>
            </w:r>
            <w:r w:rsidRPr="00954649">
              <w:rPr>
                <w:b/>
                <w:color w:val="000000" w:themeColor="text1"/>
                <w:lang w:val="en-GB"/>
              </w:rPr>
              <w:t xml:space="preserve"> </w:t>
            </w:r>
          </w:p>
        </w:tc>
      </w:tr>
      <w:tr w:rsidR="00EA1E9D" w:rsidRPr="00954649" w14:paraId="12ADF321" w14:textId="77777777" w:rsidTr="00EA1E9D">
        <w:trPr>
          <w:trHeight w:val="20"/>
        </w:trPr>
        <w:tc>
          <w:tcPr>
            <w:tcW w:w="299" w:type="pct"/>
            <w:vMerge/>
          </w:tcPr>
          <w:p w14:paraId="45325EDA" w14:textId="77777777" w:rsidR="00EA1E9D" w:rsidRPr="00954649" w:rsidRDefault="00EA1E9D" w:rsidP="00597FB6">
            <w:pPr>
              <w:snapToGrid w:val="0"/>
              <w:jc w:val="both"/>
              <w:rPr>
                <w:rFonts w:cs="Arial"/>
                <w:snapToGrid w:val="0"/>
                <w:szCs w:val="20"/>
                <w:lang w:val="en-GB"/>
              </w:rPr>
            </w:pPr>
          </w:p>
        </w:tc>
        <w:tc>
          <w:tcPr>
            <w:tcW w:w="1500" w:type="pct"/>
          </w:tcPr>
          <w:p w14:paraId="386DB9F2" w14:textId="77777777" w:rsidR="00EA1E9D" w:rsidRPr="00954649" w:rsidRDefault="00EA1E9D" w:rsidP="00597FB6">
            <w:pPr>
              <w:snapToGrid w:val="0"/>
              <w:jc w:val="both"/>
              <w:rPr>
                <w:rFonts w:cs="Arial"/>
                <w:snapToGrid w:val="0"/>
                <w:szCs w:val="20"/>
                <w:lang w:val="en-GB"/>
              </w:rPr>
            </w:pPr>
            <w:r w:rsidRPr="00954649">
              <w:rPr>
                <w:rFonts w:cs="Arial"/>
                <w:snapToGrid w:val="0"/>
                <w:szCs w:val="20"/>
                <w:lang w:val="en-GB"/>
              </w:rPr>
              <w:t>Subsector</w:t>
            </w:r>
          </w:p>
        </w:tc>
        <w:tc>
          <w:tcPr>
            <w:tcW w:w="200" w:type="pct"/>
          </w:tcPr>
          <w:p w14:paraId="64835034" w14:textId="77777777" w:rsidR="00EA1E9D" w:rsidRPr="00954649" w:rsidRDefault="00EA1E9D" w:rsidP="00597FB6">
            <w:pPr>
              <w:snapToGrid w:val="0"/>
              <w:jc w:val="both"/>
              <w:rPr>
                <w:rFonts w:cs="Arial"/>
                <w:snapToGrid w:val="0"/>
                <w:szCs w:val="20"/>
                <w:lang w:val="en-GB"/>
              </w:rPr>
            </w:pPr>
            <w:r w:rsidRPr="00954649">
              <w:rPr>
                <w:rFonts w:cs="Arial"/>
                <w:snapToGrid w:val="0"/>
                <w:szCs w:val="20"/>
                <w:lang w:val="en-GB"/>
              </w:rPr>
              <w:t>:</w:t>
            </w:r>
          </w:p>
        </w:tc>
        <w:tc>
          <w:tcPr>
            <w:tcW w:w="3001" w:type="pct"/>
          </w:tcPr>
          <w:p w14:paraId="1CA8CC2F" w14:textId="0013510B" w:rsidR="00EA1E9D" w:rsidRPr="00954649" w:rsidRDefault="00EA1E9D" w:rsidP="00597FB6">
            <w:pPr>
              <w:snapToGrid w:val="0"/>
              <w:jc w:val="both"/>
              <w:rPr>
                <w:rFonts w:cs="Arial"/>
                <w:snapToGrid w:val="0"/>
                <w:szCs w:val="20"/>
                <w:lang w:val="en-GB"/>
              </w:rPr>
            </w:pPr>
            <w:r w:rsidRPr="00954649">
              <w:rPr>
                <w:color w:val="000000" w:themeColor="text1"/>
                <w:lang w:val="en-GB"/>
              </w:rPr>
              <w:t xml:space="preserve">Insurance Intermediaries </w:t>
            </w:r>
          </w:p>
        </w:tc>
      </w:tr>
      <w:tr w:rsidR="00EA1E9D" w:rsidRPr="00954649" w14:paraId="70AA8EED" w14:textId="77777777" w:rsidTr="00EA1E9D">
        <w:trPr>
          <w:trHeight w:val="37"/>
        </w:trPr>
        <w:tc>
          <w:tcPr>
            <w:tcW w:w="299" w:type="pct"/>
            <w:vMerge/>
          </w:tcPr>
          <w:p w14:paraId="3654FA7A" w14:textId="77777777" w:rsidR="00EA1E9D" w:rsidRPr="00954649" w:rsidRDefault="00EA1E9D" w:rsidP="00597FB6">
            <w:pPr>
              <w:snapToGrid w:val="0"/>
              <w:jc w:val="both"/>
              <w:rPr>
                <w:rFonts w:cs="Arial"/>
                <w:snapToGrid w:val="0"/>
                <w:szCs w:val="20"/>
                <w:lang w:val="en-GB"/>
              </w:rPr>
            </w:pPr>
          </w:p>
        </w:tc>
        <w:tc>
          <w:tcPr>
            <w:tcW w:w="1500" w:type="pct"/>
          </w:tcPr>
          <w:p w14:paraId="7519EAB7" w14:textId="77777777" w:rsidR="00EA1E9D" w:rsidRPr="00954649" w:rsidRDefault="00EA1E9D" w:rsidP="00597FB6">
            <w:pPr>
              <w:snapToGrid w:val="0"/>
              <w:jc w:val="both"/>
              <w:rPr>
                <w:rFonts w:cs="Arial"/>
                <w:snapToGrid w:val="0"/>
                <w:szCs w:val="20"/>
                <w:lang w:val="en-GB"/>
              </w:rPr>
            </w:pPr>
            <w:r w:rsidRPr="00954649">
              <w:rPr>
                <w:rFonts w:cs="Arial"/>
                <w:snapToGrid w:val="0"/>
                <w:szCs w:val="20"/>
                <w:lang w:val="en-GB"/>
              </w:rPr>
              <w:t>Obligations Concerned</w:t>
            </w:r>
          </w:p>
        </w:tc>
        <w:tc>
          <w:tcPr>
            <w:tcW w:w="200" w:type="pct"/>
          </w:tcPr>
          <w:p w14:paraId="7E4E6ADC" w14:textId="77777777" w:rsidR="00EA1E9D" w:rsidRPr="00954649" w:rsidRDefault="00EA1E9D" w:rsidP="00597FB6">
            <w:pPr>
              <w:snapToGrid w:val="0"/>
              <w:jc w:val="both"/>
              <w:rPr>
                <w:rFonts w:cs="Arial"/>
                <w:snapToGrid w:val="0"/>
                <w:szCs w:val="20"/>
                <w:lang w:val="en-GB"/>
              </w:rPr>
            </w:pPr>
            <w:r w:rsidRPr="00954649">
              <w:rPr>
                <w:rFonts w:cs="Arial"/>
                <w:snapToGrid w:val="0"/>
                <w:szCs w:val="20"/>
                <w:lang w:val="en-GB"/>
              </w:rPr>
              <w:t>:</w:t>
            </w:r>
          </w:p>
        </w:tc>
        <w:tc>
          <w:tcPr>
            <w:tcW w:w="3001" w:type="pct"/>
          </w:tcPr>
          <w:p w14:paraId="0018D529" w14:textId="4FF6C4EB" w:rsidR="00EA1E9D" w:rsidRDefault="00EA1E9D" w:rsidP="00597FB6">
            <w:pPr>
              <w:snapToGrid w:val="0"/>
              <w:jc w:val="both"/>
              <w:rPr>
                <w:color w:val="000000" w:themeColor="text1"/>
                <w:lang w:val="en-GB"/>
              </w:rPr>
            </w:pPr>
            <w:r w:rsidRPr="00954649">
              <w:rPr>
                <w:color w:val="000000" w:themeColor="text1"/>
                <w:lang w:val="en-GB"/>
              </w:rPr>
              <w:t>National Treatment (</w:t>
            </w:r>
            <w:r w:rsidR="003F6092" w:rsidRPr="00954649">
              <w:rPr>
                <w:color w:val="000000" w:themeColor="text1"/>
                <w:lang w:val="en-GB"/>
              </w:rPr>
              <w:t>Trade in Services and Investment</w:t>
            </w:r>
            <w:r w:rsidRPr="00954649">
              <w:rPr>
                <w:color w:val="000000" w:themeColor="text1"/>
                <w:lang w:val="en-GB"/>
              </w:rPr>
              <w:t xml:space="preserve">) </w:t>
            </w:r>
          </w:p>
          <w:p w14:paraId="73DAE459" w14:textId="77777777" w:rsidR="008762E2" w:rsidRPr="00954649" w:rsidRDefault="008762E2" w:rsidP="00597FB6">
            <w:pPr>
              <w:snapToGrid w:val="0"/>
              <w:jc w:val="both"/>
              <w:rPr>
                <w:color w:val="000000" w:themeColor="text1"/>
                <w:lang w:val="en-GB"/>
              </w:rPr>
            </w:pPr>
          </w:p>
          <w:p w14:paraId="216667D8" w14:textId="48ED413D" w:rsidR="00EA1E9D" w:rsidRPr="00954649" w:rsidRDefault="00EA1E9D" w:rsidP="00597FB6">
            <w:pPr>
              <w:pStyle w:val="TOSM"/>
              <w:snapToGrid w:val="0"/>
              <w:spacing w:after="0"/>
              <w:jc w:val="both"/>
              <w:rPr>
                <w:lang w:val="en-GB"/>
              </w:rPr>
            </w:pPr>
            <w:r w:rsidRPr="00954649">
              <w:rPr>
                <w:color w:val="000000" w:themeColor="text1"/>
                <w:lang w:val="en-GB"/>
              </w:rPr>
              <w:t xml:space="preserve">Market Access </w:t>
            </w:r>
          </w:p>
        </w:tc>
      </w:tr>
      <w:tr w:rsidR="00EA1E9D" w:rsidRPr="00954649" w14:paraId="23EC72BD" w14:textId="77777777" w:rsidTr="003F34EB">
        <w:trPr>
          <w:trHeight w:val="20"/>
        </w:trPr>
        <w:tc>
          <w:tcPr>
            <w:tcW w:w="299" w:type="pct"/>
            <w:vMerge/>
          </w:tcPr>
          <w:p w14:paraId="5A3A028C" w14:textId="77777777" w:rsidR="00EA1E9D" w:rsidRPr="00954649" w:rsidRDefault="00EA1E9D" w:rsidP="00597FB6">
            <w:pPr>
              <w:snapToGrid w:val="0"/>
              <w:jc w:val="both"/>
              <w:rPr>
                <w:rFonts w:cs="Arial"/>
                <w:snapToGrid w:val="0"/>
                <w:szCs w:val="20"/>
                <w:lang w:val="en-GB"/>
              </w:rPr>
            </w:pPr>
          </w:p>
        </w:tc>
        <w:tc>
          <w:tcPr>
            <w:tcW w:w="1500" w:type="pct"/>
          </w:tcPr>
          <w:p w14:paraId="7E8096CA" w14:textId="77777777" w:rsidR="00EA1E9D" w:rsidRPr="00954649" w:rsidRDefault="00EA1E9D" w:rsidP="00597FB6">
            <w:pPr>
              <w:snapToGrid w:val="0"/>
              <w:jc w:val="both"/>
              <w:rPr>
                <w:rFonts w:cs="Arial"/>
                <w:snapToGrid w:val="0"/>
                <w:szCs w:val="20"/>
                <w:lang w:val="en-GB"/>
              </w:rPr>
            </w:pPr>
            <w:r w:rsidRPr="00954649">
              <w:rPr>
                <w:rFonts w:cs="Arial"/>
                <w:snapToGrid w:val="0"/>
                <w:szCs w:val="20"/>
                <w:lang w:val="en-GB"/>
              </w:rPr>
              <w:t xml:space="preserve">Description </w:t>
            </w:r>
          </w:p>
        </w:tc>
        <w:tc>
          <w:tcPr>
            <w:tcW w:w="200" w:type="pct"/>
          </w:tcPr>
          <w:p w14:paraId="2625ACBC" w14:textId="77777777" w:rsidR="00EA1E9D" w:rsidRPr="00954649" w:rsidRDefault="00EA1E9D" w:rsidP="00597FB6">
            <w:pPr>
              <w:snapToGrid w:val="0"/>
              <w:jc w:val="both"/>
              <w:rPr>
                <w:rFonts w:cs="Arial"/>
                <w:snapToGrid w:val="0"/>
                <w:szCs w:val="20"/>
                <w:lang w:val="en-GB"/>
              </w:rPr>
            </w:pPr>
            <w:r w:rsidRPr="00954649">
              <w:rPr>
                <w:rFonts w:cs="Arial"/>
                <w:snapToGrid w:val="0"/>
                <w:szCs w:val="20"/>
                <w:lang w:val="en-GB"/>
              </w:rPr>
              <w:t>:</w:t>
            </w:r>
          </w:p>
        </w:tc>
        <w:tc>
          <w:tcPr>
            <w:tcW w:w="3001" w:type="pct"/>
            <w:vAlign w:val="center"/>
          </w:tcPr>
          <w:p w14:paraId="19801D41" w14:textId="77777777" w:rsidR="00EA1E9D" w:rsidRPr="00954649" w:rsidRDefault="00EA1E9D" w:rsidP="00597FB6">
            <w:pPr>
              <w:snapToGrid w:val="0"/>
              <w:jc w:val="both"/>
              <w:rPr>
                <w:color w:val="000000" w:themeColor="text1"/>
                <w:lang w:val="en-GB"/>
              </w:rPr>
            </w:pPr>
            <w:r w:rsidRPr="00954649">
              <w:rPr>
                <w:color w:val="000000" w:themeColor="text1"/>
                <w:u w:val="single" w:color="000000"/>
                <w:lang w:val="en-GB"/>
              </w:rPr>
              <w:t>Trade in Services and Investment</w:t>
            </w:r>
            <w:r w:rsidRPr="00954649">
              <w:rPr>
                <w:color w:val="000000" w:themeColor="text1"/>
                <w:lang w:val="en-GB"/>
              </w:rPr>
              <w:t xml:space="preserve"> </w:t>
            </w:r>
          </w:p>
          <w:p w14:paraId="62EF12D0" w14:textId="77777777" w:rsidR="00EA1E9D" w:rsidRPr="00954649" w:rsidRDefault="00EA1E9D" w:rsidP="00597FB6">
            <w:pPr>
              <w:snapToGrid w:val="0"/>
              <w:jc w:val="both"/>
              <w:rPr>
                <w:color w:val="000000" w:themeColor="text1"/>
                <w:lang w:val="en-GB"/>
              </w:rPr>
            </w:pPr>
            <w:r w:rsidRPr="00954649">
              <w:rPr>
                <w:color w:val="000000" w:themeColor="text1"/>
                <w:lang w:val="en-GB"/>
              </w:rPr>
              <w:t xml:space="preserve"> </w:t>
            </w:r>
          </w:p>
          <w:p w14:paraId="08B1AB5A" w14:textId="77777777" w:rsidR="00EA1E9D" w:rsidRPr="00954649" w:rsidRDefault="00EA1E9D" w:rsidP="00597FB6">
            <w:pPr>
              <w:numPr>
                <w:ilvl w:val="0"/>
                <w:numId w:val="35"/>
              </w:numPr>
              <w:snapToGrid w:val="0"/>
              <w:ind w:left="457" w:hanging="450"/>
              <w:jc w:val="both"/>
              <w:rPr>
                <w:color w:val="000000" w:themeColor="text1"/>
                <w:lang w:val="en-GB"/>
              </w:rPr>
            </w:pPr>
            <w:r w:rsidRPr="00954649">
              <w:rPr>
                <w:color w:val="000000" w:themeColor="text1"/>
                <w:u w:val="single" w:color="000000"/>
                <w:lang w:val="en-GB"/>
              </w:rPr>
              <w:t>Insurance Agents</w:t>
            </w:r>
            <w:r w:rsidRPr="00954649">
              <w:rPr>
                <w:color w:val="000000" w:themeColor="text1"/>
                <w:lang w:val="en-GB"/>
              </w:rPr>
              <w:t xml:space="preserve"> </w:t>
            </w:r>
          </w:p>
          <w:p w14:paraId="230763DA" w14:textId="77777777" w:rsidR="00EA1E9D" w:rsidRPr="00954649" w:rsidRDefault="00EA1E9D" w:rsidP="00597FB6">
            <w:pPr>
              <w:snapToGrid w:val="0"/>
              <w:ind w:left="457" w:right="28"/>
              <w:jc w:val="both"/>
              <w:rPr>
                <w:color w:val="000000" w:themeColor="text1"/>
                <w:lang w:val="en-GB"/>
              </w:rPr>
            </w:pPr>
            <w:r w:rsidRPr="00954649">
              <w:rPr>
                <w:color w:val="000000" w:themeColor="text1"/>
                <w:lang w:val="en-GB"/>
              </w:rPr>
              <w:t xml:space="preserve">A foreign national is not allowed to be registered as an insurance agent in Brunei Darussalam. </w:t>
            </w:r>
          </w:p>
          <w:p w14:paraId="6D8E78F6" w14:textId="77777777" w:rsidR="00EA1E9D" w:rsidRPr="00954649" w:rsidRDefault="00EA1E9D" w:rsidP="00597FB6">
            <w:pPr>
              <w:snapToGrid w:val="0"/>
              <w:ind w:left="348" w:hanging="348"/>
              <w:jc w:val="both"/>
              <w:rPr>
                <w:color w:val="000000" w:themeColor="text1"/>
                <w:lang w:val="en-GB"/>
              </w:rPr>
            </w:pPr>
          </w:p>
          <w:p w14:paraId="0DC35C3F" w14:textId="77777777" w:rsidR="00EA1E9D" w:rsidRPr="00954649" w:rsidRDefault="00EA1E9D" w:rsidP="00597FB6">
            <w:pPr>
              <w:numPr>
                <w:ilvl w:val="0"/>
                <w:numId w:val="35"/>
              </w:numPr>
              <w:snapToGrid w:val="0"/>
              <w:ind w:left="457" w:hanging="450"/>
              <w:jc w:val="both"/>
              <w:rPr>
                <w:color w:val="000000" w:themeColor="text1"/>
                <w:lang w:val="en-GB"/>
              </w:rPr>
            </w:pPr>
            <w:r w:rsidRPr="00954649">
              <w:rPr>
                <w:color w:val="000000" w:themeColor="text1"/>
                <w:u w:val="single" w:color="000000"/>
                <w:lang w:val="en-GB"/>
              </w:rPr>
              <w:t>Insurance Brokers</w:t>
            </w:r>
            <w:r w:rsidRPr="00954649">
              <w:rPr>
                <w:color w:val="000000" w:themeColor="text1"/>
                <w:lang w:val="en-GB"/>
              </w:rPr>
              <w:t xml:space="preserve"> </w:t>
            </w:r>
          </w:p>
          <w:p w14:paraId="1AB69F80" w14:textId="77777777" w:rsidR="00EA1E9D" w:rsidRPr="00954649" w:rsidRDefault="00EA1E9D" w:rsidP="00597FB6">
            <w:pPr>
              <w:snapToGrid w:val="0"/>
              <w:ind w:left="457" w:right="28"/>
              <w:jc w:val="both"/>
              <w:rPr>
                <w:color w:val="000000" w:themeColor="text1"/>
                <w:lang w:val="en-GB"/>
              </w:rPr>
            </w:pPr>
            <w:r w:rsidRPr="00954649">
              <w:rPr>
                <w:color w:val="000000" w:themeColor="text1"/>
                <w:lang w:val="en-GB"/>
              </w:rPr>
              <w:t xml:space="preserve">A foreign national or enterprise is not allowed to provide insurance brokers services unless they are incorporated in Brunei Darussalam.  </w:t>
            </w:r>
          </w:p>
          <w:p w14:paraId="0E606AC3" w14:textId="77777777" w:rsidR="00EA1E9D" w:rsidRPr="00954649" w:rsidRDefault="00EA1E9D" w:rsidP="00597FB6">
            <w:pPr>
              <w:pStyle w:val="DM"/>
              <w:snapToGrid w:val="0"/>
              <w:spacing w:after="0"/>
              <w:jc w:val="both"/>
            </w:pPr>
          </w:p>
        </w:tc>
      </w:tr>
      <w:tr w:rsidR="00EA1E9D" w:rsidRPr="00954649" w14:paraId="7BE0FD78" w14:textId="77777777" w:rsidTr="003F34EB">
        <w:tc>
          <w:tcPr>
            <w:tcW w:w="299" w:type="pct"/>
            <w:vMerge/>
          </w:tcPr>
          <w:p w14:paraId="40FA8378" w14:textId="77777777" w:rsidR="00EA1E9D" w:rsidRPr="00954649" w:rsidRDefault="00EA1E9D" w:rsidP="00597FB6">
            <w:pPr>
              <w:snapToGrid w:val="0"/>
              <w:jc w:val="both"/>
              <w:rPr>
                <w:rFonts w:cs="Arial"/>
                <w:szCs w:val="20"/>
                <w:lang w:val="en-GB"/>
              </w:rPr>
            </w:pPr>
          </w:p>
        </w:tc>
        <w:tc>
          <w:tcPr>
            <w:tcW w:w="1500" w:type="pct"/>
          </w:tcPr>
          <w:p w14:paraId="65925F05" w14:textId="77777777" w:rsidR="00EA1E9D" w:rsidRPr="00954649" w:rsidRDefault="00EA1E9D" w:rsidP="00597FB6">
            <w:pPr>
              <w:snapToGrid w:val="0"/>
              <w:jc w:val="both"/>
              <w:rPr>
                <w:rFonts w:cs="Arial"/>
                <w:szCs w:val="20"/>
                <w:lang w:val="en-GB"/>
              </w:rPr>
            </w:pPr>
            <w:r w:rsidRPr="00954649">
              <w:rPr>
                <w:rFonts w:cs="Arial"/>
                <w:szCs w:val="20"/>
                <w:lang w:val="en-GB"/>
              </w:rPr>
              <w:t>Source of Measure</w:t>
            </w:r>
          </w:p>
        </w:tc>
        <w:tc>
          <w:tcPr>
            <w:tcW w:w="200" w:type="pct"/>
          </w:tcPr>
          <w:p w14:paraId="3B542725" w14:textId="77777777" w:rsidR="00EA1E9D" w:rsidRPr="00954649" w:rsidRDefault="00EA1E9D" w:rsidP="00597FB6">
            <w:pPr>
              <w:snapToGrid w:val="0"/>
              <w:jc w:val="both"/>
              <w:rPr>
                <w:rFonts w:cs="Arial"/>
                <w:szCs w:val="20"/>
                <w:lang w:val="en-GB"/>
              </w:rPr>
            </w:pPr>
            <w:r w:rsidRPr="00954649">
              <w:rPr>
                <w:rFonts w:cs="Arial"/>
                <w:szCs w:val="20"/>
                <w:lang w:val="en-GB"/>
              </w:rPr>
              <w:t>:</w:t>
            </w:r>
          </w:p>
        </w:tc>
        <w:tc>
          <w:tcPr>
            <w:tcW w:w="3001" w:type="pct"/>
            <w:vAlign w:val="center"/>
          </w:tcPr>
          <w:p w14:paraId="6B11B755" w14:textId="77777777" w:rsidR="00EA1E9D" w:rsidRPr="00B719BA" w:rsidRDefault="00EA1E9D" w:rsidP="00B719BA">
            <w:pPr>
              <w:snapToGrid w:val="0"/>
              <w:rPr>
                <w:color w:val="000000" w:themeColor="text1"/>
                <w:lang w:val="en-GB"/>
              </w:rPr>
            </w:pPr>
            <w:r w:rsidRPr="00B719BA">
              <w:rPr>
                <w:i/>
                <w:color w:val="000000" w:themeColor="text1"/>
                <w:lang w:val="en-GB"/>
              </w:rPr>
              <w:t xml:space="preserve">Insurance Order, 2006 </w:t>
            </w:r>
          </w:p>
          <w:p w14:paraId="21B31CCF" w14:textId="77777777" w:rsidR="00EA1E9D" w:rsidRPr="00954649" w:rsidRDefault="00EA1E9D" w:rsidP="00597FB6">
            <w:pPr>
              <w:snapToGrid w:val="0"/>
              <w:jc w:val="both"/>
              <w:rPr>
                <w:color w:val="000000" w:themeColor="text1"/>
                <w:lang w:val="en-GB"/>
              </w:rPr>
            </w:pPr>
            <w:r w:rsidRPr="00954649">
              <w:rPr>
                <w:i/>
                <w:color w:val="000000" w:themeColor="text1"/>
                <w:lang w:val="en-GB"/>
              </w:rPr>
              <w:t xml:space="preserve"> </w:t>
            </w:r>
          </w:p>
          <w:p w14:paraId="6F64FE73" w14:textId="77777777" w:rsidR="00EA1E9D" w:rsidRPr="00B719BA" w:rsidRDefault="00EA1E9D" w:rsidP="00B719BA">
            <w:pPr>
              <w:snapToGrid w:val="0"/>
              <w:rPr>
                <w:color w:val="000000" w:themeColor="text1"/>
                <w:lang w:val="en-GB"/>
              </w:rPr>
            </w:pPr>
            <w:r w:rsidRPr="00B719BA">
              <w:rPr>
                <w:i/>
                <w:color w:val="000000" w:themeColor="text1"/>
                <w:lang w:val="en-GB"/>
              </w:rPr>
              <w:t xml:space="preserve">Takaful Order, 2008 </w:t>
            </w:r>
          </w:p>
          <w:p w14:paraId="10826609" w14:textId="77777777" w:rsidR="00EA1E9D" w:rsidRPr="00954649" w:rsidRDefault="00EA1E9D" w:rsidP="00597FB6">
            <w:pPr>
              <w:snapToGrid w:val="0"/>
              <w:jc w:val="both"/>
              <w:rPr>
                <w:color w:val="000000" w:themeColor="text1"/>
                <w:lang w:val="en-GB"/>
              </w:rPr>
            </w:pPr>
            <w:r w:rsidRPr="00954649">
              <w:rPr>
                <w:i/>
                <w:color w:val="000000" w:themeColor="text1"/>
                <w:lang w:val="en-GB"/>
              </w:rPr>
              <w:t xml:space="preserve"> </w:t>
            </w:r>
          </w:p>
          <w:p w14:paraId="75911C3E" w14:textId="77777777" w:rsidR="00EA1E9D" w:rsidRPr="00B719BA" w:rsidRDefault="00EA1E9D" w:rsidP="00B719BA">
            <w:pPr>
              <w:snapToGrid w:val="0"/>
              <w:rPr>
                <w:color w:val="000000" w:themeColor="text1"/>
                <w:lang w:val="en-GB"/>
              </w:rPr>
            </w:pPr>
            <w:r w:rsidRPr="00B719BA">
              <w:rPr>
                <w:i/>
                <w:color w:val="000000" w:themeColor="text1"/>
                <w:lang w:val="en-GB"/>
              </w:rPr>
              <w:t xml:space="preserve">Companies Act (Chapter 39) </w:t>
            </w:r>
          </w:p>
          <w:p w14:paraId="5AF56079" w14:textId="77777777" w:rsidR="00EA1E9D" w:rsidRPr="00954649" w:rsidRDefault="00EA1E9D" w:rsidP="00597FB6">
            <w:pPr>
              <w:snapToGrid w:val="0"/>
              <w:jc w:val="both"/>
              <w:rPr>
                <w:color w:val="000000" w:themeColor="text1"/>
                <w:lang w:val="en-GB"/>
              </w:rPr>
            </w:pPr>
            <w:r w:rsidRPr="00954649">
              <w:rPr>
                <w:i/>
                <w:color w:val="000000" w:themeColor="text1"/>
                <w:lang w:val="en-GB"/>
              </w:rPr>
              <w:t xml:space="preserve"> </w:t>
            </w:r>
          </w:p>
          <w:p w14:paraId="266E9899" w14:textId="1282D5CE" w:rsidR="00EA1E9D" w:rsidRPr="008762E2" w:rsidRDefault="00EA1E9D" w:rsidP="00B719BA">
            <w:pPr>
              <w:snapToGrid w:val="0"/>
              <w:rPr>
                <w:lang w:val="en-GB"/>
              </w:rPr>
            </w:pPr>
            <w:r w:rsidRPr="00B719BA">
              <w:rPr>
                <w:i/>
                <w:color w:val="000000" w:themeColor="text1"/>
                <w:lang w:val="en-GB"/>
              </w:rPr>
              <w:t>Business Names Act (Chapter 92)</w:t>
            </w:r>
            <w:r w:rsidRPr="00B719BA">
              <w:rPr>
                <w:color w:val="000000" w:themeColor="text1"/>
                <w:lang w:val="en-GB"/>
              </w:rPr>
              <w:t xml:space="preserve"> </w:t>
            </w:r>
          </w:p>
        </w:tc>
      </w:tr>
    </w:tbl>
    <w:p w14:paraId="0168E746" w14:textId="77777777" w:rsidR="005101A4" w:rsidRPr="00954649" w:rsidRDefault="005101A4" w:rsidP="00597FB6">
      <w:pPr>
        <w:snapToGrid w:val="0"/>
        <w:jc w:val="both"/>
        <w:rPr>
          <w:rFonts w:cs="Arial"/>
          <w:szCs w:val="20"/>
          <w:lang w:val="en-GB"/>
        </w:rPr>
      </w:pPr>
    </w:p>
    <w:p w14:paraId="1D6E3975" w14:textId="089A31E2" w:rsidR="00E80305" w:rsidRPr="00954649" w:rsidRDefault="00E80305"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6F41D186" w14:textId="77777777" w:rsidR="00E80305" w:rsidRPr="00954649" w:rsidRDefault="00E80305"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3"/>
        <w:gridCol w:w="305"/>
        <w:gridCol w:w="4545"/>
      </w:tblGrid>
      <w:tr w:rsidR="00E80305" w:rsidRPr="00954649" w14:paraId="144BE492" w14:textId="77777777" w:rsidTr="00E80305">
        <w:trPr>
          <w:trHeight w:val="66"/>
        </w:trPr>
        <w:tc>
          <w:tcPr>
            <w:tcW w:w="300" w:type="pct"/>
            <w:vMerge w:val="restart"/>
          </w:tcPr>
          <w:p w14:paraId="4B0FED34" w14:textId="77777777" w:rsidR="00E80305" w:rsidRPr="00954649" w:rsidRDefault="00E80305" w:rsidP="00597FB6">
            <w:pPr>
              <w:numPr>
                <w:ilvl w:val="0"/>
                <w:numId w:val="8"/>
              </w:numPr>
              <w:snapToGrid w:val="0"/>
              <w:rPr>
                <w:rFonts w:cs="Arial"/>
                <w:snapToGrid w:val="0"/>
                <w:szCs w:val="20"/>
                <w:lang w:val="en-GB"/>
              </w:rPr>
            </w:pPr>
          </w:p>
        </w:tc>
        <w:tc>
          <w:tcPr>
            <w:tcW w:w="1500" w:type="pct"/>
          </w:tcPr>
          <w:p w14:paraId="3D0BB08B" w14:textId="77777777" w:rsidR="00E80305" w:rsidRPr="00954649" w:rsidRDefault="00E80305" w:rsidP="00597FB6">
            <w:pPr>
              <w:snapToGrid w:val="0"/>
              <w:rPr>
                <w:rFonts w:cs="Arial"/>
                <w:szCs w:val="20"/>
                <w:lang w:val="en-GB"/>
              </w:rPr>
            </w:pPr>
            <w:r w:rsidRPr="00954649">
              <w:rPr>
                <w:rFonts w:cs="Arial"/>
                <w:snapToGrid w:val="0"/>
                <w:szCs w:val="20"/>
                <w:lang w:val="en-GB"/>
              </w:rPr>
              <w:t>Sector</w:t>
            </w:r>
          </w:p>
        </w:tc>
        <w:tc>
          <w:tcPr>
            <w:tcW w:w="201" w:type="pct"/>
          </w:tcPr>
          <w:p w14:paraId="0480975F" w14:textId="77777777" w:rsidR="00E80305" w:rsidRPr="00954649" w:rsidRDefault="00E80305" w:rsidP="00597FB6">
            <w:pPr>
              <w:snapToGrid w:val="0"/>
              <w:rPr>
                <w:rFonts w:cs="Arial"/>
                <w:snapToGrid w:val="0"/>
                <w:szCs w:val="20"/>
                <w:lang w:val="en-GB"/>
              </w:rPr>
            </w:pPr>
            <w:r w:rsidRPr="00954649">
              <w:rPr>
                <w:rFonts w:cs="Arial"/>
                <w:snapToGrid w:val="0"/>
                <w:szCs w:val="20"/>
                <w:lang w:val="en-GB"/>
              </w:rPr>
              <w:t>:</w:t>
            </w:r>
          </w:p>
        </w:tc>
        <w:tc>
          <w:tcPr>
            <w:tcW w:w="3000" w:type="pct"/>
          </w:tcPr>
          <w:p w14:paraId="3840CA2E" w14:textId="73AEAC1F" w:rsidR="00E80305" w:rsidRPr="00954649" w:rsidRDefault="00E80305" w:rsidP="00597FB6">
            <w:pPr>
              <w:snapToGrid w:val="0"/>
              <w:jc w:val="both"/>
              <w:rPr>
                <w:rFonts w:cs="Arial"/>
                <w:snapToGrid w:val="0"/>
                <w:szCs w:val="20"/>
                <w:lang w:val="en-GB"/>
              </w:rPr>
            </w:pPr>
            <w:r w:rsidRPr="00954649">
              <w:rPr>
                <w:color w:val="000000" w:themeColor="text1"/>
                <w:lang w:val="en-GB"/>
              </w:rPr>
              <w:t xml:space="preserve">Financial Services  </w:t>
            </w:r>
          </w:p>
        </w:tc>
      </w:tr>
      <w:tr w:rsidR="00E80305" w:rsidRPr="00954649" w14:paraId="15A7E29D" w14:textId="77777777" w:rsidTr="00E80305">
        <w:trPr>
          <w:trHeight w:val="20"/>
        </w:trPr>
        <w:tc>
          <w:tcPr>
            <w:tcW w:w="300" w:type="pct"/>
            <w:vMerge/>
          </w:tcPr>
          <w:p w14:paraId="3E8C606C" w14:textId="77777777" w:rsidR="00E80305" w:rsidRPr="00954649" w:rsidRDefault="00E80305" w:rsidP="00597FB6">
            <w:pPr>
              <w:snapToGrid w:val="0"/>
              <w:rPr>
                <w:rFonts w:cs="Arial"/>
                <w:snapToGrid w:val="0"/>
                <w:szCs w:val="20"/>
                <w:lang w:val="en-GB"/>
              </w:rPr>
            </w:pPr>
          </w:p>
        </w:tc>
        <w:tc>
          <w:tcPr>
            <w:tcW w:w="1500" w:type="pct"/>
          </w:tcPr>
          <w:p w14:paraId="2A5BEF98" w14:textId="77777777" w:rsidR="00E80305" w:rsidRPr="00954649" w:rsidRDefault="00E80305" w:rsidP="00597FB6">
            <w:pPr>
              <w:snapToGrid w:val="0"/>
              <w:rPr>
                <w:rFonts w:cs="Arial"/>
                <w:snapToGrid w:val="0"/>
                <w:szCs w:val="20"/>
                <w:lang w:val="en-GB"/>
              </w:rPr>
            </w:pPr>
            <w:r w:rsidRPr="00954649">
              <w:rPr>
                <w:rFonts w:cs="Arial"/>
                <w:snapToGrid w:val="0"/>
                <w:szCs w:val="20"/>
                <w:lang w:val="en-GB"/>
              </w:rPr>
              <w:t>Subsector</w:t>
            </w:r>
          </w:p>
        </w:tc>
        <w:tc>
          <w:tcPr>
            <w:tcW w:w="201" w:type="pct"/>
          </w:tcPr>
          <w:p w14:paraId="24036453" w14:textId="77777777" w:rsidR="00E80305" w:rsidRPr="00954649" w:rsidRDefault="00E80305" w:rsidP="00597FB6">
            <w:pPr>
              <w:snapToGrid w:val="0"/>
              <w:rPr>
                <w:rFonts w:cs="Arial"/>
                <w:snapToGrid w:val="0"/>
                <w:szCs w:val="20"/>
                <w:lang w:val="en-GB"/>
              </w:rPr>
            </w:pPr>
            <w:r w:rsidRPr="00954649">
              <w:rPr>
                <w:rFonts w:cs="Arial"/>
                <w:snapToGrid w:val="0"/>
                <w:szCs w:val="20"/>
                <w:lang w:val="en-GB"/>
              </w:rPr>
              <w:t>:</w:t>
            </w:r>
          </w:p>
        </w:tc>
        <w:tc>
          <w:tcPr>
            <w:tcW w:w="3000" w:type="pct"/>
          </w:tcPr>
          <w:p w14:paraId="13C22713" w14:textId="0F0E249D" w:rsidR="00E80305" w:rsidRPr="00954649" w:rsidRDefault="00E80305" w:rsidP="00597FB6">
            <w:pPr>
              <w:snapToGrid w:val="0"/>
              <w:jc w:val="both"/>
              <w:rPr>
                <w:rFonts w:cs="Arial"/>
                <w:snapToGrid w:val="0"/>
                <w:szCs w:val="20"/>
                <w:lang w:val="en-GB"/>
              </w:rPr>
            </w:pPr>
            <w:r w:rsidRPr="00954649">
              <w:rPr>
                <w:color w:val="000000" w:themeColor="text1"/>
                <w:lang w:val="en-GB"/>
              </w:rPr>
              <w:t xml:space="preserve">Banking </w:t>
            </w:r>
          </w:p>
        </w:tc>
      </w:tr>
      <w:tr w:rsidR="00E80305" w:rsidRPr="00954649" w14:paraId="3AAD79C9" w14:textId="77777777" w:rsidTr="00E80305">
        <w:trPr>
          <w:trHeight w:val="37"/>
        </w:trPr>
        <w:tc>
          <w:tcPr>
            <w:tcW w:w="300" w:type="pct"/>
            <w:vMerge/>
          </w:tcPr>
          <w:p w14:paraId="64AD6D4F" w14:textId="77777777" w:rsidR="00E80305" w:rsidRPr="00954649" w:rsidRDefault="00E80305" w:rsidP="00597FB6">
            <w:pPr>
              <w:snapToGrid w:val="0"/>
              <w:rPr>
                <w:rFonts w:cs="Arial"/>
                <w:snapToGrid w:val="0"/>
                <w:szCs w:val="20"/>
                <w:lang w:val="en-GB"/>
              </w:rPr>
            </w:pPr>
          </w:p>
        </w:tc>
        <w:tc>
          <w:tcPr>
            <w:tcW w:w="1500" w:type="pct"/>
          </w:tcPr>
          <w:p w14:paraId="6C476C74" w14:textId="77777777" w:rsidR="00E80305" w:rsidRPr="00954649" w:rsidRDefault="00E80305" w:rsidP="00597FB6">
            <w:pPr>
              <w:snapToGrid w:val="0"/>
              <w:rPr>
                <w:rFonts w:cs="Arial"/>
                <w:snapToGrid w:val="0"/>
                <w:szCs w:val="20"/>
                <w:lang w:val="en-GB"/>
              </w:rPr>
            </w:pPr>
            <w:r w:rsidRPr="00954649">
              <w:rPr>
                <w:rFonts w:cs="Arial"/>
                <w:snapToGrid w:val="0"/>
                <w:szCs w:val="20"/>
                <w:lang w:val="en-GB"/>
              </w:rPr>
              <w:t>Obligations Concerned</w:t>
            </w:r>
          </w:p>
        </w:tc>
        <w:tc>
          <w:tcPr>
            <w:tcW w:w="201" w:type="pct"/>
          </w:tcPr>
          <w:p w14:paraId="0B18888B" w14:textId="77777777" w:rsidR="00E80305" w:rsidRPr="00954649" w:rsidRDefault="00E80305" w:rsidP="00597FB6">
            <w:pPr>
              <w:snapToGrid w:val="0"/>
              <w:rPr>
                <w:rFonts w:cs="Arial"/>
                <w:snapToGrid w:val="0"/>
                <w:szCs w:val="20"/>
                <w:lang w:val="en-GB"/>
              </w:rPr>
            </w:pPr>
            <w:r w:rsidRPr="00954649">
              <w:rPr>
                <w:rFonts w:cs="Arial"/>
                <w:snapToGrid w:val="0"/>
                <w:szCs w:val="20"/>
                <w:lang w:val="en-GB"/>
              </w:rPr>
              <w:t>:</w:t>
            </w:r>
          </w:p>
        </w:tc>
        <w:tc>
          <w:tcPr>
            <w:tcW w:w="3000" w:type="pct"/>
          </w:tcPr>
          <w:p w14:paraId="304F26B9" w14:textId="50ECA125" w:rsidR="00E80305" w:rsidRPr="00954649" w:rsidRDefault="00E80305" w:rsidP="00597FB6">
            <w:pPr>
              <w:pStyle w:val="TOSM"/>
              <w:snapToGrid w:val="0"/>
              <w:spacing w:after="0"/>
              <w:jc w:val="both"/>
              <w:rPr>
                <w:lang w:val="en-GB"/>
              </w:rPr>
            </w:pPr>
            <w:r w:rsidRPr="00954649">
              <w:rPr>
                <w:color w:val="000000" w:themeColor="text1"/>
                <w:lang w:val="en-GB"/>
              </w:rPr>
              <w:t xml:space="preserve">Market Access </w:t>
            </w:r>
          </w:p>
        </w:tc>
      </w:tr>
      <w:tr w:rsidR="00E80305" w:rsidRPr="00954649" w14:paraId="4D00C200" w14:textId="77777777" w:rsidTr="00E80305">
        <w:trPr>
          <w:trHeight w:val="20"/>
        </w:trPr>
        <w:tc>
          <w:tcPr>
            <w:tcW w:w="300" w:type="pct"/>
            <w:vMerge/>
          </w:tcPr>
          <w:p w14:paraId="2C25E851" w14:textId="77777777" w:rsidR="00E80305" w:rsidRPr="00954649" w:rsidRDefault="00E80305" w:rsidP="00597FB6">
            <w:pPr>
              <w:snapToGrid w:val="0"/>
              <w:rPr>
                <w:rFonts w:cs="Arial"/>
                <w:snapToGrid w:val="0"/>
                <w:szCs w:val="20"/>
                <w:lang w:val="en-GB"/>
              </w:rPr>
            </w:pPr>
          </w:p>
        </w:tc>
        <w:tc>
          <w:tcPr>
            <w:tcW w:w="1500" w:type="pct"/>
          </w:tcPr>
          <w:p w14:paraId="454E2C2A" w14:textId="77777777" w:rsidR="00E80305" w:rsidRPr="00954649" w:rsidRDefault="00E80305" w:rsidP="00597FB6">
            <w:pPr>
              <w:snapToGrid w:val="0"/>
              <w:rPr>
                <w:rFonts w:cs="Arial"/>
                <w:snapToGrid w:val="0"/>
                <w:szCs w:val="20"/>
                <w:lang w:val="en-GB"/>
              </w:rPr>
            </w:pPr>
            <w:r w:rsidRPr="00954649">
              <w:rPr>
                <w:rFonts w:cs="Arial"/>
                <w:snapToGrid w:val="0"/>
                <w:szCs w:val="20"/>
                <w:lang w:val="en-GB"/>
              </w:rPr>
              <w:t xml:space="preserve">Description </w:t>
            </w:r>
          </w:p>
        </w:tc>
        <w:tc>
          <w:tcPr>
            <w:tcW w:w="201" w:type="pct"/>
          </w:tcPr>
          <w:p w14:paraId="63011EB3" w14:textId="77777777" w:rsidR="00E80305" w:rsidRPr="00954649" w:rsidRDefault="00E80305" w:rsidP="00597FB6">
            <w:pPr>
              <w:snapToGrid w:val="0"/>
              <w:rPr>
                <w:rFonts w:cs="Arial"/>
                <w:snapToGrid w:val="0"/>
                <w:szCs w:val="20"/>
                <w:lang w:val="en-GB"/>
              </w:rPr>
            </w:pPr>
            <w:r w:rsidRPr="00954649">
              <w:rPr>
                <w:rFonts w:cs="Arial"/>
                <w:snapToGrid w:val="0"/>
                <w:szCs w:val="20"/>
                <w:lang w:val="en-GB"/>
              </w:rPr>
              <w:t>:</w:t>
            </w:r>
          </w:p>
        </w:tc>
        <w:tc>
          <w:tcPr>
            <w:tcW w:w="3000" w:type="pct"/>
          </w:tcPr>
          <w:p w14:paraId="78FAED95" w14:textId="77777777" w:rsidR="00E80305" w:rsidRPr="00954649" w:rsidRDefault="00E80305" w:rsidP="00597FB6">
            <w:pPr>
              <w:snapToGrid w:val="0"/>
              <w:jc w:val="both"/>
              <w:rPr>
                <w:color w:val="000000" w:themeColor="text1"/>
                <w:lang w:val="en-GB"/>
              </w:rPr>
            </w:pPr>
            <w:r w:rsidRPr="00954649">
              <w:rPr>
                <w:color w:val="000000" w:themeColor="text1"/>
                <w:u w:val="single" w:color="000000"/>
                <w:lang w:val="en-GB"/>
              </w:rPr>
              <w:t>Trade in Services</w:t>
            </w:r>
            <w:r w:rsidRPr="00954649">
              <w:rPr>
                <w:color w:val="000000" w:themeColor="text1"/>
                <w:lang w:val="en-GB"/>
              </w:rPr>
              <w:t xml:space="preserve"> </w:t>
            </w:r>
          </w:p>
          <w:p w14:paraId="4D796D55" w14:textId="77777777" w:rsidR="00E80305" w:rsidRPr="00954649" w:rsidRDefault="00E80305" w:rsidP="00597FB6">
            <w:pPr>
              <w:snapToGrid w:val="0"/>
              <w:jc w:val="both"/>
              <w:rPr>
                <w:color w:val="000000" w:themeColor="text1"/>
                <w:lang w:val="en-GB"/>
              </w:rPr>
            </w:pPr>
            <w:r w:rsidRPr="00954649">
              <w:rPr>
                <w:color w:val="000000" w:themeColor="text1"/>
                <w:lang w:val="en-GB"/>
              </w:rPr>
              <w:t xml:space="preserve"> </w:t>
            </w:r>
          </w:p>
          <w:p w14:paraId="466427A0" w14:textId="77777777" w:rsidR="00E80305" w:rsidRPr="00954649" w:rsidRDefault="00E80305" w:rsidP="00597FB6">
            <w:pPr>
              <w:snapToGrid w:val="0"/>
              <w:ind w:right="56"/>
              <w:jc w:val="both"/>
              <w:rPr>
                <w:color w:val="000000" w:themeColor="text1"/>
                <w:lang w:val="en-GB"/>
              </w:rPr>
            </w:pPr>
            <w:r w:rsidRPr="00954649">
              <w:rPr>
                <w:color w:val="000000" w:themeColor="text1"/>
                <w:lang w:val="en-GB"/>
              </w:rPr>
              <w:t xml:space="preserve">A foreign national or enterprise is not allowed to provide any outsourcing activities unless it is approved by the </w:t>
            </w:r>
            <w:r w:rsidRPr="00954649">
              <w:rPr>
                <w:iCs/>
                <w:color w:val="000000" w:themeColor="text1"/>
                <w:lang w:val="en-GB"/>
              </w:rPr>
              <w:t>Brunei Darussalam Central Bank (BDCB)</w:t>
            </w:r>
            <w:r w:rsidRPr="00954649">
              <w:rPr>
                <w:color w:val="000000" w:themeColor="text1"/>
                <w:lang w:val="en-GB"/>
              </w:rPr>
              <w:t xml:space="preserve"> with the following conditions: </w:t>
            </w:r>
          </w:p>
          <w:p w14:paraId="0B51057C" w14:textId="77777777" w:rsidR="00E80305" w:rsidRPr="00954649" w:rsidRDefault="00E80305" w:rsidP="00597FB6">
            <w:pPr>
              <w:snapToGrid w:val="0"/>
              <w:jc w:val="both"/>
              <w:rPr>
                <w:color w:val="000000" w:themeColor="text1"/>
                <w:lang w:val="en-GB"/>
              </w:rPr>
            </w:pPr>
            <w:r w:rsidRPr="00954649">
              <w:rPr>
                <w:color w:val="000000" w:themeColor="text1"/>
                <w:lang w:val="en-GB"/>
              </w:rPr>
              <w:t xml:space="preserve"> </w:t>
            </w:r>
          </w:p>
          <w:p w14:paraId="3E4C3027" w14:textId="0754C7F3" w:rsidR="00E80305" w:rsidRPr="00954649" w:rsidRDefault="008762E2" w:rsidP="00597FB6">
            <w:pPr>
              <w:numPr>
                <w:ilvl w:val="0"/>
                <w:numId w:val="36"/>
              </w:numPr>
              <w:snapToGrid w:val="0"/>
              <w:ind w:left="529" w:right="30" w:hanging="500"/>
              <w:jc w:val="both"/>
              <w:rPr>
                <w:color w:val="000000" w:themeColor="text1"/>
                <w:lang w:val="en-GB"/>
              </w:rPr>
            </w:pPr>
            <w:r>
              <w:rPr>
                <w:color w:val="000000" w:themeColor="text1"/>
                <w:lang w:val="en-GB"/>
              </w:rPr>
              <w:t>t</w:t>
            </w:r>
            <w:r w:rsidR="00E80305" w:rsidRPr="00954649">
              <w:rPr>
                <w:color w:val="000000" w:themeColor="text1"/>
                <w:lang w:val="en-GB"/>
              </w:rPr>
              <w:t xml:space="preserve">he outsourced activities are not related to credit assessment, processing, administration, or any related core banking activities; and </w:t>
            </w:r>
          </w:p>
          <w:p w14:paraId="0BE0144C" w14:textId="77777777" w:rsidR="00E80305" w:rsidRPr="00954649" w:rsidRDefault="00E80305" w:rsidP="00597FB6">
            <w:pPr>
              <w:snapToGrid w:val="0"/>
              <w:ind w:left="742"/>
              <w:jc w:val="both"/>
              <w:rPr>
                <w:color w:val="000000" w:themeColor="text1"/>
                <w:lang w:val="en-GB"/>
              </w:rPr>
            </w:pPr>
            <w:r w:rsidRPr="00954649">
              <w:rPr>
                <w:color w:val="000000" w:themeColor="text1"/>
                <w:lang w:val="en-GB"/>
              </w:rPr>
              <w:t xml:space="preserve"> </w:t>
            </w:r>
          </w:p>
          <w:p w14:paraId="2E777011" w14:textId="00B6C28D" w:rsidR="00E80305" w:rsidRPr="00954649" w:rsidRDefault="008762E2" w:rsidP="00597FB6">
            <w:pPr>
              <w:numPr>
                <w:ilvl w:val="0"/>
                <w:numId w:val="36"/>
              </w:numPr>
              <w:snapToGrid w:val="0"/>
              <w:ind w:left="529" w:right="30" w:hanging="500"/>
              <w:jc w:val="both"/>
              <w:rPr>
                <w:color w:val="000000" w:themeColor="text1"/>
                <w:lang w:val="en-GB"/>
              </w:rPr>
            </w:pPr>
            <w:r>
              <w:rPr>
                <w:color w:val="000000" w:themeColor="text1"/>
                <w:lang w:val="en-GB"/>
              </w:rPr>
              <w:t>t</w:t>
            </w:r>
            <w:r w:rsidR="00E80305" w:rsidRPr="00954649">
              <w:rPr>
                <w:color w:val="000000" w:themeColor="text1"/>
                <w:lang w:val="en-GB"/>
              </w:rPr>
              <w:t xml:space="preserve">he outsourcing activities will not affect financial institutions’ human capital and it does not involve any retrenchment of local employees.  </w:t>
            </w:r>
          </w:p>
          <w:p w14:paraId="358BDE23" w14:textId="77777777" w:rsidR="00E80305" w:rsidRPr="00954649" w:rsidRDefault="00E80305" w:rsidP="00597FB6">
            <w:pPr>
              <w:pStyle w:val="DM"/>
              <w:snapToGrid w:val="0"/>
              <w:spacing w:after="0"/>
              <w:jc w:val="both"/>
            </w:pPr>
          </w:p>
        </w:tc>
      </w:tr>
      <w:tr w:rsidR="00E80305" w:rsidRPr="00954649" w14:paraId="7DC8FDEA" w14:textId="77777777" w:rsidTr="00E80305">
        <w:tc>
          <w:tcPr>
            <w:tcW w:w="300" w:type="pct"/>
            <w:vMerge/>
          </w:tcPr>
          <w:p w14:paraId="311F629A" w14:textId="77777777" w:rsidR="00E80305" w:rsidRPr="00954649" w:rsidRDefault="00E80305" w:rsidP="00597FB6">
            <w:pPr>
              <w:snapToGrid w:val="0"/>
              <w:rPr>
                <w:rFonts w:cs="Arial"/>
                <w:szCs w:val="20"/>
                <w:lang w:val="en-GB"/>
              </w:rPr>
            </w:pPr>
          </w:p>
        </w:tc>
        <w:tc>
          <w:tcPr>
            <w:tcW w:w="1500" w:type="pct"/>
          </w:tcPr>
          <w:p w14:paraId="1C16774D" w14:textId="77777777" w:rsidR="00E80305" w:rsidRPr="00954649" w:rsidRDefault="00E80305" w:rsidP="00597FB6">
            <w:pPr>
              <w:snapToGrid w:val="0"/>
              <w:rPr>
                <w:rFonts w:cs="Arial"/>
                <w:szCs w:val="20"/>
                <w:lang w:val="en-GB"/>
              </w:rPr>
            </w:pPr>
            <w:r w:rsidRPr="00954649">
              <w:rPr>
                <w:rFonts w:cs="Arial"/>
                <w:szCs w:val="20"/>
                <w:lang w:val="en-GB"/>
              </w:rPr>
              <w:t>Source of Measure</w:t>
            </w:r>
          </w:p>
        </w:tc>
        <w:tc>
          <w:tcPr>
            <w:tcW w:w="201" w:type="pct"/>
          </w:tcPr>
          <w:p w14:paraId="24EB9825" w14:textId="77777777" w:rsidR="00E80305" w:rsidRPr="00954649" w:rsidRDefault="00E80305" w:rsidP="00597FB6">
            <w:pPr>
              <w:snapToGrid w:val="0"/>
              <w:rPr>
                <w:rFonts w:cs="Arial"/>
                <w:szCs w:val="20"/>
                <w:lang w:val="en-GB"/>
              </w:rPr>
            </w:pPr>
            <w:r w:rsidRPr="00954649">
              <w:rPr>
                <w:rFonts w:cs="Arial"/>
                <w:szCs w:val="20"/>
                <w:lang w:val="en-GB"/>
              </w:rPr>
              <w:t>:</w:t>
            </w:r>
          </w:p>
        </w:tc>
        <w:tc>
          <w:tcPr>
            <w:tcW w:w="3000" w:type="pct"/>
          </w:tcPr>
          <w:p w14:paraId="37130874" w14:textId="77777777" w:rsidR="00E80305" w:rsidRPr="00B719BA" w:rsidRDefault="00E80305" w:rsidP="00B719BA">
            <w:pPr>
              <w:snapToGrid w:val="0"/>
              <w:rPr>
                <w:color w:val="000000" w:themeColor="text1"/>
                <w:lang w:val="en-GB"/>
              </w:rPr>
            </w:pPr>
            <w:r w:rsidRPr="00B719BA">
              <w:rPr>
                <w:i/>
                <w:color w:val="000000" w:themeColor="text1"/>
                <w:lang w:val="en-GB"/>
              </w:rPr>
              <w:t xml:space="preserve">Banking Order, 2006 </w:t>
            </w:r>
          </w:p>
          <w:p w14:paraId="70382088" w14:textId="77777777" w:rsidR="00E80305" w:rsidRPr="00954649" w:rsidRDefault="00E80305" w:rsidP="00597FB6">
            <w:pPr>
              <w:snapToGrid w:val="0"/>
              <w:jc w:val="both"/>
              <w:rPr>
                <w:color w:val="000000" w:themeColor="text1"/>
                <w:lang w:val="en-GB"/>
              </w:rPr>
            </w:pPr>
            <w:r w:rsidRPr="00954649">
              <w:rPr>
                <w:i/>
                <w:color w:val="000000" w:themeColor="text1"/>
                <w:lang w:val="en-GB"/>
              </w:rPr>
              <w:t xml:space="preserve"> </w:t>
            </w:r>
          </w:p>
          <w:p w14:paraId="3444EBCE" w14:textId="77777777" w:rsidR="00E80305" w:rsidRPr="00B719BA" w:rsidRDefault="00E80305" w:rsidP="00B719BA">
            <w:pPr>
              <w:snapToGrid w:val="0"/>
              <w:rPr>
                <w:color w:val="000000" w:themeColor="text1"/>
                <w:lang w:val="en-GB"/>
              </w:rPr>
            </w:pPr>
            <w:r w:rsidRPr="00B719BA">
              <w:rPr>
                <w:i/>
                <w:color w:val="000000" w:themeColor="text1"/>
                <w:lang w:val="en-GB"/>
              </w:rPr>
              <w:t xml:space="preserve">Islamic Banking Order, 2008 </w:t>
            </w:r>
          </w:p>
          <w:p w14:paraId="531714FA" w14:textId="77777777" w:rsidR="00E80305" w:rsidRPr="00954649" w:rsidRDefault="00E80305" w:rsidP="00597FB6">
            <w:pPr>
              <w:snapToGrid w:val="0"/>
              <w:jc w:val="both"/>
              <w:rPr>
                <w:color w:val="000000" w:themeColor="text1"/>
                <w:lang w:val="en-GB"/>
              </w:rPr>
            </w:pPr>
            <w:r w:rsidRPr="00954649">
              <w:rPr>
                <w:i/>
                <w:color w:val="000000" w:themeColor="text1"/>
                <w:lang w:val="en-GB"/>
              </w:rPr>
              <w:t xml:space="preserve"> </w:t>
            </w:r>
          </w:p>
          <w:p w14:paraId="0D7DFBF9" w14:textId="378C9E2D" w:rsidR="00E80305" w:rsidRPr="008762E2" w:rsidRDefault="00E80305" w:rsidP="00B719BA">
            <w:pPr>
              <w:snapToGrid w:val="0"/>
              <w:rPr>
                <w:lang w:val="en-GB"/>
              </w:rPr>
            </w:pPr>
            <w:r w:rsidRPr="00B719BA">
              <w:rPr>
                <w:color w:val="000000" w:themeColor="text1"/>
                <w:lang w:val="en-GB"/>
              </w:rPr>
              <w:t xml:space="preserve">Outsourcing Guidelines </w:t>
            </w:r>
          </w:p>
        </w:tc>
      </w:tr>
    </w:tbl>
    <w:p w14:paraId="22C1F39E" w14:textId="77777777" w:rsidR="00E80305" w:rsidRPr="00954649" w:rsidRDefault="00E80305" w:rsidP="00597FB6">
      <w:pPr>
        <w:snapToGrid w:val="0"/>
        <w:rPr>
          <w:rFonts w:cs="Arial"/>
          <w:szCs w:val="20"/>
          <w:lang w:val="en-GB"/>
        </w:rPr>
      </w:pPr>
    </w:p>
    <w:p w14:paraId="1E785BE2" w14:textId="7BB71656" w:rsidR="009A03C0" w:rsidRPr="00954649" w:rsidRDefault="009A03C0"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53EC53A4" w14:textId="77777777" w:rsidR="009A03C0" w:rsidRPr="00954649" w:rsidRDefault="009A03C0"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3"/>
        <w:gridCol w:w="305"/>
        <w:gridCol w:w="4545"/>
      </w:tblGrid>
      <w:tr w:rsidR="009A03C0" w:rsidRPr="00954649" w14:paraId="3941F9B6" w14:textId="77777777" w:rsidTr="009A03C0">
        <w:trPr>
          <w:trHeight w:val="66"/>
        </w:trPr>
        <w:tc>
          <w:tcPr>
            <w:tcW w:w="300" w:type="pct"/>
            <w:vMerge w:val="restart"/>
          </w:tcPr>
          <w:p w14:paraId="2C51A534" w14:textId="77777777" w:rsidR="009A03C0" w:rsidRPr="00954649" w:rsidRDefault="009A03C0" w:rsidP="00597FB6">
            <w:pPr>
              <w:numPr>
                <w:ilvl w:val="0"/>
                <w:numId w:val="8"/>
              </w:numPr>
              <w:snapToGrid w:val="0"/>
              <w:rPr>
                <w:rFonts w:cs="Arial"/>
                <w:snapToGrid w:val="0"/>
                <w:szCs w:val="20"/>
                <w:lang w:val="en-GB"/>
              </w:rPr>
            </w:pPr>
          </w:p>
        </w:tc>
        <w:tc>
          <w:tcPr>
            <w:tcW w:w="1500" w:type="pct"/>
          </w:tcPr>
          <w:p w14:paraId="533B8193" w14:textId="77777777" w:rsidR="009A03C0" w:rsidRPr="00954649" w:rsidRDefault="009A03C0" w:rsidP="00597FB6">
            <w:pPr>
              <w:snapToGrid w:val="0"/>
              <w:rPr>
                <w:rFonts w:cs="Arial"/>
                <w:szCs w:val="20"/>
                <w:lang w:val="en-GB"/>
              </w:rPr>
            </w:pPr>
            <w:r w:rsidRPr="00954649">
              <w:rPr>
                <w:rFonts w:cs="Arial"/>
                <w:snapToGrid w:val="0"/>
                <w:szCs w:val="20"/>
                <w:lang w:val="en-GB"/>
              </w:rPr>
              <w:t>Sector</w:t>
            </w:r>
          </w:p>
        </w:tc>
        <w:tc>
          <w:tcPr>
            <w:tcW w:w="201" w:type="pct"/>
          </w:tcPr>
          <w:p w14:paraId="2CE6BB65" w14:textId="77777777" w:rsidR="009A03C0" w:rsidRPr="00954649" w:rsidRDefault="009A03C0" w:rsidP="00597FB6">
            <w:pPr>
              <w:snapToGrid w:val="0"/>
              <w:rPr>
                <w:rFonts w:cs="Arial"/>
                <w:snapToGrid w:val="0"/>
                <w:szCs w:val="20"/>
                <w:lang w:val="en-GB"/>
              </w:rPr>
            </w:pPr>
            <w:r w:rsidRPr="00954649">
              <w:rPr>
                <w:rFonts w:cs="Arial"/>
                <w:snapToGrid w:val="0"/>
                <w:szCs w:val="20"/>
                <w:lang w:val="en-GB"/>
              </w:rPr>
              <w:t>:</w:t>
            </w:r>
          </w:p>
        </w:tc>
        <w:tc>
          <w:tcPr>
            <w:tcW w:w="3000" w:type="pct"/>
          </w:tcPr>
          <w:p w14:paraId="2DCBABF5" w14:textId="47618544" w:rsidR="009A03C0" w:rsidRPr="00954649" w:rsidRDefault="009A03C0" w:rsidP="00597FB6">
            <w:pPr>
              <w:snapToGrid w:val="0"/>
              <w:jc w:val="both"/>
              <w:rPr>
                <w:rFonts w:cs="Arial"/>
                <w:snapToGrid w:val="0"/>
                <w:szCs w:val="20"/>
                <w:lang w:val="en-GB"/>
              </w:rPr>
            </w:pPr>
            <w:r w:rsidRPr="00954649">
              <w:rPr>
                <w:color w:val="000000" w:themeColor="text1"/>
                <w:lang w:val="en-GB"/>
              </w:rPr>
              <w:t xml:space="preserve">Financial Services  </w:t>
            </w:r>
          </w:p>
        </w:tc>
      </w:tr>
      <w:tr w:rsidR="009A03C0" w:rsidRPr="00954649" w14:paraId="263F3F6A" w14:textId="77777777" w:rsidTr="009A03C0">
        <w:trPr>
          <w:trHeight w:val="20"/>
        </w:trPr>
        <w:tc>
          <w:tcPr>
            <w:tcW w:w="300" w:type="pct"/>
            <w:vMerge/>
          </w:tcPr>
          <w:p w14:paraId="33157B1B" w14:textId="77777777" w:rsidR="009A03C0" w:rsidRPr="00954649" w:rsidRDefault="009A03C0" w:rsidP="00597FB6">
            <w:pPr>
              <w:snapToGrid w:val="0"/>
              <w:rPr>
                <w:rFonts w:cs="Arial"/>
                <w:snapToGrid w:val="0"/>
                <w:szCs w:val="20"/>
                <w:lang w:val="en-GB"/>
              </w:rPr>
            </w:pPr>
          </w:p>
        </w:tc>
        <w:tc>
          <w:tcPr>
            <w:tcW w:w="1500" w:type="pct"/>
          </w:tcPr>
          <w:p w14:paraId="5A20994B" w14:textId="77777777" w:rsidR="009A03C0" w:rsidRPr="00954649" w:rsidRDefault="009A03C0" w:rsidP="00597FB6">
            <w:pPr>
              <w:snapToGrid w:val="0"/>
              <w:rPr>
                <w:rFonts w:cs="Arial"/>
                <w:snapToGrid w:val="0"/>
                <w:szCs w:val="20"/>
                <w:lang w:val="en-GB"/>
              </w:rPr>
            </w:pPr>
            <w:r w:rsidRPr="00954649">
              <w:rPr>
                <w:rFonts w:cs="Arial"/>
                <w:snapToGrid w:val="0"/>
                <w:szCs w:val="20"/>
                <w:lang w:val="en-GB"/>
              </w:rPr>
              <w:t>Subsector</w:t>
            </w:r>
          </w:p>
        </w:tc>
        <w:tc>
          <w:tcPr>
            <w:tcW w:w="201" w:type="pct"/>
          </w:tcPr>
          <w:p w14:paraId="2FA5ADF6" w14:textId="77777777" w:rsidR="009A03C0" w:rsidRPr="00954649" w:rsidRDefault="009A03C0" w:rsidP="00597FB6">
            <w:pPr>
              <w:snapToGrid w:val="0"/>
              <w:rPr>
                <w:rFonts w:cs="Arial"/>
                <w:snapToGrid w:val="0"/>
                <w:szCs w:val="20"/>
                <w:lang w:val="en-GB"/>
              </w:rPr>
            </w:pPr>
            <w:r w:rsidRPr="00954649">
              <w:rPr>
                <w:rFonts w:cs="Arial"/>
                <w:snapToGrid w:val="0"/>
                <w:szCs w:val="20"/>
                <w:lang w:val="en-GB"/>
              </w:rPr>
              <w:t>:</w:t>
            </w:r>
          </w:p>
        </w:tc>
        <w:tc>
          <w:tcPr>
            <w:tcW w:w="3000" w:type="pct"/>
          </w:tcPr>
          <w:p w14:paraId="3CAE7A8D" w14:textId="03426882" w:rsidR="009A03C0" w:rsidRPr="00954649" w:rsidRDefault="009A03C0" w:rsidP="00597FB6">
            <w:pPr>
              <w:snapToGrid w:val="0"/>
              <w:jc w:val="both"/>
              <w:rPr>
                <w:rFonts w:cs="Arial"/>
                <w:snapToGrid w:val="0"/>
                <w:szCs w:val="20"/>
                <w:lang w:val="en-GB"/>
              </w:rPr>
            </w:pPr>
            <w:r w:rsidRPr="00954649">
              <w:rPr>
                <w:color w:val="000000" w:themeColor="text1"/>
                <w:lang w:val="en-GB"/>
              </w:rPr>
              <w:t xml:space="preserve">Life Insurance and </w:t>
            </w:r>
            <w:r w:rsidRPr="00954649">
              <w:rPr>
                <w:i/>
                <w:color w:val="000000" w:themeColor="text1"/>
                <w:lang w:val="en-GB"/>
              </w:rPr>
              <w:t>Takaful</w:t>
            </w:r>
            <w:r w:rsidRPr="00954649">
              <w:rPr>
                <w:color w:val="000000" w:themeColor="text1"/>
                <w:lang w:val="en-GB"/>
              </w:rPr>
              <w:t xml:space="preserve"> (Islamic Insurance)</w:t>
            </w:r>
          </w:p>
        </w:tc>
      </w:tr>
      <w:tr w:rsidR="009A03C0" w:rsidRPr="00954649" w14:paraId="3CB3E647" w14:textId="77777777" w:rsidTr="009A03C0">
        <w:trPr>
          <w:trHeight w:val="37"/>
        </w:trPr>
        <w:tc>
          <w:tcPr>
            <w:tcW w:w="300" w:type="pct"/>
            <w:vMerge/>
          </w:tcPr>
          <w:p w14:paraId="63709D19" w14:textId="77777777" w:rsidR="009A03C0" w:rsidRPr="00954649" w:rsidRDefault="009A03C0" w:rsidP="00597FB6">
            <w:pPr>
              <w:snapToGrid w:val="0"/>
              <w:rPr>
                <w:rFonts w:cs="Arial"/>
                <w:snapToGrid w:val="0"/>
                <w:szCs w:val="20"/>
                <w:lang w:val="en-GB"/>
              </w:rPr>
            </w:pPr>
          </w:p>
        </w:tc>
        <w:tc>
          <w:tcPr>
            <w:tcW w:w="1500" w:type="pct"/>
          </w:tcPr>
          <w:p w14:paraId="7247C5E2" w14:textId="77777777" w:rsidR="009A03C0" w:rsidRPr="00954649" w:rsidRDefault="009A03C0" w:rsidP="00597FB6">
            <w:pPr>
              <w:snapToGrid w:val="0"/>
              <w:rPr>
                <w:rFonts w:cs="Arial"/>
                <w:snapToGrid w:val="0"/>
                <w:szCs w:val="20"/>
                <w:lang w:val="en-GB"/>
              </w:rPr>
            </w:pPr>
            <w:r w:rsidRPr="00954649">
              <w:rPr>
                <w:rFonts w:cs="Arial"/>
                <w:snapToGrid w:val="0"/>
                <w:szCs w:val="20"/>
                <w:lang w:val="en-GB"/>
              </w:rPr>
              <w:t>Obligations Concerned</w:t>
            </w:r>
          </w:p>
        </w:tc>
        <w:tc>
          <w:tcPr>
            <w:tcW w:w="201" w:type="pct"/>
          </w:tcPr>
          <w:p w14:paraId="467F6E54" w14:textId="77777777" w:rsidR="009A03C0" w:rsidRPr="00954649" w:rsidRDefault="009A03C0" w:rsidP="00597FB6">
            <w:pPr>
              <w:snapToGrid w:val="0"/>
              <w:rPr>
                <w:rFonts w:cs="Arial"/>
                <w:snapToGrid w:val="0"/>
                <w:szCs w:val="20"/>
                <w:lang w:val="en-GB"/>
              </w:rPr>
            </w:pPr>
            <w:r w:rsidRPr="00954649">
              <w:rPr>
                <w:rFonts w:cs="Arial"/>
                <w:snapToGrid w:val="0"/>
                <w:szCs w:val="20"/>
                <w:lang w:val="en-GB"/>
              </w:rPr>
              <w:t>:</w:t>
            </w:r>
          </w:p>
        </w:tc>
        <w:tc>
          <w:tcPr>
            <w:tcW w:w="3000" w:type="pct"/>
          </w:tcPr>
          <w:p w14:paraId="797795FC" w14:textId="20EED612" w:rsidR="009A03C0" w:rsidRPr="00954649" w:rsidRDefault="009A03C0" w:rsidP="00597FB6">
            <w:pPr>
              <w:pStyle w:val="TOSM"/>
              <w:snapToGrid w:val="0"/>
              <w:spacing w:after="0"/>
              <w:jc w:val="both"/>
              <w:rPr>
                <w:lang w:val="en-GB"/>
              </w:rPr>
            </w:pPr>
            <w:r w:rsidRPr="00954649">
              <w:rPr>
                <w:color w:val="000000" w:themeColor="text1"/>
                <w:lang w:val="en-GB"/>
              </w:rPr>
              <w:t xml:space="preserve">Market Access </w:t>
            </w:r>
          </w:p>
        </w:tc>
      </w:tr>
      <w:tr w:rsidR="009A03C0" w:rsidRPr="00954649" w14:paraId="411B191D" w14:textId="77777777" w:rsidTr="009A03C0">
        <w:trPr>
          <w:trHeight w:val="20"/>
        </w:trPr>
        <w:tc>
          <w:tcPr>
            <w:tcW w:w="300" w:type="pct"/>
            <w:vMerge/>
          </w:tcPr>
          <w:p w14:paraId="5C961944" w14:textId="77777777" w:rsidR="009A03C0" w:rsidRPr="00954649" w:rsidRDefault="009A03C0" w:rsidP="00597FB6">
            <w:pPr>
              <w:snapToGrid w:val="0"/>
              <w:rPr>
                <w:rFonts w:cs="Arial"/>
                <w:snapToGrid w:val="0"/>
                <w:szCs w:val="20"/>
                <w:lang w:val="en-GB"/>
              </w:rPr>
            </w:pPr>
          </w:p>
        </w:tc>
        <w:tc>
          <w:tcPr>
            <w:tcW w:w="1500" w:type="pct"/>
          </w:tcPr>
          <w:p w14:paraId="05543FFD" w14:textId="77777777" w:rsidR="009A03C0" w:rsidRPr="00954649" w:rsidRDefault="009A03C0" w:rsidP="00597FB6">
            <w:pPr>
              <w:snapToGrid w:val="0"/>
              <w:rPr>
                <w:rFonts w:cs="Arial"/>
                <w:snapToGrid w:val="0"/>
                <w:szCs w:val="20"/>
                <w:lang w:val="en-GB"/>
              </w:rPr>
            </w:pPr>
            <w:r w:rsidRPr="00954649">
              <w:rPr>
                <w:rFonts w:cs="Arial"/>
                <w:snapToGrid w:val="0"/>
                <w:szCs w:val="20"/>
                <w:lang w:val="en-GB"/>
              </w:rPr>
              <w:t xml:space="preserve">Description </w:t>
            </w:r>
          </w:p>
        </w:tc>
        <w:tc>
          <w:tcPr>
            <w:tcW w:w="201" w:type="pct"/>
          </w:tcPr>
          <w:p w14:paraId="0C27912C" w14:textId="77777777" w:rsidR="009A03C0" w:rsidRPr="00954649" w:rsidRDefault="009A03C0" w:rsidP="00597FB6">
            <w:pPr>
              <w:snapToGrid w:val="0"/>
              <w:rPr>
                <w:rFonts w:cs="Arial"/>
                <w:snapToGrid w:val="0"/>
                <w:szCs w:val="20"/>
                <w:lang w:val="en-GB"/>
              </w:rPr>
            </w:pPr>
            <w:r w:rsidRPr="00954649">
              <w:rPr>
                <w:rFonts w:cs="Arial"/>
                <w:snapToGrid w:val="0"/>
                <w:szCs w:val="20"/>
                <w:lang w:val="en-GB"/>
              </w:rPr>
              <w:t>:</w:t>
            </w:r>
          </w:p>
        </w:tc>
        <w:tc>
          <w:tcPr>
            <w:tcW w:w="3000" w:type="pct"/>
            <w:vAlign w:val="center"/>
          </w:tcPr>
          <w:p w14:paraId="6BCE9B18" w14:textId="77777777" w:rsidR="009A03C0" w:rsidRPr="00954649" w:rsidRDefault="009A03C0" w:rsidP="00597FB6">
            <w:pPr>
              <w:snapToGrid w:val="0"/>
              <w:jc w:val="both"/>
              <w:rPr>
                <w:color w:val="000000" w:themeColor="text1"/>
                <w:lang w:val="en-GB"/>
              </w:rPr>
            </w:pPr>
            <w:r w:rsidRPr="00954649">
              <w:rPr>
                <w:color w:val="000000" w:themeColor="text1"/>
                <w:u w:val="single" w:color="000000"/>
                <w:lang w:val="en-GB"/>
              </w:rPr>
              <w:t xml:space="preserve">Trade in Services </w:t>
            </w:r>
          </w:p>
          <w:p w14:paraId="7020E765" w14:textId="77777777" w:rsidR="009A03C0" w:rsidRPr="00954649" w:rsidRDefault="009A03C0" w:rsidP="00597FB6">
            <w:pPr>
              <w:snapToGrid w:val="0"/>
              <w:jc w:val="both"/>
              <w:rPr>
                <w:color w:val="000000" w:themeColor="text1"/>
                <w:lang w:val="en-GB"/>
              </w:rPr>
            </w:pPr>
            <w:r w:rsidRPr="00954649">
              <w:rPr>
                <w:color w:val="000000" w:themeColor="text1"/>
                <w:lang w:val="en-GB"/>
              </w:rPr>
              <w:t xml:space="preserve"> </w:t>
            </w:r>
          </w:p>
          <w:p w14:paraId="3959FB50" w14:textId="0D8C1CBB" w:rsidR="009A03C0" w:rsidRPr="00954649" w:rsidRDefault="009A03C0" w:rsidP="00597FB6">
            <w:pPr>
              <w:snapToGrid w:val="0"/>
              <w:ind w:right="55"/>
              <w:jc w:val="both"/>
              <w:rPr>
                <w:color w:val="000000" w:themeColor="text1"/>
                <w:lang w:val="en-GB"/>
              </w:rPr>
            </w:pPr>
            <w:r w:rsidRPr="00954649">
              <w:rPr>
                <w:color w:val="000000" w:themeColor="text1"/>
                <w:lang w:val="en-GB"/>
              </w:rPr>
              <w:t xml:space="preserve">A foreign national or enterprise is not allowed to provide all direct life insurance or </w:t>
            </w:r>
            <w:r w:rsidRPr="00954649">
              <w:rPr>
                <w:i/>
                <w:color w:val="000000" w:themeColor="text1"/>
                <w:lang w:val="en-GB"/>
              </w:rPr>
              <w:t>takaful</w:t>
            </w:r>
            <w:r w:rsidRPr="00954649">
              <w:rPr>
                <w:color w:val="000000" w:themeColor="text1"/>
                <w:lang w:val="en-GB"/>
              </w:rPr>
              <w:t xml:space="preserve"> products and services including annuity, disability, income, accident and health insurance unless it is through insurance or </w:t>
            </w:r>
            <w:r w:rsidRPr="00954649">
              <w:rPr>
                <w:i/>
                <w:color w:val="000000" w:themeColor="text1"/>
                <w:lang w:val="en-GB"/>
              </w:rPr>
              <w:t>takaful</w:t>
            </w:r>
            <w:r w:rsidRPr="00954649">
              <w:rPr>
                <w:color w:val="000000" w:themeColor="text1"/>
                <w:lang w:val="en-GB"/>
              </w:rPr>
              <w:t xml:space="preserve"> companies established and licensed in Brunei Darussalam. </w:t>
            </w:r>
          </w:p>
          <w:p w14:paraId="5940622F" w14:textId="77777777" w:rsidR="009A03C0" w:rsidRPr="00954649" w:rsidRDefault="009A03C0" w:rsidP="00597FB6">
            <w:pPr>
              <w:pStyle w:val="DM"/>
              <w:snapToGrid w:val="0"/>
              <w:spacing w:after="0"/>
              <w:jc w:val="both"/>
            </w:pPr>
          </w:p>
        </w:tc>
      </w:tr>
      <w:tr w:rsidR="009A03C0" w:rsidRPr="00954649" w14:paraId="4403914D" w14:textId="77777777" w:rsidTr="009A03C0">
        <w:tc>
          <w:tcPr>
            <w:tcW w:w="300" w:type="pct"/>
            <w:vMerge/>
          </w:tcPr>
          <w:p w14:paraId="479F42F4" w14:textId="77777777" w:rsidR="009A03C0" w:rsidRPr="00954649" w:rsidRDefault="009A03C0" w:rsidP="00597FB6">
            <w:pPr>
              <w:snapToGrid w:val="0"/>
              <w:rPr>
                <w:rFonts w:cs="Arial"/>
                <w:szCs w:val="20"/>
                <w:lang w:val="en-GB"/>
              </w:rPr>
            </w:pPr>
          </w:p>
        </w:tc>
        <w:tc>
          <w:tcPr>
            <w:tcW w:w="1500" w:type="pct"/>
          </w:tcPr>
          <w:p w14:paraId="43D8672D" w14:textId="77777777" w:rsidR="009A03C0" w:rsidRPr="00954649" w:rsidRDefault="009A03C0" w:rsidP="00597FB6">
            <w:pPr>
              <w:snapToGrid w:val="0"/>
              <w:rPr>
                <w:rFonts w:cs="Arial"/>
                <w:szCs w:val="20"/>
                <w:lang w:val="en-GB"/>
              </w:rPr>
            </w:pPr>
            <w:r w:rsidRPr="00954649">
              <w:rPr>
                <w:rFonts w:cs="Arial"/>
                <w:szCs w:val="20"/>
                <w:lang w:val="en-GB"/>
              </w:rPr>
              <w:t>Source of Measure</w:t>
            </w:r>
          </w:p>
        </w:tc>
        <w:tc>
          <w:tcPr>
            <w:tcW w:w="201" w:type="pct"/>
          </w:tcPr>
          <w:p w14:paraId="5FFB0FB3" w14:textId="77777777" w:rsidR="009A03C0" w:rsidRPr="00954649" w:rsidRDefault="009A03C0" w:rsidP="00597FB6">
            <w:pPr>
              <w:snapToGrid w:val="0"/>
              <w:rPr>
                <w:rFonts w:cs="Arial"/>
                <w:szCs w:val="20"/>
                <w:lang w:val="en-GB"/>
              </w:rPr>
            </w:pPr>
            <w:r w:rsidRPr="00954649">
              <w:rPr>
                <w:rFonts w:cs="Arial"/>
                <w:szCs w:val="20"/>
                <w:lang w:val="en-GB"/>
              </w:rPr>
              <w:t>:</w:t>
            </w:r>
          </w:p>
        </w:tc>
        <w:tc>
          <w:tcPr>
            <w:tcW w:w="3000" w:type="pct"/>
            <w:vAlign w:val="center"/>
          </w:tcPr>
          <w:p w14:paraId="4C0AFC03" w14:textId="77777777" w:rsidR="009A03C0" w:rsidRPr="00B719BA" w:rsidRDefault="009A03C0" w:rsidP="00B719BA">
            <w:pPr>
              <w:snapToGrid w:val="0"/>
              <w:rPr>
                <w:color w:val="000000" w:themeColor="text1"/>
                <w:lang w:val="en-GB"/>
              </w:rPr>
            </w:pPr>
            <w:r w:rsidRPr="00B719BA">
              <w:rPr>
                <w:i/>
                <w:color w:val="000000" w:themeColor="text1"/>
                <w:lang w:val="en-GB"/>
              </w:rPr>
              <w:t xml:space="preserve">Insurance Order, 2006 </w:t>
            </w:r>
          </w:p>
          <w:p w14:paraId="5C72D1A9" w14:textId="77777777" w:rsidR="009A03C0" w:rsidRPr="00954649" w:rsidRDefault="009A03C0" w:rsidP="00597FB6">
            <w:pPr>
              <w:snapToGrid w:val="0"/>
              <w:jc w:val="both"/>
              <w:rPr>
                <w:color w:val="000000" w:themeColor="text1"/>
                <w:lang w:val="en-GB"/>
              </w:rPr>
            </w:pPr>
            <w:r w:rsidRPr="00954649">
              <w:rPr>
                <w:i/>
                <w:color w:val="000000" w:themeColor="text1"/>
                <w:lang w:val="en-GB"/>
              </w:rPr>
              <w:t xml:space="preserve"> </w:t>
            </w:r>
          </w:p>
          <w:p w14:paraId="3BE220AE" w14:textId="77777777" w:rsidR="009A03C0" w:rsidRPr="00B719BA" w:rsidRDefault="009A03C0" w:rsidP="00B719BA">
            <w:pPr>
              <w:snapToGrid w:val="0"/>
              <w:rPr>
                <w:color w:val="000000" w:themeColor="text1"/>
                <w:lang w:val="en-GB"/>
              </w:rPr>
            </w:pPr>
            <w:r w:rsidRPr="00B719BA">
              <w:rPr>
                <w:i/>
                <w:color w:val="000000" w:themeColor="text1"/>
                <w:lang w:val="en-GB"/>
              </w:rPr>
              <w:t xml:space="preserve">Takaful Order, 2008 </w:t>
            </w:r>
          </w:p>
          <w:p w14:paraId="6D0C7658" w14:textId="77777777" w:rsidR="009A03C0" w:rsidRPr="00954649" w:rsidRDefault="009A03C0" w:rsidP="00597FB6">
            <w:pPr>
              <w:snapToGrid w:val="0"/>
              <w:jc w:val="both"/>
              <w:rPr>
                <w:color w:val="000000" w:themeColor="text1"/>
                <w:lang w:val="en-GB"/>
              </w:rPr>
            </w:pPr>
            <w:r w:rsidRPr="00954649">
              <w:rPr>
                <w:i/>
                <w:color w:val="000000" w:themeColor="text1"/>
                <w:lang w:val="en-GB"/>
              </w:rPr>
              <w:t xml:space="preserve"> </w:t>
            </w:r>
          </w:p>
          <w:p w14:paraId="21AC8BB6" w14:textId="4B0FEF89" w:rsidR="009A03C0" w:rsidRPr="00954649" w:rsidRDefault="009A03C0" w:rsidP="00E841F8">
            <w:pPr>
              <w:snapToGrid w:val="0"/>
            </w:pPr>
            <w:r w:rsidRPr="00B719BA">
              <w:rPr>
                <w:i/>
                <w:color w:val="000000" w:themeColor="text1"/>
                <w:lang w:val="en-GB"/>
              </w:rPr>
              <w:t>Brunei Darussalam Central Bank Order, 2010</w:t>
            </w:r>
            <w:r w:rsidRPr="00B719BA">
              <w:rPr>
                <w:color w:val="000000" w:themeColor="text1"/>
                <w:lang w:val="en-GB"/>
              </w:rPr>
              <w:t xml:space="preserve"> </w:t>
            </w:r>
          </w:p>
        </w:tc>
      </w:tr>
    </w:tbl>
    <w:p w14:paraId="57EA1D66" w14:textId="77777777" w:rsidR="009A03C0" w:rsidRPr="00954649" w:rsidRDefault="009A03C0" w:rsidP="00597FB6">
      <w:pPr>
        <w:snapToGrid w:val="0"/>
        <w:rPr>
          <w:rFonts w:cs="Arial"/>
          <w:szCs w:val="20"/>
          <w:lang w:val="en-GB"/>
        </w:rPr>
      </w:pPr>
    </w:p>
    <w:p w14:paraId="39E0E3D8" w14:textId="2BC38B63" w:rsidR="001D073F" w:rsidRPr="00954649" w:rsidRDefault="001D073F"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7ECF109D" w14:textId="77777777" w:rsidR="001D073F" w:rsidRPr="00954649" w:rsidRDefault="001D073F"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3"/>
        <w:gridCol w:w="305"/>
        <w:gridCol w:w="4545"/>
      </w:tblGrid>
      <w:tr w:rsidR="001D073F" w:rsidRPr="00954649" w14:paraId="167854B1" w14:textId="77777777" w:rsidTr="001D073F">
        <w:trPr>
          <w:trHeight w:val="66"/>
        </w:trPr>
        <w:tc>
          <w:tcPr>
            <w:tcW w:w="300" w:type="pct"/>
            <w:vMerge w:val="restart"/>
          </w:tcPr>
          <w:p w14:paraId="68BD48C6" w14:textId="77777777" w:rsidR="001D073F" w:rsidRPr="00954649" w:rsidRDefault="001D073F" w:rsidP="00597FB6">
            <w:pPr>
              <w:numPr>
                <w:ilvl w:val="0"/>
                <w:numId w:val="8"/>
              </w:numPr>
              <w:snapToGrid w:val="0"/>
              <w:rPr>
                <w:rFonts w:cs="Arial"/>
                <w:snapToGrid w:val="0"/>
                <w:szCs w:val="20"/>
                <w:lang w:val="en-GB"/>
              </w:rPr>
            </w:pPr>
          </w:p>
        </w:tc>
        <w:tc>
          <w:tcPr>
            <w:tcW w:w="1500" w:type="pct"/>
          </w:tcPr>
          <w:p w14:paraId="409DC9F1" w14:textId="77777777" w:rsidR="001D073F" w:rsidRPr="00954649" w:rsidRDefault="001D073F" w:rsidP="00597FB6">
            <w:pPr>
              <w:snapToGrid w:val="0"/>
              <w:rPr>
                <w:rFonts w:cs="Arial"/>
                <w:szCs w:val="20"/>
                <w:lang w:val="en-GB"/>
              </w:rPr>
            </w:pPr>
            <w:r w:rsidRPr="00954649">
              <w:rPr>
                <w:rFonts w:cs="Arial"/>
                <w:snapToGrid w:val="0"/>
                <w:szCs w:val="20"/>
                <w:lang w:val="en-GB"/>
              </w:rPr>
              <w:t>Sector</w:t>
            </w:r>
          </w:p>
        </w:tc>
        <w:tc>
          <w:tcPr>
            <w:tcW w:w="201" w:type="pct"/>
          </w:tcPr>
          <w:p w14:paraId="0058FF9E" w14:textId="77777777" w:rsidR="001D073F" w:rsidRPr="00954649" w:rsidRDefault="001D073F" w:rsidP="00597FB6">
            <w:pPr>
              <w:snapToGrid w:val="0"/>
              <w:rPr>
                <w:rFonts w:cs="Arial"/>
                <w:snapToGrid w:val="0"/>
                <w:szCs w:val="20"/>
                <w:lang w:val="en-GB"/>
              </w:rPr>
            </w:pPr>
            <w:r w:rsidRPr="00954649">
              <w:rPr>
                <w:rFonts w:cs="Arial"/>
                <w:snapToGrid w:val="0"/>
                <w:szCs w:val="20"/>
                <w:lang w:val="en-GB"/>
              </w:rPr>
              <w:t>:</w:t>
            </w:r>
          </w:p>
        </w:tc>
        <w:tc>
          <w:tcPr>
            <w:tcW w:w="3000" w:type="pct"/>
          </w:tcPr>
          <w:p w14:paraId="6D180C7E" w14:textId="072FDE8E" w:rsidR="001D073F" w:rsidRPr="00954649" w:rsidRDefault="001D073F" w:rsidP="00597FB6">
            <w:pPr>
              <w:snapToGrid w:val="0"/>
              <w:jc w:val="both"/>
              <w:rPr>
                <w:rFonts w:cs="Arial"/>
                <w:snapToGrid w:val="0"/>
                <w:szCs w:val="20"/>
                <w:lang w:val="en-GB"/>
              </w:rPr>
            </w:pPr>
            <w:r w:rsidRPr="00954649">
              <w:rPr>
                <w:color w:val="000000" w:themeColor="text1"/>
                <w:lang w:val="en-GB"/>
              </w:rPr>
              <w:t xml:space="preserve">Financial Services </w:t>
            </w:r>
          </w:p>
        </w:tc>
      </w:tr>
      <w:tr w:rsidR="001D073F" w:rsidRPr="00954649" w14:paraId="21663006" w14:textId="77777777" w:rsidTr="001D073F">
        <w:trPr>
          <w:trHeight w:val="20"/>
        </w:trPr>
        <w:tc>
          <w:tcPr>
            <w:tcW w:w="300" w:type="pct"/>
            <w:vMerge/>
          </w:tcPr>
          <w:p w14:paraId="2155D0A9" w14:textId="77777777" w:rsidR="001D073F" w:rsidRPr="00954649" w:rsidRDefault="001D073F" w:rsidP="00597FB6">
            <w:pPr>
              <w:snapToGrid w:val="0"/>
              <w:rPr>
                <w:rFonts w:cs="Arial"/>
                <w:snapToGrid w:val="0"/>
                <w:szCs w:val="20"/>
                <w:lang w:val="en-GB"/>
              </w:rPr>
            </w:pPr>
          </w:p>
        </w:tc>
        <w:tc>
          <w:tcPr>
            <w:tcW w:w="1500" w:type="pct"/>
          </w:tcPr>
          <w:p w14:paraId="7432AC5F" w14:textId="77777777" w:rsidR="001D073F" w:rsidRPr="00954649" w:rsidRDefault="001D073F" w:rsidP="00597FB6">
            <w:pPr>
              <w:snapToGrid w:val="0"/>
              <w:rPr>
                <w:rFonts w:cs="Arial"/>
                <w:snapToGrid w:val="0"/>
                <w:szCs w:val="20"/>
                <w:lang w:val="en-GB"/>
              </w:rPr>
            </w:pPr>
            <w:r w:rsidRPr="00954649">
              <w:rPr>
                <w:rFonts w:cs="Arial"/>
                <w:snapToGrid w:val="0"/>
                <w:szCs w:val="20"/>
                <w:lang w:val="en-GB"/>
              </w:rPr>
              <w:t>Subsector</w:t>
            </w:r>
          </w:p>
        </w:tc>
        <w:tc>
          <w:tcPr>
            <w:tcW w:w="201" w:type="pct"/>
          </w:tcPr>
          <w:p w14:paraId="570BB591" w14:textId="77777777" w:rsidR="001D073F" w:rsidRPr="00954649" w:rsidRDefault="001D073F" w:rsidP="00597FB6">
            <w:pPr>
              <w:snapToGrid w:val="0"/>
              <w:rPr>
                <w:rFonts w:cs="Arial"/>
                <w:snapToGrid w:val="0"/>
                <w:szCs w:val="20"/>
                <w:lang w:val="en-GB"/>
              </w:rPr>
            </w:pPr>
            <w:r w:rsidRPr="00954649">
              <w:rPr>
                <w:rFonts w:cs="Arial"/>
                <w:snapToGrid w:val="0"/>
                <w:szCs w:val="20"/>
                <w:lang w:val="en-GB"/>
              </w:rPr>
              <w:t>:</w:t>
            </w:r>
          </w:p>
        </w:tc>
        <w:tc>
          <w:tcPr>
            <w:tcW w:w="3000" w:type="pct"/>
          </w:tcPr>
          <w:p w14:paraId="0B948C78" w14:textId="527994FF" w:rsidR="001D073F" w:rsidRPr="00954649" w:rsidRDefault="001D073F" w:rsidP="00597FB6">
            <w:pPr>
              <w:snapToGrid w:val="0"/>
              <w:jc w:val="both"/>
              <w:rPr>
                <w:rFonts w:cs="Arial"/>
                <w:snapToGrid w:val="0"/>
                <w:szCs w:val="20"/>
                <w:lang w:val="en-GB"/>
              </w:rPr>
            </w:pPr>
            <w:r w:rsidRPr="00954649">
              <w:rPr>
                <w:color w:val="000000" w:themeColor="text1"/>
                <w:lang w:val="en-GB"/>
              </w:rPr>
              <w:t xml:space="preserve">Non-life Insurance and </w:t>
            </w:r>
            <w:r w:rsidRPr="00954649">
              <w:rPr>
                <w:i/>
                <w:color w:val="000000" w:themeColor="text1"/>
                <w:lang w:val="en-GB"/>
              </w:rPr>
              <w:t>Takaful</w:t>
            </w:r>
            <w:r w:rsidRPr="00954649">
              <w:rPr>
                <w:color w:val="000000" w:themeColor="text1"/>
                <w:lang w:val="en-GB"/>
              </w:rPr>
              <w:t xml:space="preserve"> (Islamic Insurance)</w:t>
            </w:r>
          </w:p>
        </w:tc>
      </w:tr>
      <w:tr w:rsidR="001D073F" w:rsidRPr="00954649" w14:paraId="70EC0EAB" w14:textId="77777777" w:rsidTr="001D073F">
        <w:trPr>
          <w:trHeight w:val="37"/>
        </w:trPr>
        <w:tc>
          <w:tcPr>
            <w:tcW w:w="300" w:type="pct"/>
            <w:vMerge/>
          </w:tcPr>
          <w:p w14:paraId="684D108C" w14:textId="77777777" w:rsidR="001D073F" w:rsidRPr="00954649" w:rsidRDefault="001D073F" w:rsidP="00597FB6">
            <w:pPr>
              <w:snapToGrid w:val="0"/>
              <w:rPr>
                <w:rFonts w:cs="Arial"/>
                <w:snapToGrid w:val="0"/>
                <w:szCs w:val="20"/>
                <w:lang w:val="en-GB"/>
              </w:rPr>
            </w:pPr>
          </w:p>
        </w:tc>
        <w:tc>
          <w:tcPr>
            <w:tcW w:w="1500" w:type="pct"/>
          </w:tcPr>
          <w:p w14:paraId="6F80B7CD" w14:textId="77777777" w:rsidR="001D073F" w:rsidRPr="00954649" w:rsidRDefault="001D073F" w:rsidP="00597FB6">
            <w:pPr>
              <w:snapToGrid w:val="0"/>
              <w:rPr>
                <w:rFonts w:cs="Arial"/>
                <w:snapToGrid w:val="0"/>
                <w:szCs w:val="20"/>
                <w:lang w:val="en-GB"/>
              </w:rPr>
            </w:pPr>
            <w:r w:rsidRPr="00954649">
              <w:rPr>
                <w:rFonts w:cs="Arial"/>
                <w:snapToGrid w:val="0"/>
                <w:szCs w:val="20"/>
                <w:lang w:val="en-GB"/>
              </w:rPr>
              <w:t>Obligations Concerned</w:t>
            </w:r>
          </w:p>
        </w:tc>
        <w:tc>
          <w:tcPr>
            <w:tcW w:w="201" w:type="pct"/>
          </w:tcPr>
          <w:p w14:paraId="381837B9" w14:textId="77777777" w:rsidR="001D073F" w:rsidRPr="00954649" w:rsidRDefault="001D073F" w:rsidP="00597FB6">
            <w:pPr>
              <w:snapToGrid w:val="0"/>
              <w:rPr>
                <w:rFonts w:cs="Arial"/>
                <w:snapToGrid w:val="0"/>
                <w:szCs w:val="20"/>
                <w:lang w:val="en-GB"/>
              </w:rPr>
            </w:pPr>
            <w:r w:rsidRPr="00954649">
              <w:rPr>
                <w:rFonts w:cs="Arial"/>
                <w:snapToGrid w:val="0"/>
                <w:szCs w:val="20"/>
                <w:lang w:val="en-GB"/>
              </w:rPr>
              <w:t>:</w:t>
            </w:r>
          </w:p>
        </w:tc>
        <w:tc>
          <w:tcPr>
            <w:tcW w:w="3000" w:type="pct"/>
          </w:tcPr>
          <w:p w14:paraId="3D210133" w14:textId="05972AE9" w:rsidR="001D073F" w:rsidRPr="00954649" w:rsidRDefault="001D073F" w:rsidP="00597FB6">
            <w:pPr>
              <w:pStyle w:val="TOSM"/>
              <w:snapToGrid w:val="0"/>
              <w:spacing w:after="0"/>
              <w:jc w:val="both"/>
              <w:rPr>
                <w:lang w:val="en-GB"/>
              </w:rPr>
            </w:pPr>
            <w:r w:rsidRPr="00954649">
              <w:rPr>
                <w:color w:val="000000" w:themeColor="text1"/>
                <w:lang w:val="en-GB"/>
              </w:rPr>
              <w:t xml:space="preserve">Market Access  </w:t>
            </w:r>
          </w:p>
        </w:tc>
      </w:tr>
      <w:tr w:rsidR="001D073F" w:rsidRPr="00954649" w14:paraId="4B0E57CD" w14:textId="77777777" w:rsidTr="001D073F">
        <w:trPr>
          <w:trHeight w:val="20"/>
        </w:trPr>
        <w:tc>
          <w:tcPr>
            <w:tcW w:w="300" w:type="pct"/>
            <w:vMerge/>
          </w:tcPr>
          <w:p w14:paraId="2AFBBAD2" w14:textId="77777777" w:rsidR="001D073F" w:rsidRPr="00954649" w:rsidRDefault="001D073F" w:rsidP="00597FB6">
            <w:pPr>
              <w:snapToGrid w:val="0"/>
              <w:rPr>
                <w:rFonts w:cs="Arial"/>
                <w:snapToGrid w:val="0"/>
                <w:szCs w:val="20"/>
                <w:lang w:val="en-GB"/>
              </w:rPr>
            </w:pPr>
          </w:p>
        </w:tc>
        <w:tc>
          <w:tcPr>
            <w:tcW w:w="1500" w:type="pct"/>
          </w:tcPr>
          <w:p w14:paraId="163AD824" w14:textId="77777777" w:rsidR="001D073F" w:rsidRPr="00954649" w:rsidRDefault="001D073F" w:rsidP="00597FB6">
            <w:pPr>
              <w:snapToGrid w:val="0"/>
              <w:rPr>
                <w:rFonts w:cs="Arial"/>
                <w:snapToGrid w:val="0"/>
                <w:szCs w:val="20"/>
                <w:lang w:val="en-GB"/>
              </w:rPr>
            </w:pPr>
            <w:r w:rsidRPr="00954649">
              <w:rPr>
                <w:rFonts w:cs="Arial"/>
                <w:snapToGrid w:val="0"/>
                <w:szCs w:val="20"/>
                <w:lang w:val="en-GB"/>
              </w:rPr>
              <w:t xml:space="preserve">Description </w:t>
            </w:r>
          </w:p>
        </w:tc>
        <w:tc>
          <w:tcPr>
            <w:tcW w:w="201" w:type="pct"/>
          </w:tcPr>
          <w:p w14:paraId="6A82AC5A" w14:textId="77777777" w:rsidR="001D073F" w:rsidRPr="00954649" w:rsidRDefault="001D073F" w:rsidP="00597FB6">
            <w:pPr>
              <w:snapToGrid w:val="0"/>
              <w:rPr>
                <w:rFonts w:cs="Arial"/>
                <w:snapToGrid w:val="0"/>
                <w:szCs w:val="20"/>
                <w:lang w:val="en-GB"/>
              </w:rPr>
            </w:pPr>
            <w:r w:rsidRPr="00954649">
              <w:rPr>
                <w:rFonts w:cs="Arial"/>
                <w:snapToGrid w:val="0"/>
                <w:szCs w:val="20"/>
                <w:lang w:val="en-GB"/>
              </w:rPr>
              <w:t>:</w:t>
            </w:r>
          </w:p>
        </w:tc>
        <w:tc>
          <w:tcPr>
            <w:tcW w:w="3000" w:type="pct"/>
            <w:vAlign w:val="center"/>
          </w:tcPr>
          <w:p w14:paraId="03E43A0B" w14:textId="77777777" w:rsidR="001D073F" w:rsidRPr="00954649" w:rsidRDefault="001D073F" w:rsidP="00597FB6">
            <w:pPr>
              <w:snapToGrid w:val="0"/>
              <w:jc w:val="both"/>
              <w:rPr>
                <w:color w:val="000000" w:themeColor="text1"/>
                <w:lang w:val="en-GB"/>
              </w:rPr>
            </w:pPr>
            <w:r w:rsidRPr="00954649">
              <w:rPr>
                <w:color w:val="000000" w:themeColor="text1"/>
                <w:u w:val="single" w:color="000000"/>
                <w:lang w:val="en-GB"/>
              </w:rPr>
              <w:t xml:space="preserve">Trade in Services </w:t>
            </w:r>
          </w:p>
          <w:p w14:paraId="65937044" w14:textId="77777777" w:rsidR="001D073F" w:rsidRPr="00954649" w:rsidRDefault="001D073F" w:rsidP="00597FB6">
            <w:pPr>
              <w:snapToGrid w:val="0"/>
              <w:jc w:val="both"/>
              <w:rPr>
                <w:color w:val="000000" w:themeColor="text1"/>
                <w:lang w:val="en-GB"/>
              </w:rPr>
            </w:pPr>
            <w:r w:rsidRPr="00954649">
              <w:rPr>
                <w:color w:val="000000" w:themeColor="text1"/>
                <w:lang w:val="en-GB"/>
              </w:rPr>
              <w:t xml:space="preserve"> </w:t>
            </w:r>
          </w:p>
          <w:p w14:paraId="6446CA5A" w14:textId="3E864473" w:rsidR="001D073F" w:rsidRPr="00954649" w:rsidRDefault="001D073F" w:rsidP="00597FB6">
            <w:pPr>
              <w:snapToGrid w:val="0"/>
              <w:ind w:right="58"/>
              <w:jc w:val="both"/>
              <w:rPr>
                <w:color w:val="000000" w:themeColor="text1"/>
                <w:lang w:val="en-GB"/>
              </w:rPr>
            </w:pPr>
            <w:r w:rsidRPr="00954649">
              <w:rPr>
                <w:color w:val="000000" w:themeColor="text1"/>
                <w:lang w:val="en-GB"/>
              </w:rPr>
              <w:t xml:space="preserve">A foreign national or enterprise is not allowed to provide all direct non-life insurance or </w:t>
            </w:r>
            <w:r w:rsidRPr="00954649">
              <w:rPr>
                <w:i/>
                <w:color w:val="000000" w:themeColor="text1"/>
                <w:lang w:val="en-GB"/>
              </w:rPr>
              <w:t>takaful</w:t>
            </w:r>
            <w:r w:rsidRPr="00954649">
              <w:rPr>
                <w:color w:val="000000" w:themeColor="text1"/>
                <w:lang w:val="en-GB"/>
              </w:rPr>
              <w:t xml:space="preserve"> products and services including annuity, disability income, accident and health insurance </w:t>
            </w:r>
            <w:bookmarkStart w:id="4" w:name="_Hlk120657353"/>
            <w:r w:rsidRPr="00954649">
              <w:rPr>
                <w:color w:val="000000" w:themeColor="text1"/>
                <w:lang w:val="en-GB"/>
              </w:rPr>
              <w:t xml:space="preserve">and contracts of fidelity bonds, performance body, or similar contracts of guarantee </w:t>
            </w:r>
            <w:bookmarkStart w:id="5" w:name="_Hlk120657408"/>
            <w:bookmarkEnd w:id="4"/>
            <w:r w:rsidRPr="00954649">
              <w:rPr>
                <w:color w:val="000000" w:themeColor="text1"/>
                <w:lang w:val="en-GB"/>
              </w:rPr>
              <w:t xml:space="preserve">unless it is through insurance or </w:t>
            </w:r>
            <w:r w:rsidRPr="00954649">
              <w:rPr>
                <w:i/>
                <w:color w:val="000000" w:themeColor="text1"/>
                <w:lang w:val="en-GB"/>
              </w:rPr>
              <w:t>takaful</w:t>
            </w:r>
            <w:r w:rsidRPr="00954649">
              <w:rPr>
                <w:color w:val="000000" w:themeColor="text1"/>
                <w:lang w:val="en-GB"/>
              </w:rPr>
              <w:t xml:space="preserve"> companies established and licensed in Brunei Darussalam</w:t>
            </w:r>
            <w:bookmarkEnd w:id="5"/>
            <w:r w:rsidRPr="00954649">
              <w:rPr>
                <w:color w:val="000000" w:themeColor="text1"/>
                <w:lang w:val="en-GB"/>
              </w:rPr>
              <w:t xml:space="preserve">. </w:t>
            </w:r>
          </w:p>
          <w:p w14:paraId="16636848" w14:textId="77777777" w:rsidR="001D073F" w:rsidRPr="00954649" w:rsidRDefault="001D073F" w:rsidP="00597FB6">
            <w:pPr>
              <w:pStyle w:val="DM"/>
              <w:snapToGrid w:val="0"/>
              <w:spacing w:after="0"/>
              <w:jc w:val="both"/>
            </w:pPr>
          </w:p>
        </w:tc>
      </w:tr>
      <w:tr w:rsidR="001D073F" w:rsidRPr="00954649" w14:paraId="30215CB2" w14:textId="77777777" w:rsidTr="001D073F">
        <w:tc>
          <w:tcPr>
            <w:tcW w:w="300" w:type="pct"/>
            <w:vMerge/>
          </w:tcPr>
          <w:p w14:paraId="004B399B" w14:textId="77777777" w:rsidR="001D073F" w:rsidRPr="00954649" w:rsidRDefault="001D073F" w:rsidP="00597FB6">
            <w:pPr>
              <w:snapToGrid w:val="0"/>
              <w:rPr>
                <w:rFonts w:cs="Arial"/>
                <w:szCs w:val="20"/>
                <w:lang w:val="en-GB"/>
              </w:rPr>
            </w:pPr>
          </w:p>
        </w:tc>
        <w:tc>
          <w:tcPr>
            <w:tcW w:w="1500" w:type="pct"/>
          </w:tcPr>
          <w:p w14:paraId="60ED9286" w14:textId="77777777" w:rsidR="001D073F" w:rsidRPr="00954649" w:rsidRDefault="001D073F" w:rsidP="00597FB6">
            <w:pPr>
              <w:snapToGrid w:val="0"/>
              <w:rPr>
                <w:rFonts w:cs="Arial"/>
                <w:szCs w:val="20"/>
                <w:lang w:val="en-GB"/>
              </w:rPr>
            </w:pPr>
            <w:r w:rsidRPr="00954649">
              <w:rPr>
                <w:rFonts w:cs="Arial"/>
                <w:szCs w:val="20"/>
                <w:lang w:val="en-GB"/>
              </w:rPr>
              <w:t>Source of Measure</w:t>
            </w:r>
          </w:p>
        </w:tc>
        <w:tc>
          <w:tcPr>
            <w:tcW w:w="201" w:type="pct"/>
          </w:tcPr>
          <w:p w14:paraId="151B06C2" w14:textId="77777777" w:rsidR="001D073F" w:rsidRPr="00954649" w:rsidRDefault="001D073F" w:rsidP="00597FB6">
            <w:pPr>
              <w:snapToGrid w:val="0"/>
              <w:rPr>
                <w:rFonts w:cs="Arial"/>
                <w:szCs w:val="20"/>
                <w:lang w:val="en-GB"/>
              </w:rPr>
            </w:pPr>
            <w:r w:rsidRPr="00954649">
              <w:rPr>
                <w:rFonts w:cs="Arial"/>
                <w:szCs w:val="20"/>
                <w:lang w:val="en-GB"/>
              </w:rPr>
              <w:t>:</w:t>
            </w:r>
          </w:p>
        </w:tc>
        <w:tc>
          <w:tcPr>
            <w:tcW w:w="3000" w:type="pct"/>
            <w:vAlign w:val="center"/>
          </w:tcPr>
          <w:p w14:paraId="0ACDBCE2" w14:textId="77777777" w:rsidR="001D073F" w:rsidRPr="00B719BA" w:rsidRDefault="001D073F" w:rsidP="00B719BA">
            <w:pPr>
              <w:snapToGrid w:val="0"/>
              <w:rPr>
                <w:color w:val="000000" w:themeColor="text1"/>
                <w:lang w:val="en-GB"/>
              </w:rPr>
            </w:pPr>
            <w:r w:rsidRPr="00B719BA">
              <w:rPr>
                <w:i/>
                <w:color w:val="000000" w:themeColor="text1"/>
                <w:lang w:val="en-GB"/>
              </w:rPr>
              <w:t xml:space="preserve">Insurance Order, 2006 </w:t>
            </w:r>
          </w:p>
          <w:p w14:paraId="11D3E9F2" w14:textId="77777777" w:rsidR="001D073F" w:rsidRPr="00954649" w:rsidRDefault="001D073F" w:rsidP="00597FB6">
            <w:pPr>
              <w:snapToGrid w:val="0"/>
              <w:jc w:val="both"/>
              <w:rPr>
                <w:color w:val="000000" w:themeColor="text1"/>
                <w:lang w:val="en-GB"/>
              </w:rPr>
            </w:pPr>
            <w:r w:rsidRPr="00954649">
              <w:rPr>
                <w:i/>
                <w:color w:val="000000" w:themeColor="text1"/>
                <w:lang w:val="en-GB"/>
              </w:rPr>
              <w:t xml:space="preserve"> </w:t>
            </w:r>
          </w:p>
          <w:p w14:paraId="09C2931A" w14:textId="77777777" w:rsidR="001D073F" w:rsidRPr="00B719BA" w:rsidRDefault="001D073F" w:rsidP="00B719BA">
            <w:pPr>
              <w:snapToGrid w:val="0"/>
              <w:rPr>
                <w:color w:val="000000" w:themeColor="text1"/>
                <w:lang w:val="en-GB"/>
              </w:rPr>
            </w:pPr>
            <w:r w:rsidRPr="00B719BA">
              <w:rPr>
                <w:i/>
                <w:color w:val="000000" w:themeColor="text1"/>
                <w:lang w:val="en-GB"/>
              </w:rPr>
              <w:t xml:space="preserve">Takaful Order, 2008 </w:t>
            </w:r>
          </w:p>
          <w:p w14:paraId="08920A0A" w14:textId="77777777" w:rsidR="001D073F" w:rsidRPr="00954649" w:rsidRDefault="001D073F" w:rsidP="00597FB6">
            <w:pPr>
              <w:snapToGrid w:val="0"/>
              <w:jc w:val="both"/>
              <w:rPr>
                <w:color w:val="000000" w:themeColor="text1"/>
                <w:lang w:val="en-GB"/>
              </w:rPr>
            </w:pPr>
            <w:r w:rsidRPr="00954649">
              <w:rPr>
                <w:i/>
                <w:color w:val="000000" w:themeColor="text1"/>
                <w:lang w:val="en-GB"/>
              </w:rPr>
              <w:t xml:space="preserve"> </w:t>
            </w:r>
          </w:p>
          <w:p w14:paraId="01E1A911" w14:textId="6597E0F2" w:rsidR="001D073F" w:rsidRPr="008762E2" w:rsidRDefault="001D073F" w:rsidP="00B719BA">
            <w:pPr>
              <w:snapToGrid w:val="0"/>
              <w:rPr>
                <w:lang w:val="en-GB"/>
              </w:rPr>
            </w:pPr>
            <w:r w:rsidRPr="00B719BA">
              <w:rPr>
                <w:i/>
                <w:color w:val="000000" w:themeColor="text1"/>
                <w:lang w:val="en-GB"/>
              </w:rPr>
              <w:t>Brunei Darussalam Central Bank Order, 2010</w:t>
            </w:r>
            <w:r w:rsidRPr="00B719BA">
              <w:rPr>
                <w:color w:val="000000" w:themeColor="text1"/>
                <w:lang w:val="en-GB"/>
              </w:rPr>
              <w:t xml:space="preserve"> </w:t>
            </w:r>
          </w:p>
        </w:tc>
      </w:tr>
    </w:tbl>
    <w:p w14:paraId="0AEDEFBC" w14:textId="77777777" w:rsidR="001D073F" w:rsidRPr="00954649" w:rsidRDefault="001D073F" w:rsidP="00597FB6">
      <w:pPr>
        <w:snapToGrid w:val="0"/>
        <w:rPr>
          <w:rFonts w:cs="Arial"/>
          <w:szCs w:val="20"/>
          <w:lang w:val="en-GB"/>
        </w:rPr>
      </w:pPr>
    </w:p>
    <w:p w14:paraId="07C72465" w14:textId="436E65AD" w:rsidR="00862F43" w:rsidRPr="00954649" w:rsidRDefault="00862F43"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656EDD45" w14:textId="77777777" w:rsidR="00862F43" w:rsidRPr="00954649" w:rsidRDefault="00862F43"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3"/>
        <w:gridCol w:w="305"/>
        <w:gridCol w:w="4545"/>
      </w:tblGrid>
      <w:tr w:rsidR="00862F43" w:rsidRPr="00954649" w14:paraId="4C314F7C" w14:textId="77777777" w:rsidTr="00862F43">
        <w:trPr>
          <w:trHeight w:val="66"/>
        </w:trPr>
        <w:tc>
          <w:tcPr>
            <w:tcW w:w="300" w:type="pct"/>
            <w:vMerge w:val="restart"/>
          </w:tcPr>
          <w:p w14:paraId="692B9DB8" w14:textId="77777777" w:rsidR="00862F43" w:rsidRPr="00954649" w:rsidRDefault="00862F43" w:rsidP="00597FB6">
            <w:pPr>
              <w:numPr>
                <w:ilvl w:val="0"/>
                <w:numId w:val="8"/>
              </w:numPr>
              <w:snapToGrid w:val="0"/>
              <w:rPr>
                <w:rFonts w:cs="Arial"/>
                <w:snapToGrid w:val="0"/>
                <w:szCs w:val="20"/>
                <w:lang w:val="en-GB"/>
              </w:rPr>
            </w:pPr>
          </w:p>
        </w:tc>
        <w:tc>
          <w:tcPr>
            <w:tcW w:w="1500" w:type="pct"/>
          </w:tcPr>
          <w:p w14:paraId="494E8D23" w14:textId="77777777" w:rsidR="00862F43" w:rsidRPr="00954649" w:rsidRDefault="00862F43" w:rsidP="00597FB6">
            <w:pPr>
              <w:snapToGrid w:val="0"/>
              <w:rPr>
                <w:rFonts w:cs="Arial"/>
                <w:szCs w:val="20"/>
                <w:lang w:val="en-GB"/>
              </w:rPr>
            </w:pPr>
            <w:r w:rsidRPr="00954649">
              <w:rPr>
                <w:rFonts w:cs="Arial"/>
                <w:snapToGrid w:val="0"/>
                <w:szCs w:val="20"/>
                <w:lang w:val="en-GB"/>
              </w:rPr>
              <w:t>Sector</w:t>
            </w:r>
          </w:p>
        </w:tc>
        <w:tc>
          <w:tcPr>
            <w:tcW w:w="201" w:type="pct"/>
          </w:tcPr>
          <w:p w14:paraId="658943C4" w14:textId="77777777" w:rsidR="00862F43" w:rsidRPr="00954649" w:rsidRDefault="00862F43" w:rsidP="00597FB6">
            <w:pPr>
              <w:snapToGrid w:val="0"/>
              <w:rPr>
                <w:rFonts w:cs="Arial"/>
                <w:snapToGrid w:val="0"/>
                <w:szCs w:val="20"/>
                <w:lang w:val="en-GB"/>
              </w:rPr>
            </w:pPr>
            <w:r w:rsidRPr="00954649">
              <w:rPr>
                <w:rFonts w:cs="Arial"/>
                <w:snapToGrid w:val="0"/>
                <w:szCs w:val="20"/>
                <w:lang w:val="en-GB"/>
              </w:rPr>
              <w:t>:</w:t>
            </w:r>
          </w:p>
        </w:tc>
        <w:tc>
          <w:tcPr>
            <w:tcW w:w="3000" w:type="pct"/>
          </w:tcPr>
          <w:p w14:paraId="6587CC88" w14:textId="629EB374" w:rsidR="00862F43" w:rsidRPr="00954649" w:rsidRDefault="00862F43" w:rsidP="00597FB6">
            <w:pPr>
              <w:snapToGrid w:val="0"/>
              <w:jc w:val="both"/>
              <w:rPr>
                <w:rFonts w:cs="Arial"/>
                <w:snapToGrid w:val="0"/>
                <w:szCs w:val="20"/>
                <w:lang w:val="en-GB"/>
              </w:rPr>
            </w:pPr>
            <w:r w:rsidRPr="00954649">
              <w:rPr>
                <w:color w:val="000000" w:themeColor="text1"/>
                <w:lang w:val="en-GB"/>
              </w:rPr>
              <w:t xml:space="preserve">Financial Services </w:t>
            </w:r>
          </w:p>
        </w:tc>
      </w:tr>
      <w:tr w:rsidR="00862F43" w:rsidRPr="00954649" w14:paraId="201A6635" w14:textId="77777777" w:rsidTr="00862F43">
        <w:trPr>
          <w:trHeight w:val="20"/>
        </w:trPr>
        <w:tc>
          <w:tcPr>
            <w:tcW w:w="300" w:type="pct"/>
            <w:vMerge/>
          </w:tcPr>
          <w:p w14:paraId="1AC31E11" w14:textId="77777777" w:rsidR="00862F43" w:rsidRPr="00954649" w:rsidRDefault="00862F43" w:rsidP="00597FB6">
            <w:pPr>
              <w:snapToGrid w:val="0"/>
              <w:rPr>
                <w:rFonts w:cs="Arial"/>
                <w:snapToGrid w:val="0"/>
                <w:szCs w:val="20"/>
                <w:lang w:val="en-GB"/>
              </w:rPr>
            </w:pPr>
          </w:p>
        </w:tc>
        <w:tc>
          <w:tcPr>
            <w:tcW w:w="1500" w:type="pct"/>
          </w:tcPr>
          <w:p w14:paraId="4A6539BB" w14:textId="77777777" w:rsidR="00862F43" w:rsidRPr="00954649" w:rsidRDefault="00862F43" w:rsidP="00597FB6">
            <w:pPr>
              <w:snapToGrid w:val="0"/>
              <w:rPr>
                <w:rFonts w:cs="Arial"/>
                <w:snapToGrid w:val="0"/>
                <w:szCs w:val="20"/>
                <w:lang w:val="en-GB"/>
              </w:rPr>
            </w:pPr>
            <w:r w:rsidRPr="00954649">
              <w:rPr>
                <w:rFonts w:cs="Arial"/>
                <w:snapToGrid w:val="0"/>
                <w:szCs w:val="20"/>
                <w:lang w:val="en-GB"/>
              </w:rPr>
              <w:t>Subsector</w:t>
            </w:r>
          </w:p>
        </w:tc>
        <w:tc>
          <w:tcPr>
            <w:tcW w:w="201" w:type="pct"/>
          </w:tcPr>
          <w:p w14:paraId="2864A6AF" w14:textId="77777777" w:rsidR="00862F43" w:rsidRPr="00954649" w:rsidRDefault="00862F43" w:rsidP="00597FB6">
            <w:pPr>
              <w:snapToGrid w:val="0"/>
              <w:rPr>
                <w:rFonts w:cs="Arial"/>
                <w:snapToGrid w:val="0"/>
                <w:szCs w:val="20"/>
                <w:lang w:val="en-GB"/>
              </w:rPr>
            </w:pPr>
            <w:r w:rsidRPr="00954649">
              <w:rPr>
                <w:rFonts w:cs="Arial"/>
                <w:snapToGrid w:val="0"/>
                <w:szCs w:val="20"/>
                <w:lang w:val="en-GB"/>
              </w:rPr>
              <w:t>:</w:t>
            </w:r>
          </w:p>
        </w:tc>
        <w:tc>
          <w:tcPr>
            <w:tcW w:w="3000" w:type="pct"/>
          </w:tcPr>
          <w:p w14:paraId="16926A9B" w14:textId="7D57514A" w:rsidR="00862F43" w:rsidRPr="00954649" w:rsidRDefault="00862F43" w:rsidP="00597FB6">
            <w:pPr>
              <w:snapToGrid w:val="0"/>
              <w:jc w:val="both"/>
              <w:rPr>
                <w:rFonts w:cs="Arial"/>
                <w:snapToGrid w:val="0"/>
                <w:szCs w:val="20"/>
                <w:lang w:val="en-GB"/>
              </w:rPr>
            </w:pPr>
            <w:r w:rsidRPr="00954649">
              <w:rPr>
                <w:color w:val="000000" w:themeColor="text1"/>
                <w:lang w:val="en-GB"/>
              </w:rPr>
              <w:t xml:space="preserve">Banking and Other Financial Services </w:t>
            </w:r>
          </w:p>
        </w:tc>
      </w:tr>
      <w:tr w:rsidR="00862F43" w:rsidRPr="00954649" w14:paraId="60BBEC45" w14:textId="77777777" w:rsidTr="00862F43">
        <w:trPr>
          <w:trHeight w:val="37"/>
        </w:trPr>
        <w:tc>
          <w:tcPr>
            <w:tcW w:w="300" w:type="pct"/>
            <w:vMerge/>
          </w:tcPr>
          <w:p w14:paraId="2FCFB3EE" w14:textId="77777777" w:rsidR="00862F43" w:rsidRPr="00954649" w:rsidRDefault="00862F43" w:rsidP="00597FB6">
            <w:pPr>
              <w:snapToGrid w:val="0"/>
              <w:rPr>
                <w:rFonts w:cs="Arial"/>
                <w:snapToGrid w:val="0"/>
                <w:szCs w:val="20"/>
                <w:lang w:val="en-GB"/>
              </w:rPr>
            </w:pPr>
          </w:p>
        </w:tc>
        <w:tc>
          <w:tcPr>
            <w:tcW w:w="1500" w:type="pct"/>
          </w:tcPr>
          <w:p w14:paraId="4E367F89" w14:textId="77777777" w:rsidR="00862F43" w:rsidRPr="00954649" w:rsidRDefault="00862F43" w:rsidP="00597FB6">
            <w:pPr>
              <w:snapToGrid w:val="0"/>
              <w:rPr>
                <w:rFonts w:cs="Arial"/>
                <w:snapToGrid w:val="0"/>
                <w:szCs w:val="20"/>
                <w:lang w:val="en-GB"/>
              </w:rPr>
            </w:pPr>
            <w:r w:rsidRPr="00954649">
              <w:rPr>
                <w:rFonts w:cs="Arial"/>
                <w:snapToGrid w:val="0"/>
                <w:szCs w:val="20"/>
                <w:lang w:val="en-GB"/>
              </w:rPr>
              <w:t>Obligations Concerned</w:t>
            </w:r>
          </w:p>
        </w:tc>
        <w:tc>
          <w:tcPr>
            <w:tcW w:w="201" w:type="pct"/>
          </w:tcPr>
          <w:p w14:paraId="1BC78EF4" w14:textId="77777777" w:rsidR="00862F43" w:rsidRPr="00954649" w:rsidRDefault="00862F43" w:rsidP="00597FB6">
            <w:pPr>
              <w:snapToGrid w:val="0"/>
              <w:rPr>
                <w:rFonts w:cs="Arial"/>
                <w:snapToGrid w:val="0"/>
                <w:szCs w:val="20"/>
                <w:lang w:val="en-GB"/>
              </w:rPr>
            </w:pPr>
            <w:r w:rsidRPr="00954649">
              <w:rPr>
                <w:rFonts w:cs="Arial"/>
                <w:snapToGrid w:val="0"/>
                <w:szCs w:val="20"/>
                <w:lang w:val="en-GB"/>
              </w:rPr>
              <w:t>:</w:t>
            </w:r>
          </w:p>
        </w:tc>
        <w:tc>
          <w:tcPr>
            <w:tcW w:w="3000" w:type="pct"/>
          </w:tcPr>
          <w:p w14:paraId="19D67028" w14:textId="1355F33B" w:rsidR="00862F43" w:rsidRDefault="00862F43" w:rsidP="00597FB6">
            <w:pPr>
              <w:snapToGrid w:val="0"/>
              <w:jc w:val="both"/>
              <w:rPr>
                <w:color w:val="000000" w:themeColor="text1"/>
                <w:lang w:val="en-GB"/>
              </w:rPr>
            </w:pPr>
            <w:r w:rsidRPr="00954649">
              <w:rPr>
                <w:color w:val="000000" w:themeColor="text1"/>
                <w:lang w:val="en-GB"/>
              </w:rPr>
              <w:t xml:space="preserve">National Treatment (Trade in Services) </w:t>
            </w:r>
          </w:p>
          <w:p w14:paraId="54E1C80B" w14:textId="77777777" w:rsidR="008762E2" w:rsidRPr="00954649" w:rsidRDefault="008762E2" w:rsidP="00597FB6">
            <w:pPr>
              <w:snapToGrid w:val="0"/>
              <w:jc w:val="both"/>
              <w:rPr>
                <w:color w:val="000000" w:themeColor="text1"/>
                <w:lang w:val="en-GB"/>
              </w:rPr>
            </w:pPr>
          </w:p>
          <w:p w14:paraId="376E97B9" w14:textId="6360D5F4" w:rsidR="00862F43" w:rsidRPr="00954649" w:rsidRDefault="00862F43" w:rsidP="00597FB6">
            <w:pPr>
              <w:pStyle w:val="TOSM"/>
              <w:snapToGrid w:val="0"/>
              <w:spacing w:after="0"/>
              <w:jc w:val="both"/>
              <w:rPr>
                <w:lang w:val="en-GB"/>
              </w:rPr>
            </w:pPr>
            <w:r w:rsidRPr="00954649">
              <w:rPr>
                <w:color w:val="000000" w:themeColor="text1"/>
                <w:lang w:val="en-GB"/>
              </w:rPr>
              <w:t xml:space="preserve">Market Access </w:t>
            </w:r>
          </w:p>
        </w:tc>
      </w:tr>
      <w:tr w:rsidR="00862F43" w:rsidRPr="00954649" w14:paraId="73AD6997" w14:textId="77777777" w:rsidTr="00862F43">
        <w:trPr>
          <w:trHeight w:val="20"/>
        </w:trPr>
        <w:tc>
          <w:tcPr>
            <w:tcW w:w="300" w:type="pct"/>
            <w:vMerge/>
          </w:tcPr>
          <w:p w14:paraId="2463EEA1" w14:textId="77777777" w:rsidR="00862F43" w:rsidRPr="00954649" w:rsidRDefault="00862F43" w:rsidP="00597FB6">
            <w:pPr>
              <w:snapToGrid w:val="0"/>
              <w:rPr>
                <w:rFonts w:cs="Arial"/>
                <w:snapToGrid w:val="0"/>
                <w:szCs w:val="20"/>
                <w:lang w:val="en-GB"/>
              </w:rPr>
            </w:pPr>
          </w:p>
        </w:tc>
        <w:tc>
          <w:tcPr>
            <w:tcW w:w="1500" w:type="pct"/>
          </w:tcPr>
          <w:p w14:paraId="28C66EFB" w14:textId="77777777" w:rsidR="00862F43" w:rsidRPr="00954649" w:rsidRDefault="00862F43" w:rsidP="00597FB6">
            <w:pPr>
              <w:snapToGrid w:val="0"/>
              <w:rPr>
                <w:rFonts w:cs="Arial"/>
                <w:snapToGrid w:val="0"/>
                <w:szCs w:val="20"/>
                <w:lang w:val="en-GB"/>
              </w:rPr>
            </w:pPr>
            <w:r w:rsidRPr="00954649">
              <w:rPr>
                <w:rFonts w:cs="Arial"/>
                <w:snapToGrid w:val="0"/>
                <w:szCs w:val="20"/>
                <w:lang w:val="en-GB"/>
              </w:rPr>
              <w:t xml:space="preserve">Description </w:t>
            </w:r>
          </w:p>
        </w:tc>
        <w:tc>
          <w:tcPr>
            <w:tcW w:w="201" w:type="pct"/>
          </w:tcPr>
          <w:p w14:paraId="5F9C5A84" w14:textId="77777777" w:rsidR="00862F43" w:rsidRPr="00954649" w:rsidRDefault="00862F43" w:rsidP="00597FB6">
            <w:pPr>
              <w:snapToGrid w:val="0"/>
              <w:rPr>
                <w:rFonts w:cs="Arial"/>
                <w:snapToGrid w:val="0"/>
                <w:szCs w:val="20"/>
                <w:lang w:val="en-GB"/>
              </w:rPr>
            </w:pPr>
            <w:r w:rsidRPr="00954649">
              <w:rPr>
                <w:rFonts w:cs="Arial"/>
                <w:snapToGrid w:val="0"/>
                <w:szCs w:val="20"/>
                <w:lang w:val="en-GB"/>
              </w:rPr>
              <w:t>:</w:t>
            </w:r>
          </w:p>
        </w:tc>
        <w:tc>
          <w:tcPr>
            <w:tcW w:w="3000" w:type="pct"/>
            <w:vAlign w:val="center"/>
          </w:tcPr>
          <w:p w14:paraId="6409591A" w14:textId="77777777" w:rsidR="00862F43" w:rsidRPr="00954649" w:rsidRDefault="00862F43" w:rsidP="00597FB6">
            <w:pPr>
              <w:snapToGrid w:val="0"/>
              <w:jc w:val="both"/>
              <w:rPr>
                <w:color w:val="000000" w:themeColor="text1"/>
                <w:lang w:val="en-GB"/>
              </w:rPr>
            </w:pPr>
            <w:r w:rsidRPr="00954649">
              <w:rPr>
                <w:color w:val="000000" w:themeColor="text1"/>
                <w:u w:val="single" w:color="000000"/>
                <w:lang w:val="en-GB"/>
              </w:rPr>
              <w:t xml:space="preserve">Trade in Services </w:t>
            </w:r>
          </w:p>
          <w:p w14:paraId="55AC13FC" w14:textId="77777777" w:rsidR="00862F43" w:rsidRPr="00954649" w:rsidRDefault="00862F43" w:rsidP="00597FB6">
            <w:pPr>
              <w:snapToGrid w:val="0"/>
              <w:jc w:val="both"/>
              <w:rPr>
                <w:color w:val="000000" w:themeColor="text1"/>
                <w:lang w:val="en-GB"/>
              </w:rPr>
            </w:pPr>
            <w:r w:rsidRPr="00954649">
              <w:rPr>
                <w:color w:val="000000" w:themeColor="text1"/>
                <w:lang w:val="en-GB"/>
              </w:rPr>
              <w:t xml:space="preserve"> </w:t>
            </w:r>
          </w:p>
          <w:p w14:paraId="4FD9F777" w14:textId="458786B5" w:rsidR="00862F43" w:rsidRPr="00954649" w:rsidRDefault="00862F43" w:rsidP="00597FB6">
            <w:pPr>
              <w:pStyle w:val="DM"/>
              <w:snapToGrid w:val="0"/>
              <w:spacing w:after="0"/>
              <w:jc w:val="both"/>
            </w:pPr>
            <w:r w:rsidRPr="00954649">
              <w:rPr>
                <w:color w:val="000000" w:themeColor="text1"/>
              </w:rPr>
              <w:t xml:space="preserve">A foreign national or enterprise is not allowed to provide any activities related to the acceptance of deposits and other repayable funds unless it is through banking, Islamic banking, or Finance Companies established and licensed in Brunei Darussalam. </w:t>
            </w:r>
          </w:p>
        </w:tc>
      </w:tr>
      <w:tr w:rsidR="00862F43" w:rsidRPr="00954649" w14:paraId="07967119" w14:textId="77777777" w:rsidTr="00862F43">
        <w:tc>
          <w:tcPr>
            <w:tcW w:w="300" w:type="pct"/>
            <w:vMerge/>
          </w:tcPr>
          <w:p w14:paraId="5EB8AAA2" w14:textId="77777777" w:rsidR="00862F43" w:rsidRPr="00954649" w:rsidRDefault="00862F43" w:rsidP="00597FB6">
            <w:pPr>
              <w:snapToGrid w:val="0"/>
              <w:rPr>
                <w:rFonts w:cs="Arial"/>
                <w:szCs w:val="20"/>
                <w:lang w:val="en-GB"/>
              </w:rPr>
            </w:pPr>
          </w:p>
        </w:tc>
        <w:tc>
          <w:tcPr>
            <w:tcW w:w="1500" w:type="pct"/>
          </w:tcPr>
          <w:p w14:paraId="6D76EE87" w14:textId="77777777" w:rsidR="00862F43" w:rsidRPr="00954649" w:rsidRDefault="00862F43" w:rsidP="00597FB6">
            <w:pPr>
              <w:snapToGrid w:val="0"/>
              <w:rPr>
                <w:rFonts w:cs="Arial"/>
                <w:szCs w:val="20"/>
                <w:lang w:val="en-GB"/>
              </w:rPr>
            </w:pPr>
            <w:r w:rsidRPr="00954649">
              <w:rPr>
                <w:rFonts w:cs="Arial"/>
                <w:szCs w:val="20"/>
                <w:lang w:val="en-GB"/>
              </w:rPr>
              <w:t>Source of Measure</w:t>
            </w:r>
          </w:p>
        </w:tc>
        <w:tc>
          <w:tcPr>
            <w:tcW w:w="201" w:type="pct"/>
          </w:tcPr>
          <w:p w14:paraId="06A99D8B" w14:textId="77777777" w:rsidR="00862F43" w:rsidRPr="00954649" w:rsidRDefault="00862F43" w:rsidP="00597FB6">
            <w:pPr>
              <w:snapToGrid w:val="0"/>
              <w:rPr>
                <w:rFonts w:cs="Arial"/>
                <w:szCs w:val="20"/>
                <w:lang w:val="en-GB"/>
              </w:rPr>
            </w:pPr>
            <w:r w:rsidRPr="00954649">
              <w:rPr>
                <w:rFonts w:cs="Arial"/>
                <w:szCs w:val="20"/>
                <w:lang w:val="en-GB"/>
              </w:rPr>
              <w:t>:</w:t>
            </w:r>
          </w:p>
        </w:tc>
        <w:tc>
          <w:tcPr>
            <w:tcW w:w="3000" w:type="pct"/>
            <w:vAlign w:val="center"/>
          </w:tcPr>
          <w:p w14:paraId="7B47B7A0" w14:textId="77777777" w:rsidR="00862F43" w:rsidRPr="00B719BA" w:rsidRDefault="00862F43" w:rsidP="00B719BA">
            <w:pPr>
              <w:snapToGrid w:val="0"/>
              <w:rPr>
                <w:color w:val="000000" w:themeColor="text1"/>
                <w:lang w:val="en-GB"/>
              </w:rPr>
            </w:pPr>
            <w:r w:rsidRPr="00B719BA">
              <w:rPr>
                <w:i/>
                <w:color w:val="000000" w:themeColor="text1"/>
                <w:lang w:val="en-GB"/>
              </w:rPr>
              <w:t xml:space="preserve">Banking Order, 2006 </w:t>
            </w:r>
          </w:p>
          <w:p w14:paraId="095C6838" w14:textId="77777777" w:rsidR="00862F43" w:rsidRPr="00954649" w:rsidRDefault="00862F43" w:rsidP="00597FB6">
            <w:pPr>
              <w:snapToGrid w:val="0"/>
              <w:jc w:val="both"/>
              <w:rPr>
                <w:color w:val="000000" w:themeColor="text1"/>
                <w:lang w:val="en-GB"/>
              </w:rPr>
            </w:pPr>
            <w:r w:rsidRPr="00954649">
              <w:rPr>
                <w:i/>
                <w:color w:val="000000" w:themeColor="text1"/>
                <w:lang w:val="en-GB"/>
              </w:rPr>
              <w:t xml:space="preserve"> </w:t>
            </w:r>
          </w:p>
          <w:p w14:paraId="3916DFD2" w14:textId="77777777" w:rsidR="00862F43" w:rsidRPr="00B719BA" w:rsidRDefault="00862F43" w:rsidP="00B719BA">
            <w:pPr>
              <w:snapToGrid w:val="0"/>
              <w:rPr>
                <w:color w:val="000000" w:themeColor="text1"/>
                <w:lang w:val="en-GB"/>
              </w:rPr>
            </w:pPr>
            <w:r w:rsidRPr="00B719BA">
              <w:rPr>
                <w:i/>
                <w:color w:val="000000" w:themeColor="text1"/>
                <w:lang w:val="en-GB"/>
              </w:rPr>
              <w:t xml:space="preserve">Islamic Banking Order, 2008 </w:t>
            </w:r>
          </w:p>
          <w:p w14:paraId="3D954CF6" w14:textId="77777777" w:rsidR="00862F43" w:rsidRPr="00954649" w:rsidRDefault="00862F43" w:rsidP="00597FB6">
            <w:pPr>
              <w:snapToGrid w:val="0"/>
              <w:jc w:val="both"/>
              <w:rPr>
                <w:color w:val="000000" w:themeColor="text1"/>
                <w:lang w:val="en-GB"/>
              </w:rPr>
            </w:pPr>
            <w:r w:rsidRPr="00954649">
              <w:rPr>
                <w:i/>
                <w:color w:val="000000" w:themeColor="text1"/>
                <w:lang w:val="en-GB"/>
              </w:rPr>
              <w:t xml:space="preserve"> </w:t>
            </w:r>
          </w:p>
          <w:p w14:paraId="23B652C2" w14:textId="77777777" w:rsidR="00862F43" w:rsidRPr="00B719BA" w:rsidRDefault="00862F43" w:rsidP="00E841F8">
            <w:pPr>
              <w:snapToGrid w:val="0"/>
              <w:rPr>
                <w:i/>
                <w:color w:val="000000" w:themeColor="text1"/>
                <w:lang w:val="en-GB"/>
              </w:rPr>
            </w:pPr>
            <w:r w:rsidRPr="00B719BA">
              <w:rPr>
                <w:i/>
                <w:color w:val="000000" w:themeColor="text1"/>
                <w:lang w:val="en-GB"/>
              </w:rPr>
              <w:t xml:space="preserve">Brunei Darussalam Central Bank Order, 2010 </w:t>
            </w:r>
          </w:p>
          <w:p w14:paraId="6C19EA46" w14:textId="77777777" w:rsidR="00862F43" w:rsidRPr="00954649" w:rsidRDefault="00862F43" w:rsidP="00597FB6">
            <w:pPr>
              <w:pStyle w:val="DM"/>
              <w:snapToGrid w:val="0"/>
              <w:spacing w:after="0"/>
              <w:jc w:val="both"/>
            </w:pPr>
          </w:p>
        </w:tc>
      </w:tr>
    </w:tbl>
    <w:p w14:paraId="317D8481" w14:textId="77777777" w:rsidR="00862F43" w:rsidRPr="00954649" w:rsidRDefault="00862F43" w:rsidP="00597FB6">
      <w:pPr>
        <w:snapToGrid w:val="0"/>
        <w:rPr>
          <w:rFonts w:cs="Arial"/>
          <w:szCs w:val="20"/>
          <w:lang w:val="en-GB"/>
        </w:rPr>
      </w:pPr>
    </w:p>
    <w:p w14:paraId="7D3F86D2" w14:textId="5E1AD7F4" w:rsidR="00BC5CFB" w:rsidRPr="00954649" w:rsidRDefault="00BC5CFB"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7CCA8DBF" w14:textId="77777777" w:rsidR="00BC5CFB" w:rsidRPr="00954649" w:rsidRDefault="00BC5CFB" w:rsidP="00597FB6">
      <w:pPr>
        <w:snapToGrid w:val="0"/>
        <w:rPr>
          <w:rFonts w:cs="Arial"/>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3"/>
        <w:gridCol w:w="2273"/>
        <w:gridCol w:w="303"/>
        <w:gridCol w:w="4547"/>
      </w:tblGrid>
      <w:tr w:rsidR="00BC5CFB" w:rsidRPr="00954649" w14:paraId="09E3C824" w14:textId="77777777" w:rsidTr="00BC5CFB">
        <w:trPr>
          <w:trHeight w:val="66"/>
        </w:trPr>
        <w:tc>
          <w:tcPr>
            <w:tcW w:w="299" w:type="pct"/>
            <w:vMerge w:val="restart"/>
          </w:tcPr>
          <w:p w14:paraId="01ACDCCA" w14:textId="77777777" w:rsidR="00BC5CFB" w:rsidRPr="00954649" w:rsidRDefault="00BC5CFB" w:rsidP="00597FB6">
            <w:pPr>
              <w:numPr>
                <w:ilvl w:val="0"/>
                <w:numId w:val="8"/>
              </w:numPr>
              <w:snapToGrid w:val="0"/>
              <w:rPr>
                <w:rFonts w:cs="Arial"/>
                <w:snapToGrid w:val="0"/>
                <w:szCs w:val="20"/>
                <w:lang w:val="en-GB"/>
              </w:rPr>
            </w:pPr>
          </w:p>
        </w:tc>
        <w:tc>
          <w:tcPr>
            <w:tcW w:w="1500" w:type="pct"/>
          </w:tcPr>
          <w:p w14:paraId="5F9EE35C" w14:textId="77777777" w:rsidR="00BC5CFB" w:rsidRPr="00954649" w:rsidRDefault="00BC5CFB" w:rsidP="00597FB6">
            <w:pPr>
              <w:snapToGrid w:val="0"/>
              <w:rPr>
                <w:rFonts w:cs="Arial"/>
                <w:szCs w:val="20"/>
                <w:lang w:val="en-GB"/>
              </w:rPr>
            </w:pPr>
            <w:r w:rsidRPr="00954649">
              <w:rPr>
                <w:rFonts w:cs="Arial"/>
                <w:snapToGrid w:val="0"/>
                <w:szCs w:val="20"/>
                <w:lang w:val="en-GB"/>
              </w:rPr>
              <w:t>Sector</w:t>
            </w:r>
          </w:p>
        </w:tc>
        <w:tc>
          <w:tcPr>
            <w:tcW w:w="200" w:type="pct"/>
          </w:tcPr>
          <w:p w14:paraId="6D85202E" w14:textId="77777777" w:rsidR="00BC5CFB" w:rsidRPr="00954649" w:rsidRDefault="00BC5CFB" w:rsidP="00597FB6">
            <w:pPr>
              <w:snapToGrid w:val="0"/>
              <w:rPr>
                <w:rFonts w:cs="Arial"/>
                <w:snapToGrid w:val="0"/>
                <w:szCs w:val="20"/>
                <w:lang w:val="en-GB"/>
              </w:rPr>
            </w:pPr>
            <w:r w:rsidRPr="00954649">
              <w:rPr>
                <w:rFonts w:cs="Arial"/>
                <w:snapToGrid w:val="0"/>
                <w:szCs w:val="20"/>
                <w:lang w:val="en-GB"/>
              </w:rPr>
              <w:t>:</w:t>
            </w:r>
          </w:p>
        </w:tc>
        <w:tc>
          <w:tcPr>
            <w:tcW w:w="3001" w:type="pct"/>
          </w:tcPr>
          <w:p w14:paraId="27307ACD" w14:textId="2FF892CE" w:rsidR="00BC5CFB" w:rsidRPr="00954649" w:rsidRDefault="00BC5CFB" w:rsidP="00597FB6">
            <w:pPr>
              <w:snapToGrid w:val="0"/>
              <w:jc w:val="both"/>
              <w:rPr>
                <w:rFonts w:cs="Arial"/>
                <w:snapToGrid w:val="0"/>
                <w:szCs w:val="20"/>
                <w:lang w:val="en-GB"/>
              </w:rPr>
            </w:pPr>
            <w:r w:rsidRPr="00954649">
              <w:rPr>
                <w:color w:val="000000" w:themeColor="text1"/>
                <w:lang w:val="en-GB"/>
              </w:rPr>
              <w:t xml:space="preserve">Financial Services </w:t>
            </w:r>
          </w:p>
        </w:tc>
      </w:tr>
      <w:tr w:rsidR="00BC5CFB" w:rsidRPr="00954649" w14:paraId="0CA1468C" w14:textId="77777777" w:rsidTr="00BC5CFB">
        <w:trPr>
          <w:trHeight w:val="20"/>
        </w:trPr>
        <w:tc>
          <w:tcPr>
            <w:tcW w:w="299" w:type="pct"/>
            <w:vMerge/>
          </w:tcPr>
          <w:p w14:paraId="0281D35D" w14:textId="77777777" w:rsidR="00BC5CFB" w:rsidRPr="00954649" w:rsidRDefault="00BC5CFB" w:rsidP="00597FB6">
            <w:pPr>
              <w:snapToGrid w:val="0"/>
              <w:rPr>
                <w:rFonts w:cs="Arial"/>
                <w:snapToGrid w:val="0"/>
                <w:szCs w:val="20"/>
                <w:lang w:val="en-GB"/>
              </w:rPr>
            </w:pPr>
          </w:p>
        </w:tc>
        <w:tc>
          <w:tcPr>
            <w:tcW w:w="1500" w:type="pct"/>
          </w:tcPr>
          <w:p w14:paraId="499658CC" w14:textId="77777777" w:rsidR="00BC5CFB" w:rsidRPr="00954649" w:rsidRDefault="00BC5CFB" w:rsidP="00597FB6">
            <w:pPr>
              <w:snapToGrid w:val="0"/>
              <w:rPr>
                <w:rFonts w:cs="Arial"/>
                <w:snapToGrid w:val="0"/>
                <w:szCs w:val="20"/>
                <w:lang w:val="en-GB"/>
              </w:rPr>
            </w:pPr>
            <w:r w:rsidRPr="00954649">
              <w:rPr>
                <w:rFonts w:cs="Arial"/>
                <w:snapToGrid w:val="0"/>
                <w:szCs w:val="20"/>
                <w:lang w:val="en-GB"/>
              </w:rPr>
              <w:t>Subsector</w:t>
            </w:r>
          </w:p>
        </w:tc>
        <w:tc>
          <w:tcPr>
            <w:tcW w:w="200" w:type="pct"/>
          </w:tcPr>
          <w:p w14:paraId="27D964ED" w14:textId="77777777" w:rsidR="00BC5CFB" w:rsidRPr="00954649" w:rsidRDefault="00BC5CFB" w:rsidP="00597FB6">
            <w:pPr>
              <w:snapToGrid w:val="0"/>
              <w:rPr>
                <w:rFonts w:cs="Arial"/>
                <w:snapToGrid w:val="0"/>
                <w:szCs w:val="20"/>
                <w:lang w:val="en-GB"/>
              </w:rPr>
            </w:pPr>
            <w:r w:rsidRPr="00954649">
              <w:rPr>
                <w:rFonts w:cs="Arial"/>
                <w:snapToGrid w:val="0"/>
                <w:szCs w:val="20"/>
                <w:lang w:val="en-GB"/>
              </w:rPr>
              <w:t>:</w:t>
            </w:r>
          </w:p>
        </w:tc>
        <w:tc>
          <w:tcPr>
            <w:tcW w:w="3001" w:type="pct"/>
          </w:tcPr>
          <w:p w14:paraId="5A01A845" w14:textId="10F193AE" w:rsidR="00BC5CFB" w:rsidRPr="00954649" w:rsidRDefault="00BC5CFB" w:rsidP="00597FB6">
            <w:pPr>
              <w:snapToGrid w:val="0"/>
              <w:jc w:val="both"/>
              <w:rPr>
                <w:rFonts w:cs="Arial"/>
                <w:snapToGrid w:val="0"/>
                <w:szCs w:val="20"/>
                <w:lang w:val="en-GB"/>
              </w:rPr>
            </w:pPr>
            <w:r w:rsidRPr="00954649">
              <w:rPr>
                <w:color w:val="000000" w:themeColor="text1"/>
                <w:lang w:val="en-GB"/>
              </w:rPr>
              <w:t xml:space="preserve">Capital Market </w:t>
            </w:r>
          </w:p>
        </w:tc>
      </w:tr>
      <w:tr w:rsidR="00BC5CFB" w:rsidRPr="00954649" w14:paraId="02CB94C3" w14:textId="77777777" w:rsidTr="00BC5CFB">
        <w:trPr>
          <w:trHeight w:val="37"/>
        </w:trPr>
        <w:tc>
          <w:tcPr>
            <w:tcW w:w="299" w:type="pct"/>
            <w:vMerge/>
          </w:tcPr>
          <w:p w14:paraId="221C166B" w14:textId="77777777" w:rsidR="00BC5CFB" w:rsidRPr="00954649" w:rsidRDefault="00BC5CFB" w:rsidP="00597FB6">
            <w:pPr>
              <w:snapToGrid w:val="0"/>
              <w:rPr>
                <w:rFonts w:cs="Arial"/>
                <w:snapToGrid w:val="0"/>
                <w:szCs w:val="20"/>
                <w:lang w:val="en-GB"/>
              </w:rPr>
            </w:pPr>
          </w:p>
        </w:tc>
        <w:tc>
          <w:tcPr>
            <w:tcW w:w="1500" w:type="pct"/>
          </w:tcPr>
          <w:p w14:paraId="2A94CB22" w14:textId="77777777" w:rsidR="00BC5CFB" w:rsidRPr="00954649" w:rsidRDefault="00BC5CFB" w:rsidP="00597FB6">
            <w:pPr>
              <w:snapToGrid w:val="0"/>
              <w:rPr>
                <w:rFonts w:cs="Arial"/>
                <w:snapToGrid w:val="0"/>
                <w:szCs w:val="20"/>
                <w:lang w:val="en-GB"/>
              </w:rPr>
            </w:pPr>
            <w:r w:rsidRPr="00954649">
              <w:rPr>
                <w:rFonts w:cs="Arial"/>
                <w:snapToGrid w:val="0"/>
                <w:szCs w:val="20"/>
                <w:lang w:val="en-GB"/>
              </w:rPr>
              <w:t>Obligations Concerned</w:t>
            </w:r>
          </w:p>
        </w:tc>
        <w:tc>
          <w:tcPr>
            <w:tcW w:w="200" w:type="pct"/>
          </w:tcPr>
          <w:p w14:paraId="29419D09" w14:textId="77777777" w:rsidR="00BC5CFB" w:rsidRPr="00954649" w:rsidRDefault="00BC5CFB" w:rsidP="00597FB6">
            <w:pPr>
              <w:snapToGrid w:val="0"/>
              <w:rPr>
                <w:rFonts w:cs="Arial"/>
                <w:snapToGrid w:val="0"/>
                <w:szCs w:val="20"/>
                <w:lang w:val="en-GB"/>
              </w:rPr>
            </w:pPr>
            <w:r w:rsidRPr="00954649">
              <w:rPr>
                <w:rFonts w:cs="Arial"/>
                <w:snapToGrid w:val="0"/>
                <w:szCs w:val="20"/>
                <w:lang w:val="en-GB"/>
              </w:rPr>
              <w:t>:</w:t>
            </w:r>
          </w:p>
        </w:tc>
        <w:tc>
          <w:tcPr>
            <w:tcW w:w="3001" w:type="pct"/>
          </w:tcPr>
          <w:p w14:paraId="55323943" w14:textId="14FCE256" w:rsidR="00BC5CFB" w:rsidRPr="00954649" w:rsidRDefault="00BC5CFB" w:rsidP="00597FB6">
            <w:pPr>
              <w:pStyle w:val="TOSM"/>
              <w:snapToGrid w:val="0"/>
              <w:spacing w:after="0"/>
              <w:jc w:val="both"/>
              <w:rPr>
                <w:lang w:val="en-GB"/>
              </w:rPr>
            </w:pPr>
            <w:r w:rsidRPr="00954649">
              <w:rPr>
                <w:color w:val="000000" w:themeColor="text1"/>
                <w:lang w:val="en-GB"/>
              </w:rPr>
              <w:t xml:space="preserve">Market Access </w:t>
            </w:r>
          </w:p>
        </w:tc>
      </w:tr>
      <w:tr w:rsidR="00BC5CFB" w:rsidRPr="00954649" w14:paraId="527A1D8B" w14:textId="77777777" w:rsidTr="003F34EB">
        <w:trPr>
          <w:trHeight w:val="20"/>
        </w:trPr>
        <w:tc>
          <w:tcPr>
            <w:tcW w:w="299" w:type="pct"/>
            <w:vMerge/>
          </w:tcPr>
          <w:p w14:paraId="5716B303" w14:textId="77777777" w:rsidR="00BC5CFB" w:rsidRPr="00954649" w:rsidRDefault="00BC5CFB" w:rsidP="00597FB6">
            <w:pPr>
              <w:snapToGrid w:val="0"/>
              <w:rPr>
                <w:rFonts w:cs="Arial"/>
                <w:snapToGrid w:val="0"/>
                <w:szCs w:val="20"/>
                <w:lang w:val="en-GB"/>
              </w:rPr>
            </w:pPr>
          </w:p>
        </w:tc>
        <w:tc>
          <w:tcPr>
            <w:tcW w:w="1500" w:type="pct"/>
          </w:tcPr>
          <w:p w14:paraId="1CDE6072" w14:textId="77777777" w:rsidR="00BC5CFB" w:rsidRPr="00954649" w:rsidRDefault="00BC5CFB" w:rsidP="00597FB6">
            <w:pPr>
              <w:snapToGrid w:val="0"/>
              <w:rPr>
                <w:rFonts w:cs="Arial"/>
                <w:snapToGrid w:val="0"/>
                <w:szCs w:val="20"/>
                <w:lang w:val="en-GB"/>
              </w:rPr>
            </w:pPr>
            <w:r w:rsidRPr="00954649">
              <w:rPr>
                <w:rFonts w:cs="Arial"/>
                <w:snapToGrid w:val="0"/>
                <w:szCs w:val="20"/>
                <w:lang w:val="en-GB"/>
              </w:rPr>
              <w:t xml:space="preserve">Description </w:t>
            </w:r>
          </w:p>
        </w:tc>
        <w:tc>
          <w:tcPr>
            <w:tcW w:w="200" w:type="pct"/>
          </w:tcPr>
          <w:p w14:paraId="1A26C48A" w14:textId="77777777" w:rsidR="00BC5CFB" w:rsidRPr="00954649" w:rsidRDefault="00BC5CFB" w:rsidP="00597FB6">
            <w:pPr>
              <w:snapToGrid w:val="0"/>
              <w:rPr>
                <w:rFonts w:cs="Arial"/>
                <w:snapToGrid w:val="0"/>
                <w:szCs w:val="20"/>
                <w:lang w:val="en-GB"/>
              </w:rPr>
            </w:pPr>
            <w:r w:rsidRPr="00954649">
              <w:rPr>
                <w:rFonts w:cs="Arial"/>
                <w:snapToGrid w:val="0"/>
                <w:szCs w:val="20"/>
                <w:lang w:val="en-GB"/>
              </w:rPr>
              <w:t>:</w:t>
            </w:r>
          </w:p>
        </w:tc>
        <w:tc>
          <w:tcPr>
            <w:tcW w:w="3001" w:type="pct"/>
            <w:vAlign w:val="center"/>
          </w:tcPr>
          <w:p w14:paraId="442D945C" w14:textId="77777777" w:rsidR="00BC5CFB" w:rsidRPr="00954649" w:rsidRDefault="00BC5CFB" w:rsidP="00597FB6">
            <w:pPr>
              <w:snapToGrid w:val="0"/>
              <w:jc w:val="both"/>
              <w:rPr>
                <w:color w:val="000000" w:themeColor="text1"/>
                <w:lang w:val="en-GB"/>
              </w:rPr>
            </w:pPr>
            <w:r w:rsidRPr="00954649">
              <w:rPr>
                <w:color w:val="000000" w:themeColor="text1"/>
                <w:u w:val="single" w:color="000000"/>
                <w:lang w:val="en-GB"/>
              </w:rPr>
              <w:t xml:space="preserve">Trade in Services </w:t>
            </w:r>
          </w:p>
          <w:p w14:paraId="23A154C1" w14:textId="77777777" w:rsidR="00BC5CFB" w:rsidRPr="00954649" w:rsidRDefault="00BC5CFB" w:rsidP="00597FB6">
            <w:pPr>
              <w:snapToGrid w:val="0"/>
              <w:jc w:val="both"/>
              <w:rPr>
                <w:color w:val="000000" w:themeColor="text1"/>
                <w:lang w:val="en-GB"/>
              </w:rPr>
            </w:pPr>
            <w:r w:rsidRPr="00954649">
              <w:rPr>
                <w:color w:val="000000" w:themeColor="text1"/>
                <w:lang w:val="en-GB"/>
              </w:rPr>
              <w:t xml:space="preserve"> </w:t>
            </w:r>
          </w:p>
          <w:p w14:paraId="7F3D46F4" w14:textId="77777777" w:rsidR="00BC5CFB" w:rsidRPr="00954649" w:rsidRDefault="00BC5CFB" w:rsidP="00597FB6">
            <w:pPr>
              <w:snapToGrid w:val="0"/>
              <w:ind w:right="58"/>
              <w:jc w:val="both"/>
              <w:rPr>
                <w:color w:val="000000" w:themeColor="text1"/>
                <w:lang w:val="en-GB"/>
              </w:rPr>
            </w:pPr>
            <w:r w:rsidRPr="00954649">
              <w:rPr>
                <w:color w:val="000000" w:themeColor="text1"/>
                <w:lang w:val="en-GB"/>
              </w:rPr>
              <w:t xml:space="preserve">A foreign national or enterprise is not allowed to carry out and provide any type of advisory or other auxiliary services, including credit reference and analysis; investment and portfolio research and advice; advice on acquisitions and on corporate restructuring and strategy, unless it is carried out by or through entities with capital market services license or capital market services representative license.  </w:t>
            </w:r>
          </w:p>
          <w:p w14:paraId="5C4EB4C7" w14:textId="77777777" w:rsidR="00BC5CFB" w:rsidRPr="00954649" w:rsidRDefault="00BC5CFB" w:rsidP="00597FB6">
            <w:pPr>
              <w:pStyle w:val="DM"/>
              <w:snapToGrid w:val="0"/>
              <w:spacing w:after="0"/>
              <w:jc w:val="both"/>
            </w:pPr>
          </w:p>
        </w:tc>
      </w:tr>
      <w:tr w:rsidR="00BC5CFB" w:rsidRPr="00954649" w14:paraId="14D2A4BD" w14:textId="77777777" w:rsidTr="003F34EB">
        <w:tc>
          <w:tcPr>
            <w:tcW w:w="299" w:type="pct"/>
            <w:vMerge/>
          </w:tcPr>
          <w:p w14:paraId="31CC42E0" w14:textId="77777777" w:rsidR="00BC5CFB" w:rsidRPr="00954649" w:rsidRDefault="00BC5CFB" w:rsidP="00597FB6">
            <w:pPr>
              <w:snapToGrid w:val="0"/>
              <w:rPr>
                <w:rFonts w:cs="Arial"/>
                <w:szCs w:val="20"/>
                <w:lang w:val="en-GB"/>
              </w:rPr>
            </w:pPr>
          </w:p>
        </w:tc>
        <w:tc>
          <w:tcPr>
            <w:tcW w:w="1500" w:type="pct"/>
          </w:tcPr>
          <w:p w14:paraId="042E5C00" w14:textId="77777777" w:rsidR="00BC5CFB" w:rsidRPr="00954649" w:rsidRDefault="00BC5CFB" w:rsidP="00597FB6">
            <w:pPr>
              <w:snapToGrid w:val="0"/>
              <w:rPr>
                <w:rFonts w:cs="Arial"/>
                <w:szCs w:val="20"/>
                <w:lang w:val="en-GB"/>
              </w:rPr>
            </w:pPr>
            <w:r w:rsidRPr="00954649">
              <w:rPr>
                <w:rFonts w:cs="Arial"/>
                <w:szCs w:val="20"/>
                <w:lang w:val="en-GB"/>
              </w:rPr>
              <w:t>Source of Measure</w:t>
            </w:r>
          </w:p>
        </w:tc>
        <w:tc>
          <w:tcPr>
            <w:tcW w:w="200" w:type="pct"/>
          </w:tcPr>
          <w:p w14:paraId="018C3090" w14:textId="77777777" w:rsidR="00BC5CFB" w:rsidRPr="00954649" w:rsidRDefault="00BC5CFB" w:rsidP="00597FB6">
            <w:pPr>
              <w:snapToGrid w:val="0"/>
              <w:rPr>
                <w:rFonts w:cs="Arial"/>
                <w:szCs w:val="20"/>
                <w:lang w:val="en-GB"/>
              </w:rPr>
            </w:pPr>
            <w:r w:rsidRPr="00954649">
              <w:rPr>
                <w:rFonts w:cs="Arial"/>
                <w:szCs w:val="20"/>
                <w:lang w:val="en-GB"/>
              </w:rPr>
              <w:t>:</w:t>
            </w:r>
          </w:p>
        </w:tc>
        <w:tc>
          <w:tcPr>
            <w:tcW w:w="3001" w:type="pct"/>
            <w:vAlign w:val="center"/>
          </w:tcPr>
          <w:p w14:paraId="6CD7EC7C" w14:textId="77777777" w:rsidR="00BC5CFB" w:rsidRPr="00B719BA" w:rsidRDefault="00BC5CFB" w:rsidP="00B719BA">
            <w:pPr>
              <w:snapToGrid w:val="0"/>
              <w:rPr>
                <w:color w:val="000000" w:themeColor="text1"/>
                <w:lang w:val="en-GB"/>
              </w:rPr>
            </w:pPr>
            <w:r w:rsidRPr="00B719BA">
              <w:rPr>
                <w:i/>
                <w:color w:val="000000" w:themeColor="text1"/>
                <w:lang w:val="en-GB"/>
              </w:rPr>
              <w:t xml:space="preserve">Securities Markets Order, 2013 </w:t>
            </w:r>
          </w:p>
          <w:p w14:paraId="329835FA" w14:textId="77777777" w:rsidR="00BC5CFB" w:rsidRPr="00954649" w:rsidRDefault="00BC5CFB" w:rsidP="00597FB6">
            <w:pPr>
              <w:snapToGrid w:val="0"/>
              <w:jc w:val="both"/>
              <w:rPr>
                <w:color w:val="000000" w:themeColor="text1"/>
                <w:lang w:val="en-GB"/>
              </w:rPr>
            </w:pPr>
            <w:r w:rsidRPr="00954649">
              <w:rPr>
                <w:i/>
                <w:color w:val="000000" w:themeColor="text1"/>
                <w:lang w:val="en-GB"/>
              </w:rPr>
              <w:t xml:space="preserve"> </w:t>
            </w:r>
          </w:p>
          <w:p w14:paraId="7A2FBF81" w14:textId="145B8513" w:rsidR="00BC5CFB" w:rsidRPr="008762E2" w:rsidRDefault="00BC5CFB" w:rsidP="00B719BA">
            <w:pPr>
              <w:snapToGrid w:val="0"/>
              <w:rPr>
                <w:lang w:val="en-GB"/>
              </w:rPr>
            </w:pPr>
            <w:r w:rsidRPr="00B719BA">
              <w:rPr>
                <w:i/>
                <w:color w:val="000000" w:themeColor="text1"/>
                <w:lang w:val="en-GB"/>
              </w:rPr>
              <w:t>Securities Markets Regulations, 2015</w:t>
            </w:r>
            <w:r w:rsidRPr="00B719BA">
              <w:rPr>
                <w:color w:val="000000" w:themeColor="text1"/>
                <w:lang w:val="en-GB"/>
              </w:rPr>
              <w:t xml:space="preserve"> </w:t>
            </w:r>
          </w:p>
        </w:tc>
      </w:tr>
    </w:tbl>
    <w:p w14:paraId="7006A2D3" w14:textId="77777777" w:rsidR="00BC5CFB" w:rsidRPr="00954649" w:rsidRDefault="00BC5CFB" w:rsidP="00597FB6">
      <w:pPr>
        <w:snapToGrid w:val="0"/>
        <w:rPr>
          <w:rFonts w:cs="Arial"/>
          <w:szCs w:val="20"/>
          <w:lang w:val="en-GB"/>
        </w:rPr>
      </w:pPr>
    </w:p>
    <w:p w14:paraId="46DBA327" w14:textId="040A5471" w:rsidR="00665E0B" w:rsidRPr="00954649" w:rsidRDefault="00665E0B"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54D74E92" w14:textId="77777777" w:rsidR="00665E0B" w:rsidRPr="00954649" w:rsidRDefault="00665E0B"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3"/>
        <w:gridCol w:w="305"/>
        <w:gridCol w:w="4545"/>
      </w:tblGrid>
      <w:tr w:rsidR="00665E0B" w:rsidRPr="00954649" w14:paraId="754ED638" w14:textId="77777777" w:rsidTr="00665E0B">
        <w:trPr>
          <w:trHeight w:val="66"/>
        </w:trPr>
        <w:tc>
          <w:tcPr>
            <w:tcW w:w="300" w:type="pct"/>
            <w:vMerge w:val="restart"/>
          </w:tcPr>
          <w:p w14:paraId="62EE0FD4" w14:textId="77777777" w:rsidR="00665E0B" w:rsidRPr="00954649" w:rsidRDefault="00665E0B" w:rsidP="00597FB6">
            <w:pPr>
              <w:numPr>
                <w:ilvl w:val="0"/>
                <w:numId w:val="8"/>
              </w:numPr>
              <w:snapToGrid w:val="0"/>
              <w:rPr>
                <w:rFonts w:cs="Arial"/>
                <w:snapToGrid w:val="0"/>
                <w:szCs w:val="20"/>
                <w:lang w:val="en-GB"/>
              </w:rPr>
            </w:pPr>
          </w:p>
        </w:tc>
        <w:tc>
          <w:tcPr>
            <w:tcW w:w="1500" w:type="pct"/>
          </w:tcPr>
          <w:p w14:paraId="61E21B38" w14:textId="77777777" w:rsidR="00665E0B" w:rsidRPr="00954649" w:rsidRDefault="00665E0B" w:rsidP="00597FB6">
            <w:pPr>
              <w:snapToGrid w:val="0"/>
              <w:rPr>
                <w:rFonts w:cs="Arial"/>
                <w:szCs w:val="20"/>
                <w:lang w:val="en-GB"/>
              </w:rPr>
            </w:pPr>
            <w:r w:rsidRPr="00954649">
              <w:rPr>
                <w:rFonts w:cs="Arial"/>
                <w:snapToGrid w:val="0"/>
                <w:szCs w:val="20"/>
                <w:lang w:val="en-GB"/>
              </w:rPr>
              <w:t>Sector</w:t>
            </w:r>
          </w:p>
        </w:tc>
        <w:tc>
          <w:tcPr>
            <w:tcW w:w="201" w:type="pct"/>
          </w:tcPr>
          <w:p w14:paraId="3A3B2011" w14:textId="77777777" w:rsidR="00665E0B" w:rsidRPr="00954649" w:rsidRDefault="00665E0B" w:rsidP="00597FB6">
            <w:pPr>
              <w:snapToGrid w:val="0"/>
              <w:rPr>
                <w:rFonts w:cs="Arial"/>
                <w:snapToGrid w:val="0"/>
                <w:szCs w:val="20"/>
                <w:lang w:val="en-GB"/>
              </w:rPr>
            </w:pPr>
            <w:r w:rsidRPr="00954649">
              <w:rPr>
                <w:rFonts w:cs="Arial"/>
                <w:snapToGrid w:val="0"/>
                <w:szCs w:val="20"/>
                <w:lang w:val="en-GB"/>
              </w:rPr>
              <w:t>:</w:t>
            </w:r>
          </w:p>
        </w:tc>
        <w:tc>
          <w:tcPr>
            <w:tcW w:w="3000" w:type="pct"/>
          </w:tcPr>
          <w:p w14:paraId="5B26DA60" w14:textId="18A236CC" w:rsidR="00665E0B" w:rsidRPr="00954649" w:rsidRDefault="00665E0B" w:rsidP="00597FB6">
            <w:pPr>
              <w:snapToGrid w:val="0"/>
              <w:jc w:val="both"/>
              <w:rPr>
                <w:rFonts w:cs="Arial"/>
                <w:snapToGrid w:val="0"/>
                <w:szCs w:val="20"/>
                <w:lang w:val="en-GB"/>
              </w:rPr>
            </w:pPr>
            <w:r w:rsidRPr="00954649">
              <w:rPr>
                <w:color w:val="000000" w:themeColor="text1"/>
                <w:lang w:val="en-GB"/>
              </w:rPr>
              <w:t xml:space="preserve">Financial Services </w:t>
            </w:r>
          </w:p>
        </w:tc>
      </w:tr>
      <w:tr w:rsidR="00665E0B" w:rsidRPr="00954649" w14:paraId="4A0E65C6" w14:textId="77777777" w:rsidTr="00665E0B">
        <w:trPr>
          <w:trHeight w:val="20"/>
        </w:trPr>
        <w:tc>
          <w:tcPr>
            <w:tcW w:w="300" w:type="pct"/>
            <w:vMerge/>
          </w:tcPr>
          <w:p w14:paraId="6C7D289D" w14:textId="77777777" w:rsidR="00665E0B" w:rsidRPr="00954649" w:rsidRDefault="00665E0B" w:rsidP="00597FB6">
            <w:pPr>
              <w:snapToGrid w:val="0"/>
              <w:rPr>
                <w:rFonts w:cs="Arial"/>
                <w:snapToGrid w:val="0"/>
                <w:szCs w:val="20"/>
                <w:lang w:val="en-GB"/>
              </w:rPr>
            </w:pPr>
          </w:p>
        </w:tc>
        <w:tc>
          <w:tcPr>
            <w:tcW w:w="1500" w:type="pct"/>
          </w:tcPr>
          <w:p w14:paraId="188BFC0F" w14:textId="77777777" w:rsidR="00665E0B" w:rsidRPr="00954649" w:rsidRDefault="00665E0B" w:rsidP="00597FB6">
            <w:pPr>
              <w:snapToGrid w:val="0"/>
              <w:rPr>
                <w:rFonts w:cs="Arial"/>
                <w:snapToGrid w:val="0"/>
                <w:szCs w:val="20"/>
                <w:lang w:val="en-GB"/>
              </w:rPr>
            </w:pPr>
            <w:r w:rsidRPr="00954649">
              <w:rPr>
                <w:rFonts w:cs="Arial"/>
                <w:snapToGrid w:val="0"/>
                <w:szCs w:val="20"/>
                <w:lang w:val="en-GB"/>
              </w:rPr>
              <w:t>Subsector</w:t>
            </w:r>
          </w:p>
        </w:tc>
        <w:tc>
          <w:tcPr>
            <w:tcW w:w="201" w:type="pct"/>
          </w:tcPr>
          <w:p w14:paraId="4D518A04" w14:textId="77777777" w:rsidR="00665E0B" w:rsidRPr="00954649" w:rsidRDefault="00665E0B" w:rsidP="00597FB6">
            <w:pPr>
              <w:snapToGrid w:val="0"/>
              <w:rPr>
                <w:rFonts w:cs="Arial"/>
                <w:snapToGrid w:val="0"/>
                <w:szCs w:val="20"/>
                <w:lang w:val="en-GB"/>
              </w:rPr>
            </w:pPr>
            <w:r w:rsidRPr="00954649">
              <w:rPr>
                <w:rFonts w:cs="Arial"/>
                <w:snapToGrid w:val="0"/>
                <w:szCs w:val="20"/>
                <w:lang w:val="en-GB"/>
              </w:rPr>
              <w:t>:</w:t>
            </w:r>
          </w:p>
        </w:tc>
        <w:tc>
          <w:tcPr>
            <w:tcW w:w="3000" w:type="pct"/>
          </w:tcPr>
          <w:p w14:paraId="67735C9D" w14:textId="221CEBAE" w:rsidR="00665E0B" w:rsidRPr="00954649" w:rsidRDefault="00665E0B" w:rsidP="00597FB6">
            <w:pPr>
              <w:snapToGrid w:val="0"/>
              <w:jc w:val="both"/>
              <w:rPr>
                <w:rFonts w:cs="Arial"/>
                <w:snapToGrid w:val="0"/>
                <w:szCs w:val="20"/>
                <w:lang w:val="en-GB"/>
              </w:rPr>
            </w:pPr>
            <w:r w:rsidRPr="00954649">
              <w:rPr>
                <w:color w:val="000000" w:themeColor="text1"/>
                <w:lang w:val="en-GB"/>
              </w:rPr>
              <w:t xml:space="preserve">Reinsurance and Retrocession (life and non-life) </w:t>
            </w:r>
          </w:p>
        </w:tc>
      </w:tr>
      <w:tr w:rsidR="00665E0B" w:rsidRPr="00954649" w14:paraId="28607236" w14:textId="77777777" w:rsidTr="00665E0B">
        <w:trPr>
          <w:trHeight w:val="37"/>
        </w:trPr>
        <w:tc>
          <w:tcPr>
            <w:tcW w:w="300" w:type="pct"/>
            <w:vMerge/>
          </w:tcPr>
          <w:p w14:paraId="25633C3E" w14:textId="77777777" w:rsidR="00665E0B" w:rsidRPr="00954649" w:rsidRDefault="00665E0B" w:rsidP="00597FB6">
            <w:pPr>
              <w:snapToGrid w:val="0"/>
              <w:rPr>
                <w:rFonts w:cs="Arial"/>
                <w:snapToGrid w:val="0"/>
                <w:szCs w:val="20"/>
                <w:lang w:val="en-GB"/>
              </w:rPr>
            </w:pPr>
          </w:p>
        </w:tc>
        <w:tc>
          <w:tcPr>
            <w:tcW w:w="1500" w:type="pct"/>
          </w:tcPr>
          <w:p w14:paraId="6B0ACBCC" w14:textId="77777777" w:rsidR="00665E0B" w:rsidRPr="00954649" w:rsidRDefault="00665E0B" w:rsidP="00597FB6">
            <w:pPr>
              <w:snapToGrid w:val="0"/>
              <w:rPr>
                <w:rFonts w:cs="Arial"/>
                <w:snapToGrid w:val="0"/>
                <w:szCs w:val="20"/>
                <w:lang w:val="en-GB"/>
              </w:rPr>
            </w:pPr>
            <w:r w:rsidRPr="00954649">
              <w:rPr>
                <w:rFonts w:cs="Arial"/>
                <w:snapToGrid w:val="0"/>
                <w:szCs w:val="20"/>
                <w:lang w:val="en-GB"/>
              </w:rPr>
              <w:t>Obligations Concerned</w:t>
            </w:r>
          </w:p>
        </w:tc>
        <w:tc>
          <w:tcPr>
            <w:tcW w:w="201" w:type="pct"/>
          </w:tcPr>
          <w:p w14:paraId="18393092" w14:textId="77777777" w:rsidR="00665E0B" w:rsidRPr="00954649" w:rsidRDefault="00665E0B" w:rsidP="00597FB6">
            <w:pPr>
              <w:snapToGrid w:val="0"/>
              <w:rPr>
                <w:rFonts w:cs="Arial"/>
                <w:snapToGrid w:val="0"/>
                <w:szCs w:val="20"/>
                <w:lang w:val="en-GB"/>
              </w:rPr>
            </w:pPr>
            <w:r w:rsidRPr="00954649">
              <w:rPr>
                <w:rFonts w:cs="Arial"/>
                <w:snapToGrid w:val="0"/>
                <w:szCs w:val="20"/>
                <w:lang w:val="en-GB"/>
              </w:rPr>
              <w:t>:</w:t>
            </w:r>
          </w:p>
        </w:tc>
        <w:tc>
          <w:tcPr>
            <w:tcW w:w="3000" w:type="pct"/>
          </w:tcPr>
          <w:p w14:paraId="68A86213" w14:textId="4483B7E9" w:rsidR="00665E0B" w:rsidRPr="00954649" w:rsidRDefault="00665E0B" w:rsidP="00597FB6">
            <w:pPr>
              <w:pStyle w:val="TOSM"/>
              <w:snapToGrid w:val="0"/>
              <w:spacing w:after="0"/>
              <w:jc w:val="both"/>
              <w:rPr>
                <w:lang w:val="en-GB"/>
              </w:rPr>
            </w:pPr>
            <w:r w:rsidRPr="00954649">
              <w:rPr>
                <w:color w:val="000000" w:themeColor="text1"/>
                <w:lang w:val="en-GB"/>
              </w:rPr>
              <w:t xml:space="preserve">Market Access </w:t>
            </w:r>
          </w:p>
        </w:tc>
      </w:tr>
      <w:tr w:rsidR="00665E0B" w:rsidRPr="00954649" w14:paraId="5325B9D3" w14:textId="77777777" w:rsidTr="00665E0B">
        <w:trPr>
          <w:trHeight w:val="20"/>
        </w:trPr>
        <w:tc>
          <w:tcPr>
            <w:tcW w:w="300" w:type="pct"/>
            <w:vMerge/>
          </w:tcPr>
          <w:p w14:paraId="170A3D56" w14:textId="77777777" w:rsidR="00665E0B" w:rsidRPr="00954649" w:rsidRDefault="00665E0B" w:rsidP="00597FB6">
            <w:pPr>
              <w:snapToGrid w:val="0"/>
              <w:rPr>
                <w:rFonts w:cs="Arial"/>
                <w:snapToGrid w:val="0"/>
                <w:szCs w:val="20"/>
                <w:lang w:val="en-GB"/>
              </w:rPr>
            </w:pPr>
          </w:p>
        </w:tc>
        <w:tc>
          <w:tcPr>
            <w:tcW w:w="1500" w:type="pct"/>
          </w:tcPr>
          <w:p w14:paraId="7EDFDD29" w14:textId="77777777" w:rsidR="00665E0B" w:rsidRPr="00954649" w:rsidRDefault="00665E0B" w:rsidP="00597FB6">
            <w:pPr>
              <w:snapToGrid w:val="0"/>
              <w:rPr>
                <w:rFonts w:cs="Arial"/>
                <w:snapToGrid w:val="0"/>
                <w:szCs w:val="20"/>
                <w:lang w:val="en-GB"/>
              </w:rPr>
            </w:pPr>
            <w:r w:rsidRPr="00954649">
              <w:rPr>
                <w:rFonts w:cs="Arial"/>
                <w:snapToGrid w:val="0"/>
                <w:szCs w:val="20"/>
                <w:lang w:val="en-GB"/>
              </w:rPr>
              <w:t xml:space="preserve">Description </w:t>
            </w:r>
          </w:p>
        </w:tc>
        <w:tc>
          <w:tcPr>
            <w:tcW w:w="201" w:type="pct"/>
          </w:tcPr>
          <w:p w14:paraId="6D3474B0" w14:textId="77777777" w:rsidR="00665E0B" w:rsidRPr="00954649" w:rsidRDefault="00665E0B" w:rsidP="00597FB6">
            <w:pPr>
              <w:snapToGrid w:val="0"/>
              <w:rPr>
                <w:rFonts w:cs="Arial"/>
                <w:snapToGrid w:val="0"/>
                <w:szCs w:val="20"/>
                <w:lang w:val="en-GB"/>
              </w:rPr>
            </w:pPr>
            <w:r w:rsidRPr="00954649">
              <w:rPr>
                <w:rFonts w:cs="Arial"/>
                <w:snapToGrid w:val="0"/>
                <w:szCs w:val="20"/>
                <w:lang w:val="en-GB"/>
              </w:rPr>
              <w:t>:</w:t>
            </w:r>
          </w:p>
        </w:tc>
        <w:tc>
          <w:tcPr>
            <w:tcW w:w="3000" w:type="pct"/>
          </w:tcPr>
          <w:p w14:paraId="3327A7D7" w14:textId="0B8EAD17" w:rsidR="00665E0B" w:rsidRPr="00954649" w:rsidRDefault="00665E0B" w:rsidP="00597FB6">
            <w:pPr>
              <w:snapToGrid w:val="0"/>
              <w:jc w:val="both"/>
              <w:rPr>
                <w:color w:val="000000" w:themeColor="text1"/>
                <w:u w:val="single" w:color="000000"/>
                <w:lang w:val="en-GB"/>
              </w:rPr>
            </w:pPr>
            <w:r w:rsidRPr="00954649">
              <w:rPr>
                <w:color w:val="000000" w:themeColor="text1"/>
                <w:u w:val="single" w:color="000000"/>
                <w:lang w:val="en-GB"/>
              </w:rPr>
              <w:t xml:space="preserve">Trade in Services </w:t>
            </w:r>
          </w:p>
          <w:p w14:paraId="7B92FE9A" w14:textId="77777777" w:rsidR="00665E0B" w:rsidRPr="00954649" w:rsidRDefault="00665E0B" w:rsidP="00597FB6">
            <w:pPr>
              <w:snapToGrid w:val="0"/>
              <w:jc w:val="both"/>
              <w:rPr>
                <w:color w:val="000000" w:themeColor="text1"/>
                <w:lang w:val="en-GB"/>
              </w:rPr>
            </w:pPr>
          </w:p>
          <w:p w14:paraId="642A6965" w14:textId="135EB36F" w:rsidR="00665E0B" w:rsidRPr="00954649" w:rsidRDefault="00665E0B" w:rsidP="00597FB6">
            <w:pPr>
              <w:pStyle w:val="DM"/>
              <w:snapToGrid w:val="0"/>
              <w:spacing w:after="0"/>
              <w:jc w:val="both"/>
            </w:pPr>
            <w:r w:rsidRPr="00954649">
              <w:rPr>
                <w:color w:val="000000" w:themeColor="text1"/>
              </w:rPr>
              <w:t xml:space="preserve">A foreign national or enterprise is not allowed to conduct any type of reinsurance and retrocession (life and non-life) activities unless it is through reinsurance companies or </w:t>
            </w:r>
            <w:proofErr w:type="spellStart"/>
            <w:r w:rsidRPr="00954649">
              <w:rPr>
                <w:i/>
                <w:color w:val="000000" w:themeColor="text1"/>
              </w:rPr>
              <w:t>retakaful</w:t>
            </w:r>
            <w:proofErr w:type="spellEnd"/>
            <w:r w:rsidRPr="00954649">
              <w:rPr>
                <w:color w:val="000000" w:themeColor="text1"/>
              </w:rPr>
              <w:t xml:space="preserve"> operators established and licensed in Brunei Darussalam. </w:t>
            </w:r>
          </w:p>
        </w:tc>
      </w:tr>
      <w:tr w:rsidR="00665E0B" w:rsidRPr="00954649" w14:paraId="1B9560C1" w14:textId="77777777" w:rsidTr="00665E0B">
        <w:tc>
          <w:tcPr>
            <w:tcW w:w="300" w:type="pct"/>
            <w:vMerge/>
          </w:tcPr>
          <w:p w14:paraId="6956C5B1" w14:textId="77777777" w:rsidR="00665E0B" w:rsidRPr="00954649" w:rsidRDefault="00665E0B" w:rsidP="00597FB6">
            <w:pPr>
              <w:snapToGrid w:val="0"/>
              <w:rPr>
                <w:rFonts w:cs="Arial"/>
                <w:szCs w:val="20"/>
                <w:lang w:val="en-GB"/>
              </w:rPr>
            </w:pPr>
          </w:p>
        </w:tc>
        <w:tc>
          <w:tcPr>
            <w:tcW w:w="1500" w:type="pct"/>
          </w:tcPr>
          <w:p w14:paraId="40EB02AC" w14:textId="77777777" w:rsidR="00665E0B" w:rsidRPr="00954649" w:rsidRDefault="00665E0B" w:rsidP="00597FB6">
            <w:pPr>
              <w:snapToGrid w:val="0"/>
              <w:rPr>
                <w:rFonts w:cs="Arial"/>
                <w:szCs w:val="20"/>
                <w:lang w:val="en-GB"/>
              </w:rPr>
            </w:pPr>
            <w:r w:rsidRPr="00954649">
              <w:rPr>
                <w:rFonts w:cs="Arial"/>
                <w:szCs w:val="20"/>
                <w:lang w:val="en-GB"/>
              </w:rPr>
              <w:t>Source of Measure</w:t>
            </w:r>
          </w:p>
        </w:tc>
        <w:tc>
          <w:tcPr>
            <w:tcW w:w="201" w:type="pct"/>
          </w:tcPr>
          <w:p w14:paraId="12D2657E" w14:textId="77777777" w:rsidR="00665E0B" w:rsidRPr="00954649" w:rsidRDefault="00665E0B" w:rsidP="00597FB6">
            <w:pPr>
              <w:snapToGrid w:val="0"/>
              <w:rPr>
                <w:rFonts w:cs="Arial"/>
                <w:szCs w:val="20"/>
                <w:lang w:val="en-GB"/>
              </w:rPr>
            </w:pPr>
            <w:r w:rsidRPr="00954649">
              <w:rPr>
                <w:rFonts w:cs="Arial"/>
                <w:szCs w:val="20"/>
                <w:lang w:val="en-GB"/>
              </w:rPr>
              <w:t>:</w:t>
            </w:r>
          </w:p>
        </w:tc>
        <w:tc>
          <w:tcPr>
            <w:tcW w:w="3000" w:type="pct"/>
            <w:vAlign w:val="center"/>
          </w:tcPr>
          <w:p w14:paraId="33165203" w14:textId="77777777" w:rsidR="00665E0B" w:rsidRPr="00B719BA" w:rsidRDefault="00665E0B" w:rsidP="00B719BA">
            <w:pPr>
              <w:snapToGrid w:val="0"/>
              <w:rPr>
                <w:color w:val="000000" w:themeColor="text1"/>
                <w:lang w:val="en-GB"/>
              </w:rPr>
            </w:pPr>
            <w:r w:rsidRPr="00B719BA">
              <w:rPr>
                <w:i/>
                <w:color w:val="000000" w:themeColor="text1"/>
                <w:lang w:val="en-GB"/>
              </w:rPr>
              <w:t xml:space="preserve">Insurance Order, 2006 </w:t>
            </w:r>
          </w:p>
          <w:p w14:paraId="7A5508C4" w14:textId="77777777" w:rsidR="00665E0B" w:rsidRPr="00954649" w:rsidRDefault="00665E0B" w:rsidP="00597FB6">
            <w:pPr>
              <w:snapToGrid w:val="0"/>
              <w:jc w:val="both"/>
              <w:rPr>
                <w:color w:val="000000" w:themeColor="text1"/>
                <w:lang w:val="en-GB"/>
              </w:rPr>
            </w:pPr>
            <w:r w:rsidRPr="00954649">
              <w:rPr>
                <w:i/>
                <w:color w:val="000000" w:themeColor="text1"/>
                <w:lang w:val="en-GB"/>
              </w:rPr>
              <w:t xml:space="preserve"> </w:t>
            </w:r>
          </w:p>
          <w:p w14:paraId="67ECAB6C" w14:textId="2B3E3294" w:rsidR="00665E0B" w:rsidRPr="008762E2" w:rsidRDefault="00665E0B" w:rsidP="00B719BA">
            <w:pPr>
              <w:snapToGrid w:val="0"/>
              <w:rPr>
                <w:lang w:val="en-GB"/>
              </w:rPr>
            </w:pPr>
            <w:r w:rsidRPr="00B719BA">
              <w:rPr>
                <w:i/>
                <w:color w:val="000000" w:themeColor="text1"/>
                <w:lang w:val="en-GB"/>
              </w:rPr>
              <w:t>Takaful Order, 2008</w:t>
            </w:r>
            <w:r w:rsidRPr="00B719BA">
              <w:rPr>
                <w:color w:val="000000" w:themeColor="text1"/>
                <w:lang w:val="en-GB"/>
              </w:rPr>
              <w:t xml:space="preserve"> </w:t>
            </w:r>
          </w:p>
        </w:tc>
      </w:tr>
    </w:tbl>
    <w:p w14:paraId="4CAD856F" w14:textId="77777777" w:rsidR="00665E0B" w:rsidRPr="00954649" w:rsidRDefault="00665E0B" w:rsidP="00597FB6">
      <w:pPr>
        <w:snapToGrid w:val="0"/>
        <w:rPr>
          <w:rFonts w:cs="Arial"/>
          <w:szCs w:val="20"/>
          <w:lang w:val="en-GB"/>
        </w:rPr>
      </w:pPr>
    </w:p>
    <w:p w14:paraId="1B5634D7" w14:textId="79232F48" w:rsidR="00623C74" w:rsidRPr="00954649" w:rsidRDefault="00623C74" w:rsidP="00597FB6">
      <w:pPr>
        <w:snapToGrid w:val="0"/>
        <w:rPr>
          <w:rFonts w:eastAsiaTheme="majorEastAsia" w:cs="Arial"/>
          <w:noProof/>
          <w:spacing w:val="-10"/>
          <w:kern w:val="28"/>
          <w:szCs w:val="20"/>
          <w:lang w:val="en-GB"/>
        </w:rPr>
      </w:pPr>
      <w:r w:rsidRPr="00954649">
        <w:rPr>
          <w:rFonts w:eastAsiaTheme="majorEastAsia" w:cs="Arial"/>
          <w:noProof/>
          <w:spacing w:val="-10"/>
          <w:kern w:val="28"/>
          <w:szCs w:val="20"/>
          <w:lang w:val="en-GB"/>
        </w:rPr>
        <w:br w:type="page"/>
      </w:r>
    </w:p>
    <w:p w14:paraId="3AFE060F" w14:textId="63C487C2" w:rsidR="00610599" w:rsidRPr="00954649" w:rsidRDefault="00610599" w:rsidP="00597FB6">
      <w:pPr>
        <w:pStyle w:val="Heading1"/>
        <w:snapToGrid w:val="0"/>
        <w:spacing w:before="0" w:after="0" w:line="240" w:lineRule="auto"/>
      </w:pPr>
      <w:r w:rsidRPr="00954649">
        <w:lastRenderedPageBreak/>
        <w:t>LIST B</w:t>
      </w:r>
    </w:p>
    <w:p w14:paraId="3E3B3B00" w14:textId="77777777" w:rsidR="00610599" w:rsidRPr="00954649" w:rsidRDefault="00610599" w:rsidP="00597FB6">
      <w:pPr>
        <w:snapToGrid w:val="0"/>
        <w:rPr>
          <w:lang w:val="en-GB"/>
        </w:rPr>
      </w:pPr>
    </w:p>
    <w:p w14:paraId="015348C5" w14:textId="77777777" w:rsidR="00610599" w:rsidRPr="00954649" w:rsidRDefault="00610599" w:rsidP="00597FB6">
      <w:pPr>
        <w:pStyle w:val="Heading1"/>
        <w:snapToGrid w:val="0"/>
        <w:spacing w:before="0" w:after="0" w:line="240" w:lineRule="auto"/>
      </w:pPr>
      <w:r w:rsidRPr="00954649">
        <w:t>EXPLANATORY NOTES</w:t>
      </w:r>
    </w:p>
    <w:p w14:paraId="731B51E7" w14:textId="77777777" w:rsidR="00610599" w:rsidRPr="00954649" w:rsidRDefault="00610599" w:rsidP="00597FB6">
      <w:pPr>
        <w:snapToGrid w:val="0"/>
        <w:jc w:val="both"/>
        <w:rPr>
          <w:lang w:val="en-GB"/>
        </w:rPr>
      </w:pPr>
    </w:p>
    <w:p w14:paraId="7A220ECA" w14:textId="77777777" w:rsidR="00610599" w:rsidRPr="00954649" w:rsidRDefault="00610599" w:rsidP="00597FB6">
      <w:pPr>
        <w:snapToGrid w:val="0"/>
        <w:jc w:val="both"/>
        <w:rPr>
          <w:lang w:val="en-GB"/>
        </w:rPr>
      </w:pPr>
    </w:p>
    <w:p w14:paraId="1AAA301B" w14:textId="73A4D90A" w:rsidR="00610599" w:rsidRPr="00954649" w:rsidRDefault="00610599" w:rsidP="00597FB6">
      <w:pPr>
        <w:pStyle w:val="NumberedList"/>
        <w:numPr>
          <w:ilvl w:val="0"/>
          <w:numId w:val="37"/>
        </w:numPr>
        <w:snapToGrid w:val="0"/>
        <w:spacing w:before="0"/>
        <w:ind w:left="0" w:firstLine="0"/>
      </w:pPr>
      <w:r w:rsidRPr="00954649">
        <w:t>This List B sets out, pursuant to Article 12 (Schedules of Non-Conforming Measures) of Chapter 8 (Trade in Services) and Article 13 (Reservations and Non-Conforming Measures) of Chapter 11 (Investment), the specific sectors, subsectors or activities for which Brunei Darussalam may maintain existing, or adopt new or more restrictive, measures that do not conform with obligations imposed by:</w:t>
      </w:r>
    </w:p>
    <w:p w14:paraId="0E042985" w14:textId="77777777" w:rsidR="00610599" w:rsidRPr="00954649" w:rsidRDefault="00610599" w:rsidP="00597FB6">
      <w:pPr>
        <w:pStyle w:val="NumberedList"/>
        <w:numPr>
          <w:ilvl w:val="0"/>
          <w:numId w:val="0"/>
        </w:numPr>
        <w:snapToGrid w:val="0"/>
        <w:spacing w:before="0"/>
        <w:ind w:left="360"/>
      </w:pPr>
    </w:p>
    <w:p w14:paraId="50B97F26" w14:textId="117988FE" w:rsidR="00610599" w:rsidRPr="00954649" w:rsidRDefault="00610599" w:rsidP="00597FB6">
      <w:pPr>
        <w:pStyle w:val="NumberList2"/>
        <w:numPr>
          <w:ilvl w:val="2"/>
          <w:numId w:val="2"/>
        </w:numPr>
        <w:snapToGrid w:val="0"/>
        <w:spacing w:before="0" w:after="0"/>
        <w:ind w:left="1440" w:hanging="720"/>
      </w:pPr>
      <w:r w:rsidRPr="00954649">
        <w:t xml:space="preserve">Article 4 (National Treatment) of Chapter 8 (Trade in Services) or Article 3 (National Treatment) of Chapter 11 (Investment); </w:t>
      </w:r>
    </w:p>
    <w:p w14:paraId="774FB89B" w14:textId="77777777" w:rsidR="00610599" w:rsidRPr="00954649" w:rsidRDefault="00610599" w:rsidP="00597FB6">
      <w:pPr>
        <w:pStyle w:val="NumberList2"/>
        <w:numPr>
          <w:ilvl w:val="0"/>
          <w:numId w:val="0"/>
        </w:numPr>
        <w:snapToGrid w:val="0"/>
        <w:spacing w:before="0" w:after="0"/>
        <w:ind w:left="1440" w:hanging="720"/>
      </w:pPr>
    </w:p>
    <w:p w14:paraId="486A106A" w14:textId="23E7E45F" w:rsidR="00610599" w:rsidRPr="00954649" w:rsidRDefault="00610599" w:rsidP="00597FB6">
      <w:pPr>
        <w:pStyle w:val="NumberList2"/>
        <w:numPr>
          <w:ilvl w:val="2"/>
          <w:numId w:val="2"/>
        </w:numPr>
        <w:snapToGrid w:val="0"/>
        <w:spacing w:before="0" w:after="0"/>
        <w:ind w:left="1440" w:hanging="720"/>
      </w:pPr>
      <w:r w:rsidRPr="00954649">
        <w:t xml:space="preserve">Article 5 (Market Access) of Chapter 8 (Trade in Services); </w:t>
      </w:r>
    </w:p>
    <w:p w14:paraId="280480F6" w14:textId="77777777" w:rsidR="00610599" w:rsidRPr="00954649" w:rsidRDefault="00610599" w:rsidP="00597FB6">
      <w:pPr>
        <w:pStyle w:val="NumberList2"/>
        <w:numPr>
          <w:ilvl w:val="0"/>
          <w:numId w:val="0"/>
        </w:numPr>
        <w:snapToGrid w:val="0"/>
        <w:spacing w:before="0" w:after="0"/>
        <w:ind w:left="1440" w:hanging="720"/>
      </w:pPr>
    </w:p>
    <w:p w14:paraId="4FD417A9" w14:textId="30AFB61B" w:rsidR="00610599" w:rsidRPr="00954649" w:rsidRDefault="00610599" w:rsidP="00597FB6">
      <w:pPr>
        <w:pStyle w:val="NumberList2"/>
        <w:numPr>
          <w:ilvl w:val="2"/>
          <w:numId w:val="2"/>
        </w:numPr>
        <w:snapToGrid w:val="0"/>
        <w:spacing w:before="0" w:after="0"/>
        <w:ind w:left="1440" w:hanging="720"/>
      </w:pPr>
      <w:r w:rsidRPr="00954649">
        <w:t>Article 9 (Most-Favoured-Nation Treatment) of Chapter 8 (Trade in Services) or Article 4 (Most-Favoured-Nation Treatment) of Chapter 11 (Trade in Services);</w:t>
      </w:r>
    </w:p>
    <w:p w14:paraId="169C9460" w14:textId="77777777" w:rsidR="00610599" w:rsidRPr="00954649" w:rsidRDefault="00610599" w:rsidP="00597FB6">
      <w:pPr>
        <w:pStyle w:val="NumberList2"/>
        <w:numPr>
          <w:ilvl w:val="0"/>
          <w:numId w:val="0"/>
        </w:numPr>
        <w:snapToGrid w:val="0"/>
        <w:spacing w:before="0" w:after="0"/>
        <w:ind w:left="1440" w:hanging="720"/>
      </w:pPr>
    </w:p>
    <w:p w14:paraId="0FF4E285" w14:textId="0F56D423" w:rsidR="00610599" w:rsidRPr="00954649" w:rsidRDefault="00610599" w:rsidP="00597FB6">
      <w:pPr>
        <w:pStyle w:val="NumberList2"/>
        <w:numPr>
          <w:ilvl w:val="2"/>
          <w:numId w:val="2"/>
        </w:numPr>
        <w:snapToGrid w:val="0"/>
        <w:spacing w:before="0" w:after="0"/>
        <w:ind w:left="1440" w:hanging="720"/>
      </w:pPr>
      <w:r w:rsidRPr="00954649">
        <w:t>Article 10 (Local Presence) of Chapter 8 (Trade in Services);</w:t>
      </w:r>
    </w:p>
    <w:p w14:paraId="40A2D245" w14:textId="77777777" w:rsidR="00610599" w:rsidRPr="00954649" w:rsidRDefault="00610599" w:rsidP="00597FB6">
      <w:pPr>
        <w:pStyle w:val="NumberList2"/>
        <w:numPr>
          <w:ilvl w:val="0"/>
          <w:numId w:val="0"/>
        </w:numPr>
        <w:snapToGrid w:val="0"/>
        <w:spacing w:before="0" w:after="0"/>
        <w:ind w:left="1440" w:hanging="720"/>
      </w:pPr>
    </w:p>
    <w:p w14:paraId="4169859F" w14:textId="1114F1B3" w:rsidR="00610599" w:rsidRPr="00954649" w:rsidRDefault="00610599" w:rsidP="00597FB6">
      <w:pPr>
        <w:pStyle w:val="NumberList2"/>
        <w:numPr>
          <w:ilvl w:val="2"/>
          <w:numId w:val="2"/>
        </w:numPr>
        <w:snapToGrid w:val="0"/>
        <w:spacing w:before="0" w:after="0"/>
        <w:ind w:left="1440" w:hanging="720"/>
      </w:pPr>
      <w:r w:rsidRPr="00954649">
        <w:t>Article 5 (Senior Management and Board of Directors) of Chapter 11 (Investment); or</w:t>
      </w:r>
    </w:p>
    <w:p w14:paraId="0837F577" w14:textId="77777777" w:rsidR="00610599" w:rsidRPr="00954649" w:rsidRDefault="00610599" w:rsidP="00597FB6">
      <w:pPr>
        <w:pStyle w:val="NumberList2"/>
        <w:numPr>
          <w:ilvl w:val="0"/>
          <w:numId w:val="0"/>
        </w:numPr>
        <w:snapToGrid w:val="0"/>
        <w:spacing w:before="0" w:after="0"/>
        <w:ind w:left="1440" w:hanging="720"/>
      </w:pPr>
    </w:p>
    <w:p w14:paraId="65D07B65" w14:textId="7C6C8676" w:rsidR="00610599" w:rsidRPr="00954649" w:rsidRDefault="00610599" w:rsidP="00597FB6">
      <w:pPr>
        <w:pStyle w:val="NumberList2"/>
        <w:numPr>
          <w:ilvl w:val="2"/>
          <w:numId w:val="2"/>
        </w:numPr>
        <w:snapToGrid w:val="0"/>
        <w:spacing w:before="0" w:after="0"/>
        <w:ind w:left="1440" w:hanging="720"/>
      </w:pPr>
      <w:r w:rsidRPr="00954649">
        <w:t>Article 6 (Prohibition of Performance Requirements) of Chapter 11 (Investment).</w:t>
      </w:r>
    </w:p>
    <w:p w14:paraId="0A1AAF21" w14:textId="77777777" w:rsidR="00610599" w:rsidRPr="00954649" w:rsidRDefault="00610599" w:rsidP="00597FB6">
      <w:pPr>
        <w:pStyle w:val="NumberList2"/>
        <w:numPr>
          <w:ilvl w:val="0"/>
          <w:numId w:val="0"/>
        </w:numPr>
        <w:snapToGrid w:val="0"/>
        <w:spacing w:before="0" w:after="0"/>
        <w:ind w:left="1224"/>
      </w:pPr>
    </w:p>
    <w:p w14:paraId="3CBD4BDF" w14:textId="2F04B78C" w:rsidR="00610599" w:rsidRPr="00954649" w:rsidRDefault="00610599" w:rsidP="00597FB6">
      <w:pPr>
        <w:pStyle w:val="NumberedList"/>
        <w:numPr>
          <w:ilvl w:val="0"/>
          <w:numId w:val="37"/>
        </w:numPr>
        <w:snapToGrid w:val="0"/>
        <w:spacing w:before="0"/>
        <w:ind w:left="720" w:hanging="720"/>
      </w:pPr>
      <w:r w:rsidRPr="00954649">
        <w:t>Each entry in this List</w:t>
      </w:r>
      <w:r w:rsidR="008762E2">
        <w:t xml:space="preserve"> B</w:t>
      </w:r>
      <w:r w:rsidRPr="00954649">
        <w:t xml:space="preserve"> sets out the following elements: </w:t>
      </w:r>
    </w:p>
    <w:p w14:paraId="45147D68" w14:textId="77777777" w:rsidR="00610599" w:rsidRPr="00954649" w:rsidRDefault="00610599" w:rsidP="00597FB6">
      <w:pPr>
        <w:pStyle w:val="NumberList2"/>
        <w:numPr>
          <w:ilvl w:val="0"/>
          <w:numId w:val="0"/>
        </w:numPr>
        <w:snapToGrid w:val="0"/>
        <w:spacing w:before="0" w:after="0"/>
        <w:ind w:left="1224"/>
      </w:pPr>
    </w:p>
    <w:p w14:paraId="3E1BDEFD" w14:textId="77777777" w:rsidR="00610599" w:rsidRPr="00954649" w:rsidRDefault="00610599" w:rsidP="00597FB6">
      <w:pPr>
        <w:pStyle w:val="NumberList2"/>
        <w:numPr>
          <w:ilvl w:val="2"/>
          <w:numId w:val="2"/>
        </w:numPr>
        <w:snapToGrid w:val="0"/>
        <w:spacing w:before="0" w:after="0"/>
        <w:ind w:left="1440" w:hanging="720"/>
      </w:pPr>
      <w:r w:rsidRPr="00954649">
        <w:rPr>
          <w:b/>
        </w:rPr>
        <w:t>Sector</w:t>
      </w:r>
      <w:r w:rsidRPr="00954649">
        <w:t xml:space="preserve"> refers to the sector for which the entry is made;</w:t>
      </w:r>
    </w:p>
    <w:p w14:paraId="4E467271" w14:textId="77777777" w:rsidR="00610599" w:rsidRPr="00954649" w:rsidRDefault="00610599" w:rsidP="00597FB6">
      <w:pPr>
        <w:pStyle w:val="NumberList2"/>
        <w:numPr>
          <w:ilvl w:val="0"/>
          <w:numId w:val="0"/>
        </w:numPr>
        <w:snapToGrid w:val="0"/>
        <w:spacing w:before="0" w:after="0"/>
        <w:ind w:left="1440" w:hanging="720"/>
      </w:pPr>
    </w:p>
    <w:p w14:paraId="7FA12D6B" w14:textId="77777777" w:rsidR="00610599" w:rsidRPr="00954649" w:rsidRDefault="00610599" w:rsidP="00597FB6">
      <w:pPr>
        <w:pStyle w:val="NumberList2"/>
        <w:numPr>
          <w:ilvl w:val="2"/>
          <w:numId w:val="2"/>
        </w:numPr>
        <w:snapToGrid w:val="0"/>
        <w:spacing w:before="0" w:after="0"/>
        <w:ind w:left="1440" w:hanging="720"/>
      </w:pPr>
      <w:r w:rsidRPr="00954649">
        <w:rPr>
          <w:b/>
        </w:rPr>
        <w:t>Subsector</w:t>
      </w:r>
      <w:r w:rsidRPr="00954649">
        <w:t>, where referenced, refers to the specific subsector for which the entry is made;</w:t>
      </w:r>
    </w:p>
    <w:p w14:paraId="65584FF0" w14:textId="77777777" w:rsidR="00610599" w:rsidRPr="00954649" w:rsidRDefault="00610599" w:rsidP="00597FB6">
      <w:pPr>
        <w:pStyle w:val="NumberList2"/>
        <w:numPr>
          <w:ilvl w:val="0"/>
          <w:numId w:val="0"/>
        </w:numPr>
        <w:snapToGrid w:val="0"/>
        <w:spacing w:before="0" w:after="0"/>
        <w:ind w:left="1440" w:hanging="720"/>
      </w:pPr>
    </w:p>
    <w:p w14:paraId="07FFA3F3" w14:textId="0CF66BA4" w:rsidR="00610599" w:rsidRPr="00954649" w:rsidRDefault="00610599" w:rsidP="00597FB6">
      <w:pPr>
        <w:pStyle w:val="NumberList2"/>
        <w:numPr>
          <w:ilvl w:val="2"/>
          <w:numId w:val="2"/>
        </w:numPr>
        <w:snapToGrid w:val="0"/>
        <w:spacing w:before="0" w:after="0"/>
        <w:ind w:left="1440" w:hanging="720"/>
      </w:pPr>
      <w:r w:rsidRPr="00954649">
        <w:rPr>
          <w:b/>
        </w:rPr>
        <w:t xml:space="preserve">Obligations Concerned </w:t>
      </w:r>
      <w:r w:rsidRPr="00954649">
        <w:t xml:space="preserve">specifies the obligations referred to in </w:t>
      </w:r>
      <w:r w:rsidR="00E7659E">
        <w:t>Paragraph</w:t>
      </w:r>
      <w:r w:rsidRPr="00954649">
        <w:t xml:space="preserve"> 1 that, pursuant to Article 12 (Schedules of Non-Conforming Measures) of Chapter 8 (Trade in Services) and Article 13 (Reservations and Non-Conforming Measures) of Chapter 11 (Investment), do not apply to the sectors, subsectors or activities listed in the entry;</w:t>
      </w:r>
    </w:p>
    <w:p w14:paraId="75415B1E" w14:textId="77777777" w:rsidR="00610599" w:rsidRPr="00954649" w:rsidRDefault="00610599" w:rsidP="00597FB6">
      <w:pPr>
        <w:pStyle w:val="NumberList2"/>
        <w:numPr>
          <w:ilvl w:val="0"/>
          <w:numId w:val="0"/>
        </w:numPr>
        <w:snapToGrid w:val="0"/>
        <w:spacing w:before="0" w:after="0"/>
        <w:ind w:left="1440" w:hanging="720"/>
      </w:pPr>
    </w:p>
    <w:p w14:paraId="675196CA" w14:textId="77777777" w:rsidR="00610599" w:rsidRPr="00954649" w:rsidRDefault="00610599" w:rsidP="00597FB6">
      <w:pPr>
        <w:pStyle w:val="NumberList2"/>
        <w:numPr>
          <w:ilvl w:val="2"/>
          <w:numId w:val="2"/>
        </w:numPr>
        <w:snapToGrid w:val="0"/>
        <w:spacing w:before="0" w:after="0"/>
        <w:ind w:left="1440" w:hanging="720"/>
      </w:pPr>
      <w:r w:rsidRPr="00954649">
        <w:rPr>
          <w:b/>
        </w:rPr>
        <w:t xml:space="preserve">Description </w:t>
      </w:r>
      <w:r w:rsidRPr="00954649">
        <w:t xml:space="preserve">sets out the scope of the sectors, subsectors or activities covered by the entry; and </w:t>
      </w:r>
    </w:p>
    <w:p w14:paraId="4012BE31" w14:textId="77777777" w:rsidR="00610599" w:rsidRPr="00954649" w:rsidRDefault="00610599" w:rsidP="00597FB6">
      <w:pPr>
        <w:pStyle w:val="NumberList2"/>
        <w:numPr>
          <w:ilvl w:val="0"/>
          <w:numId w:val="0"/>
        </w:numPr>
        <w:snapToGrid w:val="0"/>
        <w:spacing w:before="0" w:after="0"/>
        <w:ind w:left="1440" w:hanging="720"/>
      </w:pPr>
    </w:p>
    <w:p w14:paraId="2A172C7A" w14:textId="77777777" w:rsidR="00610599" w:rsidRPr="00954649" w:rsidRDefault="00610599" w:rsidP="00597FB6">
      <w:pPr>
        <w:pStyle w:val="NumberList2"/>
        <w:numPr>
          <w:ilvl w:val="2"/>
          <w:numId w:val="2"/>
        </w:numPr>
        <w:snapToGrid w:val="0"/>
        <w:spacing w:before="0" w:after="0"/>
        <w:ind w:left="1440" w:hanging="720"/>
      </w:pPr>
      <w:r w:rsidRPr="00954649">
        <w:rPr>
          <w:b/>
        </w:rPr>
        <w:t>Existing Measures</w:t>
      </w:r>
      <w:r w:rsidRPr="00954649">
        <w:t xml:space="preserve"> where specified, identifies, for transparency purposes, a non-exhaustive list of existing measures that apply to the sectors, subsectors or activities covered by the entry. </w:t>
      </w:r>
    </w:p>
    <w:p w14:paraId="56121385" w14:textId="77777777" w:rsidR="00610599" w:rsidRPr="00954649" w:rsidRDefault="00610599" w:rsidP="00597FB6">
      <w:pPr>
        <w:pStyle w:val="NumberList2"/>
        <w:numPr>
          <w:ilvl w:val="0"/>
          <w:numId w:val="0"/>
        </w:numPr>
        <w:snapToGrid w:val="0"/>
        <w:spacing w:before="0" w:after="0"/>
        <w:ind w:left="1224"/>
      </w:pPr>
    </w:p>
    <w:p w14:paraId="0E83AEEF" w14:textId="20221C80" w:rsidR="00610599" w:rsidRPr="00954649" w:rsidRDefault="00610599" w:rsidP="00597FB6">
      <w:pPr>
        <w:pStyle w:val="NumberedList"/>
        <w:numPr>
          <w:ilvl w:val="0"/>
          <w:numId w:val="2"/>
        </w:numPr>
        <w:snapToGrid w:val="0"/>
        <w:spacing w:before="0"/>
        <w:ind w:left="0" w:firstLine="0"/>
      </w:pPr>
      <w:r w:rsidRPr="00954649">
        <w:t xml:space="preserve">In accordance with Article 12 (Schedules of Non-Conforming Measures) of Chapter 8 (Trade in Services) and Article 13 (Reservations and Non-Conforming Measures) of Chapter 11 (Investment), the Articles of this Agreement specified in the Obligations Concerned element of an entry do not apply to the sectors, subsectors and activities identified in the Description element of that entry. </w:t>
      </w:r>
    </w:p>
    <w:p w14:paraId="6CDAC397" w14:textId="44E36DE3" w:rsidR="00610599" w:rsidRDefault="00610599" w:rsidP="00597FB6">
      <w:pPr>
        <w:pStyle w:val="NumberedList"/>
        <w:numPr>
          <w:ilvl w:val="0"/>
          <w:numId w:val="2"/>
        </w:numPr>
        <w:snapToGrid w:val="0"/>
        <w:spacing w:before="0"/>
        <w:ind w:left="0" w:firstLine="0"/>
      </w:pPr>
      <w:r w:rsidRPr="00954649">
        <w:lastRenderedPageBreak/>
        <w:t>Commitments under Chapter 8 (Trade in Services) with respect to financial services are undertaken subject to the limitations and conditions set forth in these explanatory notes and th</w:t>
      </w:r>
      <w:r w:rsidR="00513E84">
        <w:t>is</w:t>
      </w:r>
      <w:r w:rsidRPr="00954649">
        <w:t xml:space="preserve"> List</w:t>
      </w:r>
      <w:r w:rsidR="00000AD7">
        <w:t xml:space="preserve"> B</w:t>
      </w:r>
      <w:r w:rsidRPr="00954649">
        <w:t>.</w:t>
      </w:r>
    </w:p>
    <w:p w14:paraId="0297100C" w14:textId="77777777" w:rsidR="00597FB6" w:rsidRPr="00954649" w:rsidRDefault="00597FB6" w:rsidP="00597FB6">
      <w:pPr>
        <w:pStyle w:val="NumberedList"/>
        <w:numPr>
          <w:ilvl w:val="0"/>
          <w:numId w:val="0"/>
        </w:numPr>
        <w:snapToGrid w:val="0"/>
        <w:spacing w:before="0"/>
      </w:pPr>
    </w:p>
    <w:p w14:paraId="1F8E5D9C" w14:textId="77777777" w:rsidR="00610599" w:rsidRPr="00954649" w:rsidRDefault="00610599" w:rsidP="00597FB6">
      <w:pPr>
        <w:pStyle w:val="NumberedList"/>
        <w:numPr>
          <w:ilvl w:val="0"/>
          <w:numId w:val="2"/>
        </w:numPr>
        <w:snapToGrid w:val="0"/>
        <w:spacing w:before="0"/>
        <w:ind w:left="0" w:firstLine="0"/>
      </w:pPr>
      <w:r w:rsidRPr="00954649">
        <w:t xml:space="preserve">For greater certainty, where Brunei Darussalam has more than one entry in this List B that could apply to a measure, each entry is to be read independently, and is without prejudice to the application of any other entry to the measure. </w:t>
      </w:r>
    </w:p>
    <w:p w14:paraId="33A9F6ED" w14:textId="77777777" w:rsidR="00610599" w:rsidRPr="00954649" w:rsidRDefault="00610599" w:rsidP="00597FB6">
      <w:pPr>
        <w:pStyle w:val="NumberedList"/>
        <w:numPr>
          <w:ilvl w:val="0"/>
          <w:numId w:val="0"/>
        </w:numPr>
        <w:snapToGrid w:val="0"/>
        <w:spacing w:before="0"/>
        <w:ind w:left="540" w:hanging="540"/>
      </w:pPr>
    </w:p>
    <w:p w14:paraId="1A729FFE" w14:textId="7E9E219E" w:rsidR="00610599" w:rsidRDefault="00610599" w:rsidP="00597FB6">
      <w:pPr>
        <w:pStyle w:val="NumberedList"/>
        <w:numPr>
          <w:ilvl w:val="0"/>
          <w:numId w:val="2"/>
        </w:numPr>
        <w:snapToGrid w:val="0"/>
        <w:spacing w:before="0"/>
        <w:ind w:left="0" w:firstLine="0"/>
      </w:pPr>
      <w:r w:rsidRPr="00954649">
        <w:t>The Schedules of other Parties shall not be used to interpret Brunei Darussalam’s commitments or obligations under Chapter 8 (Trade in Services) or Chapter 11 (Investment).</w:t>
      </w:r>
    </w:p>
    <w:p w14:paraId="4ED25CE1" w14:textId="77777777" w:rsidR="00597FB6" w:rsidRPr="00954649" w:rsidRDefault="00597FB6" w:rsidP="00597FB6">
      <w:pPr>
        <w:pStyle w:val="NumberedList"/>
        <w:numPr>
          <w:ilvl w:val="0"/>
          <w:numId w:val="0"/>
        </w:numPr>
        <w:snapToGrid w:val="0"/>
        <w:spacing w:before="0"/>
      </w:pPr>
    </w:p>
    <w:p w14:paraId="63ED4D95" w14:textId="35292A0A" w:rsidR="00597FB6" w:rsidRDefault="00610599" w:rsidP="00597FB6">
      <w:pPr>
        <w:pStyle w:val="NumberedList"/>
        <w:numPr>
          <w:ilvl w:val="0"/>
          <w:numId w:val="2"/>
        </w:numPr>
        <w:snapToGrid w:val="0"/>
        <w:spacing w:before="0"/>
        <w:ind w:left="0" w:firstLine="0"/>
      </w:pPr>
      <w:r w:rsidRPr="00954649">
        <w:t>For greater certainty, Brunei Darussalam's commitment with respect to Article 5 (Market Access) of Chapter 8 (Trade in Services), juridical persons supplying financial services and constituted under the laws, regulations and guidelines of Brunei Darussalam are subject to non-discriminatory limitations on juridical forms.</w:t>
      </w:r>
      <w:r w:rsidRPr="00954649">
        <w:rPr>
          <w:vertAlign w:val="superscript"/>
        </w:rPr>
        <w:footnoteReference w:id="4"/>
      </w:r>
    </w:p>
    <w:p w14:paraId="3A708819" w14:textId="25164F4F" w:rsidR="00610599" w:rsidRPr="00954649" w:rsidRDefault="00610599" w:rsidP="00597FB6">
      <w:pPr>
        <w:pStyle w:val="NumberedList"/>
        <w:numPr>
          <w:ilvl w:val="0"/>
          <w:numId w:val="0"/>
        </w:numPr>
        <w:snapToGrid w:val="0"/>
        <w:spacing w:before="0"/>
      </w:pPr>
      <w:r w:rsidRPr="00954649">
        <w:t xml:space="preserve"> </w:t>
      </w:r>
    </w:p>
    <w:p w14:paraId="77956D82" w14:textId="2AFD1463" w:rsidR="00597FB6" w:rsidRDefault="00610599" w:rsidP="00597FB6">
      <w:pPr>
        <w:pStyle w:val="NumberedList"/>
        <w:snapToGrid w:val="0"/>
        <w:spacing w:before="0"/>
        <w:ind w:left="0" w:firstLine="0"/>
      </w:pPr>
      <w:r w:rsidRPr="00954649">
        <w:t>All financial institutions offering Islamic financial products and services shall be subject to the Syariah requirements as determined by the laws of Brunei Darussalam and any supervisory bodies for the control of the administration and business dealings of financial institutions concerning Islamic products and any matters connected thereto.</w:t>
      </w:r>
    </w:p>
    <w:p w14:paraId="13654641" w14:textId="77777777" w:rsidR="00597FB6" w:rsidRPr="00954649" w:rsidRDefault="00597FB6" w:rsidP="00597FB6">
      <w:pPr>
        <w:pStyle w:val="NumberedList"/>
        <w:numPr>
          <w:ilvl w:val="0"/>
          <w:numId w:val="0"/>
        </w:numPr>
        <w:snapToGrid w:val="0"/>
        <w:spacing w:before="0"/>
        <w:ind w:left="360"/>
      </w:pPr>
    </w:p>
    <w:p w14:paraId="55DD8BA8" w14:textId="77777777" w:rsidR="00610599" w:rsidRPr="00954649" w:rsidRDefault="00610599" w:rsidP="00597FB6">
      <w:pPr>
        <w:pStyle w:val="NumberedList"/>
        <w:snapToGrid w:val="0"/>
        <w:spacing w:before="0"/>
        <w:ind w:left="0" w:firstLine="0"/>
      </w:pPr>
      <w:r w:rsidRPr="00954649">
        <w:t xml:space="preserve">Brunei Darussalam reserves the right to require a foreign bank branch that is systemically important to be a locally incorporated bank in Brunei Darussalam subject to the following prerequisites: </w:t>
      </w:r>
    </w:p>
    <w:p w14:paraId="2F438100" w14:textId="77777777" w:rsidR="00610599" w:rsidRPr="00954649" w:rsidRDefault="00610599" w:rsidP="00597FB6">
      <w:pPr>
        <w:snapToGrid w:val="0"/>
        <w:jc w:val="both"/>
        <w:rPr>
          <w:lang w:val="en-GB"/>
        </w:rPr>
      </w:pPr>
      <w:r w:rsidRPr="00954649">
        <w:rPr>
          <w:lang w:val="en-GB"/>
        </w:rPr>
        <w:t xml:space="preserve"> </w:t>
      </w:r>
    </w:p>
    <w:p w14:paraId="4BB8B617" w14:textId="77777777" w:rsidR="00610599" w:rsidRPr="00954649" w:rsidRDefault="00610599" w:rsidP="00597FB6">
      <w:pPr>
        <w:numPr>
          <w:ilvl w:val="1"/>
          <w:numId w:val="2"/>
        </w:numPr>
        <w:snapToGrid w:val="0"/>
        <w:ind w:left="1440" w:right="82" w:hanging="720"/>
        <w:jc w:val="both"/>
        <w:rPr>
          <w:lang w:val="en-GB"/>
        </w:rPr>
      </w:pPr>
      <w:r w:rsidRPr="00954649">
        <w:rPr>
          <w:lang w:val="en-GB"/>
        </w:rPr>
        <w:t xml:space="preserve">such measure is imposed in a reasonable, objective, and impartial manner; </w:t>
      </w:r>
    </w:p>
    <w:p w14:paraId="082E6913" w14:textId="77777777" w:rsidR="00610599" w:rsidRPr="00954649" w:rsidRDefault="00610599" w:rsidP="00597FB6">
      <w:pPr>
        <w:snapToGrid w:val="0"/>
        <w:ind w:left="1440" w:hanging="720"/>
        <w:jc w:val="both"/>
        <w:rPr>
          <w:lang w:val="en-GB"/>
        </w:rPr>
      </w:pPr>
      <w:r w:rsidRPr="00954649">
        <w:rPr>
          <w:lang w:val="en-GB"/>
        </w:rPr>
        <w:t xml:space="preserve"> </w:t>
      </w:r>
    </w:p>
    <w:p w14:paraId="7781B3C6" w14:textId="77777777" w:rsidR="00610599" w:rsidRPr="00954649" w:rsidRDefault="00610599" w:rsidP="00597FB6">
      <w:pPr>
        <w:numPr>
          <w:ilvl w:val="1"/>
          <w:numId w:val="2"/>
        </w:numPr>
        <w:snapToGrid w:val="0"/>
        <w:ind w:left="1440" w:right="82" w:hanging="720"/>
        <w:jc w:val="both"/>
        <w:rPr>
          <w:lang w:val="en-GB"/>
        </w:rPr>
      </w:pPr>
      <w:r w:rsidRPr="00954649">
        <w:rPr>
          <w:lang w:val="en-GB"/>
        </w:rPr>
        <w:t xml:space="preserve">Brunei Darussalam shall take in due consideration the quality of home regulation and supervision over the bank, degree of protection accorded to depositors in the home country with respect to depositors in Brunei Darussalam, and the amount of assets held in Brunei Darussalam; </w:t>
      </w:r>
    </w:p>
    <w:p w14:paraId="45DAA3C6" w14:textId="77777777" w:rsidR="00610599" w:rsidRPr="00954649" w:rsidRDefault="00610599" w:rsidP="00597FB6">
      <w:pPr>
        <w:snapToGrid w:val="0"/>
        <w:ind w:left="1440" w:hanging="720"/>
        <w:jc w:val="both"/>
        <w:rPr>
          <w:lang w:val="en-GB"/>
        </w:rPr>
      </w:pPr>
      <w:r w:rsidRPr="00954649">
        <w:rPr>
          <w:lang w:val="en-GB"/>
        </w:rPr>
        <w:t xml:space="preserve"> </w:t>
      </w:r>
    </w:p>
    <w:p w14:paraId="6FC9ABAF" w14:textId="77777777" w:rsidR="00610599" w:rsidRPr="00954649" w:rsidRDefault="00610599" w:rsidP="00597FB6">
      <w:pPr>
        <w:numPr>
          <w:ilvl w:val="1"/>
          <w:numId w:val="2"/>
        </w:numPr>
        <w:snapToGrid w:val="0"/>
        <w:ind w:left="1440" w:right="82" w:hanging="720"/>
        <w:jc w:val="both"/>
        <w:rPr>
          <w:lang w:val="en-GB"/>
        </w:rPr>
      </w:pPr>
      <w:r w:rsidRPr="00954649">
        <w:rPr>
          <w:lang w:val="en-GB"/>
        </w:rPr>
        <w:t xml:space="preserve">prior to the imposition of the requirement, the bank and the Party where the bank originates from shall be notified at least six months in advance of Brunei Darussalam’s intention to locally incorporate the bank; </w:t>
      </w:r>
    </w:p>
    <w:p w14:paraId="26CC40BA" w14:textId="77777777" w:rsidR="00610599" w:rsidRPr="00954649" w:rsidRDefault="00610599" w:rsidP="00597FB6">
      <w:pPr>
        <w:snapToGrid w:val="0"/>
        <w:ind w:left="1440" w:hanging="720"/>
        <w:jc w:val="both"/>
        <w:rPr>
          <w:lang w:val="en-GB"/>
        </w:rPr>
      </w:pPr>
      <w:r w:rsidRPr="00954649">
        <w:rPr>
          <w:lang w:val="en-GB"/>
        </w:rPr>
        <w:t xml:space="preserve"> </w:t>
      </w:r>
    </w:p>
    <w:p w14:paraId="04DBE5A2" w14:textId="77777777" w:rsidR="00610599" w:rsidRPr="00954649" w:rsidRDefault="00610599" w:rsidP="00597FB6">
      <w:pPr>
        <w:numPr>
          <w:ilvl w:val="1"/>
          <w:numId w:val="2"/>
        </w:numPr>
        <w:snapToGrid w:val="0"/>
        <w:ind w:left="1440" w:right="82" w:hanging="720"/>
        <w:jc w:val="both"/>
        <w:rPr>
          <w:lang w:val="en-GB"/>
        </w:rPr>
      </w:pPr>
      <w:r w:rsidRPr="00954649">
        <w:rPr>
          <w:lang w:val="en-GB"/>
        </w:rPr>
        <w:t xml:space="preserve">Brunei Darussalam shall engage the Party concerned in consultations regarding the requirement and provide due considerations to the views expressed by the Party concerned in this regard; and </w:t>
      </w:r>
    </w:p>
    <w:p w14:paraId="030524F6" w14:textId="77777777" w:rsidR="00610599" w:rsidRPr="00954649" w:rsidRDefault="00610599" w:rsidP="00597FB6">
      <w:pPr>
        <w:snapToGrid w:val="0"/>
        <w:ind w:left="1440" w:hanging="720"/>
        <w:jc w:val="both"/>
        <w:rPr>
          <w:lang w:val="en-GB"/>
        </w:rPr>
      </w:pPr>
      <w:r w:rsidRPr="00954649">
        <w:rPr>
          <w:lang w:val="en-GB"/>
        </w:rPr>
        <w:t xml:space="preserve"> </w:t>
      </w:r>
    </w:p>
    <w:p w14:paraId="7767B22D" w14:textId="77777777" w:rsidR="00610599" w:rsidRPr="00954649" w:rsidRDefault="00610599" w:rsidP="00597FB6">
      <w:pPr>
        <w:numPr>
          <w:ilvl w:val="1"/>
          <w:numId w:val="2"/>
        </w:numPr>
        <w:snapToGrid w:val="0"/>
        <w:ind w:left="1440" w:right="82" w:hanging="720"/>
        <w:jc w:val="both"/>
        <w:rPr>
          <w:lang w:val="en-GB"/>
        </w:rPr>
      </w:pPr>
      <w:r w:rsidRPr="00954649">
        <w:rPr>
          <w:lang w:val="en-GB"/>
        </w:rPr>
        <w:t xml:space="preserve">provide considerable duration for the bank to comply with the requirement. </w:t>
      </w:r>
    </w:p>
    <w:p w14:paraId="55D9CD79" w14:textId="7B198065" w:rsidR="00BD6D08" w:rsidRPr="00954649" w:rsidRDefault="00BD6D08" w:rsidP="00597FB6">
      <w:pPr>
        <w:snapToGrid w:val="0"/>
        <w:jc w:val="both"/>
        <w:rPr>
          <w:lang w:val="en-GB"/>
        </w:rPr>
      </w:pPr>
    </w:p>
    <w:p w14:paraId="1C5F9BDA" w14:textId="67C7A799" w:rsidR="00610599" w:rsidRPr="00954649" w:rsidRDefault="00610599" w:rsidP="00597FB6">
      <w:pPr>
        <w:snapToGrid w:val="0"/>
        <w:rPr>
          <w:lang w:val="en-GB"/>
        </w:rPr>
      </w:pPr>
      <w:r w:rsidRPr="00954649">
        <w:rPr>
          <w:lang w:val="en-GB"/>
        </w:rPr>
        <w:br w:type="page"/>
      </w:r>
    </w:p>
    <w:p w14:paraId="250DF5DB" w14:textId="77777777" w:rsidR="00A03082" w:rsidRPr="00954649" w:rsidRDefault="00A03082"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A03082" w:rsidRPr="00954649" w14:paraId="4BD14B56" w14:textId="77777777" w:rsidTr="00A03082">
        <w:tc>
          <w:tcPr>
            <w:tcW w:w="299" w:type="pct"/>
            <w:vMerge w:val="restart"/>
          </w:tcPr>
          <w:p w14:paraId="239D9074" w14:textId="77777777" w:rsidR="00A03082" w:rsidRPr="00954649" w:rsidRDefault="00A03082" w:rsidP="00597FB6">
            <w:pPr>
              <w:numPr>
                <w:ilvl w:val="0"/>
                <w:numId w:val="38"/>
              </w:numPr>
              <w:snapToGrid w:val="0"/>
              <w:rPr>
                <w:rFonts w:cs="Arial"/>
                <w:snapToGrid w:val="0"/>
                <w:szCs w:val="20"/>
                <w:lang w:val="en-GB"/>
              </w:rPr>
            </w:pPr>
          </w:p>
        </w:tc>
        <w:tc>
          <w:tcPr>
            <w:tcW w:w="1501" w:type="pct"/>
          </w:tcPr>
          <w:p w14:paraId="6EBB66F6" w14:textId="77777777" w:rsidR="00A03082" w:rsidRPr="00954649" w:rsidRDefault="00A03082" w:rsidP="00597FB6">
            <w:pPr>
              <w:snapToGrid w:val="0"/>
              <w:rPr>
                <w:rFonts w:cs="Arial"/>
                <w:szCs w:val="20"/>
                <w:lang w:val="en-GB"/>
              </w:rPr>
            </w:pPr>
            <w:r w:rsidRPr="00954649">
              <w:rPr>
                <w:rFonts w:cs="Arial"/>
                <w:szCs w:val="20"/>
                <w:lang w:val="en-GB"/>
              </w:rPr>
              <w:t>Sector</w:t>
            </w:r>
          </w:p>
        </w:tc>
        <w:tc>
          <w:tcPr>
            <w:tcW w:w="201" w:type="pct"/>
          </w:tcPr>
          <w:p w14:paraId="2669EDBF" w14:textId="77777777" w:rsidR="00A03082" w:rsidRPr="00954649" w:rsidRDefault="00A03082" w:rsidP="00597FB6">
            <w:pPr>
              <w:snapToGrid w:val="0"/>
              <w:rPr>
                <w:rFonts w:cs="Arial"/>
                <w:szCs w:val="20"/>
                <w:lang w:val="en-GB"/>
              </w:rPr>
            </w:pPr>
            <w:r w:rsidRPr="00954649">
              <w:rPr>
                <w:rFonts w:cs="Arial"/>
                <w:szCs w:val="20"/>
                <w:lang w:val="en-GB"/>
              </w:rPr>
              <w:t>:</w:t>
            </w:r>
          </w:p>
        </w:tc>
        <w:tc>
          <w:tcPr>
            <w:tcW w:w="2999" w:type="pct"/>
          </w:tcPr>
          <w:p w14:paraId="146F9115" w14:textId="587AAD04" w:rsidR="00A03082" w:rsidRPr="00954649" w:rsidRDefault="00A03082" w:rsidP="00597FB6">
            <w:pPr>
              <w:snapToGrid w:val="0"/>
              <w:jc w:val="both"/>
              <w:rPr>
                <w:rFonts w:cs="Arial"/>
                <w:szCs w:val="20"/>
                <w:lang w:val="en-GB"/>
              </w:rPr>
            </w:pPr>
            <w:r w:rsidRPr="00954649">
              <w:rPr>
                <w:color w:val="000000" w:themeColor="text1"/>
                <w:lang w:val="en-GB"/>
              </w:rPr>
              <w:t>All Sectors</w:t>
            </w:r>
            <w:r w:rsidRPr="00954649">
              <w:rPr>
                <w:b/>
                <w:color w:val="000000" w:themeColor="text1"/>
                <w:lang w:val="en-GB"/>
              </w:rPr>
              <w:t xml:space="preserve"> </w:t>
            </w:r>
          </w:p>
        </w:tc>
      </w:tr>
      <w:tr w:rsidR="00A03082" w:rsidRPr="00954649" w14:paraId="5C192527" w14:textId="77777777" w:rsidTr="00A03082">
        <w:tc>
          <w:tcPr>
            <w:tcW w:w="299" w:type="pct"/>
            <w:vMerge/>
          </w:tcPr>
          <w:p w14:paraId="3743FB55" w14:textId="77777777" w:rsidR="00A03082" w:rsidRPr="00954649" w:rsidRDefault="00A03082" w:rsidP="00597FB6">
            <w:pPr>
              <w:numPr>
                <w:ilvl w:val="0"/>
                <w:numId w:val="38"/>
              </w:numPr>
              <w:snapToGrid w:val="0"/>
              <w:rPr>
                <w:rFonts w:cs="Arial"/>
                <w:snapToGrid w:val="0"/>
                <w:szCs w:val="20"/>
                <w:lang w:val="en-GB"/>
              </w:rPr>
            </w:pPr>
          </w:p>
        </w:tc>
        <w:tc>
          <w:tcPr>
            <w:tcW w:w="1501" w:type="pct"/>
          </w:tcPr>
          <w:p w14:paraId="460DC498" w14:textId="77777777" w:rsidR="00A03082" w:rsidRPr="00954649" w:rsidRDefault="00A03082" w:rsidP="00597FB6">
            <w:pPr>
              <w:snapToGrid w:val="0"/>
              <w:rPr>
                <w:rFonts w:cs="Arial"/>
                <w:szCs w:val="20"/>
                <w:lang w:val="en-GB"/>
              </w:rPr>
            </w:pPr>
            <w:r w:rsidRPr="00954649">
              <w:rPr>
                <w:rFonts w:cs="Arial"/>
                <w:szCs w:val="20"/>
                <w:lang w:val="en-GB"/>
              </w:rPr>
              <w:t>Subsector</w:t>
            </w:r>
          </w:p>
        </w:tc>
        <w:tc>
          <w:tcPr>
            <w:tcW w:w="201" w:type="pct"/>
          </w:tcPr>
          <w:p w14:paraId="193BD775" w14:textId="77777777" w:rsidR="00A03082" w:rsidRPr="00954649" w:rsidRDefault="00A03082" w:rsidP="00597FB6">
            <w:pPr>
              <w:snapToGrid w:val="0"/>
              <w:rPr>
                <w:rFonts w:cs="Arial"/>
                <w:szCs w:val="20"/>
                <w:lang w:val="en-GB"/>
              </w:rPr>
            </w:pPr>
            <w:r w:rsidRPr="00954649">
              <w:rPr>
                <w:rFonts w:cs="Arial"/>
                <w:szCs w:val="20"/>
                <w:lang w:val="en-GB"/>
              </w:rPr>
              <w:t>:</w:t>
            </w:r>
          </w:p>
        </w:tc>
        <w:tc>
          <w:tcPr>
            <w:tcW w:w="2999" w:type="pct"/>
          </w:tcPr>
          <w:p w14:paraId="62BCEAD5" w14:textId="754C470B" w:rsidR="00A03082" w:rsidRPr="00954649" w:rsidRDefault="00A03082" w:rsidP="00597FB6">
            <w:pPr>
              <w:snapToGrid w:val="0"/>
              <w:jc w:val="both"/>
              <w:rPr>
                <w:rFonts w:cs="Arial"/>
                <w:szCs w:val="20"/>
                <w:lang w:val="en-GB"/>
              </w:rPr>
            </w:pPr>
            <w:r w:rsidRPr="00954649">
              <w:rPr>
                <w:color w:val="000000" w:themeColor="text1"/>
                <w:lang w:val="en-GB"/>
              </w:rPr>
              <w:t xml:space="preserve">- </w:t>
            </w:r>
          </w:p>
        </w:tc>
      </w:tr>
      <w:tr w:rsidR="00A03082" w:rsidRPr="00954649" w14:paraId="330DE62D" w14:textId="77777777" w:rsidTr="00A03082">
        <w:tc>
          <w:tcPr>
            <w:tcW w:w="299" w:type="pct"/>
            <w:vMerge/>
          </w:tcPr>
          <w:p w14:paraId="4BB32362" w14:textId="77777777" w:rsidR="00A03082" w:rsidRPr="00954649" w:rsidRDefault="00A03082" w:rsidP="00597FB6">
            <w:pPr>
              <w:snapToGrid w:val="0"/>
              <w:rPr>
                <w:rFonts w:cs="Arial"/>
                <w:szCs w:val="20"/>
                <w:lang w:val="en-GB"/>
              </w:rPr>
            </w:pPr>
          </w:p>
        </w:tc>
        <w:tc>
          <w:tcPr>
            <w:tcW w:w="1501" w:type="pct"/>
          </w:tcPr>
          <w:p w14:paraId="326134C1" w14:textId="77777777" w:rsidR="00A03082" w:rsidRPr="00954649" w:rsidRDefault="00A03082" w:rsidP="00597FB6">
            <w:pPr>
              <w:snapToGrid w:val="0"/>
              <w:rPr>
                <w:rFonts w:cs="Arial"/>
                <w:szCs w:val="20"/>
                <w:lang w:val="en-GB"/>
              </w:rPr>
            </w:pPr>
            <w:r w:rsidRPr="00954649">
              <w:rPr>
                <w:rFonts w:cs="Arial"/>
                <w:szCs w:val="20"/>
                <w:lang w:val="en-GB"/>
              </w:rPr>
              <w:t>Obligations Concerned</w:t>
            </w:r>
          </w:p>
        </w:tc>
        <w:tc>
          <w:tcPr>
            <w:tcW w:w="201" w:type="pct"/>
          </w:tcPr>
          <w:p w14:paraId="563194E5" w14:textId="77777777" w:rsidR="00A03082" w:rsidRPr="00954649" w:rsidRDefault="00A03082" w:rsidP="00597FB6">
            <w:pPr>
              <w:snapToGrid w:val="0"/>
              <w:rPr>
                <w:rFonts w:cs="Arial"/>
                <w:szCs w:val="20"/>
                <w:lang w:val="en-GB"/>
              </w:rPr>
            </w:pPr>
            <w:r w:rsidRPr="00954649">
              <w:rPr>
                <w:rFonts w:cs="Arial"/>
                <w:szCs w:val="20"/>
                <w:lang w:val="en-GB"/>
              </w:rPr>
              <w:t>:</w:t>
            </w:r>
          </w:p>
        </w:tc>
        <w:tc>
          <w:tcPr>
            <w:tcW w:w="2999" w:type="pct"/>
          </w:tcPr>
          <w:p w14:paraId="0A4E73F9" w14:textId="31368148" w:rsidR="00A03082" w:rsidRDefault="00A03082" w:rsidP="00597FB6">
            <w:pPr>
              <w:snapToGrid w:val="0"/>
              <w:jc w:val="both"/>
              <w:rPr>
                <w:color w:val="000000" w:themeColor="text1"/>
                <w:lang w:val="en-GB"/>
              </w:rPr>
            </w:pPr>
            <w:r w:rsidRPr="00954649">
              <w:rPr>
                <w:color w:val="000000" w:themeColor="text1"/>
                <w:lang w:val="en-GB"/>
              </w:rPr>
              <w:t xml:space="preserve">National Treatment (Trade in Services and Investment) </w:t>
            </w:r>
          </w:p>
          <w:p w14:paraId="54366F71" w14:textId="77777777" w:rsidR="00694F99" w:rsidRPr="00954649" w:rsidRDefault="00694F99" w:rsidP="00597FB6">
            <w:pPr>
              <w:snapToGrid w:val="0"/>
              <w:jc w:val="both"/>
              <w:rPr>
                <w:color w:val="000000" w:themeColor="text1"/>
                <w:lang w:val="en-GB"/>
              </w:rPr>
            </w:pPr>
          </w:p>
          <w:p w14:paraId="7EC3DE69" w14:textId="130A766F" w:rsidR="00A03082" w:rsidRDefault="00A03082" w:rsidP="00597FB6">
            <w:pPr>
              <w:snapToGrid w:val="0"/>
              <w:jc w:val="both"/>
              <w:rPr>
                <w:color w:val="000000" w:themeColor="text1"/>
                <w:lang w:val="en-GB"/>
              </w:rPr>
            </w:pPr>
            <w:r w:rsidRPr="00954649">
              <w:rPr>
                <w:color w:val="000000" w:themeColor="text1"/>
                <w:lang w:val="en-GB"/>
              </w:rPr>
              <w:t xml:space="preserve">Market Access </w:t>
            </w:r>
          </w:p>
          <w:p w14:paraId="201A71EA" w14:textId="77777777" w:rsidR="00694F99" w:rsidRPr="00954649" w:rsidRDefault="00694F99" w:rsidP="00597FB6">
            <w:pPr>
              <w:snapToGrid w:val="0"/>
              <w:jc w:val="both"/>
              <w:rPr>
                <w:color w:val="000000" w:themeColor="text1"/>
                <w:lang w:val="en-GB"/>
              </w:rPr>
            </w:pPr>
          </w:p>
          <w:p w14:paraId="3B3862DF" w14:textId="136E3A8C" w:rsidR="00A03082" w:rsidRDefault="00A03082" w:rsidP="00597FB6">
            <w:pPr>
              <w:snapToGrid w:val="0"/>
              <w:jc w:val="both"/>
              <w:rPr>
                <w:color w:val="000000" w:themeColor="text1"/>
                <w:lang w:val="en-GB"/>
              </w:rPr>
            </w:pPr>
            <w:r w:rsidRPr="00954649">
              <w:rPr>
                <w:color w:val="000000" w:themeColor="text1"/>
                <w:lang w:val="en-GB"/>
              </w:rPr>
              <w:t xml:space="preserve">Most-Favoured-Nation Treatment (Trade in Services and Investment) </w:t>
            </w:r>
          </w:p>
          <w:p w14:paraId="3190D2D6" w14:textId="77777777" w:rsidR="00694F99" w:rsidRPr="00954649" w:rsidRDefault="00694F99" w:rsidP="00597FB6">
            <w:pPr>
              <w:snapToGrid w:val="0"/>
              <w:jc w:val="both"/>
              <w:rPr>
                <w:color w:val="000000" w:themeColor="text1"/>
                <w:lang w:val="en-GB"/>
              </w:rPr>
            </w:pPr>
          </w:p>
          <w:p w14:paraId="7D35E13F" w14:textId="06C8C582" w:rsidR="00A03082" w:rsidRDefault="00A03082" w:rsidP="00597FB6">
            <w:pPr>
              <w:snapToGrid w:val="0"/>
              <w:jc w:val="both"/>
              <w:rPr>
                <w:color w:val="000000" w:themeColor="text1"/>
                <w:lang w:val="en-GB"/>
              </w:rPr>
            </w:pPr>
            <w:r w:rsidRPr="00954649">
              <w:rPr>
                <w:color w:val="000000" w:themeColor="text1"/>
                <w:lang w:val="en-GB"/>
              </w:rPr>
              <w:t xml:space="preserve">Local Presence </w:t>
            </w:r>
          </w:p>
          <w:p w14:paraId="1BF52865" w14:textId="77777777" w:rsidR="00694F99" w:rsidRPr="00954649" w:rsidRDefault="00694F99" w:rsidP="00597FB6">
            <w:pPr>
              <w:snapToGrid w:val="0"/>
              <w:jc w:val="both"/>
              <w:rPr>
                <w:color w:val="000000" w:themeColor="text1"/>
                <w:lang w:val="en-GB"/>
              </w:rPr>
            </w:pPr>
          </w:p>
          <w:p w14:paraId="170F1EBB" w14:textId="5F4DCBFD" w:rsidR="00A03082" w:rsidRDefault="00A03082" w:rsidP="00597FB6">
            <w:pPr>
              <w:snapToGrid w:val="0"/>
              <w:jc w:val="both"/>
              <w:rPr>
                <w:color w:val="000000" w:themeColor="text1"/>
                <w:lang w:val="en-GB"/>
              </w:rPr>
            </w:pPr>
            <w:r w:rsidRPr="00954649">
              <w:rPr>
                <w:color w:val="000000" w:themeColor="text1"/>
                <w:lang w:val="en-GB"/>
              </w:rPr>
              <w:t>Prohibition of Performance Requirements</w:t>
            </w:r>
          </w:p>
          <w:p w14:paraId="271B7D90" w14:textId="77777777" w:rsidR="00694F99" w:rsidRPr="00954649" w:rsidRDefault="00694F99" w:rsidP="00597FB6">
            <w:pPr>
              <w:snapToGrid w:val="0"/>
              <w:jc w:val="both"/>
              <w:rPr>
                <w:color w:val="000000" w:themeColor="text1"/>
                <w:lang w:val="en-GB"/>
              </w:rPr>
            </w:pPr>
          </w:p>
          <w:p w14:paraId="37448324" w14:textId="469798DA" w:rsidR="00A03082" w:rsidRPr="00954649" w:rsidRDefault="00A03082" w:rsidP="00597FB6">
            <w:pPr>
              <w:pStyle w:val="TOSM"/>
              <w:snapToGrid w:val="0"/>
              <w:spacing w:after="0"/>
              <w:jc w:val="both"/>
              <w:rPr>
                <w:snapToGrid/>
                <w:lang w:val="en-GB"/>
              </w:rPr>
            </w:pPr>
            <w:r w:rsidRPr="00954649">
              <w:rPr>
                <w:color w:val="000000" w:themeColor="text1"/>
                <w:lang w:val="en-GB"/>
              </w:rPr>
              <w:t xml:space="preserve">Senior Management and Board of Directors  </w:t>
            </w:r>
          </w:p>
        </w:tc>
      </w:tr>
      <w:tr w:rsidR="00A03082" w:rsidRPr="00954649" w14:paraId="69409B07" w14:textId="77777777" w:rsidTr="00A03082">
        <w:tc>
          <w:tcPr>
            <w:tcW w:w="299" w:type="pct"/>
            <w:vMerge/>
          </w:tcPr>
          <w:p w14:paraId="37442464" w14:textId="77777777" w:rsidR="00A03082" w:rsidRPr="00954649" w:rsidRDefault="00A03082" w:rsidP="00597FB6">
            <w:pPr>
              <w:snapToGrid w:val="0"/>
              <w:rPr>
                <w:rFonts w:cs="Arial"/>
                <w:snapToGrid w:val="0"/>
                <w:szCs w:val="20"/>
                <w:lang w:val="en-GB"/>
              </w:rPr>
            </w:pPr>
          </w:p>
        </w:tc>
        <w:tc>
          <w:tcPr>
            <w:tcW w:w="1501" w:type="pct"/>
          </w:tcPr>
          <w:p w14:paraId="4C34D436" w14:textId="77777777" w:rsidR="00A03082" w:rsidRPr="00954649" w:rsidRDefault="00A03082" w:rsidP="00597FB6">
            <w:pPr>
              <w:snapToGrid w:val="0"/>
              <w:rPr>
                <w:rFonts w:cs="Arial"/>
                <w:szCs w:val="20"/>
                <w:lang w:val="en-GB"/>
              </w:rPr>
            </w:pPr>
            <w:r w:rsidRPr="00954649">
              <w:rPr>
                <w:rFonts w:cs="Arial"/>
                <w:szCs w:val="20"/>
                <w:lang w:val="en-GB"/>
              </w:rPr>
              <w:t xml:space="preserve">Description </w:t>
            </w:r>
          </w:p>
        </w:tc>
        <w:tc>
          <w:tcPr>
            <w:tcW w:w="201" w:type="pct"/>
          </w:tcPr>
          <w:p w14:paraId="21BE0B30" w14:textId="77777777" w:rsidR="00A03082" w:rsidRPr="00954649" w:rsidRDefault="00A03082" w:rsidP="00597FB6">
            <w:pPr>
              <w:snapToGrid w:val="0"/>
              <w:rPr>
                <w:rFonts w:cs="Arial"/>
                <w:szCs w:val="20"/>
                <w:lang w:val="en-GB"/>
              </w:rPr>
            </w:pPr>
            <w:r w:rsidRPr="00954649">
              <w:rPr>
                <w:rFonts w:cs="Arial"/>
                <w:szCs w:val="20"/>
                <w:lang w:val="en-GB"/>
              </w:rPr>
              <w:t>:</w:t>
            </w:r>
          </w:p>
        </w:tc>
        <w:tc>
          <w:tcPr>
            <w:tcW w:w="2999" w:type="pct"/>
            <w:vAlign w:val="center"/>
          </w:tcPr>
          <w:p w14:paraId="2D92AC17" w14:textId="77777777" w:rsidR="00A03082" w:rsidRPr="00954649" w:rsidRDefault="00A03082" w:rsidP="00597FB6">
            <w:pPr>
              <w:snapToGrid w:val="0"/>
              <w:jc w:val="both"/>
              <w:rPr>
                <w:color w:val="000000" w:themeColor="text1"/>
                <w:lang w:val="en-GB"/>
              </w:rPr>
            </w:pPr>
            <w:r w:rsidRPr="00954649">
              <w:rPr>
                <w:color w:val="000000" w:themeColor="text1"/>
                <w:u w:val="single" w:color="000000"/>
                <w:lang w:val="en-GB"/>
              </w:rPr>
              <w:t>Trade in Services and Investment</w:t>
            </w:r>
            <w:r w:rsidRPr="00954649">
              <w:rPr>
                <w:color w:val="000000" w:themeColor="text1"/>
                <w:lang w:val="en-GB"/>
              </w:rPr>
              <w:t xml:space="preserve"> </w:t>
            </w:r>
          </w:p>
          <w:p w14:paraId="6EE0B443" w14:textId="77777777" w:rsidR="00A03082" w:rsidRPr="00954649" w:rsidRDefault="00A03082" w:rsidP="00597FB6">
            <w:pPr>
              <w:snapToGrid w:val="0"/>
              <w:jc w:val="both"/>
              <w:rPr>
                <w:color w:val="000000" w:themeColor="text1"/>
                <w:lang w:val="en-GB"/>
              </w:rPr>
            </w:pPr>
            <w:r w:rsidRPr="00954649">
              <w:rPr>
                <w:color w:val="000000" w:themeColor="text1"/>
                <w:lang w:val="en-GB"/>
              </w:rPr>
              <w:t xml:space="preserve"> </w:t>
            </w:r>
          </w:p>
          <w:p w14:paraId="3D705A3D" w14:textId="3C6B9A59" w:rsidR="00A03082" w:rsidRPr="00954649" w:rsidRDefault="00A03082" w:rsidP="00597FB6">
            <w:pPr>
              <w:snapToGrid w:val="0"/>
              <w:jc w:val="both"/>
              <w:rPr>
                <w:color w:val="000000" w:themeColor="text1"/>
                <w:lang w:val="en-GB"/>
              </w:rPr>
            </w:pPr>
            <w:r w:rsidRPr="00954649">
              <w:rPr>
                <w:color w:val="000000" w:themeColor="text1"/>
                <w:lang w:val="en-GB"/>
              </w:rPr>
              <w:t xml:space="preserve">Brunei Darussalam reserves the right to adopt or maintain any measure related to the privatisation, corporatisation, commercialisation or divestment of government assets, entities, or agencies including the following: </w:t>
            </w:r>
          </w:p>
          <w:p w14:paraId="1A429F38" w14:textId="77777777" w:rsidR="00A03082" w:rsidRPr="00954649" w:rsidRDefault="00A03082" w:rsidP="00597FB6">
            <w:pPr>
              <w:snapToGrid w:val="0"/>
              <w:jc w:val="both"/>
              <w:rPr>
                <w:color w:val="000000" w:themeColor="text1"/>
                <w:sz w:val="10"/>
                <w:szCs w:val="12"/>
                <w:lang w:val="en-GB"/>
              </w:rPr>
            </w:pPr>
            <w:r w:rsidRPr="00954649">
              <w:rPr>
                <w:color w:val="000000" w:themeColor="text1"/>
                <w:lang w:val="en-GB"/>
              </w:rPr>
              <w:t xml:space="preserve"> </w:t>
            </w:r>
          </w:p>
          <w:p w14:paraId="20BEAAC9" w14:textId="77777777" w:rsidR="00B719BA" w:rsidRDefault="00A03082" w:rsidP="00B719BA">
            <w:pPr>
              <w:pStyle w:val="ListParagraph"/>
              <w:numPr>
                <w:ilvl w:val="0"/>
                <w:numId w:val="40"/>
              </w:numPr>
              <w:tabs>
                <w:tab w:val="center" w:pos="994"/>
                <w:tab w:val="center" w:pos="3113"/>
              </w:tabs>
              <w:snapToGrid w:val="0"/>
              <w:spacing w:after="0" w:line="240" w:lineRule="auto"/>
              <w:ind w:left="446" w:right="0" w:hanging="446"/>
              <w:contextualSpacing w:val="0"/>
              <w:rPr>
                <w:color w:val="000000" w:themeColor="text1"/>
                <w:lang w:val="en-GB"/>
              </w:rPr>
            </w:pPr>
            <w:r w:rsidRPr="00954649">
              <w:rPr>
                <w:color w:val="000000" w:themeColor="text1"/>
                <w:lang w:val="en-GB"/>
              </w:rPr>
              <w:t xml:space="preserve">limitations on ownership of assets; </w:t>
            </w:r>
          </w:p>
          <w:p w14:paraId="0906B294" w14:textId="77777777" w:rsidR="00B719BA" w:rsidRDefault="00B719BA" w:rsidP="00B719BA">
            <w:pPr>
              <w:pStyle w:val="ListParagraph"/>
              <w:tabs>
                <w:tab w:val="center" w:pos="994"/>
                <w:tab w:val="center" w:pos="3113"/>
              </w:tabs>
              <w:snapToGrid w:val="0"/>
              <w:spacing w:after="0" w:line="240" w:lineRule="auto"/>
              <w:ind w:left="446" w:right="0" w:firstLine="0"/>
              <w:contextualSpacing w:val="0"/>
              <w:rPr>
                <w:color w:val="000000" w:themeColor="text1"/>
                <w:lang w:val="en-GB"/>
              </w:rPr>
            </w:pPr>
          </w:p>
          <w:p w14:paraId="7D52D837" w14:textId="77777777" w:rsidR="00B719BA" w:rsidRDefault="00A03082" w:rsidP="00B719BA">
            <w:pPr>
              <w:pStyle w:val="ListParagraph"/>
              <w:numPr>
                <w:ilvl w:val="0"/>
                <w:numId w:val="40"/>
              </w:numPr>
              <w:tabs>
                <w:tab w:val="center" w:pos="994"/>
                <w:tab w:val="center" w:pos="3113"/>
              </w:tabs>
              <w:snapToGrid w:val="0"/>
              <w:spacing w:after="0" w:line="240" w:lineRule="auto"/>
              <w:ind w:left="446" w:right="0" w:hanging="446"/>
              <w:contextualSpacing w:val="0"/>
              <w:rPr>
                <w:color w:val="000000" w:themeColor="text1"/>
                <w:lang w:val="en-GB"/>
              </w:rPr>
            </w:pPr>
            <w:r w:rsidRPr="00B719BA">
              <w:rPr>
                <w:color w:val="000000" w:themeColor="text1"/>
                <w:lang w:val="en-GB"/>
              </w:rPr>
              <w:t xml:space="preserve">transfer or disposal of </w:t>
            </w:r>
            <w:r w:rsidRPr="00B719BA">
              <w:rPr>
                <w:color w:val="000000" w:themeColor="text1"/>
                <w:lang w:val="en-GB"/>
              </w:rPr>
              <w:tab/>
              <w:t xml:space="preserve">equity interests or their assets; </w:t>
            </w:r>
          </w:p>
          <w:p w14:paraId="052046F4" w14:textId="77777777" w:rsidR="00B719BA" w:rsidRDefault="00B719BA" w:rsidP="00B719BA">
            <w:pPr>
              <w:pStyle w:val="ListParagraph"/>
              <w:tabs>
                <w:tab w:val="center" w:pos="994"/>
                <w:tab w:val="center" w:pos="3113"/>
              </w:tabs>
              <w:snapToGrid w:val="0"/>
              <w:spacing w:after="0" w:line="240" w:lineRule="auto"/>
              <w:ind w:left="446" w:right="0" w:firstLine="0"/>
              <w:contextualSpacing w:val="0"/>
              <w:rPr>
                <w:color w:val="000000" w:themeColor="text1"/>
                <w:lang w:val="en-GB"/>
              </w:rPr>
            </w:pPr>
          </w:p>
          <w:p w14:paraId="45BFE57F" w14:textId="71372B3B" w:rsidR="00B719BA" w:rsidRDefault="00A03082" w:rsidP="00B719BA">
            <w:pPr>
              <w:pStyle w:val="ListParagraph"/>
              <w:numPr>
                <w:ilvl w:val="0"/>
                <w:numId w:val="40"/>
              </w:numPr>
              <w:tabs>
                <w:tab w:val="center" w:pos="994"/>
                <w:tab w:val="center" w:pos="3113"/>
              </w:tabs>
              <w:snapToGrid w:val="0"/>
              <w:spacing w:after="0" w:line="240" w:lineRule="auto"/>
              <w:ind w:left="446" w:right="0" w:hanging="446"/>
              <w:contextualSpacing w:val="0"/>
              <w:rPr>
                <w:color w:val="000000" w:themeColor="text1"/>
                <w:lang w:val="en-GB"/>
              </w:rPr>
            </w:pPr>
            <w:r w:rsidRPr="00B719BA">
              <w:rPr>
                <w:color w:val="000000" w:themeColor="text1"/>
                <w:lang w:val="en-GB"/>
              </w:rPr>
              <w:t>the right of foreign investors or their investments to control their assets; and</w:t>
            </w:r>
          </w:p>
          <w:p w14:paraId="3B258EAC" w14:textId="77777777" w:rsidR="00B719BA" w:rsidRPr="00B719BA" w:rsidRDefault="00B719BA" w:rsidP="00B719BA">
            <w:pPr>
              <w:pStyle w:val="ListParagraph"/>
              <w:tabs>
                <w:tab w:val="center" w:pos="994"/>
                <w:tab w:val="center" w:pos="3113"/>
              </w:tabs>
              <w:snapToGrid w:val="0"/>
              <w:spacing w:after="0" w:line="240" w:lineRule="auto"/>
              <w:ind w:left="446" w:right="0" w:firstLine="0"/>
              <w:contextualSpacing w:val="0"/>
              <w:rPr>
                <w:color w:val="000000" w:themeColor="text1"/>
                <w:lang w:val="en-GB"/>
              </w:rPr>
            </w:pPr>
          </w:p>
          <w:p w14:paraId="5D863E88" w14:textId="2A2180AD" w:rsidR="00A03082" w:rsidRPr="00B719BA" w:rsidRDefault="00A03082" w:rsidP="00B719BA">
            <w:pPr>
              <w:pStyle w:val="ListParagraph"/>
              <w:numPr>
                <w:ilvl w:val="0"/>
                <w:numId w:val="40"/>
              </w:numPr>
              <w:tabs>
                <w:tab w:val="center" w:pos="994"/>
                <w:tab w:val="center" w:pos="3113"/>
              </w:tabs>
              <w:snapToGrid w:val="0"/>
              <w:spacing w:after="0" w:line="240" w:lineRule="auto"/>
              <w:ind w:left="446" w:right="0" w:hanging="446"/>
              <w:contextualSpacing w:val="0"/>
              <w:rPr>
                <w:color w:val="000000" w:themeColor="text1"/>
                <w:lang w:val="en-GB"/>
              </w:rPr>
            </w:pPr>
            <w:r w:rsidRPr="00B719BA">
              <w:rPr>
                <w:color w:val="000000" w:themeColor="text1"/>
              </w:rPr>
              <w:t>nationality of the senior management or members of the board of directors.</w:t>
            </w:r>
          </w:p>
        </w:tc>
      </w:tr>
      <w:tr w:rsidR="00A03082" w:rsidRPr="00954649" w14:paraId="2ACF9877" w14:textId="77777777" w:rsidTr="00A03082">
        <w:tc>
          <w:tcPr>
            <w:tcW w:w="299" w:type="pct"/>
            <w:vMerge/>
          </w:tcPr>
          <w:p w14:paraId="6E8849AF" w14:textId="77777777" w:rsidR="00A03082" w:rsidRPr="00954649" w:rsidRDefault="00A03082" w:rsidP="00597FB6">
            <w:pPr>
              <w:snapToGrid w:val="0"/>
              <w:rPr>
                <w:rFonts w:cs="Arial"/>
                <w:szCs w:val="20"/>
                <w:lang w:val="en-GB"/>
              </w:rPr>
            </w:pPr>
          </w:p>
        </w:tc>
        <w:tc>
          <w:tcPr>
            <w:tcW w:w="1501" w:type="pct"/>
          </w:tcPr>
          <w:p w14:paraId="7D7FBF39" w14:textId="77777777" w:rsidR="00A03082" w:rsidRPr="00954649" w:rsidRDefault="00A03082" w:rsidP="00597FB6">
            <w:pPr>
              <w:snapToGrid w:val="0"/>
              <w:rPr>
                <w:rFonts w:cs="Arial"/>
                <w:szCs w:val="20"/>
                <w:lang w:val="en-GB"/>
              </w:rPr>
            </w:pPr>
            <w:r w:rsidRPr="00954649">
              <w:rPr>
                <w:rFonts w:cs="Arial"/>
                <w:szCs w:val="20"/>
                <w:lang w:val="en-GB"/>
              </w:rPr>
              <w:t>Existing Measures</w:t>
            </w:r>
          </w:p>
        </w:tc>
        <w:tc>
          <w:tcPr>
            <w:tcW w:w="201" w:type="pct"/>
          </w:tcPr>
          <w:p w14:paraId="28D7E944" w14:textId="77777777" w:rsidR="00A03082" w:rsidRPr="00954649" w:rsidRDefault="00A03082" w:rsidP="00597FB6">
            <w:pPr>
              <w:snapToGrid w:val="0"/>
              <w:rPr>
                <w:rFonts w:cs="Arial"/>
                <w:szCs w:val="20"/>
                <w:lang w:val="en-GB"/>
              </w:rPr>
            </w:pPr>
            <w:r w:rsidRPr="00954649">
              <w:rPr>
                <w:rFonts w:cs="Arial"/>
                <w:szCs w:val="20"/>
                <w:lang w:val="en-GB"/>
              </w:rPr>
              <w:t>:</w:t>
            </w:r>
          </w:p>
        </w:tc>
        <w:tc>
          <w:tcPr>
            <w:tcW w:w="2999" w:type="pct"/>
            <w:vAlign w:val="center"/>
          </w:tcPr>
          <w:p w14:paraId="338CE33D" w14:textId="6CDE70F6" w:rsidR="00A03082" w:rsidRPr="00954649" w:rsidRDefault="00A03082" w:rsidP="00597FB6">
            <w:pPr>
              <w:pStyle w:val="TOSM"/>
              <w:snapToGrid w:val="0"/>
              <w:spacing w:after="0"/>
              <w:jc w:val="both"/>
              <w:rPr>
                <w:snapToGrid/>
                <w:lang w:val="en-GB"/>
              </w:rPr>
            </w:pPr>
            <w:r w:rsidRPr="00954649">
              <w:rPr>
                <w:color w:val="000000" w:themeColor="text1"/>
                <w:lang w:val="en-GB"/>
              </w:rPr>
              <w:t xml:space="preserve">- </w:t>
            </w:r>
          </w:p>
        </w:tc>
      </w:tr>
    </w:tbl>
    <w:p w14:paraId="7918E678" w14:textId="77777777" w:rsidR="00A03082" w:rsidRPr="00954649" w:rsidRDefault="00A03082" w:rsidP="00597FB6">
      <w:pPr>
        <w:snapToGrid w:val="0"/>
        <w:rPr>
          <w:rFonts w:cs="Arial"/>
          <w:szCs w:val="20"/>
          <w:lang w:val="en-GB"/>
        </w:rPr>
      </w:pPr>
    </w:p>
    <w:p w14:paraId="717597A8" w14:textId="1DFD1EE6" w:rsidR="00C9236C" w:rsidRPr="00954649" w:rsidRDefault="00C9236C" w:rsidP="00597FB6">
      <w:pPr>
        <w:snapToGrid w:val="0"/>
        <w:rPr>
          <w:lang w:val="en-GB"/>
        </w:rPr>
      </w:pPr>
      <w:r w:rsidRPr="00954649">
        <w:rPr>
          <w:lang w:val="en-GB"/>
        </w:rPr>
        <w:br w:type="page"/>
      </w:r>
    </w:p>
    <w:p w14:paraId="3A841C6F" w14:textId="77777777" w:rsidR="00C9236C" w:rsidRPr="00954649" w:rsidRDefault="00C9236C"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C9236C" w:rsidRPr="00954649" w14:paraId="4C3492AF" w14:textId="77777777" w:rsidTr="00C9236C">
        <w:tc>
          <w:tcPr>
            <w:tcW w:w="299" w:type="pct"/>
            <w:vMerge w:val="restart"/>
          </w:tcPr>
          <w:p w14:paraId="79439C52" w14:textId="77777777" w:rsidR="00C9236C" w:rsidRPr="00954649" w:rsidRDefault="00C9236C" w:rsidP="00597FB6">
            <w:pPr>
              <w:numPr>
                <w:ilvl w:val="0"/>
                <w:numId w:val="38"/>
              </w:numPr>
              <w:snapToGrid w:val="0"/>
              <w:rPr>
                <w:rFonts w:cs="Arial"/>
                <w:snapToGrid w:val="0"/>
                <w:szCs w:val="20"/>
                <w:lang w:val="en-GB"/>
              </w:rPr>
            </w:pPr>
          </w:p>
        </w:tc>
        <w:tc>
          <w:tcPr>
            <w:tcW w:w="1501" w:type="pct"/>
          </w:tcPr>
          <w:p w14:paraId="31D0F95D" w14:textId="77777777" w:rsidR="00C9236C" w:rsidRPr="00954649" w:rsidRDefault="00C9236C" w:rsidP="00597FB6">
            <w:pPr>
              <w:snapToGrid w:val="0"/>
              <w:rPr>
                <w:rFonts w:cs="Arial"/>
                <w:szCs w:val="20"/>
                <w:lang w:val="en-GB"/>
              </w:rPr>
            </w:pPr>
            <w:r w:rsidRPr="00954649">
              <w:rPr>
                <w:rFonts w:cs="Arial"/>
                <w:szCs w:val="20"/>
                <w:lang w:val="en-GB"/>
              </w:rPr>
              <w:t>Sector</w:t>
            </w:r>
          </w:p>
        </w:tc>
        <w:tc>
          <w:tcPr>
            <w:tcW w:w="201" w:type="pct"/>
          </w:tcPr>
          <w:p w14:paraId="38FB3D20" w14:textId="77777777" w:rsidR="00C9236C" w:rsidRPr="00954649" w:rsidRDefault="00C9236C" w:rsidP="00597FB6">
            <w:pPr>
              <w:snapToGrid w:val="0"/>
              <w:rPr>
                <w:rFonts w:cs="Arial"/>
                <w:szCs w:val="20"/>
                <w:lang w:val="en-GB"/>
              </w:rPr>
            </w:pPr>
            <w:r w:rsidRPr="00954649">
              <w:rPr>
                <w:rFonts w:cs="Arial"/>
                <w:szCs w:val="20"/>
                <w:lang w:val="en-GB"/>
              </w:rPr>
              <w:t>:</w:t>
            </w:r>
          </w:p>
        </w:tc>
        <w:tc>
          <w:tcPr>
            <w:tcW w:w="2999" w:type="pct"/>
            <w:vAlign w:val="center"/>
          </w:tcPr>
          <w:p w14:paraId="770C72E6" w14:textId="118A54D4" w:rsidR="00C9236C" w:rsidRPr="00954649" w:rsidRDefault="00C9236C" w:rsidP="00597FB6">
            <w:pPr>
              <w:snapToGrid w:val="0"/>
              <w:ind w:left="-4"/>
              <w:jc w:val="both"/>
              <w:rPr>
                <w:rFonts w:cs="Arial"/>
                <w:szCs w:val="20"/>
                <w:lang w:val="en-GB"/>
              </w:rPr>
            </w:pPr>
            <w:r w:rsidRPr="00954649">
              <w:rPr>
                <w:color w:val="000000" w:themeColor="text1"/>
                <w:lang w:val="en-GB"/>
              </w:rPr>
              <w:t>All Sectors</w:t>
            </w:r>
            <w:r w:rsidRPr="00954649">
              <w:rPr>
                <w:b/>
                <w:color w:val="000000" w:themeColor="text1"/>
                <w:lang w:val="en-GB"/>
              </w:rPr>
              <w:t xml:space="preserve"> </w:t>
            </w:r>
          </w:p>
        </w:tc>
      </w:tr>
      <w:tr w:rsidR="00C9236C" w:rsidRPr="00954649" w14:paraId="21A62E12" w14:textId="77777777" w:rsidTr="00C9236C">
        <w:tc>
          <w:tcPr>
            <w:tcW w:w="299" w:type="pct"/>
            <w:vMerge/>
          </w:tcPr>
          <w:p w14:paraId="17EC30AC" w14:textId="77777777" w:rsidR="00C9236C" w:rsidRPr="00954649" w:rsidRDefault="00C9236C" w:rsidP="00597FB6">
            <w:pPr>
              <w:numPr>
                <w:ilvl w:val="0"/>
                <w:numId w:val="38"/>
              </w:numPr>
              <w:snapToGrid w:val="0"/>
              <w:rPr>
                <w:rFonts w:cs="Arial"/>
                <w:snapToGrid w:val="0"/>
                <w:szCs w:val="20"/>
                <w:lang w:val="en-GB"/>
              </w:rPr>
            </w:pPr>
          </w:p>
        </w:tc>
        <w:tc>
          <w:tcPr>
            <w:tcW w:w="1501" w:type="pct"/>
          </w:tcPr>
          <w:p w14:paraId="5B13FBF1" w14:textId="77777777" w:rsidR="00C9236C" w:rsidRPr="00954649" w:rsidRDefault="00C9236C" w:rsidP="00597FB6">
            <w:pPr>
              <w:snapToGrid w:val="0"/>
              <w:rPr>
                <w:rFonts w:cs="Arial"/>
                <w:szCs w:val="20"/>
                <w:lang w:val="en-GB"/>
              </w:rPr>
            </w:pPr>
            <w:r w:rsidRPr="00954649">
              <w:rPr>
                <w:rFonts w:cs="Arial"/>
                <w:szCs w:val="20"/>
                <w:lang w:val="en-GB"/>
              </w:rPr>
              <w:t>Subsector</w:t>
            </w:r>
          </w:p>
        </w:tc>
        <w:tc>
          <w:tcPr>
            <w:tcW w:w="201" w:type="pct"/>
          </w:tcPr>
          <w:p w14:paraId="28B53501" w14:textId="77777777" w:rsidR="00C9236C" w:rsidRPr="00954649" w:rsidRDefault="00C9236C" w:rsidP="00597FB6">
            <w:pPr>
              <w:snapToGrid w:val="0"/>
              <w:rPr>
                <w:rFonts w:cs="Arial"/>
                <w:szCs w:val="20"/>
                <w:lang w:val="en-GB"/>
              </w:rPr>
            </w:pPr>
            <w:r w:rsidRPr="00954649">
              <w:rPr>
                <w:rFonts w:cs="Arial"/>
                <w:szCs w:val="20"/>
                <w:lang w:val="en-GB"/>
              </w:rPr>
              <w:t>:</w:t>
            </w:r>
          </w:p>
        </w:tc>
        <w:tc>
          <w:tcPr>
            <w:tcW w:w="2999" w:type="pct"/>
            <w:vAlign w:val="center"/>
          </w:tcPr>
          <w:p w14:paraId="3E54FD66" w14:textId="02E50CE8" w:rsidR="00C9236C" w:rsidRPr="00954649" w:rsidRDefault="00C9236C" w:rsidP="00597FB6">
            <w:pPr>
              <w:snapToGrid w:val="0"/>
              <w:ind w:left="-4"/>
              <w:jc w:val="both"/>
              <w:rPr>
                <w:rFonts w:cs="Arial"/>
                <w:szCs w:val="20"/>
                <w:lang w:val="en-GB"/>
              </w:rPr>
            </w:pPr>
            <w:r w:rsidRPr="00954649">
              <w:rPr>
                <w:color w:val="000000" w:themeColor="text1"/>
                <w:lang w:val="en-GB"/>
              </w:rPr>
              <w:t xml:space="preserve">- </w:t>
            </w:r>
          </w:p>
        </w:tc>
      </w:tr>
      <w:tr w:rsidR="00C9236C" w:rsidRPr="00954649" w14:paraId="5722BB65" w14:textId="77777777" w:rsidTr="00C9236C">
        <w:tc>
          <w:tcPr>
            <w:tcW w:w="299" w:type="pct"/>
            <w:vMerge/>
          </w:tcPr>
          <w:p w14:paraId="7F423317" w14:textId="77777777" w:rsidR="00C9236C" w:rsidRPr="00954649" w:rsidRDefault="00C9236C" w:rsidP="00597FB6">
            <w:pPr>
              <w:snapToGrid w:val="0"/>
              <w:rPr>
                <w:rFonts w:cs="Arial"/>
                <w:szCs w:val="20"/>
                <w:lang w:val="en-GB"/>
              </w:rPr>
            </w:pPr>
          </w:p>
        </w:tc>
        <w:tc>
          <w:tcPr>
            <w:tcW w:w="1501" w:type="pct"/>
          </w:tcPr>
          <w:p w14:paraId="29AEEF4B" w14:textId="77777777" w:rsidR="00C9236C" w:rsidRPr="00954649" w:rsidRDefault="00C9236C" w:rsidP="00597FB6">
            <w:pPr>
              <w:snapToGrid w:val="0"/>
              <w:rPr>
                <w:rFonts w:cs="Arial"/>
                <w:szCs w:val="20"/>
                <w:lang w:val="en-GB"/>
              </w:rPr>
            </w:pPr>
            <w:r w:rsidRPr="00954649">
              <w:rPr>
                <w:rFonts w:cs="Arial"/>
                <w:szCs w:val="20"/>
                <w:lang w:val="en-GB"/>
              </w:rPr>
              <w:t>Obligations Concerned</w:t>
            </w:r>
          </w:p>
        </w:tc>
        <w:tc>
          <w:tcPr>
            <w:tcW w:w="201" w:type="pct"/>
          </w:tcPr>
          <w:p w14:paraId="371EE67D" w14:textId="77777777" w:rsidR="00C9236C" w:rsidRPr="00954649" w:rsidRDefault="00C9236C" w:rsidP="00597FB6">
            <w:pPr>
              <w:snapToGrid w:val="0"/>
              <w:rPr>
                <w:rFonts w:cs="Arial"/>
                <w:szCs w:val="20"/>
                <w:lang w:val="en-GB"/>
              </w:rPr>
            </w:pPr>
            <w:r w:rsidRPr="00954649">
              <w:rPr>
                <w:rFonts w:cs="Arial"/>
                <w:szCs w:val="20"/>
                <w:lang w:val="en-GB"/>
              </w:rPr>
              <w:t>:</w:t>
            </w:r>
          </w:p>
        </w:tc>
        <w:tc>
          <w:tcPr>
            <w:tcW w:w="2999" w:type="pct"/>
            <w:vAlign w:val="center"/>
          </w:tcPr>
          <w:p w14:paraId="282CC320" w14:textId="40CFCB45" w:rsidR="00C9236C" w:rsidRDefault="00C9236C" w:rsidP="00597FB6">
            <w:pPr>
              <w:snapToGrid w:val="0"/>
              <w:ind w:left="-4"/>
              <w:jc w:val="both"/>
              <w:rPr>
                <w:color w:val="000000" w:themeColor="text1"/>
                <w:lang w:val="en-GB"/>
              </w:rPr>
            </w:pPr>
            <w:r w:rsidRPr="00954649">
              <w:rPr>
                <w:color w:val="000000" w:themeColor="text1"/>
                <w:lang w:val="en-GB"/>
              </w:rPr>
              <w:t>National Treatment (</w:t>
            </w:r>
            <w:r w:rsidR="00536E34" w:rsidRPr="00954649">
              <w:rPr>
                <w:color w:val="000000" w:themeColor="text1"/>
                <w:lang w:val="en-GB"/>
              </w:rPr>
              <w:t>Investment</w:t>
            </w:r>
            <w:r w:rsidRPr="00954649">
              <w:rPr>
                <w:color w:val="000000" w:themeColor="text1"/>
                <w:lang w:val="en-GB"/>
              </w:rPr>
              <w:t xml:space="preserve">) </w:t>
            </w:r>
          </w:p>
          <w:p w14:paraId="23B4AF55" w14:textId="77777777" w:rsidR="00694F99" w:rsidRPr="00954649" w:rsidRDefault="00694F99" w:rsidP="00597FB6">
            <w:pPr>
              <w:snapToGrid w:val="0"/>
              <w:ind w:left="-4"/>
              <w:jc w:val="both"/>
              <w:rPr>
                <w:color w:val="000000" w:themeColor="text1"/>
                <w:lang w:val="en-GB"/>
              </w:rPr>
            </w:pPr>
          </w:p>
          <w:p w14:paraId="133C4A46" w14:textId="7EB5FB5E" w:rsidR="00C9236C" w:rsidRPr="00954649" w:rsidRDefault="00C9236C" w:rsidP="00597FB6">
            <w:pPr>
              <w:pStyle w:val="TOSM"/>
              <w:snapToGrid w:val="0"/>
              <w:spacing w:after="0"/>
              <w:ind w:left="-4"/>
              <w:jc w:val="both"/>
              <w:rPr>
                <w:snapToGrid/>
                <w:lang w:val="en-GB"/>
              </w:rPr>
            </w:pPr>
            <w:r w:rsidRPr="00954649">
              <w:rPr>
                <w:color w:val="000000" w:themeColor="text1"/>
                <w:lang w:val="en-GB"/>
              </w:rPr>
              <w:t>Most-Favoured-Nation Treatment (</w:t>
            </w:r>
            <w:r w:rsidR="00536E34" w:rsidRPr="00954649">
              <w:rPr>
                <w:color w:val="000000" w:themeColor="text1"/>
                <w:lang w:val="en-GB"/>
              </w:rPr>
              <w:t>Investment</w:t>
            </w:r>
            <w:r w:rsidRPr="00954649">
              <w:rPr>
                <w:color w:val="000000" w:themeColor="text1"/>
                <w:lang w:val="en-GB"/>
              </w:rPr>
              <w:t xml:space="preserve">) </w:t>
            </w:r>
          </w:p>
        </w:tc>
      </w:tr>
      <w:tr w:rsidR="00C9236C" w:rsidRPr="00954649" w14:paraId="67C5BEE6" w14:textId="77777777" w:rsidTr="00C9236C">
        <w:tc>
          <w:tcPr>
            <w:tcW w:w="299" w:type="pct"/>
            <w:vMerge/>
          </w:tcPr>
          <w:p w14:paraId="6A7BF44B" w14:textId="77777777" w:rsidR="00C9236C" w:rsidRPr="00954649" w:rsidRDefault="00C9236C" w:rsidP="00597FB6">
            <w:pPr>
              <w:snapToGrid w:val="0"/>
              <w:rPr>
                <w:rFonts w:cs="Arial"/>
                <w:snapToGrid w:val="0"/>
                <w:szCs w:val="20"/>
                <w:lang w:val="en-GB"/>
              </w:rPr>
            </w:pPr>
          </w:p>
        </w:tc>
        <w:tc>
          <w:tcPr>
            <w:tcW w:w="1501" w:type="pct"/>
          </w:tcPr>
          <w:p w14:paraId="3057E2F3" w14:textId="77777777" w:rsidR="00C9236C" w:rsidRPr="00954649" w:rsidRDefault="00C9236C" w:rsidP="00597FB6">
            <w:pPr>
              <w:snapToGrid w:val="0"/>
              <w:rPr>
                <w:rFonts w:cs="Arial"/>
                <w:szCs w:val="20"/>
                <w:lang w:val="en-GB"/>
              </w:rPr>
            </w:pPr>
            <w:r w:rsidRPr="00954649">
              <w:rPr>
                <w:rFonts w:cs="Arial"/>
                <w:szCs w:val="20"/>
                <w:lang w:val="en-GB"/>
              </w:rPr>
              <w:t xml:space="preserve">Description </w:t>
            </w:r>
          </w:p>
        </w:tc>
        <w:tc>
          <w:tcPr>
            <w:tcW w:w="201" w:type="pct"/>
          </w:tcPr>
          <w:p w14:paraId="36AA47DD" w14:textId="77777777" w:rsidR="00C9236C" w:rsidRPr="00954649" w:rsidRDefault="00C9236C" w:rsidP="00597FB6">
            <w:pPr>
              <w:snapToGrid w:val="0"/>
              <w:rPr>
                <w:rFonts w:cs="Arial"/>
                <w:szCs w:val="20"/>
                <w:lang w:val="en-GB"/>
              </w:rPr>
            </w:pPr>
            <w:r w:rsidRPr="00954649">
              <w:rPr>
                <w:rFonts w:cs="Arial"/>
                <w:szCs w:val="20"/>
                <w:lang w:val="en-GB"/>
              </w:rPr>
              <w:t>:</w:t>
            </w:r>
          </w:p>
        </w:tc>
        <w:tc>
          <w:tcPr>
            <w:tcW w:w="2999" w:type="pct"/>
            <w:vAlign w:val="center"/>
          </w:tcPr>
          <w:p w14:paraId="200B4D79" w14:textId="77777777" w:rsidR="00C9236C" w:rsidRPr="00954649" w:rsidRDefault="00C9236C" w:rsidP="00597FB6">
            <w:pPr>
              <w:snapToGrid w:val="0"/>
              <w:ind w:left="-4"/>
              <w:jc w:val="both"/>
              <w:rPr>
                <w:color w:val="000000" w:themeColor="text1"/>
                <w:lang w:val="en-GB"/>
              </w:rPr>
            </w:pPr>
            <w:r w:rsidRPr="00954649">
              <w:rPr>
                <w:color w:val="000000" w:themeColor="text1"/>
                <w:u w:val="single" w:color="000000"/>
                <w:lang w:val="en-GB"/>
              </w:rPr>
              <w:t>Investment</w:t>
            </w:r>
            <w:r w:rsidRPr="00954649">
              <w:rPr>
                <w:color w:val="000000" w:themeColor="text1"/>
                <w:lang w:val="en-GB"/>
              </w:rPr>
              <w:t xml:space="preserve"> </w:t>
            </w:r>
          </w:p>
          <w:p w14:paraId="6CA7D9AB" w14:textId="77777777" w:rsidR="00C9236C" w:rsidRPr="00954649" w:rsidRDefault="00C9236C" w:rsidP="00597FB6">
            <w:pPr>
              <w:snapToGrid w:val="0"/>
              <w:ind w:left="-4"/>
              <w:jc w:val="both"/>
              <w:rPr>
                <w:color w:val="000000" w:themeColor="text1"/>
                <w:lang w:val="en-GB"/>
              </w:rPr>
            </w:pPr>
            <w:r w:rsidRPr="00954649">
              <w:rPr>
                <w:color w:val="000000" w:themeColor="text1"/>
                <w:lang w:val="en-GB"/>
              </w:rPr>
              <w:t xml:space="preserve"> </w:t>
            </w:r>
          </w:p>
          <w:p w14:paraId="7E567698" w14:textId="77777777" w:rsidR="00C9236C" w:rsidRPr="00954649" w:rsidRDefault="00C9236C" w:rsidP="00597FB6">
            <w:pPr>
              <w:numPr>
                <w:ilvl w:val="0"/>
                <w:numId w:val="41"/>
              </w:numPr>
              <w:snapToGrid w:val="0"/>
              <w:ind w:left="446" w:hanging="446"/>
              <w:jc w:val="both"/>
              <w:rPr>
                <w:color w:val="000000" w:themeColor="text1"/>
                <w:lang w:val="en-GB"/>
              </w:rPr>
            </w:pPr>
            <w:r w:rsidRPr="00954649">
              <w:rPr>
                <w:color w:val="000000" w:themeColor="text1"/>
                <w:lang w:val="en-GB"/>
              </w:rPr>
              <w:t xml:space="preserve">Brunei Darussalam reserves the right to adopt or maintain any measure related to all land transactions and use, which shall be subject to approval and consent by His Majesty-in-Council, including: </w:t>
            </w:r>
          </w:p>
          <w:p w14:paraId="5610A0A0" w14:textId="77777777" w:rsidR="00C9236C" w:rsidRPr="00954649" w:rsidRDefault="00C9236C" w:rsidP="00597FB6">
            <w:pPr>
              <w:snapToGrid w:val="0"/>
              <w:ind w:left="446" w:hanging="446"/>
              <w:jc w:val="both"/>
              <w:rPr>
                <w:color w:val="000000" w:themeColor="text1"/>
                <w:lang w:val="en-GB"/>
              </w:rPr>
            </w:pPr>
            <w:r w:rsidRPr="00954649">
              <w:rPr>
                <w:color w:val="000000" w:themeColor="text1"/>
                <w:lang w:val="en-GB"/>
              </w:rPr>
              <w:t xml:space="preserve"> </w:t>
            </w:r>
          </w:p>
          <w:p w14:paraId="56EEFA42" w14:textId="77777777" w:rsidR="00C9236C" w:rsidRPr="00954649" w:rsidRDefault="00C9236C" w:rsidP="00597FB6">
            <w:pPr>
              <w:numPr>
                <w:ilvl w:val="1"/>
                <w:numId w:val="41"/>
              </w:numPr>
              <w:snapToGrid w:val="0"/>
              <w:ind w:left="896" w:hanging="450"/>
              <w:jc w:val="both"/>
              <w:rPr>
                <w:color w:val="000000" w:themeColor="text1"/>
                <w:lang w:val="en-GB"/>
              </w:rPr>
            </w:pPr>
            <w:r w:rsidRPr="00954649">
              <w:rPr>
                <w:color w:val="000000" w:themeColor="text1"/>
                <w:lang w:val="en-GB"/>
              </w:rPr>
              <w:t xml:space="preserve">ownership and lease of land; and </w:t>
            </w:r>
          </w:p>
          <w:p w14:paraId="2903918A" w14:textId="77777777" w:rsidR="00C9236C" w:rsidRPr="00954649" w:rsidRDefault="00C9236C" w:rsidP="00597FB6">
            <w:pPr>
              <w:snapToGrid w:val="0"/>
              <w:ind w:left="896" w:hanging="450"/>
              <w:jc w:val="both"/>
              <w:rPr>
                <w:color w:val="000000" w:themeColor="text1"/>
                <w:lang w:val="en-GB"/>
              </w:rPr>
            </w:pPr>
            <w:r w:rsidRPr="00954649">
              <w:rPr>
                <w:color w:val="000000" w:themeColor="text1"/>
                <w:lang w:val="en-GB"/>
              </w:rPr>
              <w:t xml:space="preserve"> </w:t>
            </w:r>
          </w:p>
          <w:p w14:paraId="08F333A0" w14:textId="77777777" w:rsidR="00C9236C" w:rsidRPr="00954649" w:rsidRDefault="00C9236C" w:rsidP="00597FB6">
            <w:pPr>
              <w:numPr>
                <w:ilvl w:val="1"/>
                <w:numId w:val="41"/>
              </w:numPr>
              <w:snapToGrid w:val="0"/>
              <w:ind w:left="896" w:hanging="450"/>
              <w:jc w:val="both"/>
              <w:rPr>
                <w:color w:val="000000" w:themeColor="text1"/>
                <w:lang w:val="en-GB"/>
              </w:rPr>
            </w:pPr>
            <w:r w:rsidRPr="00954649">
              <w:rPr>
                <w:color w:val="000000" w:themeColor="text1"/>
                <w:lang w:val="en-GB"/>
              </w:rPr>
              <w:t xml:space="preserve">conditions on which such land shall be held, including the use of natural resources associated with such land. </w:t>
            </w:r>
          </w:p>
          <w:p w14:paraId="75104874" w14:textId="77777777" w:rsidR="00C9236C" w:rsidRPr="00954649" w:rsidRDefault="00C9236C" w:rsidP="00597FB6">
            <w:pPr>
              <w:snapToGrid w:val="0"/>
              <w:ind w:left="446" w:hanging="446"/>
              <w:jc w:val="both"/>
              <w:rPr>
                <w:color w:val="000000" w:themeColor="text1"/>
                <w:lang w:val="en-GB"/>
              </w:rPr>
            </w:pPr>
            <w:r w:rsidRPr="00954649">
              <w:rPr>
                <w:color w:val="000000" w:themeColor="text1"/>
                <w:lang w:val="en-GB"/>
              </w:rPr>
              <w:t xml:space="preserve"> </w:t>
            </w:r>
          </w:p>
          <w:p w14:paraId="368901E5" w14:textId="0CB88759" w:rsidR="00C9236C" w:rsidRPr="00954649" w:rsidRDefault="00C9236C" w:rsidP="00597FB6">
            <w:pPr>
              <w:numPr>
                <w:ilvl w:val="0"/>
                <w:numId w:val="41"/>
              </w:numPr>
              <w:snapToGrid w:val="0"/>
              <w:ind w:left="446" w:hanging="446"/>
              <w:jc w:val="both"/>
              <w:rPr>
                <w:lang w:val="en-GB"/>
              </w:rPr>
            </w:pPr>
            <w:r w:rsidRPr="00954649">
              <w:rPr>
                <w:color w:val="000000" w:themeColor="text1"/>
                <w:lang w:val="en-GB"/>
              </w:rPr>
              <w:t xml:space="preserve">Brunei Darussalam reserves the right to adopt or maintain any measure affecting the subdivision and consolidation of land, land use, land planning, and earthwork and building applications on state and private land. </w:t>
            </w:r>
          </w:p>
        </w:tc>
      </w:tr>
      <w:tr w:rsidR="00C9236C" w:rsidRPr="00954649" w14:paraId="30C589B5" w14:textId="77777777" w:rsidTr="00C9236C">
        <w:tc>
          <w:tcPr>
            <w:tcW w:w="299" w:type="pct"/>
            <w:vMerge/>
          </w:tcPr>
          <w:p w14:paraId="283975F7" w14:textId="77777777" w:rsidR="00C9236C" w:rsidRPr="00954649" w:rsidRDefault="00C9236C" w:rsidP="00597FB6">
            <w:pPr>
              <w:snapToGrid w:val="0"/>
              <w:rPr>
                <w:rFonts w:cs="Arial"/>
                <w:szCs w:val="20"/>
                <w:lang w:val="en-GB"/>
              </w:rPr>
            </w:pPr>
          </w:p>
        </w:tc>
        <w:tc>
          <w:tcPr>
            <w:tcW w:w="1501" w:type="pct"/>
          </w:tcPr>
          <w:p w14:paraId="3F6F5A99" w14:textId="77777777" w:rsidR="00C9236C" w:rsidRPr="00954649" w:rsidRDefault="00C9236C" w:rsidP="00597FB6">
            <w:pPr>
              <w:snapToGrid w:val="0"/>
              <w:rPr>
                <w:rFonts w:cs="Arial"/>
                <w:szCs w:val="20"/>
                <w:lang w:val="en-GB"/>
              </w:rPr>
            </w:pPr>
            <w:r w:rsidRPr="00954649">
              <w:rPr>
                <w:rFonts w:cs="Arial"/>
                <w:szCs w:val="20"/>
                <w:lang w:val="en-GB"/>
              </w:rPr>
              <w:t>Existing Measures</w:t>
            </w:r>
          </w:p>
        </w:tc>
        <w:tc>
          <w:tcPr>
            <w:tcW w:w="201" w:type="pct"/>
          </w:tcPr>
          <w:p w14:paraId="2DF37F91" w14:textId="77777777" w:rsidR="00C9236C" w:rsidRPr="00954649" w:rsidRDefault="00C9236C" w:rsidP="00597FB6">
            <w:pPr>
              <w:snapToGrid w:val="0"/>
              <w:rPr>
                <w:rFonts w:cs="Arial"/>
                <w:szCs w:val="20"/>
                <w:lang w:val="en-GB"/>
              </w:rPr>
            </w:pPr>
            <w:r w:rsidRPr="00954649">
              <w:rPr>
                <w:rFonts w:cs="Arial"/>
                <w:szCs w:val="20"/>
                <w:lang w:val="en-GB"/>
              </w:rPr>
              <w:t>:</w:t>
            </w:r>
          </w:p>
        </w:tc>
        <w:tc>
          <w:tcPr>
            <w:tcW w:w="2999" w:type="pct"/>
            <w:vAlign w:val="center"/>
          </w:tcPr>
          <w:p w14:paraId="1E2D28E4" w14:textId="77777777" w:rsidR="00C9236C" w:rsidRPr="00B719BA" w:rsidRDefault="00C9236C" w:rsidP="00B719BA">
            <w:pPr>
              <w:snapToGrid w:val="0"/>
              <w:rPr>
                <w:color w:val="000000" w:themeColor="text1"/>
                <w:lang w:val="en-GB"/>
              </w:rPr>
            </w:pPr>
            <w:r w:rsidRPr="00B719BA">
              <w:rPr>
                <w:i/>
                <w:color w:val="000000" w:themeColor="text1"/>
                <w:lang w:val="en-GB"/>
              </w:rPr>
              <w:t xml:space="preserve">Land Code (Chapter 40) </w:t>
            </w:r>
          </w:p>
          <w:p w14:paraId="45867836" w14:textId="77777777" w:rsidR="00C9236C" w:rsidRPr="00954649" w:rsidRDefault="00C9236C" w:rsidP="00597FB6">
            <w:pPr>
              <w:snapToGrid w:val="0"/>
              <w:ind w:left="-4"/>
              <w:jc w:val="both"/>
              <w:rPr>
                <w:color w:val="000000" w:themeColor="text1"/>
                <w:lang w:val="en-GB"/>
              </w:rPr>
            </w:pPr>
            <w:r w:rsidRPr="00954649">
              <w:rPr>
                <w:i/>
                <w:color w:val="000000" w:themeColor="text1"/>
                <w:lang w:val="en-GB"/>
              </w:rPr>
              <w:t xml:space="preserve"> </w:t>
            </w:r>
          </w:p>
          <w:p w14:paraId="52BE9119" w14:textId="77777777" w:rsidR="00C9236C" w:rsidRPr="00B719BA" w:rsidRDefault="00C9236C" w:rsidP="00B719BA">
            <w:pPr>
              <w:snapToGrid w:val="0"/>
              <w:rPr>
                <w:color w:val="000000" w:themeColor="text1"/>
                <w:lang w:val="en-GB"/>
              </w:rPr>
            </w:pPr>
            <w:r w:rsidRPr="00B719BA">
              <w:rPr>
                <w:i/>
                <w:color w:val="000000" w:themeColor="text1"/>
                <w:lang w:val="en-GB"/>
              </w:rPr>
              <w:t xml:space="preserve">Land Code (Strata) Act (Chapter 189) </w:t>
            </w:r>
          </w:p>
          <w:p w14:paraId="73D151FB" w14:textId="77777777" w:rsidR="00C9236C" w:rsidRPr="00954649" w:rsidRDefault="00C9236C" w:rsidP="00597FB6">
            <w:pPr>
              <w:snapToGrid w:val="0"/>
              <w:ind w:left="-4"/>
              <w:jc w:val="both"/>
              <w:rPr>
                <w:color w:val="000000" w:themeColor="text1"/>
                <w:lang w:val="en-GB"/>
              </w:rPr>
            </w:pPr>
            <w:r w:rsidRPr="00954649">
              <w:rPr>
                <w:i/>
                <w:color w:val="000000" w:themeColor="text1"/>
                <w:lang w:val="en-GB"/>
              </w:rPr>
              <w:t xml:space="preserve"> </w:t>
            </w:r>
          </w:p>
          <w:p w14:paraId="40430B96" w14:textId="77777777" w:rsidR="00C9236C" w:rsidRPr="00B719BA" w:rsidRDefault="00C9236C" w:rsidP="00B719BA">
            <w:pPr>
              <w:snapToGrid w:val="0"/>
              <w:rPr>
                <w:color w:val="000000" w:themeColor="text1"/>
                <w:lang w:val="en-GB"/>
              </w:rPr>
            </w:pPr>
            <w:r w:rsidRPr="00B719BA">
              <w:rPr>
                <w:i/>
                <w:color w:val="000000" w:themeColor="text1"/>
                <w:lang w:val="en-GB"/>
              </w:rPr>
              <w:t xml:space="preserve">Town and Country Planning (Control of Subdivision and Consolidation of Land) Regulations, 1973 </w:t>
            </w:r>
          </w:p>
          <w:p w14:paraId="672047A4" w14:textId="77777777" w:rsidR="00C9236C" w:rsidRPr="00954649" w:rsidRDefault="00C9236C" w:rsidP="00597FB6">
            <w:pPr>
              <w:snapToGrid w:val="0"/>
              <w:ind w:left="-4"/>
              <w:jc w:val="both"/>
              <w:rPr>
                <w:color w:val="000000" w:themeColor="text1"/>
                <w:lang w:val="en-GB"/>
              </w:rPr>
            </w:pPr>
            <w:r w:rsidRPr="00954649">
              <w:rPr>
                <w:i/>
                <w:color w:val="000000" w:themeColor="text1"/>
                <w:lang w:val="en-GB"/>
              </w:rPr>
              <w:t xml:space="preserve"> </w:t>
            </w:r>
          </w:p>
          <w:p w14:paraId="5C6949B9" w14:textId="77777777" w:rsidR="00C9236C" w:rsidRPr="00B719BA" w:rsidRDefault="00C9236C" w:rsidP="00B719BA">
            <w:pPr>
              <w:snapToGrid w:val="0"/>
              <w:rPr>
                <w:color w:val="000000" w:themeColor="text1"/>
                <w:lang w:val="en-GB"/>
              </w:rPr>
            </w:pPr>
            <w:r w:rsidRPr="00B719BA">
              <w:rPr>
                <w:i/>
                <w:color w:val="000000" w:themeColor="text1"/>
                <w:lang w:val="en-GB"/>
              </w:rPr>
              <w:t xml:space="preserve">Town and Country Planning (Control of Development and Use of Land and Buildings) Regulations, 1974 </w:t>
            </w:r>
          </w:p>
          <w:p w14:paraId="4E3E34AB" w14:textId="77777777" w:rsidR="00C9236C" w:rsidRPr="00954649" w:rsidRDefault="00C9236C" w:rsidP="00597FB6">
            <w:pPr>
              <w:snapToGrid w:val="0"/>
              <w:ind w:left="-4"/>
              <w:jc w:val="both"/>
              <w:rPr>
                <w:color w:val="000000" w:themeColor="text1"/>
                <w:lang w:val="en-GB"/>
              </w:rPr>
            </w:pPr>
            <w:r w:rsidRPr="00954649">
              <w:rPr>
                <w:i/>
                <w:color w:val="000000" w:themeColor="text1"/>
                <w:lang w:val="en-GB"/>
              </w:rPr>
              <w:t xml:space="preserve"> </w:t>
            </w:r>
          </w:p>
          <w:p w14:paraId="437764A1" w14:textId="77777777" w:rsidR="00C9236C" w:rsidRPr="00B719BA" w:rsidRDefault="00C9236C" w:rsidP="00B719BA">
            <w:pPr>
              <w:snapToGrid w:val="0"/>
              <w:rPr>
                <w:color w:val="000000" w:themeColor="text1"/>
                <w:lang w:val="en-GB"/>
              </w:rPr>
            </w:pPr>
            <w:r w:rsidRPr="00B719BA">
              <w:rPr>
                <w:i/>
                <w:color w:val="000000" w:themeColor="text1"/>
                <w:lang w:val="en-GB"/>
              </w:rPr>
              <w:t xml:space="preserve">Town and Country Planning Order, 2015 </w:t>
            </w:r>
          </w:p>
          <w:p w14:paraId="565C4C87" w14:textId="77777777" w:rsidR="00C9236C" w:rsidRPr="00954649" w:rsidRDefault="00C9236C" w:rsidP="00597FB6">
            <w:pPr>
              <w:snapToGrid w:val="0"/>
              <w:ind w:left="-4"/>
              <w:jc w:val="both"/>
              <w:rPr>
                <w:color w:val="000000" w:themeColor="text1"/>
                <w:lang w:val="en-GB"/>
              </w:rPr>
            </w:pPr>
            <w:r w:rsidRPr="00954649">
              <w:rPr>
                <w:i/>
                <w:color w:val="000000" w:themeColor="text1"/>
                <w:lang w:val="en-GB"/>
              </w:rPr>
              <w:t xml:space="preserve"> </w:t>
            </w:r>
          </w:p>
          <w:p w14:paraId="2DF0C14B" w14:textId="77777777" w:rsidR="00C9236C" w:rsidRPr="00B719BA" w:rsidRDefault="00C9236C" w:rsidP="00B719BA">
            <w:pPr>
              <w:snapToGrid w:val="0"/>
              <w:rPr>
                <w:color w:val="000000" w:themeColor="text1"/>
                <w:lang w:val="en-GB"/>
              </w:rPr>
            </w:pPr>
            <w:r w:rsidRPr="00B719BA">
              <w:rPr>
                <w:i/>
                <w:color w:val="000000" w:themeColor="text1"/>
                <w:lang w:val="en-GB"/>
              </w:rPr>
              <w:t xml:space="preserve">Building Control Order, 2014 </w:t>
            </w:r>
          </w:p>
          <w:p w14:paraId="08342374" w14:textId="77777777" w:rsidR="00C9236C" w:rsidRPr="00954649" w:rsidRDefault="00C9236C" w:rsidP="00597FB6">
            <w:pPr>
              <w:snapToGrid w:val="0"/>
              <w:ind w:left="-4"/>
              <w:jc w:val="both"/>
              <w:rPr>
                <w:color w:val="000000" w:themeColor="text1"/>
                <w:lang w:val="en-GB"/>
              </w:rPr>
            </w:pPr>
            <w:r w:rsidRPr="00954649">
              <w:rPr>
                <w:i/>
                <w:color w:val="000000" w:themeColor="text1"/>
                <w:lang w:val="en-GB"/>
              </w:rPr>
              <w:t xml:space="preserve"> </w:t>
            </w:r>
          </w:p>
          <w:p w14:paraId="5340DE60" w14:textId="77777777" w:rsidR="00C9236C" w:rsidRPr="00B719BA" w:rsidRDefault="00C9236C" w:rsidP="00B719BA">
            <w:pPr>
              <w:snapToGrid w:val="0"/>
              <w:rPr>
                <w:color w:val="000000" w:themeColor="text1"/>
                <w:lang w:val="en-GB"/>
              </w:rPr>
            </w:pPr>
            <w:r w:rsidRPr="00B719BA">
              <w:rPr>
                <w:i/>
                <w:color w:val="000000" w:themeColor="text1"/>
                <w:lang w:val="en-GB"/>
              </w:rPr>
              <w:t xml:space="preserve">Land Code (Amendment) Order, 2016 </w:t>
            </w:r>
          </w:p>
          <w:p w14:paraId="7A9FDC6B" w14:textId="77777777" w:rsidR="00C9236C" w:rsidRPr="00954649" w:rsidRDefault="00C9236C" w:rsidP="00597FB6">
            <w:pPr>
              <w:snapToGrid w:val="0"/>
              <w:ind w:left="-4"/>
              <w:jc w:val="both"/>
              <w:rPr>
                <w:color w:val="000000" w:themeColor="text1"/>
                <w:lang w:val="en-GB"/>
              </w:rPr>
            </w:pPr>
            <w:r w:rsidRPr="00954649">
              <w:rPr>
                <w:i/>
                <w:color w:val="000000" w:themeColor="text1"/>
                <w:lang w:val="en-GB"/>
              </w:rPr>
              <w:t xml:space="preserve"> </w:t>
            </w:r>
          </w:p>
          <w:p w14:paraId="61D7E304" w14:textId="77777777" w:rsidR="00C9236C" w:rsidRPr="00B719BA" w:rsidRDefault="00C9236C" w:rsidP="00B719BA">
            <w:pPr>
              <w:snapToGrid w:val="0"/>
              <w:rPr>
                <w:i/>
                <w:color w:val="000000" w:themeColor="text1"/>
                <w:lang w:val="en-GB"/>
              </w:rPr>
            </w:pPr>
            <w:r w:rsidRPr="00B719BA">
              <w:rPr>
                <w:i/>
                <w:color w:val="000000" w:themeColor="text1"/>
                <w:lang w:val="en-GB"/>
              </w:rPr>
              <w:t xml:space="preserve">Valuers and Estate Agents (Amendment) Order, 2016 </w:t>
            </w:r>
          </w:p>
          <w:p w14:paraId="322CEAE5" w14:textId="77777777" w:rsidR="00C9236C" w:rsidRPr="00954649" w:rsidRDefault="00C9236C" w:rsidP="00597FB6">
            <w:pPr>
              <w:snapToGrid w:val="0"/>
              <w:ind w:left="-4"/>
              <w:jc w:val="both"/>
              <w:rPr>
                <w:i/>
                <w:color w:val="000000" w:themeColor="text1"/>
                <w:lang w:val="en-GB"/>
              </w:rPr>
            </w:pPr>
          </w:p>
          <w:p w14:paraId="2F942717" w14:textId="003C0FE3" w:rsidR="00C9236C" w:rsidRPr="00694F99" w:rsidRDefault="00C9236C" w:rsidP="00B719BA">
            <w:pPr>
              <w:snapToGrid w:val="0"/>
              <w:rPr>
                <w:lang w:val="en-GB"/>
              </w:rPr>
            </w:pPr>
            <w:r w:rsidRPr="00B719BA">
              <w:rPr>
                <w:i/>
                <w:color w:val="000000" w:themeColor="text1"/>
                <w:lang w:val="en-GB"/>
              </w:rPr>
              <w:t>Land Acquisition Act (Chapter 41)</w:t>
            </w:r>
          </w:p>
        </w:tc>
      </w:tr>
    </w:tbl>
    <w:p w14:paraId="2540AB6A" w14:textId="77777777" w:rsidR="00C9236C" w:rsidRPr="00954649" w:rsidRDefault="00C9236C" w:rsidP="00597FB6">
      <w:pPr>
        <w:snapToGrid w:val="0"/>
        <w:rPr>
          <w:rFonts w:cs="Arial"/>
          <w:szCs w:val="20"/>
          <w:lang w:val="en-GB"/>
        </w:rPr>
      </w:pPr>
    </w:p>
    <w:p w14:paraId="12972A82" w14:textId="42B9226E" w:rsidR="00460C08" w:rsidRPr="00954649" w:rsidRDefault="00460C08" w:rsidP="00597FB6">
      <w:pPr>
        <w:snapToGrid w:val="0"/>
        <w:rPr>
          <w:lang w:val="en-GB"/>
        </w:rPr>
      </w:pPr>
      <w:r w:rsidRPr="00954649">
        <w:rPr>
          <w:lang w:val="en-GB"/>
        </w:rPr>
        <w:br w:type="page"/>
      </w:r>
    </w:p>
    <w:p w14:paraId="39925E83" w14:textId="77777777" w:rsidR="00460C08" w:rsidRPr="00954649" w:rsidRDefault="00460C08"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460C08" w:rsidRPr="00954649" w14:paraId="39DFCC2F" w14:textId="77777777" w:rsidTr="00460C08">
        <w:tc>
          <w:tcPr>
            <w:tcW w:w="299" w:type="pct"/>
            <w:vMerge w:val="restart"/>
          </w:tcPr>
          <w:p w14:paraId="3F408C73" w14:textId="77777777" w:rsidR="00460C08" w:rsidRPr="00954649" w:rsidRDefault="00460C08" w:rsidP="00597FB6">
            <w:pPr>
              <w:numPr>
                <w:ilvl w:val="0"/>
                <w:numId w:val="38"/>
              </w:numPr>
              <w:snapToGrid w:val="0"/>
              <w:rPr>
                <w:rFonts w:cs="Arial"/>
                <w:snapToGrid w:val="0"/>
                <w:szCs w:val="20"/>
                <w:lang w:val="en-GB"/>
              </w:rPr>
            </w:pPr>
          </w:p>
        </w:tc>
        <w:tc>
          <w:tcPr>
            <w:tcW w:w="1501" w:type="pct"/>
          </w:tcPr>
          <w:p w14:paraId="2A58EED8" w14:textId="77777777" w:rsidR="00460C08" w:rsidRPr="00954649" w:rsidRDefault="00460C08" w:rsidP="00597FB6">
            <w:pPr>
              <w:snapToGrid w:val="0"/>
              <w:rPr>
                <w:rFonts w:cs="Arial"/>
                <w:szCs w:val="20"/>
                <w:lang w:val="en-GB"/>
              </w:rPr>
            </w:pPr>
            <w:r w:rsidRPr="00954649">
              <w:rPr>
                <w:rFonts w:cs="Arial"/>
                <w:szCs w:val="20"/>
                <w:lang w:val="en-GB"/>
              </w:rPr>
              <w:t>Sector</w:t>
            </w:r>
          </w:p>
        </w:tc>
        <w:tc>
          <w:tcPr>
            <w:tcW w:w="201" w:type="pct"/>
          </w:tcPr>
          <w:p w14:paraId="30CFB0DB" w14:textId="77777777" w:rsidR="00460C08" w:rsidRPr="00954649" w:rsidRDefault="00460C08" w:rsidP="00597FB6">
            <w:pPr>
              <w:snapToGrid w:val="0"/>
              <w:rPr>
                <w:rFonts w:cs="Arial"/>
                <w:szCs w:val="20"/>
                <w:lang w:val="en-GB"/>
              </w:rPr>
            </w:pPr>
            <w:r w:rsidRPr="00954649">
              <w:rPr>
                <w:rFonts w:cs="Arial"/>
                <w:szCs w:val="20"/>
                <w:lang w:val="en-GB"/>
              </w:rPr>
              <w:t>:</w:t>
            </w:r>
          </w:p>
        </w:tc>
        <w:tc>
          <w:tcPr>
            <w:tcW w:w="2999" w:type="pct"/>
            <w:vAlign w:val="center"/>
          </w:tcPr>
          <w:p w14:paraId="1F478752" w14:textId="77EF1D7A" w:rsidR="00460C08" w:rsidRPr="00954649" w:rsidRDefault="00460C08" w:rsidP="00597FB6">
            <w:pPr>
              <w:snapToGrid w:val="0"/>
              <w:jc w:val="both"/>
              <w:rPr>
                <w:rFonts w:cs="Arial"/>
                <w:szCs w:val="20"/>
                <w:lang w:val="en-GB"/>
              </w:rPr>
            </w:pPr>
            <w:r w:rsidRPr="00954649">
              <w:rPr>
                <w:color w:val="000000" w:themeColor="text1"/>
                <w:lang w:val="en-GB"/>
              </w:rPr>
              <w:t xml:space="preserve">All Sectors </w:t>
            </w:r>
          </w:p>
        </w:tc>
      </w:tr>
      <w:tr w:rsidR="00460C08" w:rsidRPr="00954649" w14:paraId="3858D246" w14:textId="77777777" w:rsidTr="00460C08">
        <w:tc>
          <w:tcPr>
            <w:tcW w:w="299" w:type="pct"/>
            <w:vMerge/>
          </w:tcPr>
          <w:p w14:paraId="59A90209" w14:textId="77777777" w:rsidR="00460C08" w:rsidRPr="00954649" w:rsidRDefault="00460C08" w:rsidP="00597FB6">
            <w:pPr>
              <w:numPr>
                <w:ilvl w:val="0"/>
                <w:numId w:val="38"/>
              </w:numPr>
              <w:snapToGrid w:val="0"/>
              <w:rPr>
                <w:rFonts w:cs="Arial"/>
                <w:snapToGrid w:val="0"/>
                <w:szCs w:val="20"/>
                <w:lang w:val="en-GB"/>
              </w:rPr>
            </w:pPr>
          </w:p>
        </w:tc>
        <w:tc>
          <w:tcPr>
            <w:tcW w:w="1501" w:type="pct"/>
          </w:tcPr>
          <w:p w14:paraId="43C000BD" w14:textId="77777777" w:rsidR="00460C08" w:rsidRPr="00954649" w:rsidRDefault="00460C08" w:rsidP="00597FB6">
            <w:pPr>
              <w:snapToGrid w:val="0"/>
              <w:rPr>
                <w:rFonts w:cs="Arial"/>
                <w:szCs w:val="20"/>
                <w:lang w:val="en-GB"/>
              </w:rPr>
            </w:pPr>
            <w:r w:rsidRPr="00954649">
              <w:rPr>
                <w:rFonts w:cs="Arial"/>
                <w:szCs w:val="20"/>
                <w:lang w:val="en-GB"/>
              </w:rPr>
              <w:t>Subsector</w:t>
            </w:r>
          </w:p>
        </w:tc>
        <w:tc>
          <w:tcPr>
            <w:tcW w:w="201" w:type="pct"/>
          </w:tcPr>
          <w:p w14:paraId="37E93AF6" w14:textId="77777777" w:rsidR="00460C08" w:rsidRPr="00954649" w:rsidRDefault="00460C08" w:rsidP="00597FB6">
            <w:pPr>
              <w:snapToGrid w:val="0"/>
              <w:rPr>
                <w:rFonts w:cs="Arial"/>
                <w:szCs w:val="20"/>
                <w:lang w:val="en-GB"/>
              </w:rPr>
            </w:pPr>
            <w:r w:rsidRPr="00954649">
              <w:rPr>
                <w:rFonts w:cs="Arial"/>
                <w:szCs w:val="20"/>
                <w:lang w:val="en-GB"/>
              </w:rPr>
              <w:t>:</w:t>
            </w:r>
          </w:p>
        </w:tc>
        <w:tc>
          <w:tcPr>
            <w:tcW w:w="2999" w:type="pct"/>
            <w:vAlign w:val="center"/>
          </w:tcPr>
          <w:p w14:paraId="447231FD" w14:textId="2B4AC875" w:rsidR="00460C08" w:rsidRPr="00954649" w:rsidRDefault="00460C08" w:rsidP="00597FB6">
            <w:pPr>
              <w:snapToGrid w:val="0"/>
              <w:jc w:val="both"/>
              <w:rPr>
                <w:rFonts w:cs="Arial"/>
                <w:szCs w:val="20"/>
                <w:lang w:val="en-GB"/>
              </w:rPr>
            </w:pPr>
            <w:r w:rsidRPr="00954649">
              <w:rPr>
                <w:color w:val="000000" w:themeColor="text1"/>
                <w:lang w:val="en-GB"/>
              </w:rPr>
              <w:t xml:space="preserve">- </w:t>
            </w:r>
          </w:p>
        </w:tc>
      </w:tr>
      <w:tr w:rsidR="00460C08" w:rsidRPr="00954649" w14:paraId="3B9DB211" w14:textId="77777777" w:rsidTr="00460C08">
        <w:tc>
          <w:tcPr>
            <w:tcW w:w="299" w:type="pct"/>
            <w:vMerge/>
          </w:tcPr>
          <w:p w14:paraId="4287913C" w14:textId="77777777" w:rsidR="00460C08" w:rsidRPr="00954649" w:rsidRDefault="00460C08" w:rsidP="00597FB6">
            <w:pPr>
              <w:snapToGrid w:val="0"/>
              <w:rPr>
                <w:rFonts w:cs="Arial"/>
                <w:szCs w:val="20"/>
                <w:lang w:val="en-GB"/>
              </w:rPr>
            </w:pPr>
          </w:p>
        </w:tc>
        <w:tc>
          <w:tcPr>
            <w:tcW w:w="1501" w:type="pct"/>
          </w:tcPr>
          <w:p w14:paraId="65DB8169" w14:textId="77777777" w:rsidR="00460C08" w:rsidRPr="00954649" w:rsidRDefault="00460C08" w:rsidP="00597FB6">
            <w:pPr>
              <w:snapToGrid w:val="0"/>
              <w:rPr>
                <w:rFonts w:cs="Arial"/>
                <w:szCs w:val="20"/>
                <w:lang w:val="en-GB"/>
              </w:rPr>
            </w:pPr>
            <w:r w:rsidRPr="00954649">
              <w:rPr>
                <w:rFonts w:cs="Arial"/>
                <w:szCs w:val="20"/>
                <w:lang w:val="en-GB"/>
              </w:rPr>
              <w:t>Obligations Concerned</w:t>
            </w:r>
          </w:p>
        </w:tc>
        <w:tc>
          <w:tcPr>
            <w:tcW w:w="201" w:type="pct"/>
          </w:tcPr>
          <w:p w14:paraId="31009873" w14:textId="77777777" w:rsidR="00460C08" w:rsidRPr="00954649" w:rsidRDefault="00460C08" w:rsidP="00597FB6">
            <w:pPr>
              <w:snapToGrid w:val="0"/>
              <w:rPr>
                <w:rFonts w:cs="Arial"/>
                <w:szCs w:val="20"/>
                <w:lang w:val="en-GB"/>
              </w:rPr>
            </w:pPr>
            <w:r w:rsidRPr="00954649">
              <w:rPr>
                <w:rFonts w:cs="Arial"/>
                <w:szCs w:val="20"/>
                <w:lang w:val="en-GB"/>
              </w:rPr>
              <w:t>:</w:t>
            </w:r>
          </w:p>
        </w:tc>
        <w:tc>
          <w:tcPr>
            <w:tcW w:w="2999" w:type="pct"/>
          </w:tcPr>
          <w:p w14:paraId="21421D56" w14:textId="2679352B" w:rsidR="00460C08" w:rsidRPr="00954649" w:rsidRDefault="00460C08" w:rsidP="00597FB6">
            <w:pPr>
              <w:pStyle w:val="TOSM"/>
              <w:snapToGrid w:val="0"/>
              <w:spacing w:after="0"/>
              <w:jc w:val="both"/>
              <w:rPr>
                <w:snapToGrid/>
                <w:lang w:val="en-GB"/>
              </w:rPr>
            </w:pPr>
            <w:r w:rsidRPr="00954649">
              <w:rPr>
                <w:color w:val="000000" w:themeColor="text1"/>
                <w:lang w:val="en-GB"/>
              </w:rPr>
              <w:t xml:space="preserve">Most-Favoured-Nation Treatment (Trade in Services and Investment) </w:t>
            </w:r>
          </w:p>
        </w:tc>
      </w:tr>
      <w:tr w:rsidR="00460C08" w:rsidRPr="00954649" w14:paraId="7DB3F4FF" w14:textId="77777777" w:rsidTr="00460C08">
        <w:tc>
          <w:tcPr>
            <w:tcW w:w="299" w:type="pct"/>
            <w:vMerge/>
          </w:tcPr>
          <w:p w14:paraId="2BC4FFFB" w14:textId="77777777" w:rsidR="00460C08" w:rsidRPr="00954649" w:rsidRDefault="00460C08" w:rsidP="00597FB6">
            <w:pPr>
              <w:snapToGrid w:val="0"/>
              <w:rPr>
                <w:rFonts w:cs="Arial"/>
                <w:snapToGrid w:val="0"/>
                <w:szCs w:val="20"/>
                <w:lang w:val="en-GB"/>
              </w:rPr>
            </w:pPr>
          </w:p>
        </w:tc>
        <w:tc>
          <w:tcPr>
            <w:tcW w:w="1501" w:type="pct"/>
          </w:tcPr>
          <w:p w14:paraId="3F9D16CD" w14:textId="77777777" w:rsidR="00460C08" w:rsidRPr="00954649" w:rsidRDefault="00460C08" w:rsidP="00597FB6">
            <w:pPr>
              <w:snapToGrid w:val="0"/>
              <w:rPr>
                <w:rFonts w:cs="Arial"/>
                <w:szCs w:val="20"/>
                <w:lang w:val="en-GB"/>
              </w:rPr>
            </w:pPr>
            <w:r w:rsidRPr="00954649">
              <w:rPr>
                <w:rFonts w:cs="Arial"/>
                <w:szCs w:val="20"/>
                <w:lang w:val="en-GB"/>
              </w:rPr>
              <w:t xml:space="preserve">Description </w:t>
            </w:r>
          </w:p>
        </w:tc>
        <w:tc>
          <w:tcPr>
            <w:tcW w:w="201" w:type="pct"/>
          </w:tcPr>
          <w:p w14:paraId="08808F6B" w14:textId="77777777" w:rsidR="00460C08" w:rsidRPr="00954649" w:rsidRDefault="00460C08" w:rsidP="00597FB6">
            <w:pPr>
              <w:snapToGrid w:val="0"/>
              <w:rPr>
                <w:rFonts w:cs="Arial"/>
                <w:szCs w:val="20"/>
                <w:lang w:val="en-GB"/>
              </w:rPr>
            </w:pPr>
            <w:r w:rsidRPr="00954649">
              <w:rPr>
                <w:rFonts w:cs="Arial"/>
                <w:szCs w:val="20"/>
                <w:lang w:val="en-GB"/>
              </w:rPr>
              <w:t>:</w:t>
            </w:r>
          </w:p>
        </w:tc>
        <w:tc>
          <w:tcPr>
            <w:tcW w:w="2999" w:type="pct"/>
            <w:vAlign w:val="center"/>
          </w:tcPr>
          <w:p w14:paraId="652D1F7D" w14:textId="77777777" w:rsidR="00460C08" w:rsidRPr="00954649" w:rsidRDefault="00460C08" w:rsidP="00597FB6">
            <w:pPr>
              <w:snapToGrid w:val="0"/>
              <w:jc w:val="both"/>
              <w:rPr>
                <w:color w:val="000000" w:themeColor="text1"/>
                <w:lang w:val="en-GB"/>
              </w:rPr>
            </w:pPr>
            <w:r w:rsidRPr="00954649">
              <w:rPr>
                <w:color w:val="000000" w:themeColor="text1"/>
                <w:u w:val="single" w:color="000000"/>
                <w:lang w:val="en-GB"/>
              </w:rPr>
              <w:t>Trade in Services and Investment</w:t>
            </w:r>
            <w:r w:rsidRPr="00954649">
              <w:rPr>
                <w:color w:val="000000" w:themeColor="text1"/>
                <w:lang w:val="en-GB"/>
              </w:rPr>
              <w:t xml:space="preserve"> </w:t>
            </w:r>
          </w:p>
          <w:p w14:paraId="0F1DDD46" w14:textId="77777777" w:rsidR="00460C08" w:rsidRPr="00954649" w:rsidRDefault="00460C08" w:rsidP="00597FB6">
            <w:pPr>
              <w:snapToGrid w:val="0"/>
              <w:ind w:left="3"/>
              <w:jc w:val="both"/>
              <w:rPr>
                <w:color w:val="000000" w:themeColor="text1"/>
                <w:lang w:val="en-GB"/>
              </w:rPr>
            </w:pPr>
            <w:r w:rsidRPr="00954649">
              <w:rPr>
                <w:color w:val="000000" w:themeColor="text1"/>
                <w:lang w:val="en-GB"/>
              </w:rPr>
              <w:t xml:space="preserve"> </w:t>
            </w:r>
          </w:p>
          <w:p w14:paraId="07BE8F44" w14:textId="77777777" w:rsidR="00460C08" w:rsidRPr="00954649" w:rsidRDefault="00460C08" w:rsidP="00597FB6">
            <w:pPr>
              <w:snapToGrid w:val="0"/>
              <w:ind w:left="3" w:right="58"/>
              <w:jc w:val="both"/>
              <w:rPr>
                <w:color w:val="000000" w:themeColor="text1"/>
                <w:lang w:val="en-GB"/>
              </w:rPr>
            </w:pPr>
            <w:r w:rsidRPr="00954649">
              <w:rPr>
                <w:color w:val="000000" w:themeColor="text1"/>
                <w:lang w:val="en-GB"/>
              </w:rPr>
              <w:t xml:space="preserve">Brunei Darussalam reserves the right to adopt or maintain any measure that accords differential or preferential treatment to: </w:t>
            </w:r>
          </w:p>
          <w:p w14:paraId="348AC619" w14:textId="77777777" w:rsidR="00460C08" w:rsidRPr="00954649" w:rsidRDefault="00460C08" w:rsidP="00597FB6">
            <w:pPr>
              <w:snapToGrid w:val="0"/>
              <w:ind w:left="3"/>
              <w:jc w:val="both"/>
              <w:rPr>
                <w:color w:val="000000" w:themeColor="text1"/>
                <w:lang w:val="en-GB"/>
              </w:rPr>
            </w:pPr>
            <w:r w:rsidRPr="00954649">
              <w:rPr>
                <w:color w:val="000000" w:themeColor="text1"/>
                <w:lang w:val="en-GB"/>
              </w:rPr>
              <w:t xml:space="preserve"> </w:t>
            </w:r>
          </w:p>
          <w:p w14:paraId="4ADE6EDE" w14:textId="5FD83315" w:rsidR="00460C08" w:rsidRPr="00954649" w:rsidRDefault="00460C08" w:rsidP="00597FB6">
            <w:pPr>
              <w:numPr>
                <w:ilvl w:val="0"/>
                <w:numId w:val="42"/>
              </w:numPr>
              <w:snapToGrid w:val="0"/>
              <w:ind w:left="675" w:right="57" w:hanging="672"/>
              <w:jc w:val="both"/>
              <w:rPr>
                <w:color w:val="000000" w:themeColor="text1"/>
                <w:lang w:val="en-GB"/>
              </w:rPr>
            </w:pPr>
            <w:r w:rsidRPr="00954649">
              <w:rPr>
                <w:color w:val="000000" w:themeColor="text1"/>
                <w:lang w:val="en-GB"/>
              </w:rPr>
              <w:t xml:space="preserve">any countries under any bilateral, regional or multilateral international agreement signed or in force prior to the date of entry into force of this </w:t>
            </w:r>
            <w:r w:rsidR="00694F99">
              <w:rPr>
                <w:color w:val="000000" w:themeColor="text1"/>
                <w:lang w:val="en-GB"/>
              </w:rPr>
              <w:t>Second Protocol</w:t>
            </w:r>
            <w:r w:rsidRPr="00954649">
              <w:rPr>
                <w:color w:val="000000" w:themeColor="text1"/>
                <w:lang w:val="en-GB"/>
              </w:rPr>
              <w:t>;</w:t>
            </w:r>
            <w:r w:rsidRPr="00954649">
              <w:rPr>
                <w:color w:val="000000" w:themeColor="text1"/>
                <w:vertAlign w:val="superscript"/>
                <w:lang w:val="en-GB"/>
              </w:rPr>
              <w:footnoteReference w:id="5"/>
            </w:r>
            <w:r w:rsidRPr="00954649">
              <w:rPr>
                <w:color w:val="000000" w:themeColor="text1"/>
                <w:lang w:val="en-GB"/>
              </w:rPr>
              <w:t xml:space="preserve"> </w:t>
            </w:r>
          </w:p>
          <w:p w14:paraId="525026EB" w14:textId="77777777" w:rsidR="00460C08" w:rsidRPr="00954649" w:rsidRDefault="00460C08" w:rsidP="00597FB6">
            <w:pPr>
              <w:snapToGrid w:val="0"/>
              <w:jc w:val="both"/>
              <w:rPr>
                <w:color w:val="000000" w:themeColor="text1"/>
                <w:lang w:val="en-GB"/>
              </w:rPr>
            </w:pPr>
            <w:r w:rsidRPr="00954649">
              <w:rPr>
                <w:color w:val="000000" w:themeColor="text1"/>
                <w:lang w:val="en-GB"/>
              </w:rPr>
              <w:t xml:space="preserve"> </w:t>
            </w:r>
          </w:p>
          <w:p w14:paraId="67F1F144" w14:textId="0618372D" w:rsidR="00460C08" w:rsidRPr="00954649" w:rsidRDefault="00460C08" w:rsidP="00597FB6">
            <w:pPr>
              <w:numPr>
                <w:ilvl w:val="0"/>
                <w:numId w:val="42"/>
              </w:numPr>
              <w:snapToGrid w:val="0"/>
              <w:ind w:left="675" w:right="57" w:hanging="710"/>
              <w:jc w:val="both"/>
              <w:rPr>
                <w:color w:val="000000" w:themeColor="text1"/>
                <w:lang w:val="en-GB"/>
              </w:rPr>
            </w:pPr>
            <w:r w:rsidRPr="00954649">
              <w:rPr>
                <w:color w:val="000000" w:themeColor="text1"/>
                <w:lang w:val="en-GB"/>
              </w:rPr>
              <w:t xml:space="preserve">any Member State of ASEAN under any agreement or arrangement between or among Member States of ASEAN in force or signed after the date of entry into force of this </w:t>
            </w:r>
            <w:r w:rsidR="00694F99">
              <w:rPr>
                <w:color w:val="000000" w:themeColor="text1"/>
                <w:lang w:val="en-GB"/>
              </w:rPr>
              <w:t>Second Protocol</w:t>
            </w:r>
            <w:r w:rsidRPr="00954649">
              <w:rPr>
                <w:color w:val="000000" w:themeColor="text1"/>
                <w:lang w:val="en-GB"/>
              </w:rPr>
              <w:t xml:space="preserve">; and </w:t>
            </w:r>
          </w:p>
          <w:p w14:paraId="47C1AD1F" w14:textId="77777777" w:rsidR="00460C08" w:rsidRPr="00954649" w:rsidRDefault="00460C08" w:rsidP="00597FB6">
            <w:pPr>
              <w:snapToGrid w:val="0"/>
              <w:jc w:val="both"/>
              <w:rPr>
                <w:color w:val="000000" w:themeColor="text1"/>
                <w:lang w:val="en-GB"/>
              </w:rPr>
            </w:pPr>
            <w:r w:rsidRPr="00954649">
              <w:rPr>
                <w:color w:val="000000" w:themeColor="text1"/>
                <w:lang w:val="en-GB"/>
              </w:rPr>
              <w:t xml:space="preserve"> </w:t>
            </w:r>
          </w:p>
          <w:p w14:paraId="6C1B5BEB" w14:textId="618BC59F" w:rsidR="00460C08" w:rsidRPr="00954649" w:rsidRDefault="00460C08" w:rsidP="00597FB6">
            <w:pPr>
              <w:numPr>
                <w:ilvl w:val="0"/>
                <w:numId w:val="42"/>
              </w:numPr>
              <w:snapToGrid w:val="0"/>
              <w:ind w:left="675" w:right="57" w:hanging="710"/>
              <w:jc w:val="both"/>
              <w:rPr>
                <w:color w:val="000000" w:themeColor="text1"/>
                <w:lang w:val="en-GB"/>
              </w:rPr>
            </w:pPr>
            <w:r w:rsidRPr="00954649">
              <w:rPr>
                <w:color w:val="000000" w:themeColor="text1"/>
                <w:lang w:val="en-GB"/>
              </w:rPr>
              <w:t xml:space="preserve">any countries under any international agreement in force or signed after the date of entry into force of this </w:t>
            </w:r>
            <w:r w:rsidR="00694F99">
              <w:rPr>
                <w:color w:val="000000" w:themeColor="text1"/>
                <w:lang w:val="en-GB"/>
              </w:rPr>
              <w:t>Second Protocol</w:t>
            </w:r>
            <w:r w:rsidR="00694F99" w:rsidRPr="00954649">
              <w:rPr>
                <w:color w:val="000000" w:themeColor="text1"/>
                <w:lang w:val="en-GB"/>
              </w:rPr>
              <w:t xml:space="preserve"> </w:t>
            </w:r>
            <w:r w:rsidRPr="00954649">
              <w:rPr>
                <w:color w:val="000000" w:themeColor="text1"/>
                <w:lang w:val="en-GB"/>
              </w:rPr>
              <w:t xml:space="preserve">involving: </w:t>
            </w:r>
          </w:p>
          <w:p w14:paraId="70A24885" w14:textId="77777777" w:rsidR="00460C08" w:rsidRPr="00954649" w:rsidRDefault="00460C08" w:rsidP="00597FB6">
            <w:pPr>
              <w:snapToGrid w:val="0"/>
              <w:jc w:val="both"/>
              <w:rPr>
                <w:color w:val="000000" w:themeColor="text1"/>
                <w:lang w:val="en-GB"/>
              </w:rPr>
            </w:pPr>
            <w:r w:rsidRPr="00954649">
              <w:rPr>
                <w:color w:val="000000" w:themeColor="text1"/>
                <w:lang w:val="en-GB"/>
              </w:rPr>
              <w:t xml:space="preserve"> </w:t>
            </w:r>
          </w:p>
          <w:p w14:paraId="1CC503CA" w14:textId="77777777" w:rsidR="00460C08" w:rsidRPr="00954649" w:rsidRDefault="00460C08" w:rsidP="00597FB6">
            <w:pPr>
              <w:numPr>
                <w:ilvl w:val="1"/>
                <w:numId w:val="42"/>
              </w:numPr>
              <w:snapToGrid w:val="0"/>
              <w:ind w:left="1393" w:hanging="708"/>
              <w:jc w:val="both"/>
              <w:rPr>
                <w:color w:val="000000" w:themeColor="text1"/>
                <w:lang w:val="en-GB"/>
              </w:rPr>
            </w:pPr>
            <w:r w:rsidRPr="00954649">
              <w:rPr>
                <w:color w:val="000000" w:themeColor="text1"/>
                <w:lang w:val="en-GB"/>
              </w:rPr>
              <w:t xml:space="preserve">air services; </w:t>
            </w:r>
          </w:p>
          <w:p w14:paraId="4D2F1E65" w14:textId="77777777" w:rsidR="00460C08" w:rsidRPr="00954649" w:rsidRDefault="00460C08" w:rsidP="00597FB6">
            <w:pPr>
              <w:snapToGrid w:val="0"/>
              <w:ind w:left="675" w:hanging="708"/>
              <w:jc w:val="both"/>
              <w:rPr>
                <w:color w:val="000000" w:themeColor="text1"/>
                <w:lang w:val="en-GB"/>
              </w:rPr>
            </w:pPr>
            <w:r w:rsidRPr="00954649">
              <w:rPr>
                <w:color w:val="000000" w:themeColor="text1"/>
                <w:lang w:val="en-GB"/>
              </w:rPr>
              <w:t xml:space="preserve"> </w:t>
            </w:r>
          </w:p>
          <w:p w14:paraId="23ADE382" w14:textId="77777777" w:rsidR="00460C08" w:rsidRPr="00954649" w:rsidRDefault="00460C08" w:rsidP="00597FB6">
            <w:pPr>
              <w:numPr>
                <w:ilvl w:val="1"/>
                <w:numId w:val="42"/>
              </w:numPr>
              <w:snapToGrid w:val="0"/>
              <w:ind w:left="1393" w:hanging="708"/>
              <w:jc w:val="both"/>
              <w:rPr>
                <w:color w:val="000000" w:themeColor="text1"/>
                <w:lang w:val="en-GB"/>
              </w:rPr>
            </w:pPr>
            <w:r w:rsidRPr="00954649">
              <w:rPr>
                <w:color w:val="000000" w:themeColor="text1"/>
                <w:lang w:val="en-GB"/>
              </w:rPr>
              <w:t xml:space="preserve">maritime and port matters; </w:t>
            </w:r>
          </w:p>
          <w:p w14:paraId="60FDAB65" w14:textId="77777777" w:rsidR="00460C08" w:rsidRPr="00954649" w:rsidRDefault="00460C08" w:rsidP="00597FB6">
            <w:pPr>
              <w:snapToGrid w:val="0"/>
              <w:ind w:hanging="708"/>
              <w:jc w:val="both"/>
              <w:rPr>
                <w:color w:val="000000" w:themeColor="text1"/>
                <w:lang w:val="en-GB"/>
              </w:rPr>
            </w:pPr>
            <w:r w:rsidRPr="00954649">
              <w:rPr>
                <w:color w:val="000000" w:themeColor="text1"/>
                <w:lang w:val="en-GB"/>
              </w:rPr>
              <w:t xml:space="preserve"> </w:t>
            </w:r>
          </w:p>
          <w:p w14:paraId="7EA5323B" w14:textId="77777777" w:rsidR="00460C08" w:rsidRPr="00954649" w:rsidRDefault="00460C08" w:rsidP="00597FB6">
            <w:pPr>
              <w:numPr>
                <w:ilvl w:val="1"/>
                <w:numId w:val="42"/>
              </w:numPr>
              <w:snapToGrid w:val="0"/>
              <w:ind w:left="1393" w:hanging="708"/>
              <w:jc w:val="both"/>
              <w:rPr>
                <w:color w:val="000000" w:themeColor="text1"/>
                <w:lang w:val="en-GB"/>
              </w:rPr>
            </w:pPr>
            <w:r w:rsidRPr="00954649">
              <w:rPr>
                <w:color w:val="000000" w:themeColor="text1"/>
                <w:lang w:val="en-GB"/>
              </w:rPr>
              <w:t xml:space="preserve">fisheries; </w:t>
            </w:r>
          </w:p>
          <w:p w14:paraId="2284FAE5" w14:textId="77777777" w:rsidR="00460C08" w:rsidRPr="00954649" w:rsidRDefault="00460C08" w:rsidP="00597FB6">
            <w:pPr>
              <w:snapToGrid w:val="0"/>
              <w:ind w:hanging="708"/>
              <w:jc w:val="both"/>
              <w:rPr>
                <w:color w:val="000000" w:themeColor="text1"/>
                <w:lang w:val="en-GB"/>
              </w:rPr>
            </w:pPr>
            <w:r w:rsidRPr="00954649">
              <w:rPr>
                <w:color w:val="000000" w:themeColor="text1"/>
                <w:lang w:val="en-GB"/>
              </w:rPr>
              <w:t xml:space="preserve"> </w:t>
            </w:r>
          </w:p>
          <w:p w14:paraId="6299E799" w14:textId="77777777" w:rsidR="00460C08" w:rsidRPr="00954649" w:rsidRDefault="00460C08" w:rsidP="00597FB6">
            <w:pPr>
              <w:numPr>
                <w:ilvl w:val="1"/>
                <w:numId w:val="42"/>
              </w:numPr>
              <w:snapToGrid w:val="0"/>
              <w:ind w:left="1393" w:hanging="708"/>
              <w:jc w:val="both"/>
              <w:rPr>
                <w:color w:val="000000" w:themeColor="text1"/>
                <w:lang w:val="en-GB"/>
              </w:rPr>
            </w:pPr>
            <w:r w:rsidRPr="00954649">
              <w:rPr>
                <w:color w:val="000000" w:themeColor="text1"/>
                <w:lang w:val="en-GB"/>
              </w:rPr>
              <w:t xml:space="preserve">e-commerce; </w:t>
            </w:r>
          </w:p>
          <w:p w14:paraId="4556D291" w14:textId="77777777" w:rsidR="00460C08" w:rsidRPr="00954649" w:rsidRDefault="00460C08" w:rsidP="00597FB6">
            <w:pPr>
              <w:snapToGrid w:val="0"/>
              <w:ind w:left="675" w:hanging="708"/>
              <w:jc w:val="both"/>
              <w:rPr>
                <w:color w:val="000000" w:themeColor="text1"/>
                <w:lang w:val="en-GB"/>
              </w:rPr>
            </w:pPr>
            <w:r w:rsidRPr="00954649">
              <w:rPr>
                <w:color w:val="000000" w:themeColor="text1"/>
                <w:lang w:val="en-GB"/>
              </w:rPr>
              <w:t xml:space="preserve"> </w:t>
            </w:r>
          </w:p>
          <w:p w14:paraId="2ED8D36D" w14:textId="77777777" w:rsidR="00460C08" w:rsidRPr="00954649" w:rsidRDefault="00460C08" w:rsidP="00597FB6">
            <w:pPr>
              <w:numPr>
                <w:ilvl w:val="1"/>
                <w:numId w:val="42"/>
              </w:numPr>
              <w:snapToGrid w:val="0"/>
              <w:ind w:left="1393" w:hanging="708"/>
              <w:jc w:val="both"/>
              <w:rPr>
                <w:color w:val="000000" w:themeColor="text1"/>
                <w:lang w:val="en-GB"/>
              </w:rPr>
            </w:pPr>
            <w:r w:rsidRPr="00954649">
              <w:rPr>
                <w:color w:val="000000" w:themeColor="text1"/>
                <w:lang w:val="en-GB"/>
              </w:rPr>
              <w:t xml:space="preserve">broadcasting; and </w:t>
            </w:r>
          </w:p>
          <w:p w14:paraId="4F33D2C4" w14:textId="77777777" w:rsidR="00460C08" w:rsidRPr="00954649" w:rsidRDefault="00460C08" w:rsidP="00597FB6">
            <w:pPr>
              <w:snapToGrid w:val="0"/>
              <w:ind w:left="675" w:hanging="708"/>
              <w:jc w:val="both"/>
              <w:rPr>
                <w:color w:val="000000" w:themeColor="text1"/>
                <w:lang w:val="en-GB"/>
              </w:rPr>
            </w:pPr>
            <w:r w:rsidRPr="00954649">
              <w:rPr>
                <w:color w:val="000000" w:themeColor="text1"/>
                <w:lang w:val="en-GB"/>
              </w:rPr>
              <w:t xml:space="preserve"> </w:t>
            </w:r>
          </w:p>
          <w:p w14:paraId="528A7F2A" w14:textId="12297EB3" w:rsidR="00460C08" w:rsidRPr="00954649" w:rsidRDefault="00460C08" w:rsidP="00597FB6">
            <w:pPr>
              <w:numPr>
                <w:ilvl w:val="1"/>
                <w:numId w:val="42"/>
              </w:numPr>
              <w:snapToGrid w:val="0"/>
              <w:ind w:left="1393" w:hanging="708"/>
              <w:jc w:val="both"/>
              <w:rPr>
                <w:lang w:val="en-GB"/>
              </w:rPr>
            </w:pPr>
            <w:r w:rsidRPr="00954649">
              <w:rPr>
                <w:color w:val="000000" w:themeColor="text1"/>
                <w:lang w:val="en-GB"/>
              </w:rPr>
              <w:t xml:space="preserve">land transport. </w:t>
            </w:r>
          </w:p>
        </w:tc>
      </w:tr>
      <w:tr w:rsidR="00460C08" w:rsidRPr="00954649" w14:paraId="1A8F02C9" w14:textId="77777777" w:rsidTr="00460C08">
        <w:tc>
          <w:tcPr>
            <w:tcW w:w="299" w:type="pct"/>
            <w:vMerge/>
          </w:tcPr>
          <w:p w14:paraId="7BCACABA" w14:textId="77777777" w:rsidR="00460C08" w:rsidRPr="00954649" w:rsidRDefault="00460C08" w:rsidP="00597FB6">
            <w:pPr>
              <w:snapToGrid w:val="0"/>
              <w:rPr>
                <w:rFonts w:cs="Arial"/>
                <w:szCs w:val="20"/>
                <w:lang w:val="en-GB"/>
              </w:rPr>
            </w:pPr>
          </w:p>
        </w:tc>
        <w:tc>
          <w:tcPr>
            <w:tcW w:w="1501" w:type="pct"/>
          </w:tcPr>
          <w:p w14:paraId="2DD03795" w14:textId="77777777" w:rsidR="00460C08" w:rsidRPr="00954649" w:rsidRDefault="00460C08" w:rsidP="00597FB6">
            <w:pPr>
              <w:snapToGrid w:val="0"/>
              <w:rPr>
                <w:rFonts w:cs="Arial"/>
                <w:szCs w:val="20"/>
                <w:lang w:val="en-GB"/>
              </w:rPr>
            </w:pPr>
            <w:r w:rsidRPr="00954649">
              <w:rPr>
                <w:rFonts w:cs="Arial"/>
                <w:szCs w:val="20"/>
                <w:lang w:val="en-GB"/>
              </w:rPr>
              <w:t>Existing Measures</w:t>
            </w:r>
          </w:p>
        </w:tc>
        <w:tc>
          <w:tcPr>
            <w:tcW w:w="201" w:type="pct"/>
          </w:tcPr>
          <w:p w14:paraId="27F12C44" w14:textId="77777777" w:rsidR="00460C08" w:rsidRPr="00954649" w:rsidRDefault="00460C08" w:rsidP="00597FB6">
            <w:pPr>
              <w:snapToGrid w:val="0"/>
              <w:rPr>
                <w:rFonts w:cs="Arial"/>
                <w:szCs w:val="20"/>
                <w:lang w:val="en-GB"/>
              </w:rPr>
            </w:pPr>
            <w:r w:rsidRPr="00954649">
              <w:rPr>
                <w:rFonts w:cs="Arial"/>
                <w:szCs w:val="20"/>
                <w:lang w:val="en-GB"/>
              </w:rPr>
              <w:t>:</w:t>
            </w:r>
          </w:p>
        </w:tc>
        <w:tc>
          <w:tcPr>
            <w:tcW w:w="2999" w:type="pct"/>
            <w:vAlign w:val="center"/>
          </w:tcPr>
          <w:p w14:paraId="1ABB64EC" w14:textId="3E6C91DA" w:rsidR="00460C08" w:rsidRPr="00954649" w:rsidRDefault="00460C08" w:rsidP="00597FB6">
            <w:pPr>
              <w:pStyle w:val="TOSM"/>
              <w:snapToGrid w:val="0"/>
              <w:spacing w:after="0"/>
              <w:jc w:val="both"/>
              <w:rPr>
                <w:snapToGrid/>
                <w:lang w:val="en-GB"/>
              </w:rPr>
            </w:pPr>
            <w:r w:rsidRPr="00954649">
              <w:rPr>
                <w:color w:val="000000" w:themeColor="text1"/>
                <w:lang w:val="en-GB"/>
              </w:rPr>
              <w:t xml:space="preserve">- </w:t>
            </w:r>
          </w:p>
        </w:tc>
      </w:tr>
    </w:tbl>
    <w:p w14:paraId="7B6A915D" w14:textId="77777777" w:rsidR="00460C08" w:rsidRPr="00954649" w:rsidRDefault="00460C08" w:rsidP="00597FB6">
      <w:pPr>
        <w:snapToGrid w:val="0"/>
        <w:rPr>
          <w:rFonts w:cs="Arial"/>
          <w:szCs w:val="20"/>
          <w:lang w:val="en-GB"/>
        </w:rPr>
      </w:pPr>
    </w:p>
    <w:p w14:paraId="536AB20C" w14:textId="05A70340" w:rsidR="00954649" w:rsidRDefault="00954649" w:rsidP="00597FB6">
      <w:pPr>
        <w:snapToGrid w:val="0"/>
        <w:rPr>
          <w:lang w:val="en-GB"/>
        </w:rPr>
      </w:pPr>
      <w:r>
        <w:rPr>
          <w:lang w:val="en-GB"/>
        </w:rPr>
        <w:br w:type="page"/>
      </w:r>
    </w:p>
    <w:p w14:paraId="6909D7A2" w14:textId="77777777" w:rsidR="00954649" w:rsidRPr="006C06DA" w:rsidRDefault="00954649"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954649" w:rsidRPr="006C06DA" w14:paraId="2086DC7D" w14:textId="77777777" w:rsidTr="00954649">
        <w:tc>
          <w:tcPr>
            <w:tcW w:w="299" w:type="pct"/>
            <w:vMerge w:val="restart"/>
          </w:tcPr>
          <w:p w14:paraId="39A24C66" w14:textId="77777777" w:rsidR="00954649" w:rsidRPr="006C06DA" w:rsidRDefault="00954649" w:rsidP="00597FB6">
            <w:pPr>
              <w:numPr>
                <w:ilvl w:val="0"/>
                <w:numId w:val="38"/>
              </w:numPr>
              <w:snapToGrid w:val="0"/>
              <w:rPr>
                <w:rFonts w:cs="Arial"/>
                <w:snapToGrid w:val="0"/>
                <w:szCs w:val="20"/>
                <w:lang w:val="en-GB"/>
              </w:rPr>
            </w:pPr>
          </w:p>
        </w:tc>
        <w:tc>
          <w:tcPr>
            <w:tcW w:w="1501" w:type="pct"/>
          </w:tcPr>
          <w:p w14:paraId="2259CA23" w14:textId="77777777" w:rsidR="00954649" w:rsidRPr="006C06DA" w:rsidRDefault="00954649" w:rsidP="00597FB6">
            <w:pPr>
              <w:snapToGrid w:val="0"/>
              <w:rPr>
                <w:rFonts w:cs="Arial"/>
                <w:szCs w:val="20"/>
                <w:lang w:val="en-GB"/>
              </w:rPr>
            </w:pPr>
            <w:r w:rsidRPr="006C06DA">
              <w:rPr>
                <w:rFonts w:cs="Arial"/>
                <w:szCs w:val="20"/>
                <w:lang w:val="en-GB"/>
              </w:rPr>
              <w:t>Sector</w:t>
            </w:r>
          </w:p>
        </w:tc>
        <w:tc>
          <w:tcPr>
            <w:tcW w:w="201" w:type="pct"/>
          </w:tcPr>
          <w:p w14:paraId="69AC5576" w14:textId="77777777" w:rsidR="00954649" w:rsidRPr="006C06DA" w:rsidRDefault="00954649" w:rsidP="00597FB6">
            <w:pPr>
              <w:snapToGrid w:val="0"/>
              <w:rPr>
                <w:rFonts w:cs="Arial"/>
                <w:szCs w:val="20"/>
                <w:lang w:val="en-GB"/>
              </w:rPr>
            </w:pPr>
            <w:r w:rsidRPr="006C06DA">
              <w:rPr>
                <w:rFonts w:cs="Arial"/>
                <w:szCs w:val="20"/>
                <w:lang w:val="en-GB"/>
              </w:rPr>
              <w:t>:</w:t>
            </w:r>
          </w:p>
        </w:tc>
        <w:tc>
          <w:tcPr>
            <w:tcW w:w="2999" w:type="pct"/>
            <w:vAlign w:val="center"/>
          </w:tcPr>
          <w:p w14:paraId="21706587" w14:textId="36F578F1" w:rsidR="00954649" w:rsidRPr="006C06DA" w:rsidRDefault="00954649" w:rsidP="00597FB6">
            <w:pPr>
              <w:snapToGrid w:val="0"/>
              <w:jc w:val="both"/>
              <w:rPr>
                <w:rFonts w:cs="Arial"/>
                <w:szCs w:val="20"/>
                <w:lang w:val="en-GB"/>
              </w:rPr>
            </w:pPr>
            <w:r w:rsidRPr="00090035">
              <w:rPr>
                <w:color w:val="000000" w:themeColor="text1"/>
              </w:rPr>
              <w:t xml:space="preserve">All Sectors </w:t>
            </w:r>
          </w:p>
        </w:tc>
      </w:tr>
      <w:tr w:rsidR="00954649" w:rsidRPr="006C06DA" w14:paraId="2098B01F" w14:textId="77777777" w:rsidTr="00954649">
        <w:tc>
          <w:tcPr>
            <w:tcW w:w="299" w:type="pct"/>
            <w:vMerge/>
          </w:tcPr>
          <w:p w14:paraId="70C57C00" w14:textId="77777777" w:rsidR="00954649" w:rsidRPr="006C06DA" w:rsidRDefault="00954649" w:rsidP="00597FB6">
            <w:pPr>
              <w:numPr>
                <w:ilvl w:val="0"/>
                <w:numId w:val="38"/>
              </w:numPr>
              <w:snapToGrid w:val="0"/>
              <w:rPr>
                <w:rFonts w:cs="Arial"/>
                <w:snapToGrid w:val="0"/>
                <w:szCs w:val="20"/>
                <w:lang w:val="en-GB"/>
              </w:rPr>
            </w:pPr>
          </w:p>
        </w:tc>
        <w:tc>
          <w:tcPr>
            <w:tcW w:w="1501" w:type="pct"/>
          </w:tcPr>
          <w:p w14:paraId="63330EF9" w14:textId="77777777" w:rsidR="00954649" w:rsidRPr="006C06DA" w:rsidRDefault="00954649" w:rsidP="00597FB6">
            <w:pPr>
              <w:snapToGrid w:val="0"/>
              <w:rPr>
                <w:rFonts w:cs="Arial"/>
                <w:szCs w:val="20"/>
                <w:lang w:val="en-GB"/>
              </w:rPr>
            </w:pPr>
            <w:r w:rsidRPr="006C06DA">
              <w:rPr>
                <w:rFonts w:cs="Arial"/>
                <w:szCs w:val="20"/>
                <w:lang w:val="en-GB"/>
              </w:rPr>
              <w:t>Subsector</w:t>
            </w:r>
          </w:p>
        </w:tc>
        <w:tc>
          <w:tcPr>
            <w:tcW w:w="201" w:type="pct"/>
          </w:tcPr>
          <w:p w14:paraId="38D253C7" w14:textId="77777777" w:rsidR="00954649" w:rsidRPr="006C06DA" w:rsidRDefault="00954649" w:rsidP="00597FB6">
            <w:pPr>
              <w:snapToGrid w:val="0"/>
              <w:rPr>
                <w:rFonts w:cs="Arial"/>
                <w:szCs w:val="20"/>
                <w:lang w:val="en-GB"/>
              </w:rPr>
            </w:pPr>
            <w:r w:rsidRPr="006C06DA">
              <w:rPr>
                <w:rFonts w:cs="Arial"/>
                <w:szCs w:val="20"/>
                <w:lang w:val="en-GB"/>
              </w:rPr>
              <w:t>:</w:t>
            </w:r>
          </w:p>
        </w:tc>
        <w:tc>
          <w:tcPr>
            <w:tcW w:w="2999" w:type="pct"/>
            <w:vAlign w:val="center"/>
          </w:tcPr>
          <w:p w14:paraId="7520CA99" w14:textId="022D770B" w:rsidR="00954649" w:rsidRPr="006C06DA" w:rsidRDefault="00954649" w:rsidP="00597FB6">
            <w:pPr>
              <w:snapToGrid w:val="0"/>
              <w:jc w:val="both"/>
              <w:rPr>
                <w:rFonts w:cs="Arial"/>
                <w:szCs w:val="20"/>
                <w:lang w:val="en-GB"/>
              </w:rPr>
            </w:pPr>
            <w:r w:rsidRPr="00090035">
              <w:rPr>
                <w:color w:val="000000" w:themeColor="text1"/>
              </w:rPr>
              <w:t xml:space="preserve">- </w:t>
            </w:r>
          </w:p>
        </w:tc>
      </w:tr>
      <w:tr w:rsidR="00954649" w:rsidRPr="006C06DA" w14:paraId="79935F03" w14:textId="77777777" w:rsidTr="00954649">
        <w:tc>
          <w:tcPr>
            <w:tcW w:w="299" w:type="pct"/>
            <w:vMerge/>
          </w:tcPr>
          <w:p w14:paraId="1CA951E2" w14:textId="77777777" w:rsidR="00954649" w:rsidRPr="006C06DA" w:rsidRDefault="00954649" w:rsidP="00597FB6">
            <w:pPr>
              <w:snapToGrid w:val="0"/>
              <w:rPr>
                <w:rFonts w:cs="Arial"/>
                <w:szCs w:val="20"/>
                <w:lang w:val="en-GB"/>
              </w:rPr>
            </w:pPr>
          </w:p>
        </w:tc>
        <w:tc>
          <w:tcPr>
            <w:tcW w:w="1501" w:type="pct"/>
          </w:tcPr>
          <w:p w14:paraId="26B6FC8E" w14:textId="77777777" w:rsidR="00954649" w:rsidRPr="006C06DA" w:rsidRDefault="00954649" w:rsidP="00597FB6">
            <w:pPr>
              <w:snapToGrid w:val="0"/>
              <w:rPr>
                <w:rFonts w:cs="Arial"/>
                <w:szCs w:val="20"/>
                <w:lang w:val="en-GB"/>
              </w:rPr>
            </w:pPr>
            <w:r w:rsidRPr="006C06DA">
              <w:rPr>
                <w:rFonts w:cs="Arial"/>
                <w:szCs w:val="20"/>
                <w:lang w:val="en-GB"/>
              </w:rPr>
              <w:t>Obligations Concerned</w:t>
            </w:r>
          </w:p>
        </w:tc>
        <w:tc>
          <w:tcPr>
            <w:tcW w:w="201" w:type="pct"/>
          </w:tcPr>
          <w:p w14:paraId="5503A8EE" w14:textId="77777777" w:rsidR="00954649" w:rsidRPr="006C06DA" w:rsidRDefault="00954649" w:rsidP="00597FB6">
            <w:pPr>
              <w:snapToGrid w:val="0"/>
              <w:rPr>
                <w:rFonts w:cs="Arial"/>
                <w:szCs w:val="20"/>
                <w:lang w:val="en-GB"/>
              </w:rPr>
            </w:pPr>
            <w:r w:rsidRPr="006C06DA">
              <w:rPr>
                <w:rFonts w:cs="Arial"/>
                <w:szCs w:val="20"/>
                <w:lang w:val="en-GB"/>
              </w:rPr>
              <w:t>:</w:t>
            </w:r>
          </w:p>
        </w:tc>
        <w:tc>
          <w:tcPr>
            <w:tcW w:w="2999" w:type="pct"/>
            <w:vAlign w:val="center"/>
          </w:tcPr>
          <w:p w14:paraId="2F2C996C" w14:textId="5BCAA473" w:rsidR="00954649" w:rsidRPr="006C06DA" w:rsidRDefault="00954649" w:rsidP="00597FB6">
            <w:pPr>
              <w:pStyle w:val="TOSM"/>
              <w:snapToGrid w:val="0"/>
              <w:spacing w:after="0"/>
              <w:jc w:val="both"/>
              <w:rPr>
                <w:snapToGrid/>
                <w:lang w:val="en-GB"/>
              </w:rPr>
            </w:pPr>
            <w:r w:rsidRPr="00090035">
              <w:rPr>
                <w:color w:val="000000" w:themeColor="text1"/>
              </w:rPr>
              <w:t xml:space="preserve">Market Access </w:t>
            </w:r>
          </w:p>
        </w:tc>
      </w:tr>
      <w:tr w:rsidR="00954649" w:rsidRPr="006C06DA" w14:paraId="099582F7" w14:textId="77777777" w:rsidTr="00954649">
        <w:tc>
          <w:tcPr>
            <w:tcW w:w="299" w:type="pct"/>
            <w:vMerge/>
          </w:tcPr>
          <w:p w14:paraId="25B0FA91" w14:textId="77777777" w:rsidR="00954649" w:rsidRPr="006C06DA" w:rsidRDefault="00954649" w:rsidP="00597FB6">
            <w:pPr>
              <w:snapToGrid w:val="0"/>
              <w:rPr>
                <w:rFonts w:cs="Arial"/>
                <w:snapToGrid w:val="0"/>
                <w:szCs w:val="20"/>
                <w:lang w:val="en-GB"/>
              </w:rPr>
            </w:pPr>
          </w:p>
        </w:tc>
        <w:tc>
          <w:tcPr>
            <w:tcW w:w="1501" w:type="pct"/>
          </w:tcPr>
          <w:p w14:paraId="1189458D" w14:textId="77777777" w:rsidR="00954649" w:rsidRPr="006C06DA" w:rsidRDefault="00954649" w:rsidP="00597FB6">
            <w:pPr>
              <w:snapToGrid w:val="0"/>
              <w:rPr>
                <w:rFonts w:cs="Arial"/>
                <w:szCs w:val="20"/>
                <w:lang w:val="en-GB"/>
              </w:rPr>
            </w:pPr>
            <w:r w:rsidRPr="006C06DA">
              <w:rPr>
                <w:rFonts w:cs="Arial"/>
                <w:szCs w:val="20"/>
                <w:lang w:val="en-GB"/>
              </w:rPr>
              <w:t xml:space="preserve">Description </w:t>
            </w:r>
          </w:p>
        </w:tc>
        <w:tc>
          <w:tcPr>
            <w:tcW w:w="201" w:type="pct"/>
          </w:tcPr>
          <w:p w14:paraId="5A3DE087" w14:textId="77777777" w:rsidR="00954649" w:rsidRPr="006C06DA" w:rsidRDefault="00954649" w:rsidP="00597FB6">
            <w:pPr>
              <w:snapToGrid w:val="0"/>
              <w:rPr>
                <w:rFonts w:cs="Arial"/>
                <w:szCs w:val="20"/>
                <w:lang w:val="en-GB"/>
              </w:rPr>
            </w:pPr>
            <w:r w:rsidRPr="006C06DA">
              <w:rPr>
                <w:rFonts w:cs="Arial"/>
                <w:szCs w:val="20"/>
                <w:lang w:val="en-GB"/>
              </w:rPr>
              <w:t>:</w:t>
            </w:r>
          </w:p>
        </w:tc>
        <w:tc>
          <w:tcPr>
            <w:tcW w:w="2999" w:type="pct"/>
            <w:vAlign w:val="center"/>
          </w:tcPr>
          <w:p w14:paraId="1EAE87EE" w14:textId="77777777" w:rsidR="00954649" w:rsidRPr="00090035" w:rsidRDefault="00954649" w:rsidP="00597FB6">
            <w:pPr>
              <w:snapToGrid w:val="0"/>
              <w:ind w:left="3"/>
              <w:jc w:val="both"/>
              <w:rPr>
                <w:color w:val="000000" w:themeColor="text1"/>
              </w:rPr>
            </w:pPr>
            <w:r w:rsidRPr="00090035">
              <w:rPr>
                <w:color w:val="000000" w:themeColor="text1"/>
                <w:u w:val="single" w:color="000000"/>
              </w:rPr>
              <w:t>Trade in Services</w:t>
            </w:r>
            <w:r w:rsidRPr="00090035">
              <w:rPr>
                <w:color w:val="000000" w:themeColor="text1"/>
              </w:rPr>
              <w:t xml:space="preserve">  </w:t>
            </w:r>
          </w:p>
          <w:p w14:paraId="28A16DA9" w14:textId="77777777" w:rsidR="00954649" w:rsidRPr="00090035" w:rsidRDefault="00954649" w:rsidP="00597FB6">
            <w:pPr>
              <w:snapToGrid w:val="0"/>
              <w:ind w:left="3"/>
              <w:jc w:val="both"/>
              <w:rPr>
                <w:color w:val="000000" w:themeColor="text1"/>
              </w:rPr>
            </w:pPr>
            <w:r w:rsidRPr="00090035">
              <w:rPr>
                <w:color w:val="000000" w:themeColor="text1"/>
              </w:rPr>
              <w:t xml:space="preserve"> </w:t>
            </w:r>
          </w:p>
          <w:p w14:paraId="5F7B4CA3" w14:textId="53F8A8B6" w:rsidR="00954649" w:rsidRPr="006C06DA" w:rsidRDefault="00954649" w:rsidP="00597FB6">
            <w:pPr>
              <w:pStyle w:val="DM"/>
              <w:snapToGrid w:val="0"/>
              <w:spacing w:after="0"/>
              <w:jc w:val="both"/>
            </w:pPr>
            <w:r w:rsidRPr="00090035">
              <w:rPr>
                <w:color w:val="000000" w:themeColor="text1"/>
              </w:rPr>
              <w:t>Brunei Darussalam reserves the right to adopt or maintain any measure with respect to the supply of a service by the presence of natural persons, including on the total number of foreign natural persons that may be employed in any sector, subject to Chapter 9 (Movement of Natural Persons), and in a manner that is not inconsistent with Brune</w:t>
            </w:r>
            <w:r>
              <w:rPr>
                <w:color w:val="000000" w:themeColor="text1"/>
              </w:rPr>
              <w:t xml:space="preserve">i </w:t>
            </w:r>
            <w:r w:rsidRPr="00090035">
              <w:rPr>
                <w:color w:val="000000" w:themeColor="text1"/>
              </w:rPr>
              <w:t>Darussalam</w:t>
            </w:r>
            <w:r>
              <w:rPr>
                <w:color w:val="000000" w:themeColor="text1"/>
              </w:rPr>
              <w:t>’</w:t>
            </w:r>
            <w:r w:rsidRPr="00090035">
              <w:rPr>
                <w:color w:val="000000" w:themeColor="text1"/>
              </w:rPr>
              <w:t xml:space="preserve">s obligations under Article XVI of GATS.  </w:t>
            </w:r>
          </w:p>
        </w:tc>
      </w:tr>
      <w:tr w:rsidR="00954649" w:rsidRPr="006C06DA" w14:paraId="242CA666" w14:textId="77777777" w:rsidTr="00954649">
        <w:tc>
          <w:tcPr>
            <w:tcW w:w="299" w:type="pct"/>
            <w:vMerge/>
          </w:tcPr>
          <w:p w14:paraId="47CDF21B" w14:textId="77777777" w:rsidR="00954649" w:rsidRPr="006C06DA" w:rsidRDefault="00954649" w:rsidP="00597FB6">
            <w:pPr>
              <w:snapToGrid w:val="0"/>
              <w:rPr>
                <w:rFonts w:cs="Arial"/>
                <w:szCs w:val="20"/>
                <w:lang w:val="en-GB"/>
              </w:rPr>
            </w:pPr>
          </w:p>
        </w:tc>
        <w:tc>
          <w:tcPr>
            <w:tcW w:w="1501" w:type="pct"/>
          </w:tcPr>
          <w:p w14:paraId="42CDCE60" w14:textId="77777777" w:rsidR="00954649" w:rsidRPr="006C06DA" w:rsidRDefault="00954649" w:rsidP="00597FB6">
            <w:pPr>
              <w:snapToGrid w:val="0"/>
              <w:rPr>
                <w:rFonts w:cs="Arial"/>
                <w:szCs w:val="20"/>
                <w:lang w:val="en-GB"/>
              </w:rPr>
            </w:pPr>
            <w:r w:rsidRPr="006C06DA">
              <w:rPr>
                <w:rFonts w:cs="Arial"/>
                <w:szCs w:val="20"/>
                <w:lang w:val="en-GB"/>
              </w:rPr>
              <w:t>Existing Measures</w:t>
            </w:r>
          </w:p>
        </w:tc>
        <w:tc>
          <w:tcPr>
            <w:tcW w:w="201" w:type="pct"/>
          </w:tcPr>
          <w:p w14:paraId="6C73072C" w14:textId="77777777" w:rsidR="00954649" w:rsidRPr="006C06DA" w:rsidRDefault="00954649" w:rsidP="00597FB6">
            <w:pPr>
              <w:snapToGrid w:val="0"/>
              <w:rPr>
                <w:rFonts w:cs="Arial"/>
                <w:szCs w:val="20"/>
                <w:lang w:val="en-GB"/>
              </w:rPr>
            </w:pPr>
            <w:r w:rsidRPr="006C06DA">
              <w:rPr>
                <w:rFonts w:cs="Arial"/>
                <w:szCs w:val="20"/>
                <w:lang w:val="en-GB"/>
              </w:rPr>
              <w:t>:</w:t>
            </w:r>
          </w:p>
        </w:tc>
        <w:tc>
          <w:tcPr>
            <w:tcW w:w="2999" w:type="pct"/>
            <w:vAlign w:val="center"/>
          </w:tcPr>
          <w:p w14:paraId="34C62DF9" w14:textId="056D306D" w:rsidR="00954649" w:rsidRPr="006C06DA" w:rsidRDefault="00954649" w:rsidP="00597FB6">
            <w:pPr>
              <w:pStyle w:val="TOSM"/>
              <w:snapToGrid w:val="0"/>
              <w:spacing w:after="0"/>
              <w:jc w:val="both"/>
              <w:rPr>
                <w:snapToGrid/>
                <w:lang w:val="en-GB"/>
              </w:rPr>
            </w:pPr>
            <w:r w:rsidRPr="00090035">
              <w:rPr>
                <w:color w:val="000000" w:themeColor="text1"/>
              </w:rPr>
              <w:t xml:space="preserve">- </w:t>
            </w:r>
          </w:p>
        </w:tc>
      </w:tr>
    </w:tbl>
    <w:p w14:paraId="5FF851F2" w14:textId="77777777" w:rsidR="00954649" w:rsidRPr="006C06DA" w:rsidRDefault="00954649" w:rsidP="00597FB6">
      <w:pPr>
        <w:snapToGrid w:val="0"/>
        <w:rPr>
          <w:rFonts w:cs="Arial"/>
          <w:szCs w:val="20"/>
          <w:lang w:val="en-GB"/>
        </w:rPr>
      </w:pPr>
    </w:p>
    <w:p w14:paraId="73346B04" w14:textId="75466B58" w:rsidR="00954649" w:rsidRDefault="00954649" w:rsidP="00597FB6">
      <w:pPr>
        <w:snapToGrid w:val="0"/>
        <w:rPr>
          <w:lang w:val="en-GB"/>
        </w:rPr>
      </w:pPr>
      <w:r>
        <w:rPr>
          <w:lang w:val="en-GB"/>
        </w:rPr>
        <w:br w:type="page"/>
      </w:r>
    </w:p>
    <w:p w14:paraId="5A3B501F" w14:textId="77777777" w:rsidR="00954649" w:rsidRPr="006C06DA" w:rsidRDefault="00954649"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954649" w:rsidRPr="006C06DA" w14:paraId="4BAEB518" w14:textId="77777777" w:rsidTr="00954649">
        <w:tc>
          <w:tcPr>
            <w:tcW w:w="299" w:type="pct"/>
            <w:vMerge w:val="restart"/>
          </w:tcPr>
          <w:p w14:paraId="307D89DB" w14:textId="77777777" w:rsidR="00954649" w:rsidRPr="006C06DA" w:rsidRDefault="00954649" w:rsidP="00597FB6">
            <w:pPr>
              <w:numPr>
                <w:ilvl w:val="0"/>
                <w:numId w:val="38"/>
              </w:numPr>
              <w:snapToGrid w:val="0"/>
              <w:rPr>
                <w:rFonts w:cs="Arial"/>
                <w:snapToGrid w:val="0"/>
                <w:szCs w:val="20"/>
                <w:lang w:val="en-GB"/>
              </w:rPr>
            </w:pPr>
          </w:p>
        </w:tc>
        <w:tc>
          <w:tcPr>
            <w:tcW w:w="1501" w:type="pct"/>
          </w:tcPr>
          <w:p w14:paraId="5B1E732B" w14:textId="77777777" w:rsidR="00954649" w:rsidRPr="006C06DA" w:rsidRDefault="00954649" w:rsidP="00597FB6">
            <w:pPr>
              <w:snapToGrid w:val="0"/>
              <w:rPr>
                <w:rFonts w:cs="Arial"/>
                <w:szCs w:val="20"/>
                <w:lang w:val="en-GB"/>
              </w:rPr>
            </w:pPr>
            <w:r w:rsidRPr="006C06DA">
              <w:rPr>
                <w:rFonts w:cs="Arial"/>
                <w:szCs w:val="20"/>
                <w:lang w:val="en-GB"/>
              </w:rPr>
              <w:t>Sector</w:t>
            </w:r>
          </w:p>
        </w:tc>
        <w:tc>
          <w:tcPr>
            <w:tcW w:w="201" w:type="pct"/>
          </w:tcPr>
          <w:p w14:paraId="3A3525F1" w14:textId="77777777" w:rsidR="00954649" w:rsidRPr="006C06DA" w:rsidRDefault="00954649" w:rsidP="00597FB6">
            <w:pPr>
              <w:snapToGrid w:val="0"/>
              <w:rPr>
                <w:rFonts w:cs="Arial"/>
                <w:szCs w:val="20"/>
                <w:lang w:val="en-GB"/>
              </w:rPr>
            </w:pPr>
            <w:r w:rsidRPr="006C06DA">
              <w:rPr>
                <w:rFonts w:cs="Arial"/>
                <w:szCs w:val="20"/>
                <w:lang w:val="en-GB"/>
              </w:rPr>
              <w:t>:</w:t>
            </w:r>
          </w:p>
        </w:tc>
        <w:tc>
          <w:tcPr>
            <w:tcW w:w="2999" w:type="pct"/>
            <w:vAlign w:val="center"/>
          </w:tcPr>
          <w:p w14:paraId="68024097" w14:textId="5DFFEC1C" w:rsidR="00954649" w:rsidRPr="006C06DA" w:rsidRDefault="00954649" w:rsidP="00597FB6">
            <w:pPr>
              <w:snapToGrid w:val="0"/>
              <w:jc w:val="both"/>
              <w:rPr>
                <w:rFonts w:cs="Arial"/>
                <w:szCs w:val="20"/>
                <w:lang w:val="en-GB"/>
              </w:rPr>
            </w:pPr>
            <w:r w:rsidRPr="00090035">
              <w:rPr>
                <w:color w:val="000000" w:themeColor="text1"/>
              </w:rPr>
              <w:t xml:space="preserve">All Sectors </w:t>
            </w:r>
          </w:p>
        </w:tc>
      </w:tr>
      <w:tr w:rsidR="00954649" w:rsidRPr="006C06DA" w14:paraId="5DE8BB17" w14:textId="77777777" w:rsidTr="00954649">
        <w:tc>
          <w:tcPr>
            <w:tcW w:w="299" w:type="pct"/>
            <w:vMerge/>
          </w:tcPr>
          <w:p w14:paraId="08663CA1" w14:textId="77777777" w:rsidR="00954649" w:rsidRPr="006C06DA" w:rsidRDefault="00954649" w:rsidP="00597FB6">
            <w:pPr>
              <w:numPr>
                <w:ilvl w:val="0"/>
                <w:numId w:val="38"/>
              </w:numPr>
              <w:snapToGrid w:val="0"/>
              <w:rPr>
                <w:rFonts w:cs="Arial"/>
                <w:snapToGrid w:val="0"/>
                <w:szCs w:val="20"/>
                <w:lang w:val="en-GB"/>
              </w:rPr>
            </w:pPr>
          </w:p>
        </w:tc>
        <w:tc>
          <w:tcPr>
            <w:tcW w:w="1501" w:type="pct"/>
          </w:tcPr>
          <w:p w14:paraId="553096F9" w14:textId="77777777" w:rsidR="00954649" w:rsidRPr="006C06DA" w:rsidRDefault="00954649" w:rsidP="00597FB6">
            <w:pPr>
              <w:snapToGrid w:val="0"/>
              <w:rPr>
                <w:rFonts w:cs="Arial"/>
                <w:szCs w:val="20"/>
                <w:lang w:val="en-GB"/>
              </w:rPr>
            </w:pPr>
            <w:r w:rsidRPr="006C06DA">
              <w:rPr>
                <w:rFonts w:cs="Arial"/>
                <w:szCs w:val="20"/>
                <w:lang w:val="en-GB"/>
              </w:rPr>
              <w:t>Subsector</w:t>
            </w:r>
          </w:p>
        </w:tc>
        <w:tc>
          <w:tcPr>
            <w:tcW w:w="201" w:type="pct"/>
          </w:tcPr>
          <w:p w14:paraId="441CA7EC" w14:textId="77777777" w:rsidR="00954649" w:rsidRPr="006C06DA" w:rsidRDefault="00954649" w:rsidP="00597FB6">
            <w:pPr>
              <w:snapToGrid w:val="0"/>
              <w:rPr>
                <w:rFonts w:cs="Arial"/>
                <w:szCs w:val="20"/>
                <w:lang w:val="en-GB"/>
              </w:rPr>
            </w:pPr>
            <w:r w:rsidRPr="006C06DA">
              <w:rPr>
                <w:rFonts w:cs="Arial"/>
                <w:szCs w:val="20"/>
                <w:lang w:val="en-GB"/>
              </w:rPr>
              <w:t>:</w:t>
            </w:r>
          </w:p>
        </w:tc>
        <w:tc>
          <w:tcPr>
            <w:tcW w:w="2999" w:type="pct"/>
            <w:vAlign w:val="center"/>
          </w:tcPr>
          <w:p w14:paraId="5301F898" w14:textId="3E11CE88" w:rsidR="00954649" w:rsidRPr="006C06DA" w:rsidRDefault="00954649" w:rsidP="00597FB6">
            <w:pPr>
              <w:snapToGrid w:val="0"/>
              <w:jc w:val="both"/>
              <w:rPr>
                <w:rFonts w:cs="Arial"/>
                <w:szCs w:val="20"/>
                <w:lang w:val="en-GB"/>
              </w:rPr>
            </w:pPr>
            <w:r w:rsidRPr="00090035">
              <w:rPr>
                <w:color w:val="000000" w:themeColor="text1"/>
              </w:rPr>
              <w:t xml:space="preserve">- </w:t>
            </w:r>
          </w:p>
        </w:tc>
      </w:tr>
      <w:tr w:rsidR="00954649" w:rsidRPr="006C06DA" w14:paraId="22EDEEE6" w14:textId="77777777" w:rsidTr="00954649">
        <w:tc>
          <w:tcPr>
            <w:tcW w:w="299" w:type="pct"/>
            <w:vMerge/>
          </w:tcPr>
          <w:p w14:paraId="445E5412" w14:textId="77777777" w:rsidR="00954649" w:rsidRPr="006C06DA" w:rsidRDefault="00954649" w:rsidP="00597FB6">
            <w:pPr>
              <w:snapToGrid w:val="0"/>
              <w:rPr>
                <w:rFonts w:cs="Arial"/>
                <w:szCs w:val="20"/>
                <w:lang w:val="en-GB"/>
              </w:rPr>
            </w:pPr>
          </w:p>
        </w:tc>
        <w:tc>
          <w:tcPr>
            <w:tcW w:w="1501" w:type="pct"/>
          </w:tcPr>
          <w:p w14:paraId="71CC13E6" w14:textId="77777777" w:rsidR="00954649" w:rsidRPr="006C06DA" w:rsidRDefault="00954649" w:rsidP="00597FB6">
            <w:pPr>
              <w:snapToGrid w:val="0"/>
              <w:rPr>
                <w:rFonts w:cs="Arial"/>
                <w:szCs w:val="20"/>
                <w:lang w:val="en-GB"/>
              </w:rPr>
            </w:pPr>
            <w:r w:rsidRPr="006C06DA">
              <w:rPr>
                <w:rFonts w:cs="Arial"/>
                <w:szCs w:val="20"/>
                <w:lang w:val="en-GB"/>
              </w:rPr>
              <w:t>Obligations Concerned</w:t>
            </w:r>
          </w:p>
        </w:tc>
        <w:tc>
          <w:tcPr>
            <w:tcW w:w="201" w:type="pct"/>
          </w:tcPr>
          <w:p w14:paraId="3D2444D5" w14:textId="77777777" w:rsidR="00954649" w:rsidRPr="006C06DA" w:rsidRDefault="00954649" w:rsidP="00597FB6">
            <w:pPr>
              <w:snapToGrid w:val="0"/>
              <w:rPr>
                <w:rFonts w:cs="Arial"/>
                <w:szCs w:val="20"/>
                <w:lang w:val="en-GB"/>
              </w:rPr>
            </w:pPr>
            <w:r w:rsidRPr="006C06DA">
              <w:rPr>
                <w:rFonts w:cs="Arial"/>
                <w:szCs w:val="20"/>
                <w:lang w:val="en-GB"/>
              </w:rPr>
              <w:t>:</w:t>
            </w:r>
          </w:p>
        </w:tc>
        <w:tc>
          <w:tcPr>
            <w:tcW w:w="2999" w:type="pct"/>
          </w:tcPr>
          <w:p w14:paraId="4C2D0183" w14:textId="31D0DA5C" w:rsidR="00954649" w:rsidRDefault="00954649" w:rsidP="00597FB6">
            <w:pPr>
              <w:snapToGrid w:val="0"/>
              <w:jc w:val="both"/>
              <w:rPr>
                <w:color w:val="000000" w:themeColor="text1"/>
              </w:rPr>
            </w:pPr>
            <w:r w:rsidRPr="00090035">
              <w:rPr>
                <w:color w:val="000000" w:themeColor="text1"/>
              </w:rPr>
              <w:t>National Treatment (</w:t>
            </w:r>
            <w:r>
              <w:rPr>
                <w:color w:val="000000" w:themeColor="text1"/>
              </w:rPr>
              <w:t>Trade in Services and Investment</w:t>
            </w:r>
            <w:r w:rsidRPr="00090035">
              <w:rPr>
                <w:color w:val="000000" w:themeColor="text1"/>
              </w:rPr>
              <w:t xml:space="preserve">) </w:t>
            </w:r>
          </w:p>
          <w:p w14:paraId="71E5C77C" w14:textId="77777777" w:rsidR="00694F99" w:rsidRPr="00090035" w:rsidRDefault="00694F99" w:rsidP="00597FB6">
            <w:pPr>
              <w:snapToGrid w:val="0"/>
              <w:jc w:val="both"/>
              <w:rPr>
                <w:color w:val="000000" w:themeColor="text1"/>
              </w:rPr>
            </w:pPr>
          </w:p>
          <w:p w14:paraId="759FCAB7" w14:textId="68E85292" w:rsidR="00954649" w:rsidRDefault="00954649" w:rsidP="00597FB6">
            <w:pPr>
              <w:snapToGrid w:val="0"/>
              <w:jc w:val="both"/>
              <w:rPr>
                <w:color w:val="000000" w:themeColor="text1"/>
              </w:rPr>
            </w:pPr>
            <w:r w:rsidRPr="00090035">
              <w:rPr>
                <w:color w:val="000000" w:themeColor="text1"/>
              </w:rPr>
              <w:t xml:space="preserve">Market Access </w:t>
            </w:r>
          </w:p>
          <w:p w14:paraId="1722CAF9" w14:textId="77777777" w:rsidR="00694F99" w:rsidRPr="00090035" w:rsidRDefault="00694F99" w:rsidP="00597FB6">
            <w:pPr>
              <w:snapToGrid w:val="0"/>
              <w:jc w:val="both"/>
              <w:rPr>
                <w:color w:val="000000" w:themeColor="text1"/>
              </w:rPr>
            </w:pPr>
          </w:p>
          <w:p w14:paraId="0E30BD4E" w14:textId="0FAD97C0" w:rsidR="00954649" w:rsidRDefault="00954649" w:rsidP="00597FB6">
            <w:pPr>
              <w:snapToGrid w:val="0"/>
              <w:jc w:val="both"/>
              <w:rPr>
                <w:color w:val="000000" w:themeColor="text1"/>
              </w:rPr>
            </w:pPr>
            <w:r w:rsidRPr="00090035">
              <w:rPr>
                <w:color w:val="000000" w:themeColor="text1"/>
              </w:rPr>
              <w:t>Most-</w:t>
            </w:r>
            <w:proofErr w:type="spellStart"/>
            <w:r w:rsidRPr="00090035">
              <w:rPr>
                <w:color w:val="000000" w:themeColor="text1"/>
              </w:rPr>
              <w:t>Favoured</w:t>
            </w:r>
            <w:proofErr w:type="spellEnd"/>
            <w:r w:rsidRPr="00090035">
              <w:rPr>
                <w:color w:val="000000" w:themeColor="text1"/>
              </w:rPr>
              <w:t>-Nation Treatment (</w:t>
            </w:r>
            <w:r>
              <w:rPr>
                <w:color w:val="000000" w:themeColor="text1"/>
              </w:rPr>
              <w:t>Trade in Services and Investment</w:t>
            </w:r>
            <w:r w:rsidRPr="00090035">
              <w:rPr>
                <w:color w:val="000000" w:themeColor="text1"/>
              </w:rPr>
              <w:t xml:space="preserve">) </w:t>
            </w:r>
          </w:p>
          <w:p w14:paraId="2CD16DBA" w14:textId="77777777" w:rsidR="00694F99" w:rsidRPr="00090035" w:rsidRDefault="00694F99" w:rsidP="00597FB6">
            <w:pPr>
              <w:snapToGrid w:val="0"/>
              <w:jc w:val="both"/>
              <w:rPr>
                <w:color w:val="000000" w:themeColor="text1"/>
              </w:rPr>
            </w:pPr>
          </w:p>
          <w:p w14:paraId="7EDAFF52" w14:textId="4D593275" w:rsidR="00954649" w:rsidRDefault="00954649" w:rsidP="00597FB6">
            <w:pPr>
              <w:snapToGrid w:val="0"/>
              <w:jc w:val="both"/>
              <w:rPr>
                <w:color w:val="000000" w:themeColor="text1"/>
              </w:rPr>
            </w:pPr>
            <w:r w:rsidRPr="00090035">
              <w:rPr>
                <w:color w:val="000000" w:themeColor="text1"/>
              </w:rPr>
              <w:t xml:space="preserve">Local Presence </w:t>
            </w:r>
          </w:p>
          <w:p w14:paraId="796B460B" w14:textId="77777777" w:rsidR="00694F99" w:rsidRPr="00090035" w:rsidRDefault="00694F99" w:rsidP="00597FB6">
            <w:pPr>
              <w:snapToGrid w:val="0"/>
              <w:jc w:val="both"/>
              <w:rPr>
                <w:color w:val="000000" w:themeColor="text1"/>
              </w:rPr>
            </w:pPr>
          </w:p>
          <w:p w14:paraId="46060E11" w14:textId="77777777" w:rsidR="00694F99" w:rsidRDefault="00954649" w:rsidP="00597FB6">
            <w:pPr>
              <w:snapToGrid w:val="0"/>
              <w:jc w:val="both"/>
              <w:rPr>
                <w:color w:val="000000" w:themeColor="text1"/>
              </w:rPr>
            </w:pPr>
            <w:r w:rsidRPr="00090035">
              <w:rPr>
                <w:color w:val="000000" w:themeColor="text1"/>
              </w:rPr>
              <w:t xml:space="preserve">Prohibition of Performance Requirements </w:t>
            </w:r>
          </w:p>
          <w:p w14:paraId="236B0D28" w14:textId="6808C95E" w:rsidR="00694F99" w:rsidRPr="00090035" w:rsidRDefault="00694F99" w:rsidP="00597FB6">
            <w:pPr>
              <w:snapToGrid w:val="0"/>
              <w:jc w:val="both"/>
              <w:rPr>
                <w:color w:val="000000" w:themeColor="text1"/>
              </w:rPr>
            </w:pPr>
          </w:p>
          <w:p w14:paraId="6D80F877" w14:textId="242916CA" w:rsidR="00954649" w:rsidRPr="006C06DA" w:rsidRDefault="00954649" w:rsidP="00597FB6">
            <w:pPr>
              <w:pStyle w:val="TOSM"/>
              <w:snapToGrid w:val="0"/>
              <w:spacing w:after="0"/>
              <w:jc w:val="both"/>
              <w:rPr>
                <w:snapToGrid/>
                <w:lang w:val="en-GB"/>
              </w:rPr>
            </w:pPr>
            <w:r w:rsidRPr="00090035">
              <w:rPr>
                <w:color w:val="000000" w:themeColor="text1"/>
              </w:rPr>
              <w:t xml:space="preserve">Senior Management and Board of Directors </w:t>
            </w:r>
          </w:p>
        </w:tc>
      </w:tr>
      <w:tr w:rsidR="00954649" w:rsidRPr="006C06DA" w14:paraId="120EDA15" w14:textId="77777777" w:rsidTr="00954649">
        <w:tc>
          <w:tcPr>
            <w:tcW w:w="299" w:type="pct"/>
            <w:vMerge/>
          </w:tcPr>
          <w:p w14:paraId="1CF2A920" w14:textId="77777777" w:rsidR="00954649" w:rsidRPr="006C06DA" w:rsidRDefault="00954649" w:rsidP="00597FB6">
            <w:pPr>
              <w:snapToGrid w:val="0"/>
              <w:rPr>
                <w:rFonts w:cs="Arial"/>
                <w:snapToGrid w:val="0"/>
                <w:szCs w:val="20"/>
                <w:lang w:val="en-GB"/>
              </w:rPr>
            </w:pPr>
          </w:p>
        </w:tc>
        <w:tc>
          <w:tcPr>
            <w:tcW w:w="1501" w:type="pct"/>
          </w:tcPr>
          <w:p w14:paraId="244EF39D" w14:textId="77777777" w:rsidR="00954649" w:rsidRPr="006C06DA" w:rsidRDefault="00954649" w:rsidP="00597FB6">
            <w:pPr>
              <w:snapToGrid w:val="0"/>
              <w:rPr>
                <w:rFonts w:cs="Arial"/>
                <w:szCs w:val="20"/>
                <w:lang w:val="en-GB"/>
              </w:rPr>
            </w:pPr>
            <w:r w:rsidRPr="006C06DA">
              <w:rPr>
                <w:rFonts w:cs="Arial"/>
                <w:szCs w:val="20"/>
                <w:lang w:val="en-GB"/>
              </w:rPr>
              <w:t xml:space="preserve">Description </w:t>
            </w:r>
          </w:p>
        </w:tc>
        <w:tc>
          <w:tcPr>
            <w:tcW w:w="201" w:type="pct"/>
          </w:tcPr>
          <w:p w14:paraId="03E4905A" w14:textId="77777777" w:rsidR="00954649" w:rsidRPr="006C06DA" w:rsidRDefault="00954649" w:rsidP="00597FB6">
            <w:pPr>
              <w:snapToGrid w:val="0"/>
              <w:rPr>
                <w:rFonts w:cs="Arial"/>
                <w:szCs w:val="20"/>
                <w:lang w:val="en-GB"/>
              </w:rPr>
            </w:pPr>
            <w:r w:rsidRPr="006C06DA">
              <w:rPr>
                <w:rFonts w:cs="Arial"/>
                <w:szCs w:val="20"/>
                <w:lang w:val="en-GB"/>
              </w:rPr>
              <w:t>:</w:t>
            </w:r>
          </w:p>
        </w:tc>
        <w:tc>
          <w:tcPr>
            <w:tcW w:w="2999" w:type="pct"/>
            <w:vAlign w:val="center"/>
          </w:tcPr>
          <w:p w14:paraId="704456E7" w14:textId="77777777" w:rsidR="00954649" w:rsidRPr="00090035" w:rsidRDefault="00954649" w:rsidP="00597FB6">
            <w:pPr>
              <w:snapToGrid w:val="0"/>
              <w:jc w:val="both"/>
              <w:rPr>
                <w:color w:val="000000" w:themeColor="text1"/>
              </w:rPr>
            </w:pPr>
            <w:r w:rsidRPr="00090035">
              <w:rPr>
                <w:color w:val="000000" w:themeColor="text1"/>
                <w:u w:val="single" w:color="000000"/>
              </w:rPr>
              <w:t>Trade in Services and Investment</w:t>
            </w:r>
            <w:r w:rsidRPr="00090035">
              <w:rPr>
                <w:color w:val="000000" w:themeColor="text1"/>
              </w:rPr>
              <w:t xml:space="preserve"> </w:t>
            </w:r>
          </w:p>
          <w:p w14:paraId="08C6D9E0" w14:textId="77777777" w:rsidR="00954649" w:rsidRPr="00090035" w:rsidRDefault="00954649" w:rsidP="00597FB6">
            <w:pPr>
              <w:snapToGrid w:val="0"/>
              <w:jc w:val="both"/>
              <w:rPr>
                <w:color w:val="000000" w:themeColor="text1"/>
              </w:rPr>
            </w:pPr>
            <w:r w:rsidRPr="00090035">
              <w:rPr>
                <w:color w:val="000000" w:themeColor="text1"/>
              </w:rPr>
              <w:t xml:space="preserve"> </w:t>
            </w:r>
          </w:p>
          <w:p w14:paraId="42AE289F" w14:textId="4FA126E3" w:rsidR="00954649" w:rsidRPr="006C06DA" w:rsidRDefault="00954649" w:rsidP="00597FB6">
            <w:pPr>
              <w:pStyle w:val="DM"/>
              <w:snapToGrid w:val="0"/>
              <w:spacing w:after="0"/>
              <w:jc w:val="both"/>
            </w:pPr>
            <w:r w:rsidRPr="00090035">
              <w:rPr>
                <w:color w:val="000000" w:themeColor="text1"/>
              </w:rPr>
              <w:t xml:space="preserve">Brunei Darussalam reserves the right to adopt or maintain any measure that it considers necessary for the protection of its essential security interests.  </w:t>
            </w:r>
          </w:p>
        </w:tc>
      </w:tr>
      <w:tr w:rsidR="00954649" w:rsidRPr="006C06DA" w14:paraId="00E6D04D" w14:textId="77777777" w:rsidTr="00954649">
        <w:tc>
          <w:tcPr>
            <w:tcW w:w="299" w:type="pct"/>
            <w:vMerge/>
          </w:tcPr>
          <w:p w14:paraId="5ED12361" w14:textId="77777777" w:rsidR="00954649" w:rsidRPr="006C06DA" w:rsidRDefault="00954649" w:rsidP="00597FB6">
            <w:pPr>
              <w:snapToGrid w:val="0"/>
              <w:rPr>
                <w:rFonts w:cs="Arial"/>
                <w:szCs w:val="20"/>
                <w:lang w:val="en-GB"/>
              </w:rPr>
            </w:pPr>
          </w:p>
        </w:tc>
        <w:tc>
          <w:tcPr>
            <w:tcW w:w="1501" w:type="pct"/>
          </w:tcPr>
          <w:p w14:paraId="18473295" w14:textId="77777777" w:rsidR="00954649" w:rsidRPr="006C06DA" w:rsidRDefault="00954649" w:rsidP="00597FB6">
            <w:pPr>
              <w:snapToGrid w:val="0"/>
              <w:rPr>
                <w:rFonts w:cs="Arial"/>
                <w:szCs w:val="20"/>
                <w:lang w:val="en-GB"/>
              </w:rPr>
            </w:pPr>
            <w:r w:rsidRPr="006C06DA">
              <w:rPr>
                <w:rFonts w:cs="Arial"/>
                <w:szCs w:val="20"/>
                <w:lang w:val="en-GB"/>
              </w:rPr>
              <w:t>Existing Measures</w:t>
            </w:r>
          </w:p>
        </w:tc>
        <w:tc>
          <w:tcPr>
            <w:tcW w:w="201" w:type="pct"/>
          </w:tcPr>
          <w:p w14:paraId="7E6C38A5" w14:textId="77777777" w:rsidR="00954649" w:rsidRPr="006C06DA" w:rsidRDefault="00954649" w:rsidP="00597FB6">
            <w:pPr>
              <w:snapToGrid w:val="0"/>
              <w:rPr>
                <w:rFonts w:cs="Arial"/>
                <w:szCs w:val="20"/>
                <w:lang w:val="en-GB"/>
              </w:rPr>
            </w:pPr>
            <w:r w:rsidRPr="006C06DA">
              <w:rPr>
                <w:rFonts w:cs="Arial"/>
                <w:szCs w:val="20"/>
                <w:lang w:val="en-GB"/>
              </w:rPr>
              <w:t>:</w:t>
            </w:r>
          </w:p>
        </w:tc>
        <w:tc>
          <w:tcPr>
            <w:tcW w:w="2999" w:type="pct"/>
          </w:tcPr>
          <w:p w14:paraId="2D1161A6" w14:textId="745DBB5D" w:rsidR="00954649" w:rsidRPr="006C06DA" w:rsidRDefault="00954649" w:rsidP="00597FB6">
            <w:pPr>
              <w:pStyle w:val="TOSM"/>
              <w:snapToGrid w:val="0"/>
              <w:spacing w:after="0"/>
              <w:jc w:val="both"/>
              <w:rPr>
                <w:snapToGrid/>
                <w:lang w:val="en-GB"/>
              </w:rPr>
            </w:pPr>
            <w:r w:rsidRPr="00090035">
              <w:rPr>
                <w:color w:val="000000" w:themeColor="text1"/>
              </w:rPr>
              <w:t xml:space="preserve">- </w:t>
            </w:r>
          </w:p>
        </w:tc>
      </w:tr>
    </w:tbl>
    <w:p w14:paraId="31D1BEB0" w14:textId="77777777" w:rsidR="00954649" w:rsidRPr="006C06DA" w:rsidRDefault="00954649" w:rsidP="00597FB6">
      <w:pPr>
        <w:snapToGrid w:val="0"/>
        <w:rPr>
          <w:rFonts w:cs="Arial"/>
          <w:szCs w:val="20"/>
          <w:lang w:val="en-GB"/>
        </w:rPr>
      </w:pPr>
    </w:p>
    <w:p w14:paraId="29910342" w14:textId="78674321" w:rsidR="0049771D" w:rsidRDefault="0049771D" w:rsidP="00597FB6">
      <w:pPr>
        <w:snapToGrid w:val="0"/>
        <w:rPr>
          <w:lang w:val="en-GB"/>
        </w:rPr>
      </w:pPr>
      <w:r>
        <w:rPr>
          <w:lang w:val="en-GB"/>
        </w:rPr>
        <w:br w:type="page"/>
      </w:r>
    </w:p>
    <w:p w14:paraId="27AA73C7" w14:textId="77777777" w:rsidR="0049771D" w:rsidRPr="006C06DA" w:rsidRDefault="0049771D"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49771D" w:rsidRPr="006C06DA" w14:paraId="113FDD51" w14:textId="77777777" w:rsidTr="0049771D">
        <w:tc>
          <w:tcPr>
            <w:tcW w:w="299" w:type="pct"/>
            <w:vMerge w:val="restart"/>
          </w:tcPr>
          <w:p w14:paraId="5128529D" w14:textId="77777777" w:rsidR="0049771D" w:rsidRPr="006C06DA" w:rsidRDefault="0049771D" w:rsidP="00597FB6">
            <w:pPr>
              <w:numPr>
                <w:ilvl w:val="0"/>
                <w:numId w:val="38"/>
              </w:numPr>
              <w:snapToGrid w:val="0"/>
              <w:rPr>
                <w:rFonts w:cs="Arial"/>
                <w:snapToGrid w:val="0"/>
                <w:szCs w:val="20"/>
                <w:lang w:val="en-GB"/>
              </w:rPr>
            </w:pPr>
          </w:p>
        </w:tc>
        <w:tc>
          <w:tcPr>
            <w:tcW w:w="1501" w:type="pct"/>
          </w:tcPr>
          <w:p w14:paraId="12F62927" w14:textId="77777777" w:rsidR="0049771D" w:rsidRPr="006C06DA" w:rsidRDefault="0049771D" w:rsidP="00597FB6">
            <w:pPr>
              <w:snapToGrid w:val="0"/>
              <w:rPr>
                <w:rFonts w:cs="Arial"/>
                <w:szCs w:val="20"/>
                <w:lang w:val="en-GB"/>
              </w:rPr>
            </w:pPr>
            <w:r w:rsidRPr="006C06DA">
              <w:rPr>
                <w:rFonts w:cs="Arial"/>
                <w:szCs w:val="20"/>
                <w:lang w:val="en-GB"/>
              </w:rPr>
              <w:t>Sector</w:t>
            </w:r>
          </w:p>
        </w:tc>
        <w:tc>
          <w:tcPr>
            <w:tcW w:w="201" w:type="pct"/>
          </w:tcPr>
          <w:p w14:paraId="08958806" w14:textId="77777777" w:rsidR="0049771D" w:rsidRPr="006C06DA" w:rsidRDefault="0049771D" w:rsidP="00597FB6">
            <w:pPr>
              <w:snapToGrid w:val="0"/>
              <w:rPr>
                <w:rFonts w:cs="Arial"/>
                <w:szCs w:val="20"/>
                <w:lang w:val="en-GB"/>
              </w:rPr>
            </w:pPr>
            <w:r w:rsidRPr="006C06DA">
              <w:rPr>
                <w:rFonts w:cs="Arial"/>
                <w:szCs w:val="20"/>
                <w:lang w:val="en-GB"/>
              </w:rPr>
              <w:t>:</w:t>
            </w:r>
          </w:p>
        </w:tc>
        <w:tc>
          <w:tcPr>
            <w:tcW w:w="2999" w:type="pct"/>
            <w:vAlign w:val="center"/>
          </w:tcPr>
          <w:p w14:paraId="54AEE33F" w14:textId="2947F5E1" w:rsidR="0049771D" w:rsidRPr="006C06DA" w:rsidRDefault="0049771D" w:rsidP="00597FB6">
            <w:pPr>
              <w:snapToGrid w:val="0"/>
              <w:jc w:val="both"/>
              <w:rPr>
                <w:rFonts w:cs="Arial"/>
                <w:szCs w:val="20"/>
                <w:lang w:val="en-GB"/>
              </w:rPr>
            </w:pPr>
            <w:r w:rsidRPr="00090035">
              <w:rPr>
                <w:color w:val="000000" w:themeColor="text1"/>
              </w:rPr>
              <w:t xml:space="preserve">All Sectors </w:t>
            </w:r>
          </w:p>
        </w:tc>
      </w:tr>
      <w:tr w:rsidR="0049771D" w:rsidRPr="006C06DA" w14:paraId="6D30ED51" w14:textId="77777777" w:rsidTr="0049771D">
        <w:tc>
          <w:tcPr>
            <w:tcW w:w="299" w:type="pct"/>
            <w:vMerge/>
          </w:tcPr>
          <w:p w14:paraId="5A1A1629" w14:textId="77777777" w:rsidR="0049771D" w:rsidRPr="006C06DA" w:rsidRDefault="0049771D" w:rsidP="00597FB6">
            <w:pPr>
              <w:numPr>
                <w:ilvl w:val="0"/>
                <w:numId w:val="38"/>
              </w:numPr>
              <w:snapToGrid w:val="0"/>
              <w:rPr>
                <w:rFonts w:cs="Arial"/>
                <w:snapToGrid w:val="0"/>
                <w:szCs w:val="20"/>
                <w:lang w:val="en-GB"/>
              </w:rPr>
            </w:pPr>
          </w:p>
        </w:tc>
        <w:tc>
          <w:tcPr>
            <w:tcW w:w="1501" w:type="pct"/>
          </w:tcPr>
          <w:p w14:paraId="35D10367" w14:textId="77777777" w:rsidR="0049771D" w:rsidRPr="006C06DA" w:rsidRDefault="0049771D" w:rsidP="00597FB6">
            <w:pPr>
              <w:snapToGrid w:val="0"/>
              <w:rPr>
                <w:rFonts w:cs="Arial"/>
                <w:szCs w:val="20"/>
                <w:lang w:val="en-GB"/>
              </w:rPr>
            </w:pPr>
            <w:r w:rsidRPr="006C06DA">
              <w:rPr>
                <w:rFonts w:cs="Arial"/>
                <w:szCs w:val="20"/>
                <w:lang w:val="en-GB"/>
              </w:rPr>
              <w:t>Subsector</w:t>
            </w:r>
          </w:p>
        </w:tc>
        <w:tc>
          <w:tcPr>
            <w:tcW w:w="201" w:type="pct"/>
          </w:tcPr>
          <w:p w14:paraId="2E7C5E76" w14:textId="77777777" w:rsidR="0049771D" w:rsidRPr="006C06DA" w:rsidRDefault="0049771D" w:rsidP="00597FB6">
            <w:pPr>
              <w:snapToGrid w:val="0"/>
              <w:rPr>
                <w:rFonts w:cs="Arial"/>
                <w:szCs w:val="20"/>
                <w:lang w:val="en-GB"/>
              </w:rPr>
            </w:pPr>
            <w:r w:rsidRPr="006C06DA">
              <w:rPr>
                <w:rFonts w:cs="Arial"/>
                <w:szCs w:val="20"/>
                <w:lang w:val="en-GB"/>
              </w:rPr>
              <w:t>:</w:t>
            </w:r>
          </w:p>
        </w:tc>
        <w:tc>
          <w:tcPr>
            <w:tcW w:w="2999" w:type="pct"/>
            <w:vAlign w:val="center"/>
          </w:tcPr>
          <w:p w14:paraId="3BEDAE2B" w14:textId="48B094D3" w:rsidR="0049771D" w:rsidRPr="006C06DA" w:rsidRDefault="0049771D" w:rsidP="00597FB6">
            <w:pPr>
              <w:snapToGrid w:val="0"/>
              <w:jc w:val="both"/>
              <w:rPr>
                <w:rFonts w:cs="Arial"/>
                <w:szCs w:val="20"/>
                <w:lang w:val="en-GB"/>
              </w:rPr>
            </w:pPr>
            <w:r w:rsidRPr="00090035">
              <w:rPr>
                <w:color w:val="000000" w:themeColor="text1"/>
              </w:rPr>
              <w:t xml:space="preserve">- </w:t>
            </w:r>
          </w:p>
        </w:tc>
      </w:tr>
      <w:tr w:rsidR="0049771D" w:rsidRPr="006C06DA" w14:paraId="3F4D623D" w14:textId="77777777" w:rsidTr="0049771D">
        <w:tc>
          <w:tcPr>
            <w:tcW w:w="299" w:type="pct"/>
            <w:vMerge/>
          </w:tcPr>
          <w:p w14:paraId="090D281A" w14:textId="77777777" w:rsidR="0049771D" w:rsidRPr="006C06DA" w:rsidRDefault="0049771D" w:rsidP="00597FB6">
            <w:pPr>
              <w:snapToGrid w:val="0"/>
              <w:rPr>
                <w:rFonts w:cs="Arial"/>
                <w:szCs w:val="20"/>
                <w:lang w:val="en-GB"/>
              </w:rPr>
            </w:pPr>
          </w:p>
        </w:tc>
        <w:tc>
          <w:tcPr>
            <w:tcW w:w="1501" w:type="pct"/>
          </w:tcPr>
          <w:p w14:paraId="58C821AB" w14:textId="77777777" w:rsidR="0049771D" w:rsidRPr="006C06DA" w:rsidRDefault="0049771D" w:rsidP="00597FB6">
            <w:pPr>
              <w:snapToGrid w:val="0"/>
              <w:rPr>
                <w:rFonts w:cs="Arial"/>
                <w:szCs w:val="20"/>
                <w:lang w:val="en-GB"/>
              </w:rPr>
            </w:pPr>
            <w:r w:rsidRPr="006C06DA">
              <w:rPr>
                <w:rFonts w:cs="Arial"/>
                <w:szCs w:val="20"/>
                <w:lang w:val="en-GB"/>
              </w:rPr>
              <w:t>Obligations Concerned</w:t>
            </w:r>
          </w:p>
        </w:tc>
        <w:tc>
          <w:tcPr>
            <w:tcW w:w="201" w:type="pct"/>
          </w:tcPr>
          <w:p w14:paraId="10C08E1E" w14:textId="77777777" w:rsidR="0049771D" w:rsidRPr="006C06DA" w:rsidRDefault="0049771D" w:rsidP="00597FB6">
            <w:pPr>
              <w:snapToGrid w:val="0"/>
              <w:rPr>
                <w:rFonts w:cs="Arial"/>
                <w:szCs w:val="20"/>
                <w:lang w:val="en-GB"/>
              </w:rPr>
            </w:pPr>
            <w:r w:rsidRPr="006C06DA">
              <w:rPr>
                <w:rFonts w:cs="Arial"/>
                <w:szCs w:val="20"/>
                <w:lang w:val="en-GB"/>
              </w:rPr>
              <w:t>:</w:t>
            </w:r>
          </w:p>
        </w:tc>
        <w:tc>
          <w:tcPr>
            <w:tcW w:w="2999" w:type="pct"/>
            <w:vAlign w:val="center"/>
          </w:tcPr>
          <w:p w14:paraId="29560685" w14:textId="4BF8D743" w:rsidR="0049771D" w:rsidRPr="006C06DA" w:rsidRDefault="0049771D" w:rsidP="00597FB6">
            <w:pPr>
              <w:snapToGrid w:val="0"/>
              <w:ind w:left="3"/>
              <w:jc w:val="both"/>
              <w:rPr>
                <w:lang w:val="en-GB"/>
              </w:rPr>
            </w:pPr>
            <w:r w:rsidRPr="00090035">
              <w:rPr>
                <w:color w:val="000000" w:themeColor="text1"/>
              </w:rPr>
              <w:t>Prohibition of Performance Requirements</w:t>
            </w:r>
            <w:r w:rsidRPr="00090035">
              <w:t xml:space="preserve"> </w:t>
            </w:r>
          </w:p>
        </w:tc>
      </w:tr>
      <w:tr w:rsidR="0049771D" w:rsidRPr="006C06DA" w14:paraId="195B92FA" w14:textId="77777777" w:rsidTr="0049771D">
        <w:tc>
          <w:tcPr>
            <w:tcW w:w="299" w:type="pct"/>
            <w:vMerge/>
          </w:tcPr>
          <w:p w14:paraId="16BE8D10" w14:textId="77777777" w:rsidR="0049771D" w:rsidRPr="006C06DA" w:rsidRDefault="0049771D" w:rsidP="00597FB6">
            <w:pPr>
              <w:snapToGrid w:val="0"/>
              <w:rPr>
                <w:rFonts w:cs="Arial"/>
                <w:snapToGrid w:val="0"/>
                <w:szCs w:val="20"/>
                <w:lang w:val="en-GB"/>
              </w:rPr>
            </w:pPr>
          </w:p>
        </w:tc>
        <w:tc>
          <w:tcPr>
            <w:tcW w:w="1501" w:type="pct"/>
          </w:tcPr>
          <w:p w14:paraId="27365C8E" w14:textId="77777777" w:rsidR="0049771D" w:rsidRPr="006C06DA" w:rsidRDefault="0049771D" w:rsidP="00597FB6">
            <w:pPr>
              <w:snapToGrid w:val="0"/>
              <w:rPr>
                <w:rFonts w:cs="Arial"/>
                <w:szCs w:val="20"/>
                <w:lang w:val="en-GB"/>
              </w:rPr>
            </w:pPr>
            <w:r w:rsidRPr="006C06DA">
              <w:rPr>
                <w:rFonts w:cs="Arial"/>
                <w:szCs w:val="20"/>
                <w:lang w:val="en-GB"/>
              </w:rPr>
              <w:t xml:space="preserve">Description </w:t>
            </w:r>
          </w:p>
        </w:tc>
        <w:tc>
          <w:tcPr>
            <w:tcW w:w="201" w:type="pct"/>
          </w:tcPr>
          <w:p w14:paraId="6B8980D6" w14:textId="77777777" w:rsidR="0049771D" w:rsidRPr="006C06DA" w:rsidRDefault="0049771D" w:rsidP="00597FB6">
            <w:pPr>
              <w:snapToGrid w:val="0"/>
              <w:rPr>
                <w:rFonts w:cs="Arial"/>
                <w:szCs w:val="20"/>
                <w:lang w:val="en-GB"/>
              </w:rPr>
            </w:pPr>
            <w:r w:rsidRPr="006C06DA">
              <w:rPr>
                <w:rFonts w:cs="Arial"/>
                <w:szCs w:val="20"/>
                <w:lang w:val="en-GB"/>
              </w:rPr>
              <w:t>:</w:t>
            </w:r>
          </w:p>
        </w:tc>
        <w:tc>
          <w:tcPr>
            <w:tcW w:w="2999" w:type="pct"/>
            <w:vAlign w:val="center"/>
          </w:tcPr>
          <w:p w14:paraId="57111E93" w14:textId="77777777" w:rsidR="0049771D" w:rsidRPr="00090035" w:rsidRDefault="0049771D" w:rsidP="00597FB6">
            <w:pPr>
              <w:snapToGrid w:val="0"/>
              <w:ind w:left="3"/>
              <w:jc w:val="both"/>
              <w:rPr>
                <w:color w:val="000000" w:themeColor="text1"/>
              </w:rPr>
            </w:pPr>
            <w:r w:rsidRPr="00090035">
              <w:rPr>
                <w:color w:val="000000" w:themeColor="text1"/>
                <w:u w:val="single" w:color="000000"/>
              </w:rPr>
              <w:t>Investment</w:t>
            </w:r>
            <w:r w:rsidRPr="00090035">
              <w:rPr>
                <w:color w:val="000000" w:themeColor="text1"/>
              </w:rPr>
              <w:t xml:space="preserve"> </w:t>
            </w:r>
          </w:p>
          <w:p w14:paraId="46CEC2BF" w14:textId="77777777" w:rsidR="0049771D" w:rsidRPr="00090035" w:rsidRDefault="0049771D" w:rsidP="00597FB6">
            <w:pPr>
              <w:snapToGrid w:val="0"/>
              <w:ind w:left="3"/>
              <w:jc w:val="both"/>
              <w:rPr>
                <w:color w:val="000000" w:themeColor="text1"/>
              </w:rPr>
            </w:pPr>
            <w:r w:rsidRPr="00090035">
              <w:rPr>
                <w:color w:val="000000" w:themeColor="text1"/>
              </w:rPr>
              <w:t xml:space="preserve"> </w:t>
            </w:r>
          </w:p>
          <w:p w14:paraId="0511EEF5" w14:textId="7642B007" w:rsidR="0049771D" w:rsidRDefault="0049771D" w:rsidP="00597FB6">
            <w:pPr>
              <w:snapToGrid w:val="0"/>
              <w:ind w:left="22" w:right="55"/>
              <w:jc w:val="both"/>
              <w:rPr>
                <w:color w:val="000000" w:themeColor="text1"/>
              </w:rPr>
            </w:pPr>
            <w:r w:rsidRPr="00090035">
              <w:rPr>
                <w:color w:val="000000" w:themeColor="text1"/>
              </w:rPr>
              <w:t xml:space="preserve">Brunei Darussalam reserves the right to adopt or maintain any measure </w:t>
            </w:r>
            <w:r>
              <w:rPr>
                <w:color w:val="000000" w:themeColor="text1"/>
              </w:rPr>
              <w:t>related</w:t>
            </w:r>
            <w:r w:rsidRPr="00090035">
              <w:rPr>
                <w:color w:val="000000" w:themeColor="text1"/>
              </w:rPr>
              <w:t xml:space="preserve"> to the imposition and enforcement of a requirement, commitment, or undertaking </w:t>
            </w:r>
            <w:r>
              <w:rPr>
                <w:color w:val="000000" w:themeColor="text1"/>
              </w:rPr>
              <w:t>related</w:t>
            </w:r>
            <w:r w:rsidRPr="00090035">
              <w:rPr>
                <w:color w:val="000000" w:themeColor="text1"/>
              </w:rPr>
              <w:t xml:space="preserve"> to the transfer of technology, production process, or other proprietary knowledge to a person in Brunei Darussalam as: </w:t>
            </w:r>
          </w:p>
          <w:p w14:paraId="7767E3F1" w14:textId="77777777" w:rsidR="0049771D" w:rsidRPr="00090035" w:rsidRDefault="0049771D" w:rsidP="00597FB6">
            <w:pPr>
              <w:snapToGrid w:val="0"/>
              <w:ind w:left="22" w:right="55"/>
              <w:jc w:val="both"/>
              <w:rPr>
                <w:color w:val="000000" w:themeColor="text1"/>
              </w:rPr>
            </w:pPr>
          </w:p>
          <w:p w14:paraId="1C08F11E" w14:textId="17B2F5CC" w:rsidR="0049771D" w:rsidRDefault="0049771D" w:rsidP="00597FB6">
            <w:pPr>
              <w:numPr>
                <w:ilvl w:val="0"/>
                <w:numId w:val="43"/>
              </w:numPr>
              <w:snapToGrid w:val="0"/>
              <w:ind w:left="536" w:right="59" w:hanging="540"/>
              <w:jc w:val="both"/>
              <w:rPr>
                <w:color w:val="000000" w:themeColor="text1"/>
              </w:rPr>
            </w:pPr>
            <w:r w:rsidRPr="00090035">
              <w:rPr>
                <w:color w:val="000000" w:themeColor="text1"/>
              </w:rPr>
              <w:t xml:space="preserve">a condition for establishment, acquisition, expansion, management, conduct, operation and sale or other disposition of investments in Brunei Darussalam; or  </w:t>
            </w:r>
          </w:p>
          <w:p w14:paraId="5D31D938" w14:textId="77777777" w:rsidR="0049771D" w:rsidRPr="00090035" w:rsidRDefault="0049771D" w:rsidP="00597FB6">
            <w:pPr>
              <w:snapToGrid w:val="0"/>
              <w:ind w:left="536" w:right="59"/>
              <w:jc w:val="both"/>
              <w:rPr>
                <w:color w:val="000000" w:themeColor="text1"/>
              </w:rPr>
            </w:pPr>
          </w:p>
          <w:p w14:paraId="43E0B6FF" w14:textId="07972743" w:rsidR="0049771D" w:rsidRPr="006C06DA" w:rsidRDefault="0049771D" w:rsidP="00597FB6">
            <w:pPr>
              <w:numPr>
                <w:ilvl w:val="0"/>
                <w:numId w:val="43"/>
              </w:numPr>
              <w:snapToGrid w:val="0"/>
              <w:ind w:left="536" w:right="59" w:hanging="540"/>
              <w:jc w:val="both"/>
            </w:pPr>
            <w:r w:rsidRPr="00090035">
              <w:rPr>
                <w:color w:val="000000" w:themeColor="text1"/>
              </w:rPr>
              <w:t xml:space="preserve">a condition for receipt or continued receipt of an advantage in connection with the establishment, acquisition, expansion, management, conduct, operation and sale or other disposition of investments in Brunei Darussalam. </w:t>
            </w:r>
          </w:p>
        </w:tc>
      </w:tr>
      <w:tr w:rsidR="0049771D" w:rsidRPr="006C06DA" w14:paraId="18E07515" w14:textId="77777777" w:rsidTr="0049771D">
        <w:tc>
          <w:tcPr>
            <w:tcW w:w="299" w:type="pct"/>
            <w:vMerge/>
          </w:tcPr>
          <w:p w14:paraId="69224467" w14:textId="77777777" w:rsidR="0049771D" w:rsidRPr="006C06DA" w:rsidRDefault="0049771D" w:rsidP="00597FB6">
            <w:pPr>
              <w:snapToGrid w:val="0"/>
              <w:rPr>
                <w:rFonts w:cs="Arial"/>
                <w:szCs w:val="20"/>
                <w:lang w:val="en-GB"/>
              </w:rPr>
            </w:pPr>
          </w:p>
        </w:tc>
        <w:tc>
          <w:tcPr>
            <w:tcW w:w="1501" w:type="pct"/>
          </w:tcPr>
          <w:p w14:paraId="62A71D79" w14:textId="77777777" w:rsidR="0049771D" w:rsidRPr="006C06DA" w:rsidRDefault="0049771D" w:rsidP="00597FB6">
            <w:pPr>
              <w:snapToGrid w:val="0"/>
              <w:rPr>
                <w:rFonts w:cs="Arial"/>
                <w:szCs w:val="20"/>
                <w:lang w:val="en-GB"/>
              </w:rPr>
            </w:pPr>
            <w:r w:rsidRPr="006C06DA">
              <w:rPr>
                <w:rFonts w:cs="Arial"/>
                <w:szCs w:val="20"/>
                <w:lang w:val="en-GB"/>
              </w:rPr>
              <w:t>Existing Measures</w:t>
            </w:r>
          </w:p>
        </w:tc>
        <w:tc>
          <w:tcPr>
            <w:tcW w:w="201" w:type="pct"/>
          </w:tcPr>
          <w:p w14:paraId="4022A70A" w14:textId="77777777" w:rsidR="0049771D" w:rsidRPr="006C06DA" w:rsidRDefault="0049771D" w:rsidP="00597FB6">
            <w:pPr>
              <w:snapToGrid w:val="0"/>
              <w:rPr>
                <w:rFonts w:cs="Arial"/>
                <w:szCs w:val="20"/>
                <w:lang w:val="en-GB"/>
              </w:rPr>
            </w:pPr>
            <w:r w:rsidRPr="006C06DA">
              <w:rPr>
                <w:rFonts w:cs="Arial"/>
                <w:szCs w:val="20"/>
                <w:lang w:val="en-GB"/>
              </w:rPr>
              <w:t>:</w:t>
            </w:r>
          </w:p>
        </w:tc>
        <w:tc>
          <w:tcPr>
            <w:tcW w:w="2999" w:type="pct"/>
          </w:tcPr>
          <w:p w14:paraId="0E87FC99" w14:textId="6A5C702C" w:rsidR="0049771D" w:rsidRPr="006C06DA" w:rsidRDefault="0049771D" w:rsidP="00597FB6">
            <w:pPr>
              <w:pStyle w:val="TOSM"/>
              <w:snapToGrid w:val="0"/>
              <w:spacing w:after="0"/>
              <w:jc w:val="both"/>
              <w:rPr>
                <w:snapToGrid/>
                <w:lang w:val="en-GB"/>
              </w:rPr>
            </w:pPr>
            <w:r w:rsidRPr="00090035">
              <w:rPr>
                <w:color w:val="000000" w:themeColor="text1"/>
              </w:rPr>
              <w:t xml:space="preserve">- </w:t>
            </w:r>
          </w:p>
        </w:tc>
      </w:tr>
    </w:tbl>
    <w:p w14:paraId="75F8603F" w14:textId="77777777" w:rsidR="0049771D" w:rsidRPr="006C06DA" w:rsidRDefault="0049771D" w:rsidP="00597FB6">
      <w:pPr>
        <w:snapToGrid w:val="0"/>
        <w:rPr>
          <w:rFonts w:cs="Arial"/>
          <w:szCs w:val="20"/>
          <w:lang w:val="en-GB"/>
        </w:rPr>
      </w:pPr>
    </w:p>
    <w:p w14:paraId="2C8746F2" w14:textId="1D4DA5E3" w:rsidR="00925CB6" w:rsidRDefault="00925CB6" w:rsidP="00597FB6">
      <w:pPr>
        <w:snapToGrid w:val="0"/>
        <w:rPr>
          <w:lang w:val="en-GB"/>
        </w:rPr>
      </w:pPr>
      <w:r>
        <w:rPr>
          <w:lang w:val="en-GB"/>
        </w:rPr>
        <w:br w:type="page"/>
      </w:r>
    </w:p>
    <w:p w14:paraId="22F011CC" w14:textId="77777777" w:rsidR="00925CB6" w:rsidRPr="006C06DA" w:rsidRDefault="00925CB6"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925CB6" w:rsidRPr="006C06DA" w14:paraId="35DACB78" w14:textId="77777777" w:rsidTr="00925CB6">
        <w:tc>
          <w:tcPr>
            <w:tcW w:w="299" w:type="pct"/>
            <w:vMerge w:val="restart"/>
          </w:tcPr>
          <w:p w14:paraId="6EE771D5" w14:textId="77777777" w:rsidR="00925CB6" w:rsidRPr="006C06DA" w:rsidRDefault="00925CB6" w:rsidP="00597FB6">
            <w:pPr>
              <w:numPr>
                <w:ilvl w:val="0"/>
                <w:numId w:val="38"/>
              </w:numPr>
              <w:snapToGrid w:val="0"/>
              <w:rPr>
                <w:rFonts w:cs="Arial"/>
                <w:snapToGrid w:val="0"/>
                <w:szCs w:val="20"/>
                <w:lang w:val="en-GB"/>
              </w:rPr>
            </w:pPr>
          </w:p>
        </w:tc>
        <w:tc>
          <w:tcPr>
            <w:tcW w:w="1501" w:type="pct"/>
          </w:tcPr>
          <w:p w14:paraId="4006F775" w14:textId="77777777" w:rsidR="00925CB6" w:rsidRPr="006C06DA" w:rsidRDefault="00925CB6" w:rsidP="00597FB6">
            <w:pPr>
              <w:snapToGrid w:val="0"/>
              <w:rPr>
                <w:rFonts w:cs="Arial"/>
                <w:szCs w:val="20"/>
                <w:lang w:val="en-GB"/>
              </w:rPr>
            </w:pPr>
            <w:r w:rsidRPr="006C06DA">
              <w:rPr>
                <w:rFonts w:cs="Arial"/>
                <w:szCs w:val="20"/>
                <w:lang w:val="en-GB"/>
              </w:rPr>
              <w:t>Sector</w:t>
            </w:r>
          </w:p>
        </w:tc>
        <w:tc>
          <w:tcPr>
            <w:tcW w:w="201" w:type="pct"/>
          </w:tcPr>
          <w:p w14:paraId="66501FBD" w14:textId="77777777" w:rsidR="00925CB6" w:rsidRPr="006C06DA" w:rsidRDefault="00925CB6" w:rsidP="00597FB6">
            <w:pPr>
              <w:snapToGrid w:val="0"/>
              <w:rPr>
                <w:rFonts w:cs="Arial"/>
                <w:szCs w:val="20"/>
                <w:lang w:val="en-GB"/>
              </w:rPr>
            </w:pPr>
            <w:r w:rsidRPr="006C06DA">
              <w:rPr>
                <w:rFonts w:cs="Arial"/>
                <w:szCs w:val="20"/>
                <w:lang w:val="en-GB"/>
              </w:rPr>
              <w:t>:</w:t>
            </w:r>
          </w:p>
        </w:tc>
        <w:tc>
          <w:tcPr>
            <w:tcW w:w="2999" w:type="pct"/>
            <w:vAlign w:val="center"/>
          </w:tcPr>
          <w:p w14:paraId="1FB8D28D" w14:textId="4E0E4A21" w:rsidR="00925CB6" w:rsidRPr="006C06DA" w:rsidRDefault="00925CB6" w:rsidP="00597FB6">
            <w:pPr>
              <w:snapToGrid w:val="0"/>
              <w:jc w:val="both"/>
              <w:rPr>
                <w:rFonts w:cs="Arial"/>
                <w:szCs w:val="20"/>
                <w:lang w:val="en-GB"/>
              </w:rPr>
            </w:pPr>
            <w:r w:rsidRPr="00090035">
              <w:rPr>
                <w:color w:val="000000" w:themeColor="text1"/>
              </w:rPr>
              <w:t xml:space="preserve">Fishery and Services Incidental to Fisheries </w:t>
            </w:r>
          </w:p>
        </w:tc>
      </w:tr>
      <w:tr w:rsidR="00925CB6" w:rsidRPr="006C06DA" w14:paraId="1D865B2B" w14:textId="77777777" w:rsidTr="00925CB6">
        <w:tc>
          <w:tcPr>
            <w:tcW w:w="299" w:type="pct"/>
            <w:vMerge/>
          </w:tcPr>
          <w:p w14:paraId="25BC94CF" w14:textId="77777777" w:rsidR="00925CB6" w:rsidRPr="006C06DA" w:rsidRDefault="00925CB6" w:rsidP="00597FB6">
            <w:pPr>
              <w:numPr>
                <w:ilvl w:val="0"/>
                <w:numId w:val="38"/>
              </w:numPr>
              <w:snapToGrid w:val="0"/>
              <w:rPr>
                <w:rFonts w:cs="Arial"/>
                <w:snapToGrid w:val="0"/>
                <w:szCs w:val="20"/>
                <w:lang w:val="en-GB"/>
              </w:rPr>
            </w:pPr>
          </w:p>
        </w:tc>
        <w:tc>
          <w:tcPr>
            <w:tcW w:w="1501" w:type="pct"/>
          </w:tcPr>
          <w:p w14:paraId="4EA59759" w14:textId="77777777" w:rsidR="00925CB6" w:rsidRPr="006C06DA" w:rsidRDefault="00925CB6" w:rsidP="00597FB6">
            <w:pPr>
              <w:snapToGrid w:val="0"/>
              <w:rPr>
                <w:rFonts w:cs="Arial"/>
                <w:szCs w:val="20"/>
                <w:lang w:val="en-GB"/>
              </w:rPr>
            </w:pPr>
            <w:r w:rsidRPr="006C06DA">
              <w:rPr>
                <w:rFonts w:cs="Arial"/>
                <w:szCs w:val="20"/>
                <w:lang w:val="en-GB"/>
              </w:rPr>
              <w:t>Subsector</w:t>
            </w:r>
          </w:p>
        </w:tc>
        <w:tc>
          <w:tcPr>
            <w:tcW w:w="201" w:type="pct"/>
          </w:tcPr>
          <w:p w14:paraId="41AC1C7B" w14:textId="77777777" w:rsidR="00925CB6" w:rsidRPr="006C06DA" w:rsidRDefault="00925CB6" w:rsidP="00597FB6">
            <w:pPr>
              <w:snapToGrid w:val="0"/>
              <w:rPr>
                <w:rFonts w:cs="Arial"/>
                <w:szCs w:val="20"/>
                <w:lang w:val="en-GB"/>
              </w:rPr>
            </w:pPr>
            <w:r w:rsidRPr="006C06DA">
              <w:rPr>
                <w:rFonts w:cs="Arial"/>
                <w:szCs w:val="20"/>
                <w:lang w:val="en-GB"/>
              </w:rPr>
              <w:t>:</w:t>
            </w:r>
          </w:p>
        </w:tc>
        <w:tc>
          <w:tcPr>
            <w:tcW w:w="2999" w:type="pct"/>
            <w:vAlign w:val="center"/>
          </w:tcPr>
          <w:p w14:paraId="0A350F79" w14:textId="153EAB6F" w:rsidR="00925CB6" w:rsidRPr="006C06DA" w:rsidRDefault="00925CB6" w:rsidP="00597FB6">
            <w:pPr>
              <w:snapToGrid w:val="0"/>
              <w:jc w:val="both"/>
              <w:rPr>
                <w:rFonts w:cs="Arial"/>
                <w:szCs w:val="20"/>
                <w:lang w:val="en-GB"/>
              </w:rPr>
            </w:pPr>
            <w:r w:rsidRPr="00090035">
              <w:rPr>
                <w:color w:val="000000" w:themeColor="text1"/>
              </w:rPr>
              <w:t xml:space="preserve">- </w:t>
            </w:r>
          </w:p>
        </w:tc>
      </w:tr>
      <w:tr w:rsidR="00925CB6" w:rsidRPr="006C06DA" w14:paraId="2628E381" w14:textId="77777777" w:rsidTr="00925CB6">
        <w:tc>
          <w:tcPr>
            <w:tcW w:w="299" w:type="pct"/>
            <w:vMerge/>
          </w:tcPr>
          <w:p w14:paraId="4664324D" w14:textId="77777777" w:rsidR="00925CB6" w:rsidRPr="006C06DA" w:rsidRDefault="00925CB6" w:rsidP="00597FB6">
            <w:pPr>
              <w:snapToGrid w:val="0"/>
              <w:rPr>
                <w:rFonts w:cs="Arial"/>
                <w:szCs w:val="20"/>
                <w:lang w:val="en-GB"/>
              </w:rPr>
            </w:pPr>
          </w:p>
        </w:tc>
        <w:tc>
          <w:tcPr>
            <w:tcW w:w="1501" w:type="pct"/>
          </w:tcPr>
          <w:p w14:paraId="0CEA8EDD" w14:textId="77777777" w:rsidR="00925CB6" w:rsidRPr="006C06DA" w:rsidRDefault="00925CB6" w:rsidP="00597FB6">
            <w:pPr>
              <w:snapToGrid w:val="0"/>
              <w:rPr>
                <w:rFonts w:cs="Arial"/>
                <w:szCs w:val="20"/>
                <w:lang w:val="en-GB"/>
              </w:rPr>
            </w:pPr>
            <w:r w:rsidRPr="006C06DA">
              <w:rPr>
                <w:rFonts w:cs="Arial"/>
                <w:szCs w:val="20"/>
                <w:lang w:val="en-GB"/>
              </w:rPr>
              <w:t>Obligations Concerned</w:t>
            </w:r>
          </w:p>
        </w:tc>
        <w:tc>
          <w:tcPr>
            <w:tcW w:w="201" w:type="pct"/>
          </w:tcPr>
          <w:p w14:paraId="1D77746D" w14:textId="77777777" w:rsidR="00925CB6" w:rsidRPr="006C06DA" w:rsidRDefault="00925CB6" w:rsidP="00597FB6">
            <w:pPr>
              <w:snapToGrid w:val="0"/>
              <w:rPr>
                <w:rFonts w:cs="Arial"/>
                <w:szCs w:val="20"/>
                <w:lang w:val="en-GB"/>
              </w:rPr>
            </w:pPr>
            <w:r w:rsidRPr="006C06DA">
              <w:rPr>
                <w:rFonts w:cs="Arial"/>
                <w:szCs w:val="20"/>
                <w:lang w:val="en-GB"/>
              </w:rPr>
              <w:t>:</w:t>
            </w:r>
          </w:p>
        </w:tc>
        <w:tc>
          <w:tcPr>
            <w:tcW w:w="2999" w:type="pct"/>
          </w:tcPr>
          <w:p w14:paraId="204373D4" w14:textId="5FC969FA" w:rsidR="00925CB6" w:rsidRDefault="00925CB6" w:rsidP="00597FB6">
            <w:pPr>
              <w:snapToGrid w:val="0"/>
              <w:ind w:left="3"/>
              <w:jc w:val="both"/>
              <w:rPr>
                <w:color w:val="000000" w:themeColor="text1"/>
              </w:rPr>
            </w:pPr>
            <w:r w:rsidRPr="00090035">
              <w:rPr>
                <w:color w:val="000000" w:themeColor="text1"/>
              </w:rPr>
              <w:t>National Treatment (</w:t>
            </w:r>
            <w:r>
              <w:rPr>
                <w:color w:val="000000" w:themeColor="text1"/>
              </w:rPr>
              <w:t>Trade in Services and Investment</w:t>
            </w:r>
            <w:r w:rsidRPr="00090035">
              <w:rPr>
                <w:color w:val="000000" w:themeColor="text1"/>
              </w:rPr>
              <w:t xml:space="preserve">) </w:t>
            </w:r>
          </w:p>
          <w:p w14:paraId="5AFDE55B" w14:textId="77777777" w:rsidR="00FD6910" w:rsidRPr="00090035" w:rsidRDefault="00FD6910" w:rsidP="00597FB6">
            <w:pPr>
              <w:snapToGrid w:val="0"/>
              <w:ind w:left="3"/>
              <w:jc w:val="both"/>
              <w:rPr>
                <w:color w:val="000000" w:themeColor="text1"/>
              </w:rPr>
            </w:pPr>
          </w:p>
          <w:p w14:paraId="56BF4FD3" w14:textId="5F094298" w:rsidR="00925CB6" w:rsidRDefault="00925CB6" w:rsidP="00597FB6">
            <w:pPr>
              <w:snapToGrid w:val="0"/>
              <w:ind w:left="3"/>
              <w:jc w:val="both"/>
              <w:rPr>
                <w:color w:val="000000" w:themeColor="text1"/>
              </w:rPr>
            </w:pPr>
            <w:r w:rsidRPr="00090035">
              <w:rPr>
                <w:color w:val="000000" w:themeColor="text1"/>
              </w:rPr>
              <w:t>Market Access</w:t>
            </w:r>
          </w:p>
          <w:p w14:paraId="5954A7C1" w14:textId="77777777" w:rsidR="00FD6910" w:rsidRPr="00090035" w:rsidRDefault="00FD6910" w:rsidP="00597FB6">
            <w:pPr>
              <w:snapToGrid w:val="0"/>
              <w:ind w:left="3"/>
              <w:jc w:val="both"/>
              <w:rPr>
                <w:color w:val="000000" w:themeColor="text1"/>
              </w:rPr>
            </w:pPr>
          </w:p>
          <w:p w14:paraId="04663A42" w14:textId="48711F2E" w:rsidR="00925CB6" w:rsidRDefault="00925CB6" w:rsidP="00597FB6">
            <w:pPr>
              <w:snapToGrid w:val="0"/>
              <w:ind w:left="3"/>
              <w:jc w:val="both"/>
              <w:rPr>
                <w:color w:val="000000" w:themeColor="text1"/>
              </w:rPr>
            </w:pPr>
            <w:r w:rsidRPr="00090035">
              <w:rPr>
                <w:color w:val="000000" w:themeColor="text1"/>
              </w:rPr>
              <w:t>Most-</w:t>
            </w:r>
            <w:proofErr w:type="spellStart"/>
            <w:r w:rsidRPr="00090035">
              <w:rPr>
                <w:color w:val="000000" w:themeColor="text1"/>
              </w:rPr>
              <w:t>Favoured</w:t>
            </w:r>
            <w:proofErr w:type="spellEnd"/>
            <w:r w:rsidRPr="00090035">
              <w:rPr>
                <w:color w:val="000000" w:themeColor="text1"/>
              </w:rPr>
              <w:t>-Nation Treatment (</w:t>
            </w:r>
            <w:r>
              <w:rPr>
                <w:color w:val="000000" w:themeColor="text1"/>
              </w:rPr>
              <w:t>Trade in Services and Investment</w:t>
            </w:r>
            <w:r w:rsidRPr="00090035">
              <w:rPr>
                <w:color w:val="000000" w:themeColor="text1"/>
              </w:rPr>
              <w:t xml:space="preserve">) </w:t>
            </w:r>
          </w:p>
          <w:p w14:paraId="1FB46CD5" w14:textId="77777777" w:rsidR="00FD6910" w:rsidRPr="00090035" w:rsidRDefault="00FD6910" w:rsidP="00597FB6">
            <w:pPr>
              <w:snapToGrid w:val="0"/>
              <w:ind w:left="3"/>
              <w:jc w:val="both"/>
              <w:rPr>
                <w:color w:val="000000" w:themeColor="text1"/>
              </w:rPr>
            </w:pPr>
          </w:p>
          <w:p w14:paraId="60D598F7" w14:textId="0B3D3F55" w:rsidR="00925CB6" w:rsidRDefault="00925CB6" w:rsidP="00597FB6">
            <w:pPr>
              <w:snapToGrid w:val="0"/>
              <w:ind w:left="3"/>
              <w:jc w:val="both"/>
              <w:rPr>
                <w:color w:val="000000" w:themeColor="text1"/>
              </w:rPr>
            </w:pPr>
            <w:r w:rsidRPr="00090035">
              <w:rPr>
                <w:color w:val="000000" w:themeColor="text1"/>
              </w:rPr>
              <w:t>Local Presence</w:t>
            </w:r>
          </w:p>
          <w:p w14:paraId="67BFF96C" w14:textId="77777777" w:rsidR="00FD6910" w:rsidRPr="00090035" w:rsidRDefault="00FD6910" w:rsidP="00597FB6">
            <w:pPr>
              <w:snapToGrid w:val="0"/>
              <w:ind w:left="3"/>
              <w:jc w:val="both"/>
              <w:rPr>
                <w:color w:val="000000" w:themeColor="text1"/>
              </w:rPr>
            </w:pPr>
          </w:p>
          <w:p w14:paraId="687429F6" w14:textId="5040C209" w:rsidR="00925CB6" w:rsidRPr="006C06DA" w:rsidRDefault="00925CB6" w:rsidP="00597FB6">
            <w:pPr>
              <w:pStyle w:val="TOSM"/>
              <w:snapToGrid w:val="0"/>
              <w:spacing w:after="0"/>
              <w:jc w:val="both"/>
              <w:rPr>
                <w:snapToGrid/>
                <w:lang w:val="en-GB"/>
              </w:rPr>
            </w:pPr>
            <w:r w:rsidRPr="00090035">
              <w:rPr>
                <w:color w:val="000000" w:themeColor="text1"/>
              </w:rPr>
              <w:t>Prohibition of Performance Requirements</w:t>
            </w:r>
          </w:p>
        </w:tc>
      </w:tr>
      <w:tr w:rsidR="00925CB6" w:rsidRPr="006C06DA" w14:paraId="479A0568" w14:textId="77777777" w:rsidTr="00925CB6">
        <w:tc>
          <w:tcPr>
            <w:tcW w:w="299" w:type="pct"/>
            <w:vMerge/>
          </w:tcPr>
          <w:p w14:paraId="09AC8CAE" w14:textId="77777777" w:rsidR="00925CB6" w:rsidRPr="006C06DA" w:rsidRDefault="00925CB6" w:rsidP="00597FB6">
            <w:pPr>
              <w:snapToGrid w:val="0"/>
              <w:rPr>
                <w:rFonts w:cs="Arial"/>
                <w:snapToGrid w:val="0"/>
                <w:szCs w:val="20"/>
                <w:lang w:val="en-GB"/>
              </w:rPr>
            </w:pPr>
          </w:p>
        </w:tc>
        <w:tc>
          <w:tcPr>
            <w:tcW w:w="1501" w:type="pct"/>
          </w:tcPr>
          <w:p w14:paraId="3B9DA742" w14:textId="77777777" w:rsidR="00925CB6" w:rsidRPr="006C06DA" w:rsidRDefault="00925CB6" w:rsidP="00597FB6">
            <w:pPr>
              <w:snapToGrid w:val="0"/>
              <w:rPr>
                <w:rFonts w:cs="Arial"/>
                <w:szCs w:val="20"/>
                <w:lang w:val="en-GB"/>
              </w:rPr>
            </w:pPr>
            <w:r w:rsidRPr="006C06DA">
              <w:rPr>
                <w:rFonts w:cs="Arial"/>
                <w:szCs w:val="20"/>
                <w:lang w:val="en-GB"/>
              </w:rPr>
              <w:t xml:space="preserve">Description </w:t>
            </w:r>
          </w:p>
        </w:tc>
        <w:tc>
          <w:tcPr>
            <w:tcW w:w="201" w:type="pct"/>
          </w:tcPr>
          <w:p w14:paraId="2A2663B9" w14:textId="77777777" w:rsidR="00925CB6" w:rsidRPr="006C06DA" w:rsidRDefault="00925CB6" w:rsidP="00597FB6">
            <w:pPr>
              <w:snapToGrid w:val="0"/>
              <w:rPr>
                <w:rFonts w:cs="Arial"/>
                <w:szCs w:val="20"/>
                <w:lang w:val="en-GB"/>
              </w:rPr>
            </w:pPr>
            <w:r w:rsidRPr="006C06DA">
              <w:rPr>
                <w:rFonts w:cs="Arial"/>
                <w:szCs w:val="20"/>
                <w:lang w:val="en-GB"/>
              </w:rPr>
              <w:t>:</w:t>
            </w:r>
          </w:p>
        </w:tc>
        <w:tc>
          <w:tcPr>
            <w:tcW w:w="2999" w:type="pct"/>
            <w:vAlign w:val="center"/>
          </w:tcPr>
          <w:p w14:paraId="08BA3D03" w14:textId="77777777" w:rsidR="00925CB6" w:rsidRPr="00090035" w:rsidRDefault="00925CB6" w:rsidP="00597FB6">
            <w:pPr>
              <w:snapToGrid w:val="0"/>
              <w:ind w:left="3"/>
              <w:jc w:val="both"/>
              <w:rPr>
                <w:color w:val="000000" w:themeColor="text1"/>
              </w:rPr>
            </w:pPr>
            <w:r w:rsidRPr="00090035">
              <w:rPr>
                <w:color w:val="000000" w:themeColor="text1"/>
                <w:u w:val="single" w:color="000000"/>
              </w:rPr>
              <w:t>Trade in Services and Investment</w:t>
            </w:r>
            <w:r w:rsidRPr="00090035">
              <w:rPr>
                <w:color w:val="000000" w:themeColor="text1"/>
              </w:rPr>
              <w:t xml:space="preserve"> </w:t>
            </w:r>
          </w:p>
          <w:p w14:paraId="6BC33E54" w14:textId="77777777" w:rsidR="00925CB6" w:rsidRPr="00090035" w:rsidRDefault="00925CB6" w:rsidP="00597FB6">
            <w:pPr>
              <w:snapToGrid w:val="0"/>
              <w:ind w:left="3"/>
              <w:jc w:val="both"/>
              <w:rPr>
                <w:color w:val="000000" w:themeColor="text1"/>
              </w:rPr>
            </w:pPr>
            <w:r w:rsidRPr="00090035">
              <w:rPr>
                <w:color w:val="000000" w:themeColor="text1"/>
              </w:rPr>
              <w:t xml:space="preserve"> </w:t>
            </w:r>
          </w:p>
          <w:p w14:paraId="3D2B87DF" w14:textId="3C3B1D18" w:rsidR="00925CB6" w:rsidRPr="006C06DA" w:rsidRDefault="00925CB6" w:rsidP="00597FB6">
            <w:pPr>
              <w:pStyle w:val="DM"/>
              <w:snapToGrid w:val="0"/>
              <w:spacing w:after="0"/>
              <w:jc w:val="both"/>
            </w:pPr>
            <w:r w:rsidRPr="00090035">
              <w:rPr>
                <w:color w:val="000000" w:themeColor="text1"/>
              </w:rPr>
              <w:t xml:space="preserve">Brunei Darussalam reserves the right to adopt or maintain any measure </w:t>
            </w:r>
            <w:r>
              <w:rPr>
                <w:color w:val="000000" w:themeColor="text1"/>
              </w:rPr>
              <w:t>related</w:t>
            </w:r>
            <w:r w:rsidRPr="00090035">
              <w:rPr>
                <w:color w:val="000000" w:themeColor="text1"/>
              </w:rPr>
              <w:t xml:space="preserve"> to any fisheries </w:t>
            </w:r>
            <w:r>
              <w:rPr>
                <w:color w:val="000000" w:themeColor="text1"/>
              </w:rPr>
              <w:t xml:space="preserve">and services incidental to fisheries </w:t>
            </w:r>
            <w:r w:rsidRPr="00090035">
              <w:rPr>
                <w:color w:val="000000" w:themeColor="text1"/>
              </w:rPr>
              <w:t xml:space="preserve">activity in its territory and its exclusive economic zone. </w:t>
            </w:r>
          </w:p>
        </w:tc>
      </w:tr>
      <w:tr w:rsidR="00925CB6" w:rsidRPr="006C06DA" w14:paraId="090BC0AC" w14:textId="77777777" w:rsidTr="00925CB6">
        <w:tc>
          <w:tcPr>
            <w:tcW w:w="299" w:type="pct"/>
            <w:vMerge/>
          </w:tcPr>
          <w:p w14:paraId="7ACE41E4" w14:textId="77777777" w:rsidR="00925CB6" w:rsidRPr="006C06DA" w:rsidRDefault="00925CB6" w:rsidP="00597FB6">
            <w:pPr>
              <w:snapToGrid w:val="0"/>
              <w:rPr>
                <w:rFonts w:cs="Arial"/>
                <w:szCs w:val="20"/>
                <w:lang w:val="en-GB"/>
              </w:rPr>
            </w:pPr>
          </w:p>
        </w:tc>
        <w:tc>
          <w:tcPr>
            <w:tcW w:w="1501" w:type="pct"/>
          </w:tcPr>
          <w:p w14:paraId="55C2C33C" w14:textId="77777777" w:rsidR="00925CB6" w:rsidRPr="006C06DA" w:rsidRDefault="00925CB6" w:rsidP="00597FB6">
            <w:pPr>
              <w:snapToGrid w:val="0"/>
              <w:rPr>
                <w:rFonts w:cs="Arial"/>
                <w:szCs w:val="20"/>
                <w:lang w:val="en-GB"/>
              </w:rPr>
            </w:pPr>
            <w:r w:rsidRPr="006C06DA">
              <w:rPr>
                <w:rFonts w:cs="Arial"/>
                <w:szCs w:val="20"/>
                <w:lang w:val="en-GB"/>
              </w:rPr>
              <w:t>Existing Measures</w:t>
            </w:r>
          </w:p>
        </w:tc>
        <w:tc>
          <w:tcPr>
            <w:tcW w:w="201" w:type="pct"/>
          </w:tcPr>
          <w:p w14:paraId="2BC8B4EE" w14:textId="77777777" w:rsidR="00925CB6" w:rsidRPr="006C06DA" w:rsidRDefault="00925CB6" w:rsidP="00597FB6">
            <w:pPr>
              <w:snapToGrid w:val="0"/>
              <w:rPr>
                <w:rFonts w:cs="Arial"/>
                <w:szCs w:val="20"/>
                <w:lang w:val="en-GB"/>
              </w:rPr>
            </w:pPr>
            <w:r w:rsidRPr="006C06DA">
              <w:rPr>
                <w:rFonts w:cs="Arial"/>
                <w:szCs w:val="20"/>
                <w:lang w:val="en-GB"/>
              </w:rPr>
              <w:t>:</w:t>
            </w:r>
          </w:p>
        </w:tc>
        <w:tc>
          <w:tcPr>
            <w:tcW w:w="2999" w:type="pct"/>
          </w:tcPr>
          <w:p w14:paraId="42D7EFDE" w14:textId="77777777" w:rsidR="00925CB6" w:rsidRPr="00B719BA" w:rsidRDefault="00925CB6" w:rsidP="00B719BA">
            <w:pPr>
              <w:snapToGrid w:val="0"/>
              <w:rPr>
                <w:color w:val="000000" w:themeColor="text1"/>
              </w:rPr>
            </w:pPr>
            <w:r w:rsidRPr="00B719BA">
              <w:rPr>
                <w:i/>
                <w:color w:val="000000" w:themeColor="text1"/>
                <w:lang w:val="en-GB"/>
              </w:rPr>
              <w:t>Fisheries</w:t>
            </w:r>
            <w:r w:rsidRPr="00B719BA">
              <w:rPr>
                <w:i/>
                <w:color w:val="000000" w:themeColor="text1"/>
              </w:rPr>
              <w:t xml:space="preserve"> Order, 2009 </w:t>
            </w:r>
          </w:p>
          <w:p w14:paraId="711A02CB" w14:textId="77777777" w:rsidR="00925CB6" w:rsidRPr="00090035" w:rsidRDefault="00925CB6" w:rsidP="00597FB6">
            <w:pPr>
              <w:snapToGrid w:val="0"/>
              <w:ind w:left="3"/>
              <w:jc w:val="both"/>
              <w:rPr>
                <w:color w:val="000000" w:themeColor="text1"/>
              </w:rPr>
            </w:pPr>
            <w:r w:rsidRPr="00090035">
              <w:rPr>
                <w:i/>
                <w:color w:val="000000" w:themeColor="text1"/>
              </w:rPr>
              <w:t xml:space="preserve"> </w:t>
            </w:r>
          </w:p>
          <w:p w14:paraId="0DEA1C36" w14:textId="77777777" w:rsidR="00925CB6" w:rsidRPr="00B719BA" w:rsidRDefault="00925CB6" w:rsidP="00B719BA">
            <w:pPr>
              <w:snapToGrid w:val="0"/>
              <w:rPr>
                <w:color w:val="000000" w:themeColor="text1"/>
              </w:rPr>
            </w:pPr>
            <w:r w:rsidRPr="00B719BA">
              <w:rPr>
                <w:i/>
                <w:color w:val="000000" w:themeColor="text1"/>
              </w:rPr>
              <w:t xml:space="preserve">Fisheries (Fish Culture Farms) Regulations, 2002 </w:t>
            </w:r>
          </w:p>
          <w:p w14:paraId="6948FDD6" w14:textId="77777777" w:rsidR="00925CB6" w:rsidRPr="00090035" w:rsidRDefault="00925CB6" w:rsidP="00597FB6">
            <w:pPr>
              <w:snapToGrid w:val="0"/>
              <w:ind w:left="3"/>
              <w:jc w:val="both"/>
              <w:rPr>
                <w:color w:val="000000" w:themeColor="text1"/>
              </w:rPr>
            </w:pPr>
            <w:r w:rsidRPr="00090035">
              <w:rPr>
                <w:i/>
                <w:color w:val="000000" w:themeColor="text1"/>
              </w:rPr>
              <w:t xml:space="preserve"> </w:t>
            </w:r>
          </w:p>
          <w:p w14:paraId="763480E0" w14:textId="7C80E5DE" w:rsidR="00925CB6" w:rsidRPr="00B719BA" w:rsidRDefault="00925CB6" w:rsidP="00B719BA">
            <w:pPr>
              <w:snapToGrid w:val="0"/>
              <w:rPr>
                <w:color w:val="000000" w:themeColor="text1"/>
              </w:rPr>
            </w:pPr>
            <w:r w:rsidRPr="00B719BA">
              <w:rPr>
                <w:i/>
                <w:color w:val="000000" w:themeColor="text1"/>
                <w:lang w:val="en-GB"/>
              </w:rPr>
              <w:t>Fisheries</w:t>
            </w:r>
            <w:r w:rsidRPr="00B719BA">
              <w:rPr>
                <w:i/>
                <w:color w:val="000000" w:themeColor="text1"/>
              </w:rPr>
              <w:t xml:space="preserve"> (Fish Landing Complexes) Regulations, 2002 </w:t>
            </w:r>
          </w:p>
          <w:p w14:paraId="57410151" w14:textId="77777777" w:rsidR="00925CB6" w:rsidRPr="00090035" w:rsidRDefault="00925CB6" w:rsidP="00597FB6">
            <w:pPr>
              <w:snapToGrid w:val="0"/>
              <w:ind w:left="3"/>
              <w:jc w:val="both"/>
              <w:rPr>
                <w:color w:val="000000" w:themeColor="text1"/>
              </w:rPr>
            </w:pPr>
            <w:r w:rsidRPr="00090035">
              <w:rPr>
                <w:i/>
                <w:color w:val="000000" w:themeColor="text1"/>
              </w:rPr>
              <w:t xml:space="preserve"> </w:t>
            </w:r>
          </w:p>
          <w:p w14:paraId="73DC68A6" w14:textId="4F0BD9E7" w:rsidR="00925CB6" w:rsidRPr="00B719BA" w:rsidRDefault="00925CB6" w:rsidP="00B719BA">
            <w:pPr>
              <w:snapToGrid w:val="0"/>
              <w:rPr>
                <w:color w:val="000000" w:themeColor="text1"/>
              </w:rPr>
            </w:pPr>
            <w:r w:rsidRPr="00B719BA">
              <w:rPr>
                <w:i/>
                <w:color w:val="000000" w:themeColor="text1"/>
                <w:lang w:val="en-GB"/>
              </w:rPr>
              <w:t>Fisheries</w:t>
            </w:r>
            <w:r w:rsidRPr="00B719BA">
              <w:rPr>
                <w:i/>
                <w:color w:val="000000" w:themeColor="text1"/>
              </w:rPr>
              <w:t xml:space="preserve"> (Fish Processing Establishments) Regulations, 2002 </w:t>
            </w:r>
          </w:p>
          <w:p w14:paraId="69A79B8B" w14:textId="77777777" w:rsidR="00925CB6" w:rsidRPr="00090035" w:rsidRDefault="00925CB6" w:rsidP="00597FB6">
            <w:pPr>
              <w:snapToGrid w:val="0"/>
              <w:ind w:left="3"/>
              <w:jc w:val="both"/>
              <w:rPr>
                <w:color w:val="000000" w:themeColor="text1"/>
              </w:rPr>
            </w:pPr>
            <w:r w:rsidRPr="00090035">
              <w:rPr>
                <w:i/>
                <w:color w:val="000000" w:themeColor="text1"/>
              </w:rPr>
              <w:t xml:space="preserve"> </w:t>
            </w:r>
          </w:p>
          <w:p w14:paraId="5E070B6C" w14:textId="77777777" w:rsidR="00925CB6" w:rsidRPr="00B719BA" w:rsidRDefault="00925CB6" w:rsidP="00B719BA">
            <w:pPr>
              <w:snapToGrid w:val="0"/>
              <w:rPr>
                <w:color w:val="000000" w:themeColor="text1"/>
              </w:rPr>
            </w:pPr>
            <w:r w:rsidRPr="00B719BA">
              <w:rPr>
                <w:i/>
                <w:color w:val="000000" w:themeColor="text1"/>
              </w:rPr>
              <w:t xml:space="preserve">Brunei </w:t>
            </w:r>
            <w:r w:rsidRPr="00B719BA">
              <w:rPr>
                <w:i/>
                <w:color w:val="000000" w:themeColor="text1"/>
                <w:lang w:val="en-GB"/>
              </w:rPr>
              <w:t>Darussalam</w:t>
            </w:r>
            <w:r w:rsidRPr="00B719BA">
              <w:rPr>
                <w:i/>
                <w:color w:val="000000" w:themeColor="text1"/>
              </w:rPr>
              <w:t xml:space="preserve"> Fishery Limits Act (Chapter 130) </w:t>
            </w:r>
          </w:p>
          <w:p w14:paraId="4F4E059A" w14:textId="77777777" w:rsidR="00925CB6" w:rsidRPr="00090035" w:rsidRDefault="00925CB6" w:rsidP="00597FB6">
            <w:pPr>
              <w:snapToGrid w:val="0"/>
              <w:ind w:left="3"/>
              <w:jc w:val="both"/>
              <w:rPr>
                <w:color w:val="000000" w:themeColor="text1"/>
              </w:rPr>
            </w:pPr>
            <w:r w:rsidRPr="00090035">
              <w:rPr>
                <w:i/>
                <w:color w:val="000000" w:themeColor="text1"/>
              </w:rPr>
              <w:t xml:space="preserve"> </w:t>
            </w:r>
          </w:p>
          <w:p w14:paraId="7F39B6D7" w14:textId="77777777" w:rsidR="00925CB6" w:rsidRPr="00B719BA" w:rsidRDefault="00925CB6" w:rsidP="00B719BA">
            <w:pPr>
              <w:snapToGrid w:val="0"/>
              <w:rPr>
                <w:color w:val="000000" w:themeColor="text1"/>
              </w:rPr>
            </w:pPr>
            <w:r w:rsidRPr="00B719BA">
              <w:rPr>
                <w:i/>
                <w:color w:val="000000" w:themeColor="text1"/>
              </w:rPr>
              <w:t xml:space="preserve">Exclusive Economic Zone Proclamation (Sup. IIA) </w:t>
            </w:r>
          </w:p>
          <w:p w14:paraId="64284466" w14:textId="77777777" w:rsidR="00925CB6" w:rsidRPr="00090035" w:rsidRDefault="00925CB6" w:rsidP="00597FB6">
            <w:pPr>
              <w:snapToGrid w:val="0"/>
              <w:ind w:left="3"/>
              <w:jc w:val="both"/>
              <w:rPr>
                <w:color w:val="000000" w:themeColor="text1"/>
              </w:rPr>
            </w:pPr>
            <w:r w:rsidRPr="00090035">
              <w:rPr>
                <w:i/>
                <w:color w:val="000000" w:themeColor="text1"/>
              </w:rPr>
              <w:t xml:space="preserve"> </w:t>
            </w:r>
          </w:p>
          <w:p w14:paraId="39514DDF" w14:textId="77D4E547" w:rsidR="00925CB6" w:rsidRPr="00FD6910" w:rsidRDefault="00925CB6" w:rsidP="00B719BA">
            <w:pPr>
              <w:snapToGrid w:val="0"/>
              <w:rPr>
                <w:lang w:val="en-GB"/>
              </w:rPr>
            </w:pPr>
            <w:r w:rsidRPr="00B719BA">
              <w:rPr>
                <w:color w:val="000000" w:themeColor="text1"/>
                <w:lang w:val="en-GB"/>
              </w:rPr>
              <w:t>Administrative</w:t>
            </w:r>
            <w:r w:rsidRPr="00B719BA">
              <w:rPr>
                <w:color w:val="000000" w:themeColor="text1"/>
              </w:rPr>
              <w:t xml:space="preserve"> Measures and Guidelines  </w:t>
            </w:r>
          </w:p>
        </w:tc>
      </w:tr>
    </w:tbl>
    <w:p w14:paraId="22EB4DD1" w14:textId="77777777" w:rsidR="00925CB6" w:rsidRPr="006C06DA" w:rsidRDefault="00925CB6" w:rsidP="00597FB6">
      <w:pPr>
        <w:snapToGrid w:val="0"/>
        <w:rPr>
          <w:rFonts w:cs="Arial"/>
          <w:szCs w:val="20"/>
          <w:lang w:val="en-GB"/>
        </w:rPr>
      </w:pPr>
    </w:p>
    <w:p w14:paraId="46E1C530" w14:textId="59734376" w:rsidR="00204A87" w:rsidRDefault="00204A87" w:rsidP="00597FB6">
      <w:pPr>
        <w:snapToGrid w:val="0"/>
        <w:rPr>
          <w:lang w:val="en-GB"/>
        </w:rPr>
      </w:pPr>
      <w:r>
        <w:rPr>
          <w:lang w:val="en-GB"/>
        </w:rPr>
        <w:br w:type="page"/>
      </w:r>
    </w:p>
    <w:p w14:paraId="62329B65" w14:textId="77777777" w:rsidR="00204A87" w:rsidRPr="006C06DA" w:rsidRDefault="00204A87"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204A87" w:rsidRPr="006C06DA" w14:paraId="0838DE57" w14:textId="77777777" w:rsidTr="00204A87">
        <w:tc>
          <w:tcPr>
            <w:tcW w:w="299" w:type="pct"/>
            <w:vMerge w:val="restart"/>
          </w:tcPr>
          <w:p w14:paraId="4A805CEA" w14:textId="77777777" w:rsidR="00204A87" w:rsidRPr="006C06DA" w:rsidRDefault="00204A87" w:rsidP="00597FB6">
            <w:pPr>
              <w:numPr>
                <w:ilvl w:val="0"/>
                <w:numId w:val="38"/>
              </w:numPr>
              <w:snapToGrid w:val="0"/>
              <w:rPr>
                <w:rFonts w:cs="Arial"/>
                <w:snapToGrid w:val="0"/>
                <w:szCs w:val="20"/>
                <w:lang w:val="en-GB"/>
              </w:rPr>
            </w:pPr>
          </w:p>
        </w:tc>
        <w:tc>
          <w:tcPr>
            <w:tcW w:w="1501" w:type="pct"/>
          </w:tcPr>
          <w:p w14:paraId="39795413" w14:textId="77777777" w:rsidR="00204A87" w:rsidRPr="006C06DA" w:rsidRDefault="00204A87" w:rsidP="00597FB6">
            <w:pPr>
              <w:snapToGrid w:val="0"/>
              <w:rPr>
                <w:rFonts w:cs="Arial"/>
                <w:szCs w:val="20"/>
                <w:lang w:val="en-GB"/>
              </w:rPr>
            </w:pPr>
            <w:r w:rsidRPr="006C06DA">
              <w:rPr>
                <w:rFonts w:cs="Arial"/>
                <w:szCs w:val="20"/>
                <w:lang w:val="en-GB"/>
              </w:rPr>
              <w:t>Sector</w:t>
            </w:r>
          </w:p>
        </w:tc>
        <w:tc>
          <w:tcPr>
            <w:tcW w:w="201" w:type="pct"/>
          </w:tcPr>
          <w:p w14:paraId="7E9B3949" w14:textId="77777777" w:rsidR="00204A87" w:rsidRPr="006C06DA" w:rsidRDefault="00204A87" w:rsidP="00597FB6">
            <w:pPr>
              <w:snapToGrid w:val="0"/>
              <w:rPr>
                <w:rFonts w:cs="Arial"/>
                <w:szCs w:val="20"/>
                <w:lang w:val="en-GB"/>
              </w:rPr>
            </w:pPr>
            <w:r w:rsidRPr="006C06DA">
              <w:rPr>
                <w:rFonts w:cs="Arial"/>
                <w:szCs w:val="20"/>
                <w:lang w:val="en-GB"/>
              </w:rPr>
              <w:t>:</w:t>
            </w:r>
          </w:p>
        </w:tc>
        <w:tc>
          <w:tcPr>
            <w:tcW w:w="2999" w:type="pct"/>
            <w:vAlign w:val="center"/>
          </w:tcPr>
          <w:p w14:paraId="5E711858" w14:textId="0C382A09" w:rsidR="00204A87" w:rsidRPr="006C06DA" w:rsidRDefault="00204A87" w:rsidP="00597FB6">
            <w:pPr>
              <w:snapToGrid w:val="0"/>
              <w:jc w:val="both"/>
              <w:rPr>
                <w:rFonts w:cs="Arial"/>
                <w:szCs w:val="20"/>
                <w:lang w:val="en-GB"/>
              </w:rPr>
            </w:pPr>
            <w:r w:rsidRPr="00090035">
              <w:rPr>
                <w:color w:val="000000" w:themeColor="text1"/>
              </w:rPr>
              <w:t xml:space="preserve">Logging and sawmilling </w:t>
            </w:r>
          </w:p>
        </w:tc>
      </w:tr>
      <w:tr w:rsidR="00204A87" w:rsidRPr="006C06DA" w14:paraId="67A54460" w14:textId="77777777" w:rsidTr="00204A87">
        <w:tc>
          <w:tcPr>
            <w:tcW w:w="299" w:type="pct"/>
            <w:vMerge/>
          </w:tcPr>
          <w:p w14:paraId="08B66435" w14:textId="77777777" w:rsidR="00204A87" w:rsidRPr="006C06DA" w:rsidRDefault="00204A87" w:rsidP="00597FB6">
            <w:pPr>
              <w:numPr>
                <w:ilvl w:val="0"/>
                <w:numId w:val="38"/>
              </w:numPr>
              <w:snapToGrid w:val="0"/>
              <w:rPr>
                <w:rFonts w:cs="Arial"/>
                <w:snapToGrid w:val="0"/>
                <w:szCs w:val="20"/>
                <w:lang w:val="en-GB"/>
              </w:rPr>
            </w:pPr>
          </w:p>
        </w:tc>
        <w:tc>
          <w:tcPr>
            <w:tcW w:w="1501" w:type="pct"/>
          </w:tcPr>
          <w:p w14:paraId="582F0C5C" w14:textId="77777777" w:rsidR="00204A87" w:rsidRPr="006C06DA" w:rsidRDefault="00204A87" w:rsidP="00597FB6">
            <w:pPr>
              <w:snapToGrid w:val="0"/>
              <w:rPr>
                <w:rFonts w:cs="Arial"/>
                <w:szCs w:val="20"/>
                <w:lang w:val="en-GB"/>
              </w:rPr>
            </w:pPr>
            <w:r w:rsidRPr="006C06DA">
              <w:rPr>
                <w:rFonts w:cs="Arial"/>
                <w:szCs w:val="20"/>
                <w:lang w:val="en-GB"/>
              </w:rPr>
              <w:t>Subsector</w:t>
            </w:r>
          </w:p>
        </w:tc>
        <w:tc>
          <w:tcPr>
            <w:tcW w:w="201" w:type="pct"/>
          </w:tcPr>
          <w:p w14:paraId="1FFA0DB9" w14:textId="77777777" w:rsidR="00204A87" w:rsidRPr="006C06DA" w:rsidRDefault="00204A87" w:rsidP="00597FB6">
            <w:pPr>
              <w:snapToGrid w:val="0"/>
              <w:rPr>
                <w:rFonts w:cs="Arial"/>
                <w:szCs w:val="20"/>
                <w:lang w:val="en-GB"/>
              </w:rPr>
            </w:pPr>
            <w:r w:rsidRPr="006C06DA">
              <w:rPr>
                <w:rFonts w:cs="Arial"/>
                <w:szCs w:val="20"/>
                <w:lang w:val="en-GB"/>
              </w:rPr>
              <w:t>:</w:t>
            </w:r>
          </w:p>
        </w:tc>
        <w:tc>
          <w:tcPr>
            <w:tcW w:w="2999" w:type="pct"/>
            <w:vAlign w:val="center"/>
          </w:tcPr>
          <w:p w14:paraId="60F6374A" w14:textId="61B140F5" w:rsidR="00204A87" w:rsidRPr="006C06DA" w:rsidRDefault="00204A87" w:rsidP="00597FB6">
            <w:pPr>
              <w:snapToGrid w:val="0"/>
              <w:jc w:val="both"/>
              <w:rPr>
                <w:rFonts w:cs="Arial"/>
                <w:szCs w:val="20"/>
                <w:lang w:val="en-GB"/>
              </w:rPr>
            </w:pPr>
            <w:r w:rsidRPr="00090035">
              <w:rPr>
                <w:color w:val="000000" w:themeColor="text1"/>
              </w:rPr>
              <w:t xml:space="preserve">- </w:t>
            </w:r>
          </w:p>
        </w:tc>
      </w:tr>
      <w:tr w:rsidR="00204A87" w:rsidRPr="006C06DA" w14:paraId="12892910" w14:textId="77777777" w:rsidTr="00204A87">
        <w:tc>
          <w:tcPr>
            <w:tcW w:w="299" w:type="pct"/>
            <w:vMerge/>
          </w:tcPr>
          <w:p w14:paraId="4A3D070B" w14:textId="77777777" w:rsidR="00204A87" w:rsidRPr="006C06DA" w:rsidRDefault="00204A87" w:rsidP="00597FB6">
            <w:pPr>
              <w:snapToGrid w:val="0"/>
              <w:rPr>
                <w:rFonts w:cs="Arial"/>
                <w:szCs w:val="20"/>
                <w:lang w:val="en-GB"/>
              </w:rPr>
            </w:pPr>
          </w:p>
        </w:tc>
        <w:tc>
          <w:tcPr>
            <w:tcW w:w="1501" w:type="pct"/>
          </w:tcPr>
          <w:p w14:paraId="2244079E" w14:textId="77777777" w:rsidR="00204A87" w:rsidRPr="006C06DA" w:rsidRDefault="00204A87" w:rsidP="00597FB6">
            <w:pPr>
              <w:snapToGrid w:val="0"/>
              <w:rPr>
                <w:rFonts w:cs="Arial"/>
                <w:szCs w:val="20"/>
                <w:lang w:val="en-GB"/>
              </w:rPr>
            </w:pPr>
            <w:r w:rsidRPr="006C06DA">
              <w:rPr>
                <w:rFonts w:cs="Arial"/>
                <w:szCs w:val="20"/>
                <w:lang w:val="en-GB"/>
              </w:rPr>
              <w:t>Obligations Concerned</w:t>
            </w:r>
          </w:p>
        </w:tc>
        <w:tc>
          <w:tcPr>
            <w:tcW w:w="201" w:type="pct"/>
          </w:tcPr>
          <w:p w14:paraId="26E4EAFA" w14:textId="77777777" w:rsidR="00204A87" w:rsidRPr="006C06DA" w:rsidRDefault="00204A87" w:rsidP="00597FB6">
            <w:pPr>
              <w:snapToGrid w:val="0"/>
              <w:rPr>
                <w:rFonts w:cs="Arial"/>
                <w:szCs w:val="20"/>
                <w:lang w:val="en-GB"/>
              </w:rPr>
            </w:pPr>
            <w:r w:rsidRPr="006C06DA">
              <w:rPr>
                <w:rFonts w:cs="Arial"/>
                <w:szCs w:val="20"/>
                <w:lang w:val="en-GB"/>
              </w:rPr>
              <w:t>:</w:t>
            </w:r>
          </w:p>
        </w:tc>
        <w:tc>
          <w:tcPr>
            <w:tcW w:w="2999" w:type="pct"/>
            <w:vAlign w:val="center"/>
          </w:tcPr>
          <w:p w14:paraId="72D3F974" w14:textId="09175957" w:rsidR="00204A87" w:rsidRPr="006C06DA" w:rsidRDefault="00204A87" w:rsidP="00597FB6">
            <w:pPr>
              <w:pStyle w:val="TOSM"/>
              <w:snapToGrid w:val="0"/>
              <w:spacing w:after="0"/>
              <w:jc w:val="both"/>
              <w:rPr>
                <w:snapToGrid/>
                <w:lang w:val="en-GB"/>
              </w:rPr>
            </w:pPr>
            <w:r w:rsidRPr="00090035">
              <w:rPr>
                <w:color w:val="000000" w:themeColor="text1"/>
              </w:rPr>
              <w:t>National Treatment (</w:t>
            </w:r>
            <w:r>
              <w:rPr>
                <w:color w:val="000000" w:themeColor="text1"/>
              </w:rPr>
              <w:t>Investment</w:t>
            </w:r>
            <w:r w:rsidRPr="00090035">
              <w:rPr>
                <w:color w:val="000000" w:themeColor="text1"/>
              </w:rPr>
              <w:t xml:space="preserve">) </w:t>
            </w:r>
          </w:p>
        </w:tc>
      </w:tr>
      <w:tr w:rsidR="00204A87" w:rsidRPr="006C06DA" w14:paraId="7AC58BB3" w14:textId="77777777" w:rsidTr="00204A87">
        <w:tc>
          <w:tcPr>
            <w:tcW w:w="299" w:type="pct"/>
            <w:vMerge/>
          </w:tcPr>
          <w:p w14:paraId="32F9148B" w14:textId="77777777" w:rsidR="00204A87" w:rsidRPr="006C06DA" w:rsidRDefault="00204A87" w:rsidP="00597FB6">
            <w:pPr>
              <w:snapToGrid w:val="0"/>
              <w:rPr>
                <w:rFonts w:cs="Arial"/>
                <w:snapToGrid w:val="0"/>
                <w:szCs w:val="20"/>
                <w:lang w:val="en-GB"/>
              </w:rPr>
            </w:pPr>
          </w:p>
        </w:tc>
        <w:tc>
          <w:tcPr>
            <w:tcW w:w="1501" w:type="pct"/>
          </w:tcPr>
          <w:p w14:paraId="1895E826" w14:textId="77777777" w:rsidR="00204A87" w:rsidRPr="006C06DA" w:rsidRDefault="00204A87" w:rsidP="00597FB6">
            <w:pPr>
              <w:snapToGrid w:val="0"/>
              <w:rPr>
                <w:rFonts w:cs="Arial"/>
                <w:szCs w:val="20"/>
                <w:lang w:val="en-GB"/>
              </w:rPr>
            </w:pPr>
            <w:r w:rsidRPr="006C06DA">
              <w:rPr>
                <w:rFonts w:cs="Arial"/>
                <w:szCs w:val="20"/>
                <w:lang w:val="en-GB"/>
              </w:rPr>
              <w:t xml:space="preserve">Description </w:t>
            </w:r>
          </w:p>
        </w:tc>
        <w:tc>
          <w:tcPr>
            <w:tcW w:w="201" w:type="pct"/>
          </w:tcPr>
          <w:p w14:paraId="49F7B081" w14:textId="77777777" w:rsidR="00204A87" w:rsidRPr="006C06DA" w:rsidRDefault="00204A87" w:rsidP="00597FB6">
            <w:pPr>
              <w:snapToGrid w:val="0"/>
              <w:rPr>
                <w:rFonts w:cs="Arial"/>
                <w:szCs w:val="20"/>
                <w:lang w:val="en-GB"/>
              </w:rPr>
            </w:pPr>
            <w:r w:rsidRPr="006C06DA">
              <w:rPr>
                <w:rFonts w:cs="Arial"/>
                <w:szCs w:val="20"/>
                <w:lang w:val="en-GB"/>
              </w:rPr>
              <w:t>:</w:t>
            </w:r>
          </w:p>
        </w:tc>
        <w:tc>
          <w:tcPr>
            <w:tcW w:w="2999" w:type="pct"/>
            <w:vAlign w:val="center"/>
          </w:tcPr>
          <w:p w14:paraId="2A1347F5" w14:textId="77777777" w:rsidR="00204A87" w:rsidRPr="00090035" w:rsidRDefault="00204A87" w:rsidP="00597FB6">
            <w:pPr>
              <w:snapToGrid w:val="0"/>
              <w:ind w:left="3"/>
              <w:jc w:val="both"/>
              <w:rPr>
                <w:color w:val="000000" w:themeColor="text1"/>
              </w:rPr>
            </w:pPr>
            <w:r w:rsidRPr="00090035">
              <w:rPr>
                <w:color w:val="000000" w:themeColor="text1"/>
                <w:u w:val="single" w:color="000000"/>
              </w:rPr>
              <w:t>Investment</w:t>
            </w:r>
            <w:r w:rsidRPr="00090035">
              <w:rPr>
                <w:color w:val="000000" w:themeColor="text1"/>
              </w:rPr>
              <w:t xml:space="preserve"> </w:t>
            </w:r>
          </w:p>
          <w:p w14:paraId="40BC5806" w14:textId="77777777" w:rsidR="00204A87" w:rsidRPr="00090035" w:rsidRDefault="00204A87" w:rsidP="00597FB6">
            <w:pPr>
              <w:snapToGrid w:val="0"/>
              <w:ind w:left="3"/>
              <w:jc w:val="both"/>
              <w:rPr>
                <w:color w:val="000000" w:themeColor="text1"/>
              </w:rPr>
            </w:pPr>
            <w:r w:rsidRPr="00090035">
              <w:rPr>
                <w:color w:val="000000" w:themeColor="text1"/>
              </w:rPr>
              <w:t xml:space="preserve"> </w:t>
            </w:r>
          </w:p>
          <w:p w14:paraId="623027F7" w14:textId="1489A5BD" w:rsidR="00204A87" w:rsidRPr="006C06DA" w:rsidRDefault="00204A87" w:rsidP="00597FB6">
            <w:pPr>
              <w:pStyle w:val="DM"/>
              <w:snapToGrid w:val="0"/>
              <w:spacing w:after="0"/>
              <w:jc w:val="both"/>
            </w:pPr>
            <w:r w:rsidRPr="00090035">
              <w:rPr>
                <w:color w:val="000000" w:themeColor="text1"/>
              </w:rPr>
              <w:t xml:space="preserve">Brunei Darussalam reserves the right to adopt or maintain any measure </w:t>
            </w:r>
            <w:r>
              <w:rPr>
                <w:color w:val="000000" w:themeColor="text1"/>
              </w:rPr>
              <w:t>related</w:t>
            </w:r>
            <w:r w:rsidRPr="00090035">
              <w:rPr>
                <w:color w:val="000000" w:themeColor="text1"/>
              </w:rPr>
              <w:t xml:space="preserve"> to logging and sawmilling activities. </w:t>
            </w:r>
          </w:p>
        </w:tc>
      </w:tr>
      <w:tr w:rsidR="00204A87" w:rsidRPr="006C06DA" w14:paraId="24A8F849" w14:textId="77777777" w:rsidTr="00204A87">
        <w:tc>
          <w:tcPr>
            <w:tcW w:w="299" w:type="pct"/>
            <w:vMerge/>
          </w:tcPr>
          <w:p w14:paraId="078D56BB" w14:textId="77777777" w:rsidR="00204A87" w:rsidRPr="006C06DA" w:rsidRDefault="00204A87" w:rsidP="00597FB6">
            <w:pPr>
              <w:snapToGrid w:val="0"/>
              <w:rPr>
                <w:rFonts w:cs="Arial"/>
                <w:szCs w:val="20"/>
                <w:lang w:val="en-GB"/>
              </w:rPr>
            </w:pPr>
          </w:p>
        </w:tc>
        <w:tc>
          <w:tcPr>
            <w:tcW w:w="1501" w:type="pct"/>
          </w:tcPr>
          <w:p w14:paraId="5444EB6B" w14:textId="77777777" w:rsidR="00204A87" w:rsidRPr="006C06DA" w:rsidRDefault="00204A87" w:rsidP="00597FB6">
            <w:pPr>
              <w:snapToGrid w:val="0"/>
              <w:rPr>
                <w:rFonts w:cs="Arial"/>
                <w:szCs w:val="20"/>
                <w:lang w:val="en-GB"/>
              </w:rPr>
            </w:pPr>
            <w:r w:rsidRPr="006C06DA">
              <w:rPr>
                <w:rFonts w:cs="Arial"/>
                <w:szCs w:val="20"/>
                <w:lang w:val="en-GB"/>
              </w:rPr>
              <w:t>Existing Measures</w:t>
            </w:r>
          </w:p>
        </w:tc>
        <w:tc>
          <w:tcPr>
            <w:tcW w:w="201" w:type="pct"/>
          </w:tcPr>
          <w:p w14:paraId="73085D81" w14:textId="77777777" w:rsidR="00204A87" w:rsidRPr="006C06DA" w:rsidRDefault="00204A87" w:rsidP="00597FB6">
            <w:pPr>
              <w:snapToGrid w:val="0"/>
              <w:rPr>
                <w:rFonts w:cs="Arial"/>
                <w:szCs w:val="20"/>
                <w:lang w:val="en-GB"/>
              </w:rPr>
            </w:pPr>
            <w:r w:rsidRPr="006C06DA">
              <w:rPr>
                <w:rFonts w:cs="Arial"/>
                <w:szCs w:val="20"/>
                <w:lang w:val="en-GB"/>
              </w:rPr>
              <w:t>:</w:t>
            </w:r>
          </w:p>
        </w:tc>
        <w:tc>
          <w:tcPr>
            <w:tcW w:w="2999" w:type="pct"/>
            <w:vAlign w:val="center"/>
          </w:tcPr>
          <w:p w14:paraId="7FA8090A" w14:textId="77777777" w:rsidR="00204A87" w:rsidRPr="00B719BA" w:rsidRDefault="00204A87" w:rsidP="00B719BA">
            <w:pPr>
              <w:snapToGrid w:val="0"/>
              <w:rPr>
                <w:color w:val="000000" w:themeColor="text1"/>
              </w:rPr>
            </w:pPr>
            <w:r w:rsidRPr="00B719BA">
              <w:rPr>
                <w:i/>
                <w:color w:val="000000" w:themeColor="text1"/>
              </w:rPr>
              <w:t xml:space="preserve">Brunei </w:t>
            </w:r>
            <w:r w:rsidRPr="00B719BA">
              <w:rPr>
                <w:i/>
                <w:color w:val="000000" w:themeColor="text1"/>
                <w:lang w:val="en-GB"/>
              </w:rPr>
              <w:t>Darussalam</w:t>
            </w:r>
            <w:r w:rsidRPr="00B719BA">
              <w:rPr>
                <w:i/>
                <w:color w:val="000000" w:themeColor="text1"/>
              </w:rPr>
              <w:t xml:space="preserve"> National Development Plan </w:t>
            </w:r>
          </w:p>
          <w:p w14:paraId="6C6FCC7A" w14:textId="77777777" w:rsidR="00204A87" w:rsidRPr="00090035" w:rsidRDefault="00204A87" w:rsidP="00597FB6">
            <w:pPr>
              <w:snapToGrid w:val="0"/>
              <w:ind w:left="3"/>
              <w:jc w:val="both"/>
              <w:rPr>
                <w:color w:val="000000" w:themeColor="text1"/>
              </w:rPr>
            </w:pPr>
            <w:r w:rsidRPr="00090035">
              <w:rPr>
                <w:i/>
                <w:color w:val="000000" w:themeColor="text1"/>
              </w:rPr>
              <w:t xml:space="preserve"> </w:t>
            </w:r>
          </w:p>
          <w:p w14:paraId="18044A4D" w14:textId="77777777" w:rsidR="00204A87" w:rsidRPr="00B719BA" w:rsidRDefault="00204A87" w:rsidP="00B719BA">
            <w:pPr>
              <w:snapToGrid w:val="0"/>
              <w:rPr>
                <w:color w:val="000000" w:themeColor="text1"/>
              </w:rPr>
            </w:pPr>
            <w:r w:rsidRPr="00B719BA">
              <w:rPr>
                <w:i/>
                <w:color w:val="000000" w:themeColor="text1"/>
              </w:rPr>
              <w:t xml:space="preserve">Brunei </w:t>
            </w:r>
            <w:r w:rsidRPr="00B719BA">
              <w:rPr>
                <w:i/>
                <w:color w:val="000000" w:themeColor="text1"/>
                <w:lang w:val="en-GB"/>
              </w:rPr>
              <w:t>Darussalam</w:t>
            </w:r>
            <w:r w:rsidRPr="00B719BA">
              <w:rPr>
                <w:i/>
                <w:color w:val="000000" w:themeColor="text1"/>
              </w:rPr>
              <w:t xml:space="preserve"> Long-Term Development Plan </w:t>
            </w:r>
          </w:p>
          <w:p w14:paraId="77A327B0" w14:textId="77777777" w:rsidR="00204A87" w:rsidRPr="00090035" w:rsidRDefault="00204A87" w:rsidP="00597FB6">
            <w:pPr>
              <w:snapToGrid w:val="0"/>
              <w:ind w:left="3"/>
              <w:jc w:val="both"/>
              <w:rPr>
                <w:color w:val="000000" w:themeColor="text1"/>
              </w:rPr>
            </w:pPr>
            <w:r w:rsidRPr="00090035">
              <w:rPr>
                <w:i/>
                <w:color w:val="000000" w:themeColor="text1"/>
              </w:rPr>
              <w:t xml:space="preserve"> </w:t>
            </w:r>
          </w:p>
          <w:p w14:paraId="49368239" w14:textId="77777777" w:rsidR="00204A87" w:rsidRPr="00B719BA" w:rsidRDefault="00204A87" w:rsidP="00B719BA">
            <w:pPr>
              <w:snapToGrid w:val="0"/>
              <w:rPr>
                <w:color w:val="000000" w:themeColor="text1"/>
              </w:rPr>
            </w:pPr>
            <w:r w:rsidRPr="00B719BA">
              <w:rPr>
                <w:i/>
                <w:color w:val="000000" w:themeColor="text1"/>
              </w:rPr>
              <w:t xml:space="preserve">Forest Act (Chapter 46) </w:t>
            </w:r>
          </w:p>
          <w:p w14:paraId="4B2EA524" w14:textId="77777777" w:rsidR="00204A87" w:rsidRPr="00090035" w:rsidRDefault="00204A87" w:rsidP="00597FB6">
            <w:pPr>
              <w:snapToGrid w:val="0"/>
              <w:ind w:left="3"/>
              <w:jc w:val="both"/>
              <w:rPr>
                <w:color w:val="000000" w:themeColor="text1"/>
              </w:rPr>
            </w:pPr>
            <w:r w:rsidRPr="00090035">
              <w:rPr>
                <w:i/>
                <w:color w:val="000000" w:themeColor="text1"/>
              </w:rPr>
              <w:t xml:space="preserve"> </w:t>
            </w:r>
          </w:p>
          <w:p w14:paraId="57822726" w14:textId="77777777" w:rsidR="00204A87" w:rsidRPr="00B719BA" w:rsidRDefault="00204A87" w:rsidP="00B719BA">
            <w:pPr>
              <w:snapToGrid w:val="0"/>
              <w:rPr>
                <w:color w:val="000000" w:themeColor="text1"/>
              </w:rPr>
            </w:pPr>
            <w:r w:rsidRPr="00B719BA">
              <w:rPr>
                <w:i/>
                <w:color w:val="000000" w:themeColor="text1"/>
              </w:rPr>
              <w:t xml:space="preserve">National </w:t>
            </w:r>
            <w:r w:rsidRPr="00B719BA">
              <w:rPr>
                <w:i/>
                <w:color w:val="000000" w:themeColor="text1"/>
                <w:lang w:val="en-GB"/>
              </w:rPr>
              <w:t>Forestry</w:t>
            </w:r>
            <w:r w:rsidRPr="00B719BA">
              <w:rPr>
                <w:i/>
                <w:color w:val="000000" w:themeColor="text1"/>
              </w:rPr>
              <w:t xml:space="preserve"> Policy (1989) </w:t>
            </w:r>
          </w:p>
          <w:p w14:paraId="3724CB2D" w14:textId="77777777" w:rsidR="00204A87" w:rsidRPr="00090035" w:rsidRDefault="00204A87" w:rsidP="00597FB6">
            <w:pPr>
              <w:snapToGrid w:val="0"/>
              <w:ind w:left="3"/>
              <w:jc w:val="both"/>
              <w:rPr>
                <w:color w:val="000000" w:themeColor="text1"/>
              </w:rPr>
            </w:pPr>
            <w:r w:rsidRPr="00090035">
              <w:rPr>
                <w:i/>
                <w:color w:val="000000" w:themeColor="text1"/>
              </w:rPr>
              <w:t xml:space="preserve"> </w:t>
            </w:r>
          </w:p>
          <w:p w14:paraId="20823C65" w14:textId="1993462E" w:rsidR="00204A87" w:rsidRPr="007A1E88" w:rsidRDefault="00204A87" w:rsidP="00B719BA">
            <w:pPr>
              <w:snapToGrid w:val="0"/>
              <w:rPr>
                <w:lang w:val="en-GB"/>
              </w:rPr>
            </w:pPr>
            <w:r w:rsidRPr="00B719BA">
              <w:rPr>
                <w:i/>
                <w:color w:val="000000" w:themeColor="text1"/>
                <w:lang w:val="en-GB"/>
              </w:rPr>
              <w:t>Administrative</w:t>
            </w:r>
            <w:r w:rsidRPr="00B719BA">
              <w:rPr>
                <w:color w:val="000000" w:themeColor="text1"/>
              </w:rPr>
              <w:t xml:space="preserve"> Measures and Guidelines </w:t>
            </w:r>
          </w:p>
        </w:tc>
      </w:tr>
    </w:tbl>
    <w:p w14:paraId="0149CF42" w14:textId="77777777" w:rsidR="00204A87" w:rsidRPr="006C06DA" w:rsidRDefault="00204A87" w:rsidP="00597FB6">
      <w:pPr>
        <w:snapToGrid w:val="0"/>
        <w:rPr>
          <w:rFonts w:cs="Arial"/>
          <w:szCs w:val="20"/>
          <w:lang w:val="en-GB"/>
        </w:rPr>
      </w:pPr>
    </w:p>
    <w:p w14:paraId="35EFE254" w14:textId="21043D8B" w:rsidR="00204A87" w:rsidRDefault="00204A87" w:rsidP="00597FB6">
      <w:pPr>
        <w:snapToGrid w:val="0"/>
        <w:rPr>
          <w:lang w:val="en-GB"/>
        </w:rPr>
      </w:pPr>
      <w:r>
        <w:rPr>
          <w:lang w:val="en-GB"/>
        </w:rPr>
        <w:br w:type="page"/>
      </w:r>
    </w:p>
    <w:p w14:paraId="3FFA6C55" w14:textId="77777777" w:rsidR="00204A87" w:rsidRPr="006C06DA" w:rsidRDefault="00204A87"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204A87" w:rsidRPr="006C06DA" w14:paraId="765125DD" w14:textId="77777777" w:rsidTr="00204A87">
        <w:tc>
          <w:tcPr>
            <w:tcW w:w="299" w:type="pct"/>
            <w:vMerge w:val="restart"/>
          </w:tcPr>
          <w:p w14:paraId="051AC862" w14:textId="77777777" w:rsidR="00204A87" w:rsidRPr="006C06DA" w:rsidRDefault="00204A87" w:rsidP="00597FB6">
            <w:pPr>
              <w:numPr>
                <w:ilvl w:val="0"/>
                <w:numId w:val="38"/>
              </w:numPr>
              <w:snapToGrid w:val="0"/>
              <w:rPr>
                <w:rFonts w:cs="Arial"/>
                <w:snapToGrid w:val="0"/>
                <w:szCs w:val="20"/>
                <w:lang w:val="en-GB"/>
              </w:rPr>
            </w:pPr>
          </w:p>
        </w:tc>
        <w:tc>
          <w:tcPr>
            <w:tcW w:w="1501" w:type="pct"/>
          </w:tcPr>
          <w:p w14:paraId="6F86005C" w14:textId="77777777" w:rsidR="00204A87" w:rsidRPr="006C06DA" w:rsidRDefault="00204A87" w:rsidP="00597FB6">
            <w:pPr>
              <w:snapToGrid w:val="0"/>
              <w:rPr>
                <w:rFonts w:cs="Arial"/>
                <w:szCs w:val="20"/>
                <w:lang w:val="en-GB"/>
              </w:rPr>
            </w:pPr>
            <w:r w:rsidRPr="006C06DA">
              <w:rPr>
                <w:rFonts w:cs="Arial"/>
                <w:szCs w:val="20"/>
                <w:lang w:val="en-GB"/>
              </w:rPr>
              <w:t>Sector</w:t>
            </w:r>
          </w:p>
        </w:tc>
        <w:tc>
          <w:tcPr>
            <w:tcW w:w="201" w:type="pct"/>
          </w:tcPr>
          <w:p w14:paraId="02C8C26F" w14:textId="77777777" w:rsidR="00204A87" w:rsidRPr="006C06DA" w:rsidRDefault="00204A87" w:rsidP="00597FB6">
            <w:pPr>
              <w:snapToGrid w:val="0"/>
              <w:rPr>
                <w:rFonts w:cs="Arial"/>
                <w:szCs w:val="20"/>
                <w:lang w:val="en-GB"/>
              </w:rPr>
            </w:pPr>
            <w:r w:rsidRPr="006C06DA">
              <w:rPr>
                <w:rFonts w:cs="Arial"/>
                <w:szCs w:val="20"/>
                <w:lang w:val="en-GB"/>
              </w:rPr>
              <w:t>:</w:t>
            </w:r>
          </w:p>
        </w:tc>
        <w:tc>
          <w:tcPr>
            <w:tcW w:w="2999" w:type="pct"/>
            <w:vAlign w:val="center"/>
          </w:tcPr>
          <w:p w14:paraId="07C73B9C" w14:textId="2849DCE0" w:rsidR="00204A87" w:rsidRPr="006C06DA" w:rsidRDefault="00204A87" w:rsidP="00597FB6">
            <w:pPr>
              <w:snapToGrid w:val="0"/>
              <w:jc w:val="both"/>
              <w:rPr>
                <w:rFonts w:cs="Arial"/>
                <w:szCs w:val="20"/>
                <w:lang w:val="en-GB"/>
              </w:rPr>
            </w:pPr>
            <w:r w:rsidRPr="00090035">
              <w:rPr>
                <w:color w:val="000000" w:themeColor="text1"/>
              </w:rPr>
              <w:t xml:space="preserve">Mining and Quarrying, and Services Incidental to Mining and Quarrying  </w:t>
            </w:r>
          </w:p>
        </w:tc>
      </w:tr>
      <w:tr w:rsidR="00204A87" w:rsidRPr="006C06DA" w14:paraId="4CA46CEC" w14:textId="77777777" w:rsidTr="00204A87">
        <w:tc>
          <w:tcPr>
            <w:tcW w:w="299" w:type="pct"/>
            <w:vMerge/>
          </w:tcPr>
          <w:p w14:paraId="2226993B" w14:textId="77777777" w:rsidR="00204A87" w:rsidRPr="006C06DA" w:rsidRDefault="00204A87" w:rsidP="00597FB6">
            <w:pPr>
              <w:numPr>
                <w:ilvl w:val="0"/>
                <w:numId w:val="38"/>
              </w:numPr>
              <w:snapToGrid w:val="0"/>
              <w:rPr>
                <w:rFonts w:cs="Arial"/>
                <w:snapToGrid w:val="0"/>
                <w:szCs w:val="20"/>
                <w:lang w:val="en-GB"/>
              </w:rPr>
            </w:pPr>
          </w:p>
        </w:tc>
        <w:tc>
          <w:tcPr>
            <w:tcW w:w="1501" w:type="pct"/>
          </w:tcPr>
          <w:p w14:paraId="3DD12F58" w14:textId="77777777" w:rsidR="00204A87" w:rsidRPr="006C06DA" w:rsidRDefault="00204A87" w:rsidP="00597FB6">
            <w:pPr>
              <w:snapToGrid w:val="0"/>
              <w:rPr>
                <w:rFonts w:cs="Arial"/>
                <w:szCs w:val="20"/>
                <w:lang w:val="en-GB"/>
              </w:rPr>
            </w:pPr>
            <w:r w:rsidRPr="006C06DA">
              <w:rPr>
                <w:rFonts w:cs="Arial"/>
                <w:szCs w:val="20"/>
                <w:lang w:val="en-GB"/>
              </w:rPr>
              <w:t>Subsector</w:t>
            </w:r>
          </w:p>
        </w:tc>
        <w:tc>
          <w:tcPr>
            <w:tcW w:w="201" w:type="pct"/>
          </w:tcPr>
          <w:p w14:paraId="1D1224AD" w14:textId="77777777" w:rsidR="00204A87" w:rsidRPr="006C06DA" w:rsidRDefault="00204A87" w:rsidP="00597FB6">
            <w:pPr>
              <w:snapToGrid w:val="0"/>
              <w:rPr>
                <w:rFonts w:cs="Arial"/>
                <w:szCs w:val="20"/>
                <w:lang w:val="en-GB"/>
              </w:rPr>
            </w:pPr>
            <w:r w:rsidRPr="006C06DA">
              <w:rPr>
                <w:rFonts w:cs="Arial"/>
                <w:szCs w:val="20"/>
                <w:lang w:val="en-GB"/>
              </w:rPr>
              <w:t>:</w:t>
            </w:r>
          </w:p>
        </w:tc>
        <w:tc>
          <w:tcPr>
            <w:tcW w:w="2999" w:type="pct"/>
            <w:vAlign w:val="center"/>
          </w:tcPr>
          <w:p w14:paraId="094498EE" w14:textId="34AB3EF0" w:rsidR="00204A87" w:rsidRPr="006C06DA" w:rsidRDefault="00204A87" w:rsidP="00597FB6">
            <w:pPr>
              <w:snapToGrid w:val="0"/>
              <w:jc w:val="both"/>
              <w:rPr>
                <w:rFonts w:cs="Arial"/>
                <w:szCs w:val="20"/>
                <w:lang w:val="en-GB"/>
              </w:rPr>
            </w:pPr>
            <w:r w:rsidRPr="00090035">
              <w:rPr>
                <w:color w:val="000000" w:themeColor="text1"/>
              </w:rPr>
              <w:t xml:space="preserve">Sand and Gravel </w:t>
            </w:r>
          </w:p>
        </w:tc>
      </w:tr>
      <w:tr w:rsidR="00204A87" w:rsidRPr="006C06DA" w14:paraId="2B3E5850" w14:textId="77777777" w:rsidTr="00204A87">
        <w:tc>
          <w:tcPr>
            <w:tcW w:w="299" w:type="pct"/>
            <w:vMerge/>
          </w:tcPr>
          <w:p w14:paraId="5AF368EF" w14:textId="77777777" w:rsidR="00204A87" w:rsidRPr="006C06DA" w:rsidRDefault="00204A87" w:rsidP="00597FB6">
            <w:pPr>
              <w:snapToGrid w:val="0"/>
              <w:rPr>
                <w:rFonts w:cs="Arial"/>
                <w:szCs w:val="20"/>
                <w:lang w:val="en-GB"/>
              </w:rPr>
            </w:pPr>
          </w:p>
        </w:tc>
        <w:tc>
          <w:tcPr>
            <w:tcW w:w="1501" w:type="pct"/>
          </w:tcPr>
          <w:p w14:paraId="470D7270" w14:textId="77777777" w:rsidR="00204A87" w:rsidRPr="006C06DA" w:rsidRDefault="00204A87" w:rsidP="00597FB6">
            <w:pPr>
              <w:snapToGrid w:val="0"/>
              <w:rPr>
                <w:rFonts w:cs="Arial"/>
                <w:szCs w:val="20"/>
                <w:lang w:val="en-GB"/>
              </w:rPr>
            </w:pPr>
            <w:r w:rsidRPr="006C06DA">
              <w:rPr>
                <w:rFonts w:cs="Arial"/>
                <w:szCs w:val="20"/>
                <w:lang w:val="en-GB"/>
              </w:rPr>
              <w:t>Obligations Concerned</w:t>
            </w:r>
          </w:p>
        </w:tc>
        <w:tc>
          <w:tcPr>
            <w:tcW w:w="201" w:type="pct"/>
          </w:tcPr>
          <w:p w14:paraId="69EC15D1" w14:textId="77777777" w:rsidR="00204A87" w:rsidRPr="006C06DA" w:rsidRDefault="00204A87" w:rsidP="00597FB6">
            <w:pPr>
              <w:snapToGrid w:val="0"/>
              <w:rPr>
                <w:rFonts w:cs="Arial"/>
                <w:szCs w:val="20"/>
                <w:lang w:val="en-GB"/>
              </w:rPr>
            </w:pPr>
            <w:r w:rsidRPr="006C06DA">
              <w:rPr>
                <w:rFonts w:cs="Arial"/>
                <w:szCs w:val="20"/>
                <w:lang w:val="en-GB"/>
              </w:rPr>
              <w:t>:</w:t>
            </w:r>
          </w:p>
        </w:tc>
        <w:tc>
          <w:tcPr>
            <w:tcW w:w="2999" w:type="pct"/>
          </w:tcPr>
          <w:p w14:paraId="289A548E" w14:textId="72E72ADC" w:rsidR="00204A87" w:rsidRDefault="00204A87" w:rsidP="00597FB6">
            <w:pPr>
              <w:snapToGrid w:val="0"/>
              <w:ind w:left="3"/>
              <w:jc w:val="both"/>
              <w:rPr>
                <w:color w:val="000000" w:themeColor="text1"/>
              </w:rPr>
            </w:pPr>
            <w:r w:rsidRPr="00090035">
              <w:rPr>
                <w:color w:val="000000" w:themeColor="text1"/>
              </w:rPr>
              <w:t>National Treatment (</w:t>
            </w:r>
            <w:r>
              <w:rPr>
                <w:color w:val="000000" w:themeColor="text1"/>
              </w:rPr>
              <w:t xml:space="preserve">Trade in Services and </w:t>
            </w:r>
            <w:r w:rsidR="00BB217A">
              <w:rPr>
                <w:color w:val="000000" w:themeColor="text1"/>
              </w:rPr>
              <w:t>Investment</w:t>
            </w:r>
            <w:r w:rsidRPr="00090035">
              <w:rPr>
                <w:color w:val="000000" w:themeColor="text1"/>
              </w:rPr>
              <w:t xml:space="preserve">) </w:t>
            </w:r>
          </w:p>
          <w:p w14:paraId="25C192BC" w14:textId="77777777" w:rsidR="007A1E88" w:rsidRPr="00090035" w:rsidRDefault="007A1E88" w:rsidP="00597FB6">
            <w:pPr>
              <w:snapToGrid w:val="0"/>
              <w:ind w:left="3"/>
              <w:jc w:val="both"/>
              <w:rPr>
                <w:color w:val="000000" w:themeColor="text1"/>
              </w:rPr>
            </w:pPr>
          </w:p>
          <w:p w14:paraId="43AA9D7C" w14:textId="2F08054D" w:rsidR="00204A87" w:rsidRDefault="00204A87" w:rsidP="00597FB6">
            <w:pPr>
              <w:snapToGrid w:val="0"/>
              <w:ind w:left="3"/>
              <w:jc w:val="both"/>
              <w:rPr>
                <w:color w:val="000000" w:themeColor="text1"/>
              </w:rPr>
            </w:pPr>
            <w:r w:rsidRPr="00090035">
              <w:rPr>
                <w:color w:val="000000" w:themeColor="text1"/>
              </w:rPr>
              <w:t>Most-</w:t>
            </w:r>
            <w:proofErr w:type="spellStart"/>
            <w:r w:rsidRPr="00090035">
              <w:rPr>
                <w:color w:val="000000" w:themeColor="text1"/>
              </w:rPr>
              <w:t>Favoured</w:t>
            </w:r>
            <w:proofErr w:type="spellEnd"/>
            <w:r w:rsidRPr="00090035">
              <w:rPr>
                <w:color w:val="000000" w:themeColor="text1"/>
              </w:rPr>
              <w:t>-Nation Treatment (</w:t>
            </w:r>
            <w:r w:rsidR="00BB217A">
              <w:rPr>
                <w:color w:val="000000" w:themeColor="text1"/>
              </w:rPr>
              <w:t>Trade in Services and Investment</w:t>
            </w:r>
            <w:r w:rsidRPr="00090035">
              <w:rPr>
                <w:color w:val="000000" w:themeColor="text1"/>
              </w:rPr>
              <w:t xml:space="preserve">) </w:t>
            </w:r>
          </w:p>
          <w:p w14:paraId="41D1D789" w14:textId="77777777" w:rsidR="007A1E88" w:rsidRPr="00090035" w:rsidRDefault="007A1E88" w:rsidP="00597FB6">
            <w:pPr>
              <w:snapToGrid w:val="0"/>
              <w:ind w:left="3"/>
              <w:jc w:val="both"/>
              <w:rPr>
                <w:color w:val="000000" w:themeColor="text1"/>
              </w:rPr>
            </w:pPr>
          </w:p>
          <w:p w14:paraId="036865FB" w14:textId="7448EB81" w:rsidR="00204A87" w:rsidRDefault="00204A87" w:rsidP="00597FB6">
            <w:pPr>
              <w:snapToGrid w:val="0"/>
              <w:ind w:left="3"/>
              <w:jc w:val="both"/>
              <w:rPr>
                <w:color w:val="000000" w:themeColor="text1"/>
              </w:rPr>
            </w:pPr>
            <w:r w:rsidRPr="00090035">
              <w:rPr>
                <w:color w:val="000000" w:themeColor="text1"/>
              </w:rPr>
              <w:t xml:space="preserve">Prohibition of Performance Requirements </w:t>
            </w:r>
          </w:p>
          <w:p w14:paraId="2A468647" w14:textId="77777777" w:rsidR="007A1E88" w:rsidRPr="00090035" w:rsidRDefault="007A1E88" w:rsidP="00597FB6">
            <w:pPr>
              <w:snapToGrid w:val="0"/>
              <w:ind w:left="3"/>
              <w:jc w:val="both"/>
              <w:rPr>
                <w:color w:val="000000" w:themeColor="text1"/>
              </w:rPr>
            </w:pPr>
          </w:p>
          <w:p w14:paraId="7AE94946" w14:textId="129382AF" w:rsidR="00204A87" w:rsidRPr="006C06DA" w:rsidRDefault="00204A87" w:rsidP="00597FB6">
            <w:pPr>
              <w:pStyle w:val="TOSM"/>
              <w:snapToGrid w:val="0"/>
              <w:spacing w:after="0"/>
              <w:jc w:val="both"/>
              <w:rPr>
                <w:snapToGrid/>
                <w:lang w:val="en-GB"/>
              </w:rPr>
            </w:pPr>
            <w:r w:rsidRPr="00090035">
              <w:rPr>
                <w:color w:val="000000" w:themeColor="text1"/>
              </w:rPr>
              <w:t xml:space="preserve">Senior Management and Board of Directors </w:t>
            </w:r>
          </w:p>
        </w:tc>
      </w:tr>
      <w:tr w:rsidR="00204A87" w:rsidRPr="006C06DA" w14:paraId="20429FF2" w14:textId="77777777" w:rsidTr="00204A87">
        <w:tc>
          <w:tcPr>
            <w:tcW w:w="299" w:type="pct"/>
            <w:vMerge/>
          </w:tcPr>
          <w:p w14:paraId="11CECB62" w14:textId="77777777" w:rsidR="00204A87" w:rsidRPr="006C06DA" w:rsidRDefault="00204A87" w:rsidP="00597FB6">
            <w:pPr>
              <w:snapToGrid w:val="0"/>
              <w:rPr>
                <w:rFonts w:cs="Arial"/>
                <w:snapToGrid w:val="0"/>
                <w:szCs w:val="20"/>
                <w:lang w:val="en-GB"/>
              </w:rPr>
            </w:pPr>
          </w:p>
        </w:tc>
        <w:tc>
          <w:tcPr>
            <w:tcW w:w="1501" w:type="pct"/>
          </w:tcPr>
          <w:p w14:paraId="455D2BAB" w14:textId="77777777" w:rsidR="00204A87" w:rsidRPr="006C06DA" w:rsidRDefault="00204A87" w:rsidP="00597FB6">
            <w:pPr>
              <w:snapToGrid w:val="0"/>
              <w:rPr>
                <w:rFonts w:cs="Arial"/>
                <w:szCs w:val="20"/>
                <w:lang w:val="en-GB"/>
              </w:rPr>
            </w:pPr>
            <w:r w:rsidRPr="006C06DA">
              <w:rPr>
                <w:rFonts w:cs="Arial"/>
                <w:szCs w:val="20"/>
                <w:lang w:val="en-GB"/>
              </w:rPr>
              <w:t xml:space="preserve">Description </w:t>
            </w:r>
          </w:p>
        </w:tc>
        <w:tc>
          <w:tcPr>
            <w:tcW w:w="201" w:type="pct"/>
          </w:tcPr>
          <w:p w14:paraId="22611A63" w14:textId="77777777" w:rsidR="00204A87" w:rsidRPr="006C06DA" w:rsidRDefault="00204A87" w:rsidP="00597FB6">
            <w:pPr>
              <w:snapToGrid w:val="0"/>
              <w:rPr>
                <w:rFonts w:cs="Arial"/>
                <w:szCs w:val="20"/>
                <w:lang w:val="en-GB"/>
              </w:rPr>
            </w:pPr>
            <w:r w:rsidRPr="006C06DA">
              <w:rPr>
                <w:rFonts w:cs="Arial"/>
                <w:szCs w:val="20"/>
                <w:lang w:val="en-GB"/>
              </w:rPr>
              <w:t>:</w:t>
            </w:r>
          </w:p>
        </w:tc>
        <w:tc>
          <w:tcPr>
            <w:tcW w:w="2999" w:type="pct"/>
            <w:vAlign w:val="center"/>
          </w:tcPr>
          <w:p w14:paraId="10FD693D" w14:textId="77777777" w:rsidR="00204A87" w:rsidRPr="00090035" w:rsidRDefault="00204A87" w:rsidP="00597FB6">
            <w:pPr>
              <w:snapToGrid w:val="0"/>
              <w:ind w:left="3"/>
              <w:jc w:val="both"/>
              <w:rPr>
                <w:color w:val="000000" w:themeColor="text1"/>
              </w:rPr>
            </w:pPr>
            <w:r w:rsidRPr="00090035">
              <w:rPr>
                <w:color w:val="000000" w:themeColor="text1"/>
                <w:u w:val="single" w:color="000000"/>
              </w:rPr>
              <w:t>Trade in Services and Investment</w:t>
            </w:r>
            <w:r w:rsidRPr="00090035">
              <w:rPr>
                <w:color w:val="000000" w:themeColor="text1"/>
              </w:rPr>
              <w:t xml:space="preserve"> </w:t>
            </w:r>
          </w:p>
          <w:p w14:paraId="64BB0A92" w14:textId="77777777" w:rsidR="00204A87" w:rsidRPr="00090035" w:rsidRDefault="00204A87" w:rsidP="00597FB6">
            <w:pPr>
              <w:snapToGrid w:val="0"/>
              <w:ind w:left="3"/>
              <w:jc w:val="both"/>
              <w:rPr>
                <w:color w:val="000000" w:themeColor="text1"/>
              </w:rPr>
            </w:pPr>
            <w:r w:rsidRPr="00090035">
              <w:rPr>
                <w:color w:val="000000" w:themeColor="text1"/>
              </w:rPr>
              <w:t xml:space="preserve"> </w:t>
            </w:r>
          </w:p>
          <w:p w14:paraId="21CAE865" w14:textId="06E31C88" w:rsidR="00204A87" w:rsidRPr="006C06DA" w:rsidRDefault="00204A87" w:rsidP="00597FB6">
            <w:pPr>
              <w:pStyle w:val="DM"/>
              <w:snapToGrid w:val="0"/>
              <w:spacing w:after="0"/>
              <w:jc w:val="both"/>
            </w:pPr>
            <w:r w:rsidRPr="00090035">
              <w:rPr>
                <w:color w:val="000000" w:themeColor="text1"/>
              </w:rPr>
              <w:t xml:space="preserve">Brunei Darussalam reserves the right to adopt or maintain any measure related to this subsector. This includes any measure with respect to the commercialisation of activities </w:t>
            </w:r>
            <w:r>
              <w:rPr>
                <w:color w:val="000000" w:themeColor="text1"/>
              </w:rPr>
              <w:t>related</w:t>
            </w:r>
            <w:r w:rsidRPr="00090035">
              <w:rPr>
                <w:color w:val="000000" w:themeColor="text1"/>
              </w:rPr>
              <w:t xml:space="preserve"> to silica sand deposits, including mining, quarrying, manufacture and export of such deposits. </w:t>
            </w:r>
          </w:p>
        </w:tc>
      </w:tr>
      <w:tr w:rsidR="00204A87" w:rsidRPr="006C06DA" w14:paraId="0A492761" w14:textId="77777777" w:rsidTr="00204A87">
        <w:tc>
          <w:tcPr>
            <w:tcW w:w="299" w:type="pct"/>
            <w:vMerge/>
          </w:tcPr>
          <w:p w14:paraId="36FEDC43" w14:textId="77777777" w:rsidR="00204A87" w:rsidRPr="006C06DA" w:rsidRDefault="00204A87" w:rsidP="00597FB6">
            <w:pPr>
              <w:snapToGrid w:val="0"/>
              <w:rPr>
                <w:rFonts w:cs="Arial"/>
                <w:szCs w:val="20"/>
                <w:lang w:val="en-GB"/>
              </w:rPr>
            </w:pPr>
          </w:p>
        </w:tc>
        <w:tc>
          <w:tcPr>
            <w:tcW w:w="1501" w:type="pct"/>
          </w:tcPr>
          <w:p w14:paraId="6A54BC8C" w14:textId="77777777" w:rsidR="00204A87" w:rsidRPr="006C06DA" w:rsidRDefault="00204A87" w:rsidP="00597FB6">
            <w:pPr>
              <w:snapToGrid w:val="0"/>
              <w:rPr>
                <w:rFonts w:cs="Arial"/>
                <w:szCs w:val="20"/>
                <w:lang w:val="en-GB"/>
              </w:rPr>
            </w:pPr>
            <w:r w:rsidRPr="006C06DA">
              <w:rPr>
                <w:rFonts w:cs="Arial"/>
                <w:szCs w:val="20"/>
                <w:lang w:val="en-GB"/>
              </w:rPr>
              <w:t>Existing Measures</w:t>
            </w:r>
          </w:p>
        </w:tc>
        <w:tc>
          <w:tcPr>
            <w:tcW w:w="201" w:type="pct"/>
          </w:tcPr>
          <w:p w14:paraId="4FD22844" w14:textId="77777777" w:rsidR="00204A87" w:rsidRPr="006C06DA" w:rsidRDefault="00204A87" w:rsidP="00597FB6">
            <w:pPr>
              <w:snapToGrid w:val="0"/>
              <w:rPr>
                <w:rFonts w:cs="Arial"/>
                <w:szCs w:val="20"/>
                <w:lang w:val="en-GB"/>
              </w:rPr>
            </w:pPr>
            <w:r w:rsidRPr="006C06DA">
              <w:rPr>
                <w:rFonts w:cs="Arial"/>
                <w:szCs w:val="20"/>
                <w:lang w:val="en-GB"/>
              </w:rPr>
              <w:t>:</w:t>
            </w:r>
          </w:p>
        </w:tc>
        <w:tc>
          <w:tcPr>
            <w:tcW w:w="2999" w:type="pct"/>
            <w:vAlign w:val="center"/>
          </w:tcPr>
          <w:p w14:paraId="44EF2F85" w14:textId="77777777" w:rsidR="00204A87" w:rsidRPr="00B719BA" w:rsidRDefault="00204A87" w:rsidP="00B719BA">
            <w:pPr>
              <w:snapToGrid w:val="0"/>
              <w:rPr>
                <w:color w:val="000000" w:themeColor="text1"/>
              </w:rPr>
            </w:pPr>
            <w:r w:rsidRPr="00B719BA">
              <w:rPr>
                <w:i/>
                <w:color w:val="000000" w:themeColor="text1"/>
                <w:lang w:val="en-GB"/>
              </w:rPr>
              <w:t>Mining</w:t>
            </w:r>
            <w:r w:rsidRPr="00B719BA">
              <w:rPr>
                <w:i/>
                <w:color w:val="000000" w:themeColor="text1"/>
              </w:rPr>
              <w:t xml:space="preserve"> Act (Chapter 42) </w:t>
            </w:r>
          </w:p>
          <w:p w14:paraId="26FEC893" w14:textId="77777777" w:rsidR="00204A87" w:rsidRPr="00090035" w:rsidRDefault="00204A87" w:rsidP="00597FB6">
            <w:pPr>
              <w:snapToGrid w:val="0"/>
              <w:ind w:left="3"/>
              <w:jc w:val="both"/>
              <w:rPr>
                <w:color w:val="000000" w:themeColor="text1"/>
              </w:rPr>
            </w:pPr>
            <w:r w:rsidRPr="00090035">
              <w:rPr>
                <w:i/>
                <w:color w:val="000000" w:themeColor="text1"/>
              </w:rPr>
              <w:t xml:space="preserve"> </w:t>
            </w:r>
          </w:p>
          <w:p w14:paraId="03C88695" w14:textId="17617F47" w:rsidR="00204A87" w:rsidRPr="007A1E88" w:rsidRDefault="00204A87" w:rsidP="00B719BA">
            <w:pPr>
              <w:snapToGrid w:val="0"/>
              <w:rPr>
                <w:lang w:val="en-GB"/>
              </w:rPr>
            </w:pPr>
            <w:r w:rsidRPr="00B719BA">
              <w:rPr>
                <w:color w:val="000000" w:themeColor="text1"/>
                <w:lang w:val="en-GB"/>
              </w:rPr>
              <w:t>Administrative</w:t>
            </w:r>
            <w:r w:rsidRPr="00B719BA">
              <w:rPr>
                <w:color w:val="000000" w:themeColor="text1"/>
              </w:rPr>
              <w:t xml:space="preserve"> Measures and Guidelines </w:t>
            </w:r>
          </w:p>
        </w:tc>
      </w:tr>
    </w:tbl>
    <w:p w14:paraId="33785B94" w14:textId="77777777" w:rsidR="00204A87" w:rsidRPr="006C06DA" w:rsidRDefault="00204A87" w:rsidP="00597FB6">
      <w:pPr>
        <w:snapToGrid w:val="0"/>
        <w:rPr>
          <w:rFonts w:cs="Arial"/>
          <w:szCs w:val="20"/>
          <w:lang w:val="en-GB"/>
        </w:rPr>
      </w:pPr>
    </w:p>
    <w:p w14:paraId="3AB9B731" w14:textId="2B581E7A" w:rsidR="00C424E5" w:rsidRDefault="00C424E5" w:rsidP="00597FB6">
      <w:pPr>
        <w:snapToGrid w:val="0"/>
        <w:rPr>
          <w:lang w:val="en-GB"/>
        </w:rPr>
      </w:pPr>
      <w:r>
        <w:rPr>
          <w:lang w:val="en-GB"/>
        </w:rPr>
        <w:br w:type="page"/>
      </w:r>
    </w:p>
    <w:p w14:paraId="6701E180" w14:textId="77777777" w:rsidR="00C424E5" w:rsidRPr="006C06DA" w:rsidRDefault="00C424E5"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C424E5" w:rsidRPr="006C06DA" w14:paraId="62E7B183" w14:textId="77777777" w:rsidTr="00C424E5">
        <w:tc>
          <w:tcPr>
            <w:tcW w:w="299" w:type="pct"/>
            <w:vMerge w:val="restart"/>
          </w:tcPr>
          <w:p w14:paraId="4E34D2E7" w14:textId="77777777" w:rsidR="00C424E5" w:rsidRPr="006C06DA" w:rsidRDefault="00C424E5" w:rsidP="00597FB6">
            <w:pPr>
              <w:numPr>
                <w:ilvl w:val="0"/>
                <w:numId w:val="38"/>
              </w:numPr>
              <w:snapToGrid w:val="0"/>
              <w:rPr>
                <w:rFonts w:cs="Arial"/>
                <w:snapToGrid w:val="0"/>
                <w:szCs w:val="20"/>
                <w:lang w:val="en-GB"/>
              </w:rPr>
            </w:pPr>
          </w:p>
        </w:tc>
        <w:tc>
          <w:tcPr>
            <w:tcW w:w="1501" w:type="pct"/>
          </w:tcPr>
          <w:p w14:paraId="5B8BB4DE" w14:textId="77777777" w:rsidR="00C424E5" w:rsidRPr="006C06DA" w:rsidRDefault="00C424E5" w:rsidP="00597FB6">
            <w:pPr>
              <w:snapToGrid w:val="0"/>
              <w:rPr>
                <w:rFonts w:cs="Arial"/>
                <w:szCs w:val="20"/>
                <w:lang w:val="en-GB"/>
              </w:rPr>
            </w:pPr>
            <w:r w:rsidRPr="006C06DA">
              <w:rPr>
                <w:rFonts w:cs="Arial"/>
                <w:szCs w:val="20"/>
                <w:lang w:val="en-GB"/>
              </w:rPr>
              <w:t>Sector</w:t>
            </w:r>
          </w:p>
        </w:tc>
        <w:tc>
          <w:tcPr>
            <w:tcW w:w="201" w:type="pct"/>
          </w:tcPr>
          <w:p w14:paraId="19A69765" w14:textId="77777777" w:rsidR="00C424E5" w:rsidRPr="006C06DA" w:rsidRDefault="00C424E5" w:rsidP="00597FB6">
            <w:pPr>
              <w:snapToGrid w:val="0"/>
              <w:rPr>
                <w:rFonts w:cs="Arial"/>
                <w:szCs w:val="20"/>
                <w:lang w:val="en-GB"/>
              </w:rPr>
            </w:pPr>
            <w:r w:rsidRPr="006C06DA">
              <w:rPr>
                <w:rFonts w:cs="Arial"/>
                <w:szCs w:val="20"/>
                <w:lang w:val="en-GB"/>
              </w:rPr>
              <w:t>:</w:t>
            </w:r>
          </w:p>
        </w:tc>
        <w:tc>
          <w:tcPr>
            <w:tcW w:w="2999" w:type="pct"/>
            <w:vAlign w:val="center"/>
          </w:tcPr>
          <w:p w14:paraId="17233A39" w14:textId="605552B7" w:rsidR="00C424E5" w:rsidRPr="006C06DA" w:rsidRDefault="00C424E5" w:rsidP="00597FB6">
            <w:pPr>
              <w:snapToGrid w:val="0"/>
              <w:jc w:val="both"/>
              <w:rPr>
                <w:rFonts w:cs="Arial"/>
                <w:szCs w:val="20"/>
                <w:lang w:val="en-GB"/>
              </w:rPr>
            </w:pPr>
            <w:r w:rsidRPr="00090035">
              <w:rPr>
                <w:color w:val="000000" w:themeColor="text1"/>
              </w:rPr>
              <w:t>Oil and Gas</w:t>
            </w:r>
            <w:r w:rsidRPr="00090035">
              <w:rPr>
                <w:b/>
                <w:color w:val="000000" w:themeColor="text1"/>
              </w:rPr>
              <w:t xml:space="preserve">  </w:t>
            </w:r>
          </w:p>
        </w:tc>
      </w:tr>
      <w:tr w:rsidR="00C424E5" w:rsidRPr="006C06DA" w14:paraId="44FFBDFD" w14:textId="77777777" w:rsidTr="00C424E5">
        <w:tc>
          <w:tcPr>
            <w:tcW w:w="299" w:type="pct"/>
            <w:vMerge/>
          </w:tcPr>
          <w:p w14:paraId="6D91D89C" w14:textId="77777777" w:rsidR="00C424E5" w:rsidRPr="006C06DA" w:rsidRDefault="00C424E5" w:rsidP="00597FB6">
            <w:pPr>
              <w:numPr>
                <w:ilvl w:val="0"/>
                <w:numId w:val="38"/>
              </w:numPr>
              <w:snapToGrid w:val="0"/>
              <w:rPr>
                <w:rFonts w:cs="Arial"/>
                <w:snapToGrid w:val="0"/>
                <w:szCs w:val="20"/>
                <w:lang w:val="en-GB"/>
              </w:rPr>
            </w:pPr>
          </w:p>
        </w:tc>
        <w:tc>
          <w:tcPr>
            <w:tcW w:w="1501" w:type="pct"/>
          </w:tcPr>
          <w:p w14:paraId="0F2FD9B4" w14:textId="77777777" w:rsidR="00C424E5" w:rsidRPr="006C06DA" w:rsidRDefault="00C424E5" w:rsidP="00597FB6">
            <w:pPr>
              <w:snapToGrid w:val="0"/>
              <w:rPr>
                <w:rFonts w:cs="Arial"/>
                <w:szCs w:val="20"/>
                <w:lang w:val="en-GB"/>
              </w:rPr>
            </w:pPr>
            <w:r w:rsidRPr="006C06DA">
              <w:rPr>
                <w:rFonts w:cs="Arial"/>
                <w:szCs w:val="20"/>
                <w:lang w:val="en-GB"/>
              </w:rPr>
              <w:t>Subsector</w:t>
            </w:r>
          </w:p>
        </w:tc>
        <w:tc>
          <w:tcPr>
            <w:tcW w:w="201" w:type="pct"/>
          </w:tcPr>
          <w:p w14:paraId="39BF79C6" w14:textId="77777777" w:rsidR="00C424E5" w:rsidRPr="006C06DA" w:rsidRDefault="00C424E5" w:rsidP="00597FB6">
            <w:pPr>
              <w:snapToGrid w:val="0"/>
              <w:rPr>
                <w:rFonts w:cs="Arial"/>
                <w:szCs w:val="20"/>
                <w:lang w:val="en-GB"/>
              </w:rPr>
            </w:pPr>
            <w:r w:rsidRPr="006C06DA">
              <w:rPr>
                <w:rFonts w:cs="Arial"/>
                <w:szCs w:val="20"/>
                <w:lang w:val="en-GB"/>
              </w:rPr>
              <w:t>:</w:t>
            </w:r>
          </w:p>
        </w:tc>
        <w:tc>
          <w:tcPr>
            <w:tcW w:w="2999" w:type="pct"/>
            <w:vAlign w:val="center"/>
          </w:tcPr>
          <w:p w14:paraId="0DA4B3CA" w14:textId="44532FB7" w:rsidR="00C424E5" w:rsidRPr="006C06DA" w:rsidRDefault="00C424E5" w:rsidP="00597FB6">
            <w:pPr>
              <w:snapToGrid w:val="0"/>
              <w:jc w:val="both"/>
              <w:rPr>
                <w:rFonts w:cs="Arial"/>
                <w:szCs w:val="20"/>
                <w:lang w:val="en-GB"/>
              </w:rPr>
            </w:pPr>
            <w:r w:rsidRPr="00090035">
              <w:rPr>
                <w:color w:val="000000" w:themeColor="text1"/>
              </w:rPr>
              <w:t xml:space="preserve">- </w:t>
            </w:r>
          </w:p>
        </w:tc>
      </w:tr>
      <w:tr w:rsidR="00C424E5" w:rsidRPr="006C06DA" w14:paraId="76A0A82C" w14:textId="77777777" w:rsidTr="00C424E5">
        <w:tc>
          <w:tcPr>
            <w:tcW w:w="299" w:type="pct"/>
            <w:vMerge/>
          </w:tcPr>
          <w:p w14:paraId="22285F0B" w14:textId="77777777" w:rsidR="00C424E5" w:rsidRPr="006C06DA" w:rsidRDefault="00C424E5" w:rsidP="00597FB6">
            <w:pPr>
              <w:snapToGrid w:val="0"/>
              <w:rPr>
                <w:rFonts w:cs="Arial"/>
                <w:szCs w:val="20"/>
                <w:lang w:val="en-GB"/>
              </w:rPr>
            </w:pPr>
          </w:p>
        </w:tc>
        <w:tc>
          <w:tcPr>
            <w:tcW w:w="1501" w:type="pct"/>
          </w:tcPr>
          <w:p w14:paraId="01D2E218" w14:textId="77777777" w:rsidR="00C424E5" w:rsidRPr="006C06DA" w:rsidRDefault="00C424E5" w:rsidP="00597FB6">
            <w:pPr>
              <w:snapToGrid w:val="0"/>
              <w:rPr>
                <w:rFonts w:cs="Arial"/>
                <w:szCs w:val="20"/>
                <w:lang w:val="en-GB"/>
              </w:rPr>
            </w:pPr>
            <w:r w:rsidRPr="006C06DA">
              <w:rPr>
                <w:rFonts w:cs="Arial"/>
                <w:szCs w:val="20"/>
                <w:lang w:val="en-GB"/>
              </w:rPr>
              <w:t>Obligations Concerned</w:t>
            </w:r>
          </w:p>
        </w:tc>
        <w:tc>
          <w:tcPr>
            <w:tcW w:w="201" w:type="pct"/>
          </w:tcPr>
          <w:p w14:paraId="123875EF" w14:textId="77777777" w:rsidR="00C424E5" w:rsidRPr="006C06DA" w:rsidRDefault="00C424E5" w:rsidP="00597FB6">
            <w:pPr>
              <w:snapToGrid w:val="0"/>
              <w:rPr>
                <w:rFonts w:cs="Arial"/>
                <w:szCs w:val="20"/>
                <w:lang w:val="en-GB"/>
              </w:rPr>
            </w:pPr>
            <w:r w:rsidRPr="006C06DA">
              <w:rPr>
                <w:rFonts w:cs="Arial"/>
                <w:szCs w:val="20"/>
                <w:lang w:val="en-GB"/>
              </w:rPr>
              <w:t>:</w:t>
            </w:r>
          </w:p>
        </w:tc>
        <w:tc>
          <w:tcPr>
            <w:tcW w:w="2999" w:type="pct"/>
            <w:vAlign w:val="center"/>
          </w:tcPr>
          <w:p w14:paraId="465A5546" w14:textId="1112581C" w:rsidR="00C424E5" w:rsidRDefault="00C424E5" w:rsidP="00597FB6">
            <w:pPr>
              <w:snapToGrid w:val="0"/>
              <w:ind w:left="3"/>
              <w:jc w:val="both"/>
              <w:rPr>
                <w:color w:val="000000" w:themeColor="text1"/>
              </w:rPr>
            </w:pPr>
            <w:r w:rsidRPr="00090035">
              <w:rPr>
                <w:color w:val="000000" w:themeColor="text1"/>
              </w:rPr>
              <w:t>National Treatment (</w:t>
            </w:r>
            <w:r>
              <w:rPr>
                <w:color w:val="000000" w:themeColor="text1"/>
              </w:rPr>
              <w:t>Trade in Services and Investment</w:t>
            </w:r>
            <w:r w:rsidRPr="00090035">
              <w:rPr>
                <w:color w:val="000000" w:themeColor="text1"/>
              </w:rPr>
              <w:t xml:space="preserve">) </w:t>
            </w:r>
          </w:p>
          <w:p w14:paraId="37F8AF6C" w14:textId="77777777" w:rsidR="007A1E88" w:rsidRPr="00090035" w:rsidRDefault="007A1E88" w:rsidP="00597FB6">
            <w:pPr>
              <w:snapToGrid w:val="0"/>
              <w:ind w:left="3"/>
              <w:jc w:val="both"/>
              <w:rPr>
                <w:color w:val="000000" w:themeColor="text1"/>
              </w:rPr>
            </w:pPr>
          </w:p>
          <w:p w14:paraId="12863773" w14:textId="05EBF50B" w:rsidR="00C424E5" w:rsidRDefault="00C424E5" w:rsidP="00597FB6">
            <w:pPr>
              <w:snapToGrid w:val="0"/>
              <w:ind w:left="3"/>
              <w:jc w:val="both"/>
              <w:rPr>
                <w:color w:val="000000" w:themeColor="text1"/>
              </w:rPr>
            </w:pPr>
            <w:r w:rsidRPr="00090035">
              <w:rPr>
                <w:color w:val="000000" w:themeColor="text1"/>
              </w:rPr>
              <w:t>Most-</w:t>
            </w:r>
            <w:proofErr w:type="spellStart"/>
            <w:r w:rsidRPr="00090035">
              <w:rPr>
                <w:color w:val="000000" w:themeColor="text1"/>
              </w:rPr>
              <w:t>Favoured</w:t>
            </w:r>
            <w:proofErr w:type="spellEnd"/>
            <w:r w:rsidRPr="00090035">
              <w:rPr>
                <w:color w:val="000000" w:themeColor="text1"/>
              </w:rPr>
              <w:t>-Nation Treatment (</w:t>
            </w:r>
            <w:r>
              <w:rPr>
                <w:color w:val="000000" w:themeColor="text1"/>
              </w:rPr>
              <w:t>Trade in Services and Investment</w:t>
            </w:r>
            <w:r w:rsidRPr="00090035">
              <w:rPr>
                <w:color w:val="000000" w:themeColor="text1"/>
              </w:rPr>
              <w:t xml:space="preserve">) </w:t>
            </w:r>
          </w:p>
          <w:p w14:paraId="3BABDDAA" w14:textId="77777777" w:rsidR="007A1E88" w:rsidRPr="00090035" w:rsidRDefault="007A1E88" w:rsidP="00597FB6">
            <w:pPr>
              <w:snapToGrid w:val="0"/>
              <w:ind w:left="3"/>
              <w:jc w:val="both"/>
              <w:rPr>
                <w:color w:val="000000" w:themeColor="text1"/>
              </w:rPr>
            </w:pPr>
          </w:p>
          <w:p w14:paraId="4209E229" w14:textId="751A0919" w:rsidR="00C424E5" w:rsidRDefault="00C424E5" w:rsidP="00597FB6">
            <w:pPr>
              <w:snapToGrid w:val="0"/>
              <w:ind w:left="3"/>
              <w:jc w:val="both"/>
              <w:rPr>
                <w:color w:val="000000" w:themeColor="text1"/>
              </w:rPr>
            </w:pPr>
            <w:r w:rsidRPr="00090035">
              <w:rPr>
                <w:color w:val="000000" w:themeColor="text1"/>
              </w:rPr>
              <w:t xml:space="preserve">Prohibition of Performance Requirements  </w:t>
            </w:r>
          </w:p>
          <w:p w14:paraId="1ECC6807" w14:textId="77777777" w:rsidR="007A1E88" w:rsidRPr="00090035" w:rsidRDefault="007A1E88" w:rsidP="00597FB6">
            <w:pPr>
              <w:snapToGrid w:val="0"/>
              <w:ind w:left="3"/>
              <w:jc w:val="both"/>
              <w:rPr>
                <w:color w:val="000000" w:themeColor="text1"/>
              </w:rPr>
            </w:pPr>
          </w:p>
          <w:p w14:paraId="3789FBA7" w14:textId="330D40FB" w:rsidR="00C424E5" w:rsidRPr="006C06DA" w:rsidRDefault="00C424E5" w:rsidP="00597FB6">
            <w:pPr>
              <w:pStyle w:val="TOSM"/>
              <w:snapToGrid w:val="0"/>
              <w:spacing w:after="0"/>
              <w:jc w:val="both"/>
              <w:rPr>
                <w:snapToGrid/>
                <w:lang w:val="en-GB"/>
              </w:rPr>
            </w:pPr>
            <w:r w:rsidRPr="00090035">
              <w:rPr>
                <w:color w:val="000000" w:themeColor="text1"/>
              </w:rPr>
              <w:t xml:space="preserve">Senior Management and Board of Directors </w:t>
            </w:r>
          </w:p>
        </w:tc>
      </w:tr>
      <w:tr w:rsidR="00C424E5" w:rsidRPr="006C06DA" w14:paraId="43E463D7" w14:textId="77777777" w:rsidTr="00C424E5">
        <w:tc>
          <w:tcPr>
            <w:tcW w:w="299" w:type="pct"/>
            <w:vMerge/>
          </w:tcPr>
          <w:p w14:paraId="0C608D75" w14:textId="77777777" w:rsidR="00C424E5" w:rsidRPr="006C06DA" w:rsidRDefault="00C424E5" w:rsidP="00597FB6">
            <w:pPr>
              <w:snapToGrid w:val="0"/>
              <w:rPr>
                <w:rFonts w:cs="Arial"/>
                <w:snapToGrid w:val="0"/>
                <w:szCs w:val="20"/>
                <w:lang w:val="en-GB"/>
              </w:rPr>
            </w:pPr>
          </w:p>
        </w:tc>
        <w:tc>
          <w:tcPr>
            <w:tcW w:w="1501" w:type="pct"/>
          </w:tcPr>
          <w:p w14:paraId="6F1F8383" w14:textId="77777777" w:rsidR="00C424E5" w:rsidRPr="006C06DA" w:rsidRDefault="00C424E5" w:rsidP="00597FB6">
            <w:pPr>
              <w:snapToGrid w:val="0"/>
              <w:rPr>
                <w:rFonts w:cs="Arial"/>
                <w:szCs w:val="20"/>
                <w:lang w:val="en-GB"/>
              </w:rPr>
            </w:pPr>
            <w:r w:rsidRPr="006C06DA">
              <w:rPr>
                <w:rFonts w:cs="Arial"/>
                <w:szCs w:val="20"/>
                <w:lang w:val="en-GB"/>
              </w:rPr>
              <w:t xml:space="preserve">Description </w:t>
            </w:r>
          </w:p>
        </w:tc>
        <w:tc>
          <w:tcPr>
            <w:tcW w:w="201" w:type="pct"/>
          </w:tcPr>
          <w:p w14:paraId="270539C5" w14:textId="77777777" w:rsidR="00C424E5" w:rsidRPr="006C06DA" w:rsidRDefault="00C424E5" w:rsidP="00597FB6">
            <w:pPr>
              <w:snapToGrid w:val="0"/>
              <w:rPr>
                <w:rFonts w:cs="Arial"/>
                <w:szCs w:val="20"/>
                <w:lang w:val="en-GB"/>
              </w:rPr>
            </w:pPr>
            <w:r w:rsidRPr="006C06DA">
              <w:rPr>
                <w:rFonts w:cs="Arial"/>
                <w:szCs w:val="20"/>
                <w:lang w:val="en-GB"/>
              </w:rPr>
              <w:t>:</w:t>
            </w:r>
          </w:p>
        </w:tc>
        <w:tc>
          <w:tcPr>
            <w:tcW w:w="2999" w:type="pct"/>
            <w:vAlign w:val="center"/>
          </w:tcPr>
          <w:p w14:paraId="0759CAB9" w14:textId="77777777" w:rsidR="00C424E5" w:rsidRPr="00090035" w:rsidRDefault="00C424E5" w:rsidP="00597FB6">
            <w:pPr>
              <w:snapToGrid w:val="0"/>
              <w:ind w:left="3"/>
              <w:jc w:val="both"/>
              <w:rPr>
                <w:color w:val="000000" w:themeColor="text1"/>
              </w:rPr>
            </w:pPr>
            <w:r w:rsidRPr="00090035">
              <w:rPr>
                <w:color w:val="000000" w:themeColor="text1"/>
                <w:u w:val="single" w:color="000000"/>
              </w:rPr>
              <w:t>Trade in Services and Investment</w:t>
            </w:r>
            <w:r w:rsidRPr="00090035">
              <w:rPr>
                <w:color w:val="000000" w:themeColor="text1"/>
              </w:rPr>
              <w:t xml:space="preserve"> </w:t>
            </w:r>
          </w:p>
          <w:p w14:paraId="1AC2C0F9" w14:textId="77777777" w:rsidR="00C424E5" w:rsidRPr="00090035" w:rsidRDefault="00C424E5" w:rsidP="00597FB6">
            <w:pPr>
              <w:snapToGrid w:val="0"/>
              <w:ind w:left="3"/>
              <w:jc w:val="both"/>
              <w:rPr>
                <w:color w:val="000000" w:themeColor="text1"/>
              </w:rPr>
            </w:pPr>
            <w:r w:rsidRPr="00090035">
              <w:rPr>
                <w:color w:val="000000" w:themeColor="text1"/>
              </w:rPr>
              <w:t xml:space="preserve"> </w:t>
            </w:r>
          </w:p>
          <w:p w14:paraId="554C3C76" w14:textId="3C71D8EA" w:rsidR="00C424E5" w:rsidRPr="006C06DA" w:rsidRDefault="00C424E5" w:rsidP="00597FB6">
            <w:pPr>
              <w:pStyle w:val="DM"/>
              <w:snapToGrid w:val="0"/>
              <w:spacing w:after="0"/>
              <w:jc w:val="both"/>
            </w:pPr>
            <w:r w:rsidRPr="00090035">
              <w:rPr>
                <w:color w:val="000000" w:themeColor="text1"/>
              </w:rPr>
              <w:t xml:space="preserve">Brunei Darussalam reserves the right to adopt or maintain any measure </w:t>
            </w:r>
            <w:r>
              <w:rPr>
                <w:color w:val="000000" w:themeColor="text1"/>
              </w:rPr>
              <w:t>related</w:t>
            </w:r>
            <w:r w:rsidRPr="00090035">
              <w:rPr>
                <w:color w:val="000000" w:themeColor="text1"/>
              </w:rPr>
              <w:t xml:space="preserve"> to the Oil and Gas Industry. </w:t>
            </w:r>
          </w:p>
        </w:tc>
      </w:tr>
      <w:tr w:rsidR="00C424E5" w:rsidRPr="006C06DA" w14:paraId="623322ED" w14:textId="77777777" w:rsidTr="00B719BA">
        <w:trPr>
          <w:trHeight w:val="2588"/>
        </w:trPr>
        <w:tc>
          <w:tcPr>
            <w:tcW w:w="299" w:type="pct"/>
            <w:vMerge/>
          </w:tcPr>
          <w:p w14:paraId="2BD70234" w14:textId="77777777" w:rsidR="00C424E5" w:rsidRPr="006C06DA" w:rsidRDefault="00C424E5" w:rsidP="00597FB6">
            <w:pPr>
              <w:snapToGrid w:val="0"/>
              <w:rPr>
                <w:rFonts w:cs="Arial"/>
                <w:szCs w:val="20"/>
                <w:lang w:val="en-GB"/>
              </w:rPr>
            </w:pPr>
          </w:p>
        </w:tc>
        <w:tc>
          <w:tcPr>
            <w:tcW w:w="1501" w:type="pct"/>
          </w:tcPr>
          <w:p w14:paraId="727C4939" w14:textId="77777777" w:rsidR="00C424E5" w:rsidRPr="006C06DA" w:rsidRDefault="00C424E5" w:rsidP="00597FB6">
            <w:pPr>
              <w:snapToGrid w:val="0"/>
              <w:rPr>
                <w:rFonts w:cs="Arial"/>
                <w:szCs w:val="20"/>
                <w:lang w:val="en-GB"/>
              </w:rPr>
            </w:pPr>
            <w:r w:rsidRPr="006C06DA">
              <w:rPr>
                <w:rFonts w:cs="Arial"/>
                <w:szCs w:val="20"/>
                <w:lang w:val="en-GB"/>
              </w:rPr>
              <w:t>Existing Measures</w:t>
            </w:r>
          </w:p>
        </w:tc>
        <w:tc>
          <w:tcPr>
            <w:tcW w:w="201" w:type="pct"/>
          </w:tcPr>
          <w:p w14:paraId="251202B9" w14:textId="77777777" w:rsidR="00C424E5" w:rsidRPr="006C06DA" w:rsidRDefault="00C424E5" w:rsidP="00597FB6">
            <w:pPr>
              <w:snapToGrid w:val="0"/>
              <w:rPr>
                <w:rFonts w:cs="Arial"/>
                <w:szCs w:val="20"/>
                <w:lang w:val="en-GB"/>
              </w:rPr>
            </w:pPr>
            <w:r w:rsidRPr="006C06DA">
              <w:rPr>
                <w:rFonts w:cs="Arial"/>
                <w:szCs w:val="20"/>
                <w:lang w:val="en-GB"/>
              </w:rPr>
              <w:t>:</w:t>
            </w:r>
          </w:p>
        </w:tc>
        <w:tc>
          <w:tcPr>
            <w:tcW w:w="2999" w:type="pct"/>
            <w:vAlign w:val="center"/>
          </w:tcPr>
          <w:p w14:paraId="769B5548" w14:textId="77777777" w:rsidR="00C424E5" w:rsidRPr="00B719BA" w:rsidRDefault="00C424E5" w:rsidP="00B719BA">
            <w:pPr>
              <w:snapToGrid w:val="0"/>
              <w:rPr>
                <w:color w:val="000000" w:themeColor="text1"/>
              </w:rPr>
            </w:pPr>
            <w:r w:rsidRPr="00B719BA">
              <w:rPr>
                <w:i/>
                <w:color w:val="000000" w:themeColor="text1"/>
                <w:lang w:val="en-GB"/>
              </w:rPr>
              <w:t>Petroleum</w:t>
            </w:r>
            <w:r w:rsidRPr="00B719BA">
              <w:rPr>
                <w:i/>
                <w:color w:val="000000" w:themeColor="text1"/>
              </w:rPr>
              <w:t xml:space="preserve"> Mining Act (Chapter 44)</w:t>
            </w:r>
            <w:r w:rsidRPr="00B719BA">
              <w:rPr>
                <w:color w:val="000000" w:themeColor="text1"/>
              </w:rPr>
              <w:t xml:space="preserve"> (as amended from time to time) </w:t>
            </w:r>
          </w:p>
          <w:p w14:paraId="4023A7EA" w14:textId="77777777" w:rsidR="00C424E5" w:rsidRPr="00090035" w:rsidRDefault="00C424E5" w:rsidP="00597FB6">
            <w:pPr>
              <w:snapToGrid w:val="0"/>
              <w:ind w:left="3"/>
              <w:jc w:val="both"/>
              <w:rPr>
                <w:color w:val="000000" w:themeColor="text1"/>
              </w:rPr>
            </w:pPr>
            <w:r w:rsidRPr="00090035">
              <w:rPr>
                <w:i/>
                <w:color w:val="000000" w:themeColor="text1"/>
              </w:rPr>
              <w:t xml:space="preserve"> </w:t>
            </w:r>
          </w:p>
          <w:p w14:paraId="32ED801E" w14:textId="77777777" w:rsidR="00C424E5" w:rsidRPr="00B719BA" w:rsidRDefault="00C424E5" w:rsidP="00B719BA">
            <w:pPr>
              <w:snapToGrid w:val="0"/>
              <w:rPr>
                <w:i/>
                <w:color w:val="000000" w:themeColor="text1"/>
              </w:rPr>
            </w:pPr>
            <w:r w:rsidRPr="00B719BA">
              <w:rPr>
                <w:i/>
                <w:color w:val="000000" w:themeColor="text1"/>
                <w:lang w:val="en-GB"/>
              </w:rPr>
              <w:t>Brunei</w:t>
            </w:r>
            <w:r w:rsidRPr="00B719BA">
              <w:rPr>
                <w:i/>
                <w:color w:val="000000" w:themeColor="text1"/>
              </w:rPr>
              <w:t xml:space="preserve"> National Petroleum Company </w:t>
            </w:r>
            <w:proofErr w:type="spellStart"/>
            <w:r w:rsidRPr="00B719BA">
              <w:rPr>
                <w:i/>
                <w:color w:val="000000" w:themeColor="text1"/>
              </w:rPr>
              <w:t>Sendirian</w:t>
            </w:r>
            <w:proofErr w:type="spellEnd"/>
            <w:r w:rsidRPr="00B719BA">
              <w:rPr>
                <w:i/>
                <w:color w:val="000000" w:themeColor="text1"/>
              </w:rPr>
              <w:t xml:space="preserve"> </w:t>
            </w:r>
            <w:proofErr w:type="spellStart"/>
            <w:r w:rsidRPr="00B719BA">
              <w:rPr>
                <w:i/>
                <w:color w:val="000000" w:themeColor="text1"/>
              </w:rPr>
              <w:t>Berhad</w:t>
            </w:r>
            <w:proofErr w:type="spellEnd"/>
            <w:r w:rsidRPr="00B719BA">
              <w:rPr>
                <w:i/>
                <w:color w:val="000000" w:themeColor="text1"/>
              </w:rPr>
              <w:t xml:space="preserve"> Order, 2002</w:t>
            </w:r>
            <w:r w:rsidRPr="00B719BA">
              <w:rPr>
                <w:color w:val="000000" w:themeColor="text1"/>
              </w:rPr>
              <w:t xml:space="preserve"> (as amended from time to time)</w:t>
            </w:r>
            <w:r w:rsidRPr="00B719BA">
              <w:rPr>
                <w:i/>
                <w:color w:val="000000" w:themeColor="text1"/>
              </w:rPr>
              <w:t xml:space="preserve"> </w:t>
            </w:r>
          </w:p>
          <w:p w14:paraId="5C58DD02" w14:textId="77777777" w:rsidR="00C424E5" w:rsidRDefault="00C424E5" w:rsidP="00597FB6">
            <w:pPr>
              <w:snapToGrid w:val="0"/>
              <w:ind w:left="3" w:right="56"/>
              <w:jc w:val="both"/>
              <w:rPr>
                <w:i/>
                <w:color w:val="000000" w:themeColor="text1"/>
              </w:rPr>
            </w:pPr>
          </w:p>
          <w:p w14:paraId="582374F6" w14:textId="77777777" w:rsidR="00C424E5" w:rsidRPr="00B719BA" w:rsidRDefault="00C424E5" w:rsidP="00B719BA">
            <w:pPr>
              <w:snapToGrid w:val="0"/>
              <w:rPr>
                <w:color w:val="000000" w:themeColor="text1"/>
              </w:rPr>
            </w:pPr>
            <w:r w:rsidRPr="00B719BA">
              <w:rPr>
                <w:i/>
                <w:color w:val="000000" w:themeColor="text1"/>
                <w:lang w:val="en-GB"/>
              </w:rPr>
              <w:t>Petroleum</w:t>
            </w:r>
            <w:r w:rsidRPr="00B719BA">
              <w:rPr>
                <w:i/>
                <w:color w:val="000000" w:themeColor="text1"/>
              </w:rPr>
              <w:t xml:space="preserve"> (Pipe-Lines) Act (Chapter 45)</w:t>
            </w:r>
            <w:r w:rsidRPr="00B719BA">
              <w:rPr>
                <w:color w:val="000000" w:themeColor="text1"/>
              </w:rPr>
              <w:t xml:space="preserve"> (as amended from time to time) </w:t>
            </w:r>
          </w:p>
          <w:p w14:paraId="634AD609" w14:textId="77777777" w:rsidR="00C424E5" w:rsidRPr="00090035" w:rsidRDefault="00C424E5" w:rsidP="00597FB6">
            <w:pPr>
              <w:snapToGrid w:val="0"/>
              <w:ind w:left="3"/>
              <w:jc w:val="both"/>
              <w:rPr>
                <w:color w:val="000000" w:themeColor="text1"/>
              </w:rPr>
            </w:pPr>
            <w:r w:rsidRPr="00090035">
              <w:rPr>
                <w:i/>
                <w:color w:val="000000" w:themeColor="text1"/>
              </w:rPr>
              <w:t xml:space="preserve"> </w:t>
            </w:r>
          </w:p>
          <w:p w14:paraId="04B89CDC" w14:textId="4901FAD9" w:rsidR="00C424E5" w:rsidRPr="007A1E88" w:rsidRDefault="00C424E5" w:rsidP="00B719BA">
            <w:pPr>
              <w:snapToGrid w:val="0"/>
              <w:rPr>
                <w:lang w:val="en-GB"/>
              </w:rPr>
            </w:pPr>
            <w:r w:rsidRPr="00B719BA">
              <w:rPr>
                <w:color w:val="000000" w:themeColor="text1"/>
                <w:lang w:val="en-GB"/>
              </w:rPr>
              <w:t>Administrative</w:t>
            </w:r>
            <w:r w:rsidRPr="00B719BA">
              <w:rPr>
                <w:color w:val="000000" w:themeColor="text1"/>
              </w:rPr>
              <w:t xml:space="preserve"> Measures and Guidelines  </w:t>
            </w:r>
          </w:p>
        </w:tc>
      </w:tr>
    </w:tbl>
    <w:p w14:paraId="5ECFD95A" w14:textId="77777777" w:rsidR="00C424E5" w:rsidRPr="006C06DA" w:rsidRDefault="00C424E5" w:rsidP="00597FB6">
      <w:pPr>
        <w:snapToGrid w:val="0"/>
        <w:rPr>
          <w:rFonts w:cs="Arial"/>
          <w:szCs w:val="20"/>
          <w:lang w:val="en-GB"/>
        </w:rPr>
      </w:pPr>
    </w:p>
    <w:p w14:paraId="6E95F593" w14:textId="5B0D8D86" w:rsidR="00AB0696" w:rsidRDefault="00AB0696" w:rsidP="00597FB6">
      <w:pPr>
        <w:snapToGrid w:val="0"/>
        <w:rPr>
          <w:lang w:val="en-GB"/>
        </w:rPr>
      </w:pPr>
      <w:r>
        <w:rPr>
          <w:lang w:val="en-GB"/>
        </w:rPr>
        <w:br w:type="page"/>
      </w:r>
    </w:p>
    <w:p w14:paraId="73B2B908" w14:textId="77777777" w:rsidR="00AB0696" w:rsidRPr="006C06DA" w:rsidRDefault="00AB0696"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AB0696" w:rsidRPr="006C06DA" w14:paraId="07E3A3E2" w14:textId="77777777" w:rsidTr="00AB0696">
        <w:tc>
          <w:tcPr>
            <w:tcW w:w="299" w:type="pct"/>
            <w:vMerge w:val="restart"/>
          </w:tcPr>
          <w:p w14:paraId="2A716ABC" w14:textId="77777777" w:rsidR="00AB0696" w:rsidRPr="006C06DA" w:rsidRDefault="00AB0696" w:rsidP="00597FB6">
            <w:pPr>
              <w:numPr>
                <w:ilvl w:val="0"/>
                <w:numId w:val="38"/>
              </w:numPr>
              <w:snapToGrid w:val="0"/>
              <w:rPr>
                <w:rFonts w:cs="Arial"/>
                <w:snapToGrid w:val="0"/>
                <w:szCs w:val="20"/>
                <w:lang w:val="en-GB"/>
              </w:rPr>
            </w:pPr>
          </w:p>
        </w:tc>
        <w:tc>
          <w:tcPr>
            <w:tcW w:w="1501" w:type="pct"/>
          </w:tcPr>
          <w:p w14:paraId="5C186777" w14:textId="77777777" w:rsidR="00AB0696" w:rsidRPr="006C06DA" w:rsidRDefault="00AB0696" w:rsidP="00597FB6">
            <w:pPr>
              <w:snapToGrid w:val="0"/>
              <w:rPr>
                <w:rFonts w:cs="Arial"/>
                <w:szCs w:val="20"/>
                <w:lang w:val="en-GB"/>
              </w:rPr>
            </w:pPr>
            <w:r w:rsidRPr="006C06DA">
              <w:rPr>
                <w:rFonts w:cs="Arial"/>
                <w:szCs w:val="20"/>
                <w:lang w:val="en-GB"/>
              </w:rPr>
              <w:t>Sector</w:t>
            </w:r>
          </w:p>
        </w:tc>
        <w:tc>
          <w:tcPr>
            <w:tcW w:w="201" w:type="pct"/>
          </w:tcPr>
          <w:p w14:paraId="2F4630C6" w14:textId="77777777" w:rsidR="00AB0696" w:rsidRPr="006C06DA" w:rsidRDefault="00AB0696" w:rsidP="00597FB6">
            <w:pPr>
              <w:snapToGrid w:val="0"/>
              <w:rPr>
                <w:rFonts w:cs="Arial"/>
                <w:szCs w:val="20"/>
                <w:lang w:val="en-GB"/>
              </w:rPr>
            </w:pPr>
            <w:r w:rsidRPr="006C06DA">
              <w:rPr>
                <w:rFonts w:cs="Arial"/>
                <w:szCs w:val="20"/>
                <w:lang w:val="en-GB"/>
              </w:rPr>
              <w:t>:</w:t>
            </w:r>
          </w:p>
        </w:tc>
        <w:tc>
          <w:tcPr>
            <w:tcW w:w="2999" w:type="pct"/>
            <w:vAlign w:val="center"/>
          </w:tcPr>
          <w:p w14:paraId="44417271" w14:textId="5B578937" w:rsidR="00AB0696" w:rsidRPr="006C06DA" w:rsidRDefault="00AB0696" w:rsidP="00597FB6">
            <w:pPr>
              <w:snapToGrid w:val="0"/>
              <w:jc w:val="both"/>
              <w:rPr>
                <w:rFonts w:cs="Arial"/>
                <w:szCs w:val="20"/>
                <w:lang w:val="en-GB"/>
              </w:rPr>
            </w:pPr>
            <w:r w:rsidRPr="00090035">
              <w:rPr>
                <w:color w:val="000000" w:themeColor="text1"/>
              </w:rPr>
              <w:t xml:space="preserve">Coal </w:t>
            </w:r>
          </w:p>
        </w:tc>
      </w:tr>
      <w:tr w:rsidR="00AB0696" w:rsidRPr="006C06DA" w14:paraId="1F498A96" w14:textId="77777777" w:rsidTr="00AB0696">
        <w:tc>
          <w:tcPr>
            <w:tcW w:w="299" w:type="pct"/>
            <w:vMerge/>
          </w:tcPr>
          <w:p w14:paraId="4312BB64" w14:textId="77777777" w:rsidR="00AB0696" w:rsidRPr="006C06DA" w:rsidRDefault="00AB0696" w:rsidP="00597FB6">
            <w:pPr>
              <w:numPr>
                <w:ilvl w:val="0"/>
                <w:numId w:val="38"/>
              </w:numPr>
              <w:snapToGrid w:val="0"/>
              <w:rPr>
                <w:rFonts w:cs="Arial"/>
                <w:snapToGrid w:val="0"/>
                <w:szCs w:val="20"/>
                <w:lang w:val="en-GB"/>
              </w:rPr>
            </w:pPr>
          </w:p>
        </w:tc>
        <w:tc>
          <w:tcPr>
            <w:tcW w:w="1501" w:type="pct"/>
          </w:tcPr>
          <w:p w14:paraId="40ABBE33" w14:textId="77777777" w:rsidR="00AB0696" w:rsidRPr="006C06DA" w:rsidRDefault="00AB0696" w:rsidP="00597FB6">
            <w:pPr>
              <w:snapToGrid w:val="0"/>
              <w:rPr>
                <w:rFonts w:cs="Arial"/>
                <w:szCs w:val="20"/>
                <w:lang w:val="en-GB"/>
              </w:rPr>
            </w:pPr>
            <w:r w:rsidRPr="006C06DA">
              <w:rPr>
                <w:rFonts w:cs="Arial"/>
                <w:szCs w:val="20"/>
                <w:lang w:val="en-GB"/>
              </w:rPr>
              <w:t>Subsector</w:t>
            </w:r>
          </w:p>
        </w:tc>
        <w:tc>
          <w:tcPr>
            <w:tcW w:w="201" w:type="pct"/>
          </w:tcPr>
          <w:p w14:paraId="17AC8053" w14:textId="77777777" w:rsidR="00AB0696" w:rsidRPr="006C06DA" w:rsidRDefault="00AB0696" w:rsidP="00597FB6">
            <w:pPr>
              <w:snapToGrid w:val="0"/>
              <w:rPr>
                <w:rFonts w:cs="Arial"/>
                <w:szCs w:val="20"/>
                <w:lang w:val="en-GB"/>
              </w:rPr>
            </w:pPr>
            <w:r w:rsidRPr="006C06DA">
              <w:rPr>
                <w:rFonts w:cs="Arial"/>
                <w:szCs w:val="20"/>
                <w:lang w:val="en-GB"/>
              </w:rPr>
              <w:t>:</w:t>
            </w:r>
          </w:p>
        </w:tc>
        <w:tc>
          <w:tcPr>
            <w:tcW w:w="2999" w:type="pct"/>
            <w:vAlign w:val="center"/>
          </w:tcPr>
          <w:p w14:paraId="58C1350A" w14:textId="4837E5E3" w:rsidR="00AB0696" w:rsidRPr="006C06DA" w:rsidRDefault="00AB0696" w:rsidP="00597FB6">
            <w:pPr>
              <w:snapToGrid w:val="0"/>
              <w:jc w:val="both"/>
              <w:rPr>
                <w:rFonts w:cs="Arial"/>
                <w:szCs w:val="20"/>
                <w:lang w:val="en-GB"/>
              </w:rPr>
            </w:pPr>
            <w:r w:rsidRPr="00090035">
              <w:rPr>
                <w:color w:val="000000" w:themeColor="text1"/>
              </w:rPr>
              <w:t xml:space="preserve">- </w:t>
            </w:r>
          </w:p>
        </w:tc>
      </w:tr>
      <w:tr w:rsidR="00AB0696" w:rsidRPr="006C06DA" w14:paraId="6FA1A843" w14:textId="77777777" w:rsidTr="00AB0696">
        <w:tc>
          <w:tcPr>
            <w:tcW w:w="299" w:type="pct"/>
            <w:vMerge/>
          </w:tcPr>
          <w:p w14:paraId="6356567C" w14:textId="77777777" w:rsidR="00AB0696" w:rsidRPr="006C06DA" w:rsidRDefault="00AB0696" w:rsidP="00597FB6">
            <w:pPr>
              <w:snapToGrid w:val="0"/>
              <w:rPr>
                <w:rFonts w:cs="Arial"/>
                <w:szCs w:val="20"/>
                <w:lang w:val="en-GB"/>
              </w:rPr>
            </w:pPr>
          </w:p>
        </w:tc>
        <w:tc>
          <w:tcPr>
            <w:tcW w:w="1501" w:type="pct"/>
          </w:tcPr>
          <w:p w14:paraId="0240C385" w14:textId="77777777" w:rsidR="00AB0696" w:rsidRPr="006C06DA" w:rsidRDefault="00AB0696" w:rsidP="00597FB6">
            <w:pPr>
              <w:snapToGrid w:val="0"/>
              <w:rPr>
                <w:rFonts w:cs="Arial"/>
                <w:szCs w:val="20"/>
                <w:lang w:val="en-GB"/>
              </w:rPr>
            </w:pPr>
            <w:r w:rsidRPr="006C06DA">
              <w:rPr>
                <w:rFonts w:cs="Arial"/>
                <w:szCs w:val="20"/>
                <w:lang w:val="en-GB"/>
              </w:rPr>
              <w:t>Obligations Concerned</w:t>
            </w:r>
          </w:p>
        </w:tc>
        <w:tc>
          <w:tcPr>
            <w:tcW w:w="201" w:type="pct"/>
          </w:tcPr>
          <w:p w14:paraId="09996B15" w14:textId="77777777" w:rsidR="00AB0696" w:rsidRPr="006C06DA" w:rsidRDefault="00AB0696" w:rsidP="00597FB6">
            <w:pPr>
              <w:snapToGrid w:val="0"/>
              <w:rPr>
                <w:rFonts w:cs="Arial"/>
                <w:szCs w:val="20"/>
                <w:lang w:val="en-GB"/>
              </w:rPr>
            </w:pPr>
            <w:r w:rsidRPr="006C06DA">
              <w:rPr>
                <w:rFonts w:cs="Arial"/>
                <w:szCs w:val="20"/>
                <w:lang w:val="en-GB"/>
              </w:rPr>
              <w:t>:</w:t>
            </w:r>
          </w:p>
        </w:tc>
        <w:tc>
          <w:tcPr>
            <w:tcW w:w="2999" w:type="pct"/>
            <w:vAlign w:val="center"/>
          </w:tcPr>
          <w:p w14:paraId="237B0651" w14:textId="6096D6D4" w:rsidR="00AB0696" w:rsidRDefault="00AB0696" w:rsidP="00597FB6">
            <w:pPr>
              <w:snapToGrid w:val="0"/>
              <w:ind w:left="3"/>
              <w:jc w:val="both"/>
              <w:rPr>
                <w:color w:val="000000" w:themeColor="text1"/>
              </w:rPr>
            </w:pPr>
            <w:r w:rsidRPr="00090035">
              <w:rPr>
                <w:color w:val="000000" w:themeColor="text1"/>
              </w:rPr>
              <w:t>National Treatment (</w:t>
            </w:r>
            <w:r>
              <w:rPr>
                <w:color w:val="000000" w:themeColor="text1"/>
              </w:rPr>
              <w:t>Trade in Services and Investment</w:t>
            </w:r>
            <w:r w:rsidRPr="00090035">
              <w:rPr>
                <w:color w:val="000000" w:themeColor="text1"/>
              </w:rPr>
              <w:t xml:space="preserve">) </w:t>
            </w:r>
          </w:p>
          <w:p w14:paraId="50B8CCAA" w14:textId="77777777" w:rsidR="007A1E88" w:rsidRPr="00090035" w:rsidRDefault="007A1E88" w:rsidP="00597FB6">
            <w:pPr>
              <w:snapToGrid w:val="0"/>
              <w:ind w:left="3"/>
              <w:jc w:val="both"/>
              <w:rPr>
                <w:color w:val="000000" w:themeColor="text1"/>
              </w:rPr>
            </w:pPr>
          </w:p>
          <w:p w14:paraId="41AE0487" w14:textId="3C6272E5" w:rsidR="00AB0696" w:rsidRDefault="00AB0696" w:rsidP="00597FB6">
            <w:pPr>
              <w:snapToGrid w:val="0"/>
              <w:ind w:left="3"/>
              <w:jc w:val="both"/>
              <w:rPr>
                <w:color w:val="000000" w:themeColor="text1"/>
              </w:rPr>
            </w:pPr>
            <w:r w:rsidRPr="00090035">
              <w:rPr>
                <w:color w:val="000000" w:themeColor="text1"/>
              </w:rPr>
              <w:t xml:space="preserve">Market Access </w:t>
            </w:r>
          </w:p>
          <w:p w14:paraId="02CAF264" w14:textId="77777777" w:rsidR="007A1E88" w:rsidRPr="00090035" w:rsidRDefault="007A1E88" w:rsidP="00597FB6">
            <w:pPr>
              <w:snapToGrid w:val="0"/>
              <w:ind w:left="3"/>
              <w:jc w:val="both"/>
              <w:rPr>
                <w:color w:val="000000" w:themeColor="text1"/>
              </w:rPr>
            </w:pPr>
          </w:p>
          <w:p w14:paraId="4BF0843C" w14:textId="24223A5C" w:rsidR="00AB0696" w:rsidRDefault="00AB0696" w:rsidP="00597FB6">
            <w:pPr>
              <w:snapToGrid w:val="0"/>
              <w:ind w:left="3"/>
              <w:jc w:val="both"/>
              <w:rPr>
                <w:color w:val="000000" w:themeColor="text1"/>
              </w:rPr>
            </w:pPr>
            <w:r w:rsidRPr="00090035">
              <w:rPr>
                <w:color w:val="000000" w:themeColor="text1"/>
              </w:rPr>
              <w:t>Most-</w:t>
            </w:r>
            <w:proofErr w:type="spellStart"/>
            <w:r w:rsidRPr="00090035">
              <w:rPr>
                <w:color w:val="000000" w:themeColor="text1"/>
              </w:rPr>
              <w:t>Favoured</w:t>
            </w:r>
            <w:proofErr w:type="spellEnd"/>
            <w:r w:rsidRPr="00090035">
              <w:rPr>
                <w:color w:val="000000" w:themeColor="text1"/>
              </w:rPr>
              <w:t>-Nation Treatment (</w:t>
            </w:r>
            <w:r>
              <w:rPr>
                <w:color w:val="000000" w:themeColor="text1"/>
              </w:rPr>
              <w:t>Trade in Services and Investment</w:t>
            </w:r>
            <w:r w:rsidRPr="00090035">
              <w:rPr>
                <w:color w:val="000000" w:themeColor="text1"/>
              </w:rPr>
              <w:t xml:space="preserve">) </w:t>
            </w:r>
          </w:p>
          <w:p w14:paraId="3EC1AA5D" w14:textId="77777777" w:rsidR="007A1E88" w:rsidRPr="00090035" w:rsidRDefault="007A1E88" w:rsidP="00597FB6">
            <w:pPr>
              <w:snapToGrid w:val="0"/>
              <w:ind w:left="3"/>
              <w:jc w:val="both"/>
              <w:rPr>
                <w:color w:val="000000" w:themeColor="text1"/>
              </w:rPr>
            </w:pPr>
          </w:p>
          <w:p w14:paraId="650DDFCA" w14:textId="7D74D463" w:rsidR="00AB0696" w:rsidRDefault="00AB0696" w:rsidP="00597FB6">
            <w:pPr>
              <w:snapToGrid w:val="0"/>
              <w:ind w:left="3"/>
              <w:jc w:val="both"/>
              <w:rPr>
                <w:color w:val="000000" w:themeColor="text1"/>
              </w:rPr>
            </w:pPr>
            <w:r w:rsidRPr="00090035">
              <w:rPr>
                <w:color w:val="000000" w:themeColor="text1"/>
              </w:rPr>
              <w:t xml:space="preserve">Local Presence </w:t>
            </w:r>
          </w:p>
          <w:p w14:paraId="26B188EE" w14:textId="77777777" w:rsidR="007A1E88" w:rsidRPr="00090035" w:rsidRDefault="007A1E88" w:rsidP="00597FB6">
            <w:pPr>
              <w:snapToGrid w:val="0"/>
              <w:ind w:left="3"/>
              <w:jc w:val="both"/>
              <w:rPr>
                <w:color w:val="000000" w:themeColor="text1"/>
              </w:rPr>
            </w:pPr>
          </w:p>
          <w:p w14:paraId="604F3B19" w14:textId="57B22D10" w:rsidR="00AB0696" w:rsidRDefault="00AB0696" w:rsidP="00597FB6">
            <w:pPr>
              <w:snapToGrid w:val="0"/>
              <w:ind w:left="3"/>
              <w:jc w:val="both"/>
              <w:rPr>
                <w:color w:val="000000" w:themeColor="text1"/>
              </w:rPr>
            </w:pPr>
            <w:r w:rsidRPr="00090035">
              <w:rPr>
                <w:color w:val="000000" w:themeColor="text1"/>
              </w:rPr>
              <w:t>Prohibition of Performance Requirements</w:t>
            </w:r>
          </w:p>
          <w:p w14:paraId="03DEE676" w14:textId="77777777" w:rsidR="007A1E88" w:rsidRPr="00090035" w:rsidRDefault="007A1E88" w:rsidP="00597FB6">
            <w:pPr>
              <w:snapToGrid w:val="0"/>
              <w:ind w:left="3"/>
              <w:jc w:val="both"/>
              <w:rPr>
                <w:color w:val="000000" w:themeColor="text1"/>
              </w:rPr>
            </w:pPr>
          </w:p>
          <w:p w14:paraId="722AA56D" w14:textId="2CD66A15" w:rsidR="00AB0696" w:rsidRPr="006C06DA" w:rsidRDefault="00AB0696" w:rsidP="00597FB6">
            <w:pPr>
              <w:pStyle w:val="TOSM"/>
              <w:snapToGrid w:val="0"/>
              <w:spacing w:after="0"/>
              <w:jc w:val="both"/>
              <w:rPr>
                <w:snapToGrid/>
                <w:lang w:val="en-GB"/>
              </w:rPr>
            </w:pPr>
            <w:r w:rsidRPr="00090035">
              <w:rPr>
                <w:color w:val="000000" w:themeColor="text1"/>
              </w:rPr>
              <w:t xml:space="preserve">Senior Management and Board of Directors </w:t>
            </w:r>
          </w:p>
        </w:tc>
      </w:tr>
      <w:tr w:rsidR="00AB0696" w:rsidRPr="006C06DA" w14:paraId="47324148" w14:textId="77777777" w:rsidTr="00AB0696">
        <w:tc>
          <w:tcPr>
            <w:tcW w:w="299" w:type="pct"/>
            <w:vMerge/>
          </w:tcPr>
          <w:p w14:paraId="27C0F6BF" w14:textId="77777777" w:rsidR="00AB0696" w:rsidRPr="006C06DA" w:rsidRDefault="00AB0696" w:rsidP="00597FB6">
            <w:pPr>
              <w:snapToGrid w:val="0"/>
              <w:rPr>
                <w:rFonts w:cs="Arial"/>
                <w:snapToGrid w:val="0"/>
                <w:szCs w:val="20"/>
                <w:lang w:val="en-GB"/>
              </w:rPr>
            </w:pPr>
          </w:p>
        </w:tc>
        <w:tc>
          <w:tcPr>
            <w:tcW w:w="1501" w:type="pct"/>
          </w:tcPr>
          <w:p w14:paraId="30C6C026" w14:textId="77777777" w:rsidR="00AB0696" w:rsidRPr="006C06DA" w:rsidRDefault="00AB0696" w:rsidP="00597FB6">
            <w:pPr>
              <w:snapToGrid w:val="0"/>
              <w:rPr>
                <w:rFonts w:cs="Arial"/>
                <w:szCs w:val="20"/>
                <w:lang w:val="en-GB"/>
              </w:rPr>
            </w:pPr>
            <w:r w:rsidRPr="006C06DA">
              <w:rPr>
                <w:rFonts w:cs="Arial"/>
                <w:szCs w:val="20"/>
                <w:lang w:val="en-GB"/>
              </w:rPr>
              <w:t xml:space="preserve">Description </w:t>
            </w:r>
          </w:p>
        </w:tc>
        <w:tc>
          <w:tcPr>
            <w:tcW w:w="201" w:type="pct"/>
          </w:tcPr>
          <w:p w14:paraId="53C64593" w14:textId="77777777" w:rsidR="00AB0696" w:rsidRPr="006C06DA" w:rsidRDefault="00AB0696" w:rsidP="00597FB6">
            <w:pPr>
              <w:snapToGrid w:val="0"/>
              <w:rPr>
                <w:rFonts w:cs="Arial"/>
                <w:szCs w:val="20"/>
                <w:lang w:val="en-GB"/>
              </w:rPr>
            </w:pPr>
            <w:r w:rsidRPr="006C06DA">
              <w:rPr>
                <w:rFonts w:cs="Arial"/>
                <w:szCs w:val="20"/>
                <w:lang w:val="en-GB"/>
              </w:rPr>
              <w:t>:</w:t>
            </w:r>
          </w:p>
        </w:tc>
        <w:tc>
          <w:tcPr>
            <w:tcW w:w="2999" w:type="pct"/>
            <w:vAlign w:val="center"/>
          </w:tcPr>
          <w:p w14:paraId="0912D455" w14:textId="77777777" w:rsidR="00AB0696" w:rsidRPr="00090035" w:rsidRDefault="00AB0696" w:rsidP="00597FB6">
            <w:pPr>
              <w:snapToGrid w:val="0"/>
              <w:ind w:left="3"/>
              <w:jc w:val="both"/>
              <w:rPr>
                <w:color w:val="000000" w:themeColor="text1"/>
              </w:rPr>
            </w:pPr>
            <w:r w:rsidRPr="00090035">
              <w:rPr>
                <w:color w:val="000000" w:themeColor="text1"/>
                <w:u w:val="single" w:color="000000"/>
              </w:rPr>
              <w:t>Trade in Services and Investment</w:t>
            </w:r>
            <w:r w:rsidRPr="00090035">
              <w:rPr>
                <w:color w:val="000000" w:themeColor="text1"/>
              </w:rPr>
              <w:t xml:space="preserve"> </w:t>
            </w:r>
          </w:p>
          <w:p w14:paraId="32687208" w14:textId="77777777" w:rsidR="00AB0696" w:rsidRPr="00090035" w:rsidRDefault="00AB0696" w:rsidP="00597FB6">
            <w:pPr>
              <w:snapToGrid w:val="0"/>
              <w:ind w:left="3"/>
              <w:jc w:val="both"/>
              <w:rPr>
                <w:color w:val="000000" w:themeColor="text1"/>
              </w:rPr>
            </w:pPr>
            <w:r w:rsidRPr="00090035">
              <w:rPr>
                <w:color w:val="000000" w:themeColor="text1"/>
              </w:rPr>
              <w:t xml:space="preserve"> </w:t>
            </w:r>
          </w:p>
          <w:p w14:paraId="055FCA9B" w14:textId="6BEB7CBD" w:rsidR="00AB0696" w:rsidRPr="006C06DA" w:rsidRDefault="00AB0696" w:rsidP="00597FB6">
            <w:pPr>
              <w:pStyle w:val="DM"/>
              <w:snapToGrid w:val="0"/>
              <w:spacing w:after="0"/>
              <w:jc w:val="both"/>
            </w:pPr>
            <w:r w:rsidRPr="00090035">
              <w:rPr>
                <w:color w:val="000000" w:themeColor="text1"/>
              </w:rPr>
              <w:t xml:space="preserve">Brunei Darussalam reserves the right to adopt or maintain any measure </w:t>
            </w:r>
            <w:r>
              <w:rPr>
                <w:color w:val="000000" w:themeColor="text1"/>
              </w:rPr>
              <w:t>related</w:t>
            </w:r>
            <w:r w:rsidRPr="00090035">
              <w:rPr>
                <w:color w:val="000000" w:themeColor="text1"/>
              </w:rPr>
              <w:t xml:space="preserve"> to this sector including the exploration, extraction, and use of coal reserves in Brunei Darussalam.  </w:t>
            </w:r>
          </w:p>
        </w:tc>
      </w:tr>
      <w:tr w:rsidR="00AB0696" w:rsidRPr="006C06DA" w14:paraId="46A649E5" w14:textId="77777777" w:rsidTr="00AB0696">
        <w:tc>
          <w:tcPr>
            <w:tcW w:w="299" w:type="pct"/>
            <w:vMerge/>
          </w:tcPr>
          <w:p w14:paraId="6DFF3D65" w14:textId="77777777" w:rsidR="00AB0696" w:rsidRPr="006C06DA" w:rsidRDefault="00AB0696" w:rsidP="00597FB6">
            <w:pPr>
              <w:snapToGrid w:val="0"/>
              <w:rPr>
                <w:rFonts w:cs="Arial"/>
                <w:szCs w:val="20"/>
                <w:lang w:val="en-GB"/>
              </w:rPr>
            </w:pPr>
          </w:p>
        </w:tc>
        <w:tc>
          <w:tcPr>
            <w:tcW w:w="1501" w:type="pct"/>
          </w:tcPr>
          <w:p w14:paraId="73E34E83" w14:textId="77777777" w:rsidR="00AB0696" w:rsidRPr="006C06DA" w:rsidRDefault="00AB0696" w:rsidP="00597FB6">
            <w:pPr>
              <w:snapToGrid w:val="0"/>
              <w:rPr>
                <w:rFonts w:cs="Arial"/>
                <w:szCs w:val="20"/>
                <w:lang w:val="en-GB"/>
              </w:rPr>
            </w:pPr>
            <w:r w:rsidRPr="006C06DA">
              <w:rPr>
                <w:rFonts w:cs="Arial"/>
                <w:szCs w:val="20"/>
                <w:lang w:val="en-GB"/>
              </w:rPr>
              <w:t>Existing Measures</w:t>
            </w:r>
          </w:p>
        </w:tc>
        <w:tc>
          <w:tcPr>
            <w:tcW w:w="201" w:type="pct"/>
          </w:tcPr>
          <w:p w14:paraId="7247FD7C" w14:textId="77777777" w:rsidR="00AB0696" w:rsidRPr="006C06DA" w:rsidRDefault="00AB0696" w:rsidP="00597FB6">
            <w:pPr>
              <w:snapToGrid w:val="0"/>
              <w:rPr>
                <w:rFonts w:cs="Arial"/>
                <w:szCs w:val="20"/>
                <w:lang w:val="en-GB"/>
              </w:rPr>
            </w:pPr>
            <w:r w:rsidRPr="006C06DA">
              <w:rPr>
                <w:rFonts w:cs="Arial"/>
                <w:szCs w:val="20"/>
                <w:lang w:val="en-GB"/>
              </w:rPr>
              <w:t>:</w:t>
            </w:r>
          </w:p>
        </w:tc>
        <w:tc>
          <w:tcPr>
            <w:tcW w:w="2999" w:type="pct"/>
            <w:vAlign w:val="center"/>
          </w:tcPr>
          <w:p w14:paraId="7389BA82" w14:textId="441D44B6" w:rsidR="00AB0696" w:rsidRPr="006C06DA" w:rsidRDefault="00AB0696" w:rsidP="00597FB6">
            <w:pPr>
              <w:pStyle w:val="TOSM"/>
              <w:snapToGrid w:val="0"/>
              <w:spacing w:after="0"/>
              <w:jc w:val="both"/>
              <w:rPr>
                <w:snapToGrid/>
                <w:lang w:val="en-GB"/>
              </w:rPr>
            </w:pPr>
            <w:r w:rsidRPr="00090035">
              <w:rPr>
                <w:color w:val="000000" w:themeColor="text1"/>
              </w:rPr>
              <w:t xml:space="preserve">- </w:t>
            </w:r>
          </w:p>
        </w:tc>
      </w:tr>
    </w:tbl>
    <w:p w14:paraId="746DC3BC" w14:textId="77777777" w:rsidR="00AB0696" w:rsidRPr="006C06DA" w:rsidRDefault="00AB0696" w:rsidP="00597FB6">
      <w:pPr>
        <w:snapToGrid w:val="0"/>
        <w:rPr>
          <w:rFonts w:cs="Arial"/>
          <w:szCs w:val="20"/>
          <w:lang w:val="en-GB"/>
        </w:rPr>
      </w:pPr>
    </w:p>
    <w:p w14:paraId="31FB3E73" w14:textId="4AC567C1" w:rsidR="00B04686" w:rsidRDefault="00B04686" w:rsidP="00597FB6">
      <w:pPr>
        <w:snapToGrid w:val="0"/>
        <w:rPr>
          <w:lang w:val="en-GB"/>
        </w:rPr>
      </w:pPr>
      <w:r>
        <w:rPr>
          <w:lang w:val="en-GB"/>
        </w:rPr>
        <w:br w:type="page"/>
      </w:r>
    </w:p>
    <w:p w14:paraId="288E7762" w14:textId="77777777" w:rsidR="00B04686" w:rsidRPr="006C06DA" w:rsidRDefault="00B04686"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B04686" w:rsidRPr="006C06DA" w14:paraId="098A3EEF" w14:textId="77777777" w:rsidTr="00B04686">
        <w:tc>
          <w:tcPr>
            <w:tcW w:w="299" w:type="pct"/>
            <w:vMerge w:val="restart"/>
          </w:tcPr>
          <w:p w14:paraId="7C86C3D6" w14:textId="77777777" w:rsidR="00B04686" w:rsidRPr="006C06DA" w:rsidRDefault="00B04686" w:rsidP="00597FB6">
            <w:pPr>
              <w:numPr>
                <w:ilvl w:val="0"/>
                <w:numId w:val="38"/>
              </w:numPr>
              <w:snapToGrid w:val="0"/>
              <w:rPr>
                <w:rFonts w:cs="Arial"/>
                <w:snapToGrid w:val="0"/>
                <w:szCs w:val="20"/>
                <w:lang w:val="en-GB"/>
              </w:rPr>
            </w:pPr>
          </w:p>
        </w:tc>
        <w:tc>
          <w:tcPr>
            <w:tcW w:w="1501" w:type="pct"/>
          </w:tcPr>
          <w:p w14:paraId="5913F5C2" w14:textId="77777777" w:rsidR="00B04686" w:rsidRPr="006C06DA" w:rsidRDefault="00B04686" w:rsidP="00597FB6">
            <w:pPr>
              <w:snapToGrid w:val="0"/>
              <w:rPr>
                <w:rFonts w:cs="Arial"/>
                <w:szCs w:val="20"/>
                <w:lang w:val="en-GB"/>
              </w:rPr>
            </w:pPr>
            <w:r w:rsidRPr="006C06DA">
              <w:rPr>
                <w:rFonts w:cs="Arial"/>
                <w:szCs w:val="20"/>
                <w:lang w:val="en-GB"/>
              </w:rPr>
              <w:t>Sector</w:t>
            </w:r>
          </w:p>
        </w:tc>
        <w:tc>
          <w:tcPr>
            <w:tcW w:w="201" w:type="pct"/>
          </w:tcPr>
          <w:p w14:paraId="6DC7E79E" w14:textId="77777777" w:rsidR="00B04686" w:rsidRPr="006C06DA" w:rsidRDefault="00B04686" w:rsidP="00597FB6">
            <w:pPr>
              <w:snapToGrid w:val="0"/>
              <w:rPr>
                <w:rFonts w:cs="Arial"/>
                <w:szCs w:val="20"/>
                <w:lang w:val="en-GB"/>
              </w:rPr>
            </w:pPr>
            <w:r w:rsidRPr="006C06DA">
              <w:rPr>
                <w:rFonts w:cs="Arial"/>
                <w:szCs w:val="20"/>
                <w:lang w:val="en-GB"/>
              </w:rPr>
              <w:t>:</w:t>
            </w:r>
          </w:p>
        </w:tc>
        <w:tc>
          <w:tcPr>
            <w:tcW w:w="2999" w:type="pct"/>
            <w:vAlign w:val="center"/>
          </w:tcPr>
          <w:p w14:paraId="7361F0BB" w14:textId="4AD5EB0A" w:rsidR="00B04686" w:rsidRPr="006C06DA" w:rsidRDefault="00B04686" w:rsidP="00597FB6">
            <w:pPr>
              <w:snapToGrid w:val="0"/>
              <w:jc w:val="both"/>
              <w:rPr>
                <w:rFonts w:cs="Arial"/>
                <w:szCs w:val="20"/>
                <w:lang w:val="en-GB"/>
              </w:rPr>
            </w:pPr>
            <w:r w:rsidRPr="00090035">
              <w:rPr>
                <w:color w:val="000000" w:themeColor="text1"/>
              </w:rPr>
              <w:t>Business Services</w:t>
            </w:r>
            <w:r w:rsidRPr="00090035">
              <w:rPr>
                <w:b/>
                <w:color w:val="000000" w:themeColor="text1"/>
              </w:rPr>
              <w:t xml:space="preserve"> </w:t>
            </w:r>
          </w:p>
        </w:tc>
      </w:tr>
      <w:tr w:rsidR="00B04686" w:rsidRPr="006C06DA" w14:paraId="7737DF2B" w14:textId="77777777" w:rsidTr="00B04686">
        <w:tc>
          <w:tcPr>
            <w:tcW w:w="299" w:type="pct"/>
            <w:vMerge/>
          </w:tcPr>
          <w:p w14:paraId="179D1684" w14:textId="77777777" w:rsidR="00B04686" w:rsidRPr="006C06DA" w:rsidRDefault="00B04686" w:rsidP="00597FB6">
            <w:pPr>
              <w:numPr>
                <w:ilvl w:val="0"/>
                <w:numId w:val="38"/>
              </w:numPr>
              <w:snapToGrid w:val="0"/>
              <w:rPr>
                <w:rFonts w:cs="Arial"/>
                <w:snapToGrid w:val="0"/>
                <w:szCs w:val="20"/>
                <w:lang w:val="en-GB"/>
              </w:rPr>
            </w:pPr>
          </w:p>
        </w:tc>
        <w:tc>
          <w:tcPr>
            <w:tcW w:w="1501" w:type="pct"/>
          </w:tcPr>
          <w:p w14:paraId="00758892" w14:textId="77777777" w:rsidR="00B04686" w:rsidRPr="006C06DA" w:rsidRDefault="00B04686" w:rsidP="00597FB6">
            <w:pPr>
              <w:snapToGrid w:val="0"/>
              <w:rPr>
                <w:rFonts w:cs="Arial"/>
                <w:szCs w:val="20"/>
                <w:lang w:val="en-GB"/>
              </w:rPr>
            </w:pPr>
            <w:r w:rsidRPr="006C06DA">
              <w:rPr>
                <w:rFonts w:cs="Arial"/>
                <w:szCs w:val="20"/>
                <w:lang w:val="en-GB"/>
              </w:rPr>
              <w:t>Subsector</w:t>
            </w:r>
          </w:p>
        </w:tc>
        <w:tc>
          <w:tcPr>
            <w:tcW w:w="201" w:type="pct"/>
          </w:tcPr>
          <w:p w14:paraId="3804E882" w14:textId="77777777" w:rsidR="00B04686" w:rsidRPr="006C06DA" w:rsidRDefault="00B04686" w:rsidP="00597FB6">
            <w:pPr>
              <w:snapToGrid w:val="0"/>
              <w:rPr>
                <w:rFonts w:cs="Arial"/>
                <w:szCs w:val="20"/>
                <w:lang w:val="en-GB"/>
              </w:rPr>
            </w:pPr>
            <w:r w:rsidRPr="006C06DA">
              <w:rPr>
                <w:rFonts w:cs="Arial"/>
                <w:szCs w:val="20"/>
                <w:lang w:val="en-GB"/>
              </w:rPr>
              <w:t>:</w:t>
            </w:r>
          </w:p>
        </w:tc>
        <w:tc>
          <w:tcPr>
            <w:tcW w:w="2999" w:type="pct"/>
            <w:vAlign w:val="center"/>
          </w:tcPr>
          <w:p w14:paraId="0BA6B58E" w14:textId="77777777" w:rsidR="00B04686" w:rsidRDefault="00B04686" w:rsidP="00597FB6">
            <w:pPr>
              <w:snapToGrid w:val="0"/>
              <w:jc w:val="both"/>
              <w:rPr>
                <w:color w:val="000000" w:themeColor="text1"/>
              </w:rPr>
            </w:pPr>
            <w:r w:rsidRPr="00090035">
              <w:rPr>
                <w:color w:val="000000" w:themeColor="text1"/>
              </w:rPr>
              <w:t xml:space="preserve">Services Incidental to Agriculture, Hunting and Forestry </w:t>
            </w:r>
          </w:p>
          <w:p w14:paraId="3F52709E" w14:textId="77777777" w:rsidR="00E8144F" w:rsidRPr="00090035" w:rsidRDefault="00E8144F" w:rsidP="00597FB6">
            <w:pPr>
              <w:snapToGrid w:val="0"/>
              <w:jc w:val="both"/>
              <w:rPr>
                <w:color w:val="000000" w:themeColor="text1"/>
              </w:rPr>
            </w:pPr>
          </w:p>
          <w:p w14:paraId="158FB0AD" w14:textId="77777777" w:rsidR="00B04686" w:rsidRDefault="00B04686" w:rsidP="00597FB6">
            <w:pPr>
              <w:snapToGrid w:val="0"/>
              <w:ind w:left="3"/>
              <w:jc w:val="both"/>
              <w:rPr>
                <w:color w:val="000000" w:themeColor="text1"/>
              </w:rPr>
            </w:pPr>
            <w:r w:rsidRPr="00090035">
              <w:rPr>
                <w:color w:val="000000" w:themeColor="text1"/>
              </w:rPr>
              <w:t xml:space="preserve">Services Incidental to Mining </w:t>
            </w:r>
          </w:p>
          <w:p w14:paraId="58B72062" w14:textId="77777777" w:rsidR="00E8144F" w:rsidRPr="00090035" w:rsidRDefault="00E8144F" w:rsidP="00597FB6">
            <w:pPr>
              <w:snapToGrid w:val="0"/>
              <w:ind w:left="3"/>
              <w:jc w:val="both"/>
              <w:rPr>
                <w:color w:val="000000" w:themeColor="text1"/>
              </w:rPr>
            </w:pPr>
          </w:p>
          <w:p w14:paraId="44799724" w14:textId="77777777" w:rsidR="00B04686" w:rsidRDefault="00B04686" w:rsidP="00597FB6">
            <w:pPr>
              <w:snapToGrid w:val="0"/>
              <w:ind w:left="3"/>
              <w:jc w:val="both"/>
              <w:rPr>
                <w:color w:val="000000" w:themeColor="text1"/>
              </w:rPr>
            </w:pPr>
            <w:r w:rsidRPr="00090035">
              <w:rPr>
                <w:color w:val="000000" w:themeColor="text1"/>
              </w:rPr>
              <w:t xml:space="preserve">Services Incidental to Manufacturing </w:t>
            </w:r>
          </w:p>
          <w:p w14:paraId="04623848" w14:textId="77777777" w:rsidR="00E8144F" w:rsidRPr="00090035" w:rsidRDefault="00E8144F" w:rsidP="00597FB6">
            <w:pPr>
              <w:snapToGrid w:val="0"/>
              <w:ind w:left="3"/>
              <w:jc w:val="both"/>
              <w:rPr>
                <w:color w:val="000000" w:themeColor="text1"/>
              </w:rPr>
            </w:pPr>
          </w:p>
          <w:p w14:paraId="04D33B66" w14:textId="07A8260F" w:rsidR="00B04686" w:rsidRPr="006C06DA" w:rsidRDefault="00B04686" w:rsidP="00597FB6">
            <w:pPr>
              <w:snapToGrid w:val="0"/>
              <w:jc w:val="both"/>
              <w:rPr>
                <w:rFonts w:cs="Arial"/>
                <w:szCs w:val="20"/>
                <w:lang w:val="en-GB"/>
              </w:rPr>
            </w:pPr>
            <w:r w:rsidRPr="00090035">
              <w:rPr>
                <w:color w:val="000000" w:themeColor="text1"/>
              </w:rPr>
              <w:t xml:space="preserve">Services Incidental to Energy Distribution </w:t>
            </w:r>
          </w:p>
        </w:tc>
      </w:tr>
      <w:tr w:rsidR="00B04686" w:rsidRPr="006C06DA" w14:paraId="64A2E2EE" w14:textId="77777777" w:rsidTr="00B04686">
        <w:tc>
          <w:tcPr>
            <w:tcW w:w="299" w:type="pct"/>
            <w:vMerge/>
          </w:tcPr>
          <w:p w14:paraId="35797041" w14:textId="77777777" w:rsidR="00B04686" w:rsidRPr="006C06DA" w:rsidRDefault="00B04686" w:rsidP="00597FB6">
            <w:pPr>
              <w:snapToGrid w:val="0"/>
              <w:rPr>
                <w:rFonts w:cs="Arial"/>
                <w:szCs w:val="20"/>
                <w:lang w:val="en-GB"/>
              </w:rPr>
            </w:pPr>
          </w:p>
        </w:tc>
        <w:tc>
          <w:tcPr>
            <w:tcW w:w="1501" w:type="pct"/>
          </w:tcPr>
          <w:p w14:paraId="0ED43C5E" w14:textId="77777777" w:rsidR="00B04686" w:rsidRPr="006C06DA" w:rsidRDefault="00B04686" w:rsidP="00597FB6">
            <w:pPr>
              <w:snapToGrid w:val="0"/>
              <w:rPr>
                <w:rFonts w:cs="Arial"/>
                <w:szCs w:val="20"/>
                <w:lang w:val="en-GB"/>
              </w:rPr>
            </w:pPr>
            <w:r w:rsidRPr="006C06DA">
              <w:rPr>
                <w:rFonts w:cs="Arial"/>
                <w:szCs w:val="20"/>
                <w:lang w:val="en-GB"/>
              </w:rPr>
              <w:t>Obligations Concerned</w:t>
            </w:r>
          </w:p>
        </w:tc>
        <w:tc>
          <w:tcPr>
            <w:tcW w:w="201" w:type="pct"/>
          </w:tcPr>
          <w:p w14:paraId="7F1C91F3" w14:textId="77777777" w:rsidR="00B04686" w:rsidRPr="006C06DA" w:rsidRDefault="00B04686" w:rsidP="00597FB6">
            <w:pPr>
              <w:snapToGrid w:val="0"/>
              <w:rPr>
                <w:rFonts w:cs="Arial"/>
                <w:szCs w:val="20"/>
                <w:lang w:val="en-GB"/>
              </w:rPr>
            </w:pPr>
            <w:r w:rsidRPr="006C06DA">
              <w:rPr>
                <w:rFonts w:cs="Arial"/>
                <w:szCs w:val="20"/>
                <w:lang w:val="en-GB"/>
              </w:rPr>
              <w:t>:</w:t>
            </w:r>
          </w:p>
        </w:tc>
        <w:tc>
          <w:tcPr>
            <w:tcW w:w="2999" w:type="pct"/>
            <w:vAlign w:val="center"/>
          </w:tcPr>
          <w:p w14:paraId="193BE1BC" w14:textId="77777777" w:rsidR="007A1E88" w:rsidRDefault="00B04686" w:rsidP="00597FB6">
            <w:pPr>
              <w:snapToGrid w:val="0"/>
              <w:ind w:left="3"/>
              <w:jc w:val="both"/>
              <w:rPr>
                <w:color w:val="000000" w:themeColor="text1"/>
              </w:rPr>
            </w:pPr>
            <w:r w:rsidRPr="00090035">
              <w:rPr>
                <w:color w:val="000000" w:themeColor="text1"/>
              </w:rPr>
              <w:t>National Treatment (</w:t>
            </w:r>
            <w:r>
              <w:rPr>
                <w:color w:val="000000" w:themeColor="text1"/>
              </w:rPr>
              <w:t>Trade in Services</w:t>
            </w:r>
            <w:r w:rsidR="007A1E88">
              <w:rPr>
                <w:color w:val="000000" w:themeColor="text1"/>
              </w:rPr>
              <w:t>)</w:t>
            </w:r>
          </w:p>
          <w:p w14:paraId="58C8C917" w14:textId="4E11E5BE" w:rsidR="00B04686" w:rsidRPr="00090035" w:rsidRDefault="00B04686" w:rsidP="00597FB6">
            <w:pPr>
              <w:snapToGrid w:val="0"/>
              <w:ind w:left="3"/>
              <w:jc w:val="both"/>
              <w:rPr>
                <w:color w:val="000000" w:themeColor="text1"/>
              </w:rPr>
            </w:pPr>
            <w:r w:rsidRPr="00090035">
              <w:rPr>
                <w:color w:val="000000" w:themeColor="text1"/>
              </w:rPr>
              <w:t xml:space="preserve"> </w:t>
            </w:r>
          </w:p>
          <w:p w14:paraId="29D767AD" w14:textId="7050319F" w:rsidR="00B04686" w:rsidRDefault="00B04686" w:rsidP="00597FB6">
            <w:pPr>
              <w:snapToGrid w:val="0"/>
              <w:ind w:left="3"/>
              <w:jc w:val="both"/>
              <w:rPr>
                <w:color w:val="000000" w:themeColor="text1"/>
              </w:rPr>
            </w:pPr>
            <w:r w:rsidRPr="00090035">
              <w:rPr>
                <w:color w:val="000000" w:themeColor="text1"/>
              </w:rPr>
              <w:t>Market Access</w:t>
            </w:r>
          </w:p>
          <w:p w14:paraId="705A9149" w14:textId="77777777" w:rsidR="007A1E88" w:rsidRPr="00090035" w:rsidRDefault="007A1E88" w:rsidP="00597FB6">
            <w:pPr>
              <w:snapToGrid w:val="0"/>
              <w:ind w:left="3"/>
              <w:jc w:val="both"/>
              <w:rPr>
                <w:color w:val="000000" w:themeColor="text1"/>
              </w:rPr>
            </w:pPr>
          </w:p>
          <w:p w14:paraId="47B1160A" w14:textId="352A94CB" w:rsidR="00B04686" w:rsidRDefault="00B04686" w:rsidP="00597FB6">
            <w:pPr>
              <w:snapToGrid w:val="0"/>
              <w:ind w:left="3"/>
              <w:jc w:val="both"/>
              <w:rPr>
                <w:color w:val="000000" w:themeColor="text1"/>
              </w:rPr>
            </w:pPr>
            <w:r w:rsidRPr="00090035">
              <w:rPr>
                <w:color w:val="000000" w:themeColor="text1"/>
              </w:rPr>
              <w:t>Most-</w:t>
            </w:r>
            <w:proofErr w:type="spellStart"/>
            <w:r w:rsidRPr="00090035">
              <w:rPr>
                <w:color w:val="000000" w:themeColor="text1"/>
              </w:rPr>
              <w:t>Favoured</w:t>
            </w:r>
            <w:proofErr w:type="spellEnd"/>
            <w:r w:rsidRPr="00090035">
              <w:rPr>
                <w:color w:val="000000" w:themeColor="text1"/>
              </w:rPr>
              <w:t>-Nation Treatment (</w:t>
            </w:r>
            <w:r>
              <w:rPr>
                <w:color w:val="000000" w:themeColor="text1"/>
              </w:rPr>
              <w:t>Trade in Services</w:t>
            </w:r>
            <w:r w:rsidRPr="00090035">
              <w:rPr>
                <w:color w:val="000000" w:themeColor="text1"/>
              </w:rPr>
              <w:t xml:space="preserve">) </w:t>
            </w:r>
          </w:p>
          <w:p w14:paraId="5D8495C7" w14:textId="77777777" w:rsidR="007A1E88" w:rsidRPr="00090035" w:rsidRDefault="007A1E88" w:rsidP="00597FB6">
            <w:pPr>
              <w:snapToGrid w:val="0"/>
              <w:ind w:left="3"/>
              <w:jc w:val="both"/>
              <w:rPr>
                <w:color w:val="000000" w:themeColor="text1"/>
              </w:rPr>
            </w:pPr>
          </w:p>
          <w:p w14:paraId="5C9AB7E5" w14:textId="4B34643E" w:rsidR="00B04686" w:rsidRPr="006C06DA" w:rsidRDefault="00B04686" w:rsidP="00597FB6">
            <w:pPr>
              <w:pStyle w:val="TOSM"/>
              <w:snapToGrid w:val="0"/>
              <w:spacing w:after="0"/>
              <w:jc w:val="both"/>
              <w:rPr>
                <w:snapToGrid/>
                <w:lang w:val="en-GB"/>
              </w:rPr>
            </w:pPr>
            <w:r w:rsidRPr="00090035">
              <w:rPr>
                <w:color w:val="000000" w:themeColor="text1"/>
              </w:rPr>
              <w:t xml:space="preserve">Local Presence </w:t>
            </w:r>
          </w:p>
        </w:tc>
      </w:tr>
      <w:tr w:rsidR="00B04686" w:rsidRPr="006C06DA" w14:paraId="73DAFD34" w14:textId="77777777" w:rsidTr="00B04686">
        <w:tc>
          <w:tcPr>
            <w:tcW w:w="299" w:type="pct"/>
            <w:vMerge/>
          </w:tcPr>
          <w:p w14:paraId="57E8ADA9" w14:textId="294FAADC" w:rsidR="00B04686" w:rsidRPr="006C06DA" w:rsidRDefault="00B04686" w:rsidP="00597FB6">
            <w:pPr>
              <w:snapToGrid w:val="0"/>
              <w:rPr>
                <w:rFonts w:cs="Arial"/>
                <w:snapToGrid w:val="0"/>
                <w:szCs w:val="20"/>
                <w:lang w:val="en-GB"/>
              </w:rPr>
            </w:pPr>
          </w:p>
        </w:tc>
        <w:tc>
          <w:tcPr>
            <w:tcW w:w="1501" w:type="pct"/>
          </w:tcPr>
          <w:p w14:paraId="145B0723" w14:textId="77777777" w:rsidR="00B04686" w:rsidRPr="006C06DA" w:rsidRDefault="00B04686" w:rsidP="00597FB6">
            <w:pPr>
              <w:snapToGrid w:val="0"/>
              <w:rPr>
                <w:rFonts w:cs="Arial"/>
                <w:szCs w:val="20"/>
                <w:lang w:val="en-GB"/>
              </w:rPr>
            </w:pPr>
            <w:r w:rsidRPr="006C06DA">
              <w:rPr>
                <w:rFonts w:cs="Arial"/>
                <w:szCs w:val="20"/>
                <w:lang w:val="en-GB"/>
              </w:rPr>
              <w:t xml:space="preserve">Description </w:t>
            </w:r>
          </w:p>
        </w:tc>
        <w:tc>
          <w:tcPr>
            <w:tcW w:w="201" w:type="pct"/>
          </w:tcPr>
          <w:p w14:paraId="032D7BEC" w14:textId="77777777" w:rsidR="00B04686" w:rsidRPr="006C06DA" w:rsidRDefault="00B04686" w:rsidP="00597FB6">
            <w:pPr>
              <w:snapToGrid w:val="0"/>
              <w:rPr>
                <w:rFonts w:cs="Arial"/>
                <w:szCs w:val="20"/>
                <w:lang w:val="en-GB"/>
              </w:rPr>
            </w:pPr>
            <w:r w:rsidRPr="006C06DA">
              <w:rPr>
                <w:rFonts w:cs="Arial"/>
                <w:szCs w:val="20"/>
                <w:lang w:val="en-GB"/>
              </w:rPr>
              <w:t>:</w:t>
            </w:r>
          </w:p>
        </w:tc>
        <w:tc>
          <w:tcPr>
            <w:tcW w:w="2999" w:type="pct"/>
            <w:vAlign w:val="center"/>
          </w:tcPr>
          <w:p w14:paraId="0074DE69" w14:textId="77777777" w:rsidR="00B04686" w:rsidRPr="00090035" w:rsidRDefault="00B04686" w:rsidP="00597FB6">
            <w:pPr>
              <w:snapToGrid w:val="0"/>
              <w:ind w:left="3"/>
              <w:jc w:val="both"/>
              <w:rPr>
                <w:color w:val="000000" w:themeColor="text1"/>
              </w:rPr>
            </w:pPr>
            <w:r w:rsidRPr="00090035">
              <w:rPr>
                <w:color w:val="000000" w:themeColor="text1"/>
                <w:u w:val="single" w:color="000000"/>
              </w:rPr>
              <w:t>Trade in Services</w:t>
            </w:r>
            <w:r w:rsidRPr="00090035">
              <w:rPr>
                <w:color w:val="000000" w:themeColor="text1"/>
              </w:rPr>
              <w:t xml:space="preserve"> </w:t>
            </w:r>
          </w:p>
          <w:p w14:paraId="1E851938" w14:textId="77777777" w:rsidR="00B04686" w:rsidRPr="00090035" w:rsidRDefault="00B04686" w:rsidP="00597FB6">
            <w:pPr>
              <w:snapToGrid w:val="0"/>
              <w:ind w:left="3"/>
              <w:jc w:val="both"/>
              <w:rPr>
                <w:color w:val="000000" w:themeColor="text1"/>
              </w:rPr>
            </w:pPr>
            <w:r w:rsidRPr="00090035">
              <w:rPr>
                <w:color w:val="000000" w:themeColor="text1"/>
              </w:rPr>
              <w:t xml:space="preserve"> </w:t>
            </w:r>
          </w:p>
          <w:p w14:paraId="77E17C21" w14:textId="73254039" w:rsidR="00B04686" w:rsidRPr="006C06DA" w:rsidRDefault="00B04686" w:rsidP="00597FB6">
            <w:pPr>
              <w:pStyle w:val="DM"/>
              <w:snapToGrid w:val="0"/>
              <w:spacing w:after="0"/>
              <w:jc w:val="both"/>
            </w:pPr>
            <w:r w:rsidRPr="00090035">
              <w:rPr>
                <w:color w:val="000000" w:themeColor="text1"/>
              </w:rPr>
              <w:t xml:space="preserve">Brunei Darussalam reserves the right to adopt or maintain any measure </w:t>
            </w:r>
            <w:r>
              <w:rPr>
                <w:color w:val="000000" w:themeColor="text1"/>
              </w:rPr>
              <w:t>related</w:t>
            </w:r>
            <w:r w:rsidRPr="00090035">
              <w:rPr>
                <w:color w:val="000000" w:themeColor="text1"/>
              </w:rPr>
              <w:t xml:space="preserve"> to services incidental to the sectors listed above. </w:t>
            </w:r>
          </w:p>
        </w:tc>
      </w:tr>
      <w:tr w:rsidR="00B04686" w:rsidRPr="006C06DA" w14:paraId="2C359FEC" w14:textId="77777777" w:rsidTr="00B04686">
        <w:tc>
          <w:tcPr>
            <w:tcW w:w="299" w:type="pct"/>
            <w:vMerge/>
          </w:tcPr>
          <w:p w14:paraId="3330B91C" w14:textId="77777777" w:rsidR="00B04686" w:rsidRPr="006C06DA" w:rsidRDefault="00B04686" w:rsidP="00597FB6">
            <w:pPr>
              <w:snapToGrid w:val="0"/>
              <w:rPr>
                <w:rFonts w:cs="Arial"/>
                <w:szCs w:val="20"/>
                <w:lang w:val="en-GB"/>
              </w:rPr>
            </w:pPr>
          </w:p>
        </w:tc>
        <w:tc>
          <w:tcPr>
            <w:tcW w:w="1501" w:type="pct"/>
          </w:tcPr>
          <w:p w14:paraId="6F3A37DE" w14:textId="77777777" w:rsidR="00B04686" w:rsidRPr="006C06DA" w:rsidRDefault="00B04686" w:rsidP="00597FB6">
            <w:pPr>
              <w:snapToGrid w:val="0"/>
              <w:rPr>
                <w:rFonts w:cs="Arial"/>
                <w:szCs w:val="20"/>
                <w:lang w:val="en-GB"/>
              </w:rPr>
            </w:pPr>
            <w:r w:rsidRPr="006C06DA">
              <w:rPr>
                <w:rFonts w:cs="Arial"/>
                <w:szCs w:val="20"/>
                <w:lang w:val="en-GB"/>
              </w:rPr>
              <w:t>Existing Measures</w:t>
            </w:r>
          </w:p>
        </w:tc>
        <w:tc>
          <w:tcPr>
            <w:tcW w:w="201" w:type="pct"/>
          </w:tcPr>
          <w:p w14:paraId="277E318B" w14:textId="77777777" w:rsidR="00B04686" w:rsidRPr="006C06DA" w:rsidRDefault="00B04686" w:rsidP="00597FB6">
            <w:pPr>
              <w:snapToGrid w:val="0"/>
              <w:rPr>
                <w:rFonts w:cs="Arial"/>
                <w:szCs w:val="20"/>
                <w:lang w:val="en-GB"/>
              </w:rPr>
            </w:pPr>
            <w:r w:rsidRPr="006C06DA">
              <w:rPr>
                <w:rFonts w:cs="Arial"/>
                <w:szCs w:val="20"/>
                <w:lang w:val="en-GB"/>
              </w:rPr>
              <w:t>:</w:t>
            </w:r>
          </w:p>
        </w:tc>
        <w:tc>
          <w:tcPr>
            <w:tcW w:w="2999" w:type="pct"/>
          </w:tcPr>
          <w:p w14:paraId="35BF9F46" w14:textId="771DCFF7" w:rsidR="00B04686" w:rsidRPr="006C06DA" w:rsidRDefault="00B04686" w:rsidP="00597FB6">
            <w:pPr>
              <w:pStyle w:val="TOSM"/>
              <w:snapToGrid w:val="0"/>
              <w:spacing w:after="0"/>
              <w:jc w:val="both"/>
              <w:rPr>
                <w:snapToGrid/>
                <w:lang w:val="en-GB"/>
              </w:rPr>
            </w:pPr>
            <w:r w:rsidRPr="00090035">
              <w:rPr>
                <w:color w:val="000000" w:themeColor="text1"/>
              </w:rPr>
              <w:t xml:space="preserve">- </w:t>
            </w:r>
          </w:p>
        </w:tc>
      </w:tr>
    </w:tbl>
    <w:p w14:paraId="2044F422" w14:textId="77777777" w:rsidR="00B04686" w:rsidRPr="006C06DA" w:rsidRDefault="00B04686" w:rsidP="00597FB6">
      <w:pPr>
        <w:snapToGrid w:val="0"/>
        <w:rPr>
          <w:rFonts w:cs="Arial"/>
          <w:szCs w:val="20"/>
          <w:lang w:val="en-GB"/>
        </w:rPr>
      </w:pPr>
    </w:p>
    <w:p w14:paraId="122A2FFB" w14:textId="7185AEC2" w:rsidR="005903E2" w:rsidRDefault="005903E2" w:rsidP="00597FB6">
      <w:pPr>
        <w:snapToGrid w:val="0"/>
        <w:rPr>
          <w:lang w:val="en-GB"/>
        </w:rPr>
      </w:pPr>
      <w:r>
        <w:rPr>
          <w:lang w:val="en-GB"/>
        </w:rPr>
        <w:br w:type="page"/>
      </w:r>
    </w:p>
    <w:p w14:paraId="1CD51E6E" w14:textId="77777777" w:rsidR="005903E2" w:rsidRPr="006C06DA" w:rsidRDefault="005903E2"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5903E2" w:rsidRPr="006C06DA" w14:paraId="6DDA5985" w14:textId="77777777" w:rsidTr="005903E2">
        <w:tc>
          <w:tcPr>
            <w:tcW w:w="299" w:type="pct"/>
            <w:vMerge w:val="restart"/>
          </w:tcPr>
          <w:p w14:paraId="36FD1EA7" w14:textId="77777777" w:rsidR="005903E2" w:rsidRPr="006C06DA" w:rsidRDefault="005903E2" w:rsidP="00597FB6">
            <w:pPr>
              <w:numPr>
                <w:ilvl w:val="0"/>
                <w:numId w:val="38"/>
              </w:numPr>
              <w:snapToGrid w:val="0"/>
              <w:rPr>
                <w:rFonts w:cs="Arial"/>
                <w:snapToGrid w:val="0"/>
                <w:szCs w:val="20"/>
                <w:lang w:val="en-GB"/>
              </w:rPr>
            </w:pPr>
          </w:p>
        </w:tc>
        <w:tc>
          <w:tcPr>
            <w:tcW w:w="1501" w:type="pct"/>
          </w:tcPr>
          <w:p w14:paraId="278DCB74" w14:textId="77777777" w:rsidR="005903E2" w:rsidRPr="006C06DA" w:rsidRDefault="005903E2" w:rsidP="00597FB6">
            <w:pPr>
              <w:snapToGrid w:val="0"/>
              <w:rPr>
                <w:rFonts w:cs="Arial"/>
                <w:szCs w:val="20"/>
                <w:lang w:val="en-GB"/>
              </w:rPr>
            </w:pPr>
            <w:r w:rsidRPr="006C06DA">
              <w:rPr>
                <w:rFonts w:cs="Arial"/>
                <w:szCs w:val="20"/>
                <w:lang w:val="en-GB"/>
              </w:rPr>
              <w:t>Sector</w:t>
            </w:r>
          </w:p>
        </w:tc>
        <w:tc>
          <w:tcPr>
            <w:tcW w:w="201" w:type="pct"/>
          </w:tcPr>
          <w:p w14:paraId="05C2F25E" w14:textId="77777777" w:rsidR="005903E2" w:rsidRPr="006C06DA" w:rsidRDefault="005903E2" w:rsidP="00597FB6">
            <w:pPr>
              <w:snapToGrid w:val="0"/>
              <w:rPr>
                <w:rFonts w:cs="Arial"/>
                <w:szCs w:val="20"/>
                <w:lang w:val="en-GB"/>
              </w:rPr>
            </w:pPr>
            <w:r w:rsidRPr="006C06DA">
              <w:rPr>
                <w:rFonts w:cs="Arial"/>
                <w:szCs w:val="20"/>
                <w:lang w:val="en-GB"/>
              </w:rPr>
              <w:t>:</w:t>
            </w:r>
          </w:p>
        </w:tc>
        <w:tc>
          <w:tcPr>
            <w:tcW w:w="2999" w:type="pct"/>
            <w:vAlign w:val="center"/>
          </w:tcPr>
          <w:p w14:paraId="3420837B" w14:textId="4429D716" w:rsidR="005903E2" w:rsidRPr="006C06DA" w:rsidRDefault="005903E2" w:rsidP="00597FB6">
            <w:pPr>
              <w:snapToGrid w:val="0"/>
              <w:jc w:val="both"/>
              <w:rPr>
                <w:rFonts w:cs="Arial"/>
                <w:szCs w:val="20"/>
                <w:lang w:val="en-GB"/>
              </w:rPr>
            </w:pPr>
            <w:r w:rsidRPr="00090035">
              <w:rPr>
                <w:color w:val="000000" w:themeColor="text1"/>
              </w:rPr>
              <w:t xml:space="preserve">Business Services </w:t>
            </w:r>
          </w:p>
        </w:tc>
      </w:tr>
      <w:tr w:rsidR="005903E2" w:rsidRPr="006C06DA" w14:paraId="686A44EE" w14:textId="77777777" w:rsidTr="005903E2">
        <w:tc>
          <w:tcPr>
            <w:tcW w:w="299" w:type="pct"/>
            <w:vMerge/>
          </w:tcPr>
          <w:p w14:paraId="6CA9332F" w14:textId="77777777" w:rsidR="005903E2" w:rsidRPr="006C06DA" w:rsidRDefault="005903E2" w:rsidP="00597FB6">
            <w:pPr>
              <w:numPr>
                <w:ilvl w:val="0"/>
                <w:numId w:val="38"/>
              </w:numPr>
              <w:snapToGrid w:val="0"/>
              <w:rPr>
                <w:rFonts w:cs="Arial"/>
                <w:snapToGrid w:val="0"/>
                <w:szCs w:val="20"/>
                <w:lang w:val="en-GB"/>
              </w:rPr>
            </w:pPr>
          </w:p>
        </w:tc>
        <w:tc>
          <w:tcPr>
            <w:tcW w:w="1501" w:type="pct"/>
          </w:tcPr>
          <w:p w14:paraId="321D7342" w14:textId="77777777" w:rsidR="005903E2" w:rsidRPr="006C06DA" w:rsidRDefault="005903E2" w:rsidP="00597FB6">
            <w:pPr>
              <w:snapToGrid w:val="0"/>
              <w:rPr>
                <w:rFonts w:cs="Arial"/>
                <w:szCs w:val="20"/>
                <w:lang w:val="en-GB"/>
              </w:rPr>
            </w:pPr>
            <w:r w:rsidRPr="006C06DA">
              <w:rPr>
                <w:rFonts w:cs="Arial"/>
                <w:szCs w:val="20"/>
                <w:lang w:val="en-GB"/>
              </w:rPr>
              <w:t>Subsector</w:t>
            </w:r>
          </w:p>
        </w:tc>
        <w:tc>
          <w:tcPr>
            <w:tcW w:w="201" w:type="pct"/>
          </w:tcPr>
          <w:p w14:paraId="2EDB7515" w14:textId="77777777" w:rsidR="005903E2" w:rsidRPr="006C06DA" w:rsidRDefault="005903E2" w:rsidP="00597FB6">
            <w:pPr>
              <w:snapToGrid w:val="0"/>
              <w:rPr>
                <w:rFonts w:cs="Arial"/>
                <w:szCs w:val="20"/>
                <w:lang w:val="en-GB"/>
              </w:rPr>
            </w:pPr>
            <w:r w:rsidRPr="006C06DA">
              <w:rPr>
                <w:rFonts w:cs="Arial"/>
                <w:szCs w:val="20"/>
                <w:lang w:val="en-GB"/>
              </w:rPr>
              <w:t>:</w:t>
            </w:r>
          </w:p>
        </w:tc>
        <w:tc>
          <w:tcPr>
            <w:tcW w:w="2999" w:type="pct"/>
            <w:vAlign w:val="center"/>
          </w:tcPr>
          <w:p w14:paraId="4272E1AA" w14:textId="77777777" w:rsidR="007A1E88" w:rsidRDefault="005903E2" w:rsidP="00597FB6">
            <w:pPr>
              <w:snapToGrid w:val="0"/>
              <w:ind w:left="3"/>
              <w:jc w:val="both"/>
              <w:rPr>
                <w:color w:val="000000" w:themeColor="text1"/>
              </w:rPr>
            </w:pPr>
            <w:r w:rsidRPr="00090035">
              <w:rPr>
                <w:color w:val="000000" w:themeColor="text1"/>
              </w:rPr>
              <w:t xml:space="preserve">Placement and supply services of personnel </w:t>
            </w:r>
          </w:p>
          <w:p w14:paraId="142D3B70" w14:textId="4CF5DC76" w:rsidR="005903E2" w:rsidRPr="00090035" w:rsidRDefault="005903E2" w:rsidP="00597FB6">
            <w:pPr>
              <w:snapToGrid w:val="0"/>
              <w:ind w:left="3"/>
              <w:jc w:val="both"/>
              <w:rPr>
                <w:color w:val="000000" w:themeColor="text1"/>
              </w:rPr>
            </w:pPr>
          </w:p>
          <w:p w14:paraId="264E065D" w14:textId="77777777" w:rsidR="005903E2" w:rsidRDefault="005903E2" w:rsidP="00597FB6">
            <w:pPr>
              <w:snapToGrid w:val="0"/>
              <w:ind w:left="3"/>
              <w:jc w:val="both"/>
              <w:rPr>
                <w:color w:val="000000" w:themeColor="text1"/>
              </w:rPr>
            </w:pPr>
            <w:r w:rsidRPr="00090035">
              <w:rPr>
                <w:color w:val="000000" w:themeColor="text1"/>
              </w:rPr>
              <w:t xml:space="preserve">Employment Agencies </w:t>
            </w:r>
          </w:p>
          <w:p w14:paraId="01250C9D" w14:textId="77777777" w:rsidR="007A1E88" w:rsidRPr="00090035" w:rsidRDefault="007A1E88" w:rsidP="00597FB6">
            <w:pPr>
              <w:snapToGrid w:val="0"/>
              <w:ind w:left="3"/>
              <w:jc w:val="both"/>
              <w:rPr>
                <w:color w:val="000000" w:themeColor="text1"/>
              </w:rPr>
            </w:pPr>
          </w:p>
          <w:p w14:paraId="1A56ECFD" w14:textId="77777777" w:rsidR="005903E2" w:rsidRDefault="005903E2" w:rsidP="00597FB6">
            <w:pPr>
              <w:snapToGrid w:val="0"/>
              <w:ind w:left="3"/>
              <w:jc w:val="both"/>
              <w:rPr>
                <w:color w:val="000000" w:themeColor="text1"/>
              </w:rPr>
            </w:pPr>
            <w:r w:rsidRPr="00090035">
              <w:rPr>
                <w:color w:val="000000" w:themeColor="text1"/>
              </w:rPr>
              <w:t xml:space="preserve">Investigation and Security, including Unarmed Guard Services </w:t>
            </w:r>
          </w:p>
          <w:p w14:paraId="0561A4D3" w14:textId="77777777" w:rsidR="007A1E88" w:rsidRPr="00090035" w:rsidRDefault="007A1E88" w:rsidP="00597FB6">
            <w:pPr>
              <w:snapToGrid w:val="0"/>
              <w:ind w:left="3"/>
              <w:jc w:val="both"/>
              <w:rPr>
                <w:color w:val="000000" w:themeColor="text1"/>
              </w:rPr>
            </w:pPr>
          </w:p>
          <w:p w14:paraId="41A614CE" w14:textId="13CE592A" w:rsidR="005903E2" w:rsidRPr="006C06DA" w:rsidRDefault="005903E2" w:rsidP="00597FB6">
            <w:pPr>
              <w:snapToGrid w:val="0"/>
              <w:jc w:val="both"/>
              <w:rPr>
                <w:rFonts w:cs="Arial"/>
                <w:szCs w:val="20"/>
                <w:lang w:val="en-GB"/>
              </w:rPr>
            </w:pPr>
            <w:r w:rsidRPr="00090035">
              <w:rPr>
                <w:color w:val="000000" w:themeColor="text1"/>
              </w:rPr>
              <w:t xml:space="preserve">Convention Services </w:t>
            </w:r>
          </w:p>
        </w:tc>
      </w:tr>
      <w:tr w:rsidR="005903E2" w:rsidRPr="006C06DA" w14:paraId="3E92B7B3" w14:textId="77777777" w:rsidTr="005903E2">
        <w:tc>
          <w:tcPr>
            <w:tcW w:w="299" w:type="pct"/>
            <w:vMerge/>
          </w:tcPr>
          <w:p w14:paraId="4FE3511A" w14:textId="77777777" w:rsidR="005903E2" w:rsidRPr="006C06DA" w:rsidRDefault="005903E2" w:rsidP="00597FB6">
            <w:pPr>
              <w:snapToGrid w:val="0"/>
              <w:rPr>
                <w:rFonts w:cs="Arial"/>
                <w:szCs w:val="20"/>
                <w:lang w:val="en-GB"/>
              </w:rPr>
            </w:pPr>
          </w:p>
        </w:tc>
        <w:tc>
          <w:tcPr>
            <w:tcW w:w="1501" w:type="pct"/>
          </w:tcPr>
          <w:p w14:paraId="5EAB28D6" w14:textId="77777777" w:rsidR="005903E2" w:rsidRPr="006C06DA" w:rsidRDefault="005903E2" w:rsidP="00597FB6">
            <w:pPr>
              <w:snapToGrid w:val="0"/>
              <w:rPr>
                <w:rFonts w:cs="Arial"/>
                <w:szCs w:val="20"/>
                <w:lang w:val="en-GB"/>
              </w:rPr>
            </w:pPr>
            <w:r w:rsidRPr="006C06DA">
              <w:rPr>
                <w:rFonts w:cs="Arial"/>
                <w:szCs w:val="20"/>
                <w:lang w:val="en-GB"/>
              </w:rPr>
              <w:t>Obligations Concerned</w:t>
            </w:r>
          </w:p>
        </w:tc>
        <w:tc>
          <w:tcPr>
            <w:tcW w:w="201" w:type="pct"/>
          </w:tcPr>
          <w:p w14:paraId="674A8423" w14:textId="77777777" w:rsidR="005903E2" w:rsidRPr="006C06DA" w:rsidRDefault="005903E2" w:rsidP="00597FB6">
            <w:pPr>
              <w:snapToGrid w:val="0"/>
              <w:rPr>
                <w:rFonts w:cs="Arial"/>
                <w:szCs w:val="20"/>
                <w:lang w:val="en-GB"/>
              </w:rPr>
            </w:pPr>
            <w:r w:rsidRPr="006C06DA">
              <w:rPr>
                <w:rFonts w:cs="Arial"/>
                <w:szCs w:val="20"/>
                <w:lang w:val="en-GB"/>
              </w:rPr>
              <w:t>:</w:t>
            </w:r>
          </w:p>
        </w:tc>
        <w:tc>
          <w:tcPr>
            <w:tcW w:w="2999" w:type="pct"/>
            <w:vAlign w:val="center"/>
          </w:tcPr>
          <w:p w14:paraId="6E3F5D06" w14:textId="407D471F" w:rsidR="005903E2" w:rsidRDefault="005903E2" w:rsidP="00597FB6">
            <w:pPr>
              <w:snapToGrid w:val="0"/>
              <w:ind w:left="3"/>
              <w:jc w:val="both"/>
              <w:rPr>
                <w:color w:val="000000" w:themeColor="text1"/>
              </w:rPr>
            </w:pPr>
            <w:r w:rsidRPr="00090035">
              <w:rPr>
                <w:color w:val="000000" w:themeColor="text1"/>
              </w:rPr>
              <w:t>National Treatment (</w:t>
            </w:r>
            <w:r>
              <w:rPr>
                <w:color w:val="000000" w:themeColor="text1"/>
              </w:rPr>
              <w:t>Trade in Services and Investment</w:t>
            </w:r>
            <w:r w:rsidRPr="00090035">
              <w:rPr>
                <w:color w:val="000000" w:themeColor="text1"/>
              </w:rPr>
              <w:t xml:space="preserve">) </w:t>
            </w:r>
          </w:p>
          <w:p w14:paraId="0DFCF891" w14:textId="77777777" w:rsidR="007A1E88" w:rsidRPr="00090035" w:rsidRDefault="007A1E88" w:rsidP="00597FB6">
            <w:pPr>
              <w:snapToGrid w:val="0"/>
              <w:ind w:left="3"/>
              <w:jc w:val="both"/>
              <w:rPr>
                <w:color w:val="000000" w:themeColor="text1"/>
              </w:rPr>
            </w:pPr>
          </w:p>
          <w:p w14:paraId="0FE094F0" w14:textId="5F50C369" w:rsidR="005903E2" w:rsidRDefault="005903E2" w:rsidP="00597FB6">
            <w:pPr>
              <w:snapToGrid w:val="0"/>
              <w:ind w:left="3"/>
              <w:jc w:val="both"/>
              <w:rPr>
                <w:color w:val="000000" w:themeColor="text1"/>
              </w:rPr>
            </w:pPr>
            <w:r w:rsidRPr="00090035">
              <w:rPr>
                <w:color w:val="000000" w:themeColor="text1"/>
              </w:rPr>
              <w:t xml:space="preserve">Market Access </w:t>
            </w:r>
          </w:p>
          <w:p w14:paraId="3CD87D58" w14:textId="77777777" w:rsidR="007A1E88" w:rsidRPr="00090035" w:rsidRDefault="007A1E88" w:rsidP="00597FB6">
            <w:pPr>
              <w:snapToGrid w:val="0"/>
              <w:ind w:left="3"/>
              <w:jc w:val="both"/>
              <w:rPr>
                <w:color w:val="000000" w:themeColor="text1"/>
              </w:rPr>
            </w:pPr>
          </w:p>
          <w:p w14:paraId="35BE6214" w14:textId="35DC73D9" w:rsidR="005903E2" w:rsidRDefault="005903E2" w:rsidP="00597FB6">
            <w:pPr>
              <w:snapToGrid w:val="0"/>
              <w:ind w:left="3"/>
              <w:jc w:val="both"/>
              <w:rPr>
                <w:color w:val="000000" w:themeColor="text1"/>
              </w:rPr>
            </w:pPr>
            <w:r w:rsidRPr="00090035">
              <w:rPr>
                <w:color w:val="000000" w:themeColor="text1"/>
              </w:rPr>
              <w:t>Most-</w:t>
            </w:r>
            <w:proofErr w:type="spellStart"/>
            <w:r w:rsidRPr="00090035">
              <w:rPr>
                <w:color w:val="000000" w:themeColor="text1"/>
              </w:rPr>
              <w:t>Favoured</w:t>
            </w:r>
            <w:proofErr w:type="spellEnd"/>
            <w:r w:rsidRPr="00090035">
              <w:rPr>
                <w:color w:val="000000" w:themeColor="text1"/>
              </w:rPr>
              <w:t>-Nation Treatment (</w:t>
            </w:r>
            <w:r>
              <w:rPr>
                <w:color w:val="000000" w:themeColor="text1"/>
              </w:rPr>
              <w:t>Trade in Services and Investment</w:t>
            </w:r>
            <w:r w:rsidRPr="00090035">
              <w:rPr>
                <w:color w:val="000000" w:themeColor="text1"/>
              </w:rPr>
              <w:t xml:space="preserve">) </w:t>
            </w:r>
          </w:p>
          <w:p w14:paraId="584D690C" w14:textId="77777777" w:rsidR="007A1E88" w:rsidRPr="00090035" w:rsidRDefault="007A1E88" w:rsidP="00597FB6">
            <w:pPr>
              <w:snapToGrid w:val="0"/>
              <w:ind w:left="3"/>
              <w:jc w:val="both"/>
              <w:rPr>
                <w:color w:val="000000" w:themeColor="text1"/>
              </w:rPr>
            </w:pPr>
          </w:p>
          <w:p w14:paraId="63C55728" w14:textId="349AE528" w:rsidR="005903E2" w:rsidRDefault="005903E2" w:rsidP="00597FB6">
            <w:pPr>
              <w:snapToGrid w:val="0"/>
              <w:ind w:left="3"/>
              <w:jc w:val="both"/>
              <w:rPr>
                <w:color w:val="000000" w:themeColor="text1"/>
              </w:rPr>
            </w:pPr>
            <w:r w:rsidRPr="00090035">
              <w:rPr>
                <w:color w:val="000000" w:themeColor="text1"/>
              </w:rPr>
              <w:t xml:space="preserve">Local Presence  </w:t>
            </w:r>
          </w:p>
          <w:p w14:paraId="2CC3D9BC" w14:textId="77777777" w:rsidR="007A1E88" w:rsidRPr="00090035" w:rsidRDefault="007A1E88" w:rsidP="00597FB6">
            <w:pPr>
              <w:snapToGrid w:val="0"/>
              <w:ind w:left="3"/>
              <w:jc w:val="both"/>
              <w:rPr>
                <w:color w:val="000000" w:themeColor="text1"/>
              </w:rPr>
            </w:pPr>
          </w:p>
          <w:p w14:paraId="24AD74B9" w14:textId="74473D33" w:rsidR="005903E2" w:rsidRDefault="005903E2" w:rsidP="00597FB6">
            <w:pPr>
              <w:snapToGrid w:val="0"/>
              <w:ind w:left="3"/>
              <w:jc w:val="both"/>
              <w:rPr>
                <w:color w:val="000000" w:themeColor="text1"/>
              </w:rPr>
            </w:pPr>
            <w:r w:rsidRPr="00090035">
              <w:rPr>
                <w:color w:val="000000" w:themeColor="text1"/>
              </w:rPr>
              <w:t xml:space="preserve">Prohibition of Performance Requirements  </w:t>
            </w:r>
          </w:p>
          <w:p w14:paraId="7084DC1B" w14:textId="77777777" w:rsidR="007A1E88" w:rsidRPr="00090035" w:rsidRDefault="007A1E88" w:rsidP="00597FB6">
            <w:pPr>
              <w:snapToGrid w:val="0"/>
              <w:ind w:left="3"/>
              <w:jc w:val="both"/>
              <w:rPr>
                <w:color w:val="000000" w:themeColor="text1"/>
              </w:rPr>
            </w:pPr>
          </w:p>
          <w:p w14:paraId="0BFB0517" w14:textId="567DEAC8" w:rsidR="005903E2" w:rsidRPr="006C06DA" w:rsidRDefault="005903E2" w:rsidP="00597FB6">
            <w:pPr>
              <w:pStyle w:val="TOSM"/>
              <w:snapToGrid w:val="0"/>
              <w:spacing w:after="0"/>
              <w:jc w:val="both"/>
              <w:rPr>
                <w:snapToGrid/>
                <w:lang w:val="en-GB"/>
              </w:rPr>
            </w:pPr>
            <w:r w:rsidRPr="00090035">
              <w:rPr>
                <w:color w:val="000000" w:themeColor="text1"/>
              </w:rPr>
              <w:t xml:space="preserve">Senior Management and Board of Directors </w:t>
            </w:r>
          </w:p>
        </w:tc>
      </w:tr>
      <w:tr w:rsidR="005903E2" w:rsidRPr="006C06DA" w14:paraId="40BEEBA2" w14:textId="77777777" w:rsidTr="005903E2">
        <w:tc>
          <w:tcPr>
            <w:tcW w:w="299" w:type="pct"/>
            <w:vMerge/>
          </w:tcPr>
          <w:p w14:paraId="1D9E2253" w14:textId="77777777" w:rsidR="005903E2" w:rsidRPr="006C06DA" w:rsidRDefault="005903E2" w:rsidP="00597FB6">
            <w:pPr>
              <w:snapToGrid w:val="0"/>
              <w:rPr>
                <w:rFonts w:cs="Arial"/>
                <w:snapToGrid w:val="0"/>
                <w:szCs w:val="20"/>
                <w:lang w:val="en-GB"/>
              </w:rPr>
            </w:pPr>
          </w:p>
        </w:tc>
        <w:tc>
          <w:tcPr>
            <w:tcW w:w="1501" w:type="pct"/>
          </w:tcPr>
          <w:p w14:paraId="56978AE4" w14:textId="77777777" w:rsidR="005903E2" w:rsidRPr="006C06DA" w:rsidRDefault="005903E2" w:rsidP="00597FB6">
            <w:pPr>
              <w:snapToGrid w:val="0"/>
              <w:rPr>
                <w:rFonts w:cs="Arial"/>
                <w:szCs w:val="20"/>
                <w:lang w:val="en-GB"/>
              </w:rPr>
            </w:pPr>
            <w:r w:rsidRPr="006C06DA">
              <w:rPr>
                <w:rFonts w:cs="Arial"/>
                <w:szCs w:val="20"/>
                <w:lang w:val="en-GB"/>
              </w:rPr>
              <w:t xml:space="preserve">Description </w:t>
            </w:r>
          </w:p>
        </w:tc>
        <w:tc>
          <w:tcPr>
            <w:tcW w:w="201" w:type="pct"/>
          </w:tcPr>
          <w:p w14:paraId="0EB82446" w14:textId="77777777" w:rsidR="005903E2" w:rsidRPr="006C06DA" w:rsidRDefault="005903E2" w:rsidP="00597FB6">
            <w:pPr>
              <w:snapToGrid w:val="0"/>
              <w:rPr>
                <w:rFonts w:cs="Arial"/>
                <w:szCs w:val="20"/>
                <w:lang w:val="en-GB"/>
              </w:rPr>
            </w:pPr>
            <w:r w:rsidRPr="006C06DA">
              <w:rPr>
                <w:rFonts w:cs="Arial"/>
                <w:szCs w:val="20"/>
                <w:lang w:val="en-GB"/>
              </w:rPr>
              <w:t>:</w:t>
            </w:r>
          </w:p>
        </w:tc>
        <w:tc>
          <w:tcPr>
            <w:tcW w:w="2999" w:type="pct"/>
            <w:vAlign w:val="center"/>
          </w:tcPr>
          <w:p w14:paraId="6005B77E" w14:textId="77777777" w:rsidR="005903E2" w:rsidRPr="00090035" w:rsidRDefault="005903E2" w:rsidP="00597FB6">
            <w:pPr>
              <w:snapToGrid w:val="0"/>
              <w:ind w:left="3"/>
              <w:jc w:val="both"/>
              <w:rPr>
                <w:color w:val="000000" w:themeColor="text1"/>
              </w:rPr>
            </w:pPr>
            <w:r w:rsidRPr="00090035">
              <w:rPr>
                <w:color w:val="000000" w:themeColor="text1"/>
                <w:u w:val="single" w:color="000000"/>
              </w:rPr>
              <w:t>Trade in Services and Investment</w:t>
            </w:r>
            <w:r w:rsidRPr="00090035">
              <w:rPr>
                <w:color w:val="000000" w:themeColor="text1"/>
              </w:rPr>
              <w:t xml:space="preserve"> </w:t>
            </w:r>
          </w:p>
          <w:p w14:paraId="565D581B" w14:textId="77777777" w:rsidR="005903E2" w:rsidRPr="00090035" w:rsidRDefault="005903E2" w:rsidP="00597FB6">
            <w:pPr>
              <w:snapToGrid w:val="0"/>
              <w:ind w:left="3"/>
              <w:jc w:val="both"/>
              <w:rPr>
                <w:color w:val="000000" w:themeColor="text1"/>
              </w:rPr>
            </w:pPr>
            <w:r w:rsidRPr="00090035">
              <w:rPr>
                <w:color w:val="000000" w:themeColor="text1"/>
              </w:rPr>
              <w:t xml:space="preserve"> </w:t>
            </w:r>
          </w:p>
          <w:p w14:paraId="4E0D7B7F" w14:textId="5609DCE6" w:rsidR="005903E2" w:rsidRPr="006C06DA" w:rsidRDefault="005903E2" w:rsidP="00597FB6">
            <w:pPr>
              <w:pStyle w:val="DM"/>
              <w:snapToGrid w:val="0"/>
              <w:spacing w:after="0"/>
              <w:jc w:val="both"/>
            </w:pPr>
            <w:r w:rsidRPr="00090035">
              <w:rPr>
                <w:color w:val="000000" w:themeColor="text1"/>
              </w:rPr>
              <w:t xml:space="preserve">Brunei Darussalam reserves the right to adopt or maintain any measure </w:t>
            </w:r>
            <w:r>
              <w:rPr>
                <w:color w:val="000000" w:themeColor="text1"/>
              </w:rPr>
              <w:t>related</w:t>
            </w:r>
            <w:r w:rsidRPr="00090035">
              <w:rPr>
                <w:color w:val="000000" w:themeColor="text1"/>
              </w:rPr>
              <w:t xml:space="preserve"> to placement and supply services of personnel; employment agencies; investigation and security, including unarmed guard services; and Convention Services. </w:t>
            </w:r>
          </w:p>
        </w:tc>
      </w:tr>
      <w:tr w:rsidR="005903E2" w:rsidRPr="006C06DA" w14:paraId="27CAEAC9" w14:textId="77777777" w:rsidTr="005903E2">
        <w:tc>
          <w:tcPr>
            <w:tcW w:w="299" w:type="pct"/>
            <w:vMerge/>
          </w:tcPr>
          <w:p w14:paraId="77628E73" w14:textId="77777777" w:rsidR="005903E2" w:rsidRPr="006C06DA" w:rsidRDefault="005903E2" w:rsidP="00597FB6">
            <w:pPr>
              <w:snapToGrid w:val="0"/>
              <w:rPr>
                <w:rFonts w:cs="Arial"/>
                <w:szCs w:val="20"/>
                <w:lang w:val="en-GB"/>
              </w:rPr>
            </w:pPr>
          </w:p>
        </w:tc>
        <w:tc>
          <w:tcPr>
            <w:tcW w:w="1501" w:type="pct"/>
          </w:tcPr>
          <w:p w14:paraId="1AFFC17F" w14:textId="77777777" w:rsidR="005903E2" w:rsidRPr="006C06DA" w:rsidRDefault="005903E2" w:rsidP="00597FB6">
            <w:pPr>
              <w:snapToGrid w:val="0"/>
              <w:rPr>
                <w:rFonts w:cs="Arial"/>
                <w:szCs w:val="20"/>
                <w:lang w:val="en-GB"/>
              </w:rPr>
            </w:pPr>
            <w:r w:rsidRPr="006C06DA">
              <w:rPr>
                <w:rFonts w:cs="Arial"/>
                <w:szCs w:val="20"/>
                <w:lang w:val="en-GB"/>
              </w:rPr>
              <w:t>Existing Measures</w:t>
            </w:r>
          </w:p>
        </w:tc>
        <w:tc>
          <w:tcPr>
            <w:tcW w:w="201" w:type="pct"/>
          </w:tcPr>
          <w:p w14:paraId="60AEF861" w14:textId="77777777" w:rsidR="005903E2" w:rsidRPr="006C06DA" w:rsidRDefault="005903E2" w:rsidP="00597FB6">
            <w:pPr>
              <w:snapToGrid w:val="0"/>
              <w:rPr>
                <w:rFonts w:cs="Arial"/>
                <w:szCs w:val="20"/>
                <w:lang w:val="en-GB"/>
              </w:rPr>
            </w:pPr>
            <w:r w:rsidRPr="006C06DA">
              <w:rPr>
                <w:rFonts w:cs="Arial"/>
                <w:szCs w:val="20"/>
                <w:lang w:val="en-GB"/>
              </w:rPr>
              <w:t>:</w:t>
            </w:r>
          </w:p>
        </w:tc>
        <w:tc>
          <w:tcPr>
            <w:tcW w:w="2999" w:type="pct"/>
            <w:vAlign w:val="center"/>
          </w:tcPr>
          <w:p w14:paraId="536C3C45" w14:textId="77777777" w:rsidR="005903E2" w:rsidRPr="00E841F8" w:rsidRDefault="005903E2" w:rsidP="00E841F8">
            <w:pPr>
              <w:snapToGrid w:val="0"/>
              <w:rPr>
                <w:color w:val="000000" w:themeColor="text1"/>
              </w:rPr>
            </w:pPr>
            <w:r w:rsidRPr="00E841F8">
              <w:rPr>
                <w:i/>
                <w:color w:val="000000" w:themeColor="text1"/>
              </w:rPr>
              <w:t xml:space="preserve">Employment Agencies Order, 2004 </w:t>
            </w:r>
          </w:p>
          <w:p w14:paraId="7A50FF4D" w14:textId="77777777" w:rsidR="005903E2" w:rsidRPr="00090035" w:rsidRDefault="005903E2" w:rsidP="00597FB6">
            <w:pPr>
              <w:snapToGrid w:val="0"/>
              <w:ind w:left="3"/>
              <w:jc w:val="both"/>
              <w:rPr>
                <w:color w:val="000000" w:themeColor="text1"/>
              </w:rPr>
            </w:pPr>
            <w:r w:rsidRPr="00090035">
              <w:rPr>
                <w:i/>
                <w:color w:val="000000" w:themeColor="text1"/>
              </w:rPr>
              <w:t xml:space="preserve"> </w:t>
            </w:r>
          </w:p>
          <w:p w14:paraId="3149E73D" w14:textId="105F1DD1" w:rsidR="005903E2" w:rsidRPr="007A1E88" w:rsidRDefault="005903E2" w:rsidP="00E841F8">
            <w:pPr>
              <w:snapToGrid w:val="0"/>
              <w:rPr>
                <w:lang w:val="en-GB"/>
              </w:rPr>
            </w:pPr>
            <w:r w:rsidRPr="00E841F8">
              <w:rPr>
                <w:color w:val="000000" w:themeColor="text1"/>
                <w:lang w:val="en-GB"/>
              </w:rPr>
              <w:t>Administrative</w:t>
            </w:r>
            <w:r w:rsidRPr="00E841F8">
              <w:rPr>
                <w:color w:val="000000" w:themeColor="text1"/>
              </w:rPr>
              <w:t xml:space="preserve"> Measures and Guidelines </w:t>
            </w:r>
          </w:p>
        </w:tc>
      </w:tr>
    </w:tbl>
    <w:p w14:paraId="2E9DF4A4" w14:textId="77777777" w:rsidR="005903E2" w:rsidRPr="006C06DA" w:rsidRDefault="005903E2" w:rsidP="00597FB6">
      <w:pPr>
        <w:snapToGrid w:val="0"/>
        <w:rPr>
          <w:rFonts w:cs="Arial"/>
          <w:szCs w:val="20"/>
          <w:lang w:val="en-GB"/>
        </w:rPr>
      </w:pPr>
    </w:p>
    <w:p w14:paraId="308E34E6" w14:textId="7B993554" w:rsidR="00200498" w:rsidRDefault="00200498" w:rsidP="00597FB6">
      <w:pPr>
        <w:snapToGrid w:val="0"/>
        <w:rPr>
          <w:lang w:val="en-GB"/>
        </w:rPr>
      </w:pPr>
      <w:r>
        <w:rPr>
          <w:lang w:val="en-GB"/>
        </w:rPr>
        <w:br w:type="page"/>
      </w:r>
    </w:p>
    <w:p w14:paraId="47299CBC" w14:textId="77777777" w:rsidR="00200498" w:rsidRPr="006C06DA" w:rsidRDefault="00200498"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200498" w:rsidRPr="006C06DA" w14:paraId="582C90B8" w14:textId="77777777" w:rsidTr="00200498">
        <w:tc>
          <w:tcPr>
            <w:tcW w:w="299" w:type="pct"/>
            <w:vMerge w:val="restart"/>
          </w:tcPr>
          <w:p w14:paraId="226EA7DF" w14:textId="77777777" w:rsidR="00200498" w:rsidRPr="006C06DA" w:rsidRDefault="00200498" w:rsidP="00597FB6">
            <w:pPr>
              <w:numPr>
                <w:ilvl w:val="0"/>
                <w:numId w:val="38"/>
              </w:numPr>
              <w:snapToGrid w:val="0"/>
              <w:rPr>
                <w:rFonts w:cs="Arial"/>
                <w:snapToGrid w:val="0"/>
                <w:szCs w:val="20"/>
                <w:lang w:val="en-GB"/>
              </w:rPr>
            </w:pPr>
          </w:p>
        </w:tc>
        <w:tc>
          <w:tcPr>
            <w:tcW w:w="1501" w:type="pct"/>
          </w:tcPr>
          <w:p w14:paraId="0A2AEC1C" w14:textId="77777777" w:rsidR="00200498" w:rsidRPr="006C06DA" w:rsidRDefault="00200498" w:rsidP="00597FB6">
            <w:pPr>
              <w:snapToGrid w:val="0"/>
              <w:rPr>
                <w:rFonts w:cs="Arial"/>
                <w:szCs w:val="20"/>
                <w:lang w:val="en-GB"/>
              </w:rPr>
            </w:pPr>
            <w:r w:rsidRPr="006C06DA">
              <w:rPr>
                <w:rFonts w:cs="Arial"/>
                <w:szCs w:val="20"/>
                <w:lang w:val="en-GB"/>
              </w:rPr>
              <w:t>Sector</w:t>
            </w:r>
          </w:p>
        </w:tc>
        <w:tc>
          <w:tcPr>
            <w:tcW w:w="201" w:type="pct"/>
          </w:tcPr>
          <w:p w14:paraId="2BB09656" w14:textId="77777777" w:rsidR="00200498" w:rsidRPr="006C06DA" w:rsidRDefault="00200498" w:rsidP="00597FB6">
            <w:pPr>
              <w:snapToGrid w:val="0"/>
              <w:rPr>
                <w:rFonts w:cs="Arial"/>
                <w:szCs w:val="20"/>
                <w:lang w:val="en-GB"/>
              </w:rPr>
            </w:pPr>
            <w:r w:rsidRPr="006C06DA">
              <w:rPr>
                <w:rFonts w:cs="Arial"/>
                <w:szCs w:val="20"/>
                <w:lang w:val="en-GB"/>
              </w:rPr>
              <w:t>:</w:t>
            </w:r>
          </w:p>
        </w:tc>
        <w:tc>
          <w:tcPr>
            <w:tcW w:w="2999" w:type="pct"/>
            <w:vAlign w:val="center"/>
          </w:tcPr>
          <w:p w14:paraId="737EE156" w14:textId="66911271" w:rsidR="00200498" w:rsidRPr="006C06DA" w:rsidRDefault="00200498" w:rsidP="00597FB6">
            <w:pPr>
              <w:snapToGrid w:val="0"/>
              <w:jc w:val="both"/>
              <w:rPr>
                <w:rFonts w:cs="Arial"/>
                <w:szCs w:val="20"/>
                <w:lang w:val="en-GB"/>
              </w:rPr>
            </w:pPr>
            <w:r w:rsidRPr="00090035">
              <w:rPr>
                <w:color w:val="000000" w:themeColor="text1"/>
              </w:rPr>
              <w:t xml:space="preserve">Business Services </w:t>
            </w:r>
          </w:p>
        </w:tc>
      </w:tr>
      <w:tr w:rsidR="00200498" w:rsidRPr="006C06DA" w14:paraId="1410AAA3" w14:textId="77777777" w:rsidTr="00200498">
        <w:tc>
          <w:tcPr>
            <w:tcW w:w="299" w:type="pct"/>
            <w:vMerge/>
          </w:tcPr>
          <w:p w14:paraId="40B8C53A" w14:textId="77777777" w:rsidR="00200498" w:rsidRPr="006C06DA" w:rsidRDefault="00200498" w:rsidP="00597FB6">
            <w:pPr>
              <w:numPr>
                <w:ilvl w:val="0"/>
                <w:numId w:val="38"/>
              </w:numPr>
              <w:snapToGrid w:val="0"/>
              <w:rPr>
                <w:rFonts w:cs="Arial"/>
                <w:snapToGrid w:val="0"/>
                <w:szCs w:val="20"/>
                <w:lang w:val="en-GB"/>
              </w:rPr>
            </w:pPr>
          </w:p>
        </w:tc>
        <w:tc>
          <w:tcPr>
            <w:tcW w:w="1501" w:type="pct"/>
          </w:tcPr>
          <w:p w14:paraId="0B730882" w14:textId="77777777" w:rsidR="00200498" w:rsidRPr="006C06DA" w:rsidRDefault="00200498" w:rsidP="00597FB6">
            <w:pPr>
              <w:snapToGrid w:val="0"/>
              <w:rPr>
                <w:rFonts w:cs="Arial"/>
                <w:szCs w:val="20"/>
                <w:lang w:val="en-GB"/>
              </w:rPr>
            </w:pPr>
            <w:r w:rsidRPr="006C06DA">
              <w:rPr>
                <w:rFonts w:cs="Arial"/>
                <w:szCs w:val="20"/>
                <w:lang w:val="en-GB"/>
              </w:rPr>
              <w:t>Subsector</w:t>
            </w:r>
          </w:p>
        </w:tc>
        <w:tc>
          <w:tcPr>
            <w:tcW w:w="201" w:type="pct"/>
          </w:tcPr>
          <w:p w14:paraId="571A0CD0" w14:textId="77777777" w:rsidR="00200498" w:rsidRPr="006C06DA" w:rsidRDefault="00200498" w:rsidP="00597FB6">
            <w:pPr>
              <w:snapToGrid w:val="0"/>
              <w:rPr>
                <w:rFonts w:cs="Arial"/>
                <w:szCs w:val="20"/>
                <w:lang w:val="en-GB"/>
              </w:rPr>
            </w:pPr>
            <w:r w:rsidRPr="006C06DA">
              <w:rPr>
                <w:rFonts w:cs="Arial"/>
                <w:szCs w:val="20"/>
                <w:lang w:val="en-GB"/>
              </w:rPr>
              <w:t>:</w:t>
            </w:r>
          </w:p>
        </w:tc>
        <w:tc>
          <w:tcPr>
            <w:tcW w:w="2999" w:type="pct"/>
            <w:vAlign w:val="center"/>
          </w:tcPr>
          <w:p w14:paraId="667D5715" w14:textId="77777777" w:rsidR="00200498" w:rsidRDefault="00200498" w:rsidP="00597FB6">
            <w:pPr>
              <w:snapToGrid w:val="0"/>
              <w:ind w:left="3"/>
              <w:jc w:val="both"/>
              <w:rPr>
                <w:color w:val="000000" w:themeColor="text1"/>
              </w:rPr>
            </w:pPr>
            <w:r w:rsidRPr="00090035">
              <w:rPr>
                <w:color w:val="000000" w:themeColor="text1"/>
              </w:rPr>
              <w:t xml:space="preserve">Research and Development Services </w:t>
            </w:r>
          </w:p>
          <w:p w14:paraId="7CB21601" w14:textId="77777777" w:rsidR="007A1E88" w:rsidRPr="00090035" w:rsidRDefault="007A1E88" w:rsidP="00597FB6">
            <w:pPr>
              <w:snapToGrid w:val="0"/>
              <w:ind w:left="3"/>
              <w:jc w:val="both"/>
              <w:rPr>
                <w:color w:val="000000" w:themeColor="text1"/>
              </w:rPr>
            </w:pPr>
          </w:p>
          <w:p w14:paraId="7182BF41" w14:textId="77777777" w:rsidR="00200498" w:rsidRDefault="00200498" w:rsidP="00597FB6">
            <w:pPr>
              <w:numPr>
                <w:ilvl w:val="0"/>
                <w:numId w:val="44"/>
              </w:numPr>
              <w:snapToGrid w:val="0"/>
              <w:ind w:left="448"/>
              <w:jc w:val="both"/>
              <w:rPr>
                <w:color w:val="000000" w:themeColor="text1"/>
              </w:rPr>
            </w:pPr>
            <w:r w:rsidRPr="00090035">
              <w:rPr>
                <w:color w:val="000000" w:themeColor="text1"/>
              </w:rPr>
              <w:t xml:space="preserve">Research and Development Services on Natural Sciences and Engineering </w:t>
            </w:r>
          </w:p>
          <w:p w14:paraId="7F5D8FF5" w14:textId="77777777" w:rsidR="007A1E88" w:rsidRPr="00090035" w:rsidRDefault="007A1E88" w:rsidP="00E841F8">
            <w:pPr>
              <w:snapToGrid w:val="0"/>
              <w:ind w:left="448"/>
              <w:jc w:val="both"/>
              <w:rPr>
                <w:color w:val="000000" w:themeColor="text1"/>
              </w:rPr>
            </w:pPr>
          </w:p>
          <w:p w14:paraId="79FF857B" w14:textId="2C31EDE0" w:rsidR="00200498" w:rsidRDefault="00200498" w:rsidP="00597FB6">
            <w:pPr>
              <w:numPr>
                <w:ilvl w:val="0"/>
                <w:numId w:val="44"/>
              </w:numPr>
              <w:snapToGrid w:val="0"/>
              <w:ind w:left="448"/>
              <w:jc w:val="both"/>
              <w:rPr>
                <w:color w:val="000000" w:themeColor="text1"/>
              </w:rPr>
            </w:pPr>
            <w:r w:rsidRPr="00090035">
              <w:rPr>
                <w:color w:val="000000" w:themeColor="text1"/>
              </w:rPr>
              <w:t>Research and Development Services on</w:t>
            </w:r>
            <w:r>
              <w:rPr>
                <w:color w:val="000000" w:themeColor="text1"/>
              </w:rPr>
              <w:t xml:space="preserve"> </w:t>
            </w:r>
            <w:r w:rsidRPr="002977E2">
              <w:rPr>
                <w:color w:val="000000" w:themeColor="text1"/>
              </w:rPr>
              <w:t xml:space="preserve">Social Sciences and Humanities </w:t>
            </w:r>
          </w:p>
          <w:p w14:paraId="51EB743F" w14:textId="77777777" w:rsidR="007A1E88" w:rsidRPr="00370D97" w:rsidRDefault="007A1E88" w:rsidP="00E841F8">
            <w:pPr>
              <w:snapToGrid w:val="0"/>
              <w:jc w:val="both"/>
              <w:rPr>
                <w:color w:val="000000" w:themeColor="text1"/>
              </w:rPr>
            </w:pPr>
          </w:p>
          <w:p w14:paraId="009D7916" w14:textId="5AB0B35F" w:rsidR="00200498" w:rsidRPr="006C06DA" w:rsidRDefault="00200498" w:rsidP="00597FB6">
            <w:pPr>
              <w:numPr>
                <w:ilvl w:val="0"/>
                <w:numId w:val="44"/>
              </w:numPr>
              <w:snapToGrid w:val="0"/>
              <w:ind w:left="448"/>
              <w:jc w:val="both"/>
              <w:rPr>
                <w:rFonts w:cs="Arial"/>
                <w:szCs w:val="20"/>
                <w:lang w:val="en-GB"/>
              </w:rPr>
            </w:pPr>
            <w:r w:rsidRPr="00090035">
              <w:rPr>
                <w:color w:val="000000" w:themeColor="text1"/>
              </w:rPr>
              <w:t xml:space="preserve">Interdisciplinary Research and Development Services </w:t>
            </w:r>
          </w:p>
        </w:tc>
      </w:tr>
      <w:tr w:rsidR="00200498" w:rsidRPr="006C06DA" w14:paraId="06006C67" w14:textId="77777777" w:rsidTr="00200498">
        <w:tc>
          <w:tcPr>
            <w:tcW w:w="299" w:type="pct"/>
            <w:vMerge/>
          </w:tcPr>
          <w:p w14:paraId="5E6EF259" w14:textId="77777777" w:rsidR="00200498" w:rsidRPr="006C06DA" w:rsidRDefault="00200498" w:rsidP="00597FB6">
            <w:pPr>
              <w:snapToGrid w:val="0"/>
              <w:rPr>
                <w:rFonts w:cs="Arial"/>
                <w:szCs w:val="20"/>
                <w:lang w:val="en-GB"/>
              </w:rPr>
            </w:pPr>
          </w:p>
        </w:tc>
        <w:tc>
          <w:tcPr>
            <w:tcW w:w="1501" w:type="pct"/>
          </w:tcPr>
          <w:p w14:paraId="615436F1" w14:textId="77777777" w:rsidR="00200498" w:rsidRPr="006C06DA" w:rsidRDefault="00200498" w:rsidP="00597FB6">
            <w:pPr>
              <w:snapToGrid w:val="0"/>
              <w:rPr>
                <w:rFonts w:cs="Arial"/>
                <w:szCs w:val="20"/>
                <w:lang w:val="en-GB"/>
              </w:rPr>
            </w:pPr>
            <w:r w:rsidRPr="006C06DA">
              <w:rPr>
                <w:rFonts w:cs="Arial"/>
                <w:szCs w:val="20"/>
                <w:lang w:val="en-GB"/>
              </w:rPr>
              <w:t>Obligations Concerned</w:t>
            </w:r>
          </w:p>
        </w:tc>
        <w:tc>
          <w:tcPr>
            <w:tcW w:w="201" w:type="pct"/>
          </w:tcPr>
          <w:p w14:paraId="76CCA9FE" w14:textId="77777777" w:rsidR="00200498" w:rsidRPr="006C06DA" w:rsidRDefault="00200498" w:rsidP="00597FB6">
            <w:pPr>
              <w:snapToGrid w:val="0"/>
              <w:rPr>
                <w:rFonts w:cs="Arial"/>
                <w:szCs w:val="20"/>
                <w:lang w:val="en-GB"/>
              </w:rPr>
            </w:pPr>
            <w:r w:rsidRPr="006C06DA">
              <w:rPr>
                <w:rFonts w:cs="Arial"/>
                <w:szCs w:val="20"/>
                <w:lang w:val="en-GB"/>
              </w:rPr>
              <w:t>:</w:t>
            </w:r>
          </w:p>
        </w:tc>
        <w:tc>
          <w:tcPr>
            <w:tcW w:w="2999" w:type="pct"/>
          </w:tcPr>
          <w:p w14:paraId="47DE2EBC" w14:textId="1759A3CE" w:rsidR="00200498" w:rsidRDefault="00200498" w:rsidP="00597FB6">
            <w:pPr>
              <w:snapToGrid w:val="0"/>
              <w:ind w:left="3"/>
              <w:jc w:val="both"/>
              <w:rPr>
                <w:color w:val="000000" w:themeColor="text1"/>
              </w:rPr>
            </w:pPr>
            <w:r w:rsidRPr="00090035">
              <w:rPr>
                <w:color w:val="000000" w:themeColor="text1"/>
              </w:rPr>
              <w:t>National Treatment (</w:t>
            </w:r>
            <w:r>
              <w:rPr>
                <w:color w:val="000000" w:themeColor="text1"/>
              </w:rPr>
              <w:t>Trade in Services and Investment</w:t>
            </w:r>
            <w:r w:rsidRPr="00090035">
              <w:rPr>
                <w:color w:val="000000" w:themeColor="text1"/>
              </w:rPr>
              <w:t xml:space="preserve">) </w:t>
            </w:r>
          </w:p>
          <w:p w14:paraId="74CAFB36" w14:textId="77777777" w:rsidR="007A1E88" w:rsidRPr="00090035" w:rsidRDefault="007A1E88" w:rsidP="00E841F8">
            <w:pPr>
              <w:snapToGrid w:val="0"/>
              <w:jc w:val="both"/>
              <w:rPr>
                <w:color w:val="000000" w:themeColor="text1"/>
              </w:rPr>
            </w:pPr>
          </w:p>
          <w:p w14:paraId="31B3B95D" w14:textId="7A01B399" w:rsidR="00200498" w:rsidRDefault="00200498" w:rsidP="00597FB6">
            <w:pPr>
              <w:snapToGrid w:val="0"/>
              <w:ind w:left="3"/>
              <w:jc w:val="both"/>
              <w:rPr>
                <w:color w:val="000000" w:themeColor="text1"/>
              </w:rPr>
            </w:pPr>
            <w:r w:rsidRPr="00090035">
              <w:rPr>
                <w:color w:val="000000" w:themeColor="text1"/>
              </w:rPr>
              <w:t>Market Access</w:t>
            </w:r>
          </w:p>
          <w:p w14:paraId="2A1446BF" w14:textId="77777777" w:rsidR="007A1E88" w:rsidRPr="00090035" w:rsidRDefault="007A1E88" w:rsidP="00597FB6">
            <w:pPr>
              <w:snapToGrid w:val="0"/>
              <w:ind w:left="3"/>
              <w:jc w:val="both"/>
              <w:rPr>
                <w:color w:val="000000" w:themeColor="text1"/>
              </w:rPr>
            </w:pPr>
          </w:p>
          <w:p w14:paraId="52A7E973" w14:textId="4BFD58EC" w:rsidR="00200498" w:rsidRPr="006C06DA" w:rsidRDefault="00200498" w:rsidP="00597FB6">
            <w:pPr>
              <w:pStyle w:val="TOSM"/>
              <w:snapToGrid w:val="0"/>
              <w:spacing w:after="0"/>
              <w:jc w:val="both"/>
              <w:rPr>
                <w:snapToGrid/>
                <w:lang w:val="en-GB"/>
              </w:rPr>
            </w:pPr>
            <w:r w:rsidRPr="00090035">
              <w:rPr>
                <w:color w:val="000000" w:themeColor="text1"/>
              </w:rPr>
              <w:t>Senior Management and Board of Directors</w:t>
            </w:r>
            <w:r>
              <w:rPr>
                <w:color w:val="000000" w:themeColor="text1"/>
              </w:rPr>
              <w:t xml:space="preserve"> </w:t>
            </w:r>
            <w:r w:rsidRPr="00090035">
              <w:rPr>
                <w:color w:val="000000" w:themeColor="text1"/>
              </w:rPr>
              <w:t xml:space="preserve"> </w:t>
            </w:r>
          </w:p>
        </w:tc>
      </w:tr>
      <w:tr w:rsidR="00200498" w:rsidRPr="006C06DA" w14:paraId="5B0F4F5E" w14:textId="77777777" w:rsidTr="00200498">
        <w:tc>
          <w:tcPr>
            <w:tcW w:w="299" w:type="pct"/>
            <w:vMerge/>
          </w:tcPr>
          <w:p w14:paraId="594B4E2F" w14:textId="77777777" w:rsidR="00200498" w:rsidRPr="006C06DA" w:rsidRDefault="00200498" w:rsidP="00597FB6">
            <w:pPr>
              <w:snapToGrid w:val="0"/>
              <w:rPr>
                <w:rFonts w:cs="Arial"/>
                <w:snapToGrid w:val="0"/>
                <w:szCs w:val="20"/>
                <w:lang w:val="en-GB"/>
              </w:rPr>
            </w:pPr>
          </w:p>
        </w:tc>
        <w:tc>
          <w:tcPr>
            <w:tcW w:w="1501" w:type="pct"/>
          </w:tcPr>
          <w:p w14:paraId="390345B4" w14:textId="77777777" w:rsidR="00200498" w:rsidRPr="006C06DA" w:rsidRDefault="00200498" w:rsidP="00597FB6">
            <w:pPr>
              <w:snapToGrid w:val="0"/>
              <w:rPr>
                <w:rFonts w:cs="Arial"/>
                <w:szCs w:val="20"/>
                <w:lang w:val="en-GB"/>
              </w:rPr>
            </w:pPr>
            <w:r w:rsidRPr="006C06DA">
              <w:rPr>
                <w:rFonts w:cs="Arial"/>
                <w:szCs w:val="20"/>
                <w:lang w:val="en-GB"/>
              </w:rPr>
              <w:t xml:space="preserve">Description </w:t>
            </w:r>
          </w:p>
        </w:tc>
        <w:tc>
          <w:tcPr>
            <w:tcW w:w="201" w:type="pct"/>
          </w:tcPr>
          <w:p w14:paraId="4D95E20E" w14:textId="77777777" w:rsidR="00200498" w:rsidRPr="006C06DA" w:rsidRDefault="00200498" w:rsidP="00597FB6">
            <w:pPr>
              <w:snapToGrid w:val="0"/>
              <w:rPr>
                <w:rFonts w:cs="Arial"/>
                <w:szCs w:val="20"/>
                <w:lang w:val="en-GB"/>
              </w:rPr>
            </w:pPr>
            <w:r w:rsidRPr="006C06DA">
              <w:rPr>
                <w:rFonts w:cs="Arial"/>
                <w:szCs w:val="20"/>
                <w:lang w:val="en-GB"/>
              </w:rPr>
              <w:t>:</w:t>
            </w:r>
          </w:p>
        </w:tc>
        <w:tc>
          <w:tcPr>
            <w:tcW w:w="2999" w:type="pct"/>
            <w:vAlign w:val="center"/>
          </w:tcPr>
          <w:p w14:paraId="2AC8CD67" w14:textId="77777777" w:rsidR="00200498" w:rsidRPr="00090035" w:rsidRDefault="00200498" w:rsidP="00597FB6">
            <w:pPr>
              <w:snapToGrid w:val="0"/>
              <w:ind w:left="3"/>
              <w:jc w:val="both"/>
              <w:rPr>
                <w:color w:val="000000" w:themeColor="text1"/>
              </w:rPr>
            </w:pPr>
            <w:r w:rsidRPr="00090035">
              <w:rPr>
                <w:color w:val="000000" w:themeColor="text1"/>
                <w:u w:val="single" w:color="000000"/>
              </w:rPr>
              <w:t>Trade in Services and Investment</w:t>
            </w:r>
            <w:r w:rsidRPr="00090035">
              <w:rPr>
                <w:color w:val="000000" w:themeColor="text1"/>
              </w:rPr>
              <w:t xml:space="preserve"> </w:t>
            </w:r>
          </w:p>
          <w:p w14:paraId="747CA8C7" w14:textId="77777777" w:rsidR="00200498" w:rsidRPr="00090035" w:rsidRDefault="00200498" w:rsidP="00597FB6">
            <w:pPr>
              <w:snapToGrid w:val="0"/>
              <w:ind w:left="3"/>
              <w:jc w:val="both"/>
              <w:rPr>
                <w:color w:val="000000" w:themeColor="text1"/>
              </w:rPr>
            </w:pPr>
            <w:r w:rsidRPr="00090035">
              <w:rPr>
                <w:color w:val="000000" w:themeColor="text1"/>
              </w:rPr>
              <w:t xml:space="preserve"> </w:t>
            </w:r>
          </w:p>
          <w:p w14:paraId="22346824" w14:textId="6D63DB9E" w:rsidR="00200498" w:rsidRPr="006C06DA" w:rsidRDefault="00200498" w:rsidP="00597FB6">
            <w:pPr>
              <w:pStyle w:val="DM"/>
              <w:snapToGrid w:val="0"/>
              <w:spacing w:after="0"/>
              <w:jc w:val="both"/>
            </w:pPr>
            <w:r w:rsidRPr="00090035">
              <w:rPr>
                <w:color w:val="000000" w:themeColor="text1"/>
              </w:rPr>
              <w:t xml:space="preserve">Brunei Darussalam reserves the right to adopt or maintain any measure </w:t>
            </w:r>
            <w:r>
              <w:rPr>
                <w:color w:val="000000" w:themeColor="text1"/>
              </w:rPr>
              <w:t>related</w:t>
            </w:r>
            <w:r w:rsidRPr="00090035">
              <w:rPr>
                <w:color w:val="000000" w:themeColor="text1"/>
              </w:rPr>
              <w:t xml:space="preserve"> to </w:t>
            </w:r>
            <w:r w:rsidRPr="009A181B">
              <w:rPr>
                <w:color w:val="000000" w:themeColor="text1"/>
              </w:rPr>
              <w:t>the supply of research and development services</w:t>
            </w:r>
            <w:r w:rsidRPr="00090035">
              <w:rPr>
                <w:color w:val="000000" w:themeColor="text1"/>
              </w:rPr>
              <w:t xml:space="preserve">.  </w:t>
            </w:r>
          </w:p>
        </w:tc>
      </w:tr>
      <w:tr w:rsidR="00200498" w:rsidRPr="006C06DA" w14:paraId="64F05841" w14:textId="77777777" w:rsidTr="00200498">
        <w:tc>
          <w:tcPr>
            <w:tcW w:w="299" w:type="pct"/>
            <w:vMerge/>
          </w:tcPr>
          <w:p w14:paraId="7564B2DF" w14:textId="77777777" w:rsidR="00200498" w:rsidRPr="006C06DA" w:rsidRDefault="00200498" w:rsidP="00597FB6">
            <w:pPr>
              <w:snapToGrid w:val="0"/>
              <w:rPr>
                <w:rFonts w:cs="Arial"/>
                <w:szCs w:val="20"/>
                <w:lang w:val="en-GB"/>
              </w:rPr>
            </w:pPr>
          </w:p>
        </w:tc>
        <w:tc>
          <w:tcPr>
            <w:tcW w:w="1501" w:type="pct"/>
          </w:tcPr>
          <w:p w14:paraId="332EFA2B" w14:textId="77777777" w:rsidR="00200498" w:rsidRPr="006C06DA" w:rsidRDefault="00200498" w:rsidP="00597FB6">
            <w:pPr>
              <w:snapToGrid w:val="0"/>
              <w:rPr>
                <w:rFonts w:cs="Arial"/>
                <w:szCs w:val="20"/>
                <w:lang w:val="en-GB"/>
              </w:rPr>
            </w:pPr>
            <w:r w:rsidRPr="006C06DA">
              <w:rPr>
                <w:rFonts w:cs="Arial"/>
                <w:szCs w:val="20"/>
                <w:lang w:val="en-GB"/>
              </w:rPr>
              <w:t>Existing Measures</w:t>
            </w:r>
          </w:p>
        </w:tc>
        <w:tc>
          <w:tcPr>
            <w:tcW w:w="201" w:type="pct"/>
          </w:tcPr>
          <w:p w14:paraId="2C3FFF7E" w14:textId="77777777" w:rsidR="00200498" w:rsidRPr="006C06DA" w:rsidRDefault="00200498" w:rsidP="00597FB6">
            <w:pPr>
              <w:snapToGrid w:val="0"/>
              <w:rPr>
                <w:rFonts w:cs="Arial"/>
                <w:szCs w:val="20"/>
                <w:lang w:val="en-GB"/>
              </w:rPr>
            </w:pPr>
            <w:r w:rsidRPr="006C06DA">
              <w:rPr>
                <w:rFonts w:cs="Arial"/>
                <w:szCs w:val="20"/>
                <w:lang w:val="en-GB"/>
              </w:rPr>
              <w:t>:</w:t>
            </w:r>
          </w:p>
        </w:tc>
        <w:tc>
          <w:tcPr>
            <w:tcW w:w="2999" w:type="pct"/>
          </w:tcPr>
          <w:p w14:paraId="45746AC6" w14:textId="2AED2A05" w:rsidR="00200498" w:rsidRPr="006C06DA" w:rsidRDefault="00200498" w:rsidP="00597FB6">
            <w:pPr>
              <w:pStyle w:val="TOSM"/>
              <w:snapToGrid w:val="0"/>
              <w:spacing w:after="0"/>
              <w:jc w:val="both"/>
              <w:rPr>
                <w:snapToGrid/>
                <w:lang w:val="en-GB"/>
              </w:rPr>
            </w:pPr>
            <w:r w:rsidRPr="00090035">
              <w:rPr>
                <w:color w:val="000000" w:themeColor="text1"/>
              </w:rPr>
              <w:t xml:space="preserve">- </w:t>
            </w:r>
          </w:p>
        </w:tc>
      </w:tr>
    </w:tbl>
    <w:p w14:paraId="7376ADCC" w14:textId="77777777" w:rsidR="00200498" w:rsidRPr="006C06DA" w:rsidRDefault="00200498" w:rsidP="00597FB6">
      <w:pPr>
        <w:snapToGrid w:val="0"/>
        <w:rPr>
          <w:rFonts w:cs="Arial"/>
          <w:szCs w:val="20"/>
          <w:lang w:val="en-GB"/>
        </w:rPr>
      </w:pPr>
    </w:p>
    <w:p w14:paraId="3F9FE462" w14:textId="3ED7DEFB" w:rsidR="001D0433" w:rsidRDefault="001D0433" w:rsidP="00597FB6">
      <w:pPr>
        <w:snapToGrid w:val="0"/>
        <w:rPr>
          <w:lang w:val="en-GB"/>
        </w:rPr>
      </w:pPr>
      <w:r>
        <w:rPr>
          <w:lang w:val="en-GB"/>
        </w:rPr>
        <w:br w:type="page"/>
      </w:r>
    </w:p>
    <w:p w14:paraId="3A04EFD4" w14:textId="77777777" w:rsidR="001D0433" w:rsidRPr="006C06DA" w:rsidRDefault="001D0433"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370D97" w:rsidRPr="006C06DA" w14:paraId="65C30640" w14:textId="77777777" w:rsidTr="00370D97">
        <w:tc>
          <w:tcPr>
            <w:tcW w:w="299" w:type="pct"/>
            <w:vMerge w:val="restart"/>
          </w:tcPr>
          <w:p w14:paraId="6A7174D9" w14:textId="77777777" w:rsidR="00370D97" w:rsidRPr="006C06DA" w:rsidRDefault="00370D97" w:rsidP="00597FB6">
            <w:pPr>
              <w:numPr>
                <w:ilvl w:val="0"/>
                <w:numId w:val="38"/>
              </w:numPr>
              <w:snapToGrid w:val="0"/>
              <w:rPr>
                <w:rFonts w:cs="Arial"/>
                <w:snapToGrid w:val="0"/>
                <w:szCs w:val="20"/>
                <w:lang w:val="en-GB"/>
              </w:rPr>
            </w:pPr>
          </w:p>
        </w:tc>
        <w:tc>
          <w:tcPr>
            <w:tcW w:w="1501" w:type="pct"/>
          </w:tcPr>
          <w:p w14:paraId="1D9CAB0F" w14:textId="77777777" w:rsidR="00370D97" w:rsidRPr="006C06DA" w:rsidRDefault="00370D97" w:rsidP="00597FB6">
            <w:pPr>
              <w:snapToGrid w:val="0"/>
              <w:rPr>
                <w:rFonts w:cs="Arial"/>
                <w:szCs w:val="20"/>
                <w:lang w:val="en-GB"/>
              </w:rPr>
            </w:pPr>
            <w:r w:rsidRPr="006C06DA">
              <w:rPr>
                <w:rFonts w:cs="Arial"/>
                <w:szCs w:val="20"/>
                <w:lang w:val="en-GB"/>
              </w:rPr>
              <w:t>Sector</w:t>
            </w:r>
          </w:p>
        </w:tc>
        <w:tc>
          <w:tcPr>
            <w:tcW w:w="201" w:type="pct"/>
          </w:tcPr>
          <w:p w14:paraId="1E5B2C74" w14:textId="77777777" w:rsidR="00370D97" w:rsidRPr="006C06DA" w:rsidRDefault="00370D97" w:rsidP="00597FB6">
            <w:pPr>
              <w:snapToGrid w:val="0"/>
              <w:rPr>
                <w:rFonts w:cs="Arial"/>
                <w:szCs w:val="20"/>
                <w:lang w:val="en-GB"/>
              </w:rPr>
            </w:pPr>
            <w:r w:rsidRPr="006C06DA">
              <w:rPr>
                <w:rFonts w:cs="Arial"/>
                <w:szCs w:val="20"/>
                <w:lang w:val="en-GB"/>
              </w:rPr>
              <w:t>:</w:t>
            </w:r>
          </w:p>
        </w:tc>
        <w:tc>
          <w:tcPr>
            <w:tcW w:w="2999" w:type="pct"/>
            <w:vAlign w:val="center"/>
          </w:tcPr>
          <w:p w14:paraId="08516332" w14:textId="23A38438" w:rsidR="00370D97" w:rsidRPr="006C06DA" w:rsidRDefault="00370D97" w:rsidP="00597FB6">
            <w:pPr>
              <w:snapToGrid w:val="0"/>
              <w:jc w:val="both"/>
              <w:rPr>
                <w:rFonts w:cs="Arial"/>
                <w:szCs w:val="20"/>
                <w:lang w:val="en-GB"/>
              </w:rPr>
            </w:pPr>
            <w:r w:rsidRPr="00090035">
              <w:rPr>
                <w:color w:val="000000" w:themeColor="text1"/>
              </w:rPr>
              <w:t xml:space="preserve">Business Services </w:t>
            </w:r>
          </w:p>
        </w:tc>
      </w:tr>
      <w:tr w:rsidR="00370D97" w:rsidRPr="006C06DA" w14:paraId="291DE7A1" w14:textId="77777777" w:rsidTr="00370D97">
        <w:tc>
          <w:tcPr>
            <w:tcW w:w="299" w:type="pct"/>
            <w:vMerge/>
          </w:tcPr>
          <w:p w14:paraId="05D3A503" w14:textId="77777777" w:rsidR="00370D97" w:rsidRPr="006C06DA" w:rsidRDefault="00370D97" w:rsidP="00597FB6">
            <w:pPr>
              <w:numPr>
                <w:ilvl w:val="0"/>
                <w:numId w:val="38"/>
              </w:numPr>
              <w:snapToGrid w:val="0"/>
              <w:rPr>
                <w:rFonts w:cs="Arial"/>
                <w:snapToGrid w:val="0"/>
                <w:szCs w:val="20"/>
                <w:lang w:val="en-GB"/>
              </w:rPr>
            </w:pPr>
          </w:p>
        </w:tc>
        <w:tc>
          <w:tcPr>
            <w:tcW w:w="1501" w:type="pct"/>
          </w:tcPr>
          <w:p w14:paraId="236E1CD0" w14:textId="77777777" w:rsidR="00370D97" w:rsidRPr="006C06DA" w:rsidRDefault="00370D97" w:rsidP="00597FB6">
            <w:pPr>
              <w:snapToGrid w:val="0"/>
              <w:rPr>
                <w:rFonts w:cs="Arial"/>
                <w:szCs w:val="20"/>
                <w:lang w:val="en-GB"/>
              </w:rPr>
            </w:pPr>
            <w:r w:rsidRPr="006C06DA">
              <w:rPr>
                <w:rFonts w:cs="Arial"/>
                <w:szCs w:val="20"/>
                <w:lang w:val="en-GB"/>
              </w:rPr>
              <w:t>Subsector</w:t>
            </w:r>
          </w:p>
        </w:tc>
        <w:tc>
          <w:tcPr>
            <w:tcW w:w="201" w:type="pct"/>
          </w:tcPr>
          <w:p w14:paraId="52541E4B" w14:textId="77777777" w:rsidR="00370D97" w:rsidRPr="006C06DA" w:rsidRDefault="00370D97" w:rsidP="00597FB6">
            <w:pPr>
              <w:snapToGrid w:val="0"/>
              <w:rPr>
                <w:rFonts w:cs="Arial"/>
                <w:szCs w:val="20"/>
                <w:lang w:val="en-GB"/>
              </w:rPr>
            </w:pPr>
            <w:r w:rsidRPr="006C06DA">
              <w:rPr>
                <w:rFonts w:cs="Arial"/>
                <w:szCs w:val="20"/>
                <w:lang w:val="en-GB"/>
              </w:rPr>
              <w:t>:</w:t>
            </w:r>
          </w:p>
        </w:tc>
        <w:tc>
          <w:tcPr>
            <w:tcW w:w="2999" w:type="pct"/>
          </w:tcPr>
          <w:p w14:paraId="5314236C" w14:textId="77777777" w:rsidR="00370D97" w:rsidRDefault="00370D97" w:rsidP="00597FB6">
            <w:pPr>
              <w:snapToGrid w:val="0"/>
              <w:ind w:left="3"/>
              <w:jc w:val="both"/>
              <w:rPr>
                <w:color w:val="000000" w:themeColor="text1"/>
              </w:rPr>
            </w:pPr>
            <w:r w:rsidRPr="00090035">
              <w:rPr>
                <w:color w:val="000000" w:themeColor="text1"/>
              </w:rPr>
              <w:t xml:space="preserve">Other Business Services </w:t>
            </w:r>
          </w:p>
          <w:p w14:paraId="66EAD83D" w14:textId="77777777" w:rsidR="007A1E88" w:rsidRPr="00090035" w:rsidRDefault="007A1E88" w:rsidP="00597FB6">
            <w:pPr>
              <w:snapToGrid w:val="0"/>
              <w:ind w:left="3"/>
              <w:jc w:val="both"/>
              <w:rPr>
                <w:color w:val="000000" w:themeColor="text1"/>
              </w:rPr>
            </w:pPr>
          </w:p>
          <w:p w14:paraId="469FC039" w14:textId="77777777" w:rsidR="00370D97" w:rsidRDefault="00370D97" w:rsidP="00597FB6">
            <w:pPr>
              <w:numPr>
                <w:ilvl w:val="0"/>
                <w:numId w:val="45"/>
              </w:numPr>
              <w:snapToGrid w:val="0"/>
              <w:ind w:left="448"/>
              <w:jc w:val="both"/>
              <w:rPr>
                <w:color w:val="000000" w:themeColor="text1"/>
              </w:rPr>
            </w:pPr>
            <w:r w:rsidRPr="00090035">
              <w:rPr>
                <w:color w:val="000000" w:themeColor="text1"/>
              </w:rPr>
              <w:t xml:space="preserve">Sale or leasing services of advertising space or time </w:t>
            </w:r>
          </w:p>
          <w:p w14:paraId="5A76879B" w14:textId="77777777" w:rsidR="007A1E88" w:rsidRPr="00090035" w:rsidRDefault="007A1E88" w:rsidP="00E841F8">
            <w:pPr>
              <w:snapToGrid w:val="0"/>
              <w:ind w:left="448"/>
              <w:jc w:val="both"/>
              <w:rPr>
                <w:color w:val="000000" w:themeColor="text1"/>
              </w:rPr>
            </w:pPr>
          </w:p>
          <w:p w14:paraId="799E2A50" w14:textId="77777777" w:rsidR="00370D97" w:rsidRDefault="00370D97" w:rsidP="00597FB6">
            <w:pPr>
              <w:numPr>
                <w:ilvl w:val="0"/>
                <w:numId w:val="45"/>
              </w:numPr>
              <w:snapToGrid w:val="0"/>
              <w:ind w:left="448"/>
              <w:jc w:val="both"/>
              <w:rPr>
                <w:color w:val="000000" w:themeColor="text1"/>
              </w:rPr>
            </w:pPr>
            <w:r w:rsidRPr="00090035">
              <w:rPr>
                <w:color w:val="000000" w:themeColor="text1"/>
              </w:rPr>
              <w:t xml:space="preserve">Planning, creating, and placement services of advertising </w:t>
            </w:r>
          </w:p>
          <w:p w14:paraId="103D3149" w14:textId="77777777" w:rsidR="007A1E88" w:rsidRPr="00090035" w:rsidRDefault="007A1E88" w:rsidP="00E841F8">
            <w:pPr>
              <w:snapToGrid w:val="0"/>
              <w:ind w:left="448"/>
              <w:jc w:val="both"/>
              <w:rPr>
                <w:color w:val="000000" w:themeColor="text1"/>
              </w:rPr>
            </w:pPr>
          </w:p>
          <w:p w14:paraId="43CA3693" w14:textId="77777777" w:rsidR="00370D97" w:rsidRDefault="00370D97" w:rsidP="00597FB6">
            <w:pPr>
              <w:numPr>
                <w:ilvl w:val="0"/>
                <w:numId w:val="45"/>
              </w:numPr>
              <w:snapToGrid w:val="0"/>
              <w:ind w:left="448"/>
              <w:jc w:val="both"/>
              <w:rPr>
                <w:color w:val="000000" w:themeColor="text1"/>
              </w:rPr>
            </w:pPr>
            <w:r w:rsidRPr="00090035">
              <w:rPr>
                <w:color w:val="000000" w:themeColor="text1"/>
              </w:rPr>
              <w:t xml:space="preserve">Other advertising services (Advertising consultancy services) </w:t>
            </w:r>
          </w:p>
          <w:p w14:paraId="7A2A5869" w14:textId="77777777" w:rsidR="007A1E88" w:rsidRPr="00090035" w:rsidRDefault="007A1E88" w:rsidP="00E841F8">
            <w:pPr>
              <w:snapToGrid w:val="0"/>
              <w:jc w:val="both"/>
              <w:rPr>
                <w:color w:val="000000" w:themeColor="text1"/>
              </w:rPr>
            </w:pPr>
          </w:p>
          <w:p w14:paraId="3F9C7474" w14:textId="77777777" w:rsidR="00370D97" w:rsidRDefault="00370D97" w:rsidP="00597FB6">
            <w:pPr>
              <w:numPr>
                <w:ilvl w:val="0"/>
                <w:numId w:val="45"/>
              </w:numPr>
              <w:snapToGrid w:val="0"/>
              <w:ind w:left="448"/>
              <w:jc w:val="both"/>
              <w:rPr>
                <w:color w:val="000000" w:themeColor="text1"/>
              </w:rPr>
            </w:pPr>
            <w:r w:rsidRPr="00090035">
              <w:rPr>
                <w:color w:val="000000" w:themeColor="text1"/>
              </w:rPr>
              <w:t xml:space="preserve">Marketing research and public opinion polling services </w:t>
            </w:r>
          </w:p>
          <w:p w14:paraId="0B56B25D" w14:textId="77777777" w:rsidR="007A1E88" w:rsidRPr="00090035" w:rsidRDefault="007A1E88" w:rsidP="00E841F8">
            <w:pPr>
              <w:snapToGrid w:val="0"/>
              <w:jc w:val="both"/>
              <w:rPr>
                <w:color w:val="000000" w:themeColor="text1"/>
              </w:rPr>
            </w:pPr>
          </w:p>
          <w:p w14:paraId="702C51D1" w14:textId="77777777" w:rsidR="00370D97" w:rsidRDefault="00370D97" w:rsidP="00597FB6">
            <w:pPr>
              <w:numPr>
                <w:ilvl w:val="0"/>
                <w:numId w:val="45"/>
              </w:numPr>
              <w:snapToGrid w:val="0"/>
              <w:ind w:left="448"/>
              <w:jc w:val="both"/>
              <w:rPr>
                <w:color w:val="000000" w:themeColor="text1"/>
              </w:rPr>
            </w:pPr>
            <w:r w:rsidRPr="00090035">
              <w:rPr>
                <w:color w:val="000000" w:themeColor="text1"/>
              </w:rPr>
              <w:t xml:space="preserve">Management consulting services </w:t>
            </w:r>
          </w:p>
          <w:p w14:paraId="1E40F736" w14:textId="77777777" w:rsidR="007A1E88" w:rsidRPr="00090035" w:rsidRDefault="007A1E88" w:rsidP="00E841F8">
            <w:pPr>
              <w:snapToGrid w:val="0"/>
              <w:jc w:val="both"/>
              <w:rPr>
                <w:color w:val="000000" w:themeColor="text1"/>
              </w:rPr>
            </w:pPr>
          </w:p>
          <w:p w14:paraId="6F4BAA4C" w14:textId="77777777" w:rsidR="00370D97" w:rsidRDefault="00370D97" w:rsidP="00597FB6">
            <w:pPr>
              <w:numPr>
                <w:ilvl w:val="0"/>
                <w:numId w:val="45"/>
              </w:numPr>
              <w:snapToGrid w:val="0"/>
              <w:ind w:left="448"/>
              <w:jc w:val="both"/>
              <w:rPr>
                <w:color w:val="000000" w:themeColor="text1"/>
              </w:rPr>
            </w:pPr>
            <w:r w:rsidRPr="00090035">
              <w:rPr>
                <w:color w:val="000000" w:themeColor="text1"/>
              </w:rPr>
              <w:t xml:space="preserve">Services related to management </w:t>
            </w:r>
            <w:proofErr w:type="gramStart"/>
            <w:r w:rsidRPr="00090035">
              <w:rPr>
                <w:color w:val="000000" w:themeColor="text1"/>
              </w:rPr>
              <w:t xml:space="preserve">consulting </w:t>
            </w:r>
            <w:r>
              <w:rPr>
                <w:color w:val="000000" w:themeColor="text1"/>
              </w:rPr>
              <w:t xml:space="preserve"> </w:t>
            </w:r>
            <w:r w:rsidRPr="002977E2">
              <w:rPr>
                <w:color w:val="000000" w:themeColor="text1"/>
              </w:rPr>
              <w:t>(</w:t>
            </w:r>
            <w:proofErr w:type="gramEnd"/>
            <w:r w:rsidRPr="002977E2">
              <w:rPr>
                <w:color w:val="000000" w:themeColor="text1"/>
              </w:rPr>
              <w:t xml:space="preserve">including management services </w:t>
            </w:r>
            <w:proofErr w:type="spellStart"/>
            <w:r w:rsidRPr="002977E2">
              <w:rPr>
                <w:color w:val="000000" w:themeColor="text1"/>
              </w:rPr>
              <w:t>n.e.c.</w:t>
            </w:r>
            <w:proofErr w:type="spellEnd"/>
            <w:r w:rsidRPr="002977E2">
              <w:rPr>
                <w:color w:val="000000" w:themeColor="text1"/>
              </w:rPr>
              <w:t xml:space="preserve">) </w:t>
            </w:r>
          </w:p>
          <w:p w14:paraId="44D10AB0" w14:textId="77777777" w:rsidR="00370D97" w:rsidRPr="002977E2" w:rsidRDefault="00370D97" w:rsidP="00597FB6">
            <w:pPr>
              <w:snapToGrid w:val="0"/>
              <w:ind w:left="448"/>
              <w:jc w:val="both"/>
              <w:rPr>
                <w:color w:val="000000" w:themeColor="text1"/>
              </w:rPr>
            </w:pPr>
          </w:p>
          <w:p w14:paraId="2293DD21" w14:textId="77777777" w:rsidR="00370D97" w:rsidRDefault="00370D97" w:rsidP="00597FB6">
            <w:pPr>
              <w:numPr>
                <w:ilvl w:val="0"/>
                <w:numId w:val="45"/>
              </w:numPr>
              <w:snapToGrid w:val="0"/>
              <w:ind w:left="448"/>
              <w:jc w:val="both"/>
              <w:rPr>
                <w:color w:val="000000" w:themeColor="text1"/>
              </w:rPr>
            </w:pPr>
            <w:r w:rsidRPr="00090035">
              <w:rPr>
                <w:color w:val="000000" w:themeColor="text1"/>
              </w:rPr>
              <w:t xml:space="preserve">Technical testing and analysis services including other technical testing and analysis services </w:t>
            </w:r>
          </w:p>
          <w:p w14:paraId="0CCBC277" w14:textId="77777777" w:rsidR="007A1E88" w:rsidRPr="00090035" w:rsidRDefault="007A1E88" w:rsidP="00E841F8">
            <w:pPr>
              <w:snapToGrid w:val="0"/>
              <w:jc w:val="both"/>
              <w:rPr>
                <w:color w:val="000000" w:themeColor="text1"/>
              </w:rPr>
            </w:pPr>
          </w:p>
          <w:p w14:paraId="1D96F0A4" w14:textId="77777777" w:rsidR="00370D97" w:rsidRDefault="00370D97" w:rsidP="00597FB6">
            <w:pPr>
              <w:numPr>
                <w:ilvl w:val="0"/>
                <w:numId w:val="45"/>
              </w:numPr>
              <w:snapToGrid w:val="0"/>
              <w:ind w:left="448"/>
              <w:jc w:val="both"/>
              <w:rPr>
                <w:color w:val="000000" w:themeColor="text1"/>
              </w:rPr>
            </w:pPr>
            <w:r w:rsidRPr="00090035">
              <w:rPr>
                <w:color w:val="000000" w:themeColor="text1"/>
              </w:rPr>
              <w:t xml:space="preserve">Related scientific and technical consulting services </w:t>
            </w:r>
          </w:p>
          <w:p w14:paraId="36C13EA0" w14:textId="77777777" w:rsidR="007A1E88" w:rsidRPr="00090035" w:rsidRDefault="007A1E88" w:rsidP="00E841F8">
            <w:pPr>
              <w:snapToGrid w:val="0"/>
              <w:jc w:val="both"/>
              <w:rPr>
                <w:color w:val="000000" w:themeColor="text1"/>
              </w:rPr>
            </w:pPr>
          </w:p>
          <w:p w14:paraId="429A7927" w14:textId="77777777" w:rsidR="00370D97" w:rsidRDefault="00370D97" w:rsidP="00597FB6">
            <w:pPr>
              <w:numPr>
                <w:ilvl w:val="0"/>
                <w:numId w:val="45"/>
              </w:numPr>
              <w:snapToGrid w:val="0"/>
              <w:ind w:left="448"/>
              <w:jc w:val="both"/>
              <w:rPr>
                <w:color w:val="000000" w:themeColor="text1"/>
              </w:rPr>
            </w:pPr>
            <w:r w:rsidRPr="00090035">
              <w:rPr>
                <w:color w:val="000000" w:themeColor="text1"/>
              </w:rPr>
              <w:t xml:space="preserve">Maintenance and repair of equipment (not including maritime vessels, aircraft or other transport equipment) </w:t>
            </w:r>
          </w:p>
          <w:p w14:paraId="55AF9514" w14:textId="77777777" w:rsidR="007A1E88" w:rsidRPr="00090035" w:rsidRDefault="007A1E88" w:rsidP="00E841F8">
            <w:pPr>
              <w:snapToGrid w:val="0"/>
              <w:jc w:val="both"/>
              <w:rPr>
                <w:color w:val="000000" w:themeColor="text1"/>
              </w:rPr>
            </w:pPr>
          </w:p>
          <w:p w14:paraId="3B26A223" w14:textId="77777777" w:rsidR="00370D97" w:rsidRDefault="00370D97" w:rsidP="00597FB6">
            <w:pPr>
              <w:numPr>
                <w:ilvl w:val="0"/>
                <w:numId w:val="45"/>
              </w:numPr>
              <w:snapToGrid w:val="0"/>
              <w:ind w:left="448"/>
              <w:jc w:val="both"/>
              <w:rPr>
                <w:color w:val="000000" w:themeColor="text1"/>
              </w:rPr>
            </w:pPr>
            <w:r w:rsidRPr="00090035">
              <w:rPr>
                <w:color w:val="000000" w:themeColor="text1"/>
              </w:rPr>
              <w:t xml:space="preserve">Building-cleaning services </w:t>
            </w:r>
          </w:p>
          <w:p w14:paraId="76C838B8" w14:textId="77777777" w:rsidR="007A1E88" w:rsidRPr="00090035" w:rsidRDefault="007A1E88" w:rsidP="00E841F8">
            <w:pPr>
              <w:snapToGrid w:val="0"/>
              <w:jc w:val="both"/>
              <w:rPr>
                <w:color w:val="000000" w:themeColor="text1"/>
              </w:rPr>
            </w:pPr>
          </w:p>
          <w:p w14:paraId="4A5F58A4" w14:textId="09CD9A95" w:rsidR="007A1E88" w:rsidRDefault="00370D97" w:rsidP="00597FB6">
            <w:pPr>
              <w:numPr>
                <w:ilvl w:val="0"/>
                <w:numId w:val="45"/>
              </w:numPr>
              <w:snapToGrid w:val="0"/>
              <w:ind w:left="448"/>
              <w:jc w:val="both"/>
              <w:rPr>
                <w:color w:val="000000" w:themeColor="text1"/>
              </w:rPr>
            </w:pPr>
            <w:r w:rsidRPr="00090035">
              <w:rPr>
                <w:color w:val="000000" w:themeColor="text1"/>
              </w:rPr>
              <w:t xml:space="preserve">Photographic services </w:t>
            </w:r>
          </w:p>
          <w:p w14:paraId="2FAFF7F5" w14:textId="77777777" w:rsidR="007A1E88" w:rsidRPr="007A1E88" w:rsidRDefault="007A1E88" w:rsidP="00E841F8">
            <w:pPr>
              <w:snapToGrid w:val="0"/>
              <w:jc w:val="both"/>
              <w:rPr>
                <w:color w:val="000000" w:themeColor="text1"/>
              </w:rPr>
            </w:pPr>
          </w:p>
          <w:p w14:paraId="7517448C" w14:textId="77777777" w:rsidR="00370D97" w:rsidRDefault="00370D97" w:rsidP="00597FB6">
            <w:pPr>
              <w:numPr>
                <w:ilvl w:val="0"/>
                <w:numId w:val="45"/>
              </w:numPr>
              <w:snapToGrid w:val="0"/>
              <w:ind w:left="448"/>
              <w:jc w:val="both"/>
              <w:rPr>
                <w:color w:val="000000" w:themeColor="text1"/>
              </w:rPr>
            </w:pPr>
            <w:r w:rsidRPr="00090035">
              <w:rPr>
                <w:color w:val="000000" w:themeColor="text1"/>
              </w:rPr>
              <w:t xml:space="preserve">Packaging services </w:t>
            </w:r>
          </w:p>
          <w:p w14:paraId="79DEDCFA" w14:textId="77777777" w:rsidR="007A1E88" w:rsidRPr="00090035" w:rsidRDefault="007A1E88" w:rsidP="00E841F8">
            <w:pPr>
              <w:snapToGrid w:val="0"/>
              <w:jc w:val="both"/>
              <w:rPr>
                <w:color w:val="000000" w:themeColor="text1"/>
              </w:rPr>
            </w:pPr>
          </w:p>
          <w:p w14:paraId="18ADB176" w14:textId="77777777" w:rsidR="00370D97" w:rsidRDefault="00370D97" w:rsidP="00597FB6">
            <w:pPr>
              <w:numPr>
                <w:ilvl w:val="0"/>
                <w:numId w:val="45"/>
              </w:numPr>
              <w:snapToGrid w:val="0"/>
              <w:ind w:left="448"/>
              <w:jc w:val="both"/>
              <w:rPr>
                <w:color w:val="000000" w:themeColor="text1"/>
              </w:rPr>
            </w:pPr>
            <w:r w:rsidRPr="00090035">
              <w:rPr>
                <w:color w:val="000000" w:themeColor="text1"/>
              </w:rPr>
              <w:t xml:space="preserve">Duplicating services </w:t>
            </w:r>
          </w:p>
          <w:p w14:paraId="5379F146" w14:textId="77777777" w:rsidR="007A1E88" w:rsidRPr="00090035" w:rsidRDefault="007A1E88" w:rsidP="00E841F8">
            <w:pPr>
              <w:snapToGrid w:val="0"/>
              <w:jc w:val="both"/>
              <w:rPr>
                <w:color w:val="000000" w:themeColor="text1"/>
              </w:rPr>
            </w:pPr>
          </w:p>
          <w:p w14:paraId="5A7DC66B" w14:textId="77777777" w:rsidR="00370D97" w:rsidRDefault="00370D97" w:rsidP="00597FB6">
            <w:pPr>
              <w:numPr>
                <w:ilvl w:val="0"/>
                <w:numId w:val="45"/>
              </w:numPr>
              <w:snapToGrid w:val="0"/>
              <w:ind w:left="448"/>
              <w:jc w:val="both"/>
              <w:rPr>
                <w:color w:val="000000" w:themeColor="text1"/>
              </w:rPr>
            </w:pPr>
            <w:r w:rsidRPr="00090035">
              <w:rPr>
                <w:color w:val="000000" w:themeColor="text1"/>
              </w:rPr>
              <w:t xml:space="preserve">Translation and interpretation services </w:t>
            </w:r>
          </w:p>
          <w:p w14:paraId="491E88A3" w14:textId="77777777" w:rsidR="007A1E88" w:rsidRPr="00090035" w:rsidRDefault="007A1E88" w:rsidP="00E841F8">
            <w:pPr>
              <w:snapToGrid w:val="0"/>
              <w:jc w:val="both"/>
              <w:rPr>
                <w:color w:val="000000" w:themeColor="text1"/>
              </w:rPr>
            </w:pPr>
          </w:p>
          <w:p w14:paraId="6AC6C64A" w14:textId="77777777" w:rsidR="007A1E88" w:rsidRDefault="00370D97" w:rsidP="00597FB6">
            <w:pPr>
              <w:numPr>
                <w:ilvl w:val="0"/>
                <w:numId w:val="45"/>
              </w:numPr>
              <w:snapToGrid w:val="0"/>
              <w:ind w:left="448"/>
              <w:jc w:val="both"/>
              <w:rPr>
                <w:color w:val="000000" w:themeColor="text1"/>
              </w:rPr>
            </w:pPr>
            <w:r w:rsidRPr="00090035">
              <w:rPr>
                <w:color w:val="000000" w:themeColor="text1"/>
              </w:rPr>
              <w:t>Mailing list compilation and mailing services</w:t>
            </w:r>
          </w:p>
          <w:p w14:paraId="2631ECCF" w14:textId="66B20815" w:rsidR="00370D97" w:rsidRPr="00090035" w:rsidRDefault="00370D97" w:rsidP="00E841F8">
            <w:pPr>
              <w:snapToGrid w:val="0"/>
              <w:jc w:val="both"/>
              <w:rPr>
                <w:color w:val="000000" w:themeColor="text1"/>
              </w:rPr>
            </w:pPr>
            <w:r w:rsidRPr="00090035">
              <w:rPr>
                <w:color w:val="000000" w:themeColor="text1"/>
              </w:rPr>
              <w:t xml:space="preserve"> </w:t>
            </w:r>
          </w:p>
          <w:p w14:paraId="6CE4200E" w14:textId="6456974A" w:rsidR="00370D97" w:rsidRPr="006C06DA" w:rsidRDefault="00370D97" w:rsidP="00597FB6">
            <w:pPr>
              <w:numPr>
                <w:ilvl w:val="0"/>
                <w:numId w:val="45"/>
              </w:numPr>
              <w:snapToGrid w:val="0"/>
              <w:ind w:left="448"/>
              <w:jc w:val="both"/>
              <w:rPr>
                <w:rFonts w:cs="Arial"/>
                <w:szCs w:val="20"/>
                <w:lang w:val="en-GB"/>
              </w:rPr>
            </w:pPr>
            <w:r w:rsidRPr="00090035">
              <w:rPr>
                <w:color w:val="000000" w:themeColor="text1"/>
              </w:rPr>
              <w:t xml:space="preserve">Specialty design services </w:t>
            </w:r>
          </w:p>
        </w:tc>
      </w:tr>
      <w:tr w:rsidR="00370D97" w:rsidRPr="006C06DA" w14:paraId="7D35EB64" w14:textId="77777777" w:rsidTr="00370D97">
        <w:tc>
          <w:tcPr>
            <w:tcW w:w="299" w:type="pct"/>
            <w:vMerge/>
          </w:tcPr>
          <w:p w14:paraId="7B4BC6E8" w14:textId="77777777" w:rsidR="00370D97" w:rsidRPr="006C06DA" w:rsidRDefault="00370D97" w:rsidP="00597FB6">
            <w:pPr>
              <w:snapToGrid w:val="0"/>
              <w:rPr>
                <w:rFonts w:cs="Arial"/>
                <w:szCs w:val="20"/>
                <w:lang w:val="en-GB"/>
              </w:rPr>
            </w:pPr>
          </w:p>
        </w:tc>
        <w:tc>
          <w:tcPr>
            <w:tcW w:w="1501" w:type="pct"/>
          </w:tcPr>
          <w:p w14:paraId="251A9C15" w14:textId="77777777" w:rsidR="00370D97" w:rsidRPr="006C06DA" w:rsidRDefault="00370D97" w:rsidP="00597FB6">
            <w:pPr>
              <w:snapToGrid w:val="0"/>
              <w:rPr>
                <w:rFonts w:cs="Arial"/>
                <w:szCs w:val="20"/>
                <w:lang w:val="en-GB"/>
              </w:rPr>
            </w:pPr>
            <w:r w:rsidRPr="006C06DA">
              <w:rPr>
                <w:rFonts w:cs="Arial"/>
                <w:szCs w:val="20"/>
                <w:lang w:val="en-GB"/>
              </w:rPr>
              <w:t>Obligations Concerned</w:t>
            </w:r>
          </w:p>
        </w:tc>
        <w:tc>
          <w:tcPr>
            <w:tcW w:w="201" w:type="pct"/>
          </w:tcPr>
          <w:p w14:paraId="08E29764" w14:textId="77777777" w:rsidR="00370D97" w:rsidRPr="006C06DA" w:rsidRDefault="00370D97" w:rsidP="00597FB6">
            <w:pPr>
              <w:snapToGrid w:val="0"/>
              <w:rPr>
                <w:rFonts w:cs="Arial"/>
                <w:szCs w:val="20"/>
                <w:lang w:val="en-GB"/>
              </w:rPr>
            </w:pPr>
            <w:r w:rsidRPr="006C06DA">
              <w:rPr>
                <w:rFonts w:cs="Arial"/>
                <w:szCs w:val="20"/>
                <w:lang w:val="en-GB"/>
              </w:rPr>
              <w:t>:</w:t>
            </w:r>
          </w:p>
        </w:tc>
        <w:tc>
          <w:tcPr>
            <w:tcW w:w="2999" w:type="pct"/>
          </w:tcPr>
          <w:p w14:paraId="68F6E6C5" w14:textId="140A54B3" w:rsidR="00370D97" w:rsidRDefault="00370D97" w:rsidP="00597FB6">
            <w:pPr>
              <w:snapToGrid w:val="0"/>
              <w:ind w:left="3"/>
              <w:jc w:val="both"/>
              <w:rPr>
                <w:color w:val="000000" w:themeColor="text1"/>
              </w:rPr>
            </w:pPr>
            <w:r w:rsidRPr="00090035">
              <w:rPr>
                <w:color w:val="000000" w:themeColor="text1"/>
              </w:rPr>
              <w:t>National Treatment (</w:t>
            </w:r>
            <w:r>
              <w:rPr>
                <w:color w:val="000000" w:themeColor="text1"/>
              </w:rPr>
              <w:t>Trade in Services</w:t>
            </w:r>
            <w:r w:rsidRPr="00090035">
              <w:rPr>
                <w:color w:val="000000" w:themeColor="text1"/>
              </w:rPr>
              <w:t xml:space="preserve">) </w:t>
            </w:r>
          </w:p>
          <w:p w14:paraId="59C934A5" w14:textId="77777777" w:rsidR="007A1E88" w:rsidRPr="00090035" w:rsidRDefault="007A1E88" w:rsidP="00E841F8">
            <w:pPr>
              <w:snapToGrid w:val="0"/>
              <w:jc w:val="both"/>
              <w:rPr>
                <w:color w:val="000000" w:themeColor="text1"/>
              </w:rPr>
            </w:pPr>
          </w:p>
          <w:p w14:paraId="16F57709" w14:textId="77777777" w:rsidR="00370D97" w:rsidRDefault="00370D97" w:rsidP="00597FB6">
            <w:pPr>
              <w:pStyle w:val="TOSM"/>
              <w:snapToGrid w:val="0"/>
              <w:spacing w:after="0"/>
              <w:jc w:val="both"/>
              <w:rPr>
                <w:color w:val="000000" w:themeColor="text1"/>
              </w:rPr>
            </w:pPr>
            <w:r w:rsidRPr="00090035">
              <w:rPr>
                <w:color w:val="000000" w:themeColor="text1"/>
              </w:rPr>
              <w:t xml:space="preserve">Market Access </w:t>
            </w:r>
          </w:p>
          <w:p w14:paraId="78351B8F" w14:textId="3B739E32" w:rsidR="007A1E88" w:rsidRPr="006C06DA" w:rsidRDefault="007A1E88" w:rsidP="00597FB6">
            <w:pPr>
              <w:pStyle w:val="TOSM"/>
              <w:snapToGrid w:val="0"/>
              <w:spacing w:after="0"/>
              <w:jc w:val="both"/>
              <w:rPr>
                <w:snapToGrid/>
                <w:lang w:val="en-GB"/>
              </w:rPr>
            </w:pPr>
          </w:p>
        </w:tc>
      </w:tr>
      <w:tr w:rsidR="00370D97" w:rsidRPr="006C06DA" w14:paraId="70F6666D" w14:textId="77777777" w:rsidTr="00370D97">
        <w:tc>
          <w:tcPr>
            <w:tcW w:w="299" w:type="pct"/>
            <w:vMerge/>
          </w:tcPr>
          <w:p w14:paraId="18945EAE" w14:textId="77777777" w:rsidR="00370D97" w:rsidRPr="006C06DA" w:rsidRDefault="00370D97" w:rsidP="00597FB6">
            <w:pPr>
              <w:snapToGrid w:val="0"/>
              <w:rPr>
                <w:rFonts w:cs="Arial"/>
                <w:snapToGrid w:val="0"/>
                <w:szCs w:val="20"/>
                <w:lang w:val="en-GB"/>
              </w:rPr>
            </w:pPr>
          </w:p>
        </w:tc>
        <w:tc>
          <w:tcPr>
            <w:tcW w:w="1501" w:type="pct"/>
          </w:tcPr>
          <w:p w14:paraId="0F00FCBA" w14:textId="77777777" w:rsidR="00370D97" w:rsidRPr="006C06DA" w:rsidRDefault="00370D97" w:rsidP="00597FB6">
            <w:pPr>
              <w:snapToGrid w:val="0"/>
              <w:rPr>
                <w:rFonts w:cs="Arial"/>
                <w:szCs w:val="20"/>
                <w:lang w:val="en-GB"/>
              </w:rPr>
            </w:pPr>
            <w:r w:rsidRPr="006C06DA">
              <w:rPr>
                <w:rFonts w:cs="Arial"/>
                <w:szCs w:val="20"/>
                <w:lang w:val="en-GB"/>
              </w:rPr>
              <w:t xml:space="preserve">Description </w:t>
            </w:r>
          </w:p>
        </w:tc>
        <w:tc>
          <w:tcPr>
            <w:tcW w:w="201" w:type="pct"/>
          </w:tcPr>
          <w:p w14:paraId="33EC11EF" w14:textId="77777777" w:rsidR="00370D97" w:rsidRPr="006C06DA" w:rsidRDefault="00370D97" w:rsidP="00597FB6">
            <w:pPr>
              <w:snapToGrid w:val="0"/>
              <w:rPr>
                <w:rFonts w:cs="Arial"/>
                <w:szCs w:val="20"/>
                <w:lang w:val="en-GB"/>
              </w:rPr>
            </w:pPr>
            <w:r w:rsidRPr="006C06DA">
              <w:rPr>
                <w:rFonts w:cs="Arial"/>
                <w:szCs w:val="20"/>
                <w:lang w:val="en-GB"/>
              </w:rPr>
              <w:t>:</w:t>
            </w:r>
          </w:p>
        </w:tc>
        <w:tc>
          <w:tcPr>
            <w:tcW w:w="2999" w:type="pct"/>
            <w:vAlign w:val="center"/>
          </w:tcPr>
          <w:p w14:paraId="115468A9" w14:textId="77777777" w:rsidR="00370D97" w:rsidRPr="00090035" w:rsidRDefault="00370D97" w:rsidP="00597FB6">
            <w:pPr>
              <w:snapToGrid w:val="0"/>
              <w:ind w:left="3"/>
              <w:jc w:val="both"/>
              <w:rPr>
                <w:color w:val="000000" w:themeColor="text1"/>
              </w:rPr>
            </w:pPr>
            <w:r w:rsidRPr="00090035">
              <w:rPr>
                <w:color w:val="000000" w:themeColor="text1"/>
                <w:u w:val="single" w:color="000000"/>
              </w:rPr>
              <w:t>Trade in Services</w:t>
            </w:r>
            <w:r w:rsidRPr="00090035">
              <w:rPr>
                <w:color w:val="000000" w:themeColor="text1"/>
              </w:rPr>
              <w:t xml:space="preserve"> </w:t>
            </w:r>
          </w:p>
          <w:p w14:paraId="6E3FD769" w14:textId="77777777" w:rsidR="00370D97" w:rsidRPr="00090035" w:rsidRDefault="00370D97" w:rsidP="00597FB6">
            <w:pPr>
              <w:snapToGrid w:val="0"/>
              <w:ind w:left="3"/>
              <w:jc w:val="both"/>
              <w:rPr>
                <w:color w:val="000000" w:themeColor="text1"/>
              </w:rPr>
            </w:pPr>
            <w:r w:rsidRPr="00090035">
              <w:rPr>
                <w:color w:val="000000" w:themeColor="text1"/>
              </w:rPr>
              <w:t xml:space="preserve"> </w:t>
            </w:r>
          </w:p>
          <w:p w14:paraId="4B621754" w14:textId="2237C3F1" w:rsidR="00370D97" w:rsidRPr="006C06DA" w:rsidRDefault="00370D97" w:rsidP="00597FB6">
            <w:pPr>
              <w:pStyle w:val="DM"/>
              <w:snapToGrid w:val="0"/>
              <w:spacing w:after="0"/>
              <w:jc w:val="both"/>
            </w:pPr>
            <w:r w:rsidRPr="00090035">
              <w:rPr>
                <w:color w:val="000000" w:themeColor="text1"/>
              </w:rPr>
              <w:lastRenderedPageBreak/>
              <w:t xml:space="preserve">Brunei Darussalam reserves the right to adopt or maintain any measure </w:t>
            </w:r>
            <w:r>
              <w:rPr>
                <w:color w:val="000000" w:themeColor="text1"/>
              </w:rPr>
              <w:t>related</w:t>
            </w:r>
            <w:r w:rsidRPr="00090035">
              <w:rPr>
                <w:color w:val="000000" w:themeColor="text1"/>
              </w:rPr>
              <w:t xml:space="preserve"> to the supply of services in Brunei Darussalam for the sectors listed above. </w:t>
            </w:r>
          </w:p>
        </w:tc>
      </w:tr>
      <w:tr w:rsidR="00370D97" w:rsidRPr="006C06DA" w14:paraId="10B0661A" w14:textId="77777777" w:rsidTr="00370D97">
        <w:tc>
          <w:tcPr>
            <w:tcW w:w="299" w:type="pct"/>
            <w:vMerge/>
          </w:tcPr>
          <w:p w14:paraId="37C4635B" w14:textId="77777777" w:rsidR="00370D97" w:rsidRPr="006C06DA" w:rsidRDefault="00370D97" w:rsidP="00597FB6">
            <w:pPr>
              <w:snapToGrid w:val="0"/>
              <w:rPr>
                <w:rFonts w:cs="Arial"/>
                <w:szCs w:val="20"/>
                <w:lang w:val="en-GB"/>
              </w:rPr>
            </w:pPr>
          </w:p>
        </w:tc>
        <w:tc>
          <w:tcPr>
            <w:tcW w:w="1501" w:type="pct"/>
          </w:tcPr>
          <w:p w14:paraId="042458ED" w14:textId="77777777" w:rsidR="00370D97" w:rsidRPr="006C06DA" w:rsidRDefault="00370D97" w:rsidP="00597FB6">
            <w:pPr>
              <w:snapToGrid w:val="0"/>
              <w:rPr>
                <w:rFonts w:cs="Arial"/>
                <w:szCs w:val="20"/>
                <w:lang w:val="en-GB"/>
              </w:rPr>
            </w:pPr>
            <w:r w:rsidRPr="006C06DA">
              <w:rPr>
                <w:rFonts w:cs="Arial"/>
                <w:szCs w:val="20"/>
                <w:lang w:val="en-GB"/>
              </w:rPr>
              <w:t>Existing Measures</w:t>
            </w:r>
          </w:p>
        </w:tc>
        <w:tc>
          <w:tcPr>
            <w:tcW w:w="201" w:type="pct"/>
          </w:tcPr>
          <w:p w14:paraId="01743ECA" w14:textId="77777777" w:rsidR="00370D97" w:rsidRPr="006C06DA" w:rsidRDefault="00370D97" w:rsidP="00597FB6">
            <w:pPr>
              <w:snapToGrid w:val="0"/>
              <w:rPr>
                <w:rFonts w:cs="Arial"/>
                <w:szCs w:val="20"/>
                <w:lang w:val="en-GB"/>
              </w:rPr>
            </w:pPr>
            <w:r w:rsidRPr="006C06DA">
              <w:rPr>
                <w:rFonts w:cs="Arial"/>
                <w:szCs w:val="20"/>
                <w:lang w:val="en-GB"/>
              </w:rPr>
              <w:t>:</w:t>
            </w:r>
          </w:p>
        </w:tc>
        <w:tc>
          <w:tcPr>
            <w:tcW w:w="2999" w:type="pct"/>
          </w:tcPr>
          <w:p w14:paraId="010DB02C" w14:textId="5064C480" w:rsidR="00370D97" w:rsidRPr="006C06DA" w:rsidRDefault="00370D97" w:rsidP="00597FB6">
            <w:pPr>
              <w:pStyle w:val="TOSM"/>
              <w:snapToGrid w:val="0"/>
              <w:spacing w:after="0"/>
              <w:jc w:val="both"/>
              <w:rPr>
                <w:snapToGrid/>
                <w:lang w:val="en-GB"/>
              </w:rPr>
            </w:pPr>
            <w:r w:rsidRPr="00090035">
              <w:rPr>
                <w:color w:val="000000" w:themeColor="text1"/>
              </w:rPr>
              <w:t xml:space="preserve">- </w:t>
            </w:r>
          </w:p>
        </w:tc>
      </w:tr>
    </w:tbl>
    <w:p w14:paraId="5A49A618" w14:textId="77777777" w:rsidR="001D0433" w:rsidRPr="006C06DA" w:rsidRDefault="001D0433" w:rsidP="00597FB6">
      <w:pPr>
        <w:snapToGrid w:val="0"/>
        <w:rPr>
          <w:rFonts w:cs="Arial"/>
          <w:szCs w:val="20"/>
          <w:lang w:val="en-GB"/>
        </w:rPr>
      </w:pPr>
    </w:p>
    <w:p w14:paraId="7A9210A8" w14:textId="008B01FB" w:rsidR="00370D97" w:rsidRDefault="00370D97" w:rsidP="00597FB6">
      <w:pPr>
        <w:snapToGrid w:val="0"/>
        <w:rPr>
          <w:lang w:val="en-GB"/>
        </w:rPr>
      </w:pPr>
      <w:r>
        <w:rPr>
          <w:lang w:val="en-GB"/>
        </w:rPr>
        <w:br w:type="page"/>
      </w:r>
    </w:p>
    <w:p w14:paraId="733303B9" w14:textId="77777777" w:rsidR="00370D97" w:rsidRPr="006C06DA" w:rsidRDefault="00370D97"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370D97" w:rsidRPr="006C06DA" w14:paraId="5FF33908" w14:textId="77777777" w:rsidTr="00370D97">
        <w:tc>
          <w:tcPr>
            <w:tcW w:w="299" w:type="pct"/>
            <w:vMerge w:val="restart"/>
          </w:tcPr>
          <w:p w14:paraId="0722C732" w14:textId="77777777" w:rsidR="00370D97" w:rsidRPr="006C06DA" w:rsidRDefault="00370D97" w:rsidP="00597FB6">
            <w:pPr>
              <w:numPr>
                <w:ilvl w:val="0"/>
                <w:numId w:val="38"/>
              </w:numPr>
              <w:snapToGrid w:val="0"/>
              <w:rPr>
                <w:rFonts w:cs="Arial"/>
                <w:snapToGrid w:val="0"/>
                <w:szCs w:val="20"/>
                <w:lang w:val="en-GB"/>
              </w:rPr>
            </w:pPr>
          </w:p>
        </w:tc>
        <w:tc>
          <w:tcPr>
            <w:tcW w:w="1501" w:type="pct"/>
          </w:tcPr>
          <w:p w14:paraId="5C408DB9" w14:textId="77777777" w:rsidR="00370D97" w:rsidRPr="006C06DA" w:rsidRDefault="00370D97" w:rsidP="00597FB6">
            <w:pPr>
              <w:snapToGrid w:val="0"/>
              <w:rPr>
                <w:rFonts w:cs="Arial"/>
                <w:szCs w:val="20"/>
                <w:lang w:val="en-GB"/>
              </w:rPr>
            </w:pPr>
            <w:r w:rsidRPr="006C06DA">
              <w:rPr>
                <w:rFonts w:cs="Arial"/>
                <w:szCs w:val="20"/>
                <w:lang w:val="en-GB"/>
              </w:rPr>
              <w:t>Sector</w:t>
            </w:r>
          </w:p>
        </w:tc>
        <w:tc>
          <w:tcPr>
            <w:tcW w:w="201" w:type="pct"/>
          </w:tcPr>
          <w:p w14:paraId="3389D3C4" w14:textId="77777777" w:rsidR="00370D97" w:rsidRPr="006C06DA" w:rsidRDefault="00370D97" w:rsidP="00597FB6">
            <w:pPr>
              <w:snapToGrid w:val="0"/>
              <w:rPr>
                <w:rFonts w:cs="Arial"/>
                <w:szCs w:val="20"/>
                <w:lang w:val="en-GB"/>
              </w:rPr>
            </w:pPr>
            <w:r w:rsidRPr="006C06DA">
              <w:rPr>
                <w:rFonts w:cs="Arial"/>
                <w:szCs w:val="20"/>
                <w:lang w:val="en-GB"/>
              </w:rPr>
              <w:t>:</w:t>
            </w:r>
          </w:p>
        </w:tc>
        <w:tc>
          <w:tcPr>
            <w:tcW w:w="2999" w:type="pct"/>
            <w:vAlign w:val="center"/>
          </w:tcPr>
          <w:p w14:paraId="5DB91AA3" w14:textId="5F295739" w:rsidR="00370D97" w:rsidRPr="006C06DA" w:rsidRDefault="00370D97" w:rsidP="00597FB6">
            <w:pPr>
              <w:snapToGrid w:val="0"/>
              <w:jc w:val="both"/>
              <w:rPr>
                <w:rFonts w:cs="Arial"/>
                <w:szCs w:val="20"/>
                <w:lang w:val="en-GB"/>
              </w:rPr>
            </w:pPr>
            <w:r w:rsidRPr="00090035">
              <w:rPr>
                <w:color w:val="000000" w:themeColor="text1"/>
              </w:rPr>
              <w:t xml:space="preserve">Business Services </w:t>
            </w:r>
          </w:p>
        </w:tc>
      </w:tr>
      <w:tr w:rsidR="00370D97" w:rsidRPr="006C06DA" w14:paraId="3F871157" w14:textId="77777777" w:rsidTr="00370D97">
        <w:tc>
          <w:tcPr>
            <w:tcW w:w="299" w:type="pct"/>
            <w:vMerge/>
          </w:tcPr>
          <w:p w14:paraId="10DFDCB9" w14:textId="77777777" w:rsidR="00370D97" w:rsidRPr="006C06DA" w:rsidRDefault="00370D97" w:rsidP="00597FB6">
            <w:pPr>
              <w:numPr>
                <w:ilvl w:val="0"/>
                <w:numId w:val="38"/>
              </w:numPr>
              <w:snapToGrid w:val="0"/>
              <w:rPr>
                <w:rFonts w:cs="Arial"/>
                <w:snapToGrid w:val="0"/>
                <w:szCs w:val="20"/>
                <w:lang w:val="en-GB"/>
              </w:rPr>
            </w:pPr>
          </w:p>
        </w:tc>
        <w:tc>
          <w:tcPr>
            <w:tcW w:w="1501" w:type="pct"/>
          </w:tcPr>
          <w:p w14:paraId="77235F80" w14:textId="77777777" w:rsidR="00370D97" w:rsidRPr="006C06DA" w:rsidRDefault="00370D97" w:rsidP="00597FB6">
            <w:pPr>
              <w:snapToGrid w:val="0"/>
              <w:rPr>
                <w:rFonts w:cs="Arial"/>
                <w:szCs w:val="20"/>
                <w:lang w:val="en-GB"/>
              </w:rPr>
            </w:pPr>
            <w:r w:rsidRPr="006C06DA">
              <w:rPr>
                <w:rFonts w:cs="Arial"/>
                <w:szCs w:val="20"/>
                <w:lang w:val="en-GB"/>
              </w:rPr>
              <w:t>Subsector</w:t>
            </w:r>
          </w:p>
        </w:tc>
        <w:tc>
          <w:tcPr>
            <w:tcW w:w="201" w:type="pct"/>
          </w:tcPr>
          <w:p w14:paraId="2313977B" w14:textId="77777777" w:rsidR="00370D97" w:rsidRPr="006C06DA" w:rsidRDefault="00370D97" w:rsidP="00597FB6">
            <w:pPr>
              <w:snapToGrid w:val="0"/>
              <w:rPr>
                <w:rFonts w:cs="Arial"/>
                <w:szCs w:val="20"/>
                <w:lang w:val="en-GB"/>
              </w:rPr>
            </w:pPr>
            <w:r w:rsidRPr="006C06DA">
              <w:rPr>
                <w:rFonts w:cs="Arial"/>
                <w:szCs w:val="20"/>
                <w:lang w:val="en-GB"/>
              </w:rPr>
              <w:t>:</w:t>
            </w:r>
          </w:p>
        </w:tc>
        <w:tc>
          <w:tcPr>
            <w:tcW w:w="2999" w:type="pct"/>
          </w:tcPr>
          <w:p w14:paraId="5003FC19" w14:textId="77777777" w:rsidR="00370D97" w:rsidRDefault="00370D97" w:rsidP="00597FB6">
            <w:pPr>
              <w:snapToGrid w:val="0"/>
              <w:ind w:left="3"/>
              <w:jc w:val="both"/>
              <w:rPr>
                <w:color w:val="000000" w:themeColor="text1"/>
              </w:rPr>
            </w:pPr>
            <w:r w:rsidRPr="00090035">
              <w:rPr>
                <w:color w:val="000000" w:themeColor="text1"/>
              </w:rPr>
              <w:t xml:space="preserve">Rental or Leasing Services without Operator </w:t>
            </w:r>
          </w:p>
          <w:p w14:paraId="796CF794" w14:textId="77777777" w:rsidR="007A1E88" w:rsidRPr="00090035" w:rsidRDefault="007A1E88" w:rsidP="00E841F8">
            <w:pPr>
              <w:snapToGrid w:val="0"/>
              <w:jc w:val="both"/>
              <w:rPr>
                <w:color w:val="000000" w:themeColor="text1"/>
              </w:rPr>
            </w:pPr>
          </w:p>
          <w:p w14:paraId="43EB357B" w14:textId="77777777" w:rsidR="00370D97" w:rsidRDefault="00370D97" w:rsidP="00597FB6">
            <w:pPr>
              <w:numPr>
                <w:ilvl w:val="0"/>
                <w:numId w:val="46"/>
              </w:numPr>
              <w:snapToGrid w:val="0"/>
              <w:ind w:left="448" w:right="120" w:hanging="360"/>
              <w:jc w:val="both"/>
              <w:rPr>
                <w:color w:val="000000" w:themeColor="text1"/>
              </w:rPr>
            </w:pPr>
            <w:r w:rsidRPr="00090035">
              <w:rPr>
                <w:color w:val="000000" w:themeColor="text1"/>
              </w:rPr>
              <w:t xml:space="preserve">Relating to Ships </w:t>
            </w:r>
          </w:p>
          <w:p w14:paraId="6462DF3A" w14:textId="77777777" w:rsidR="007A1E88" w:rsidRPr="00090035" w:rsidRDefault="007A1E88" w:rsidP="00E841F8">
            <w:pPr>
              <w:snapToGrid w:val="0"/>
              <w:ind w:left="448" w:right="120"/>
              <w:jc w:val="both"/>
              <w:rPr>
                <w:color w:val="000000" w:themeColor="text1"/>
              </w:rPr>
            </w:pPr>
          </w:p>
          <w:p w14:paraId="28E3EF22" w14:textId="316F86D4" w:rsidR="00370D97" w:rsidRPr="006C06DA" w:rsidRDefault="00370D97" w:rsidP="00597FB6">
            <w:pPr>
              <w:numPr>
                <w:ilvl w:val="0"/>
                <w:numId w:val="46"/>
              </w:numPr>
              <w:snapToGrid w:val="0"/>
              <w:ind w:left="448" w:right="120" w:hanging="360"/>
              <w:jc w:val="both"/>
              <w:rPr>
                <w:rFonts w:cs="Arial"/>
                <w:szCs w:val="20"/>
                <w:lang w:val="en-GB"/>
              </w:rPr>
            </w:pPr>
            <w:r w:rsidRPr="00090035">
              <w:rPr>
                <w:color w:val="000000" w:themeColor="text1"/>
              </w:rPr>
              <w:t xml:space="preserve">Relating to Other Transport Equipment </w:t>
            </w:r>
          </w:p>
        </w:tc>
      </w:tr>
      <w:tr w:rsidR="00370D97" w:rsidRPr="006C06DA" w14:paraId="580AA23D" w14:textId="77777777" w:rsidTr="00370D97">
        <w:tc>
          <w:tcPr>
            <w:tcW w:w="299" w:type="pct"/>
            <w:vMerge/>
          </w:tcPr>
          <w:p w14:paraId="3BB1170A" w14:textId="77777777" w:rsidR="00370D97" w:rsidRPr="006C06DA" w:rsidRDefault="00370D97" w:rsidP="00597FB6">
            <w:pPr>
              <w:snapToGrid w:val="0"/>
              <w:rPr>
                <w:rFonts w:cs="Arial"/>
                <w:szCs w:val="20"/>
                <w:lang w:val="en-GB"/>
              </w:rPr>
            </w:pPr>
          </w:p>
        </w:tc>
        <w:tc>
          <w:tcPr>
            <w:tcW w:w="1501" w:type="pct"/>
          </w:tcPr>
          <w:p w14:paraId="13CDABB5" w14:textId="77777777" w:rsidR="00370D97" w:rsidRPr="006C06DA" w:rsidRDefault="00370D97" w:rsidP="00597FB6">
            <w:pPr>
              <w:snapToGrid w:val="0"/>
              <w:rPr>
                <w:rFonts w:cs="Arial"/>
                <w:szCs w:val="20"/>
                <w:lang w:val="en-GB"/>
              </w:rPr>
            </w:pPr>
            <w:r w:rsidRPr="006C06DA">
              <w:rPr>
                <w:rFonts w:cs="Arial"/>
                <w:szCs w:val="20"/>
                <w:lang w:val="en-GB"/>
              </w:rPr>
              <w:t>Obligations Concerned</w:t>
            </w:r>
          </w:p>
        </w:tc>
        <w:tc>
          <w:tcPr>
            <w:tcW w:w="201" w:type="pct"/>
          </w:tcPr>
          <w:p w14:paraId="544106C2" w14:textId="77777777" w:rsidR="00370D97" w:rsidRPr="006C06DA" w:rsidRDefault="00370D97" w:rsidP="00597FB6">
            <w:pPr>
              <w:snapToGrid w:val="0"/>
              <w:rPr>
                <w:rFonts w:cs="Arial"/>
                <w:szCs w:val="20"/>
                <w:lang w:val="en-GB"/>
              </w:rPr>
            </w:pPr>
            <w:r w:rsidRPr="006C06DA">
              <w:rPr>
                <w:rFonts w:cs="Arial"/>
                <w:szCs w:val="20"/>
                <w:lang w:val="en-GB"/>
              </w:rPr>
              <w:t>:</w:t>
            </w:r>
          </w:p>
        </w:tc>
        <w:tc>
          <w:tcPr>
            <w:tcW w:w="2999" w:type="pct"/>
          </w:tcPr>
          <w:p w14:paraId="1E943002" w14:textId="7D8AE3BA" w:rsidR="00370D97" w:rsidRDefault="00370D97" w:rsidP="00597FB6">
            <w:pPr>
              <w:snapToGrid w:val="0"/>
              <w:ind w:left="3"/>
              <w:jc w:val="both"/>
              <w:rPr>
                <w:color w:val="000000" w:themeColor="text1"/>
              </w:rPr>
            </w:pPr>
            <w:r w:rsidRPr="00090035">
              <w:rPr>
                <w:color w:val="000000" w:themeColor="text1"/>
              </w:rPr>
              <w:t>National Treatment (</w:t>
            </w:r>
            <w:r>
              <w:rPr>
                <w:color w:val="000000" w:themeColor="text1"/>
              </w:rPr>
              <w:t>Trade in Services and Investment</w:t>
            </w:r>
            <w:r w:rsidRPr="00090035">
              <w:rPr>
                <w:color w:val="000000" w:themeColor="text1"/>
              </w:rPr>
              <w:t xml:space="preserve">) </w:t>
            </w:r>
          </w:p>
          <w:p w14:paraId="401A94A7" w14:textId="77777777" w:rsidR="007A1E88" w:rsidRPr="00090035" w:rsidRDefault="007A1E88" w:rsidP="00597FB6">
            <w:pPr>
              <w:snapToGrid w:val="0"/>
              <w:ind w:left="3"/>
              <w:jc w:val="both"/>
              <w:rPr>
                <w:color w:val="000000" w:themeColor="text1"/>
              </w:rPr>
            </w:pPr>
          </w:p>
          <w:p w14:paraId="36029106" w14:textId="2F12F1BD" w:rsidR="00370D97" w:rsidRDefault="00370D97" w:rsidP="00597FB6">
            <w:pPr>
              <w:snapToGrid w:val="0"/>
              <w:ind w:left="3"/>
              <w:jc w:val="both"/>
              <w:rPr>
                <w:color w:val="000000" w:themeColor="text1"/>
              </w:rPr>
            </w:pPr>
            <w:r w:rsidRPr="00090035">
              <w:rPr>
                <w:color w:val="000000" w:themeColor="text1"/>
              </w:rPr>
              <w:t>Market Access</w:t>
            </w:r>
          </w:p>
          <w:p w14:paraId="56C5A9AD" w14:textId="77777777" w:rsidR="007A1E88" w:rsidRPr="00090035" w:rsidRDefault="007A1E88" w:rsidP="00597FB6">
            <w:pPr>
              <w:snapToGrid w:val="0"/>
              <w:ind w:left="3"/>
              <w:jc w:val="both"/>
              <w:rPr>
                <w:color w:val="000000" w:themeColor="text1"/>
              </w:rPr>
            </w:pPr>
          </w:p>
          <w:p w14:paraId="1B8253EC" w14:textId="2DF6DF21" w:rsidR="00370D97" w:rsidRDefault="00370D97" w:rsidP="00597FB6">
            <w:pPr>
              <w:snapToGrid w:val="0"/>
              <w:ind w:left="3"/>
              <w:jc w:val="both"/>
              <w:rPr>
                <w:color w:val="000000" w:themeColor="text1"/>
              </w:rPr>
            </w:pPr>
            <w:r w:rsidRPr="00090035">
              <w:rPr>
                <w:color w:val="000000" w:themeColor="text1"/>
              </w:rPr>
              <w:t>Most-</w:t>
            </w:r>
            <w:proofErr w:type="spellStart"/>
            <w:r w:rsidRPr="00090035">
              <w:rPr>
                <w:color w:val="000000" w:themeColor="text1"/>
              </w:rPr>
              <w:t>Favoured</w:t>
            </w:r>
            <w:proofErr w:type="spellEnd"/>
            <w:r w:rsidRPr="00090035">
              <w:rPr>
                <w:color w:val="000000" w:themeColor="text1"/>
              </w:rPr>
              <w:t>-Nation Treatment (</w:t>
            </w:r>
            <w:r>
              <w:rPr>
                <w:color w:val="000000" w:themeColor="text1"/>
              </w:rPr>
              <w:t>Trade in Services and Investment</w:t>
            </w:r>
            <w:r w:rsidRPr="00090035">
              <w:rPr>
                <w:color w:val="000000" w:themeColor="text1"/>
              </w:rPr>
              <w:t xml:space="preserve">) </w:t>
            </w:r>
          </w:p>
          <w:p w14:paraId="780B37F9" w14:textId="77777777" w:rsidR="007A1E88" w:rsidRPr="00090035" w:rsidRDefault="007A1E88" w:rsidP="00597FB6">
            <w:pPr>
              <w:snapToGrid w:val="0"/>
              <w:ind w:left="3"/>
              <w:jc w:val="both"/>
              <w:rPr>
                <w:color w:val="000000" w:themeColor="text1"/>
              </w:rPr>
            </w:pPr>
          </w:p>
          <w:p w14:paraId="71DA35CF" w14:textId="690B31DA" w:rsidR="00370D97" w:rsidRDefault="00370D97" w:rsidP="00597FB6">
            <w:pPr>
              <w:snapToGrid w:val="0"/>
              <w:ind w:left="3"/>
              <w:jc w:val="both"/>
              <w:rPr>
                <w:color w:val="000000" w:themeColor="text1"/>
              </w:rPr>
            </w:pPr>
            <w:r w:rsidRPr="00090035">
              <w:rPr>
                <w:color w:val="000000" w:themeColor="text1"/>
              </w:rPr>
              <w:t xml:space="preserve">Local Presence </w:t>
            </w:r>
          </w:p>
          <w:p w14:paraId="616F3B66" w14:textId="77777777" w:rsidR="007A1E88" w:rsidRPr="00090035" w:rsidRDefault="007A1E88" w:rsidP="00597FB6">
            <w:pPr>
              <w:snapToGrid w:val="0"/>
              <w:ind w:left="3"/>
              <w:jc w:val="both"/>
              <w:rPr>
                <w:color w:val="000000" w:themeColor="text1"/>
              </w:rPr>
            </w:pPr>
          </w:p>
          <w:p w14:paraId="5B4F456D" w14:textId="3AC0BCA5" w:rsidR="00370D97" w:rsidRDefault="00370D97" w:rsidP="00597FB6">
            <w:pPr>
              <w:snapToGrid w:val="0"/>
              <w:ind w:left="3"/>
              <w:jc w:val="both"/>
              <w:rPr>
                <w:color w:val="000000" w:themeColor="text1"/>
              </w:rPr>
            </w:pPr>
            <w:r w:rsidRPr="00090035">
              <w:rPr>
                <w:color w:val="000000" w:themeColor="text1"/>
              </w:rPr>
              <w:t>Prohibition of Performance Requirements</w:t>
            </w:r>
          </w:p>
          <w:p w14:paraId="0346A049" w14:textId="77777777" w:rsidR="007A1E88" w:rsidRPr="00090035" w:rsidRDefault="007A1E88" w:rsidP="00597FB6">
            <w:pPr>
              <w:snapToGrid w:val="0"/>
              <w:ind w:left="3"/>
              <w:jc w:val="both"/>
              <w:rPr>
                <w:color w:val="000000" w:themeColor="text1"/>
              </w:rPr>
            </w:pPr>
          </w:p>
          <w:p w14:paraId="4B9E951D" w14:textId="72DC03B9" w:rsidR="00370D97" w:rsidRPr="006C06DA" w:rsidRDefault="00370D97" w:rsidP="00597FB6">
            <w:pPr>
              <w:pStyle w:val="TOSM"/>
              <w:snapToGrid w:val="0"/>
              <w:spacing w:after="0"/>
              <w:jc w:val="both"/>
              <w:rPr>
                <w:snapToGrid/>
                <w:lang w:val="en-GB"/>
              </w:rPr>
            </w:pPr>
            <w:r w:rsidRPr="00090035">
              <w:rPr>
                <w:color w:val="000000" w:themeColor="text1"/>
              </w:rPr>
              <w:t xml:space="preserve">Senior Management and Board of Directors </w:t>
            </w:r>
          </w:p>
        </w:tc>
      </w:tr>
      <w:tr w:rsidR="00370D97" w:rsidRPr="006C06DA" w14:paraId="354B562D" w14:textId="77777777" w:rsidTr="00370D97">
        <w:tc>
          <w:tcPr>
            <w:tcW w:w="299" w:type="pct"/>
            <w:vMerge/>
          </w:tcPr>
          <w:p w14:paraId="2AFEE650" w14:textId="77777777" w:rsidR="00370D97" w:rsidRPr="006C06DA" w:rsidRDefault="00370D97" w:rsidP="00597FB6">
            <w:pPr>
              <w:snapToGrid w:val="0"/>
              <w:rPr>
                <w:rFonts w:cs="Arial"/>
                <w:snapToGrid w:val="0"/>
                <w:szCs w:val="20"/>
                <w:lang w:val="en-GB"/>
              </w:rPr>
            </w:pPr>
          </w:p>
        </w:tc>
        <w:tc>
          <w:tcPr>
            <w:tcW w:w="1501" w:type="pct"/>
          </w:tcPr>
          <w:p w14:paraId="0FD650F9" w14:textId="77777777" w:rsidR="00370D97" w:rsidRPr="006C06DA" w:rsidRDefault="00370D97" w:rsidP="00597FB6">
            <w:pPr>
              <w:snapToGrid w:val="0"/>
              <w:rPr>
                <w:rFonts w:cs="Arial"/>
                <w:szCs w:val="20"/>
                <w:lang w:val="en-GB"/>
              </w:rPr>
            </w:pPr>
            <w:r w:rsidRPr="006C06DA">
              <w:rPr>
                <w:rFonts w:cs="Arial"/>
                <w:szCs w:val="20"/>
                <w:lang w:val="en-GB"/>
              </w:rPr>
              <w:t xml:space="preserve">Description </w:t>
            </w:r>
          </w:p>
        </w:tc>
        <w:tc>
          <w:tcPr>
            <w:tcW w:w="201" w:type="pct"/>
          </w:tcPr>
          <w:p w14:paraId="2BED25FE" w14:textId="77777777" w:rsidR="00370D97" w:rsidRPr="006C06DA" w:rsidRDefault="00370D97" w:rsidP="00597FB6">
            <w:pPr>
              <w:snapToGrid w:val="0"/>
              <w:rPr>
                <w:rFonts w:cs="Arial"/>
                <w:szCs w:val="20"/>
                <w:lang w:val="en-GB"/>
              </w:rPr>
            </w:pPr>
            <w:r w:rsidRPr="006C06DA">
              <w:rPr>
                <w:rFonts w:cs="Arial"/>
                <w:szCs w:val="20"/>
                <w:lang w:val="en-GB"/>
              </w:rPr>
              <w:t>:</w:t>
            </w:r>
          </w:p>
        </w:tc>
        <w:tc>
          <w:tcPr>
            <w:tcW w:w="2999" w:type="pct"/>
            <w:vAlign w:val="center"/>
          </w:tcPr>
          <w:p w14:paraId="7E583DE7" w14:textId="77777777" w:rsidR="00370D97" w:rsidRPr="00090035" w:rsidRDefault="00370D97" w:rsidP="00597FB6">
            <w:pPr>
              <w:snapToGrid w:val="0"/>
              <w:ind w:left="3"/>
              <w:jc w:val="both"/>
              <w:rPr>
                <w:color w:val="000000" w:themeColor="text1"/>
              </w:rPr>
            </w:pPr>
            <w:r w:rsidRPr="00090035">
              <w:rPr>
                <w:color w:val="000000" w:themeColor="text1"/>
                <w:u w:val="single" w:color="000000"/>
              </w:rPr>
              <w:t>Trade in Services and Investment</w:t>
            </w:r>
            <w:r w:rsidRPr="00090035">
              <w:rPr>
                <w:color w:val="000000" w:themeColor="text1"/>
              </w:rPr>
              <w:t xml:space="preserve"> </w:t>
            </w:r>
          </w:p>
          <w:p w14:paraId="1A4BD4C3" w14:textId="77777777" w:rsidR="00370D97" w:rsidRPr="00090035" w:rsidRDefault="00370D97" w:rsidP="00597FB6">
            <w:pPr>
              <w:snapToGrid w:val="0"/>
              <w:ind w:left="3"/>
              <w:jc w:val="both"/>
              <w:rPr>
                <w:color w:val="000000" w:themeColor="text1"/>
              </w:rPr>
            </w:pPr>
            <w:r w:rsidRPr="00090035">
              <w:rPr>
                <w:color w:val="000000" w:themeColor="text1"/>
              </w:rPr>
              <w:t xml:space="preserve"> </w:t>
            </w:r>
          </w:p>
          <w:p w14:paraId="6A2DEA78" w14:textId="77777777" w:rsidR="00370D97" w:rsidRPr="00090035" w:rsidRDefault="00370D97" w:rsidP="00597FB6">
            <w:pPr>
              <w:snapToGrid w:val="0"/>
              <w:ind w:left="3" w:right="57"/>
              <w:jc w:val="both"/>
              <w:rPr>
                <w:b/>
                <w:color w:val="000000" w:themeColor="text1"/>
              </w:rPr>
            </w:pPr>
            <w:r w:rsidRPr="00090035">
              <w:rPr>
                <w:color w:val="000000" w:themeColor="text1"/>
              </w:rPr>
              <w:t xml:space="preserve">Brunei Darussalam reserves the right to adopt or maintain any measure </w:t>
            </w:r>
            <w:r>
              <w:rPr>
                <w:color w:val="000000" w:themeColor="text1"/>
              </w:rPr>
              <w:t>related</w:t>
            </w:r>
            <w:r w:rsidRPr="00090035">
              <w:rPr>
                <w:color w:val="000000" w:themeColor="text1"/>
              </w:rPr>
              <w:t xml:space="preserve"> to rental or leasing services without operator for ships or other transport equipment in Brunei Darussalam.</w:t>
            </w:r>
            <w:r w:rsidRPr="00090035">
              <w:rPr>
                <w:b/>
                <w:color w:val="000000" w:themeColor="text1"/>
              </w:rPr>
              <w:t xml:space="preserve"> </w:t>
            </w:r>
          </w:p>
          <w:p w14:paraId="1CF6D3CA" w14:textId="77777777" w:rsidR="00370D97" w:rsidRPr="006C06DA" w:rsidRDefault="00370D97" w:rsidP="00597FB6">
            <w:pPr>
              <w:pStyle w:val="DM"/>
              <w:snapToGrid w:val="0"/>
              <w:spacing w:after="0"/>
              <w:jc w:val="both"/>
            </w:pPr>
          </w:p>
        </w:tc>
      </w:tr>
      <w:tr w:rsidR="00370D97" w:rsidRPr="006C06DA" w14:paraId="05CE3B5B" w14:textId="77777777" w:rsidTr="00370D97">
        <w:tc>
          <w:tcPr>
            <w:tcW w:w="299" w:type="pct"/>
            <w:vMerge/>
          </w:tcPr>
          <w:p w14:paraId="2635D823" w14:textId="77777777" w:rsidR="00370D97" w:rsidRPr="006C06DA" w:rsidRDefault="00370D97" w:rsidP="00597FB6">
            <w:pPr>
              <w:snapToGrid w:val="0"/>
              <w:rPr>
                <w:rFonts w:cs="Arial"/>
                <w:szCs w:val="20"/>
                <w:lang w:val="en-GB"/>
              </w:rPr>
            </w:pPr>
          </w:p>
        </w:tc>
        <w:tc>
          <w:tcPr>
            <w:tcW w:w="1501" w:type="pct"/>
          </w:tcPr>
          <w:p w14:paraId="7AB17DBE" w14:textId="77777777" w:rsidR="00370D97" w:rsidRPr="006C06DA" w:rsidRDefault="00370D97" w:rsidP="00597FB6">
            <w:pPr>
              <w:snapToGrid w:val="0"/>
              <w:rPr>
                <w:rFonts w:cs="Arial"/>
                <w:szCs w:val="20"/>
                <w:lang w:val="en-GB"/>
              </w:rPr>
            </w:pPr>
            <w:r w:rsidRPr="006C06DA">
              <w:rPr>
                <w:rFonts w:cs="Arial"/>
                <w:szCs w:val="20"/>
                <w:lang w:val="en-GB"/>
              </w:rPr>
              <w:t>Existing Measures</w:t>
            </w:r>
          </w:p>
        </w:tc>
        <w:tc>
          <w:tcPr>
            <w:tcW w:w="201" w:type="pct"/>
          </w:tcPr>
          <w:p w14:paraId="0631E9B9" w14:textId="77777777" w:rsidR="00370D97" w:rsidRPr="006C06DA" w:rsidRDefault="00370D97" w:rsidP="00597FB6">
            <w:pPr>
              <w:snapToGrid w:val="0"/>
              <w:rPr>
                <w:rFonts w:cs="Arial"/>
                <w:szCs w:val="20"/>
                <w:lang w:val="en-GB"/>
              </w:rPr>
            </w:pPr>
            <w:r w:rsidRPr="006C06DA">
              <w:rPr>
                <w:rFonts w:cs="Arial"/>
                <w:szCs w:val="20"/>
                <w:lang w:val="en-GB"/>
              </w:rPr>
              <w:t>:</w:t>
            </w:r>
          </w:p>
        </w:tc>
        <w:tc>
          <w:tcPr>
            <w:tcW w:w="2999" w:type="pct"/>
          </w:tcPr>
          <w:p w14:paraId="424BA8A4" w14:textId="7E88EF2E" w:rsidR="00370D97" w:rsidRPr="006C06DA" w:rsidRDefault="00370D97" w:rsidP="00597FB6">
            <w:pPr>
              <w:pStyle w:val="TOSM"/>
              <w:snapToGrid w:val="0"/>
              <w:spacing w:after="0"/>
              <w:jc w:val="both"/>
              <w:rPr>
                <w:snapToGrid/>
                <w:lang w:val="en-GB"/>
              </w:rPr>
            </w:pPr>
            <w:r w:rsidRPr="00090035">
              <w:rPr>
                <w:color w:val="000000" w:themeColor="text1"/>
              </w:rPr>
              <w:t xml:space="preserve">- </w:t>
            </w:r>
          </w:p>
        </w:tc>
      </w:tr>
    </w:tbl>
    <w:p w14:paraId="53C7B4E6" w14:textId="77777777" w:rsidR="00370D97" w:rsidRPr="006C06DA" w:rsidRDefault="00370D97" w:rsidP="00597FB6">
      <w:pPr>
        <w:snapToGrid w:val="0"/>
        <w:rPr>
          <w:rFonts w:cs="Arial"/>
          <w:szCs w:val="20"/>
          <w:lang w:val="en-GB"/>
        </w:rPr>
      </w:pPr>
    </w:p>
    <w:p w14:paraId="6FD79FDF" w14:textId="379E1EDB" w:rsidR="00F255A7" w:rsidRDefault="00F255A7" w:rsidP="00597FB6">
      <w:pPr>
        <w:snapToGrid w:val="0"/>
        <w:rPr>
          <w:lang w:val="en-GB"/>
        </w:rPr>
      </w:pPr>
      <w:r>
        <w:rPr>
          <w:lang w:val="en-GB"/>
        </w:rPr>
        <w:br w:type="page"/>
      </w:r>
    </w:p>
    <w:p w14:paraId="4EEC627C" w14:textId="77777777" w:rsidR="00F255A7" w:rsidRPr="006C06DA" w:rsidRDefault="00F255A7"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F255A7" w:rsidRPr="006C06DA" w14:paraId="6AB216DD" w14:textId="77777777" w:rsidTr="00F255A7">
        <w:tc>
          <w:tcPr>
            <w:tcW w:w="299" w:type="pct"/>
            <w:vMerge w:val="restart"/>
          </w:tcPr>
          <w:p w14:paraId="5D8B1D91" w14:textId="77777777" w:rsidR="00F255A7" w:rsidRPr="006C06DA" w:rsidRDefault="00F255A7" w:rsidP="00597FB6">
            <w:pPr>
              <w:numPr>
                <w:ilvl w:val="0"/>
                <w:numId w:val="38"/>
              </w:numPr>
              <w:snapToGrid w:val="0"/>
              <w:rPr>
                <w:rFonts w:cs="Arial"/>
                <w:snapToGrid w:val="0"/>
                <w:szCs w:val="20"/>
                <w:lang w:val="en-GB"/>
              </w:rPr>
            </w:pPr>
          </w:p>
        </w:tc>
        <w:tc>
          <w:tcPr>
            <w:tcW w:w="1501" w:type="pct"/>
          </w:tcPr>
          <w:p w14:paraId="3CFA1A71" w14:textId="77777777" w:rsidR="00F255A7" w:rsidRPr="006C06DA" w:rsidRDefault="00F255A7" w:rsidP="00597FB6">
            <w:pPr>
              <w:snapToGrid w:val="0"/>
              <w:rPr>
                <w:rFonts w:cs="Arial"/>
                <w:szCs w:val="20"/>
                <w:lang w:val="en-GB"/>
              </w:rPr>
            </w:pPr>
            <w:r w:rsidRPr="006C06DA">
              <w:rPr>
                <w:rFonts w:cs="Arial"/>
                <w:szCs w:val="20"/>
                <w:lang w:val="en-GB"/>
              </w:rPr>
              <w:t>Sector</w:t>
            </w:r>
          </w:p>
        </w:tc>
        <w:tc>
          <w:tcPr>
            <w:tcW w:w="201" w:type="pct"/>
          </w:tcPr>
          <w:p w14:paraId="61D547ED" w14:textId="77777777" w:rsidR="00F255A7" w:rsidRPr="006C06DA" w:rsidRDefault="00F255A7" w:rsidP="00597FB6">
            <w:pPr>
              <w:snapToGrid w:val="0"/>
              <w:rPr>
                <w:rFonts w:cs="Arial"/>
                <w:szCs w:val="20"/>
                <w:lang w:val="en-GB"/>
              </w:rPr>
            </w:pPr>
            <w:r w:rsidRPr="006C06DA">
              <w:rPr>
                <w:rFonts w:cs="Arial"/>
                <w:szCs w:val="20"/>
                <w:lang w:val="en-GB"/>
              </w:rPr>
              <w:t>:</w:t>
            </w:r>
          </w:p>
        </w:tc>
        <w:tc>
          <w:tcPr>
            <w:tcW w:w="2999" w:type="pct"/>
            <w:vAlign w:val="center"/>
          </w:tcPr>
          <w:p w14:paraId="14FC8C65" w14:textId="71D617C1" w:rsidR="00F255A7" w:rsidRPr="006C06DA" w:rsidRDefault="00F255A7" w:rsidP="00597FB6">
            <w:pPr>
              <w:snapToGrid w:val="0"/>
              <w:jc w:val="both"/>
              <w:rPr>
                <w:rFonts w:cs="Arial"/>
                <w:szCs w:val="20"/>
                <w:lang w:val="en-GB"/>
              </w:rPr>
            </w:pPr>
            <w:r w:rsidRPr="00090035">
              <w:rPr>
                <w:color w:val="000000" w:themeColor="text1"/>
              </w:rPr>
              <w:t xml:space="preserve">Business Services </w:t>
            </w:r>
          </w:p>
        </w:tc>
      </w:tr>
      <w:tr w:rsidR="00F255A7" w:rsidRPr="006C06DA" w14:paraId="2841E6BB" w14:textId="77777777" w:rsidTr="00F255A7">
        <w:tc>
          <w:tcPr>
            <w:tcW w:w="299" w:type="pct"/>
            <w:vMerge/>
          </w:tcPr>
          <w:p w14:paraId="4D240556" w14:textId="77777777" w:rsidR="00F255A7" w:rsidRPr="006C06DA" w:rsidRDefault="00F255A7" w:rsidP="00597FB6">
            <w:pPr>
              <w:numPr>
                <w:ilvl w:val="0"/>
                <w:numId w:val="38"/>
              </w:numPr>
              <w:snapToGrid w:val="0"/>
              <w:rPr>
                <w:rFonts w:cs="Arial"/>
                <w:snapToGrid w:val="0"/>
                <w:szCs w:val="20"/>
                <w:lang w:val="en-GB"/>
              </w:rPr>
            </w:pPr>
          </w:p>
        </w:tc>
        <w:tc>
          <w:tcPr>
            <w:tcW w:w="1501" w:type="pct"/>
          </w:tcPr>
          <w:p w14:paraId="79ED810A" w14:textId="77777777" w:rsidR="00F255A7" w:rsidRPr="006C06DA" w:rsidRDefault="00F255A7" w:rsidP="00597FB6">
            <w:pPr>
              <w:snapToGrid w:val="0"/>
              <w:rPr>
                <w:rFonts w:cs="Arial"/>
                <w:szCs w:val="20"/>
                <w:lang w:val="en-GB"/>
              </w:rPr>
            </w:pPr>
            <w:r w:rsidRPr="006C06DA">
              <w:rPr>
                <w:rFonts w:cs="Arial"/>
                <w:szCs w:val="20"/>
                <w:lang w:val="en-GB"/>
              </w:rPr>
              <w:t>Subsector</w:t>
            </w:r>
          </w:p>
        </w:tc>
        <w:tc>
          <w:tcPr>
            <w:tcW w:w="201" w:type="pct"/>
          </w:tcPr>
          <w:p w14:paraId="277C63CE" w14:textId="77777777" w:rsidR="00F255A7" w:rsidRPr="006C06DA" w:rsidRDefault="00F255A7" w:rsidP="00597FB6">
            <w:pPr>
              <w:snapToGrid w:val="0"/>
              <w:rPr>
                <w:rFonts w:cs="Arial"/>
                <w:szCs w:val="20"/>
                <w:lang w:val="en-GB"/>
              </w:rPr>
            </w:pPr>
            <w:r w:rsidRPr="006C06DA">
              <w:rPr>
                <w:rFonts w:cs="Arial"/>
                <w:szCs w:val="20"/>
                <w:lang w:val="en-GB"/>
              </w:rPr>
              <w:t>:</w:t>
            </w:r>
          </w:p>
        </w:tc>
        <w:tc>
          <w:tcPr>
            <w:tcW w:w="2999" w:type="pct"/>
            <w:vAlign w:val="center"/>
          </w:tcPr>
          <w:p w14:paraId="3D5A4B96" w14:textId="77777777" w:rsidR="00F255A7" w:rsidRDefault="00F255A7" w:rsidP="00597FB6">
            <w:pPr>
              <w:snapToGrid w:val="0"/>
              <w:ind w:left="3"/>
              <w:jc w:val="both"/>
              <w:rPr>
                <w:color w:val="000000" w:themeColor="text1"/>
              </w:rPr>
            </w:pPr>
            <w:r w:rsidRPr="00090035">
              <w:rPr>
                <w:color w:val="000000" w:themeColor="text1"/>
              </w:rPr>
              <w:t xml:space="preserve">Rental or Leasing Services without Operator </w:t>
            </w:r>
          </w:p>
          <w:p w14:paraId="477FB708" w14:textId="77777777" w:rsidR="007A1E88" w:rsidRPr="00090035" w:rsidRDefault="007A1E88" w:rsidP="00597FB6">
            <w:pPr>
              <w:snapToGrid w:val="0"/>
              <w:ind w:left="3"/>
              <w:jc w:val="both"/>
              <w:rPr>
                <w:color w:val="000000" w:themeColor="text1"/>
              </w:rPr>
            </w:pPr>
          </w:p>
          <w:p w14:paraId="4C1298BA" w14:textId="77777777" w:rsidR="00F255A7" w:rsidRDefault="00F255A7" w:rsidP="00597FB6">
            <w:pPr>
              <w:numPr>
                <w:ilvl w:val="0"/>
                <w:numId w:val="47"/>
              </w:numPr>
              <w:snapToGrid w:val="0"/>
              <w:ind w:left="448" w:hanging="360"/>
              <w:jc w:val="both"/>
              <w:rPr>
                <w:color w:val="000000" w:themeColor="text1"/>
              </w:rPr>
            </w:pPr>
            <w:r w:rsidRPr="00090035">
              <w:rPr>
                <w:color w:val="000000" w:themeColor="text1"/>
              </w:rPr>
              <w:t xml:space="preserve">Rental or Leasing Services </w:t>
            </w:r>
            <w:r>
              <w:rPr>
                <w:color w:val="000000" w:themeColor="text1"/>
              </w:rPr>
              <w:t>r</w:t>
            </w:r>
            <w:r w:rsidRPr="00090035">
              <w:rPr>
                <w:color w:val="000000" w:themeColor="text1"/>
              </w:rPr>
              <w:t xml:space="preserve">elating to Other Machinery and Equipment </w:t>
            </w:r>
          </w:p>
          <w:p w14:paraId="099D95B0" w14:textId="77777777" w:rsidR="007A1E88" w:rsidRPr="00090035" w:rsidRDefault="007A1E88" w:rsidP="00E841F8">
            <w:pPr>
              <w:snapToGrid w:val="0"/>
              <w:ind w:left="448"/>
              <w:jc w:val="both"/>
              <w:rPr>
                <w:color w:val="000000" w:themeColor="text1"/>
              </w:rPr>
            </w:pPr>
          </w:p>
          <w:p w14:paraId="7BAD5E58" w14:textId="607307B6" w:rsidR="00F255A7" w:rsidRPr="007A1E88" w:rsidRDefault="00F255A7" w:rsidP="00E841F8">
            <w:pPr>
              <w:numPr>
                <w:ilvl w:val="0"/>
                <w:numId w:val="47"/>
              </w:numPr>
              <w:snapToGrid w:val="0"/>
              <w:ind w:left="448" w:hanging="360"/>
              <w:jc w:val="both"/>
              <w:rPr>
                <w:rFonts w:cs="Arial"/>
                <w:szCs w:val="20"/>
                <w:lang w:val="en-GB"/>
              </w:rPr>
            </w:pPr>
            <w:r w:rsidRPr="00090035">
              <w:rPr>
                <w:color w:val="000000" w:themeColor="text1"/>
              </w:rPr>
              <w:t>Rental or Leasing Services</w:t>
            </w:r>
            <w:r>
              <w:rPr>
                <w:color w:val="000000" w:themeColor="text1"/>
              </w:rPr>
              <w:t xml:space="preserve"> r</w:t>
            </w:r>
            <w:r w:rsidRPr="00090035">
              <w:rPr>
                <w:color w:val="000000" w:themeColor="text1"/>
              </w:rPr>
              <w:t xml:space="preserve">elating to Personal </w:t>
            </w:r>
            <w:r>
              <w:rPr>
                <w:color w:val="000000" w:themeColor="text1"/>
              </w:rPr>
              <w:t>a</w:t>
            </w:r>
            <w:r w:rsidRPr="00090035">
              <w:rPr>
                <w:color w:val="000000" w:themeColor="text1"/>
              </w:rPr>
              <w:t xml:space="preserve">nd Household Goods </w:t>
            </w:r>
          </w:p>
        </w:tc>
      </w:tr>
      <w:tr w:rsidR="00F255A7" w:rsidRPr="006C06DA" w14:paraId="70EE1F2E" w14:textId="77777777" w:rsidTr="00F255A7">
        <w:tc>
          <w:tcPr>
            <w:tcW w:w="299" w:type="pct"/>
            <w:vMerge/>
          </w:tcPr>
          <w:p w14:paraId="033D5EA4" w14:textId="77777777" w:rsidR="00F255A7" w:rsidRPr="006C06DA" w:rsidRDefault="00F255A7" w:rsidP="00597FB6">
            <w:pPr>
              <w:snapToGrid w:val="0"/>
              <w:rPr>
                <w:rFonts w:cs="Arial"/>
                <w:szCs w:val="20"/>
                <w:lang w:val="en-GB"/>
              </w:rPr>
            </w:pPr>
          </w:p>
        </w:tc>
        <w:tc>
          <w:tcPr>
            <w:tcW w:w="1501" w:type="pct"/>
          </w:tcPr>
          <w:p w14:paraId="646470B9" w14:textId="77777777" w:rsidR="00F255A7" w:rsidRPr="006C06DA" w:rsidRDefault="00F255A7" w:rsidP="00597FB6">
            <w:pPr>
              <w:snapToGrid w:val="0"/>
              <w:rPr>
                <w:rFonts w:cs="Arial"/>
                <w:szCs w:val="20"/>
                <w:lang w:val="en-GB"/>
              </w:rPr>
            </w:pPr>
            <w:r w:rsidRPr="006C06DA">
              <w:rPr>
                <w:rFonts w:cs="Arial"/>
                <w:szCs w:val="20"/>
                <w:lang w:val="en-GB"/>
              </w:rPr>
              <w:t>Obligations Concerned</w:t>
            </w:r>
          </w:p>
        </w:tc>
        <w:tc>
          <w:tcPr>
            <w:tcW w:w="201" w:type="pct"/>
          </w:tcPr>
          <w:p w14:paraId="7C455D6B" w14:textId="77777777" w:rsidR="00F255A7" w:rsidRPr="006C06DA" w:rsidRDefault="00F255A7" w:rsidP="00597FB6">
            <w:pPr>
              <w:snapToGrid w:val="0"/>
              <w:rPr>
                <w:rFonts w:cs="Arial"/>
                <w:szCs w:val="20"/>
                <w:lang w:val="en-GB"/>
              </w:rPr>
            </w:pPr>
            <w:r w:rsidRPr="006C06DA">
              <w:rPr>
                <w:rFonts w:cs="Arial"/>
                <w:szCs w:val="20"/>
                <w:lang w:val="en-GB"/>
              </w:rPr>
              <w:t>:</w:t>
            </w:r>
          </w:p>
        </w:tc>
        <w:tc>
          <w:tcPr>
            <w:tcW w:w="2999" w:type="pct"/>
            <w:vAlign w:val="center"/>
          </w:tcPr>
          <w:p w14:paraId="6068C3BD" w14:textId="20848D59" w:rsidR="00F255A7" w:rsidRDefault="00F255A7" w:rsidP="00597FB6">
            <w:pPr>
              <w:snapToGrid w:val="0"/>
              <w:ind w:left="3"/>
              <w:jc w:val="both"/>
              <w:rPr>
                <w:color w:val="000000" w:themeColor="text1"/>
              </w:rPr>
            </w:pPr>
            <w:r w:rsidRPr="00090035">
              <w:rPr>
                <w:color w:val="000000" w:themeColor="text1"/>
              </w:rPr>
              <w:t>National Treatment (</w:t>
            </w:r>
            <w:r>
              <w:rPr>
                <w:color w:val="000000" w:themeColor="text1"/>
              </w:rPr>
              <w:t>Trade in Services</w:t>
            </w:r>
            <w:r w:rsidRPr="00090035">
              <w:rPr>
                <w:color w:val="000000" w:themeColor="text1"/>
              </w:rPr>
              <w:t xml:space="preserve">) </w:t>
            </w:r>
          </w:p>
          <w:p w14:paraId="1B09F350" w14:textId="77777777" w:rsidR="007A1E88" w:rsidRPr="00090035" w:rsidRDefault="007A1E88" w:rsidP="00597FB6">
            <w:pPr>
              <w:snapToGrid w:val="0"/>
              <w:ind w:left="3"/>
              <w:jc w:val="both"/>
              <w:rPr>
                <w:color w:val="000000" w:themeColor="text1"/>
              </w:rPr>
            </w:pPr>
          </w:p>
          <w:p w14:paraId="1233080C" w14:textId="712EA4AB" w:rsidR="00F255A7" w:rsidRPr="006C06DA" w:rsidRDefault="00F255A7" w:rsidP="00597FB6">
            <w:pPr>
              <w:pStyle w:val="TOSM"/>
              <w:snapToGrid w:val="0"/>
              <w:spacing w:after="0"/>
              <w:jc w:val="both"/>
              <w:rPr>
                <w:snapToGrid/>
                <w:lang w:val="en-GB"/>
              </w:rPr>
            </w:pPr>
            <w:r w:rsidRPr="00090035">
              <w:rPr>
                <w:color w:val="000000" w:themeColor="text1"/>
              </w:rPr>
              <w:t xml:space="preserve">Market Access </w:t>
            </w:r>
          </w:p>
        </w:tc>
      </w:tr>
      <w:tr w:rsidR="00F255A7" w:rsidRPr="006C06DA" w14:paraId="636F2268" w14:textId="77777777" w:rsidTr="00F255A7">
        <w:tc>
          <w:tcPr>
            <w:tcW w:w="299" w:type="pct"/>
            <w:vMerge/>
          </w:tcPr>
          <w:p w14:paraId="7A2F0E82" w14:textId="77777777" w:rsidR="00F255A7" w:rsidRPr="006C06DA" w:rsidRDefault="00F255A7" w:rsidP="00597FB6">
            <w:pPr>
              <w:snapToGrid w:val="0"/>
              <w:rPr>
                <w:rFonts w:cs="Arial"/>
                <w:snapToGrid w:val="0"/>
                <w:szCs w:val="20"/>
                <w:lang w:val="en-GB"/>
              </w:rPr>
            </w:pPr>
          </w:p>
        </w:tc>
        <w:tc>
          <w:tcPr>
            <w:tcW w:w="1501" w:type="pct"/>
          </w:tcPr>
          <w:p w14:paraId="7A4C9985" w14:textId="77777777" w:rsidR="00F255A7" w:rsidRPr="006C06DA" w:rsidRDefault="00F255A7" w:rsidP="00597FB6">
            <w:pPr>
              <w:snapToGrid w:val="0"/>
              <w:rPr>
                <w:rFonts w:cs="Arial"/>
                <w:szCs w:val="20"/>
                <w:lang w:val="en-GB"/>
              </w:rPr>
            </w:pPr>
            <w:r w:rsidRPr="006C06DA">
              <w:rPr>
                <w:rFonts w:cs="Arial"/>
                <w:szCs w:val="20"/>
                <w:lang w:val="en-GB"/>
              </w:rPr>
              <w:t xml:space="preserve">Description </w:t>
            </w:r>
          </w:p>
        </w:tc>
        <w:tc>
          <w:tcPr>
            <w:tcW w:w="201" w:type="pct"/>
          </w:tcPr>
          <w:p w14:paraId="67AA6CBD" w14:textId="77777777" w:rsidR="00F255A7" w:rsidRPr="006C06DA" w:rsidRDefault="00F255A7" w:rsidP="00597FB6">
            <w:pPr>
              <w:snapToGrid w:val="0"/>
              <w:rPr>
                <w:rFonts w:cs="Arial"/>
                <w:szCs w:val="20"/>
                <w:lang w:val="en-GB"/>
              </w:rPr>
            </w:pPr>
            <w:r w:rsidRPr="006C06DA">
              <w:rPr>
                <w:rFonts w:cs="Arial"/>
                <w:szCs w:val="20"/>
                <w:lang w:val="en-GB"/>
              </w:rPr>
              <w:t>:</w:t>
            </w:r>
          </w:p>
        </w:tc>
        <w:tc>
          <w:tcPr>
            <w:tcW w:w="2999" w:type="pct"/>
            <w:vAlign w:val="center"/>
          </w:tcPr>
          <w:p w14:paraId="1F226820" w14:textId="77777777" w:rsidR="00F255A7" w:rsidRPr="00090035" w:rsidRDefault="00F255A7" w:rsidP="00597FB6">
            <w:pPr>
              <w:snapToGrid w:val="0"/>
              <w:ind w:left="3"/>
              <w:jc w:val="both"/>
              <w:rPr>
                <w:color w:val="000000" w:themeColor="text1"/>
              </w:rPr>
            </w:pPr>
            <w:r w:rsidRPr="00090035">
              <w:rPr>
                <w:color w:val="000000" w:themeColor="text1"/>
                <w:u w:val="single" w:color="000000"/>
              </w:rPr>
              <w:t>Trade in Services</w:t>
            </w:r>
            <w:r w:rsidRPr="00090035">
              <w:rPr>
                <w:color w:val="000000" w:themeColor="text1"/>
              </w:rPr>
              <w:t xml:space="preserve">  </w:t>
            </w:r>
          </w:p>
          <w:p w14:paraId="0601642D" w14:textId="77777777" w:rsidR="00F255A7" w:rsidRPr="00090035" w:rsidRDefault="00F255A7" w:rsidP="00597FB6">
            <w:pPr>
              <w:snapToGrid w:val="0"/>
              <w:ind w:left="3"/>
              <w:jc w:val="both"/>
              <w:rPr>
                <w:color w:val="000000" w:themeColor="text1"/>
              </w:rPr>
            </w:pPr>
            <w:r w:rsidRPr="00090035">
              <w:rPr>
                <w:color w:val="000000" w:themeColor="text1"/>
              </w:rPr>
              <w:t xml:space="preserve"> </w:t>
            </w:r>
          </w:p>
          <w:p w14:paraId="070D59DB" w14:textId="7E6CCFEF" w:rsidR="00F255A7" w:rsidRPr="006C06DA" w:rsidRDefault="00F255A7" w:rsidP="00597FB6">
            <w:pPr>
              <w:pStyle w:val="DM"/>
              <w:snapToGrid w:val="0"/>
              <w:spacing w:after="0"/>
              <w:jc w:val="both"/>
            </w:pPr>
            <w:r w:rsidRPr="00090035">
              <w:rPr>
                <w:color w:val="000000" w:themeColor="text1"/>
              </w:rPr>
              <w:t xml:space="preserve">Brunei Darussalam reserves the right to adopt or maintain any measure </w:t>
            </w:r>
            <w:r>
              <w:rPr>
                <w:color w:val="000000" w:themeColor="text1"/>
              </w:rPr>
              <w:t>related</w:t>
            </w:r>
            <w:r w:rsidRPr="00090035">
              <w:rPr>
                <w:color w:val="000000" w:themeColor="text1"/>
              </w:rPr>
              <w:t xml:space="preserve"> to rental or leasing services without operators relat</w:t>
            </w:r>
            <w:r>
              <w:rPr>
                <w:color w:val="000000" w:themeColor="text1"/>
              </w:rPr>
              <w:t>ed</w:t>
            </w:r>
            <w:r w:rsidRPr="00090035">
              <w:rPr>
                <w:color w:val="000000" w:themeColor="text1"/>
              </w:rPr>
              <w:t xml:space="preserve"> to other machinery and equipment and concerning personal and household goods.  </w:t>
            </w:r>
          </w:p>
        </w:tc>
      </w:tr>
      <w:tr w:rsidR="00F255A7" w:rsidRPr="006C06DA" w14:paraId="617A69D8" w14:textId="77777777" w:rsidTr="00F255A7">
        <w:tc>
          <w:tcPr>
            <w:tcW w:w="299" w:type="pct"/>
            <w:vMerge/>
          </w:tcPr>
          <w:p w14:paraId="3987E173" w14:textId="77777777" w:rsidR="00F255A7" w:rsidRPr="006C06DA" w:rsidRDefault="00F255A7" w:rsidP="00597FB6">
            <w:pPr>
              <w:snapToGrid w:val="0"/>
              <w:rPr>
                <w:rFonts w:cs="Arial"/>
                <w:szCs w:val="20"/>
                <w:lang w:val="en-GB"/>
              </w:rPr>
            </w:pPr>
          </w:p>
        </w:tc>
        <w:tc>
          <w:tcPr>
            <w:tcW w:w="1501" w:type="pct"/>
          </w:tcPr>
          <w:p w14:paraId="2CE0C14F" w14:textId="77777777" w:rsidR="00F255A7" w:rsidRPr="006C06DA" w:rsidRDefault="00F255A7" w:rsidP="00597FB6">
            <w:pPr>
              <w:snapToGrid w:val="0"/>
              <w:rPr>
                <w:rFonts w:cs="Arial"/>
                <w:szCs w:val="20"/>
                <w:lang w:val="en-GB"/>
              </w:rPr>
            </w:pPr>
            <w:r w:rsidRPr="006C06DA">
              <w:rPr>
                <w:rFonts w:cs="Arial"/>
                <w:szCs w:val="20"/>
                <w:lang w:val="en-GB"/>
              </w:rPr>
              <w:t>Existing Measures</w:t>
            </w:r>
          </w:p>
        </w:tc>
        <w:tc>
          <w:tcPr>
            <w:tcW w:w="201" w:type="pct"/>
          </w:tcPr>
          <w:p w14:paraId="4564C6F2" w14:textId="77777777" w:rsidR="00F255A7" w:rsidRPr="006C06DA" w:rsidRDefault="00F255A7" w:rsidP="00597FB6">
            <w:pPr>
              <w:snapToGrid w:val="0"/>
              <w:rPr>
                <w:rFonts w:cs="Arial"/>
                <w:szCs w:val="20"/>
                <w:lang w:val="en-GB"/>
              </w:rPr>
            </w:pPr>
            <w:r w:rsidRPr="006C06DA">
              <w:rPr>
                <w:rFonts w:cs="Arial"/>
                <w:szCs w:val="20"/>
                <w:lang w:val="en-GB"/>
              </w:rPr>
              <w:t>:</w:t>
            </w:r>
          </w:p>
        </w:tc>
        <w:tc>
          <w:tcPr>
            <w:tcW w:w="2999" w:type="pct"/>
          </w:tcPr>
          <w:p w14:paraId="2F720FDE" w14:textId="77777777" w:rsidR="00F255A7" w:rsidRDefault="00F255A7" w:rsidP="00597FB6">
            <w:pPr>
              <w:snapToGrid w:val="0"/>
              <w:ind w:left="3"/>
              <w:jc w:val="both"/>
              <w:rPr>
                <w:i/>
                <w:color w:val="000000" w:themeColor="text1"/>
              </w:rPr>
            </w:pPr>
            <w:r w:rsidRPr="00090035">
              <w:rPr>
                <w:i/>
                <w:color w:val="000000" w:themeColor="text1"/>
              </w:rPr>
              <w:t xml:space="preserve">Companies Act (Chapter 39) </w:t>
            </w:r>
          </w:p>
          <w:p w14:paraId="67C802ED" w14:textId="77777777" w:rsidR="007A1E88" w:rsidRPr="00090035" w:rsidRDefault="007A1E88" w:rsidP="00597FB6">
            <w:pPr>
              <w:snapToGrid w:val="0"/>
              <w:ind w:left="3"/>
              <w:jc w:val="both"/>
              <w:rPr>
                <w:color w:val="000000" w:themeColor="text1"/>
              </w:rPr>
            </w:pPr>
          </w:p>
          <w:p w14:paraId="06FE4306" w14:textId="45D77DDB" w:rsidR="00F255A7" w:rsidRPr="006C06DA" w:rsidRDefault="00F255A7" w:rsidP="00597FB6">
            <w:pPr>
              <w:pStyle w:val="TOSM"/>
              <w:snapToGrid w:val="0"/>
              <w:spacing w:after="0"/>
              <w:jc w:val="both"/>
              <w:rPr>
                <w:snapToGrid/>
                <w:lang w:val="en-GB"/>
              </w:rPr>
            </w:pPr>
            <w:r w:rsidRPr="00090035">
              <w:rPr>
                <w:color w:val="000000" w:themeColor="text1"/>
              </w:rPr>
              <w:t xml:space="preserve">Administrative Measures and Guidelines </w:t>
            </w:r>
          </w:p>
        </w:tc>
      </w:tr>
    </w:tbl>
    <w:p w14:paraId="303B7D74" w14:textId="77777777" w:rsidR="00F255A7" w:rsidRPr="006C06DA" w:rsidRDefault="00F255A7" w:rsidP="00597FB6">
      <w:pPr>
        <w:snapToGrid w:val="0"/>
        <w:rPr>
          <w:rFonts w:cs="Arial"/>
          <w:szCs w:val="20"/>
          <w:lang w:val="en-GB"/>
        </w:rPr>
      </w:pPr>
    </w:p>
    <w:p w14:paraId="481299F0" w14:textId="57BDB03F" w:rsidR="00385D9B" w:rsidRDefault="00385D9B" w:rsidP="00597FB6">
      <w:pPr>
        <w:snapToGrid w:val="0"/>
        <w:rPr>
          <w:lang w:val="en-GB"/>
        </w:rPr>
      </w:pPr>
      <w:r>
        <w:rPr>
          <w:lang w:val="en-GB"/>
        </w:rPr>
        <w:br w:type="page"/>
      </w:r>
    </w:p>
    <w:p w14:paraId="34393CD7" w14:textId="77777777" w:rsidR="00385D9B" w:rsidRPr="006C06DA" w:rsidRDefault="00385D9B"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385D9B" w:rsidRPr="006C06DA" w14:paraId="0921C19F" w14:textId="77777777" w:rsidTr="00385D9B">
        <w:tc>
          <w:tcPr>
            <w:tcW w:w="299" w:type="pct"/>
            <w:vMerge w:val="restart"/>
          </w:tcPr>
          <w:p w14:paraId="12DFC6DF" w14:textId="77777777" w:rsidR="00385D9B" w:rsidRPr="006C06DA" w:rsidRDefault="00385D9B" w:rsidP="00597FB6">
            <w:pPr>
              <w:numPr>
                <w:ilvl w:val="0"/>
                <w:numId w:val="38"/>
              </w:numPr>
              <w:snapToGrid w:val="0"/>
              <w:rPr>
                <w:rFonts w:cs="Arial"/>
                <w:snapToGrid w:val="0"/>
                <w:szCs w:val="20"/>
                <w:lang w:val="en-GB"/>
              </w:rPr>
            </w:pPr>
          </w:p>
        </w:tc>
        <w:tc>
          <w:tcPr>
            <w:tcW w:w="1501" w:type="pct"/>
          </w:tcPr>
          <w:p w14:paraId="2DDD066B" w14:textId="77777777" w:rsidR="00385D9B" w:rsidRPr="006C06DA" w:rsidRDefault="00385D9B" w:rsidP="00597FB6">
            <w:pPr>
              <w:snapToGrid w:val="0"/>
              <w:rPr>
                <w:rFonts w:cs="Arial"/>
                <w:szCs w:val="20"/>
                <w:lang w:val="en-GB"/>
              </w:rPr>
            </w:pPr>
            <w:r w:rsidRPr="006C06DA">
              <w:rPr>
                <w:rFonts w:cs="Arial"/>
                <w:szCs w:val="20"/>
                <w:lang w:val="en-GB"/>
              </w:rPr>
              <w:t>Sector</w:t>
            </w:r>
          </w:p>
        </w:tc>
        <w:tc>
          <w:tcPr>
            <w:tcW w:w="201" w:type="pct"/>
          </w:tcPr>
          <w:p w14:paraId="134C138F" w14:textId="77777777" w:rsidR="00385D9B" w:rsidRPr="006C06DA" w:rsidRDefault="00385D9B" w:rsidP="00597FB6">
            <w:pPr>
              <w:snapToGrid w:val="0"/>
              <w:rPr>
                <w:rFonts w:cs="Arial"/>
                <w:szCs w:val="20"/>
                <w:lang w:val="en-GB"/>
              </w:rPr>
            </w:pPr>
            <w:r w:rsidRPr="006C06DA">
              <w:rPr>
                <w:rFonts w:cs="Arial"/>
                <w:szCs w:val="20"/>
                <w:lang w:val="en-GB"/>
              </w:rPr>
              <w:t>:</w:t>
            </w:r>
          </w:p>
        </w:tc>
        <w:tc>
          <w:tcPr>
            <w:tcW w:w="2999" w:type="pct"/>
            <w:vAlign w:val="center"/>
          </w:tcPr>
          <w:p w14:paraId="16D90B7C" w14:textId="374B051F" w:rsidR="00385D9B" w:rsidRPr="006C06DA" w:rsidRDefault="00385D9B" w:rsidP="00597FB6">
            <w:pPr>
              <w:snapToGrid w:val="0"/>
              <w:jc w:val="both"/>
              <w:rPr>
                <w:rFonts w:cs="Arial"/>
                <w:szCs w:val="20"/>
                <w:lang w:val="en-GB"/>
              </w:rPr>
            </w:pPr>
            <w:r w:rsidRPr="00090035">
              <w:rPr>
                <w:color w:val="000000" w:themeColor="text1"/>
              </w:rPr>
              <w:t>Business Services</w:t>
            </w:r>
            <w:r w:rsidRPr="00090035">
              <w:rPr>
                <w:b/>
                <w:color w:val="000000" w:themeColor="text1"/>
              </w:rPr>
              <w:t xml:space="preserve"> </w:t>
            </w:r>
          </w:p>
        </w:tc>
      </w:tr>
      <w:tr w:rsidR="00385D9B" w:rsidRPr="006C06DA" w14:paraId="7BF2AB2C" w14:textId="77777777" w:rsidTr="00385D9B">
        <w:tc>
          <w:tcPr>
            <w:tcW w:w="299" w:type="pct"/>
            <w:vMerge/>
          </w:tcPr>
          <w:p w14:paraId="6F0DA6DB" w14:textId="77777777" w:rsidR="00385D9B" w:rsidRPr="006C06DA" w:rsidRDefault="00385D9B" w:rsidP="00597FB6">
            <w:pPr>
              <w:numPr>
                <w:ilvl w:val="0"/>
                <w:numId w:val="38"/>
              </w:numPr>
              <w:snapToGrid w:val="0"/>
              <w:rPr>
                <w:rFonts w:cs="Arial"/>
                <w:snapToGrid w:val="0"/>
                <w:szCs w:val="20"/>
                <w:lang w:val="en-GB"/>
              </w:rPr>
            </w:pPr>
          </w:p>
        </w:tc>
        <w:tc>
          <w:tcPr>
            <w:tcW w:w="1501" w:type="pct"/>
          </w:tcPr>
          <w:p w14:paraId="79C7254D" w14:textId="77777777" w:rsidR="00385D9B" w:rsidRPr="006C06DA" w:rsidRDefault="00385D9B" w:rsidP="00597FB6">
            <w:pPr>
              <w:snapToGrid w:val="0"/>
              <w:rPr>
                <w:rFonts w:cs="Arial"/>
                <w:szCs w:val="20"/>
                <w:lang w:val="en-GB"/>
              </w:rPr>
            </w:pPr>
            <w:r w:rsidRPr="006C06DA">
              <w:rPr>
                <w:rFonts w:cs="Arial"/>
                <w:szCs w:val="20"/>
                <w:lang w:val="en-GB"/>
              </w:rPr>
              <w:t>Subsector</w:t>
            </w:r>
          </w:p>
        </w:tc>
        <w:tc>
          <w:tcPr>
            <w:tcW w:w="201" w:type="pct"/>
          </w:tcPr>
          <w:p w14:paraId="67EF0404" w14:textId="77777777" w:rsidR="00385D9B" w:rsidRPr="006C06DA" w:rsidRDefault="00385D9B" w:rsidP="00597FB6">
            <w:pPr>
              <w:snapToGrid w:val="0"/>
              <w:rPr>
                <w:rFonts w:cs="Arial"/>
                <w:szCs w:val="20"/>
                <w:lang w:val="en-GB"/>
              </w:rPr>
            </w:pPr>
            <w:r w:rsidRPr="006C06DA">
              <w:rPr>
                <w:rFonts w:cs="Arial"/>
                <w:szCs w:val="20"/>
                <w:lang w:val="en-GB"/>
              </w:rPr>
              <w:t>:</w:t>
            </w:r>
          </w:p>
        </w:tc>
        <w:tc>
          <w:tcPr>
            <w:tcW w:w="2999" w:type="pct"/>
            <w:vAlign w:val="center"/>
          </w:tcPr>
          <w:p w14:paraId="54105293" w14:textId="77777777" w:rsidR="00385D9B" w:rsidRDefault="00385D9B" w:rsidP="00597FB6">
            <w:pPr>
              <w:snapToGrid w:val="0"/>
              <w:ind w:left="14" w:right="1714" w:hanging="14"/>
              <w:jc w:val="both"/>
              <w:rPr>
                <w:color w:val="000000" w:themeColor="text1"/>
              </w:rPr>
            </w:pPr>
            <w:r w:rsidRPr="00FB69B2">
              <w:rPr>
                <w:color w:val="000000" w:themeColor="text1"/>
              </w:rPr>
              <w:t xml:space="preserve">Professional Services </w:t>
            </w:r>
          </w:p>
          <w:p w14:paraId="40523BA5" w14:textId="77777777" w:rsidR="00CE07D9" w:rsidRPr="00FB69B2" w:rsidRDefault="00CE07D9" w:rsidP="00597FB6">
            <w:pPr>
              <w:snapToGrid w:val="0"/>
              <w:ind w:left="14" w:right="1714" w:hanging="14"/>
              <w:jc w:val="both"/>
              <w:rPr>
                <w:color w:val="000000" w:themeColor="text1"/>
              </w:rPr>
            </w:pPr>
          </w:p>
          <w:p w14:paraId="7E070238" w14:textId="113CA2DA" w:rsidR="00385D9B" w:rsidRPr="006C06DA" w:rsidRDefault="00385D9B" w:rsidP="00597FB6">
            <w:pPr>
              <w:snapToGrid w:val="0"/>
              <w:jc w:val="both"/>
              <w:rPr>
                <w:rFonts w:cs="Arial"/>
                <w:szCs w:val="20"/>
                <w:lang w:val="en-GB"/>
              </w:rPr>
            </w:pPr>
            <w:r w:rsidRPr="005372BB">
              <w:rPr>
                <w:color w:val="000000" w:themeColor="text1"/>
              </w:rPr>
              <w:t xml:space="preserve">Legal Services </w:t>
            </w:r>
          </w:p>
        </w:tc>
      </w:tr>
      <w:tr w:rsidR="00385D9B" w:rsidRPr="006C06DA" w14:paraId="03287062" w14:textId="77777777" w:rsidTr="00385D9B">
        <w:tc>
          <w:tcPr>
            <w:tcW w:w="299" w:type="pct"/>
            <w:vMerge/>
          </w:tcPr>
          <w:p w14:paraId="279DAD4C" w14:textId="77777777" w:rsidR="00385D9B" w:rsidRPr="006C06DA" w:rsidRDefault="00385D9B" w:rsidP="00597FB6">
            <w:pPr>
              <w:snapToGrid w:val="0"/>
              <w:rPr>
                <w:rFonts w:cs="Arial"/>
                <w:szCs w:val="20"/>
                <w:lang w:val="en-GB"/>
              </w:rPr>
            </w:pPr>
          </w:p>
        </w:tc>
        <w:tc>
          <w:tcPr>
            <w:tcW w:w="1501" w:type="pct"/>
          </w:tcPr>
          <w:p w14:paraId="670E0F41" w14:textId="77777777" w:rsidR="00385D9B" w:rsidRPr="006C06DA" w:rsidRDefault="00385D9B" w:rsidP="00597FB6">
            <w:pPr>
              <w:snapToGrid w:val="0"/>
              <w:rPr>
                <w:rFonts w:cs="Arial"/>
                <w:szCs w:val="20"/>
                <w:lang w:val="en-GB"/>
              </w:rPr>
            </w:pPr>
            <w:r w:rsidRPr="006C06DA">
              <w:rPr>
                <w:rFonts w:cs="Arial"/>
                <w:szCs w:val="20"/>
                <w:lang w:val="en-GB"/>
              </w:rPr>
              <w:t>Obligations Concerned</w:t>
            </w:r>
          </w:p>
        </w:tc>
        <w:tc>
          <w:tcPr>
            <w:tcW w:w="201" w:type="pct"/>
          </w:tcPr>
          <w:p w14:paraId="216C17DE" w14:textId="77777777" w:rsidR="00385D9B" w:rsidRPr="006C06DA" w:rsidRDefault="00385D9B" w:rsidP="00597FB6">
            <w:pPr>
              <w:snapToGrid w:val="0"/>
              <w:rPr>
                <w:rFonts w:cs="Arial"/>
                <w:szCs w:val="20"/>
                <w:lang w:val="en-GB"/>
              </w:rPr>
            </w:pPr>
            <w:r w:rsidRPr="006C06DA">
              <w:rPr>
                <w:rFonts w:cs="Arial"/>
                <w:szCs w:val="20"/>
                <w:lang w:val="en-GB"/>
              </w:rPr>
              <w:t>:</w:t>
            </w:r>
          </w:p>
        </w:tc>
        <w:tc>
          <w:tcPr>
            <w:tcW w:w="2999" w:type="pct"/>
            <w:vAlign w:val="center"/>
          </w:tcPr>
          <w:p w14:paraId="5E4049AE" w14:textId="15ADF7C0" w:rsidR="00385D9B" w:rsidRDefault="00385D9B" w:rsidP="00597FB6">
            <w:pPr>
              <w:snapToGrid w:val="0"/>
              <w:ind w:left="3"/>
              <w:jc w:val="both"/>
              <w:rPr>
                <w:color w:val="000000" w:themeColor="text1"/>
              </w:rPr>
            </w:pPr>
            <w:r w:rsidRPr="00090035">
              <w:rPr>
                <w:color w:val="000000" w:themeColor="text1"/>
              </w:rPr>
              <w:t>National Treatment (</w:t>
            </w:r>
            <w:r>
              <w:rPr>
                <w:color w:val="000000" w:themeColor="text1"/>
              </w:rPr>
              <w:t>Trade in Services and Investment</w:t>
            </w:r>
            <w:r w:rsidRPr="00090035">
              <w:rPr>
                <w:color w:val="000000" w:themeColor="text1"/>
              </w:rPr>
              <w:t xml:space="preserve">) </w:t>
            </w:r>
          </w:p>
          <w:p w14:paraId="71CABC66" w14:textId="77777777" w:rsidR="007A1E88" w:rsidRPr="00090035" w:rsidRDefault="007A1E88" w:rsidP="00597FB6">
            <w:pPr>
              <w:snapToGrid w:val="0"/>
              <w:ind w:left="3"/>
              <w:jc w:val="both"/>
              <w:rPr>
                <w:color w:val="000000" w:themeColor="text1"/>
              </w:rPr>
            </w:pPr>
          </w:p>
          <w:p w14:paraId="635772CC" w14:textId="6446E070" w:rsidR="00385D9B" w:rsidRDefault="00385D9B" w:rsidP="00597FB6">
            <w:pPr>
              <w:snapToGrid w:val="0"/>
              <w:ind w:left="3"/>
              <w:jc w:val="both"/>
              <w:rPr>
                <w:color w:val="000000" w:themeColor="text1"/>
              </w:rPr>
            </w:pPr>
            <w:r w:rsidRPr="00090035">
              <w:rPr>
                <w:color w:val="000000" w:themeColor="text1"/>
              </w:rPr>
              <w:t xml:space="preserve">Market Access  </w:t>
            </w:r>
          </w:p>
          <w:p w14:paraId="09AA9569" w14:textId="77777777" w:rsidR="007A1E88" w:rsidRPr="00090035" w:rsidRDefault="007A1E88" w:rsidP="00597FB6">
            <w:pPr>
              <w:snapToGrid w:val="0"/>
              <w:ind w:left="3"/>
              <w:jc w:val="both"/>
              <w:rPr>
                <w:color w:val="000000" w:themeColor="text1"/>
              </w:rPr>
            </w:pPr>
          </w:p>
          <w:p w14:paraId="2CDBED1A" w14:textId="50D40E9F" w:rsidR="00385D9B" w:rsidRDefault="00385D9B" w:rsidP="00597FB6">
            <w:pPr>
              <w:snapToGrid w:val="0"/>
              <w:ind w:left="3"/>
              <w:jc w:val="both"/>
              <w:rPr>
                <w:color w:val="000000" w:themeColor="text1"/>
              </w:rPr>
            </w:pPr>
            <w:r w:rsidRPr="00090035">
              <w:rPr>
                <w:color w:val="000000" w:themeColor="text1"/>
              </w:rPr>
              <w:t>Most-</w:t>
            </w:r>
            <w:proofErr w:type="spellStart"/>
            <w:r w:rsidRPr="00090035">
              <w:rPr>
                <w:color w:val="000000" w:themeColor="text1"/>
              </w:rPr>
              <w:t>Favoured</w:t>
            </w:r>
            <w:proofErr w:type="spellEnd"/>
            <w:r w:rsidRPr="00090035">
              <w:rPr>
                <w:color w:val="000000" w:themeColor="text1"/>
              </w:rPr>
              <w:t>-Nation Treatment (</w:t>
            </w:r>
            <w:r>
              <w:rPr>
                <w:color w:val="000000" w:themeColor="text1"/>
              </w:rPr>
              <w:t>Trade in Services and Investment</w:t>
            </w:r>
            <w:r w:rsidRPr="00090035">
              <w:rPr>
                <w:color w:val="000000" w:themeColor="text1"/>
              </w:rPr>
              <w:t xml:space="preserve">) </w:t>
            </w:r>
          </w:p>
          <w:p w14:paraId="7032A419" w14:textId="77777777" w:rsidR="007A1E88" w:rsidRPr="00090035" w:rsidRDefault="007A1E88" w:rsidP="00597FB6">
            <w:pPr>
              <w:snapToGrid w:val="0"/>
              <w:ind w:left="3"/>
              <w:jc w:val="both"/>
              <w:rPr>
                <w:color w:val="000000" w:themeColor="text1"/>
              </w:rPr>
            </w:pPr>
          </w:p>
          <w:p w14:paraId="0C23D4FE" w14:textId="612185F3" w:rsidR="00385D9B" w:rsidRDefault="00385D9B" w:rsidP="00597FB6">
            <w:pPr>
              <w:snapToGrid w:val="0"/>
              <w:ind w:left="3"/>
              <w:jc w:val="both"/>
              <w:rPr>
                <w:color w:val="000000" w:themeColor="text1"/>
              </w:rPr>
            </w:pPr>
            <w:r w:rsidRPr="00090035">
              <w:rPr>
                <w:color w:val="000000" w:themeColor="text1"/>
              </w:rPr>
              <w:t xml:space="preserve">Local Presence </w:t>
            </w:r>
          </w:p>
          <w:p w14:paraId="61CE53CF" w14:textId="77777777" w:rsidR="007A1E88" w:rsidRPr="00090035" w:rsidRDefault="007A1E88" w:rsidP="00597FB6">
            <w:pPr>
              <w:snapToGrid w:val="0"/>
              <w:ind w:left="3"/>
              <w:jc w:val="both"/>
              <w:rPr>
                <w:color w:val="000000" w:themeColor="text1"/>
              </w:rPr>
            </w:pPr>
          </w:p>
          <w:p w14:paraId="55AEBFE1" w14:textId="0A13622C" w:rsidR="00385D9B" w:rsidRDefault="00385D9B" w:rsidP="00597FB6">
            <w:pPr>
              <w:snapToGrid w:val="0"/>
              <w:ind w:left="3"/>
              <w:jc w:val="both"/>
              <w:rPr>
                <w:color w:val="000000" w:themeColor="text1"/>
              </w:rPr>
            </w:pPr>
            <w:r w:rsidRPr="00090035">
              <w:rPr>
                <w:color w:val="000000" w:themeColor="text1"/>
              </w:rPr>
              <w:t xml:space="preserve">Prohibition of Performance Requirements  </w:t>
            </w:r>
          </w:p>
          <w:p w14:paraId="43720870" w14:textId="77777777" w:rsidR="007A1E88" w:rsidRPr="00090035" w:rsidRDefault="007A1E88" w:rsidP="00597FB6">
            <w:pPr>
              <w:snapToGrid w:val="0"/>
              <w:ind w:left="3"/>
              <w:jc w:val="both"/>
              <w:rPr>
                <w:color w:val="000000" w:themeColor="text1"/>
              </w:rPr>
            </w:pPr>
          </w:p>
          <w:p w14:paraId="3963F917" w14:textId="14DCF525" w:rsidR="00385D9B" w:rsidRPr="006C06DA" w:rsidRDefault="00385D9B" w:rsidP="00597FB6">
            <w:pPr>
              <w:pStyle w:val="TOSM"/>
              <w:snapToGrid w:val="0"/>
              <w:spacing w:after="0"/>
              <w:jc w:val="both"/>
              <w:rPr>
                <w:snapToGrid/>
                <w:lang w:val="en-GB"/>
              </w:rPr>
            </w:pPr>
            <w:r w:rsidRPr="00090035">
              <w:rPr>
                <w:color w:val="000000" w:themeColor="text1"/>
              </w:rPr>
              <w:t xml:space="preserve">Senior Management and Board of Directors  </w:t>
            </w:r>
          </w:p>
        </w:tc>
      </w:tr>
      <w:tr w:rsidR="00385D9B" w:rsidRPr="006C06DA" w14:paraId="776DBA96" w14:textId="77777777" w:rsidTr="00385D9B">
        <w:tc>
          <w:tcPr>
            <w:tcW w:w="299" w:type="pct"/>
            <w:vMerge/>
          </w:tcPr>
          <w:p w14:paraId="416C2429" w14:textId="77777777" w:rsidR="00385D9B" w:rsidRPr="006C06DA" w:rsidRDefault="00385D9B" w:rsidP="00597FB6">
            <w:pPr>
              <w:snapToGrid w:val="0"/>
              <w:rPr>
                <w:rFonts w:cs="Arial"/>
                <w:snapToGrid w:val="0"/>
                <w:szCs w:val="20"/>
                <w:lang w:val="en-GB"/>
              </w:rPr>
            </w:pPr>
          </w:p>
        </w:tc>
        <w:tc>
          <w:tcPr>
            <w:tcW w:w="1501" w:type="pct"/>
          </w:tcPr>
          <w:p w14:paraId="6CB41A73" w14:textId="77777777" w:rsidR="00385D9B" w:rsidRPr="006C06DA" w:rsidRDefault="00385D9B" w:rsidP="00597FB6">
            <w:pPr>
              <w:snapToGrid w:val="0"/>
              <w:rPr>
                <w:rFonts w:cs="Arial"/>
                <w:szCs w:val="20"/>
                <w:lang w:val="en-GB"/>
              </w:rPr>
            </w:pPr>
            <w:r w:rsidRPr="006C06DA">
              <w:rPr>
                <w:rFonts w:cs="Arial"/>
                <w:szCs w:val="20"/>
                <w:lang w:val="en-GB"/>
              </w:rPr>
              <w:t xml:space="preserve">Description </w:t>
            </w:r>
          </w:p>
        </w:tc>
        <w:tc>
          <w:tcPr>
            <w:tcW w:w="201" w:type="pct"/>
          </w:tcPr>
          <w:p w14:paraId="5467B1A6" w14:textId="77777777" w:rsidR="00385D9B" w:rsidRPr="006C06DA" w:rsidRDefault="00385D9B" w:rsidP="00597FB6">
            <w:pPr>
              <w:snapToGrid w:val="0"/>
              <w:rPr>
                <w:rFonts w:cs="Arial"/>
                <w:szCs w:val="20"/>
                <w:lang w:val="en-GB"/>
              </w:rPr>
            </w:pPr>
            <w:r w:rsidRPr="006C06DA">
              <w:rPr>
                <w:rFonts w:cs="Arial"/>
                <w:szCs w:val="20"/>
                <w:lang w:val="en-GB"/>
              </w:rPr>
              <w:t>:</w:t>
            </w:r>
          </w:p>
        </w:tc>
        <w:tc>
          <w:tcPr>
            <w:tcW w:w="2999" w:type="pct"/>
            <w:vAlign w:val="center"/>
          </w:tcPr>
          <w:p w14:paraId="32E6B41B" w14:textId="77777777" w:rsidR="00385D9B" w:rsidRPr="00090035" w:rsidRDefault="00385D9B" w:rsidP="00597FB6">
            <w:pPr>
              <w:snapToGrid w:val="0"/>
              <w:ind w:left="3"/>
              <w:jc w:val="both"/>
              <w:rPr>
                <w:color w:val="000000" w:themeColor="text1"/>
              </w:rPr>
            </w:pPr>
            <w:r w:rsidRPr="00090035">
              <w:rPr>
                <w:color w:val="000000" w:themeColor="text1"/>
                <w:u w:val="single" w:color="000000"/>
              </w:rPr>
              <w:t>Trade in Services and Investment</w:t>
            </w:r>
            <w:r w:rsidRPr="00090035">
              <w:rPr>
                <w:color w:val="000000" w:themeColor="text1"/>
              </w:rPr>
              <w:t xml:space="preserve"> </w:t>
            </w:r>
          </w:p>
          <w:p w14:paraId="57983D0F" w14:textId="77777777" w:rsidR="00385D9B" w:rsidRPr="00090035" w:rsidRDefault="00385D9B" w:rsidP="00597FB6">
            <w:pPr>
              <w:snapToGrid w:val="0"/>
              <w:ind w:left="3"/>
              <w:jc w:val="both"/>
              <w:rPr>
                <w:color w:val="000000" w:themeColor="text1"/>
              </w:rPr>
            </w:pPr>
            <w:r w:rsidRPr="00090035">
              <w:rPr>
                <w:color w:val="000000" w:themeColor="text1"/>
              </w:rPr>
              <w:t xml:space="preserve"> </w:t>
            </w:r>
          </w:p>
          <w:p w14:paraId="0216DBC5" w14:textId="066B4CB5" w:rsidR="00385D9B" w:rsidRPr="006C06DA" w:rsidRDefault="00385D9B" w:rsidP="00597FB6">
            <w:pPr>
              <w:pStyle w:val="DM"/>
              <w:snapToGrid w:val="0"/>
              <w:spacing w:after="0"/>
              <w:jc w:val="both"/>
            </w:pPr>
            <w:r w:rsidRPr="00090035">
              <w:rPr>
                <w:color w:val="000000" w:themeColor="text1"/>
              </w:rPr>
              <w:t xml:space="preserve">Brunei Darussalam reserves the right to adopt or maintain any measure </w:t>
            </w:r>
            <w:r>
              <w:rPr>
                <w:color w:val="000000" w:themeColor="text1"/>
              </w:rPr>
              <w:t>related</w:t>
            </w:r>
            <w:r w:rsidRPr="00090035">
              <w:rPr>
                <w:color w:val="000000" w:themeColor="text1"/>
              </w:rPr>
              <w:t xml:space="preserve"> to the supply of legal services in Brunei Darussalam.  </w:t>
            </w:r>
          </w:p>
        </w:tc>
      </w:tr>
      <w:tr w:rsidR="00385D9B" w:rsidRPr="006C06DA" w14:paraId="56EE5181" w14:textId="77777777" w:rsidTr="00385D9B">
        <w:tc>
          <w:tcPr>
            <w:tcW w:w="299" w:type="pct"/>
            <w:vMerge/>
          </w:tcPr>
          <w:p w14:paraId="479C1370" w14:textId="77777777" w:rsidR="00385D9B" w:rsidRPr="006C06DA" w:rsidRDefault="00385D9B" w:rsidP="00597FB6">
            <w:pPr>
              <w:snapToGrid w:val="0"/>
              <w:rPr>
                <w:rFonts w:cs="Arial"/>
                <w:szCs w:val="20"/>
                <w:lang w:val="en-GB"/>
              </w:rPr>
            </w:pPr>
          </w:p>
        </w:tc>
        <w:tc>
          <w:tcPr>
            <w:tcW w:w="1501" w:type="pct"/>
          </w:tcPr>
          <w:p w14:paraId="49A28EC5" w14:textId="77777777" w:rsidR="00385D9B" w:rsidRPr="006C06DA" w:rsidRDefault="00385D9B" w:rsidP="00597FB6">
            <w:pPr>
              <w:snapToGrid w:val="0"/>
              <w:rPr>
                <w:rFonts w:cs="Arial"/>
                <w:szCs w:val="20"/>
                <w:lang w:val="en-GB"/>
              </w:rPr>
            </w:pPr>
            <w:r w:rsidRPr="006C06DA">
              <w:rPr>
                <w:rFonts w:cs="Arial"/>
                <w:szCs w:val="20"/>
                <w:lang w:val="en-GB"/>
              </w:rPr>
              <w:t>Existing Measures</w:t>
            </w:r>
          </w:p>
        </w:tc>
        <w:tc>
          <w:tcPr>
            <w:tcW w:w="201" w:type="pct"/>
          </w:tcPr>
          <w:p w14:paraId="7C4C08A9" w14:textId="77777777" w:rsidR="00385D9B" w:rsidRPr="006C06DA" w:rsidRDefault="00385D9B" w:rsidP="00597FB6">
            <w:pPr>
              <w:snapToGrid w:val="0"/>
              <w:rPr>
                <w:rFonts w:cs="Arial"/>
                <w:szCs w:val="20"/>
                <w:lang w:val="en-GB"/>
              </w:rPr>
            </w:pPr>
            <w:r w:rsidRPr="006C06DA">
              <w:rPr>
                <w:rFonts w:cs="Arial"/>
                <w:szCs w:val="20"/>
                <w:lang w:val="en-GB"/>
              </w:rPr>
              <w:t>:</w:t>
            </w:r>
          </w:p>
        </w:tc>
        <w:tc>
          <w:tcPr>
            <w:tcW w:w="2999" w:type="pct"/>
          </w:tcPr>
          <w:p w14:paraId="08BA7B2C" w14:textId="77777777" w:rsidR="007A1E88" w:rsidRDefault="007A1E88" w:rsidP="00597FB6">
            <w:pPr>
              <w:pStyle w:val="TOSM"/>
              <w:snapToGrid w:val="0"/>
              <w:spacing w:after="0"/>
              <w:jc w:val="both"/>
              <w:rPr>
                <w:color w:val="000000" w:themeColor="text1"/>
              </w:rPr>
            </w:pPr>
          </w:p>
          <w:p w14:paraId="25626C59" w14:textId="5D6A7094" w:rsidR="00385D9B" w:rsidRPr="006C06DA" w:rsidRDefault="00385D9B" w:rsidP="00597FB6">
            <w:pPr>
              <w:pStyle w:val="TOSM"/>
              <w:snapToGrid w:val="0"/>
              <w:spacing w:after="0"/>
              <w:jc w:val="both"/>
              <w:rPr>
                <w:snapToGrid/>
                <w:lang w:val="en-GB"/>
              </w:rPr>
            </w:pPr>
            <w:r w:rsidRPr="00090035">
              <w:rPr>
                <w:color w:val="000000" w:themeColor="text1"/>
              </w:rPr>
              <w:t xml:space="preserve">- </w:t>
            </w:r>
          </w:p>
        </w:tc>
      </w:tr>
    </w:tbl>
    <w:p w14:paraId="0FB9AA9E" w14:textId="77777777" w:rsidR="00385D9B" w:rsidRPr="006C06DA" w:rsidRDefault="00385D9B" w:rsidP="00597FB6">
      <w:pPr>
        <w:snapToGrid w:val="0"/>
        <w:rPr>
          <w:rFonts w:cs="Arial"/>
          <w:szCs w:val="20"/>
          <w:lang w:val="en-GB"/>
        </w:rPr>
      </w:pPr>
    </w:p>
    <w:p w14:paraId="231F478A" w14:textId="255D2769" w:rsidR="0029081E" w:rsidRDefault="0029081E" w:rsidP="00597FB6">
      <w:pPr>
        <w:snapToGrid w:val="0"/>
        <w:rPr>
          <w:lang w:val="en-GB"/>
        </w:rPr>
      </w:pPr>
      <w:r>
        <w:rPr>
          <w:lang w:val="en-GB"/>
        </w:rPr>
        <w:br w:type="page"/>
      </w:r>
    </w:p>
    <w:p w14:paraId="685DE2B6" w14:textId="77777777" w:rsidR="0029081E" w:rsidRPr="006C06DA" w:rsidRDefault="0029081E"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29081E" w:rsidRPr="006C06DA" w14:paraId="19345150" w14:textId="77777777" w:rsidTr="0029081E">
        <w:tc>
          <w:tcPr>
            <w:tcW w:w="299" w:type="pct"/>
            <w:vMerge w:val="restart"/>
          </w:tcPr>
          <w:p w14:paraId="74CF5E72" w14:textId="77777777" w:rsidR="0029081E" w:rsidRPr="006C06DA" w:rsidRDefault="0029081E" w:rsidP="00597FB6">
            <w:pPr>
              <w:numPr>
                <w:ilvl w:val="0"/>
                <w:numId w:val="38"/>
              </w:numPr>
              <w:snapToGrid w:val="0"/>
              <w:rPr>
                <w:rFonts w:cs="Arial"/>
                <w:snapToGrid w:val="0"/>
                <w:szCs w:val="20"/>
                <w:lang w:val="en-GB"/>
              </w:rPr>
            </w:pPr>
          </w:p>
        </w:tc>
        <w:tc>
          <w:tcPr>
            <w:tcW w:w="1501" w:type="pct"/>
          </w:tcPr>
          <w:p w14:paraId="52671EB1" w14:textId="77777777" w:rsidR="0029081E" w:rsidRPr="006C06DA" w:rsidRDefault="0029081E" w:rsidP="00597FB6">
            <w:pPr>
              <w:snapToGrid w:val="0"/>
              <w:rPr>
                <w:rFonts w:cs="Arial"/>
                <w:szCs w:val="20"/>
                <w:lang w:val="en-GB"/>
              </w:rPr>
            </w:pPr>
            <w:r w:rsidRPr="006C06DA">
              <w:rPr>
                <w:rFonts w:cs="Arial"/>
                <w:szCs w:val="20"/>
                <w:lang w:val="en-GB"/>
              </w:rPr>
              <w:t>Sector</w:t>
            </w:r>
          </w:p>
        </w:tc>
        <w:tc>
          <w:tcPr>
            <w:tcW w:w="201" w:type="pct"/>
          </w:tcPr>
          <w:p w14:paraId="59116010" w14:textId="77777777" w:rsidR="0029081E" w:rsidRPr="006C06DA" w:rsidRDefault="0029081E" w:rsidP="00597FB6">
            <w:pPr>
              <w:snapToGrid w:val="0"/>
              <w:rPr>
                <w:rFonts w:cs="Arial"/>
                <w:szCs w:val="20"/>
                <w:lang w:val="en-GB"/>
              </w:rPr>
            </w:pPr>
            <w:r w:rsidRPr="006C06DA">
              <w:rPr>
                <w:rFonts w:cs="Arial"/>
                <w:szCs w:val="20"/>
                <w:lang w:val="en-GB"/>
              </w:rPr>
              <w:t>:</w:t>
            </w:r>
          </w:p>
        </w:tc>
        <w:tc>
          <w:tcPr>
            <w:tcW w:w="2999" w:type="pct"/>
            <w:vAlign w:val="center"/>
          </w:tcPr>
          <w:p w14:paraId="6F5C0EF9" w14:textId="38CED4CB" w:rsidR="0029081E" w:rsidRPr="006C06DA" w:rsidRDefault="0029081E" w:rsidP="00597FB6">
            <w:pPr>
              <w:snapToGrid w:val="0"/>
              <w:jc w:val="both"/>
              <w:rPr>
                <w:rFonts w:cs="Arial"/>
                <w:szCs w:val="20"/>
                <w:lang w:val="en-GB"/>
              </w:rPr>
            </w:pPr>
            <w:r w:rsidRPr="00090035">
              <w:rPr>
                <w:color w:val="000000" w:themeColor="text1"/>
              </w:rPr>
              <w:t>Business Services</w:t>
            </w:r>
            <w:r w:rsidRPr="00090035">
              <w:rPr>
                <w:b/>
                <w:color w:val="000000" w:themeColor="text1"/>
              </w:rPr>
              <w:t xml:space="preserve"> </w:t>
            </w:r>
          </w:p>
        </w:tc>
      </w:tr>
      <w:tr w:rsidR="0029081E" w:rsidRPr="006C06DA" w14:paraId="462FC1C1" w14:textId="77777777" w:rsidTr="0029081E">
        <w:tc>
          <w:tcPr>
            <w:tcW w:w="299" w:type="pct"/>
            <w:vMerge/>
          </w:tcPr>
          <w:p w14:paraId="07202077" w14:textId="77777777" w:rsidR="0029081E" w:rsidRPr="006C06DA" w:rsidRDefault="0029081E" w:rsidP="00597FB6">
            <w:pPr>
              <w:numPr>
                <w:ilvl w:val="0"/>
                <w:numId w:val="38"/>
              </w:numPr>
              <w:snapToGrid w:val="0"/>
              <w:rPr>
                <w:rFonts w:cs="Arial"/>
                <w:snapToGrid w:val="0"/>
                <w:szCs w:val="20"/>
                <w:lang w:val="en-GB"/>
              </w:rPr>
            </w:pPr>
          </w:p>
        </w:tc>
        <w:tc>
          <w:tcPr>
            <w:tcW w:w="1501" w:type="pct"/>
          </w:tcPr>
          <w:p w14:paraId="768A23C2" w14:textId="77777777" w:rsidR="0029081E" w:rsidRPr="006C06DA" w:rsidRDefault="0029081E" w:rsidP="00597FB6">
            <w:pPr>
              <w:snapToGrid w:val="0"/>
              <w:rPr>
                <w:rFonts w:cs="Arial"/>
                <w:szCs w:val="20"/>
                <w:lang w:val="en-GB"/>
              </w:rPr>
            </w:pPr>
            <w:r w:rsidRPr="006C06DA">
              <w:rPr>
                <w:rFonts w:cs="Arial"/>
                <w:szCs w:val="20"/>
                <w:lang w:val="en-GB"/>
              </w:rPr>
              <w:t>Subsector</w:t>
            </w:r>
          </w:p>
        </w:tc>
        <w:tc>
          <w:tcPr>
            <w:tcW w:w="201" w:type="pct"/>
          </w:tcPr>
          <w:p w14:paraId="2C8AC1F6" w14:textId="77777777" w:rsidR="0029081E" w:rsidRPr="006C06DA" w:rsidRDefault="0029081E" w:rsidP="00597FB6">
            <w:pPr>
              <w:snapToGrid w:val="0"/>
              <w:rPr>
                <w:rFonts w:cs="Arial"/>
                <w:szCs w:val="20"/>
                <w:lang w:val="en-GB"/>
              </w:rPr>
            </w:pPr>
            <w:r w:rsidRPr="006C06DA">
              <w:rPr>
                <w:rFonts w:cs="Arial"/>
                <w:szCs w:val="20"/>
                <w:lang w:val="en-GB"/>
              </w:rPr>
              <w:t>:</w:t>
            </w:r>
          </w:p>
        </w:tc>
        <w:tc>
          <w:tcPr>
            <w:tcW w:w="2999" w:type="pct"/>
            <w:vAlign w:val="center"/>
          </w:tcPr>
          <w:p w14:paraId="4A662486" w14:textId="71C64097" w:rsidR="0029081E" w:rsidRPr="006C06DA" w:rsidRDefault="0029081E" w:rsidP="00597FB6">
            <w:pPr>
              <w:snapToGrid w:val="0"/>
              <w:jc w:val="both"/>
              <w:rPr>
                <w:rFonts w:cs="Arial"/>
                <w:szCs w:val="20"/>
                <w:lang w:val="en-GB"/>
              </w:rPr>
            </w:pPr>
            <w:r w:rsidRPr="00090035">
              <w:rPr>
                <w:color w:val="000000" w:themeColor="text1"/>
              </w:rPr>
              <w:t>Valuers (Appraisers) and Estate Agents</w:t>
            </w:r>
            <w:r w:rsidRPr="00090035">
              <w:rPr>
                <w:b/>
                <w:color w:val="000000" w:themeColor="text1"/>
              </w:rPr>
              <w:t xml:space="preserve">  </w:t>
            </w:r>
          </w:p>
        </w:tc>
      </w:tr>
      <w:tr w:rsidR="0029081E" w:rsidRPr="006C06DA" w14:paraId="5740D799" w14:textId="77777777" w:rsidTr="0029081E">
        <w:tc>
          <w:tcPr>
            <w:tcW w:w="299" w:type="pct"/>
            <w:vMerge/>
          </w:tcPr>
          <w:p w14:paraId="3128D71D" w14:textId="77777777" w:rsidR="0029081E" w:rsidRPr="006C06DA" w:rsidRDefault="0029081E" w:rsidP="00597FB6">
            <w:pPr>
              <w:snapToGrid w:val="0"/>
              <w:rPr>
                <w:rFonts w:cs="Arial"/>
                <w:szCs w:val="20"/>
                <w:lang w:val="en-GB"/>
              </w:rPr>
            </w:pPr>
          </w:p>
        </w:tc>
        <w:tc>
          <w:tcPr>
            <w:tcW w:w="1501" w:type="pct"/>
          </w:tcPr>
          <w:p w14:paraId="06D150C0" w14:textId="77777777" w:rsidR="0029081E" w:rsidRPr="006C06DA" w:rsidRDefault="0029081E" w:rsidP="00597FB6">
            <w:pPr>
              <w:snapToGrid w:val="0"/>
              <w:rPr>
                <w:rFonts w:cs="Arial"/>
                <w:szCs w:val="20"/>
                <w:lang w:val="en-GB"/>
              </w:rPr>
            </w:pPr>
            <w:r w:rsidRPr="006C06DA">
              <w:rPr>
                <w:rFonts w:cs="Arial"/>
                <w:szCs w:val="20"/>
                <w:lang w:val="en-GB"/>
              </w:rPr>
              <w:t>Obligations Concerned</w:t>
            </w:r>
          </w:p>
        </w:tc>
        <w:tc>
          <w:tcPr>
            <w:tcW w:w="201" w:type="pct"/>
          </w:tcPr>
          <w:p w14:paraId="271387BB" w14:textId="77777777" w:rsidR="0029081E" w:rsidRPr="006C06DA" w:rsidRDefault="0029081E" w:rsidP="00597FB6">
            <w:pPr>
              <w:snapToGrid w:val="0"/>
              <w:rPr>
                <w:rFonts w:cs="Arial"/>
                <w:szCs w:val="20"/>
                <w:lang w:val="en-GB"/>
              </w:rPr>
            </w:pPr>
            <w:r w:rsidRPr="006C06DA">
              <w:rPr>
                <w:rFonts w:cs="Arial"/>
                <w:szCs w:val="20"/>
                <w:lang w:val="en-GB"/>
              </w:rPr>
              <w:t>:</w:t>
            </w:r>
          </w:p>
        </w:tc>
        <w:tc>
          <w:tcPr>
            <w:tcW w:w="2999" w:type="pct"/>
          </w:tcPr>
          <w:p w14:paraId="5DA8E0AF" w14:textId="47AA078A" w:rsidR="0029081E" w:rsidRDefault="0029081E" w:rsidP="00597FB6">
            <w:pPr>
              <w:snapToGrid w:val="0"/>
              <w:ind w:left="3"/>
              <w:jc w:val="both"/>
              <w:rPr>
                <w:color w:val="000000" w:themeColor="text1"/>
              </w:rPr>
            </w:pPr>
            <w:r w:rsidRPr="00090035">
              <w:rPr>
                <w:color w:val="000000" w:themeColor="text1"/>
              </w:rPr>
              <w:t>National Treatment (</w:t>
            </w:r>
            <w:r>
              <w:rPr>
                <w:color w:val="000000" w:themeColor="text1"/>
              </w:rPr>
              <w:t>Trade in Services and Investment</w:t>
            </w:r>
            <w:r w:rsidRPr="00090035">
              <w:rPr>
                <w:color w:val="000000" w:themeColor="text1"/>
              </w:rPr>
              <w:t xml:space="preserve"> </w:t>
            </w:r>
          </w:p>
          <w:p w14:paraId="7513E939" w14:textId="77777777" w:rsidR="007A1E88" w:rsidRPr="00090035" w:rsidRDefault="007A1E88" w:rsidP="00597FB6">
            <w:pPr>
              <w:snapToGrid w:val="0"/>
              <w:ind w:left="3"/>
              <w:jc w:val="both"/>
              <w:rPr>
                <w:color w:val="000000" w:themeColor="text1"/>
              </w:rPr>
            </w:pPr>
          </w:p>
          <w:p w14:paraId="32C06EEB" w14:textId="787311E6" w:rsidR="0029081E" w:rsidRDefault="0029081E" w:rsidP="00597FB6">
            <w:pPr>
              <w:snapToGrid w:val="0"/>
              <w:ind w:left="3"/>
              <w:jc w:val="both"/>
              <w:rPr>
                <w:color w:val="000000" w:themeColor="text1"/>
              </w:rPr>
            </w:pPr>
            <w:r w:rsidRPr="00090035">
              <w:rPr>
                <w:color w:val="000000" w:themeColor="text1"/>
              </w:rPr>
              <w:t xml:space="preserve">Market Access </w:t>
            </w:r>
          </w:p>
          <w:p w14:paraId="17E73049" w14:textId="77777777" w:rsidR="007A1E88" w:rsidRPr="00090035" w:rsidRDefault="007A1E88" w:rsidP="00597FB6">
            <w:pPr>
              <w:snapToGrid w:val="0"/>
              <w:ind w:left="3"/>
              <w:jc w:val="both"/>
              <w:rPr>
                <w:color w:val="000000" w:themeColor="text1"/>
              </w:rPr>
            </w:pPr>
          </w:p>
          <w:p w14:paraId="1B6C02F1" w14:textId="5292FE22" w:rsidR="0029081E" w:rsidRDefault="0029081E" w:rsidP="00597FB6">
            <w:pPr>
              <w:snapToGrid w:val="0"/>
              <w:ind w:left="3"/>
              <w:jc w:val="both"/>
              <w:rPr>
                <w:color w:val="000000" w:themeColor="text1"/>
              </w:rPr>
            </w:pPr>
            <w:r w:rsidRPr="00090035">
              <w:rPr>
                <w:color w:val="000000" w:themeColor="text1"/>
              </w:rPr>
              <w:t>Most-</w:t>
            </w:r>
            <w:proofErr w:type="spellStart"/>
            <w:r w:rsidRPr="00090035">
              <w:rPr>
                <w:color w:val="000000" w:themeColor="text1"/>
              </w:rPr>
              <w:t>Favoured</w:t>
            </w:r>
            <w:proofErr w:type="spellEnd"/>
            <w:r w:rsidRPr="00090035">
              <w:rPr>
                <w:color w:val="000000" w:themeColor="text1"/>
              </w:rPr>
              <w:t>-Nation Treatment (</w:t>
            </w:r>
            <w:r>
              <w:rPr>
                <w:color w:val="000000" w:themeColor="text1"/>
              </w:rPr>
              <w:t>Trade in Services and Investment</w:t>
            </w:r>
            <w:r w:rsidRPr="00090035">
              <w:rPr>
                <w:color w:val="000000" w:themeColor="text1"/>
              </w:rPr>
              <w:t xml:space="preserve">) </w:t>
            </w:r>
          </w:p>
          <w:p w14:paraId="1B342EAC" w14:textId="77777777" w:rsidR="007A1E88" w:rsidRPr="00090035" w:rsidRDefault="007A1E88" w:rsidP="00597FB6">
            <w:pPr>
              <w:snapToGrid w:val="0"/>
              <w:ind w:left="3"/>
              <w:jc w:val="both"/>
              <w:rPr>
                <w:color w:val="000000" w:themeColor="text1"/>
              </w:rPr>
            </w:pPr>
          </w:p>
          <w:p w14:paraId="19B99BAA" w14:textId="1C80CFCB" w:rsidR="0029081E" w:rsidRDefault="0029081E" w:rsidP="00597FB6">
            <w:pPr>
              <w:snapToGrid w:val="0"/>
              <w:ind w:left="3"/>
              <w:jc w:val="both"/>
              <w:rPr>
                <w:color w:val="000000" w:themeColor="text1"/>
              </w:rPr>
            </w:pPr>
            <w:r w:rsidRPr="00090035">
              <w:rPr>
                <w:color w:val="000000" w:themeColor="text1"/>
              </w:rPr>
              <w:t xml:space="preserve">Local Presence </w:t>
            </w:r>
          </w:p>
          <w:p w14:paraId="3BEF4145" w14:textId="77777777" w:rsidR="007A1E88" w:rsidRPr="00090035" w:rsidRDefault="007A1E88" w:rsidP="00597FB6">
            <w:pPr>
              <w:snapToGrid w:val="0"/>
              <w:ind w:left="3"/>
              <w:jc w:val="both"/>
              <w:rPr>
                <w:color w:val="000000" w:themeColor="text1"/>
              </w:rPr>
            </w:pPr>
          </w:p>
          <w:p w14:paraId="00958082" w14:textId="02DCFB0C" w:rsidR="0029081E" w:rsidRDefault="0029081E" w:rsidP="00597FB6">
            <w:pPr>
              <w:snapToGrid w:val="0"/>
              <w:ind w:left="3"/>
              <w:jc w:val="both"/>
              <w:rPr>
                <w:color w:val="000000" w:themeColor="text1"/>
              </w:rPr>
            </w:pPr>
            <w:r w:rsidRPr="00090035">
              <w:rPr>
                <w:color w:val="000000" w:themeColor="text1"/>
              </w:rPr>
              <w:t xml:space="preserve">Prohibition of Performance </w:t>
            </w:r>
          </w:p>
          <w:p w14:paraId="64A7C42A" w14:textId="77777777" w:rsidR="007A1E88" w:rsidRPr="00090035" w:rsidRDefault="007A1E88" w:rsidP="00597FB6">
            <w:pPr>
              <w:snapToGrid w:val="0"/>
              <w:ind w:left="3"/>
              <w:jc w:val="both"/>
              <w:rPr>
                <w:color w:val="000000" w:themeColor="text1"/>
              </w:rPr>
            </w:pPr>
          </w:p>
          <w:p w14:paraId="0B02F988" w14:textId="0A312EE3" w:rsidR="0029081E" w:rsidRPr="006C06DA" w:rsidRDefault="0029081E" w:rsidP="00597FB6">
            <w:pPr>
              <w:pStyle w:val="TOSM"/>
              <w:snapToGrid w:val="0"/>
              <w:spacing w:after="0"/>
              <w:jc w:val="both"/>
              <w:rPr>
                <w:snapToGrid/>
                <w:lang w:val="en-GB"/>
              </w:rPr>
            </w:pPr>
            <w:r w:rsidRPr="00090035">
              <w:rPr>
                <w:color w:val="000000" w:themeColor="text1"/>
              </w:rPr>
              <w:t xml:space="preserve">Senior Management and Board of Directors </w:t>
            </w:r>
          </w:p>
        </w:tc>
      </w:tr>
      <w:tr w:rsidR="0029081E" w:rsidRPr="006C06DA" w14:paraId="0DF03C98" w14:textId="77777777" w:rsidTr="0029081E">
        <w:tc>
          <w:tcPr>
            <w:tcW w:w="299" w:type="pct"/>
            <w:vMerge/>
          </w:tcPr>
          <w:p w14:paraId="6D9BF5AD" w14:textId="77777777" w:rsidR="0029081E" w:rsidRPr="006C06DA" w:rsidRDefault="0029081E" w:rsidP="00597FB6">
            <w:pPr>
              <w:snapToGrid w:val="0"/>
              <w:rPr>
                <w:rFonts w:cs="Arial"/>
                <w:snapToGrid w:val="0"/>
                <w:szCs w:val="20"/>
                <w:lang w:val="en-GB"/>
              </w:rPr>
            </w:pPr>
          </w:p>
        </w:tc>
        <w:tc>
          <w:tcPr>
            <w:tcW w:w="1501" w:type="pct"/>
          </w:tcPr>
          <w:p w14:paraId="132CD9AC" w14:textId="77777777" w:rsidR="0029081E" w:rsidRPr="006C06DA" w:rsidRDefault="0029081E" w:rsidP="00597FB6">
            <w:pPr>
              <w:snapToGrid w:val="0"/>
              <w:rPr>
                <w:rFonts w:cs="Arial"/>
                <w:szCs w:val="20"/>
                <w:lang w:val="en-GB"/>
              </w:rPr>
            </w:pPr>
            <w:r w:rsidRPr="006C06DA">
              <w:rPr>
                <w:rFonts w:cs="Arial"/>
                <w:szCs w:val="20"/>
                <w:lang w:val="en-GB"/>
              </w:rPr>
              <w:t xml:space="preserve">Description </w:t>
            </w:r>
          </w:p>
        </w:tc>
        <w:tc>
          <w:tcPr>
            <w:tcW w:w="201" w:type="pct"/>
          </w:tcPr>
          <w:p w14:paraId="3AA75DA6" w14:textId="77777777" w:rsidR="0029081E" w:rsidRPr="006C06DA" w:rsidRDefault="0029081E" w:rsidP="00597FB6">
            <w:pPr>
              <w:snapToGrid w:val="0"/>
              <w:rPr>
                <w:rFonts w:cs="Arial"/>
                <w:szCs w:val="20"/>
                <w:lang w:val="en-GB"/>
              </w:rPr>
            </w:pPr>
            <w:r w:rsidRPr="006C06DA">
              <w:rPr>
                <w:rFonts w:cs="Arial"/>
                <w:szCs w:val="20"/>
                <w:lang w:val="en-GB"/>
              </w:rPr>
              <w:t>:</w:t>
            </w:r>
          </w:p>
        </w:tc>
        <w:tc>
          <w:tcPr>
            <w:tcW w:w="2999" w:type="pct"/>
            <w:vAlign w:val="center"/>
          </w:tcPr>
          <w:p w14:paraId="125CF7C1" w14:textId="77777777" w:rsidR="0029081E" w:rsidRPr="00090035" w:rsidRDefault="0029081E" w:rsidP="00597FB6">
            <w:pPr>
              <w:snapToGrid w:val="0"/>
              <w:ind w:left="3"/>
              <w:jc w:val="both"/>
              <w:rPr>
                <w:color w:val="000000" w:themeColor="text1"/>
              </w:rPr>
            </w:pPr>
            <w:r w:rsidRPr="00090035">
              <w:rPr>
                <w:color w:val="000000" w:themeColor="text1"/>
                <w:u w:val="single" w:color="000000"/>
              </w:rPr>
              <w:t>Trade in Services and Investment</w:t>
            </w:r>
            <w:r w:rsidRPr="00090035">
              <w:rPr>
                <w:color w:val="000000" w:themeColor="text1"/>
              </w:rPr>
              <w:t xml:space="preserve"> </w:t>
            </w:r>
          </w:p>
          <w:p w14:paraId="13996FD5" w14:textId="77777777" w:rsidR="0029081E" w:rsidRPr="00090035" w:rsidRDefault="0029081E" w:rsidP="00597FB6">
            <w:pPr>
              <w:snapToGrid w:val="0"/>
              <w:ind w:left="3"/>
              <w:jc w:val="both"/>
              <w:rPr>
                <w:color w:val="000000" w:themeColor="text1"/>
              </w:rPr>
            </w:pPr>
            <w:r w:rsidRPr="00090035">
              <w:rPr>
                <w:color w:val="000000" w:themeColor="text1"/>
              </w:rPr>
              <w:t xml:space="preserve"> </w:t>
            </w:r>
          </w:p>
          <w:p w14:paraId="0063F8DD" w14:textId="77777777" w:rsidR="0029081E" w:rsidRPr="00090035" w:rsidRDefault="0029081E" w:rsidP="00597FB6">
            <w:pPr>
              <w:snapToGrid w:val="0"/>
              <w:ind w:left="3" w:right="57"/>
              <w:jc w:val="both"/>
              <w:rPr>
                <w:color w:val="000000" w:themeColor="text1"/>
              </w:rPr>
            </w:pPr>
            <w:r w:rsidRPr="00090035">
              <w:rPr>
                <w:color w:val="000000" w:themeColor="text1"/>
              </w:rPr>
              <w:t xml:space="preserve">Brunei Darussalam reserves the right to adopt or maintain any measure </w:t>
            </w:r>
            <w:r>
              <w:rPr>
                <w:color w:val="000000" w:themeColor="text1"/>
              </w:rPr>
              <w:t>related</w:t>
            </w:r>
            <w:r w:rsidRPr="00090035">
              <w:rPr>
                <w:color w:val="000000" w:themeColor="text1"/>
              </w:rPr>
              <w:t xml:space="preserve"> to the supply of valuers (appraisers) and estate agent services in Brunei Darussalam.</w:t>
            </w:r>
          </w:p>
          <w:p w14:paraId="7D7AD317" w14:textId="77777777" w:rsidR="0029081E" w:rsidRPr="006C06DA" w:rsidRDefault="0029081E" w:rsidP="00597FB6">
            <w:pPr>
              <w:pStyle w:val="DM"/>
              <w:snapToGrid w:val="0"/>
              <w:spacing w:after="0"/>
              <w:jc w:val="both"/>
            </w:pPr>
          </w:p>
        </w:tc>
      </w:tr>
      <w:tr w:rsidR="0029081E" w:rsidRPr="006C06DA" w14:paraId="2407F684" w14:textId="77777777" w:rsidTr="0029081E">
        <w:tc>
          <w:tcPr>
            <w:tcW w:w="299" w:type="pct"/>
            <w:vMerge/>
          </w:tcPr>
          <w:p w14:paraId="54515E25" w14:textId="77777777" w:rsidR="0029081E" w:rsidRPr="006C06DA" w:rsidRDefault="0029081E" w:rsidP="00597FB6">
            <w:pPr>
              <w:snapToGrid w:val="0"/>
              <w:rPr>
                <w:rFonts w:cs="Arial"/>
                <w:szCs w:val="20"/>
                <w:lang w:val="en-GB"/>
              </w:rPr>
            </w:pPr>
          </w:p>
        </w:tc>
        <w:tc>
          <w:tcPr>
            <w:tcW w:w="1501" w:type="pct"/>
          </w:tcPr>
          <w:p w14:paraId="5095A3DB" w14:textId="77777777" w:rsidR="0029081E" w:rsidRPr="006C06DA" w:rsidRDefault="0029081E" w:rsidP="00597FB6">
            <w:pPr>
              <w:snapToGrid w:val="0"/>
              <w:rPr>
                <w:rFonts w:cs="Arial"/>
                <w:szCs w:val="20"/>
                <w:lang w:val="en-GB"/>
              </w:rPr>
            </w:pPr>
            <w:r w:rsidRPr="006C06DA">
              <w:rPr>
                <w:rFonts w:cs="Arial"/>
                <w:szCs w:val="20"/>
                <w:lang w:val="en-GB"/>
              </w:rPr>
              <w:t>Existing Measures</w:t>
            </w:r>
          </w:p>
        </w:tc>
        <w:tc>
          <w:tcPr>
            <w:tcW w:w="201" w:type="pct"/>
          </w:tcPr>
          <w:p w14:paraId="17BBF069" w14:textId="77777777" w:rsidR="0029081E" w:rsidRPr="006C06DA" w:rsidRDefault="0029081E" w:rsidP="00597FB6">
            <w:pPr>
              <w:snapToGrid w:val="0"/>
              <w:rPr>
                <w:rFonts w:cs="Arial"/>
                <w:szCs w:val="20"/>
                <w:lang w:val="en-GB"/>
              </w:rPr>
            </w:pPr>
            <w:r w:rsidRPr="006C06DA">
              <w:rPr>
                <w:rFonts w:cs="Arial"/>
                <w:szCs w:val="20"/>
                <w:lang w:val="en-GB"/>
              </w:rPr>
              <w:t>:</w:t>
            </w:r>
          </w:p>
        </w:tc>
        <w:tc>
          <w:tcPr>
            <w:tcW w:w="2999" w:type="pct"/>
          </w:tcPr>
          <w:p w14:paraId="7EE58FCC" w14:textId="164EF424" w:rsidR="0029081E" w:rsidRPr="006C06DA" w:rsidRDefault="0029081E" w:rsidP="00597FB6">
            <w:pPr>
              <w:pStyle w:val="TOSM"/>
              <w:snapToGrid w:val="0"/>
              <w:spacing w:after="0"/>
              <w:jc w:val="both"/>
              <w:rPr>
                <w:snapToGrid/>
                <w:lang w:val="en-GB"/>
              </w:rPr>
            </w:pPr>
            <w:r w:rsidRPr="00090035">
              <w:rPr>
                <w:color w:val="000000" w:themeColor="text1"/>
              </w:rPr>
              <w:t xml:space="preserve">- </w:t>
            </w:r>
          </w:p>
        </w:tc>
      </w:tr>
    </w:tbl>
    <w:p w14:paraId="6088ED82" w14:textId="77777777" w:rsidR="0029081E" w:rsidRPr="006C06DA" w:rsidRDefault="0029081E" w:rsidP="00597FB6">
      <w:pPr>
        <w:snapToGrid w:val="0"/>
        <w:rPr>
          <w:rFonts w:cs="Arial"/>
          <w:szCs w:val="20"/>
          <w:lang w:val="en-GB"/>
        </w:rPr>
      </w:pPr>
    </w:p>
    <w:p w14:paraId="01BDB945" w14:textId="4607ACB9" w:rsidR="00D876C3" w:rsidRDefault="00D876C3" w:rsidP="00597FB6">
      <w:pPr>
        <w:snapToGrid w:val="0"/>
        <w:rPr>
          <w:lang w:val="en-GB"/>
        </w:rPr>
      </w:pPr>
      <w:r>
        <w:rPr>
          <w:lang w:val="en-GB"/>
        </w:rPr>
        <w:br w:type="page"/>
      </w:r>
    </w:p>
    <w:p w14:paraId="65214412" w14:textId="77777777" w:rsidR="00D876C3" w:rsidRPr="006C06DA" w:rsidRDefault="00D876C3"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D876C3" w:rsidRPr="006C06DA" w14:paraId="508CE2E7" w14:textId="77777777" w:rsidTr="00D876C3">
        <w:tc>
          <w:tcPr>
            <w:tcW w:w="299" w:type="pct"/>
            <w:vMerge w:val="restart"/>
          </w:tcPr>
          <w:p w14:paraId="483D60E6" w14:textId="77777777" w:rsidR="00D876C3" w:rsidRPr="006C06DA" w:rsidRDefault="00D876C3" w:rsidP="00597FB6">
            <w:pPr>
              <w:numPr>
                <w:ilvl w:val="0"/>
                <w:numId w:val="38"/>
              </w:numPr>
              <w:snapToGrid w:val="0"/>
              <w:rPr>
                <w:rFonts w:cs="Arial"/>
                <w:snapToGrid w:val="0"/>
                <w:szCs w:val="20"/>
                <w:lang w:val="en-GB"/>
              </w:rPr>
            </w:pPr>
          </w:p>
        </w:tc>
        <w:tc>
          <w:tcPr>
            <w:tcW w:w="1501" w:type="pct"/>
          </w:tcPr>
          <w:p w14:paraId="75BB22C8" w14:textId="77777777" w:rsidR="00D876C3" w:rsidRPr="006C06DA" w:rsidRDefault="00D876C3" w:rsidP="00597FB6">
            <w:pPr>
              <w:snapToGrid w:val="0"/>
              <w:rPr>
                <w:rFonts w:cs="Arial"/>
                <w:szCs w:val="20"/>
                <w:lang w:val="en-GB"/>
              </w:rPr>
            </w:pPr>
            <w:r w:rsidRPr="006C06DA">
              <w:rPr>
                <w:rFonts w:cs="Arial"/>
                <w:szCs w:val="20"/>
                <w:lang w:val="en-GB"/>
              </w:rPr>
              <w:t>Sector</w:t>
            </w:r>
          </w:p>
        </w:tc>
        <w:tc>
          <w:tcPr>
            <w:tcW w:w="201" w:type="pct"/>
          </w:tcPr>
          <w:p w14:paraId="27323A95" w14:textId="77777777" w:rsidR="00D876C3" w:rsidRPr="006C06DA" w:rsidRDefault="00D876C3" w:rsidP="00597FB6">
            <w:pPr>
              <w:snapToGrid w:val="0"/>
              <w:rPr>
                <w:rFonts w:cs="Arial"/>
                <w:szCs w:val="20"/>
                <w:lang w:val="en-GB"/>
              </w:rPr>
            </w:pPr>
            <w:r w:rsidRPr="006C06DA">
              <w:rPr>
                <w:rFonts w:cs="Arial"/>
                <w:szCs w:val="20"/>
                <w:lang w:val="en-GB"/>
              </w:rPr>
              <w:t>:</w:t>
            </w:r>
          </w:p>
        </w:tc>
        <w:tc>
          <w:tcPr>
            <w:tcW w:w="2999" w:type="pct"/>
            <w:vAlign w:val="center"/>
          </w:tcPr>
          <w:p w14:paraId="5224B358" w14:textId="28D50F80" w:rsidR="00D876C3" w:rsidRPr="006C06DA" w:rsidRDefault="00D876C3" w:rsidP="00597FB6">
            <w:pPr>
              <w:snapToGrid w:val="0"/>
              <w:jc w:val="both"/>
              <w:rPr>
                <w:rFonts w:cs="Arial"/>
                <w:szCs w:val="20"/>
                <w:lang w:val="en-GB"/>
              </w:rPr>
            </w:pPr>
            <w:r w:rsidRPr="00090035">
              <w:rPr>
                <w:color w:val="000000" w:themeColor="text1"/>
              </w:rPr>
              <w:t>Business Services</w:t>
            </w:r>
            <w:r w:rsidRPr="00090035">
              <w:rPr>
                <w:b/>
                <w:color w:val="000000" w:themeColor="text1"/>
              </w:rPr>
              <w:t xml:space="preserve"> </w:t>
            </w:r>
          </w:p>
        </w:tc>
      </w:tr>
      <w:tr w:rsidR="00D876C3" w:rsidRPr="006C06DA" w14:paraId="3DE0C286" w14:textId="77777777" w:rsidTr="00D876C3">
        <w:tc>
          <w:tcPr>
            <w:tcW w:w="299" w:type="pct"/>
            <w:vMerge/>
          </w:tcPr>
          <w:p w14:paraId="47E9A217" w14:textId="77777777" w:rsidR="00D876C3" w:rsidRPr="006C06DA" w:rsidRDefault="00D876C3" w:rsidP="00597FB6">
            <w:pPr>
              <w:numPr>
                <w:ilvl w:val="0"/>
                <w:numId w:val="38"/>
              </w:numPr>
              <w:snapToGrid w:val="0"/>
              <w:rPr>
                <w:rFonts w:cs="Arial"/>
                <w:snapToGrid w:val="0"/>
                <w:szCs w:val="20"/>
                <w:lang w:val="en-GB"/>
              </w:rPr>
            </w:pPr>
          </w:p>
        </w:tc>
        <w:tc>
          <w:tcPr>
            <w:tcW w:w="1501" w:type="pct"/>
          </w:tcPr>
          <w:p w14:paraId="68FC34F4" w14:textId="77777777" w:rsidR="00D876C3" w:rsidRPr="006C06DA" w:rsidRDefault="00D876C3" w:rsidP="00597FB6">
            <w:pPr>
              <w:snapToGrid w:val="0"/>
              <w:rPr>
                <w:rFonts w:cs="Arial"/>
                <w:szCs w:val="20"/>
                <w:lang w:val="en-GB"/>
              </w:rPr>
            </w:pPr>
            <w:r w:rsidRPr="006C06DA">
              <w:rPr>
                <w:rFonts w:cs="Arial"/>
                <w:szCs w:val="20"/>
                <w:lang w:val="en-GB"/>
              </w:rPr>
              <w:t>Subsector</w:t>
            </w:r>
          </w:p>
        </w:tc>
        <w:tc>
          <w:tcPr>
            <w:tcW w:w="201" w:type="pct"/>
          </w:tcPr>
          <w:p w14:paraId="2E88645C" w14:textId="77777777" w:rsidR="00D876C3" w:rsidRPr="006C06DA" w:rsidRDefault="00D876C3" w:rsidP="00597FB6">
            <w:pPr>
              <w:snapToGrid w:val="0"/>
              <w:rPr>
                <w:rFonts w:cs="Arial"/>
                <w:szCs w:val="20"/>
                <w:lang w:val="en-GB"/>
              </w:rPr>
            </w:pPr>
            <w:r w:rsidRPr="006C06DA">
              <w:rPr>
                <w:rFonts w:cs="Arial"/>
                <w:szCs w:val="20"/>
                <w:lang w:val="en-GB"/>
              </w:rPr>
              <w:t>:</w:t>
            </w:r>
          </w:p>
        </w:tc>
        <w:tc>
          <w:tcPr>
            <w:tcW w:w="2999" w:type="pct"/>
            <w:vAlign w:val="center"/>
          </w:tcPr>
          <w:p w14:paraId="74816BC8" w14:textId="10C06C35" w:rsidR="00D876C3" w:rsidRPr="006C06DA" w:rsidRDefault="00D876C3" w:rsidP="00597FB6">
            <w:pPr>
              <w:snapToGrid w:val="0"/>
              <w:jc w:val="both"/>
              <w:rPr>
                <w:rFonts w:cs="Arial"/>
                <w:szCs w:val="20"/>
                <w:lang w:val="en-GB"/>
              </w:rPr>
            </w:pPr>
            <w:r w:rsidRPr="00090035">
              <w:rPr>
                <w:color w:val="000000" w:themeColor="text1"/>
              </w:rPr>
              <w:t xml:space="preserve">Taxation </w:t>
            </w:r>
            <w:r>
              <w:rPr>
                <w:color w:val="000000" w:themeColor="text1"/>
              </w:rPr>
              <w:t>Services</w:t>
            </w:r>
          </w:p>
        </w:tc>
      </w:tr>
      <w:tr w:rsidR="00D876C3" w:rsidRPr="006C06DA" w14:paraId="37FE39EF" w14:textId="77777777" w:rsidTr="00D876C3">
        <w:tc>
          <w:tcPr>
            <w:tcW w:w="299" w:type="pct"/>
            <w:vMerge/>
          </w:tcPr>
          <w:p w14:paraId="72935735" w14:textId="77777777" w:rsidR="00D876C3" w:rsidRPr="006C06DA" w:rsidRDefault="00D876C3" w:rsidP="00597FB6">
            <w:pPr>
              <w:snapToGrid w:val="0"/>
              <w:rPr>
                <w:rFonts w:cs="Arial"/>
                <w:szCs w:val="20"/>
                <w:lang w:val="en-GB"/>
              </w:rPr>
            </w:pPr>
          </w:p>
        </w:tc>
        <w:tc>
          <w:tcPr>
            <w:tcW w:w="1501" w:type="pct"/>
          </w:tcPr>
          <w:p w14:paraId="198585DD" w14:textId="77777777" w:rsidR="00D876C3" w:rsidRPr="006C06DA" w:rsidRDefault="00D876C3" w:rsidP="00597FB6">
            <w:pPr>
              <w:snapToGrid w:val="0"/>
              <w:rPr>
                <w:rFonts w:cs="Arial"/>
                <w:szCs w:val="20"/>
                <w:lang w:val="en-GB"/>
              </w:rPr>
            </w:pPr>
            <w:r w:rsidRPr="006C06DA">
              <w:rPr>
                <w:rFonts w:cs="Arial"/>
                <w:szCs w:val="20"/>
                <w:lang w:val="en-GB"/>
              </w:rPr>
              <w:t>Obligations Concerned</w:t>
            </w:r>
          </w:p>
        </w:tc>
        <w:tc>
          <w:tcPr>
            <w:tcW w:w="201" w:type="pct"/>
          </w:tcPr>
          <w:p w14:paraId="326D41A2" w14:textId="77777777" w:rsidR="00D876C3" w:rsidRPr="006C06DA" w:rsidRDefault="00D876C3" w:rsidP="00597FB6">
            <w:pPr>
              <w:snapToGrid w:val="0"/>
              <w:rPr>
                <w:rFonts w:cs="Arial"/>
                <w:szCs w:val="20"/>
                <w:lang w:val="en-GB"/>
              </w:rPr>
            </w:pPr>
            <w:r w:rsidRPr="006C06DA">
              <w:rPr>
                <w:rFonts w:cs="Arial"/>
                <w:szCs w:val="20"/>
                <w:lang w:val="en-GB"/>
              </w:rPr>
              <w:t>:</w:t>
            </w:r>
          </w:p>
        </w:tc>
        <w:tc>
          <w:tcPr>
            <w:tcW w:w="2999" w:type="pct"/>
            <w:vAlign w:val="center"/>
          </w:tcPr>
          <w:p w14:paraId="4103E467" w14:textId="6F6AB701" w:rsidR="00D876C3" w:rsidRDefault="00D876C3" w:rsidP="00597FB6">
            <w:pPr>
              <w:snapToGrid w:val="0"/>
              <w:jc w:val="both"/>
              <w:rPr>
                <w:color w:val="000000" w:themeColor="text1"/>
              </w:rPr>
            </w:pPr>
            <w:r w:rsidRPr="00090035">
              <w:rPr>
                <w:color w:val="000000" w:themeColor="text1"/>
              </w:rPr>
              <w:t>National Treatment (</w:t>
            </w:r>
            <w:r>
              <w:rPr>
                <w:color w:val="000000" w:themeColor="text1"/>
              </w:rPr>
              <w:t>Trade in Services and Investment</w:t>
            </w:r>
            <w:r w:rsidRPr="00090035">
              <w:rPr>
                <w:color w:val="000000" w:themeColor="text1"/>
              </w:rPr>
              <w:t xml:space="preserve">) </w:t>
            </w:r>
          </w:p>
          <w:p w14:paraId="682E8867" w14:textId="77777777" w:rsidR="003803D6" w:rsidRPr="00090035" w:rsidRDefault="003803D6" w:rsidP="00597FB6">
            <w:pPr>
              <w:snapToGrid w:val="0"/>
              <w:jc w:val="both"/>
              <w:rPr>
                <w:color w:val="000000" w:themeColor="text1"/>
              </w:rPr>
            </w:pPr>
          </w:p>
          <w:p w14:paraId="4D5E1145" w14:textId="7ACAA581" w:rsidR="00D876C3" w:rsidRDefault="00D876C3" w:rsidP="00597FB6">
            <w:pPr>
              <w:snapToGrid w:val="0"/>
              <w:ind w:left="3"/>
              <w:jc w:val="both"/>
              <w:rPr>
                <w:color w:val="000000" w:themeColor="text1"/>
              </w:rPr>
            </w:pPr>
            <w:r w:rsidRPr="00090035">
              <w:rPr>
                <w:color w:val="000000" w:themeColor="text1"/>
              </w:rPr>
              <w:t xml:space="preserve">Market Access </w:t>
            </w:r>
          </w:p>
          <w:p w14:paraId="5C33CC01" w14:textId="77777777" w:rsidR="003803D6" w:rsidRPr="00090035" w:rsidRDefault="003803D6" w:rsidP="00597FB6">
            <w:pPr>
              <w:snapToGrid w:val="0"/>
              <w:ind w:left="3"/>
              <w:jc w:val="both"/>
              <w:rPr>
                <w:color w:val="000000" w:themeColor="text1"/>
              </w:rPr>
            </w:pPr>
          </w:p>
          <w:p w14:paraId="2CC95358" w14:textId="68081A24" w:rsidR="00D876C3" w:rsidRDefault="00D876C3" w:rsidP="00597FB6">
            <w:pPr>
              <w:snapToGrid w:val="0"/>
              <w:ind w:left="3"/>
              <w:jc w:val="both"/>
              <w:rPr>
                <w:color w:val="000000" w:themeColor="text1"/>
              </w:rPr>
            </w:pPr>
            <w:r w:rsidRPr="00090035">
              <w:rPr>
                <w:color w:val="000000" w:themeColor="text1"/>
              </w:rPr>
              <w:t>Most-</w:t>
            </w:r>
            <w:proofErr w:type="spellStart"/>
            <w:r w:rsidRPr="00090035">
              <w:rPr>
                <w:color w:val="000000" w:themeColor="text1"/>
              </w:rPr>
              <w:t>Favoured</w:t>
            </w:r>
            <w:proofErr w:type="spellEnd"/>
            <w:r w:rsidRPr="00090035">
              <w:rPr>
                <w:color w:val="000000" w:themeColor="text1"/>
              </w:rPr>
              <w:t>-Nation Treatment (</w:t>
            </w:r>
            <w:r>
              <w:rPr>
                <w:color w:val="000000" w:themeColor="text1"/>
              </w:rPr>
              <w:t>Trade in Services and Investment</w:t>
            </w:r>
            <w:r w:rsidRPr="00090035">
              <w:rPr>
                <w:color w:val="000000" w:themeColor="text1"/>
              </w:rPr>
              <w:t xml:space="preserve">) </w:t>
            </w:r>
          </w:p>
          <w:p w14:paraId="4A26347B" w14:textId="77777777" w:rsidR="003803D6" w:rsidRPr="00090035" w:rsidRDefault="003803D6" w:rsidP="00597FB6">
            <w:pPr>
              <w:snapToGrid w:val="0"/>
              <w:ind w:left="3"/>
              <w:jc w:val="both"/>
              <w:rPr>
                <w:color w:val="000000" w:themeColor="text1"/>
              </w:rPr>
            </w:pPr>
          </w:p>
          <w:p w14:paraId="428F1130" w14:textId="3EB78DF4" w:rsidR="00D876C3" w:rsidRDefault="00D876C3" w:rsidP="00597FB6">
            <w:pPr>
              <w:snapToGrid w:val="0"/>
              <w:ind w:left="3"/>
              <w:jc w:val="both"/>
              <w:rPr>
                <w:color w:val="000000" w:themeColor="text1"/>
              </w:rPr>
            </w:pPr>
            <w:r w:rsidRPr="00090035">
              <w:rPr>
                <w:color w:val="000000" w:themeColor="text1"/>
              </w:rPr>
              <w:t xml:space="preserve">Local Presence  </w:t>
            </w:r>
          </w:p>
          <w:p w14:paraId="36B81EA9" w14:textId="77777777" w:rsidR="003803D6" w:rsidRPr="00090035" w:rsidRDefault="003803D6" w:rsidP="00597FB6">
            <w:pPr>
              <w:snapToGrid w:val="0"/>
              <w:ind w:left="3"/>
              <w:jc w:val="both"/>
              <w:rPr>
                <w:color w:val="000000" w:themeColor="text1"/>
              </w:rPr>
            </w:pPr>
          </w:p>
          <w:p w14:paraId="05933D73" w14:textId="56D3D236" w:rsidR="00D876C3" w:rsidRDefault="00D876C3" w:rsidP="00597FB6">
            <w:pPr>
              <w:snapToGrid w:val="0"/>
              <w:ind w:left="3"/>
              <w:jc w:val="both"/>
              <w:rPr>
                <w:color w:val="000000" w:themeColor="text1"/>
              </w:rPr>
            </w:pPr>
            <w:r w:rsidRPr="00090035">
              <w:rPr>
                <w:color w:val="000000" w:themeColor="text1"/>
              </w:rPr>
              <w:t xml:space="preserve">Prohibition of Performance Requirements </w:t>
            </w:r>
          </w:p>
          <w:p w14:paraId="507D1A47" w14:textId="77777777" w:rsidR="003803D6" w:rsidRPr="00090035" w:rsidRDefault="003803D6" w:rsidP="00597FB6">
            <w:pPr>
              <w:snapToGrid w:val="0"/>
              <w:ind w:left="3"/>
              <w:jc w:val="both"/>
              <w:rPr>
                <w:color w:val="000000" w:themeColor="text1"/>
              </w:rPr>
            </w:pPr>
          </w:p>
          <w:p w14:paraId="359D6004" w14:textId="7798CD87" w:rsidR="00D876C3" w:rsidRPr="006C06DA" w:rsidRDefault="00D876C3" w:rsidP="00597FB6">
            <w:pPr>
              <w:pStyle w:val="TOSM"/>
              <w:snapToGrid w:val="0"/>
              <w:spacing w:after="0"/>
              <w:jc w:val="both"/>
              <w:rPr>
                <w:snapToGrid/>
                <w:lang w:val="en-GB"/>
              </w:rPr>
            </w:pPr>
            <w:r w:rsidRPr="00090035">
              <w:rPr>
                <w:color w:val="000000" w:themeColor="text1"/>
              </w:rPr>
              <w:t xml:space="preserve">Senior Management and Board of Directors  </w:t>
            </w:r>
          </w:p>
        </w:tc>
      </w:tr>
      <w:tr w:rsidR="00D876C3" w:rsidRPr="006C06DA" w14:paraId="145880B9" w14:textId="77777777" w:rsidTr="00D876C3">
        <w:tc>
          <w:tcPr>
            <w:tcW w:w="299" w:type="pct"/>
            <w:vMerge/>
          </w:tcPr>
          <w:p w14:paraId="2F0154F3" w14:textId="77777777" w:rsidR="00D876C3" w:rsidRPr="006C06DA" w:rsidRDefault="00D876C3" w:rsidP="00597FB6">
            <w:pPr>
              <w:snapToGrid w:val="0"/>
              <w:rPr>
                <w:rFonts w:cs="Arial"/>
                <w:snapToGrid w:val="0"/>
                <w:szCs w:val="20"/>
                <w:lang w:val="en-GB"/>
              </w:rPr>
            </w:pPr>
          </w:p>
        </w:tc>
        <w:tc>
          <w:tcPr>
            <w:tcW w:w="1501" w:type="pct"/>
          </w:tcPr>
          <w:p w14:paraId="6124C0EC" w14:textId="77777777" w:rsidR="00D876C3" w:rsidRPr="006C06DA" w:rsidRDefault="00D876C3" w:rsidP="00597FB6">
            <w:pPr>
              <w:snapToGrid w:val="0"/>
              <w:rPr>
                <w:rFonts w:cs="Arial"/>
                <w:szCs w:val="20"/>
                <w:lang w:val="en-GB"/>
              </w:rPr>
            </w:pPr>
            <w:r w:rsidRPr="006C06DA">
              <w:rPr>
                <w:rFonts w:cs="Arial"/>
                <w:szCs w:val="20"/>
                <w:lang w:val="en-GB"/>
              </w:rPr>
              <w:t xml:space="preserve">Description </w:t>
            </w:r>
          </w:p>
        </w:tc>
        <w:tc>
          <w:tcPr>
            <w:tcW w:w="201" w:type="pct"/>
          </w:tcPr>
          <w:p w14:paraId="5A0A04FC" w14:textId="77777777" w:rsidR="00D876C3" w:rsidRPr="006C06DA" w:rsidRDefault="00D876C3" w:rsidP="00597FB6">
            <w:pPr>
              <w:snapToGrid w:val="0"/>
              <w:rPr>
                <w:rFonts w:cs="Arial"/>
                <w:szCs w:val="20"/>
                <w:lang w:val="en-GB"/>
              </w:rPr>
            </w:pPr>
            <w:r w:rsidRPr="006C06DA">
              <w:rPr>
                <w:rFonts w:cs="Arial"/>
                <w:szCs w:val="20"/>
                <w:lang w:val="en-GB"/>
              </w:rPr>
              <w:t>:</w:t>
            </w:r>
          </w:p>
        </w:tc>
        <w:tc>
          <w:tcPr>
            <w:tcW w:w="2999" w:type="pct"/>
            <w:vAlign w:val="center"/>
          </w:tcPr>
          <w:p w14:paraId="7FEBB212" w14:textId="77777777" w:rsidR="00D876C3" w:rsidRPr="00090035" w:rsidRDefault="00D876C3" w:rsidP="00597FB6">
            <w:pPr>
              <w:snapToGrid w:val="0"/>
              <w:ind w:left="3"/>
              <w:jc w:val="both"/>
              <w:rPr>
                <w:color w:val="000000" w:themeColor="text1"/>
              </w:rPr>
            </w:pPr>
            <w:r w:rsidRPr="00090035">
              <w:rPr>
                <w:color w:val="000000" w:themeColor="text1"/>
                <w:u w:val="single" w:color="000000"/>
              </w:rPr>
              <w:t>Trade in Services and Investment</w:t>
            </w:r>
            <w:r w:rsidRPr="00090035">
              <w:rPr>
                <w:color w:val="000000" w:themeColor="text1"/>
              </w:rPr>
              <w:t xml:space="preserve"> </w:t>
            </w:r>
          </w:p>
          <w:p w14:paraId="101B6B21" w14:textId="77777777" w:rsidR="00D876C3" w:rsidRPr="00090035" w:rsidRDefault="00D876C3" w:rsidP="00597FB6">
            <w:pPr>
              <w:snapToGrid w:val="0"/>
              <w:ind w:left="3"/>
              <w:jc w:val="both"/>
              <w:rPr>
                <w:color w:val="000000" w:themeColor="text1"/>
              </w:rPr>
            </w:pPr>
            <w:r w:rsidRPr="00090035">
              <w:rPr>
                <w:color w:val="000000" w:themeColor="text1"/>
              </w:rPr>
              <w:t xml:space="preserve"> </w:t>
            </w:r>
          </w:p>
          <w:p w14:paraId="527B0416" w14:textId="06E99DF2" w:rsidR="00D876C3" w:rsidRPr="006C06DA" w:rsidRDefault="00D876C3" w:rsidP="00597FB6">
            <w:pPr>
              <w:pStyle w:val="DM"/>
              <w:snapToGrid w:val="0"/>
              <w:spacing w:after="0"/>
              <w:jc w:val="both"/>
            </w:pPr>
            <w:r>
              <w:t>Brunei Darussalam reserves the right to adopt or maintain any measure relating to the representation of taxpayers (either by individuals or enterprises) in their tax matters including preparing and furnishing of income tax returns, filing responses to notices issued by tax authority and filing notices of objections, and handling payment in relation to tax.</w:t>
            </w:r>
          </w:p>
        </w:tc>
      </w:tr>
      <w:tr w:rsidR="00D876C3" w:rsidRPr="006C06DA" w14:paraId="209DC2B4" w14:textId="77777777" w:rsidTr="00D876C3">
        <w:tc>
          <w:tcPr>
            <w:tcW w:w="299" w:type="pct"/>
            <w:vMerge/>
          </w:tcPr>
          <w:p w14:paraId="224EFDC5" w14:textId="77777777" w:rsidR="00D876C3" w:rsidRPr="006C06DA" w:rsidRDefault="00D876C3" w:rsidP="00597FB6">
            <w:pPr>
              <w:snapToGrid w:val="0"/>
              <w:rPr>
                <w:rFonts w:cs="Arial"/>
                <w:szCs w:val="20"/>
                <w:lang w:val="en-GB"/>
              </w:rPr>
            </w:pPr>
          </w:p>
        </w:tc>
        <w:tc>
          <w:tcPr>
            <w:tcW w:w="1501" w:type="pct"/>
          </w:tcPr>
          <w:p w14:paraId="4B6A29C2" w14:textId="77777777" w:rsidR="00D876C3" w:rsidRPr="006C06DA" w:rsidRDefault="00D876C3" w:rsidP="00597FB6">
            <w:pPr>
              <w:snapToGrid w:val="0"/>
              <w:rPr>
                <w:rFonts w:cs="Arial"/>
                <w:szCs w:val="20"/>
                <w:lang w:val="en-GB"/>
              </w:rPr>
            </w:pPr>
            <w:r w:rsidRPr="006C06DA">
              <w:rPr>
                <w:rFonts w:cs="Arial"/>
                <w:szCs w:val="20"/>
                <w:lang w:val="en-GB"/>
              </w:rPr>
              <w:t>Existing Measures</w:t>
            </w:r>
          </w:p>
        </w:tc>
        <w:tc>
          <w:tcPr>
            <w:tcW w:w="201" w:type="pct"/>
          </w:tcPr>
          <w:p w14:paraId="42D0E459" w14:textId="77777777" w:rsidR="00D876C3" w:rsidRPr="006C06DA" w:rsidRDefault="00D876C3" w:rsidP="00597FB6">
            <w:pPr>
              <w:snapToGrid w:val="0"/>
              <w:rPr>
                <w:rFonts w:cs="Arial"/>
                <w:szCs w:val="20"/>
                <w:lang w:val="en-GB"/>
              </w:rPr>
            </w:pPr>
            <w:r w:rsidRPr="006C06DA">
              <w:rPr>
                <w:rFonts w:cs="Arial"/>
                <w:szCs w:val="20"/>
                <w:lang w:val="en-GB"/>
              </w:rPr>
              <w:t>:</w:t>
            </w:r>
          </w:p>
        </w:tc>
        <w:tc>
          <w:tcPr>
            <w:tcW w:w="2999" w:type="pct"/>
          </w:tcPr>
          <w:p w14:paraId="68067B8C" w14:textId="4B5CEEEE" w:rsidR="00D876C3" w:rsidRPr="006C06DA" w:rsidRDefault="00D876C3" w:rsidP="00597FB6">
            <w:pPr>
              <w:pStyle w:val="TOSM"/>
              <w:snapToGrid w:val="0"/>
              <w:spacing w:after="0"/>
              <w:jc w:val="both"/>
              <w:rPr>
                <w:snapToGrid/>
                <w:lang w:val="en-GB"/>
              </w:rPr>
            </w:pPr>
            <w:r w:rsidRPr="00090035">
              <w:rPr>
                <w:color w:val="000000" w:themeColor="text1"/>
              </w:rPr>
              <w:t xml:space="preserve">- </w:t>
            </w:r>
          </w:p>
        </w:tc>
      </w:tr>
    </w:tbl>
    <w:p w14:paraId="5F432DAF" w14:textId="77777777" w:rsidR="00D876C3" w:rsidRPr="006C06DA" w:rsidRDefault="00D876C3" w:rsidP="00597FB6">
      <w:pPr>
        <w:snapToGrid w:val="0"/>
        <w:rPr>
          <w:rFonts w:cs="Arial"/>
          <w:szCs w:val="20"/>
          <w:lang w:val="en-GB"/>
        </w:rPr>
      </w:pPr>
    </w:p>
    <w:p w14:paraId="2F7A04B5" w14:textId="45C1585C" w:rsidR="006F6718" w:rsidRDefault="006F6718" w:rsidP="00597FB6">
      <w:pPr>
        <w:snapToGrid w:val="0"/>
        <w:rPr>
          <w:lang w:val="en-GB"/>
        </w:rPr>
      </w:pPr>
      <w:r>
        <w:rPr>
          <w:lang w:val="en-GB"/>
        </w:rPr>
        <w:br w:type="page"/>
      </w:r>
    </w:p>
    <w:p w14:paraId="2FC945D4" w14:textId="77777777" w:rsidR="006F6718" w:rsidRPr="006C06DA" w:rsidRDefault="006F6718"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6F6718" w:rsidRPr="006C06DA" w14:paraId="7869B7F2" w14:textId="77777777" w:rsidTr="006F6718">
        <w:tc>
          <w:tcPr>
            <w:tcW w:w="299" w:type="pct"/>
            <w:vMerge w:val="restart"/>
          </w:tcPr>
          <w:p w14:paraId="5788A703" w14:textId="77777777" w:rsidR="006F6718" w:rsidRPr="006C06DA" w:rsidRDefault="006F6718" w:rsidP="00597FB6">
            <w:pPr>
              <w:numPr>
                <w:ilvl w:val="0"/>
                <w:numId w:val="38"/>
              </w:numPr>
              <w:snapToGrid w:val="0"/>
              <w:rPr>
                <w:rFonts w:cs="Arial"/>
                <w:snapToGrid w:val="0"/>
                <w:szCs w:val="20"/>
                <w:lang w:val="en-GB"/>
              </w:rPr>
            </w:pPr>
          </w:p>
        </w:tc>
        <w:tc>
          <w:tcPr>
            <w:tcW w:w="1501" w:type="pct"/>
          </w:tcPr>
          <w:p w14:paraId="307C057E" w14:textId="77777777" w:rsidR="006F6718" w:rsidRPr="006C06DA" w:rsidRDefault="006F6718" w:rsidP="00597FB6">
            <w:pPr>
              <w:snapToGrid w:val="0"/>
              <w:rPr>
                <w:rFonts w:cs="Arial"/>
                <w:szCs w:val="20"/>
                <w:lang w:val="en-GB"/>
              </w:rPr>
            </w:pPr>
            <w:r w:rsidRPr="006C06DA">
              <w:rPr>
                <w:rFonts w:cs="Arial"/>
                <w:szCs w:val="20"/>
                <w:lang w:val="en-GB"/>
              </w:rPr>
              <w:t>Sector</w:t>
            </w:r>
          </w:p>
        </w:tc>
        <w:tc>
          <w:tcPr>
            <w:tcW w:w="201" w:type="pct"/>
          </w:tcPr>
          <w:p w14:paraId="20EB7FBA" w14:textId="77777777" w:rsidR="006F6718" w:rsidRPr="006C06DA" w:rsidRDefault="006F6718" w:rsidP="00597FB6">
            <w:pPr>
              <w:snapToGrid w:val="0"/>
              <w:rPr>
                <w:rFonts w:cs="Arial"/>
                <w:szCs w:val="20"/>
                <w:lang w:val="en-GB"/>
              </w:rPr>
            </w:pPr>
            <w:r w:rsidRPr="006C06DA">
              <w:rPr>
                <w:rFonts w:cs="Arial"/>
                <w:szCs w:val="20"/>
                <w:lang w:val="en-GB"/>
              </w:rPr>
              <w:t>:</w:t>
            </w:r>
          </w:p>
        </w:tc>
        <w:tc>
          <w:tcPr>
            <w:tcW w:w="2999" w:type="pct"/>
            <w:vAlign w:val="center"/>
          </w:tcPr>
          <w:p w14:paraId="0BC53BCE" w14:textId="628E0FFE" w:rsidR="006F6718" w:rsidRPr="006C06DA" w:rsidRDefault="006F6718" w:rsidP="00597FB6">
            <w:pPr>
              <w:snapToGrid w:val="0"/>
              <w:jc w:val="both"/>
              <w:rPr>
                <w:rFonts w:cs="Arial"/>
                <w:szCs w:val="20"/>
                <w:lang w:val="en-GB"/>
              </w:rPr>
            </w:pPr>
            <w:r w:rsidRPr="00090035">
              <w:rPr>
                <w:color w:val="000000" w:themeColor="text1"/>
              </w:rPr>
              <w:t>Business Services</w:t>
            </w:r>
            <w:r w:rsidRPr="00090035">
              <w:rPr>
                <w:b/>
                <w:color w:val="000000" w:themeColor="text1"/>
              </w:rPr>
              <w:t xml:space="preserve"> </w:t>
            </w:r>
          </w:p>
        </w:tc>
      </w:tr>
      <w:tr w:rsidR="006F6718" w:rsidRPr="006C06DA" w14:paraId="42A4BA41" w14:textId="77777777" w:rsidTr="006F6718">
        <w:tc>
          <w:tcPr>
            <w:tcW w:w="299" w:type="pct"/>
            <w:vMerge/>
          </w:tcPr>
          <w:p w14:paraId="0AC2BFCB" w14:textId="77777777" w:rsidR="006F6718" w:rsidRPr="006C06DA" w:rsidRDefault="006F6718" w:rsidP="00597FB6">
            <w:pPr>
              <w:numPr>
                <w:ilvl w:val="0"/>
                <w:numId w:val="38"/>
              </w:numPr>
              <w:snapToGrid w:val="0"/>
              <w:rPr>
                <w:rFonts w:cs="Arial"/>
                <w:snapToGrid w:val="0"/>
                <w:szCs w:val="20"/>
                <w:lang w:val="en-GB"/>
              </w:rPr>
            </w:pPr>
          </w:p>
        </w:tc>
        <w:tc>
          <w:tcPr>
            <w:tcW w:w="1501" w:type="pct"/>
          </w:tcPr>
          <w:p w14:paraId="6C449267" w14:textId="77777777" w:rsidR="006F6718" w:rsidRPr="006C06DA" w:rsidRDefault="006F6718" w:rsidP="00597FB6">
            <w:pPr>
              <w:snapToGrid w:val="0"/>
              <w:rPr>
                <w:rFonts w:cs="Arial"/>
                <w:szCs w:val="20"/>
                <w:lang w:val="en-GB"/>
              </w:rPr>
            </w:pPr>
            <w:r w:rsidRPr="006C06DA">
              <w:rPr>
                <w:rFonts w:cs="Arial"/>
                <w:szCs w:val="20"/>
                <w:lang w:val="en-GB"/>
              </w:rPr>
              <w:t>Subsector</w:t>
            </w:r>
          </w:p>
        </w:tc>
        <w:tc>
          <w:tcPr>
            <w:tcW w:w="201" w:type="pct"/>
          </w:tcPr>
          <w:p w14:paraId="1DB17A72" w14:textId="77777777" w:rsidR="006F6718" w:rsidRPr="006C06DA" w:rsidRDefault="006F6718" w:rsidP="00597FB6">
            <w:pPr>
              <w:snapToGrid w:val="0"/>
              <w:rPr>
                <w:rFonts w:cs="Arial"/>
                <w:szCs w:val="20"/>
                <w:lang w:val="en-GB"/>
              </w:rPr>
            </w:pPr>
            <w:r w:rsidRPr="006C06DA">
              <w:rPr>
                <w:rFonts w:cs="Arial"/>
                <w:szCs w:val="20"/>
                <w:lang w:val="en-GB"/>
              </w:rPr>
              <w:t>:</w:t>
            </w:r>
          </w:p>
        </w:tc>
        <w:tc>
          <w:tcPr>
            <w:tcW w:w="2999" w:type="pct"/>
            <w:vAlign w:val="center"/>
          </w:tcPr>
          <w:p w14:paraId="7F086E1E" w14:textId="77777777" w:rsidR="006F6718" w:rsidRDefault="006F6718" w:rsidP="00597FB6">
            <w:pPr>
              <w:snapToGrid w:val="0"/>
              <w:ind w:left="3"/>
              <w:jc w:val="both"/>
              <w:rPr>
                <w:color w:val="000000" w:themeColor="text1"/>
              </w:rPr>
            </w:pPr>
            <w:r>
              <w:rPr>
                <w:color w:val="000000" w:themeColor="text1"/>
              </w:rPr>
              <w:t>Accounting</w:t>
            </w:r>
            <w:r w:rsidRPr="00090035">
              <w:rPr>
                <w:color w:val="000000" w:themeColor="text1"/>
              </w:rPr>
              <w:t xml:space="preserve"> </w:t>
            </w:r>
            <w:r>
              <w:rPr>
                <w:color w:val="000000" w:themeColor="text1"/>
              </w:rPr>
              <w:t>and Book-Keeping</w:t>
            </w:r>
            <w:r w:rsidRPr="00090035">
              <w:rPr>
                <w:color w:val="000000" w:themeColor="text1"/>
              </w:rPr>
              <w:t xml:space="preserve"> </w:t>
            </w:r>
            <w:r>
              <w:rPr>
                <w:color w:val="000000" w:themeColor="text1"/>
              </w:rPr>
              <w:t>Services</w:t>
            </w:r>
          </w:p>
          <w:p w14:paraId="62DAD4B4" w14:textId="77777777" w:rsidR="003803D6" w:rsidRDefault="003803D6" w:rsidP="00597FB6">
            <w:pPr>
              <w:snapToGrid w:val="0"/>
              <w:ind w:left="3"/>
              <w:jc w:val="both"/>
              <w:rPr>
                <w:color w:val="000000" w:themeColor="text1"/>
              </w:rPr>
            </w:pPr>
          </w:p>
          <w:p w14:paraId="017575DB" w14:textId="77777777" w:rsidR="006F6718" w:rsidRDefault="006F6718" w:rsidP="00597FB6">
            <w:pPr>
              <w:snapToGrid w:val="0"/>
              <w:ind w:left="3"/>
              <w:jc w:val="both"/>
              <w:rPr>
                <w:color w:val="000000" w:themeColor="text1"/>
              </w:rPr>
            </w:pPr>
            <w:r w:rsidRPr="001F4F55">
              <w:rPr>
                <w:color w:val="000000" w:themeColor="text1"/>
              </w:rPr>
              <w:t xml:space="preserve">Insolvency </w:t>
            </w:r>
            <w:r>
              <w:rPr>
                <w:color w:val="000000" w:themeColor="text1"/>
              </w:rPr>
              <w:t>S</w:t>
            </w:r>
            <w:r w:rsidRPr="001F4F55">
              <w:rPr>
                <w:color w:val="000000" w:themeColor="text1"/>
              </w:rPr>
              <w:t>ervices</w:t>
            </w:r>
          </w:p>
          <w:p w14:paraId="001EEED6" w14:textId="77777777" w:rsidR="003803D6" w:rsidRDefault="003803D6" w:rsidP="00597FB6">
            <w:pPr>
              <w:snapToGrid w:val="0"/>
              <w:ind w:left="3"/>
              <w:jc w:val="both"/>
              <w:rPr>
                <w:color w:val="000000" w:themeColor="text1"/>
              </w:rPr>
            </w:pPr>
          </w:p>
          <w:p w14:paraId="52CF170B" w14:textId="1236F6E7" w:rsidR="006F6718" w:rsidRPr="006C06DA" w:rsidRDefault="006F6718" w:rsidP="00597FB6">
            <w:pPr>
              <w:snapToGrid w:val="0"/>
              <w:jc w:val="both"/>
              <w:rPr>
                <w:rFonts w:cs="Arial"/>
                <w:szCs w:val="20"/>
                <w:lang w:val="en-GB"/>
              </w:rPr>
            </w:pPr>
            <w:r w:rsidRPr="003C2244">
              <w:rPr>
                <w:color w:val="000000" w:themeColor="text1"/>
              </w:rPr>
              <w:t>Corporate Secretarial Services</w:t>
            </w:r>
          </w:p>
        </w:tc>
      </w:tr>
      <w:tr w:rsidR="006F6718" w:rsidRPr="006C06DA" w14:paraId="045D3261" w14:textId="77777777" w:rsidTr="006F6718">
        <w:tc>
          <w:tcPr>
            <w:tcW w:w="299" w:type="pct"/>
            <w:vMerge/>
          </w:tcPr>
          <w:p w14:paraId="448A19B8" w14:textId="77777777" w:rsidR="006F6718" w:rsidRPr="006C06DA" w:rsidRDefault="006F6718" w:rsidP="00597FB6">
            <w:pPr>
              <w:snapToGrid w:val="0"/>
              <w:rPr>
                <w:rFonts w:cs="Arial"/>
                <w:szCs w:val="20"/>
                <w:lang w:val="en-GB"/>
              </w:rPr>
            </w:pPr>
          </w:p>
        </w:tc>
        <w:tc>
          <w:tcPr>
            <w:tcW w:w="1501" w:type="pct"/>
          </w:tcPr>
          <w:p w14:paraId="010973FA" w14:textId="77777777" w:rsidR="006F6718" w:rsidRPr="006C06DA" w:rsidRDefault="006F6718" w:rsidP="00597FB6">
            <w:pPr>
              <w:snapToGrid w:val="0"/>
              <w:rPr>
                <w:rFonts w:cs="Arial"/>
                <w:szCs w:val="20"/>
                <w:lang w:val="en-GB"/>
              </w:rPr>
            </w:pPr>
            <w:r w:rsidRPr="006C06DA">
              <w:rPr>
                <w:rFonts w:cs="Arial"/>
                <w:szCs w:val="20"/>
                <w:lang w:val="en-GB"/>
              </w:rPr>
              <w:t>Obligations Concerned</w:t>
            </w:r>
          </w:p>
        </w:tc>
        <w:tc>
          <w:tcPr>
            <w:tcW w:w="201" w:type="pct"/>
          </w:tcPr>
          <w:p w14:paraId="62B2DFE9" w14:textId="77777777" w:rsidR="006F6718" w:rsidRPr="006C06DA" w:rsidRDefault="006F6718" w:rsidP="00597FB6">
            <w:pPr>
              <w:snapToGrid w:val="0"/>
              <w:rPr>
                <w:rFonts w:cs="Arial"/>
                <w:szCs w:val="20"/>
                <w:lang w:val="en-GB"/>
              </w:rPr>
            </w:pPr>
            <w:r w:rsidRPr="006C06DA">
              <w:rPr>
                <w:rFonts w:cs="Arial"/>
                <w:szCs w:val="20"/>
                <w:lang w:val="en-GB"/>
              </w:rPr>
              <w:t>:</w:t>
            </w:r>
          </w:p>
        </w:tc>
        <w:tc>
          <w:tcPr>
            <w:tcW w:w="2999" w:type="pct"/>
            <w:vAlign w:val="center"/>
          </w:tcPr>
          <w:p w14:paraId="61AAB311" w14:textId="47624AA6" w:rsidR="006F6718" w:rsidRDefault="006F6718" w:rsidP="00597FB6">
            <w:pPr>
              <w:snapToGrid w:val="0"/>
              <w:jc w:val="both"/>
              <w:rPr>
                <w:color w:val="000000" w:themeColor="text1"/>
              </w:rPr>
            </w:pPr>
            <w:r w:rsidRPr="00090035">
              <w:rPr>
                <w:color w:val="000000" w:themeColor="text1"/>
              </w:rPr>
              <w:t>National Treatment (</w:t>
            </w:r>
            <w:r>
              <w:rPr>
                <w:color w:val="000000" w:themeColor="text1"/>
              </w:rPr>
              <w:t>Trade in Services and Investment</w:t>
            </w:r>
            <w:r w:rsidRPr="00090035">
              <w:rPr>
                <w:color w:val="000000" w:themeColor="text1"/>
              </w:rPr>
              <w:t xml:space="preserve">) </w:t>
            </w:r>
          </w:p>
          <w:p w14:paraId="6A65EA4F" w14:textId="77777777" w:rsidR="003803D6" w:rsidRPr="00090035" w:rsidRDefault="003803D6" w:rsidP="00597FB6">
            <w:pPr>
              <w:snapToGrid w:val="0"/>
              <w:jc w:val="both"/>
              <w:rPr>
                <w:color w:val="000000" w:themeColor="text1"/>
              </w:rPr>
            </w:pPr>
          </w:p>
          <w:p w14:paraId="6CA46C86" w14:textId="2AB7311D" w:rsidR="006F6718" w:rsidRDefault="006F6718" w:rsidP="00597FB6">
            <w:pPr>
              <w:snapToGrid w:val="0"/>
              <w:ind w:left="3"/>
              <w:jc w:val="both"/>
              <w:rPr>
                <w:color w:val="000000" w:themeColor="text1"/>
              </w:rPr>
            </w:pPr>
            <w:r w:rsidRPr="00090035">
              <w:rPr>
                <w:color w:val="000000" w:themeColor="text1"/>
              </w:rPr>
              <w:t xml:space="preserve">Market Access </w:t>
            </w:r>
          </w:p>
          <w:p w14:paraId="3DBD3B5E" w14:textId="77777777" w:rsidR="003803D6" w:rsidRPr="00090035" w:rsidRDefault="003803D6" w:rsidP="00597FB6">
            <w:pPr>
              <w:snapToGrid w:val="0"/>
              <w:ind w:left="3"/>
              <w:jc w:val="both"/>
              <w:rPr>
                <w:color w:val="000000" w:themeColor="text1"/>
              </w:rPr>
            </w:pPr>
          </w:p>
          <w:p w14:paraId="7AE45500" w14:textId="6800E4FA" w:rsidR="006F6718" w:rsidRDefault="006F6718" w:rsidP="00597FB6">
            <w:pPr>
              <w:snapToGrid w:val="0"/>
              <w:ind w:left="3"/>
              <w:jc w:val="both"/>
              <w:rPr>
                <w:color w:val="000000" w:themeColor="text1"/>
              </w:rPr>
            </w:pPr>
            <w:r w:rsidRPr="00090035">
              <w:rPr>
                <w:color w:val="000000" w:themeColor="text1"/>
              </w:rPr>
              <w:t>Most-</w:t>
            </w:r>
            <w:proofErr w:type="spellStart"/>
            <w:r w:rsidRPr="00090035">
              <w:rPr>
                <w:color w:val="000000" w:themeColor="text1"/>
              </w:rPr>
              <w:t>Favoured</w:t>
            </w:r>
            <w:proofErr w:type="spellEnd"/>
            <w:r w:rsidRPr="00090035">
              <w:rPr>
                <w:color w:val="000000" w:themeColor="text1"/>
              </w:rPr>
              <w:t>-Nation Treatment (</w:t>
            </w:r>
            <w:r>
              <w:rPr>
                <w:color w:val="000000" w:themeColor="text1"/>
              </w:rPr>
              <w:t>Trade in Services and Investment</w:t>
            </w:r>
            <w:r w:rsidRPr="00090035">
              <w:rPr>
                <w:color w:val="000000" w:themeColor="text1"/>
              </w:rPr>
              <w:t xml:space="preserve">) </w:t>
            </w:r>
          </w:p>
          <w:p w14:paraId="1F9B64C3" w14:textId="77777777" w:rsidR="003803D6" w:rsidRPr="00090035" w:rsidRDefault="003803D6" w:rsidP="00597FB6">
            <w:pPr>
              <w:snapToGrid w:val="0"/>
              <w:ind w:left="3"/>
              <w:jc w:val="both"/>
              <w:rPr>
                <w:color w:val="000000" w:themeColor="text1"/>
              </w:rPr>
            </w:pPr>
          </w:p>
          <w:p w14:paraId="249DD8D0" w14:textId="23D580E4" w:rsidR="006F6718" w:rsidRDefault="006F6718" w:rsidP="00597FB6">
            <w:pPr>
              <w:snapToGrid w:val="0"/>
              <w:ind w:left="3"/>
              <w:jc w:val="both"/>
              <w:rPr>
                <w:color w:val="000000" w:themeColor="text1"/>
              </w:rPr>
            </w:pPr>
            <w:r w:rsidRPr="00090035">
              <w:rPr>
                <w:color w:val="000000" w:themeColor="text1"/>
              </w:rPr>
              <w:t xml:space="preserve">Local Presence </w:t>
            </w:r>
          </w:p>
          <w:p w14:paraId="27754603" w14:textId="77777777" w:rsidR="003803D6" w:rsidRPr="00090035" w:rsidRDefault="003803D6" w:rsidP="00597FB6">
            <w:pPr>
              <w:snapToGrid w:val="0"/>
              <w:ind w:left="3"/>
              <w:jc w:val="both"/>
              <w:rPr>
                <w:color w:val="000000" w:themeColor="text1"/>
              </w:rPr>
            </w:pPr>
          </w:p>
          <w:p w14:paraId="5693681F" w14:textId="2A6980A6" w:rsidR="006F6718" w:rsidRDefault="006F6718" w:rsidP="00597FB6">
            <w:pPr>
              <w:snapToGrid w:val="0"/>
              <w:ind w:left="3"/>
              <w:jc w:val="both"/>
              <w:rPr>
                <w:color w:val="000000" w:themeColor="text1"/>
              </w:rPr>
            </w:pPr>
            <w:r w:rsidRPr="00090035">
              <w:rPr>
                <w:color w:val="000000" w:themeColor="text1"/>
              </w:rPr>
              <w:t xml:space="preserve">Prohibition of Performance Requirements </w:t>
            </w:r>
          </w:p>
          <w:p w14:paraId="590BAB45" w14:textId="77777777" w:rsidR="003803D6" w:rsidRPr="00090035" w:rsidRDefault="003803D6" w:rsidP="00597FB6">
            <w:pPr>
              <w:snapToGrid w:val="0"/>
              <w:ind w:left="3"/>
              <w:jc w:val="both"/>
              <w:rPr>
                <w:color w:val="000000" w:themeColor="text1"/>
              </w:rPr>
            </w:pPr>
          </w:p>
          <w:p w14:paraId="26B9E29B" w14:textId="6A12E470" w:rsidR="006F6718" w:rsidRPr="006C06DA" w:rsidRDefault="006F6718" w:rsidP="00597FB6">
            <w:pPr>
              <w:pStyle w:val="TOSM"/>
              <w:snapToGrid w:val="0"/>
              <w:spacing w:after="0"/>
              <w:jc w:val="both"/>
              <w:rPr>
                <w:snapToGrid/>
                <w:lang w:val="en-GB"/>
              </w:rPr>
            </w:pPr>
            <w:r w:rsidRPr="00090035">
              <w:rPr>
                <w:color w:val="000000" w:themeColor="text1"/>
              </w:rPr>
              <w:t xml:space="preserve">Senior Management and Board of Directors </w:t>
            </w:r>
          </w:p>
        </w:tc>
      </w:tr>
      <w:tr w:rsidR="006F6718" w:rsidRPr="006C06DA" w14:paraId="6018575C" w14:textId="77777777" w:rsidTr="006F6718">
        <w:tc>
          <w:tcPr>
            <w:tcW w:w="299" w:type="pct"/>
            <w:vMerge/>
          </w:tcPr>
          <w:p w14:paraId="06626F43" w14:textId="77777777" w:rsidR="006F6718" w:rsidRPr="006C06DA" w:rsidRDefault="006F6718" w:rsidP="00597FB6">
            <w:pPr>
              <w:snapToGrid w:val="0"/>
              <w:rPr>
                <w:rFonts w:cs="Arial"/>
                <w:snapToGrid w:val="0"/>
                <w:szCs w:val="20"/>
                <w:lang w:val="en-GB"/>
              </w:rPr>
            </w:pPr>
          </w:p>
        </w:tc>
        <w:tc>
          <w:tcPr>
            <w:tcW w:w="1501" w:type="pct"/>
          </w:tcPr>
          <w:p w14:paraId="09531468" w14:textId="77777777" w:rsidR="006F6718" w:rsidRPr="006C06DA" w:rsidRDefault="006F6718" w:rsidP="00597FB6">
            <w:pPr>
              <w:snapToGrid w:val="0"/>
              <w:rPr>
                <w:rFonts w:cs="Arial"/>
                <w:szCs w:val="20"/>
                <w:lang w:val="en-GB"/>
              </w:rPr>
            </w:pPr>
            <w:r w:rsidRPr="006C06DA">
              <w:rPr>
                <w:rFonts w:cs="Arial"/>
                <w:szCs w:val="20"/>
                <w:lang w:val="en-GB"/>
              </w:rPr>
              <w:t xml:space="preserve">Description </w:t>
            </w:r>
          </w:p>
        </w:tc>
        <w:tc>
          <w:tcPr>
            <w:tcW w:w="201" w:type="pct"/>
          </w:tcPr>
          <w:p w14:paraId="53429168" w14:textId="77777777" w:rsidR="006F6718" w:rsidRPr="006C06DA" w:rsidRDefault="006F6718" w:rsidP="00597FB6">
            <w:pPr>
              <w:snapToGrid w:val="0"/>
              <w:rPr>
                <w:rFonts w:cs="Arial"/>
                <w:szCs w:val="20"/>
                <w:lang w:val="en-GB"/>
              </w:rPr>
            </w:pPr>
            <w:r w:rsidRPr="006C06DA">
              <w:rPr>
                <w:rFonts w:cs="Arial"/>
                <w:szCs w:val="20"/>
                <w:lang w:val="en-GB"/>
              </w:rPr>
              <w:t>:</w:t>
            </w:r>
          </w:p>
        </w:tc>
        <w:tc>
          <w:tcPr>
            <w:tcW w:w="2999" w:type="pct"/>
            <w:vAlign w:val="center"/>
          </w:tcPr>
          <w:p w14:paraId="6FF294CB" w14:textId="77777777" w:rsidR="006F6718" w:rsidRPr="00090035" w:rsidRDefault="006F6718" w:rsidP="00597FB6">
            <w:pPr>
              <w:snapToGrid w:val="0"/>
              <w:ind w:left="3"/>
              <w:jc w:val="both"/>
              <w:rPr>
                <w:color w:val="000000" w:themeColor="text1"/>
              </w:rPr>
            </w:pPr>
            <w:r w:rsidRPr="00090035">
              <w:rPr>
                <w:color w:val="000000" w:themeColor="text1"/>
                <w:u w:val="single" w:color="000000"/>
              </w:rPr>
              <w:t>Trade in Services and Investment</w:t>
            </w:r>
            <w:r w:rsidRPr="00090035">
              <w:rPr>
                <w:color w:val="000000" w:themeColor="text1"/>
              </w:rPr>
              <w:t xml:space="preserve"> </w:t>
            </w:r>
          </w:p>
          <w:p w14:paraId="48432D1A" w14:textId="77777777" w:rsidR="006F6718" w:rsidRPr="00090035" w:rsidRDefault="006F6718" w:rsidP="00597FB6">
            <w:pPr>
              <w:snapToGrid w:val="0"/>
              <w:ind w:left="3"/>
              <w:jc w:val="both"/>
              <w:rPr>
                <w:color w:val="000000" w:themeColor="text1"/>
              </w:rPr>
            </w:pPr>
            <w:r w:rsidRPr="00090035">
              <w:rPr>
                <w:color w:val="000000" w:themeColor="text1"/>
              </w:rPr>
              <w:t xml:space="preserve"> </w:t>
            </w:r>
          </w:p>
          <w:p w14:paraId="13A1BD1A" w14:textId="542613F0" w:rsidR="006F6718" w:rsidRPr="006C06DA" w:rsidRDefault="006F6718" w:rsidP="00597FB6">
            <w:pPr>
              <w:pStyle w:val="DM"/>
              <w:snapToGrid w:val="0"/>
              <w:spacing w:after="0"/>
              <w:jc w:val="both"/>
            </w:pPr>
            <w:r w:rsidRPr="00AD5E4C">
              <w:rPr>
                <w:color w:val="000000" w:themeColor="text1"/>
              </w:rPr>
              <w:t>Brunei Darussalam reserves the right to adopt or maintain any measure on commercial presence related to the service sectors listed above.</w:t>
            </w:r>
          </w:p>
        </w:tc>
      </w:tr>
      <w:tr w:rsidR="006F6718" w:rsidRPr="006C06DA" w14:paraId="7C5AD058" w14:textId="77777777" w:rsidTr="006F6718">
        <w:tc>
          <w:tcPr>
            <w:tcW w:w="299" w:type="pct"/>
            <w:vMerge/>
          </w:tcPr>
          <w:p w14:paraId="20DC532B" w14:textId="77777777" w:rsidR="006F6718" w:rsidRPr="006C06DA" w:rsidRDefault="006F6718" w:rsidP="00597FB6">
            <w:pPr>
              <w:snapToGrid w:val="0"/>
              <w:rPr>
                <w:rFonts w:cs="Arial"/>
                <w:szCs w:val="20"/>
                <w:lang w:val="en-GB"/>
              </w:rPr>
            </w:pPr>
          </w:p>
        </w:tc>
        <w:tc>
          <w:tcPr>
            <w:tcW w:w="1501" w:type="pct"/>
          </w:tcPr>
          <w:p w14:paraId="3F6F5DEE" w14:textId="77777777" w:rsidR="006F6718" w:rsidRPr="006C06DA" w:rsidRDefault="006F6718" w:rsidP="00597FB6">
            <w:pPr>
              <w:snapToGrid w:val="0"/>
              <w:rPr>
                <w:rFonts w:cs="Arial"/>
                <w:szCs w:val="20"/>
                <w:lang w:val="en-GB"/>
              </w:rPr>
            </w:pPr>
            <w:r w:rsidRPr="006C06DA">
              <w:rPr>
                <w:rFonts w:cs="Arial"/>
                <w:szCs w:val="20"/>
                <w:lang w:val="en-GB"/>
              </w:rPr>
              <w:t>Existing Measures</w:t>
            </w:r>
          </w:p>
        </w:tc>
        <w:tc>
          <w:tcPr>
            <w:tcW w:w="201" w:type="pct"/>
          </w:tcPr>
          <w:p w14:paraId="2E734DFA" w14:textId="77777777" w:rsidR="006F6718" w:rsidRPr="006C06DA" w:rsidRDefault="006F6718" w:rsidP="00597FB6">
            <w:pPr>
              <w:snapToGrid w:val="0"/>
              <w:rPr>
                <w:rFonts w:cs="Arial"/>
                <w:szCs w:val="20"/>
                <w:lang w:val="en-GB"/>
              </w:rPr>
            </w:pPr>
            <w:r w:rsidRPr="006C06DA">
              <w:rPr>
                <w:rFonts w:cs="Arial"/>
                <w:szCs w:val="20"/>
                <w:lang w:val="en-GB"/>
              </w:rPr>
              <w:t>:</w:t>
            </w:r>
          </w:p>
        </w:tc>
        <w:tc>
          <w:tcPr>
            <w:tcW w:w="2999" w:type="pct"/>
          </w:tcPr>
          <w:p w14:paraId="3C480CAA" w14:textId="53D7C1B1" w:rsidR="006F6718" w:rsidRPr="006C06DA" w:rsidRDefault="006F6718" w:rsidP="00597FB6">
            <w:pPr>
              <w:pStyle w:val="TOSM"/>
              <w:snapToGrid w:val="0"/>
              <w:spacing w:after="0"/>
              <w:jc w:val="both"/>
              <w:rPr>
                <w:snapToGrid/>
                <w:lang w:val="en-GB"/>
              </w:rPr>
            </w:pPr>
            <w:r w:rsidRPr="00090035">
              <w:rPr>
                <w:color w:val="000000" w:themeColor="text1"/>
              </w:rPr>
              <w:t xml:space="preserve">- </w:t>
            </w:r>
          </w:p>
        </w:tc>
      </w:tr>
    </w:tbl>
    <w:p w14:paraId="42F7B7EE" w14:textId="77777777" w:rsidR="006F6718" w:rsidRPr="006C06DA" w:rsidRDefault="006F6718" w:rsidP="00597FB6">
      <w:pPr>
        <w:snapToGrid w:val="0"/>
        <w:rPr>
          <w:rFonts w:cs="Arial"/>
          <w:szCs w:val="20"/>
          <w:lang w:val="en-GB"/>
        </w:rPr>
      </w:pPr>
    </w:p>
    <w:p w14:paraId="2567957E" w14:textId="7F190788" w:rsidR="00E90A21" w:rsidRDefault="00E90A21" w:rsidP="00597FB6">
      <w:pPr>
        <w:snapToGrid w:val="0"/>
        <w:rPr>
          <w:lang w:val="en-GB"/>
        </w:rPr>
      </w:pPr>
      <w:r>
        <w:rPr>
          <w:lang w:val="en-GB"/>
        </w:rPr>
        <w:br w:type="page"/>
      </w:r>
    </w:p>
    <w:p w14:paraId="49263B34" w14:textId="77777777" w:rsidR="00E90A21" w:rsidRPr="006C06DA" w:rsidRDefault="00E90A21"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E90A21" w:rsidRPr="006C06DA" w14:paraId="65B02E36" w14:textId="77777777" w:rsidTr="00E90A21">
        <w:tc>
          <w:tcPr>
            <w:tcW w:w="299" w:type="pct"/>
            <w:vMerge w:val="restart"/>
          </w:tcPr>
          <w:p w14:paraId="5ABA221D" w14:textId="77777777" w:rsidR="00E90A21" w:rsidRPr="006C06DA" w:rsidRDefault="00E90A21" w:rsidP="00597FB6">
            <w:pPr>
              <w:numPr>
                <w:ilvl w:val="0"/>
                <w:numId w:val="38"/>
              </w:numPr>
              <w:snapToGrid w:val="0"/>
              <w:rPr>
                <w:rFonts w:cs="Arial"/>
                <w:snapToGrid w:val="0"/>
                <w:szCs w:val="20"/>
                <w:lang w:val="en-GB"/>
              </w:rPr>
            </w:pPr>
          </w:p>
        </w:tc>
        <w:tc>
          <w:tcPr>
            <w:tcW w:w="1501" w:type="pct"/>
          </w:tcPr>
          <w:p w14:paraId="31BBA5C7" w14:textId="77777777" w:rsidR="00E90A21" w:rsidRPr="006C06DA" w:rsidRDefault="00E90A21" w:rsidP="00597FB6">
            <w:pPr>
              <w:snapToGrid w:val="0"/>
              <w:rPr>
                <w:rFonts w:cs="Arial"/>
                <w:szCs w:val="20"/>
                <w:lang w:val="en-GB"/>
              </w:rPr>
            </w:pPr>
            <w:r w:rsidRPr="006C06DA">
              <w:rPr>
                <w:rFonts w:cs="Arial"/>
                <w:szCs w:val="20"/>
                <w:lang w:val="en-GB"/>
              </w:rPr>
              <w:t>Sector</w:t>
            </w:r>
          </w:p>
        </w:tc>
        <w:tc>
          <w:tcPr>
            <w:tcW w:w="201" w:type="pct"/>
          </w:tcPr>
          <w:p w14:paraId="06D384B6" w14:textId="77777777" w:rsidR="00E90A21" w:rsidRPr="006C06DA" w:rsidRDefault="00E90A21" w:rsidP="00597FB6">
            <w:pPr>
              <w:snapToGrid w:val="0"/>
              <w:rPr>
                <w:rFonts w:cs="Arial"/>
                <w:szCs w:val="20"/>
                <w:lang w:val="en-GB"/>
              </w:rPr>
            </w:pPr>
            <w:r w:rsidRPr="006C06DA">
              <w:rPr>
                <w:rFonts w:cs="Arial"/>
                <w:szCs w:val="20"/>
                <w:lang w:val="en-GB"/>
              </w:rPr>
              <w:t>:</w:t>
            </w:r>
          </w:p>
        </w:tc>
        <w:tc>
          <w:tcPr>
            <w:tcW w:w="2999" w:type="pct"/>
            <w:vAlign w:val="center"/>
          </w:tcPr>
          <w:p w14:paraId="3E4CEB65" w14:textId="5A748654" w:rsidR="00E90A21" w:rsidRPr="006C06DA" w:rsidRDefault="00E90A21" w:rsidP="00597FB6">
            <w:pPr>
              <w:snapToGrid w:val="0"/>
              <w:jc w:val="both"/>
              <w:rPr>
                <w:rFonts w:cs="Arial"/>
                <w:szCs w:val="20"/>
                <w:lang w:val="en-GB"/>
              </w:rPr>
            </w:pPr>
            <w:r w:rsidRPr="00090035">
              <w:rPr>
                <w:color w:val="000000" w:themeColor="text1"/>
              </w:rPr>
              <w:t xml:space="preserve">Communication Services </w:t>
            </w:r>
          </w:p>
        </w:tc>
      </w:tr>
      <w:tr w:rsidR="00E90A21" w:rsidRPr="006C06DA" w14:paraId="2A7431A2" w14:textId="77777777" w:rsidTr="00E90A21">
        <w:tc>
          <w:tcPr>
            <w:tcW w:w="299" w:type="pct"/>
            <w:vMerge/>
          </w:tcPr>
          <w:p w14:paraId="32E9BB3D" w14:textId="77777777" w:rsidR="00E90A21" w:rsidRPr="006C06DA" w:rsidRDefault="00E90A21" w:rsidP="00597FB6">
            <w:pPr>
              <w:numPr>
                <w:ilvl w:val="0"/>
                <w:numId w:val="38"/>
              </w:numPr>
              <w:snapToGrid w:val="0"/>
              <w:rPr>
                <w:rFonts w:cs="Arial"/>
                <w:snapToGrid w:val="0"/>
                <w:szCs w:val="20"/>
                <w:lang w:val="en-GB"/>
              </w:rPr>
            </w:pPr>
          </w:p>
        </w:tc>
        <w:tc>
          <w:tcPr>
            <w:tcW w:w="1501" w:type="pct"/>
          </w:tcPr>
          <w:p w14:paraId="4BC0E309" w14:textId="77777777" w:rsidR="00E90A21" w:rsidRPr="006C06DA" w:rsidRDefault="00E90A21" w:rsidP="00597FB6">
            <w:pPr>
              <w:snapToGrid w:val="0"/>
              <w:rPr>
                <w:rFonts w:cs="Arial"/>
                <w:szCs w:val="20"/>
                <w:lang w:val="en-GB"/>
              </w:rPr>
            </w:pPr>
            <w:r w:rsidRPr="006C06DA">
              <w:rPr>
                <w:rFonts w:cs="Arial"/>
                <w:szCs w:val="20"/>
                <w:lang w:val="en-GB"/>
              </w:rPr>
              <w:t>Subsector</w:t>
            </w:r>
          </w:p>
        </w:tc>
        <w:tc>
          <w:tcPr>
            <w:tcW w:w="201" w:type="pct"/>
          </w:tcPr>
          <w:p w14:paraId="41D29BDF" w14:textId="77777777" w:rsidR="00E90A21" w:rsidRPr="006C06DA" w:rsidRDefault="00E90A21" w:rsidP="00597FB6">
            <w:pPr>
              <w:snapToGrid w:val="0"/>
              <w:rPr>
                <w:rFonts w:cs="Arial"/>
                <w:szCs w:val="20"/>
                <w:lang w:val="en-GB"/>
              </w:rPr>
            </w:pPr>
            <w:r w:rsidRPr="006C06DA">
              <w:rPr>
                <w:rFonts w:cs="Arial"/>
                <w:szCs w:val="20"/>
                <w:lang w:val="en-GB"/>
              </w:rPr>
              <w:t>:</w:t>
            </w:r>
          </w:p>
        </w:tc>
        <w:tc>
          <w:tcPr>
            <w:tcW w:w="2999" w:type="pct"/>
            <w:vAlign w:val="center"/>
          </w:tcPr>
          <w:p w14:paraId="21588775" w14:textId="43523668" w:rsidR="00E90A21" w:rsidRPr="006C06DA" w:rsidRDefault="00E90A21" w:rsidP="00597FB6">
            <w:pPr>
              <w:snapToGrid w:val="0"/>
              <w:jc w:val="both"/>
              <w:rPr>
                <w:rFonts w:cs="Arial"/>
                <w:szCs w:val="20"/>
                <w:lang w:val="en-GB"/>
              </w:rPr>
            </w:pPr>
            <w:r w:rsidRPr="00090035">
              <w:rPr>
                <w:color w:val="000000" w:themeColor="text1"/>
              </w:rPr>
              <w:t xml:space="preserve">Postal Services </w:t>
            </w:r>
          </w:p>
        </w:tc>
      </w:tr>
      <w:tr w:rsidR="00E90A21" w:rsidRPr="006C06DA" w14:paraId="17146E51" w14:textId="77777777" w:rsidTr="00E90A21">
        <w:tc>
          <w:tcPr>
            <w:tcW w:w="299" w:type="pct"/>
            <w:vMerge/>
          </w:tcPr>
          <w:p w14:paraId="46A0E79F" w14:textId="77777777" w:rsidR="00E90A21" w:rsidRPr="006C06DA" w:rsidRDefault="00E90A21" w:rsidP="00597FB6">
            <w:pPr>
              <w:snapToGrid w:val="0"/>
              <w:rPr>
                <w:rFonts w:cs="Arial"/>
                <w:szCs w:val="20"/>
                <w:lang w:val="en-GB"/>
              </w:rPr>
            </w:pPr>
          </w:p>
        </w:tc>
        <w:tc>
          <w:tcPr>
            <w:tcW w:w="1501" w:type="pct"/>
          </w:tcPr>
          <w:p w14:paraId="25E29B73" w14:textId="77777777" w:rsidR="00E90A21" w:rsidRPr="006C06DA" w:rsidRDefault="00E90A21" w:rsidP="00597FB6">
            <w:pPr>
              <w:snapToGrid w:val="0"/>
              <w:rPr>
                <w:rFonts w:cs="Arial"/>
                <w:szCs w:val="20"/>
                <w:lang w:val="en-GB"/>
              </w:rPr>
            </w:pPr>
            <w:r w:rsidRPr="006C06DA">
              <w:rPr>
                <w:rFonts w:cs="Arial"/>
                <w:szCs w:val="20"/>
                <w:lang w:val="en-GB"/>
              </w:rPr>
              <w:t>Obligations Concerned</w:t>
            </w:r>
          </w:p>
        </w:tc>
        <w:tc>
          <w:tcPr>
            <w:tcW w:w="201" w:type="pct"/>
          </w:tcPr>
          <w:p w14:paraId="017258B5" w14:textId="77777777" w:rsidR="00E90A21" w:rsidRPr="006C06DA" w:rsidRDefault="00E90A21" w:rsidP="00597FB6">
            <w:pPr>
              <w:snapToGrid w:val="0"/>
              <w:rPr>
                <w:rFonts w:cs="Arial"/>
                <w:szCs w:val="20"/>
                <w:lang w:val="en-GB"/>
              </w:rPr>
            </w:pPr>
            <w:r w:rsidRPr="006C06DA">
              <w:rPr>
                <w:rFonts w:cs="Arial"/>
                <w:szCs w:val="20"/>
                <w:lang w:val="en-GB"/>
              </w:rPr>
              <w:t>:</w:t>
            </w:r>
          </w:p>
        </w:tc>
        <w:tc>
          <w:tcPr>
            <w:tcW w:w="2999" w:type="pct"/>
            <w:vAlign w:val="center"/>
          </w:tcPr>
          <w:p w14:paraId="43FE1138" w14:textId="243AEFF0" w:rsidR="00E90A21" w:rsidRDefault="00E90A21" w:rsidP="00597FB6">
            <w:pPr>
              <w:snapToGrid w:val="0"/>
              <w:ind w:left="3"/>
              <w:jc w:val="both"/>
              <w:rPr>
                <w:color w:val="000000" w:themeColor="text1"/>
              </w:rPr>
            </w:pPr>
            <w:r w:rsidRPr="00090035">
              <w:rPr>
                <w:color w:val="000000" w:themeColor="text1"/>
              </w:rPr>
              <w:t>National Treatment (</w:t>
            </w:r>
            <w:r>
              <w:rPr>
                <w:color w:val="000000" w:themeColor="text1"/>
              </w:rPr>
              <w:t>Trade in Services and Investment</w:t>
            </w:r>
            <w:r w:rsidRPr="00090035">
              <w:rPr>
                <w:color w:val="000000" w:themeColor="text1"/>
              </w:rPr>
              <w:t xml:space="preserve">) </w:t>
            </w:r>
          </w:p>
          <w:p w14:paraId="2FB6492A" w14:textId="77777777" w:rsidR="003803D6" w:rsidRPr="00090035" w:rsidRDefault="003803D6" w:rsidP="00597FB6">
            <w:pPr>
              <w:snapToGrid w:val="0"/>
              <w:ind w:left="3"/>
              <w:jc w:val="both"/>
              <w:rPr>
                <w:color w:val="000000" w:themeColor="text1"/>
              </w:rPr>
            </w:pPr>
          </w:p>
          <w:p w14:paraId="04E7583B" w14:textId="7C172579" w:rsidR="00E90A21" w:rsidRDefault="00E90A21" w:rsidP="00597FB6">
            <w:pPr>
              <w:snapToGrid w:val="0"/>
              <w:ind w:left="3"/>
              <w:jc w:val="both"/>
              <w:rPr>
                <w:color w:val="000000" w:themeColor="text1"/>
              </w:rPr>
            </w:pPr>
            <w:r w:rsidRPr="00090035">
              <w:rPr>
                <w:color w:val="000000" w:themeColor="text1"/>
              </w:rPr>
              <w:t xml:space="preserve">Market Access </w:t>
            </w:r>
          </w:p>
          <w:p w14:paraId="7F219497" w14:textId="77777777" w:rsidR="003803D6" w:rsidRPr="00090035" w:rsidRDefault="003803D6" w:rsidP="00597FB6">
            <w:pPr>
              <w:snapToGrid w:val="0"/>
              <w:ind w:left="3"/>
              <w:jc w:val="both"/>
              <w:rPr>
                <w:color w:val="000000" w:themeColor="text1"/>
              </w:rPr>
            </w:pPr>
          </w:p>
          <w:p w14:paraId="3A307C77" w14:textId="1210F81B" w:rsidR="00E90A21" w:rsidRDefault="00E90A21" w:rsidP="00597FB6">
            <w:pPr>
              <w:snapToGrid w:val="0"/>
              <w:ind w:left="3"/>
              <w:jc w:val="both"/>
              <w:rPr>
                <w:color w:val="000000" w:themeColor="text1"/>
              </w:rPr>
            </w:pPr>
            <w:r w:rsidRPr="00090035">
              <w:rPr>
                <w:color w:val="000000" w:themeColor="text1"/>
              </w:rPr>
              <w:t>Most-</w:t>
            </w:r>
            <w:proofErr w:type="spellStart"/>
            <w:r w:rsidRPr="00090035">
              <w:rPr>
                <w:color w:val="000000" w:themeColor="text1"/>
              </w:rPr>
              <w:t>Favoured</w:t>
            </w:r>
            <w:proofErr w:type="spellEnd"/>
            <w:r w:rsidRPr="00090035">
              <w:rPr>
                <w:color w:val="000000" w:themeColor="text1"/>
              </w:rPr>
              <w:t>-Nation Treatment (</w:t>
            </w:r>
            <w:r>
              <w:rPr>
                <w:color w:val="000000" w:themeColor="text1"/>
              </w:rPr>
              <w:t>Trade in Services and Investment</w:t>
            </w:r>
            <w:r w:rsidRPr="00090035">
              <w:rPr>
                <w:color w:val="000000" w:themeColor="text1"/>
              </w:rPr>
              <w:t xml:space="preserve">) </w:t>
            </w:r>
          </w:p>
          <w:p w14:paraId="464E57DF" w14:textId="77777777" w:rsidR="003803D6" w:rsidRPr="00090035" w:rsidRDefault="003803D6" w:rsidP="00597FB6">
            <w:pPr>
              <w:snapToGrid w:val="0"/>
              <w:ind w:left="3"/>
              <w:jc w:val="both"/>
              <w:rPr>
                <w:color w:val="000000" w:themeColor="text1"/>
              </w:rPr>
            </w:pPr>
          </w:p>
          <w:p w14:paraId="7123C170" w14:textId="4CC11D12" w:rsidR="00E90A21" w:rsidRDefault="00E90A21" w:rsidP="00597FB6">
            <w:pPr>
              <w:snapToGrid w:val="0"/>
              <w:ind w:left="3"/>
              <w:jc w:val="both"/>
              <w:rPr>
                <w:color w:val="000000" w:themeColor="text1"/>
              </w:rPr>
            </w:pPr>
            <w:r w:rsidRPr="00090035">
              <w:rPr>
                <w:color w:val="000000" w:themeColor="text1"/>
              </w:rPr>
              <w:t>Local Presence</w:t>
            </w:r>
          </w:p>
          <w:p w14:paraId="468DD8F5" w14:textId="77777777" w:rsidR="003803D6" w:rsidRPr="00090035" w:rsidRDefault="003803D6" w:rsidP="00597FB6">
            <w:pPr>
              <w:snapToGrid w:val="0"/>
              <w:ind w:left="3"/>
              <w:jc w:val="both"/>
              <w:rPr>
                <w:color w:val="000000" w:themeColor="text1"/>
              </w:rPr>
            </w:pPr>
          </w:p>
          <w:p w14:paraId="03C0C839" w14:textId="1A0C3C5D" w:rsidR="00E90A21" w:rsidRDefault="00E90A21" w:rsidP="00597FB6">
            <w:pPr>
              <w:snapToGrid w:val="0"/>
              <w:ind w:left="3"/>
              <w:jc w:val="both"/>
              <w:rPr>
                <w:color w:val="000000" w:themeColor="text1"/>
              </w:rPr>
            </w:pPr>
            <w:r w:rsidRPr="00090035">
              <w:rPr>
                <w:color w:val="000000" w:themeColor="text1"/>
              </w:rPr>
              <w:t xml:space="preserve">Prohibition of Performance Requirements </w:t>
            </w:r>
          </w:p>
          <w:p w14:paraId="4AC90BC4" w14:textId="77777777" w:rsidR="003803D6" w:rsidRPr="00090035" w:rsidRDefault="003803D6" w:rsidP="00597FB6">
            <w:pPr>
              <w:snapToGrid w:val="0"/>
              <w:ind w:left="3"/>
              <w:jc w:val="both"/>
              <w:rPr>
                <w:color w:val="000000" w:themeColor="text1"/>
              </w:rPr>
            </w:pPr>
          </w:p>
          <w:p w14:paraId="354DBAA8" w14:textId="656E7912" w:rsidR="00E90A21" w:rsidRPr="006C06DA" w:rsidRDefault="00E90A21" w:rsidP="00597FB6">
            <w:pPr>
              <w:pStyle w:val="TOSM"/>
              <w:snapToGrid w:val="0"/>
              <w:spacing w:after="0"/>
              <w:jc w:val="both"/>
              <w:rPr>
                <w:snapToGrid/>
                <w:lang w:val="en-GB"/>
              </w:rPr>
            </w:pPr>
            <w:r w:rsidRPr="00090035">
              <w:rPr>
                <w:color w:val="000000" w:themeColor="text1"/>
              </w:rPr>
              <w:t xml:space="preserve">Senior Management and Board of Directors </w:t>
            </w:r>
          </w:p>
        </w:tc>
      </w:tr>
      <w:tr w:rsidR="00E90A21" w:rsidRPr="006C06DA" w14:paraId="3D183C8A" w14:textId="77777777" w:rsidTr="00E90A21">
        <w:tc>
          <w:tcPr>
            <w:tcW w:w="299" w:type="pct"/>
            <w:vMerge/>
          </w:tcPr>
          <w:p w14:paraId="05D8DDF4" w14:textId="77777777" w:rsidR="00E90A21" w:rsidRPr="006C06DA" w:rsidRDefault="00E90A21" w:rsidP="00597FB6">
            <w:pPr>
              <w:snapToGrid w:val="0"/>
              <w:rPr>
                <w:rFonts w:cs="Arial"/>
                <w:snapToGrid w:val="0"/>
                <w:szCs w:val="20"/>
                <w:lang w:val="en-GB"/>
              </w:rPr>
            </w:pPr>
          </w:p>
        </w:tc>
        <w:tc>
          <w:tcPr>
            <w:tcW w:w="1501" w:type="pct"/>
          </w:tcPr>
          <w:p w14:paraId="6BC77E2A" w14:textId="77777777" w:rsidR="00E90A21" w:rsidRPr="006C06DA" w:rsidRDefault="00E90A21" w:rsidP="00597FB6">
            <w:pPr>
              <w:snapToGrid w:val="0"/>
              <w:rPr>
                <w:rFonts w:cs="Arial"/>
                <w:szCs w:val="20"/>
                <w:lang w:val="en-GB"/>
              </w:rPr>
            </w:pPr>
            <w:r w:rsidRPr="006C06DA">
              <w:rPr>
                <w:rFonts w:cs="Arial"/>
                <w:szCs w:val="20"/>
                <w:lang w:val="en-GB"/>
              </w:rPr>
              <w:t xml:space="preserve">Description </w:t>
            </w:r>
          </w:p>
        </w:tc>
        <w:tc>
          <w:tcPr>
            <w:tcW w:w="201" w:type="pct"/>
          </w:tcPr>
          <w:p w14:paraId="5F40135F" w14:textId="77777777" w:rsidR="00E90A21" w:rsidRPr="006C06DA" w:rsidRDefault="00E90A21" w:rsidP="00597FB6">
            <w:pPr>
              <w:snapToGrid w:val="0"/>
              <w:rPr>
                <w:rFonts w:cs="Arial"/>
                <w:szCs w:val="20"/>
                <w:lang w:val="en-GB"/>
              </w:rPr>
            </w:pPr>
            <w:r w:rsidRPr="006C06DA">
              <w:rPr>
                <w:rFonts w:cs="Arial"/>
                <w:szCs w:val="20"/>
                <w:lang w:val="en-GB"/>
              </w:rPr>
              <w:t>:</w:t>
            </w:r>
          </w:p>
        </w:tc>
        <w:tc>
          <w:tcPr>
            <w:tcW w:w="2999" w:type="pct"/>
            <w:vAlign w:val="center"/>
          </w:tcPr>
          <w:p w14:paraId="1635740F" w14:textId="77777777" w:rsidR="00E90A21" w:rsidRPr="00090035" w:rsidRDefault="00E90A21" w:rsidP="00597FB6">
            <w:pPr>
              <w:snapToGrid w:val="0"/>
              <w:ind w:left="3"/>
              <w:jc w:val="both"/>
              <w:rPr>
                <w:color w:val="000000" w:themeColor="text1"/>
              </w:rPr>
            </w:pPr>
            <w:r w:rsidRPr="00090035">
              <w:rPr>
                <w:color w:val="000000" w:themeColor="text1"/>
                <w:u w:val="single" w:color="000000"/>
              </w:rPr>
              <w:t>Trade in Services and Investment</w:t>
            </w:r>
            <w:r w:rsidRPr="00090035">
              <w:rPr>
                <w:color w:val="000000" w:themeColor="text1"/>
              </w:rPr>
              <w:t xml:space="preserve"> </w:t>
            </w:r>
          </w:p>
          <w:p w14:paraId="1BB232A7" w14:textId="77777777" w:rsidR="00E90A21" w:rsidRPr="00090035" w:rsidRDefault="00E90A21" w:rsidP="00597FB6">
            <w:pPr>
              <w:snapToGrid w:val="0"/>
              <w:ind w:left="3"/>
              <w:jc w:val="both"/>
              <w:rPr>
                <w:color w:val="000000" w:themeColor="text1"/>
              </w:rPr>
            </w:pPr>
            <w:r w:rsidRPr="00090035">
              <w:rPr>
                <w:color w:val="000000" w:themeColor="text1"/>
              </w:rPr>
              <w:t xml:space="preserve"> </w:t>
            </w:r>
          </w:p>
          <w:p w14:paraId="202A09F4" w14:textId="1E4DE3EC" w:rsidR="00E90A21" w:rsidRPr="006C06DA" w:rsidRDefault="00E90A21" w:rsidP="00597FB6">
            <w:pPr>
              <w:pStyle w:val="DM"/>
              <w:snapToGrid w:val="0"/>
              <w:spacing w:after="0"/>
              <w:jc w:val="both"/>
            </w:pPr>
            <w:r w:rsidRPr="00090035">
              <w:rPr>
                <w:color w:val="000000" w:themeColor="text1"/>
              </w:rPr>
              <w:t xml:space="preserve">Brunei Darussalam reserves the right to adopt or maintain any measure </w:t>
            </w:r>
            <w:r>
              <w:rPr>
                <w:color w:val="000000" w:themeColor="text1"/>
              </w:rPr>
              <w:t>related</w:t>
            </w:r>
            <w:r w:rsidRPr="00090035">
              <w:rPr>
                <w:color w:val="000000" w:themeColor="text1"/>
              </w:rPr>
              <w:t xml:space="preserve"> to postal services. </w:t>
            </w:r>
          </w:p>
        </w:tc>
      </w:tr>
      <w:tr w:rsidR="00E90A21" w:rsidRPr="006C06DA" w14:paraId="0343DFDC" w14:textId="77777777" w:rsidTr="00E90A21">
        <w:tc>
          <w:tcPr>
            <w:tcW w:w="299" w:type="pct"/>
            <w:vMerge/>
          </w:tcPr>
          <w:p w14:paraId="65D75EE9" w14:textId="77777777" w:rsidR="00E90A21" w:rsidRPr="006C06DA" w:rsidRDefault="00E90A21" w:rsidP="00597FB6">
            <w:pPr>
              <w:snapToGrid w:val="0"/>
              <w:rPr>
                <w:rFonts w:cs="Arial"/>
                <w:szCs w:val="20"/>
                <w:lang w:val="en-GB"/>
              </w:rPr>
            </w:pPr>
          </w:p>
        </w:tc>
        <w:tc>
          <w:tcPr>
            <w:tcW w:w="1501" w:type="pct"/>
          </w:tcPr>
          <w:p w14:paraId="1260F640" w14:textId="77777777" w:rsidR="00E90A21" w:rsidRPr="006C06DA" w:rsidRDefault="00E90A21" w:rsidP="00597FB6">
            <w:pPr>
              <w:snapToGrid w:val="0"/>
              <w:rPr>
                <w:rFonts w:cs="Arial"/>
                <w:szCs w:val="20"/>
                <w:lang w:val="en-GB"/>
              </w:rPr>
            </w:pPr>
            <w:r w:rsidRPr="006C06DA">
              <w:rPr>
                <w:rFonts w:cs="Arial"/>
                <w:szCs w:val="20"/>
                <w:lang w:val="en-GB"/>
              </w:rPr>
              <w:t>Existing Measures</w:t>
            </w:r>
          </w:p>
        </w:tc>
        <w:tc>
          <w:tcPr>
            <w:tcW w:w="201" w:type="pct"/>
          </w:tcPr>
          <w:p w14:paraId="2CD3B46B" w14:textId="77777777" w:rsidR="00E90A21" w:rsidRPr="006C06DA" w:rsidRDefault="00E90A21" w:rsidP="00597FB6">
            <w:pPr>
              <w:snapToGrid w:val="0"/>
              <w:rPr>
                <w:rFonts w:cs="Arial"/>
                <w:szCs w:val="20"/>
                <w:lang w:val="en-GB"/>
              </w:rPr>
            </w:pPr>
            <w:r w:rsidRPr="006C06DA">
              <w:rPr>
                <w:rFonts w:cs="Arial"/>
                <w:szCs w:val="20"/>
                <w:lang w:val="en-GB"/>
              </w:rPr>
              <w:t>:</w:t>
            </w:r>
          </w:p>
        </w:tc>
        <w:tc>
          <w:tcPr>
            <w:tcW w:w="2999" w:type="pct"/>
          </w:tcPr>
          <w:p w14:paraId="4D1F87CA" w14:textId="2D2D9181" w:rsidR="00E90A21" w:rsidRPr="006C06DA" w:rsidRDefault="00E90A21" w:rsidP="00597FB6">
            <w:pPr>
              <w:pStyle w:val="TOSM"/>
              <w:snapToGrid w:val="0"/>
              <w:spacing w:after="0"/>
              <w:jc w:val="both"/>
              <w:rPr>
                <w:snapToGrid/>
                <w:lang w:val="en-GB"/>
              </w:rPr>
            </w:pPr>
            <w:r w:rsidRPr="00090035">
              <w:rPr>
                <w:color w:val="000000" w:themeColor="text1"/>
              </w:rPr>
              <w:t xml:space="preserve">- </w:t>
            </w:r>
          </w:p>
        </w:tc>
      </w:tr>
    </w:tbl>
    <w:p w14:paraId="5DEFB6DD" w14:textId="77777777" w:rsidR="00E90A21" w:rsidRPr="006C06DA" w:rsidRDefault="00E90A21" w:rsidP="00597FB6">
      <w:pPr>
        <w:snapToGrid w:val="0"/>
        <w:rPr>
          <w:rFonts w:cs="Arial"/>
          <w:szCs w:val="20"/>
          <w:lang w:val="en-GB"/>
        </w:rPr>
      </w:pPr>
    </w:p>
    <w:p w14:paraId="7E42E590" w14:textId="4D5DF429" w:rsidR="009112F4" w:rsidRDefault="009112F4" w:rsidP="00597FB6">
      <w:pPr>
        <w:snapToGrid w:val="0"/>
        <w:rPr>
          <w:lang w:val="en-GB"/>
        </w:rPr>
      </w:pPr>
      <w:r>
        <w:rPr>
          <w:lang w:val="en-GB"/>
        </w:rPr>
        <w:br w:type="page"/>
      </w:r>
    </w:p>
    <w:p w14:paraId="1C3FF658" w14:textId="77777777" w:rsidR="009112F4" w:rsidRPr="006C06DA" w:rsidRDefault="009112F4"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9112F4" w:rsidRPr="006C06DA" w14:paraId="03C0DC92" w14:textId="77777777" w:rsidTr="009112F4">
        <w:tc>
          <w:tcPr>
            <w:tcW w:w="299" w:type="pct"/>
            <w:vMerge w:val="restart"/>
          </w:tcPr>
          <w:p w14:paraId="5CDA506E" w14:textId="77777777" w:rsidR="009112F4" w:rsidRPr="006C06DA" w:rsidRDefault="009112F4" w:rsidP="00597FB6">
            <w:pPr>
              <w:numPr>
                <w:ilvl w:val="0"/>
                <w:numId w:val="38"/>
              </w:numPr>
              <w:snapToGrid w:val="0"/>
              <w:rPr>
                <w:rFonts w:cs="Arial"/>
                <w:snapToGrid w:val="0"/>
                <w:szCs w:val="20"/>
                <w:lang w:val="en-GB"/>
              </w:rPr>
            </w:pPr>
          </w:p>
        </w:tc>
        <w:tc>
          <w:tcPr>
            <w:tcW w:w="1501" w:type="pct"/>
          </w:tcPr>
          <w:p w14:paraId="3E4C6A39" w14:textId="77777777" w:rsidR="009112F4" w:rsidRPr="006C06DA" w:rsidRDefault="009112F4" w:rsidP="00597FB6">
            <w:pPr>
              <w:snapToGrid w:val="0"/>
              <w:rPr>
                <w:rFonts w:cs="Arial"/>
                <w:szCs w:val="20"/>
                <w:lang w:val="en-GB"/>
              </w:rPr>
            </w:pPr>
            <w:r w:rsidRPr="006C06DA">
              <w:rPr>
                <w:rFonts w:cs="Arial"/>
                <w:szCs w:val="20"/>
                <w:lang w:val="en-GB"/>
              </w:rPr>
              <w:t>Sector</w:t>
            </w:r>
          </w:p>
        </w:tc>
        <w:tc>
          <w:tcPr>
            <w:tcW w:w="201" w:type="pct"/>
          </w:tcPr>
          <w:p w14:paraId="1493D384" w14:textId="77777777" w:rsidR="009112F4" w:rsidRPr="006C06DA" w:rsidRDefault="009112F4" w:rsidP="00597FB6">
            <w:pPr>
              <w:snapToGrid w:val="0"/>
              <w:rPr>
                <w:rFonts w:cs="Arial"/>
                <w:szCs w:val="20"/>
                <w:lang w:val="en-GB"/>
              </w:rPr>
            </w:pPr>
            <w:r w:rsidRPr="006C06DA">
              <w:rPr>
                <w:rFonts w:cs="Arial"/>
                <w:szCs w:val="20"/>
                <w:lang w:val="en-GB"/>
              </w:rPr>
              <w:t>:</w:t>
            </w:r>
          </w:p>
        </w:tc>
        <w:tc>
          <w:tcPr>
            <w:tcW w:w="2999" w:type="pct"/>
          </w:tcPr>
          <w:p w14:paraId="133E8D29" w14:textId="616483E4" w:rsidR="009112F4" w:rsidRPr="006C06DA" w:rsidRDefault="009112F4" w:rsidP="00597FB6">
            <w:pPr>
              <w:snapToGrid w:val="0"/>
              <w:jc w:val="both"/>
              <w:rPr>
                <w:rFonts w:cs="Arial"/>
                <w:szCs w:val="20"/>
                <w:lang w:val="en-GB"/>
              </w:rPr>
            </w:pPr>
            <w:r w:rsidRPr="00090035">
              <w:rPr>
                <w:color w:val="000000" w:themeColor="text1"/>
              </w:rPr>
              <w:t xml:space="preserve">Distribution Services </w:t>
            </w:r>
          </w:p>
        </w:tc>
      </w:tr>
      <w:tr w:rsidR="009112F4" w:rsidRPr="006C06DA" w14:paraId="66A9B87F" w14:textId="77777777" w:rsidTr="009112F4">
        <w:tc>
          <w:tcPr>
            <w:tcW w:w="299" w:type="pct"/>
            <w:vMerge/>
          </w:tcPr>
          <w:p w14:paraId="18DA88D6" w14:textId="77777777" w:rsidR="009112F4" w:rsidRPr="006C06DA" w:rsidRDefault="009112F4" w:rsidP="00597FB6">
            <w:pPr>
              <w:numPr>
                <w:ilvl w:val="0"/>
                <w:numId w:val="38"/>
              </w:numPr>
              <w:snapToGrid w:val="0"/>
              <w:rPr>
                <w:rFonts w:cs="Arial"/>
                <w:snapToGrid w:val="0"/>
                <w:szCs w:val="20"/>
                <w:lang w:val="en-GB"/>
              </w:rPr>
            </w:pPr>
          </w:p>
        </w:tc>
        <w:tc>
          <w:tcPr>
            <w:tcW w:w="1501" w:type="pct"/>
          </w:tcPr>
          <w:p w14:paraId="12C02B46" w14:textId="77777777" w:rsidR="009112F4" w:rsidRPr="006C06DA" w:rsidRDefault="009112F4" w:rsidP="00597FB6">
            <w:pPr>
              <w:snapToGrid w:val="0"/>
              <w:rPr>
                <w:rFonts w:cs="Arial"/>
                <w:szCs w:val="20"/>
                <w:lang w:val="en-GB"/>
              </w:rPr>
            </w:pPr>
            <w:r w:rsidRPr="006C06DA">
              <w:rPr>
                <w:rFonts w:cs="Arial"/>
                <w:szCs w:val="20"/>
                <w:lang w:val="en-GB"/>
              </w:rPr>
              <w:t>Subsector</w:t>
            </w:r>
          </w:p>
        </w:tc>
        <w:tc>
          <w:tcPr>
            <w:tcW w:w="201" w:type="pct"/>
          </w:tcPr>
          <w:p w14:paraId="7148D260" w14:textId="77777777" w:rsidR="009112F4" w:rsidRPr="006C06DA" w:rsidRDefault="009112F4" w:rsidP="00597FB6">
            <w:pPr>
              <w:snapToGrid w:val="0"/>
              <w:rPr>
                <w:rFonts w:cs="Arial"/>
                <w:szCs w:val="20"/>
                <w:lang w:val="en-GB"/>
              </w:rPr>
            </w:pPr>
            <w:r w:rsidRPr="006C06DA">
              <w:rPr>
                <w:rFonts w:cs="Arial"/>
                <w:szCs w:val="20"/>
                <w:lang w:val="en-GB"/>
              </w:rPr>
              <w:t>:</w:t>
            </w:r>
          </w:p>
        </w:tc>
        <w:tc>
          <w:tcPr>
            <w:tcW w:w="2999" w:type="pct"/>
          </w:tcPr>
          <w:p w14:paraId="3C97BFE5" w14:textId="6824A57B" w:rsidR="009112F4" w:rsidRPr="006C06DA" w:rsidRDefault="009112F4" w:rsidP="00597FB6">
            <w:pPr>
              <w:snapToGrid w:val="0"/>
              <w:jc w:val="both"/>
              <w:rPr>
                <w:rFonts w:cs="Arial"/>
                <w:szCs w:val="20"/>
                <w:lang w:val="en-GB"/>
              </w:rPr>
            </w:pPr>
            <w:r w:rsidRPr="00090035">
              <w:rPr>
                <w:color w:val="000000" w:themeColor="text1"/>
              </w:rPr>
              <w:t xml:space="preserve">- </w:t>
            </w:r>
          </w:p>
        </w:tc>
      </w:tr>
      <w:tr w:rsidR="009112F4" w:rsidRPr="006C06DA" w14:paraId="2E7D60CF" w14:textId="77777777" w:rsidTr="009112F4">
        <w:tc>
          <w:tcPr>
            <w:tcW w:w="299" w:type="pct"/>
            <w:vMerge/>
          </w:tcPr>
          <w:p w14:paraId="1817C1B2" w14:textId="77777777" w:rsidR="009112F4" w:rsidRPr="006C06DA" w:rsidRDefault="009112F4" w:rsidP="00597FB6">
            <w:pPr>
              <w:snapToGrid w:val="0"/>
              <w:rPr>
                <w:rFonts w:cs="Arial"/>
                <w:szCs w:val="20"/>
                <w:lang w:val="en-GB"/>
              </w:rPr>
            </w:pPr>
          </w:p>
        </w:tc>
        <w:tc>
          <w:tcPr>
            <w:tcW w:w="1501" w:type="pct"/>
          </w:tcPr>
          <w:p w14:paraId="626E902B" w14:textId="77777777" w:rsidR="009112F4" w:rsidRPr="006C06DA" w:rsidRDefault="009112F4" w:rsidP="00597FB6">
            <w:pPr>
              <w:snapToGrid w:val="0"/>
              <w:rPr>
                <w:rFonts w:cs="Arial"/>
                <w:szCs w:val="20"/>
                <w:lang w:val="en-GB"/>
              </w:rPr>
            </w:pPr>
            <w:r w:rsidRPr="006C06DA">
              <w:rPr>
                <w:rFonts w:cs="Arial"/>
                <w:szCs w:val="20"/>
                <w:lang w:val="en-GB"/>
              </w:rPr>
              <w:t>Obligations Concerned</w:t>
            </w:r>
          </w:p>
        </w:tc>
        <w:tc>
          <w:tcPr>
            <w:tcW w:w="201" w:type="pct"/>
          </w:tcPr>
          <w:p w14:paraId="469DBEE7" w14:textId="77777777" w:rsidR="009112F4" w:rsidRPr="006C06DA" w:rsidRDefault="009112F4" w:rsidP="00597FB6">
            <w:pPr>
              <w:snapToGrid w:val="0"/>
              <w:rPr>
                <w:rFonts w:cs="Arial"/>
                <w:szCs w:val="20"/>
                <w:lang w:val="en-GB"/>
              </w:rPr>
            </w:pPr>
            <w:r w:rsidRPr="006C06DA">
              <w:rPr>
                <w:rFonts w:cs="Arial"/>
                <w:szCs w:val="20"/>
                <w:lang w:val="en-GB"/>
              </w:rPr>
              <w:t>:</w:t>
            </w:r>
          </w:p>
        </w:tc>
        <w:tc>
          <w:tcPr>
            <w:tcW w:w="2999" w:type="pct"/>
            <w:vAlign w:val="center"/>
          </w:tcPr>
          <w:p w14:paraId="60ED4FD9" w14:textId="2BABD736" w:rsidR="009112F4" w:rsidRDefault="009112F4" w:rsidP="00597FB6">
            <w:pPr>
              <w:snapToGrid w:val="0"/>
              <w:ind w:left="3"/>
              <w:jc w:val="both"/>
              <w:rPr>
                <w:color w:val="000000" w:themeColor="text1"/>
              </w:rPr>
            </w:pPr>
            <w:r w:rsidRPr="00090035">
              <w:rPr>
                <w:color w:val="000000" w:themeColor="text1"/>
              </w:rPr>
              <w:t>National Treatment (</w:t>
            </w:r>
            <w:r>
              <w:rPr>
                <w:color w:val="000000" w:themeColor="text1"/>
              </w:rPr>
              <w:t>Trade in Services and Investment</w:t>
            </w:r>
            <w:r w:rsidRPr="00090035">
              <w:rPr>
                <w:color w:val="000000" w:themeColor="text1"/>
              </w:rPr>
              <w:t xml:space="preserve">) </w:t>
            </w:r>
          </w:p>
          <w:p w14:paraId="70652723" w14:textId="77777777" w:rsidR="00220002" w:rsidRPr="00090035" w:rsidRDefault="00220002" w:rsidP="00597FB6">
            <w:pPr>
              <w:snapToGrid w:val="0"/>
              <w:ind w:left="3"/>
              <w:jc w:val="both"/>
              <w:rPr>
                <w:color w:val="000000" w:themeColor="text1"/>
              </w:rPr>
            </w:pPr>
          </w:p>
          <w:p w14:paraId="0B1D34D1" w14:textId="17332C74" w:rsidR="009112F4" w:rsidRDefault="009112F4" w:rsidP="00597FB6">
            <w:pPr>
              <w:snapToGrid w:val="0"/>
              <w:ind w:left="3"/>
              <w:jc w:val="both"/>
              <w:rPr>
                <w:color w:val="000000" w:themeColor="text1"/>
              </w:rPr>
            </w:pPr>
            <w:r w:rsidRPr="00090035">
              <w:rPr>
                <w:color w:val="000000" w:themeColor="text1"/>
              </w:rPr>
              <w:t xml:space="preserve">Market Access  </w:t>
            </w:r>
          </w:p>
          <w:p w14:paraId="739B4DAB" w14:textId="77777777" w:rsidR="00220002" w:rsidRPr="00090035" w:rsidRDefault="00220002" w:rsidP="00597FB6">
            <w:pPr>
              <w:snapToGrid w:val="0"/>
              <w:ind w:left="3"/>
              <w:jc w:val="both"/>
              <w:rPr>
                <w:color w:val="000000" w:themeColor="text1"/>
              </w:rPr>
            </w:pPr>
          </w:p>
          <w:p w14:paraId="7A7FE880" w14:textId="78251B8A" w:rsidR="009112F4" w:rsidRDefault="009112F4" w:rsidP="00597FB6">
            <w:pPr>
              <w:snapToGrid w:val="0"/>
              <w:ind w:left="3"/>
              <w:jc w:val="both"/>
              <w:rPr>
                <w:color w:val="000000" w:themeColor="text1"/>
              </w:rPr>
            </w:pPr>
            <w:r w:rsidRPr="00090035">
              <w:rPr>
                <w:color w:val="000000" w:themeColor="text1"/>
              </w:rPr>
              <w:t>Most-</w:t>
            </w:r>
            <w:proofErr w:type="spellStart"/>
            <w:r w:rsidRPr="00090035">
              <w:rPr>
                <w:color w:val="000000" w:themeColor="text1"/>
              </w:rPr>
              <w:t>Favoured</w:t>
            </w:r>
            <w:proofErr w:type="spellEnd"/>
            <w:r w:rsidRPr="00090035">
              <w:rPr>
                <w:color w:val="000000" w:themeColor="text1"/>
              </w:rPr>
              <w:t>-Nation Treatment (</w:t>
            </w:r>
            <w:r>
              <w:rPr>
                <w:color w:val="000000" w:themeColor="text1"/>
              </w:rPr>
              <w:t>Trade in Services and Investment</w:t>
            </w:r>
            <w:r w:rsidRPr="00090035">
              <w:rPr>
                <w:color w:val="000000" w:themeColor="text1"/>
              </w:rPr>
              <w:t xml:space="preserve">) </w:t>
            </w:r>
          </w:p>
          <w:p w14:paraId="27FF8CBD" w14:textId="77777777" w:rsidR="00220002" w:rsidRPr="00090035" w:rsidRDefault="00220002" w:rsidP="00597FB6">
            <w:pPr>
              <w:snapToGrid w:val="0"/>
              <w:ind w:left="3"/>
              <w:jc w:val="both"/>
              <w:rPr>
                <w:color w:val="000000" w:themeColor="text1"/>
              </w:rPr>
            </w:pPr>
          </w:p>
          <w:p w14:paraId="180767A5" w14:textId="5F6E82B8" w:rsidR="009112F4" w:rsidRDefault="009112F4" w:rsidP="00597FB6">
            <w:pPr>
              <w:snapToGrid w:val="0"/>
              <w:ind w:left="3"/>
              <w:jc w:val="both"/>
              <w:rPr>
                <w:color w:val="000000" w:themeColor="text1"/>
              </w:rPr>
            </w:pPr>
            <w:r w:rsidRPr="00090035">
              <w:rPr>
                <w:color w:val="000000" w:themeColor="text1"/>
              </w:rPr>
              <w:t xml:space="preserve">Local Presence </w:t>
            </w:r>
          </w:p>
          <w:p w14:paraId="11C6ECA1" w14:textId="77777777" w:rsidR="00220002" w:rsidRPr="00090035" w:rsidRDefault="00220002" w:rsidP="00597FB6">
            <w:pPr>
              <w:snapToGrid w:val="0"/>
              <w:ind w:left="3"/>
              <w:jc w:val="both"/>
              <w:rPr>
                <w:color w:val="000000" w:themeColor="text1"/>
              </w:rPr>
            </w:pPr>
          </w:p>
          <w:p w14:paraId="6F1FE334" w14:textId="649B1398" w:rsidR="009112F4" w:rsidRDefault="009112F4" w:rsidP="00597FB6">
            <w:pPr>
              <w:snapToGrid w:val="0"/>
              <w:ind w:left="3"/>
              <w:jc w:val="both"/>
              <w:rPr>
                <w:color w:val="000000" w:themeColor="text1"/>
              </w:rPr>
            </w:pPr>
            <w:r w:rsidRPr="00090035">
              <w:rPr>
                <w:color w:val="000000" w:themeColor="text1"/>
              </w:rPr>
              <w:t>Prohibition of Performance Requirements</w:t>
            </w:r>
          </w:p>
          <w:p w14:paraId="17709849" w14:textId="77777777" w:rsidR="00220002" w:rsidRPr="00090035" w:rsidRDefault="00220002" w:rsidP="00597FB6">
            <w:pPr>
              <w:snapToGrid w:val="0"/>
              <w:ind w:left="3"/>
              <w:jc w:val="both"/>
              <w:rPr>
                <w:color w:val="000000" w:themeColor="text1"/>
              </w:rPr>
            </w:pPr>
          </w:p>
          <w:p w14:paraId="1994E53E" w14:textId="7B233E10" w:rsidR="009112F4" w:rsidRPr="006C06DA" w:rsidRDefault="009112F4" w:rsidP="00597FB6">
            <w:pPr>
              <w:pStyle w:val="TOSM"/>
              <w:snapToGrid w:val="0"/>
              <w:spacing w:after="0"/>
              <w:jc w:val="both"/>
              <w:rPr>
                <w:snapToGrid/>
                <w:lang w:val="en-GB"/>
              </w:rPr>
            </w:pPr>
            <w:r w:rsidRPr="00090035">
              <w:rPr>
                <w:color w:val="000000" w:themeColor="text1"/>
              </w:rPr>
              <w:t xml:space="preserve">Senior Management and Board of Directors </w:t>
            </w:r>
          </w:p>
        </w:tc>
      </w:tr>
      <w:tr w:rsidR="009112F4" w:rsidRPr="006C06DA" w14:paraId="18CDD8B7" w14:textId="77777777" w:rsidTr="009112F4">
        <w:tc>
          <w:tcPr>
            <w:tcW w:w="299" w:type="pct"/>
            <w:vMerge/>
          </w:tcPr>
          <w:p w14:paraId="1AF7A4D1" w14:textId="77777777" w:rsidR="009112F4" w:rsidRPr="006C06DA" w:rsidRDefault="009112F4" w:rsidP="00597FB6">
            <w:pPr>
              <w:snapToGrid w:val="0"/>
              <w:rPr>
                <w:rFonts w:cs="Arial"/>
                <w:snapToGrid w:val="0"/>
                <w:szCs w:val="20"/>
                <w:lang w:val="en-GB"/>
              </w:rPr>
            </w:pPr>
          </w:p>
        </w:tc>
        <w:tc>
          <w:tcPr>
            <w:tcW w:w="1501" w:type="pct"/>
          </w:tcPr>
          <w:p w14:paraId="297AA192" w14:textId="77777777" w:rsidR="009112F4" w:rsidRPr="006C06DA" w:rsidRDefault="009112F4" w:rsidP="00597FB6">
            <w:pPr>
              <w:snapToGrid w:val="0"/>
              <w:rPr>
                <w:rFonts w:cs="Arial"/>
                <w:szCs w:val="20"/>
                <w:lang w:val="en-GB"/>
              </w:rPr>
            </w:pPr>
            <w:r w:rsidRPr="006C06DA">
              <w:rPr>
                <w:rFonts w:cs="Arial"/>
                <w:szCs w:val="20"/>
                <w:lang w:val="en-GB"/>
              </w:rPr>
              <w:t xml:space="preserve">Description </w:t>
            </w:r>
          </w:p>
        </w:tc>
        <w:tc>
          <w:tcPr>
            <w:tcW w:w="201" w:type="pct"/>
          </w:tcPr>
          <w:p w14:paraId="609527FE" w14:textId="77777777" w:rsidR="009112F4" w:rsidRPr="006C06DA" w:rsidRDefault="009112F4" w:rsidP="00597FB6">
            <w:pPr>
              <w:snapToGrid w:val="0"/>
              <w:rPr>
                <w:rFonts w:cs="Arial"/>
                <w:szCs w:val="20"/>
                <w:lang w:val="en-GB"/>
              </w:rPr>
            </w:pPr>
            <w:r w:rsidRPr="006C06DA">
              <w:rPr>
                <w:rFonts w:cs="Arial"/>
                <w:szCs w:val="20"/>
                <w:lang w:val="en-GB"/>
              </w:rPr>
              <w:t>:</w:t>
            </w:r>
          </w:p>
        </w:tc>
        <w:tc>
          <w:tcPr>
            <w:tcW w:w="2999" w:type="pct"/>
            <w:vAlign w:val="center"/>
          </w:tcPr>
          <w:p w14:paraId="2F0D084B" w14:textId="77777777" w:rsidR="009112F4" w:rsidRPr="00090035" w:rsidRDefault="009112F4" w:rsidP="00597FB6">
            <w:pPr>
              <w:snapToGrid w:val="0"/>
              <w:ind w:left="3"/>
              <w:jc w:val="both"/>
              <w:rPr>
                <w:color w:val="000000" w:themeColor="text1"/>
              </w:rPr>
            </w:pPr>
            <w:r w:rsidRPr="00090035">
              <w:rPr>
                <w:color w:val="000000" w:themeColor="text1"/>
                <w:u w:val="single" w:color="000000"/>
              </w:rPr>
              <w:t>Trade in Services and Investment</w:t>
            </w:r>
            <w:r w:rsidRPr="00090035">
              <w:rPr>
                <w:color w:val="000000" w:themeColor="text1"/>
              </w:rPr>
              <w:t xml:space="preserve"> </w:t>
            </w:r>
          </w:p>
          <w:p w14:paraId="2203EAA2" w14:textId="77777777" w:rsidR="009112F4" w:rsidRPr="00090035" w:rsidRDefault="009112F4" w:rsidP="00597FB6">
            <w:pPr>
              <w:snapToGrid w:val="0"/>
              <w:ind w:left="3"/>
              <w:jc w:val="both"/>
              <w:rPr>
                <w:color w:val="000000" w:themeColor="text1"/>
              </w:rPr>
            </w:pPr>
            <w:r w:rsidRPr="00090035">
              <w:rPr>
                <w:color w:val="000000" w:themeColor="text1"/>
              </w:rPr>
              <w:t xml:space="preserve"> </w:t>
            </w:r>
          </w:p>
          <w:p w14:paraId="153AF337" w14:textId="0B4D03F9" w:rsidR="009112F4" w:rsidRPr="006C06DA" w:rsidRDefault="009112F4" w:rsidP="00597FB6">
            <w:pPr>
              <w:pStyle w:val="DM"/>
              <w:snapToGrid w:val="0"/>
              <w:spacing w:after="0"/>
              <w:jc w:val="both"/>
            </w:pPr>
            <w:r w:rsidRPr="00090035">
              <w:rPr>
                <w:color w:val="000000" w:themeColor="text1"/>
              </w:rPr>
              <w:t xml:space="preserve">Brunei Darussalam reserves the right to adopt or maintain any measure </w:t>
            </w:r>
            <w:r>
              <w:rPr>
                <w:color w:val="000000" w:themeColor="text1"/>
              </w:rPr>
              <w:t>related</w:t>
            </w:r>
            <w:r w:rsidRPr="00090035">
              <w:rPr>
                <w:color w:val="000000" w:themeColor="text1"/>
              </w:rPr>
              <w:t xml:space="preserve"> to distribution services. </w:t>
            </w:r>
          </w:p>
        </w:tc>
      </w:tr>
      <w:tr w:rsidR="009112F4" w:rsidRPr="006C06DA" w14:paraId="22F0FE2B" w14:textId="77777777" w:rsidTr="009112F4">
        <w:tc>
          <w:tcPr>
            <w:tcW w:w="299" w:type="pct"/>
            <w:vMerge/>
          </w:tcPr>
          <w:p w14:paraId="2BFFB002" w14:textId="77777777" w:rsidR="009112F4" w:rsidRPr="006C06DA" w:rsidRDefault="009112F4" w:rsidP="00597FB6">
            <w:pPr>
              <w:snapToGrid w:val="0"/>
              <w:rPr>
                <w:rFonts w:cs="Arial"/>
                <w:szCs w:val="20"/>
                <w:lang w:val="en-GB"/>
              </w:rPr>
            </w:pPr>
          </w:p>
        </w:tc>
        <w:tc>
          <w:tcPr>
            <w:tcW w:w="1501" w:type="pct"/>
          </w:tcPr>
          <w:p w14:paraId="0B101A2A" w14:textId="77777777" w:rsidR="009112F4" w:rsidRPr="006C06DA" w:rsidRDefault="009112F4" w:rsidP="00597FB6">
            <w:pPr>
              <w:snapToGrid w:val="0"/>
              <w:rPr>
                <w:rFonts w:cs="Arial"/>
                <w:szCs w:val="20"/>
                <w:lang w:val="en-GB"/>
              </w:rPr>
            </w:pPr>
            <w:r w:rsidRPr="006C06DA">
              <w:rPr>
                <w:rFonts w:cs="Arial"/>
                <w:szCs w:val="20"/>
                <w:lang w:val="en-GB"/>
              </w:rPr>
              <w:t>Existing Measures</w:t>
            </w:r>
          </w:p>
        </w:tc>
        <w:tc>
          <w:tcPr>
            <w:tcW w:w="201" w:type="pct"/>
          </w:tcPr>
          <w:p w14:paraId="03C88425" w14:textId="77777777" w:rsidR="009112F4" w:rsidRPr="006C06DA" w:rsidRDefault="009112F4" w:rsidP="00597FB6">
            <w:pPr>
              <w:snapToGrid w:val="0"/>
              <w:rPr>
                <w:rFonts w:cs="Arial"/>
                <w:szCs w:val="20"/>
                <w:lang w:val="en-GB"/>
              </w:rPr>
            </w:pPr>
            <w:r w:rsidRPr="006C06DA">
              <w:rPr>
                <w:rFonts w:cs="Arial"/>
                <w:szCs w:val="20"/>
                <w:lang w:val="en-GB"/>
              </w:rPr>
              <w:t>:</w:t>
            </w:r>
          </w:p>
        </w:tc>
        <w:tc>
          <w:tcPr>
            <w:tcW w:w="2999" w:type="pct"/>
          </w:tcPr>
          <w:p w14:paraId="0DFB8058" w14:textId="249E2700" w:rsidR="009112F4" w:rsidRPr="006C06DA" w:rsidRDefault="009112F4" w:rsidP="00597FB6">
            <w:pPr>
              <w:pStyle w:val="TOSM"/>
              <w:snapToGrid w:val="0"/>
              <w:spacing w:after="0"/>
              <w:jc w:val="both"/>
              <w:rPr>
                <w:snapToGrid/>
                <w:lang w:val="en-GB"/>
              </w:rPr>
            </w:pPr>
            <w:r w:rsidRPr="00090035">
              <w:rPr>
                <w:color w:val="000000" w:themeColor="text1"/>
              </w:rPr>
              <w:t xml:space="preserve">- </w:t>
            </w:r>
          </w:p>
        </w:tc>
      </w:tr>
    </w:tbl>
    <w:p w14:paraId="125373CB" w14:textId="77777777" w:rsidR="009112F4" w:rsidRPr="006C06DA" w:rsidRDefault="009112F4" w:rsidP="00597FB6">
      <w:pPr>
        <w:snapToGrid w:val="0"/>
        <w:rPr>
          <w:rFonts w:cs="Arial"/>
          <w:szCs w:val="20"/>
          <w:lang w:val="en-GB"/>
        </w:rPr>
      </w:pPr>
    </w:p>
    <w:p w14:paraId="286CAF66" w14:textId="313C70CA" w:rsidR="007A1A22" w:rsidRDefault="007A1A22" w:rsidP="00597FB6">
      <w:pPr>
        <w:snapToGrid w:val="0"/>
        <w:rPr>
          <w:lang w:val="en-GB"/>
        </w:rPr>
      </w:pPr>
      <w:r>
        <w:rPr>
          <w:lang w:val="en-GB"/>
        </w:rPr>
        <w:br w:type="page"/>
      </w:r>
    </w:p>
    <w:p w14:paraId="7A86151F" w14:textId="77777777" w:rsidR="007A1A22" w:rsidRPr="006C06DA" w:rsidRDefault="007A1A22"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7A1A22" w:rsidRPr="006C06DA" w14:paraId="4E9160C9" w14:textId="77777777" w:rsidTr="007A1A22">
        <w:tc>
          <w:tcPr>
            <w:tcW w:w="299" w:type="pct"/>
            <w:vMerge w:val="restart"/>
          </w:tcPr>
          <w:p w14:paraId="04E54CE9" w14:textId="77777777" w:rsidR="007A1A22" w:rsidRPr="006C06DA" w:rsidRDefault="007A1A22" w:rsidP="00597FB6">
            <w:pPr>
              <w:numPr>
                <w:ilvl w:val="0"/>
                <w:numId w:val="38"/>
              </w:numPr>
              <w:snapToGrid w:val="0"/>
              <w:rPr>
                <w:rFonts w:cs="Arial"/>
                <w:snapToGrid w:val="0"/>
                <w:szCs w:val="20"/>
                <w:lang w:val="en-GB"/>
              </w:rPr>
            </w:pPr>
          </w:p>
        </w:tc>
        <w:tc>
          <w:tcPr>
            <w:tcW w:w="1501" w:type="pct"/>
          </w:tcPr>
          <w:p w14:paraId="6BC449DA" w14:textId="77777777" w:rsidR="007A1A22" w:rsidRPr="006C06DA" w:rsidRDefault="007A1A22" w:rsidP="00597FB6">
            <w:pPr>
              <w:snapToGrid w:val="0"/>
              <w:rPr>
                <w:rFonts w:cs="Arial"/>
                <w:szCs w:val="20"/>
                <w:lang w:val="en-GB"/>
              </w:rPr>
            </w:pPr>
            <w:r w:rsidRPr="006C06DA">
              <w:rPr>
                <w:rFonts w:cs="Arial"/>
                <w:szCs w:val="20"/>
                <w:lang w:val="en-GB"/>
              </w:rPr>
              <w:t>Sector</w:t>
            </w:r>
          </w:p>
        </w:tc>
        <w:tc>
          <w:tcPr>
            <w:tcW w:w="201" w:type="pct"/>
          </w:tcPr>
          <w:p w14:paraId="64522DC6" w14:textId="77777777" w:rsidR="007A1A22" w:rsidRPr="006C06DA" w:rsidRDefault="007A1A22" w:rsidP="00597FB6">
            <w:pPr>
              <w:snapToGrid w:val="0"/>
              <w:rPr>
                <w:rFonts w:cs="Arial"/>
                <w:szCs w:val="20"/>
                <w:lang w:val="en-GB"/>
              </w:rPr>
            </w:pPr>
            <w:r w:rsidRPr="006C06DA">
              <w:rPr>
                <w:rFonts w:cs="Arial"/>
                <w:szCs w:val="20"/>
                <w:lang w:val="en-GB"/>
              </w:rPr>
              <w:t>:</w:t>
            </w:r>
          </w:p>
        </w:tc>
        <w:tc>
          <w:tcPr>
            <w:tcW w:w="2999" w:type="pct"/>
            <w:vAlign w:val="center"/>
          </w:tcPr>
          <w:p w14:paraId="0A22680D" w14:textId="6CA91D1A" w:rsidR="007A1A22" w:rsidRPr="006C06DA" w:rsidRDefault="007A1A22" w:rsidP="00597FB6">
            <w:pPr>
              <w:snapToGrid w:val="0"/>
              <w:jc w:val="both"/>
              <w:rPr>
                <w:rFonts w:cs="Arial"/>
                <w:szCs w:val="20"/>
                <w:lang w:val="en-GB"/>
              </w:rPr>
            </w:pPr>
            <w:r>
              <w:t>Private Health Services</w:t>
            </w:r>
            <w:r>
              <w:rPr>
                <w:b/>
              </w:rPr>
              <w:t xml:space="preserve"> </w:t>
            </w:r>
          </w:p>
        </w:tc>
      </w:tr>
      <w:tr w:rsidR="007A1A22" w:rsidRPr="006C06DA" w14:paraId="37790701" w14:textId="77777777" w:rsidTr="007A1A22">
        <w:tc>
          <w:tcPr>
            <w:tcW w:w="299" w:type="pct"/>
            <w:vMerge/>
          </w:tcPr>
          <w:p w14:paraId="3A3AE67F" w14:textId="77777777" w:rsidR="007A1A22" w:rsidRPr="006C06DA" w:rsidRDefault="007A1A22" w:rsidP="00597FB6">
            <w:pPr>
              <w:numPr>
                <w:ilvl w:val="0"/>
                <w:numId w:val="38"/>
              </w:numPr>
              <w:snapToGrid w:val="0"/>
              <w:rPr>
                <w:rFonts w:cs="Arial"/>
                <w:snapToGrid w:val="0"/>
                <w:szCs w:val="20"/>
                <w:lang w:val="en-GB"/>
              </w:rPr>
            </w:pPr>
          </w:p>
        </w:tc>
        <w:tc>
          <w:tcPr>
            <w:tcW w:w="1501" w:type="pct"/>
          </w:tcPr>
          <w:p w14:paraId="00A96A10" w14:textId="77777777" w:rsidR="007A1A22" w:rsidRPr="006C06DA" w:rsidRDefault="007A1A22" w:rsidP="00597FB6">
            <w:pPr>
              <w:snapToGrid w:val="0"/>
              <w:rPr>
                <w:rFonts w:cs="Arial"/>
                <w:szCs w:val="20"/>
                <w:lang w:val="en-GB"/>
              </w:rPr>
            </w:pPr>
            <w:r w:rsidRPr="006C06DA">
              <w:rPr>
                <w:rFonts w:cs="Arial"/>
                <w:szCs w:val="20"/>
                <w:lang w:val="en-GB"/>
              </w:rPr>
              <w:t>Subsector</w:t>
            </w:r>
          </w:p>
        </w:tc>
        <w:tc>
          <w:tcPr>
            <w:tcW w:w="201" w:type="pct"/>
          </w:tcPr>
          <w:p w14:paraId="7E5685B5" w14:textId="77777777" w:rsidR="007A1A22" w:rsidRPr="006C06DA" w:rsidRDefault="007A1A22" w:rsidP="00597FB6">
            <w:pPr>
              <w:snapToGrid w:val="0"/>
              <w:rPr>
                <w:rFonts w:cs="Arial"/>
                <w:szCs w:val="20"/>
                <w:lang w:val="en-GB"/>
              </w:rPr>
            </w:pPr>
            <w:r w:rsidRPr="006C06DA">
              <w:rPr>
                <w:rFonts w:cs="Arial"/>
                <w:szCs w:val="20"/>
                <w:lang w:val="en-GB"/>
              </w:rPr>
              <w:t>:</w:t>
            </w:r>
          </w:p>
        </w:tc>
        <w:tc>
          <w:tcPr>
            <w:tcW w:w="2999" w:type="pct"/>
            <w:vAlign w:val="center"/>
          </w:tcPr>
          <w:p w14:paraId="2ECE7073" w14:textId="77777777" w:rsidR="007A1A22" w:rsidRDefault="007A1A22" w:rsidP="00597FB6">
            <w:pPr>
              <w:snapToGrid w:val="0"/>
              <w:ind w:left="3"/>
              <w:jc w:val="both"/>
            </w:pPr>
            <w:r>
              <w:t xml:space="preserve">Pharmacists, nurses, midwives and allied health services </w:t>
            </w:r>
          </w:p>
          <w:p w14:paraId="558EDA0C" w14:textId="77777777" w:rsidR="00220002" w:rsidRDefault="00220002" w:rsidP="00597FB6">
            <w:pPr>
              <w:snapToGrid w:val="0"/>
              <w:ind w:left="3"/>
              <w:jc w:val="both"/>
            </w:pPr>
          </w:p>
          <w:p w14:paraId="40BCA4F3" w14:textId="77777777" w:rsidR="007A1A22" w:rsidRDefault="007A1A22" w:rsidP="00597FB6">
            <w:pPr>
              <w:snapToGrid w:val="0"/>
              <w:ind w:left="3"/>
              <w:jc w:val="both"/>
            </w:pPr>
            <w:r>
              <w:t xml:space="preserve">Private laboratory services  </w:t>
            </w:r>
          </w:p>
          <w:p w14:paraId="644FDAAB" w14:textId="77777777" w:rsidR="00220002" w:rsidRDefault="00220002" w:rsidP="00597FB6">
            <w:pPr>
              <w:snapToGrid w:val="0"/>
              <w:ind w:left="3"/>
              <w:jc w:val="both"/>
            </w:pPr>
          </w:p>
          <w:p w14:paraId="11B684FB" w14:textId="2010C875" w:rsidR="007A1A22" w:rsidRPr="006C06DA" w:rsidRDefault="007A1A22" w:rsidP="00597FB6">
            <w:pPr>
              <w:snapToGrid w:val="0"/>
              <w:jc w:val="both"/>
              <w:rPr>
                <w:rFonts w:cs="Arial"/>
                <w:szCs w:val="20"/>
                <w:lang w:val="en-GB"/>
              </w:rPr>
            </w:pPr>
            <w:r>
              <w:t xml:space="preserve">Private radiology services </w:t>
            </w:r>
          </w:p>
        </w:tc>
      </w:tr>
      <w:tr w:rsidR="007A1A22" w:rsidRPr="006C06DA" w14:paraId="0BD87638" w14:textId="77777777" w:rsidTr="007A1A22">
        <w:tc>
          <w:tcPr>
            <w:tcW w:w="299" w:type="pct"/>
            <w:vMerge/>
          </w:tcPr>
          <w:p w14:paraId="390E85BC" w14:textId="77777777" w:rsidR="007A1A22" w:rsidRPr="006C06DA" w:rsidRDefault="007A1A22" w:rsidP="00597FB6">
            <w:pPr>
              <w:snapToGrid w:val="0"/>
              <w:rPr>
                <w:rFonts w:cs="Arial"/>
                <w:szCs w:val="20"/>
                <w:lang w:val="en-GB"/>
              </w:rPr>
            </w:pPr>
          </w:p>
        </w:tc>
        <w:tc>
          <w:tcPr>
            <w:tcW w:w="1501" w:type="pct"/>
          </w:tcPr>
          <w:p w14:paraId="7D2D4500" w14:textId="77777777" w:rsidR="007A1A22" w:rsidRPr="006C06DA" w:rsidRDefault="007A1A22" w:rsidP="00597FB6">
            <w:pPr>
              <w:snapToGrid w:val="0"/>
              <w:rPr>
                <w:rFonts w:cs="Arial"/>
                <w:szCs w:val="20"/>
                <w:lang w:val="en-GB"/>
              </w:rPr>
            </w:pPr>
            <w:r w:rsidRPr="006C06DA">
              <w:rPr>
                <w:rFonts w:cs="Arial"/>
                <w:szCs w:val="20"/>
                <w:lang w:val="en-GB"/>
              </w:rPr>
              <w:t>Obligations Concerned</w:t>
            </w:r>
          </w:p>
        </w:tc>
        <w:tc>
          <w:tcPr>
            <w:tcW w:w="201" w:type="pct"/>
          </w:tcPr>
          <w:p w14:paraId="4CBD0AAF" w14:textId="77777777" w:rsidR="007A1A22" w:rsidRPr="006C06DA" w:rsidRDefault="007A1A22" w:rsidP="00597FB6">
            <w:pPr>
              <w:snapToGrid w:val="0"/>
              <w:rPr>
                <w:rFonts w:cs="Arial"/>
                <w:szCs w:val="20"/>
                <w:lang w:val="en-GB"/>
              </w:rPr>
            </w:pPr>
            <w:r w:rsidRPr="006C06DA">
              <w:rPr>
                <w:rFonts w:cs="Arial"/>
                <w:szCs w:val="20"/>
                <w:lang w:val="en-GB"/>
              </w:rPr>
              <w:t>:</w:t>
            </w:r>
          </w:p>
        </w:tc>
        <w:tc>
          <w:tcPr>
            <w:tcW w:w="2999" w:type="pct"/>
          </w:tcPr>
          <w:p w14:paraId="3EE7039A" w14:textId="1210EB6B" w:rsidR="007A1A22" w:rsidRDefault="007A1A22" w:rsidP="00597FB6">
            <w:pPr>
              <w:snapToGrid w:val="0"/>
              <w:ind w:left="3"/>
              <w:jc w:val="both"/>
            </w:pPr>
            <w:r>
              <w:t xml:space="preserve">National Treatment (Trade in Services and Investment) </w:t>
            </w:r>
          </w:p>
          <w:p w14:paraId="6684C9EE" w14:textId="77777777" w:rsidR="00220002" w:rsidRDefault="00220002" w:rsidP="00597FB6">
            <w:pPr>
              <w:snapToGrid w:val="0"/>
              <w:ind w:left="3"/>
              <w:jc w:val="both"/>
            </w:pPr>
          </w:p>
          <w:p w14:paraId="3F81EF48" w14:textId="2E24283C" w:rsidR="007A1A22" w:rsidRDefault="007A1A22" w:rsidP="00597FB6">
            <w:pPr>
              <w:snapToGrid w:val="0"/>
              <w:ind w:left="3"/>
              <w:jc w:val="both"/>
            </w:pPr>
            <w:r>
              <w:t xml:space="preserve">Market Access </w:t>
            </w:r>
          </w:p>
          <w:p w14:paraId="0F439A50" w14:textId="77777777" w:rsidR="00220002" w:rsidRDefault="00220002" w:rsidP="00597FB6">
            <w:pPr>
              <w:snapToGrid w:val="0"/>
              <w:ind w:left="3"/>
              <w:jc w:val="both"/>
            </w:pPr>
          </w:p>
          <w:p w14:paraId="76C569CE" w14:textId="3C2860C3" w:rsidR="007A1A22" w:rsidRDefault="007A1A22" w:rsidP="00597FB6">
            <w:pPr>
              <w:snapToGrid w:val="0"/>
              <w:ind w:left="3"/>
              <w:jc w:val="both"/>
            </w:pPr>
            <w:r>
              <w:t xml:space="preserve">Local Presence </w:t>
            </w:r>
          </w:p>
          <w:p w14:paraId="2F83A34A" w14:textId="77777777" w:rsidR="00220002" w:rsidRDefault="00220002" w:rsidP="00597FB6">
            <w:pPr>
              <w:snapToGrid w:val="0"/>
              <w:ind w:left="3"/>
              <w:jc w:val="both"/>
            </w:pPr>
          </w:p>
          <w:p w14:paraId="0E78FD13" w14:textId="7414DFF2" w:rsidR="007A1A22" w:rsidRDefault="007A1A22" w:rsidP="00597FB6">
            <w:pPr>
              <w:snapToGrid w:val="0"/>
              <w:ind w:left="3"/>
              <w:jc w:val="both"/>
            </w:pPr>
            <w:r>
              <w:t xml:space="preserve">Prohibition of Performance Requirements </w:t>
            </w:r>
          </w:p>
          <w:p w14:paraId="681C1882" w14:textId="77777777" w:rsidR="00220002" w:rsidRDefault="00220002" w:rsidP="00597FB6">
            <w:pPr>
              <w:snapToGrid w:val="0"/>
              <w:ind w:left="3"/>
              <w:jc w:val="both"/>
            </w:pPr>
          </w:p>
          <w:p w14:paraId="1B141648" w14:textId="5FE02F36" w:rsidR="007A1A22" w:rsidRPr="006C06DA" w:rsidRDefault="007A1A22" w:rsidP="00597FB6">
            <w:pPr>
              <w:pStyle w:val="TOSM"/>
              <w:snapToGrid w:val="0"/>
              <w:spacing w:after="0"/>
              <w:jc w:val="both"/>
              <w:rPr>
                <w:snapToGrid/>
                <w:lang w:val="en-GB"/>
              </w:rPr>
            </w:pPr>
            <w:r>
              <w:t xml:space="preserve">Senior Management and Board of Directors </w:t>
            </w:r>
          </w:p>
        </w:tc>
      </w:tr>
      <w:tr w:rsidR="007A1A22" w:rsidRPr="006C06DA" w14:paraId="696DDE5C" w14:textId="77777777" w:rsidTr="007A1A22">
        <w:tc>
          <w:tcPr>
            <w:tcW w:w="299" w:type="pct"/>
            <w:vMerge/>
          </w:tcPr>
          <w:p w14:paraId="0A3BEFFB" w14:textId="77777777" w:rsidR="007A1A22" w:rsidRPr="006C06DA" w:rsidRDefault="007A1A22" w:rsidP="00597FB6">
            <w:pPr>
              <w:snapToGrid w:val="0"/>
              <w:rPr>
                <w:rFonts w:cs="Arial"/>
                <w:snapToGrid w:val="0"/>
                <w:szCs w:val="20"/>
                <w:lang w:val="en-GB"/>
              </w:rPr>
            </w:pPr>
          </w:p>
        </w:tc>
        <w:tc>
          <w:tcPr>
            <w:tcW w:w="1501" w:type="pct"/>
          </w:tcPr>
          <w:p w14:paraId="3872150D" w14:textId="77777777" w:rsidR="007A1A22" w:rsidRPr="006C06DA" w:rsidRDefault="007A1A22" w:rsidP="00597FB6">
            <w:pPr>
              <w:snapToGrid w:val="0"/>
              <w:rPr>
                <w:rFonts w:cs="Arial"/>
                <w:szCs w:val="20"/>
                <w:lang w:val="en-GB"/>
              </w:rPr>
            </w:pPr>
            <w:r w:rsidRPr="006C06DA">
              <w:rPr>
                <w:rFonts w:cs="Arial"/>
                <w:szCs w:val="20"/>
                <w:lang w:val="en-GB"/>
              </w:rPr>
              <w:t xml:space="preserve">Description </w:t>
            </w:r>
          </w:p>
        </w:tc>
        <w:tc>
          <w:tcPr>
            <w:tcW w:w="201" w:type="pct"/>
          </w:tcPr>
          <w:p w14:paraId="0B9E554A" w14:textId="77777777" w:rsidR="007A1A22" w:rsidRPr="006C06DA" w:rsidRDefault="007A1A22" w:rsidP="00597FB6">
            <w:pPr>
              <w:snapToGrid w:val="0"/>
              <w:rPr>
                <w:rFonts w:cs="Arial"/>
                <w:szCs w:val="20"/>
                <w:lang w:val="en-GB"/>
              </w:rPr>
            </w:pPr>
            <w:r w:rsidRPr="006C06DA">
              <w:rPr>
                <w:rFonts w:cs="Arial"/>
                <w:szCs w:val="20"/>
                <w:lang w:val="en-GB"/>
              </w:rPr>
              <w:t>:</w:t>
            </w:r>
          </w:p>
        </w:tc>
        <w:tc>
          <w:tcPr>
            <w:tcW w:w="2999" w:type="pct"/>
            <w:vAlign w:val="center"/>
          </w:tcPr>
          <w:p w14:paraId="30BB62A3" w14:textId="77777777" w:rsidR="007A1A22" w:rsidRDefault="007A1A22" w:rsidP="00597FB6">
            <w:pPr>
              <w:snapToGrid w:val="0"/>
              <w:ind w:left="3"/>
              <w:jc w:val="both"/>
            </w:pPr>
            <w:r>
              <w:rPr>
                <w:u w:val="single" w:color="000000"/>
              </w:rPr>
              <w:t>Trade in Services and Investment</w:t>
            </w:r>
            <w:r>
              <w:t xml:space="preserve"> </w:t>
            </w:r>
          </w:p>
          <w:p w14:paraId="1FC3D0B9" w14:textId="77777777" w:rsidR="007A1A22" w:rsidRDefault="007A1A22" w:rsidP="00597FB6">
            <w:pPr>
              <w:snapToGrid w:val="0"/>
              <w:ind w:left="3"/>
              <w:jc w:val="both"/>
            </w:pPr>
            <w:r>
              <w:t xml:space="preserve"> </w:t>
            </w:r>
          </w:p>
          <w:p w14:paraId="362B03F4" w14:textId="77777777" w:rsidR="007A1A22" w:rsidRDefault="007A1A22" w:rsidP="00597FB6">
            <w:pPr>
              <w:numPr>
                <w:ilvl w:val="0"/>
                <w:numId w:val="48"/>
              </w:numPr>
              <w:snapToGrid w:val="0"/>
              <w:ind w:left="538" w:right="28" w:hanging="516"/>
              <w:jc w:val="both"/>
            </w:pPr>
            <w:r>
              <w:t xml:space="preserve">Brunei Darussalam reserves the right to adopt or maintain any measure related to the private practice of pharmacists, nurses, midwives, and allied health services. </w:t>
            </w:r>
          </w:p>
          <w:p w14:paraId="2B436AB4" w14:textId="77777777" w:rsidR="007A1A22" w:rsidRDefault="007A1A22" w:rsidP="00597FB6">
            <w:pPr>
              <w:snapToGrid w:val="0"/>
              <w:ind w:left="538" w:hanging="516"/>
              <w:jc w:val="both"/>
            </w:pPr>
            <w:r>
              <w:t xml:space="preserve"> </w:t>
            </w:r>
          </w:p>
          <w:p w14:paraId="70C5E171" w14:textId="546144AB" w:rsidR="007A1A22" w:rsidRPr="006C06DA" w:rsidRDefault="007A1A22" w:rsidP="00597FB6">
            <w:pPr>
              <w:numPr>
                <w:ilvl w:val="0"/>
                <w:numId w:val="48"/>
              </w:numPr>
              <w:snapToGrid w:val="0"/>
              <w:ind w:left="538" w:right="28" w:hanging="516"/>
              <w:jc w:val="both"/>
            </w:pPr>
            <w:r>
              <w:t xml:space="preserve">Brunei Darussalam reserves the right to adopt or maintain any measure related to the establishment of private laboratory services and private radiology services. </w:t>
            </w:r>
          </w:p>
        </w:tc>
      </w:tr>
      <w:tr w:rsidR="007A1A22" w:rsidRPr="006C06DA" w14:paraId="09ED7EE1" w14:textId="77777777" w:rsidTr="007A1A22">
        <w:tc>
          <w:tcPr>
            <w:tcW w:w="299" w:type="pct"/>
            <w:vMerge/>
          </w:tcPr>
          <w:p w14:paraId="36F85DB8" w14:textId="77777777" w:rsidR="007A1A22" w:rsidRPr="006C06DA" w:rsidRDefault="007A1A22" w:rsidP="00597FB6">
            <w:pPr>
              <w:snapToGrid w:val="0"/>
              <w:rPr>
                <w:rFonts w:cs="Arial"/>
                <w:szCs w:val="20"/>
                <w:lang w:val="en-GB"/>
              </w:rPr>
            </w:pPr>
          </w:p>
        </w:tc>
        <w:tc>
          <w:tcPr>
            <w:tcW w:w="1501" w:type="pct"/>
          </w:tcPr>
          <w:p w14:paraId="71301DB4" w14:textId="77777777" w:rsidR="007A1A22" w:rsidRPr="006C06DA" w:rsidRDefault="007A1A22" w:rsidP="00597FB6">
            <w:pPr>
              <w:snapToGrid w:val="0"/>
              <w:rPr>
                <w:rFonts w:cs="Arial"/>
                <w:szCs w:val="20"/>
                <w:lang w:val="en-GB"/>
              </w:rPr>
            </w:pPr>
            <w:r w:rsidRPr="006C06DA">
              <w:rPr>
                <w:rFonts w:cs="Arial"/>
                <w:szCs w:val="20"/>
                <w:lang w:val="en-GB"/>
              </w:rPr>
              <w:t>Existing Measures</w:t>
            </w:r>
          </w:p>
        </w:tc>
        <w:tc>
          <w:tcPr>
            <w:tcW w:w="201" w:type="pct"/>
          </w:tcPr>
          <w:p w14:paraId="5DF075A1" w14:textId="77777777" w:rsidR="007A1A22" w:rsidRPr="006C06DA" w:rsidRDefault="007A1A22" w:rsidP="00597FB6">
            <w:pPr>
              <w:snapToGrid w:val="0"/>
              <w:rPr>
                <w:rFonts w:cs="Arial"/>
                <w:szCs w:val="20"/>
                <w:lang w:val="en-GB"/>
              </w:rPr>
            </w:pPr>
            <w:r w:rsidRPr="006C06DA">
              <w:rPr>
                <w:rFonts w:cs="Arial"/>
                <w:szCs w:val="20"/>
                <w:lang w:val="en-GB"/>
              </w:rPr>
              <w:t>:</w:t>
            </w:r>
          </w:p>
        </w:tc>
        <w:tc>
          <w:tcPr>
            <w:tcW w:w="2999" w:type="pct"/>
          </w:tcPr>
          <w:p w14:paraId="6794CF3D" w14:textId="329446B0" w:rsidR="007A1A22" w:rsidRPr="006C06DA" w:rsidRDefault="007A1A22" w:rsidP="00597FB6">
            <w:pPr>
              <w:pStyle w:val="TOSM"/>
              <w:snapToGrid w:val="0"/>
              <w:spacing w:after="0"/>
              <w:jc w:val="both"/>
              <w:rPr>
                <w:snapToGrid/>
                <w:lang w:val="en-GB"/>
              </w:rPr>
            </w:pPr>
            <w:r>
              <w:t xml:space="preserve">- </w:t>
            </w:r>
          </w:p>
        </w:tc>
      </w:tr>
    </w:tbl>
    <w:p w14:paraId="7729296B" w14:textId="77777777" w:rsidR="007A1A22" w:rsidRPr="006C06DA" w:rsidRDefault="007A1A22" w:rsidP="00597FB6">
      <w:pPr>
        <w:snapToGrid w:val="0"/>
        <w:rPr>
          <w:rFonts w:cs="Arial"/>
          <w:szCs w:val="20"/>
          <w:lang w:val="en-GB"/>
        </w:rPr>
      </w:pPr>
    </w:p>
    <w:p w14:paraId="76BFB00C" w14:textId="14762ABD" w:rsidR="00F94D06" w:rsidRDefault="00F94D06" w:rsidP="00597FB6">
      <w:pPr>
        <w:snapToGrid w:val="0"/>
        <w:rPr>
          <w:lang w:val="en-GB"/>
        </w:rPr>
      </w:pPr>
      <w:r>
        <w:rPr>
          <w:lang w:val="en-GB"/>
        </w:rPr>
        <w:br w:type="page"/>
      </w:r>
    </w:p>
    <w:p w14:paraId="60FEF82B" w14:textId="77777777" w:rsidR="00F94D06" w:rsidRPr="006C06DA" w:rsidRDefault="00F94D06"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F94D06" w:rsidRPr="006C06DA" w14:paraId="77C52DE0" w14:textId="77777777" w:rsidTr="00F94D06">
        <w:tc>
          <w:tcPr>
            <w:tcW w:w="299" w:type="pct"/>
            <w:vMerge w:val="restart"/>
          </w:tcPr>
          <w:p w14:paraId="30837824" w14:textId="77777777" w:rsidR="00F94D06" w:rsidRPr="006C06DA" w:rsidRDefault="00F94D06" w:rsidP="00597FB6">
            <w:pPr>
              <w:numPr>
                <w:ilvl w:val="0"/>
                <w:numId w:val="38"/>
              </w:numPr>
              <w:snapToGrid w:val="0"/>
              <w:rPr>
                <w:rFonts w:cs="Arial"/>
                <w:snapToGrid w:val="0"/>
                <w:szCs w:val="20"/>
                <w:lang w:val="en-GB"/>
              </w:rPr>
            </w:pPr>
          </w:p>
        </w:tc>
        <w:tc>
          <w:tcPr>
            <w:tcW w:w="1501" w:type="pct"/>
          </w:tcPr>
          <w:p w14:paraId="3EA4D3D8" w14:textId="77777777" w:rsidR="00F94D06" w:rsidRPr="006C06DA" w:rsidRDefault="00F94D06" w:rsidP="00597FB6">
            <w:pPr>
              <w:snapToGrid w:val="0"/>
              <w:rPr>
                <w:rFonts w:cs="Arial"/>
                <w:szCs w:val="20"/>
                <w:lang w:val="en-GB"/>
              </w:rPr>
            </w:pPr>
            <w:r w:rsidRPr="006C06DA">
              <w:rPr>
                <w:rFonts w:cs="Arial"/>
                <w:szCs w:val="20"/>
                <w:lang w:val="en-GB"/>
              </w:rPr>
              <w:t>Sector</w:t>
            </w:r>
          </w:p>
        </w:tc>
        <w:tc>
          <w:tcPr>
            <w:tcW w:w="201" w:type="pct"/>
          </w:tcPr>
          <w:p w14:paraId="545FEC58" w14:textId="77777777" w:rsidR="00F94D06" w:rsidRPr="006C06DA" w:rsidRDefault="00F94D06" w:rsidP="00597FB6">
            <w:pPr>
              <w:snapToGrid w:val="0"/>
              <w:rPr>
                <w:rFonts w:cs="Arial"/>
                <w:szCs w:val="20"/>
                <w:lang w:val="en-GB"/>
              </w:rPr>
            </w:pPr>
            <w:r w:rsidRPr="006C06DA">
              <w:rPr>
                <w:rFonts w:cs="Arial"/>
                <w:szCs w:val="20"/>
                <w:lang w:val="en-GB"/>
              </w:rPr>
              <w:t>:</w:t>
            </w:r>
          </w:p>
        </w:tc>
        <w:tc>
          <w:tcPr>
            <w:tcW w:w="2999" w:type="pct"/>
            <w:vAlign w:val="center"/>
          </w:tcPr>
          <w:p w14:paraId="3FDA6BC9" w14:textId="0C5BC97B" w:rsidR="00F94D06" w:rsidRPr="006C06DA" w:rsidRDefault="00F94D06" w:rsidP="00597FB6">
            <w:pPr>
              <w:snapToGrid w:val="0"/>
              <w:jc w:val="both"/>
              <w:rPr>
                <w:rFonts w:cs="Arial"/>
                <w:szCs w:val="20"/>
                <w:lang w:val="en-GB"/>
              </w:rPr>
            </w:pPr>
            <w:r>
              <w:t>Health Related and Social Services</w:t>
            </w:r>
            <w:r>
              <w:rPr>
                <w:b/>
              </w:rPr>
              <w:t xml:space="preserve"> </w:t>
            </w:r>
          </w:p>
        </w:tc>
      </w:tr>
      <w:tr w:rsidR="00F94D06" w:rsidRPr="006C06DA" w14:paraId="38CB9014" w14:textId="77777777" w:rsidTr="00F94D06">
        <w:tc>
          <w:tcPr>
            <w:tcW w:w="299" w:type="pct"/>
            <w:vMerge/>
          </w:tcPr>
          <w:p w14:paraId="627DD37F" w14:textId="77777777" w:rsidR="00F94D06" w:rsidRPr="006C06DA" w:rsidRDefault="00F94D06" w:rsidP="00597FB6">
            <w:pPr>
              <w:numPr>
                <w:ilvl w:val="0"/>
                <w:numId w:val="38"/>
              </w:numPr>
              <w:snapToGrid w:val="0"/>
              <w:rPr>
                <w:rFonts w:cs="Arial"/>
                <w:snapToGrid w:val="0"/>
                <w:szCs w:val="20"/>
                <w:lang w:val="en-GB"/>
              </w:rPr>
            </w:pPr>
          </w:p>
        </w:tc>
        <w:tc>
          <w:tcPr>
            <w:tcW w:w="1501" w:type="pct"/>
          </w:tcPr>
          <w:p w14:paraId="1027A959" w14:textId="77777777" w:rsidR="00F94D06" w:rsidRPr="006C06DA" w:rsidRDefault="00F94D06" w:rsidP="00597FB6">
            <w:pPr>
              <w:snapToGrid w:val="0"/>
              <w:rPr>
                <w:rFonts w:cs="Arial"/>
                <w:szCs w:val="20"/>
                <w:lang w:val="en-GB"/>
              </w:rPr>
            </w:pPr>
            <w:r w:rsidRPr="006C06DA">
              <w:rPr>
                <w:rFonts w:cs="Arial"/>
                <w:szCs w:val="20"/>
                <w:lang w:val="en-GB"/>
              </w:rPr>
              <w:t>Subsector</w:t>
            </w:r>
          </w:p>
        </w:tc>
        <w:tc>
          <w:tcPr>
            <w:tcW w:w="201" w:type="pct"/>
          </w:tcPr>
          <w:p w14:paraId="5C98789F" w14:textId="77777777" w:rsidR="00F94D06" w:rsidRPr="006C06DA" w:rsidRDefault="00F94D06" w:rsidP="00597FB6">
            <w:pPr>
              <w:snapToGrid w:val="0"/>
              <w:rPr>
                <w:rFonts w:cs="Arial"/>
                <w:szCs w:val="20"/>
                <w:lang w:val="en-GB"/>
              </w:rPr>
            </w:pPr>
            <w:r w:rsidRPr="006C06DA">
              <w:rPr>
                <w:rFonts w:cs="Arial"/>
                <w:szCs w:val="20"/>
                <w:lang w:val="en-GB"/>
              </w:rPr>
              <w:t>:</w:t>
            </w:r>
          </w:p>
        </w:tc>
        <w:tc>
          <w:tcPr>
            <w:tcW w:w="2999" w:type="pct"/>
            <w:vAlign w:val="center"/>
          </w:tcPr>
          <w:p w14:paraId="11426524" w14:textId="384D26C9" w:rsidR="00F94D06" w:rsidRPr="006C06DA" w:rsidRDefault="00F94D06" w:rsidP="00597FB6">
            <w:pPr>
              <w:snapToGrid w:val="0"/>
              <w:jc w:val="both"/>
              <w:rPr>
                <w:rFonts w:cs="Arial"/>
                <w:szCs w:val="20"/>
                <w:lang w:val="en-GB"/>
              </w:rPr>
            </w:pPr>
            <w:r>
              <w:t xml:space="preserve">Hospital Services, excluding Laboratory Services and X-Ray Services </w:t>
            </w:r>
          </w:p>
        </w:tc>
      </w:tr>
      <w:tr w:rsidR="00F94D06" w:rsidRPr="006C06DA" w14:paraId="50B5763E" w14:textId="77777777" w:rsidTr="00F94D06">
        <w:tc>
          <w:tcPr>
            <w:tcW w:w="299" w:type="pct"/>
            <w:vMerge/>
          </w:tcPr>
          <w:p w14:paraId="74632834" w14:textId="77777777" w:rsidR="00F94D06" w:rsidRPr="006C06DA" w:rsidRDefault="00F94D06" w:rsidP="00597FB6">
            <w:pPr>
              <w:snapToGrid w:val="0"/>
              <w:rPr>
                <w:rFonts w:cs="Arial"/>
                <w:szCs w:val="20"/>
                <w:lang w:val="en-GB"/>
              </w:rPr>
            </w:pPr>
          </w:p>
        </w:tc>
        <w:tc>
          <w:tcPr>
            <w:tcW w:w="1501" w:type="pct"/>
          </w:tcPr>
          <w:p w14:paraId="1B0A4409" w14:textId="77777777" w:rsidR="00F94D06" w:rsidRPr="006C06DA" w:rsidRDefault="00F94D06" w:rsidP="00597FB6">
            <w:pPr>
              <w:snapToGrid w:val="0"/>
              <w:rPr>
                <w:rFonts w:cs="Arial"/>
                <w:szCs w:val="20"/>
                <w:lang w:val="en-GB"/>
              </w:rPr>
            </w:pPr>
            <w:r w:rsidRPr="006C06DA">
              <w:rPr>
                <w:rFonts w:cs="Arial"/>
                <w:szCs w:val="20"/>
                <w:lang w:val="en-GB"/>
              </w:rPr>
              <w:t>Obligations Concerned</w:t>
            </w:r>
          </w:p>
        </w:tc>
        <w:tc>
          <w:tcPr>
            <w:tcW w:w="201" w:type="pct"/>
          </w:tcPr>
          <w:p w14:paraId="73E0CB88" w14:textId="77777777" w:rsidR="00F94D06" w:rsidRPr="006C06DA" w:rsidRDefault="00F94D06" w:rsidP="00597FB6">
            <w:pPr>
              <w:snapToGrid w:val="0"/>
              <w:rPr>
                <w:rFonts w:cs="Arial"/>
                <w:szCs w:val="20"/>
                <w:lang w:val="en-GB"/>
              </w:rPr>
            </w:pPr>
            <w:r w:rsidRPr="006C06DA">
              <w:rPr>
                <w:rFonts w:cs="Arial"/>
                <w:szCs w:val="20"/>
                <w:lang w:val="en-GB"/>
              </w:rPr>
              <w:t>:</w:t>
            </w:r>
          </w:p>
        </w:tc>
        <w:tc>
          <w:tcPr>
            <w:tcW w:w="2999" w:type="pct"/>
            <w:vAlign w:val="center"/>
          </w:tcPr>
          <w:p w14:paraId="02D5C238" w14:textId="2DC6F2D2" w:rsidR="00F94D06" w:rsidRDefault="00F94D06" w:rsidP="00597FB6">
            <w:pPr>
              <w:snapToGrid w:val="0"/>
              <w:ind w:left="3"/>
              <w:jc w:val="both"/>
            </w:pPr>
            <w:r>
              <w:t xml:space="preserve">National Treatment (Trade in Services) </w:t>
            </w:r>
          </w:p>
          <w:p w14:paraId="2B745A53" w14:textId="77777777" w:rsidR="00220002" w:rsidRDefault="00220002" w:rsidP="00597FB6">
            <w:pPr>
              <w:snapToGrid w:val="0"/>
              <w:ind w:left="3"/>
              <w:jc w:val="both"/>
            </w:pPr>
          </w:p>
          <w:p w14:paraId="5D887F9C" w14:textId="6D11964E" w:rsidR="00F94D06" w:rsidRDefault="00F94D06" w:rsidP="00597FB6">
            <w:pPr>
              <w:snapToGrid w:val="0"/>
              <w:ind w:left="3"/>
              <w:jc w:val="both"/>
            </w:pPr>
            <w:r>
              <w:t xml:space="preserve">Market Access </w:t>
            </w:r>
          </w:p>
          <w:p w14:paraId="29B9F10E" w14:textId="77777777" w:rsidR="00220002" w:rsidRDefault="00220002" w:rsidP="00597FB6">
            <w:pPr>
              <w:snapToGrid w:val="0"/>
              <w:ind w:left="3"/>
              <w:jc w:val="both"/>
            </w:pPr>
          </w:p>
          <w:p w14:paraId="58947663" w14:textId="56C01E81" w:rsidR="00F94D06" w:rsidRDefault="00F94D06" w:rsidP="00597FB6">
            <w:pPr>
              <w:snapToGrid w:val="0"/>
              <w:ind w:left="3"/>
              <w:jc w:val="both"/>
            </w:pPr>
            <w:r>
              <w:t>Local Presence</w:t>
            </w:r>
          </w:p>
          <w:p w14:paraId="5D6163D3" w14:textId="77777777" w:rsidR="00220002" w:rsidRDefault="00220002" w:rsidP="00597FB6">
            <w:pPr>
              <w:snapToGrid w:val="0"/>
              <w:ind w:left="3"/>
              <w:jc w:val="both"/>
            </w:pPr>
          </w:p>
          <w:p w14:paraId="528EA854" w14:textId="235F118F" w:rsidR="00F94D06" w:rsidRDefault="00F94D06" w:rsidP="00597FB6">
            <w:pPr>
              <w:snapToGrid w:val="0"/>
              <w:ind w:left="3"/>
              <w:jc w:val="both"/>
            </w:pPr>
            <w:r>
              <w:t xml:space="preserve">Prohibition of Performance Requirements </w:t>
            </w:r>
          </w:p>
          <w:p w14:paraId="7C3F8943" w14:textId="77777777" w:rsidR="00220002" w:rsidRDefault="00220002" w:rsidP="00597FB6">
            <w:pPr>
              <w:snapToGrid w:val="0"/>
              <w:ind w:left="3"/>
              <w:jc w:val="both"/>
            </w:pPr>
          </w:p>
          <w:p w14:paraId="0EA08B1F" w14:textId="1131547F" w:rsidR="00F94D06" w:rsidRPr="006C06DA" w:rsidRDefault="00F94D06" w:rsidP="00597FB6">
            <w:pPr>
              <w:pStyle w:val="TOSM"/>
              <w:snapToGrid w:val="0"/>
              <w:spacing w:after="0"/>
              <w:jc w:val="both"/>
              <w:rPr>
                <w:snapToGrid/>
                <w:lang w:val="en-GB"/>
              </w:rPr>
            </w:pPr>
            <w:r>
              <w:t xml:space="preserve">Senior Management and Board of Directors </w:t>
            </w:r>
          </w:p>
        </w:tc>
      </w:tr>
      <w:tr w:rsidR="00F94D06" w:rsidRPr="006C06DA" w14:paraId="76F8B8E3" w14:textId="77777777" w:rsidTr="00F94D06">
        <w:tc>
          <w:tcPr>
            <w:tcW w:w="299" w:type="pct"/>
            <w:vMerge/>
          </w:tcPr>
          <w:p w14:paraId="5C861445" w14:textId="77777777" w:rsidR="00F94D06" w:rsidRPr="006C06DA" w:rsidRDefault="00F94D06" w:rsidP="00597FB6">
            <w:pPr>
              <w:snapToGrid w:val="0"/>
              <w:rPr>
                <w:rFonts w:cs="Arial"/>
                <w:snapToGrid w:val="0"/>
                <w:szCs w:val="20"/>
                <w:lang w:val="en-GB"/>
              </w:rPr>
            </w:pPr>
          </w:p>
        </w:tc>
        <w:tc>
          <w:tcPr>
            <w:tcW w:w="1501" w:type="pct"/>
          </w:tcPr>
          <w:p w14:paraId="1EC47C8D" w14:textId="77777777" w:rsidR="00F94D06" w:rsidRPr="006C06DA" w:rsidRDefault="00F94D06" w:rsidP="00597FB6">
            <w:pPr>
              <w:snapToGrid w:val="0"/>
              <w:rPr>
                <w:rFonts w:cs="Arial"/>
                <w:szCs w:val="20"/>
                <w:lang w:val="en-GB"/>
              </w:rPr>
            </w:pPr>
            <w:r w:rsidRPr="006C06DA">
              <w:rPr>
                <w:rFonts w:cs="Arial"/>
                <w:szCs w:val="20"/>
                <w:lang w:val="en-GB"/>
              </w:rPr>
              <w:t xml:space="preserve">Description </w:t>
            </w:r>
          </w:p>
        </w:tc>
        <w:tc>
          <w:tcPr>
            <w:tcW w:w="201" w:type="pct"/>
          </w:tcPr>
          <w:p w14:paraId="72EAECC2" w14:textId="77777777" w:rsidR="00F94D06" w:rsidRPr="006C06DA" w:rsidRDefault="00F94D06" w:rsidP="00597FB6">
            <w:pPr>
              <w:snapToGrid w:val="0"/>
              <w:rPr>
                <w:rFonts w:cs="Arial"/>
                <w:szCs w:val="20"/>
                <w:lang w:val="en-GB"/>
              </w:rPr>
            </w:pPr>
            <w:r w:rsidRPr="006C06DA">
              <w:rPr>
                <w:rFonts w:cs="Arial"/>
                <w:szCs w:val="20"/>
                <w:lang w:val="en-GB"/>
              </w:rPr>
              <w:t>:</w:t>
            </w:r>
          </w:p>
        </w:tc>
        <w:tc>
          <w:tcPr>
            <w:tcW w:w="2999" w:type="pct"/>
            <w:vAlign w:val="center"/>
          </w:tcPr>
          <w:p w14:paraId="368366E9" w14:textId="77777777" w:rsidR="00F94D06" w:rsidRDefault="00F94D06" w:rsidP="00597FB6">
            <w:pPr>
              <w:snapToGrid w:val="0"/>
              <w:ind w:left="3"/>
              <w:jc w:val="both"/>
            </w:pPr>
            <w:r>
              <w:rPr>
                <w:u w:val="single" w:color="000000"/>
              </w:rPr>
              <w:t>Trade in Services and Investment</w:t>
            </w:r>
            <w:r>
              <w:t xml:space="preserve"> </w:t>
            </w:r>
          </w:p>
          <w:p w14:paraId="6A0FD867" w14:textId="77777777" w:rsidR="00F94D06" w:rsidRDefault="00F94D06" w:rsidP="00597FB6">
            <w:pPr>
              <w:snapToGrid w:val="0"/>
              <w:ind w:left="3"/>
              <w:jc w:val="both"/>
            </w:pPr>
            <w:r>
              <w:t xml:space="preserve"> </w:t>
            </w:r>
          </w:p>
          <w:p w14:paraId="3BB67962" w14:textId="7CEDC680" w:rsidR="00F94D06" w:rsidRPr="006C06DA" w:rsidRDefault="00F94D06" w:rsidP="00597FB6">
            <w:pPr>
              <w:pStyle w:val="DM"/>
              <w:snapToGrid w:val="0"/>
              <w:spacing w:after="0"/>
              <w:jc w:val="both"/>
            </w:pPr>
            <w:r>
              <w:t xml:space="preserve">Brunei Darussalam reserves the right to adopt or maintain any measure related to hospital services, excluding laboratory services and x-ray services. </w:t>
            </w:r>
          </w:p>
        </w:tc>
      </w:tr>
      <w:tr w:rsidR="00F94D06" w:rsidRPr="006C06DA" w14:paraId="4AE67D18" w14:textId="77777777" w:rsidTr="00F94D06">
        <w:tc>
          <w:tcPr>
            <w:tcW w:w="299" w:type="pct"/>
            <w:vMerge/>
          </w:tcPr>
          <w:p w14:paraId="3ED9C79D" w14:textId="77777777" w:rsidR="00F94D06" w:rsidRPr="006C06DA" w:rsidRDefault="00F94D06" w:rsidP="00597FB6">
            <w:pPr>
              <w:snapToGrid w:val="0"/>
              <w:rPr>
                <w:rFonts w:cs="Arial"/>
                <w:szCs w:val="20"/>
                <w:lang w:val="en-GB"/>
              </w:rPr>
            </w:pPr>
          </w:p>
        </w:tc>
        <w:tc>
          <w:tcPr>
            <w:tcW w:w="1501" w:type="pct"/>
          </w:tcPr>
          <w:p w14:paraId="43CBA249" w14:textId="77777777" w:rsidR="00F94D06" w:rsidRPr="006C06DA" w:rsidRDefault="00F94D06" w:rsidP="00597FB6">
            <w:pPr>
              <w:snapToGrid w:val="0"/>
              <w:rPr>
                <w:rFonts w:cs="Arial"/>
                <w:szCs w:val="20"/>
                <w:lang w:val="en-GB"/>
              </w:rPr>
            </w:pPr>
            <w:r w:rsidRPr="006C06DA">
              <w:rPr>
                <w:rFonts w:cs="Arial"/>
                <w:szCs w:val="20"/>
                <w:lang w:val="en-GB"/>
              </w:rPr>
              <w:t>Existing Measures</w:t>
            </w:r>
          </w:p>
        </w:tc>
        <w:tc>
          <w:tcPr>
            <w:tcW w:w="201" w:type="pct"/>
          </w:tcPr>
          <w:p w14:paraId="761D9299" w14:textId="77777777" w:rsidR="00F94D06" w:rsidRPr="006C06DA" w:rsidRDefault="00F94D06" w:rsidP="00597FB6">
            <w:pPr>
              <w:snapToGrid w:val="0"/>
              <w:rPr>
                <w:rFonts w:cs="Arial"/>
                <w:szCs w:val="20"/>
                <w:lang w:val="en-GB"/>
              </w:rPr>
            </w:pPr>
            <w:r w:rsidRPr="006C06DA">
              <w:rPr>
                <w:rFonts w:cs="Arial"/>
                <w:szCs w:val="20"/>
                <w:lang w:val="en-GB"/>
              </w:rPr>
              <w:t>:</w:t>
            </w:r>
          </w:p>
        </w:tc>
        <w:tc>
          <w:tcPr>
            <w:tcW w:w="2999" w:type="pct"/>
          </w:tcPr>
          <w:p w14:paraId="6B53839E" w14:textId="48E50998" w:rsidR="00F94D06" w:rsidRPr="006C06DA" w:rsidRDefault="00F94D06" w:rsidP="00597FB6">
            <w:pPr>
              <w:pStyle w:val="TOSM"/>
              <w:snapToGrid w:val="0"/>
              <w:spacing w:after="0"/>
              <w:jc w:val="both"/>
              <w:rPr>
                <w:snapToGrid/>
                <w:lang w:val="en-GB"/>
              </w:rPr>
            </w:pPr>
            <w:r>
              <w:t xml:space="preserve">- </w:t>
            </w:r>
          </w:p>
        </w:tc>
      </w:tr>
    </w:tbl>
    <w:p w14:paraId="0759F137" w14:textId="77777777" w:rsidR="00F94D06" w:rsidRPr="006C06DA" w:rsidRDefault="00F94D06" w:rsidP="00597FB6">
      <w:pPr>
        <w:snapToGrid w:val="0"/>
        <w:rPr>
          <w:rFonts w:cs="Arial"/>
          <w:szCs w:val="20"/>
          <w:lang w:val="en-GB"/>
        </w:rPr>
      </w:pPr>
    </w:p>
    <w:p w14:paraId="14526429" w14:textId="65FC244F" w:rsidR="00C45DA1" w:rsidRDefault="00C45DA1" w:rsidP="00597FB6">
      <w:pPr>
        <w:snapToGrid w:val="0"/>
        <w:rPr>
          <w:lang w:val="en-GB"/>
        </w:rPr>
      </w:pPr>
      <w:r>
        <w:rPr>
          <w:lang w:val="en-GB"/>
        </w:rPr>
        <w:br w:type="page"/>
      </w:r>
    </w:p>
    <w:p w14:paraId="57D97F3A" w14:textId="77777777" w:rsidR="00C45DA1" w:rsidRPr="006C06DA" w:rsidRDefault="00C45DA1"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C45DA1" w:rsidRPr="006C06DA" w14:paraId="29762A12" w14:textId="77777777" w:rsidTr="00C45DA1">
        <w:tc>
          <w:tcPr>
            <w:tcW w:w="299" w:type="pct"/>
            <w:vMerge w:val="restart"/>
          </w:tcPr>
          <w:p w14:paraId="4DF2BA1F" w14:textId="77777777" w:rsidR="00C45DA1" w:rsidRPr="006C06DA" w:rsidRDefault="00C45DA1" w:rsidP="00597FB6">
            <w:pPr>
              <w:numPr>
                <w:ilvl w:val="0"/>
                <w:numId w:val="38"/>
              </w:numPr>
              <w:snapToGrid w:val="0"/>
              <w:rPr>
                <w:rFonts w:cs="Arial"/>
                <w:snapToGrid w:val="0"/>
                <w:szCs w:val="20"/>
                <w:lang w:val="en-GB"/>
              </w:rPr>
            </w:pPr>
          </w:p>
        </w:tc>
        <w:tc>
          <w:tcPr>
            <w:tcW w:w="1501" w:type="pct"/>
          </w:tcPr>
          <w:p w14:paraId="73DB203C" w14:textId="77777777" w:rsidR="00C45DA1" w:rsidRPr="006C06DA" w:rsidRDefault="00C45DA1" w:rsidP="00597FB6">
            <w:pPr>
              <w:snapToGrid w:val="0"/>
              <w:rPr>
                <w:rFonts w:cs="Arial"/>
                <w:szCs w:val="20"/>
                <w:lang w:val="en-GB"/>
              </w:rPr>
            </w:pPr>
            <w:r w:rsidRPr="006C06DA">
              <w:rPr>
                <w:rFonts w:cs="Arial"/>
                <w:szCs w:val="20"/>
                <w:lang w:val="en-GB"/>
              </w:rPr>
              <w:t>Sector</w:t>
            </w:r>
          </w:p>
        </w:tc>
        <w:tc>
          <w:tcPr>
            <w:tcW w:w="201" w:type="pct"/>
          </w:tcPr>
          <w:p w14:paraId="387089FE" w14:textId="77777777" w:rsidR="00C45DA1" w:rsidRPr="006C06DA" w:rsidRDefault="00C45DA1" w:rsidP="00597FB6">
            <w:pPr>
              <w:snapToGrid w:val="0"/>
              <w:rPr>
                <w:rFonts w:cs="Arial"/>
                <w:szCs w:val="20"/>
                <w:lang w:val="en-GB"/>
              </w:rPr>
            </w:pPr>
            <w:r w:rsidRPr="006C06DA">
              <w:rPr>
                <w:rFonts w:cs="Arial"/>
                <w:szCs w:val="20"/>
                <w:lang w:val="en-GB"/>
              </w:rPr>
              <w:t>:</w:t>
            </w:r>
          </w:p>
        </w:tc>
        <w:tc>
          <w:tcPr>
            <w:tcW w:w="2999" w:type="pct"/>
            <w:vAlign w:val="center"/>
          </w:tcPr>
          <w:p w14:paraId="04511701" w14:textId="4B9B3A5F" w:rsidR="00C45DA1" w:rsidRPr="006C06DA" w:rsidRDefault="00C45DA1" w:rsidP="00597FB6">
            <w:pPr>
              <w:snapToGrid w:val="0"/>
              <w:jc w:val="both"/>
              <w:rPr>
                <w:rFonts w:cs="Arial"/>
                <w:szCs w:val="20"/>
                <w:lang w:val="en-GB"/>
              </w:rPr>
            </w:pPr>
            <w:r>
              <w:t>Health Related and Social Services</w:t>
            </w:r>
            <w:r>
              <w:rPr>
                <w:b/>
              </w:rPr>
              <w:t xml:space="preserve"> </w:t>
            </w:r>
          </w:p>
        </w:tc>
      </w:tr>
      <w:tr w:rsidR="00C45DA1" w:rsidRPr="006C06DA" w14:paraId="7295C8EF" w14:textId="77777777" w:rsidTr="00C45DA1">
        <w:tc>
          <w:tcPr>
            <w:tcW w:w="299" w:type="pct"/>
            <w:vMerge/>
          </w:tcPr>
          <w:p w14:paraId="3538AB76" w14:textId="77777777" w:rsidR="00C45DA1" w:rsidRPr="006C06DA" w:rsidRDefault="00C45DA1" w:rsidP="00597FB6">
            <w:pPr>
              <w:numPr>
                <w:ilvl w:val="0"/>
                <w:numId w:val="38"/>
              </w:numPr>
              <w:snapToGrid w:val="0"/>
              <w:rPr>
                <w:rFonts w:cs="Arial"/>
                <w:snapToGrid w:val="0"/>
                <w:szCs w:val="20"/>
                <w:lang w:val="en-GB"/>
              </w:rPr>
            </w:pPr>
          </w:p>
        </w:tc>
        <w:tc>
          <w:tcPr>
            <w:tcW w:w="1501" w:type="pct"/>
          </w:tcPr>
          <w:p w14:paraId="5A16AD2D" w14:textId="77777777" w:rsidR="00C45DA1" w:rsidRPr="006C06DA" w:rsidRDefault="00C45DA1" w:rsidP="00597FB6">
            <w:pPr>
              <w:snapToGrid w:val="0"/>
              <w:rPr>
                <w:rFonts w:cs="Arial"/>
                <w:szCs w:val="20"/>
                <w:lang w:val="en-GB"/>
              </w:rPr>
            </w:pPr>
            <w:r w:rsidRPr="006C06DA">
              <w:rPr>
                <w:rFonts w:cs="Arial"/>
                <w:szCs w:val="20"/>
                <w:lang w:val="en-GB"/>
              </w:rPr>
              <w:t>Subsector</w:t>
            </w:r>
          </w:p>
        </w:tc>
        <w:tc>
          <w:tcPr>
            <w:tcW w:w="201" w:type="pct"/>
          </w:tcPr>
          <w:p w14:paraId="32FE72FC" w14:textId="77777777" w:rsidR="00C45DA1" w:rsidRPr="006C06DA" w:rsidRDefault="00C45DA1" w:rsidP="00597FB6">
            <w:pPr>
              <w:snapToGrid w:val="0"/>
              <w:rPr>
                <w:rFonts w:cs="Arial"/>
                <w:szCs w:val="20"/>
                <w:lang w:val="en-GB"/>
              </w:rPr>
            </w:pPr>
            <w:r w:rsidRPr="006C06DA">
              <w:rPr>
                <w:rFonts w:cs="Arial"/>
                <w:szCs w:val="20"/>
                <w:lang w:val="en-GB"/>
              </w:rPr>
              <w:t>:</w:t>
            </w:r>
          </w:p>
        </w:tc>
        <w:tc>
          <w:tcPr>
            <w:tcW w:w="2999" w:type="pct"/>
            <w:vAlign w:val="center"/>
          </w:tcPr>
          <w:p w14:paraId="1D1B376A" w14:textId="77777777" w:rsidR="00C45DA1" w:rsidRDefault="00C45DA1" w:rsidP="00597FB6">
            <w:pPr>
              <w:snapToGrid w:val="0"/>
              <w:ind w:left="3"/>
              <w:jc w:val="both"/>
            </w:pPr>
            <w:r>
              <w:t xml:space="preserve">Hospital Services </w:t>
            </w:r>
          </w:p>
          <w:p w14:paraId="79691819" w14:textId="77777777" w:rsidR="00220002" w:rsidRDefault="00220002" w:rsidP="00597FB6">
            <w:pPr>
              <w:snapToGrid w:val="0"/>
              <w:ind w:left="3"/>
              <w:jc w:val="both"/>
            </w:pPr>
          </w:p>
          <w:p w14:paraId="2C08E519" w14:textId="69B5C4AA" w:rsidR="00220002" w:rsidRDefault="00C45DA1" w:rsidP="00CE31A0">
            <w:pPr>
              <w:numPr>
                <w:ilvl w:val="0"/>
                <w:numId w:val="49"/>
              </w:numPr>
              <w:snapToGrid w:val="0"/>
              <w:ind w:hanging="360"/>
              <w:jc w:val="both"/>
            </w:pPr>
            <w:r>
              <w:t xml:space="preserve">Laboratory Services  </w:t>
            </w:r>
          </w:p>
          <w:p w14:paraId="1E352F6D" w14:textId="77777777" w:rsidR="00220002" w:rsidRDefault="00220002" w:rsidP="00CE31A0">
            <w:pPr>
              <w:snapToGrid w:val="0"/>
              <w:ind w:left="629"/>
              <w:jc w:val="both"/>
            </w:pPr>
          </w:p>
          <w:p w14:paraId="43157DDF" w14:textId="2F60D190" w:rsidR="00C45DA1" w:rsidRPr="00220002" w:rsidRDefault="00C45DA1" w:rsidP="00CE31A0">
            <w:pPr>
              <w:numPr>
                <w:ilvl w:val="0"/>
                <w:numId w:val="49"/>
              </w:numPr>
              <w:snapToGrid w:val="0"/>
              <w:ind w:hanging="360"/>
              <w:jc w:val="both"/>
              <w:rPr>
                <w:rFonts w:cs="Arial"/>
                <w:szCs w:val="20"/>
                <w:lang w:val="en-GB"/>
              </w:rPr>
            </w:pPr>
            <w:r>
              <w:t xml:space="preserve">X-Ray Services </w:t>
            </w:r>
          </w:p>
        </w:tc>
      </w:tr>
      <w:tr w:rsidR="00C45DA1" w:rsidRPr="006C06DA" w14:paraId="4D7EC642" w14:textId="77777777" w:rsidTr="00C45DA1">
        <w:tc>
          <w:tcPr>
            <w:tcW w:w="299" w:type="pct"/>
            <w:vMerge/>
          </w:tcPr>
          <w:p w14:paraId="774A7667" w14:textId="77777777" w:rsidR="00C45DA1" w:rsidRPr="006C06DA" w:rsidRDefault="00C45DA1" w:rsidP="00597FB6">
            <w:pPr>
              <w:snapToGrid w:val="0"/>
              <w:rPr>
                <w:rFonts w:cs="Arial"/>
                <w:szCs w:val="20"/>
                <w:lang w:val="en-GB"/>
              </w:rPr>
            </w:pPr>
          </w:p>
        </w:tc>
        <w:tc>
          <w:tcPr>
            <w:tcW w:w="1501" w:type="pct"/>
          </w:tcPr>
          <w:p w14:paraId="7EAD37BD" w14:textId="77777777" w:rsidR="00C45DA1" w:rsidRPr="006C06DA" w:rsidRDefault="00C45DA1" w:rsidP="00597FB6">
            <w:pPr>
              <w:snapToGrid w:val="0"/>
              <w:rPr>
                <w:rFonts w:cs="Arial"/>
                <w:szCs w:val="20"/>
                <w:lang w:val="en-GB"/>
              </w:rPr>
            </w:pPr>
            <w:r w:rsidRPr="006C06DA">
              <w:rPr>
                <w:rFonts w:cs="Arial"/>
                <w:szCs w:val="20"/>
                <w:lang w:val="en-GB"/>
              </w:rPr>
              <w:t>Obligations Concerned</w:t>
            </w:r>
          </w:p>
        </w:tc>
        <w:tc>
          <w:tcPr>
            <w:tcW w:w="201" w:type="pct"/>
          </w:tcPr>
          <w:p w14:paraId="56404445" w14:textId="77777777" w:rsidR="00C45DA1" w:rsidRPr="006C06DA" w:rsidRDefault="00C45DA1" w:rsidP="00597FB6">
            <w:pPr>
              <w:snapToGrid w:val="0"/>
              <w:rPr>
                <w:rFonts w:cs="Arial"/>
                <w:szCs w:val="20"/>
                <w:lang w:val="en-GB"/>
              </w:rPr>
            </w:pPr>
            <w:r w:rsidRPr="006C06DA">
              <w:rPr>
                <w:rFonts w:cs="Arial"/>
                <w:szCs w:val="20"/>
                <w:lang w:val="en-GB"/>
              </w:rPr>
              <w:t>:</w:t>
            </w:r>
          </w:p>
        </w:tc>
        <w:tc>
          <w:tcPr>
            <w:tcW w:w="2999" w:type="pct"/>
          </w:tcPr>
          <w:p w14:paraId="30544E1E" w14:textId="69C7C297" w:rsidR="00C45DA1" w:rsidRDefault="00C45DA1" w:rsidP="00597FB6">
            <w:pPr>
              <w:snapToGrid w:val="0"/>
              <w:ind w:left="3"/>
              <w:jc w:val="both"/>
            </w:pPr>
            <w:r>
              <w:t xml:space="preserve">National Treatment (Trade in Services) </w:t>
            </w:r>
          </w:p>
          <w:p w14:paraId="11E68DB1" w14:textId="77777777" w:rsidR="00220002" w:rsidRDefault="00220002" w:rsidP="00597FB6">
            <w:pPr>
              <w:snapToGrid w:val="0"/>
              <w:ind w:left="3"/>
              <w:jc w:val="both"/>
            </w:pPr>
          </w:p>
          <w:p w14:paraId="2D458F58" w14:textId="450C1A99" w:rsidR="00C45DA1" w:rsidRDefault="00C45DA1" w:rsidP="00597FB6">
            <w:pPr>
              <w:snapToGrid w:val="0"/>
              <w:ind w:left="3"/>
              <w:jc w:val="both"/>
            </w:pPr>
            <w:r>
              <w:t xml:space="preserve">Market Access </w:t>
            </w:r>
          </w:p>
          <w:p w14:paraId="36AAFED7" w14:textId="77777777" w:rsidR="00220002" w:rsidRDefault="00220002" w:rsidP="00597FB6">
            <w:pPr>
              <w:snapToGrid w:val="0"/>
              <w:ind w:left="3"/>
              <w:jc w:val="both"/>
            </w:pPr>
          </w:p>
          <w:p w14:paraId="6098F085" w14:textId="7C654C26" w:rsidR="00C45DA1" w:rsidRDefault="00C45DA1" w:rsidP="00597FB6">
            <w:pPr>
              <w:snapToGrid w:val="0"/>
              <w:ind w:left="3"/>
              <w:jc w:val="both"/>
            </w:pPr>
            <w:r>
              <w:t>Prohibition of Performance Requirements</w:t>
            </w:r>
          </w:p>
          <w:p w14:paraId="58FF5792" w14:textId="77777777" w:rsidR="00220002" w:rsidRDefault="00220002" w:rsidP="00597FB6">
            <w:pPr>
              <w:snapToGrid w:val="0"/>
              <w:ind w:left="3"/>
              <w:jc w:val="both"/>
            </w:pPr>
          </w:p>
          <w:p w14:paraId="23F1C4BE" w14:textId="55275593" w:rsidR="00C45DA1" w:rsidRPr="006C06DA" w:rsidRDefault="00C45DA1" w:rsidP="00597FB6">
            <w:pPr>
              <w:pStyle w:val="TOSM"/>
              <w:snapToGrid w:val="0"/>
              <w:spacing w:after="0"/>
              <w:jc w:val="both"/>
              <w:rPr>
                <w:snapToGrid/>
                <w:lang w:val="en-GB"/>
              </w:rPr>
            </w:pPr>
            <w:r>
              <w:t xml:space="preserve">Senior Management and Board of Directors </w:t>
            </w:r>
          </w:p>
        </w:tc>
      </w:tr>
      <w:tr w:rsidR="00C45DA1" w:rsidRPr="006C06DA" w14:paraId="19409C25" w14:textId="77777777" w:rsidTr="00C45DA1">
        <w:tc>
          <w:tcPr>
            <w:tcW w:w="299" w:type="pct"/>
            <w:vMerge/>
          </w:tcPr>
          <w:p w14:paraId="1388B902" w14:textId="77777777" w:rsidR="00C45DA1" w:rsidRPr="006C06DA" w:rsidRDefault="00C45DA1" w:rsidP="00597FB6">
            <w:pPr>
              <w:snapToGrid w:val="0"/>
              <w:rPr>
                <w:rFonts w:cs="Arial"/>
                <w:snapToGrid w:val="0"/>
                <w:szCs w:val="20"/>
                <w:lang w:val="en-GB"/>
              </w:rPr>
            </w:pPr>
          </w:p>
        </w:tc>
        <w:tc>
          <w:tcPr>
            <w:tcW w:w="1501" w:type="pct"/>
          </w:tcPr>
          <w:p w14:paraId="7F2E2BD5" w14:textId="77777777" w:rsidR="00C45DA1" w:rsidRPr="006C06DA" w:rsidRDefault="00C45DA1" w:rsidP="00597FB6">
            <w:pPr>
              <w:snapToGrid w:val="0"/>
              <w:rPr>
                <w:rFonts w:cs="Arial"/>
                <w:szCs w:val="20"/>
                <w:lang w:val="en-GB"/>
              </w:rPr>
            </w:pPr>
            <w:r w:rsidRPr="006C06DA">
              <w:rPr>
                <w:rFonts w:cs="Arial"/>
                <w:szCs w:val="20"/>
                <w:lang w:val="en-GB"/>
              </w:rPr>
              <w:t xml:space="preserve">Description </w:t>
            </w:r>
          </w:p>
        </w:tc>
        <w:tc>
          <w:tcPr>
            <w:tcW w:w="201" w:type="pct"/>
          </w:tcPr>
          <w:p w14:paraId="29548DBB" w14:textId="77777777" w:rsidR="00C45DA1" w:rsidRPr="006C06DA" w:rsidRDefault="00C45DA1" w:rsidP="00597FB6">
            <w:pPr>
              <w:snapToGrid w:val="0"/>
              <w:rPr>
                <w:rFonts w:cs="Arial"/>
                <w:szCs w:val="20"/>
                <w:lang w:val="en-GB"/>
              </w:rPr>
            </w:pPr>
            <w:r w:rsidRPr="006C06DA">
              <w:rPr>
                <w:rFonts w:cs="Arial"/>
                <w:szCs w:val="20"/>
                <w:lang w:val="en-GB"/>
              </w:rPr>
              <w:t>:</w:t>
            </w:r>
          </w:p>
        </w:tc>
        <w:tc>
          <w:tcPr>
            <w:tcW w:w="2999" w:type="pct"/>
            <w:vAlign w:val="center"/>
          </w:tcPr>
          <w:p w14:paraId="24ED0856" w14:textId="77777777" w:rsidR="00C45DA1" w:rsidRDefault="00C45DA1" w:rsidP="00597FB6">
            <w:pPr>
              <w:snapToGrid w:val="0"/>
              <w:ind w:left="3"/>
              <w:jc w:val="both"/>
            </w:pPr>
            <w:r>
              <w:rPr>
                <w:u w:val="single" w:color="000000"/>
              </w:rPr>
              <w:t>Trade in Services and Investment</w:t>
            </w:r>
            <w:r>
              <w:t xml:space="preserve"> </w:t>
            </w:r>
          </w:p>
          <w:p w14:paraId="34658264" w14:textId="77777777" w:rsidR="00C45DA1" w:rsidRDefault="00C45DA1" w:rsidP="00597FB6">
            <w:pPr>
              <w:snapToGrid w:val="0"/>
              <w:ind w:left="3"/>
              <w:jc w:val="both"/>
            </w:pPr>
            <w:r>
              <w:t xml:space="preserve"> </w:t>
            </w:r>
          </w:p>
          <w:p w14:paraId="0A1AE98B" w14:textId="3548042E" w:rsidR="00C45DA1" w:rsidRPr="006C06DA" w:rsidRDefault="00C45DA1" w:rsidP="00597FB6">
            <w:pPr>
              <w:pStyle w:val="DM"/>
              <w:snapToGrid w:val="0"/>
              <w:spacing w:after="0"/>
              <w:jc w:val="both"/>
            </w:pPr>
            <w:r>
              <w:t xml:space="preserve">Brunei Darussalam reserves the right to adopt or maintain any measure on commercial presence   related to the establishment of private laboratory services and private radiology services. </w:t>
            </w:r>
          </w:p>
        </w:tc>
      </w:tr>
      <w:tr w:rsidR="00C45DA1" w:rsidRPr="006C06DA" w14:paraId="47CAA58E" w14:textId="77777777" w:rsidTr="00C45DA1">
        <w:tc>
          <w:tcPr>
            <w:tcW w:w="299" w:type="pct"/>
            <w:vMerge/>
          </w:tcPr>
          <w:p w14:paraId="5EB2EAEA" w14:textId="77777777" w:rsidR="00C45DA1" w:rsidRPr="006C06DA" w:rsidRDefault="00C45DA1" w:rsidP="00597FB6">
            <w:pPr>
              <w:snapToGrid w:val="0"/>
              <w:rPr>
                <w:rFonts w:cs="Arial"/>
                <w:szCs w:val="20"/>
                <w:lang w:val="en-GB"/>
              </w:rPr>
            </w:pPr>
          </w:p>
        </w:tc>
        <w:tc>
          <w:tcPr>
            <w:tcW w:w="1501" w:type="pct"/>
          </w:tcPr>
          <w:p w14:paraId="10EB0B0C" w14:textId="77777777" w:rsidR="00C45DA1" w:rsidRPr="006C06DA" w:rsidRDefault="00C45DA1" w:rsidP="00597FB6">
            <w:pPr>
              <w:snapToGrid w:val="0"/>
              <w:rPr>
                <w:rFonts w:cs="Arial"/>
                <w:szCs w:val="20"/>
                <w:lang w:val="en-GB"/>
              </w:rPr>
            </w:pPr>
            <w:r w:rsidRPr="006C06DA">
              <w:rPr>
                <w:rFonts w:cs="Arial"/>
                <w:szCs w:val="20"/>
                <w:lang w:val="en-GB"/>
              </w:rPr>
              <w:t>Existing Measures</w:t>
            </w:r>
          </w:p>
        </w:tc>
        <w:tc>
          <w:tcPr>
            <w:tcW w:w="201" w:type="pct"/>
          </w:tcPr>
          <w:p w14:paraId="24137E63" w14:textId="77777777" w:rsidR="00C45DA1" w:rsidRPr="006C06DA" w:rsidRDefault="00C45DA1" w:rsidP="00597FB6">
            <w:pPr>
              <w:snapToGrid w:val="0"/>
              <w:rPr>
                <w:rFonts w:cs="Arial"/>
                <w:szCs w:val="20"/>
                <w:lang w:val="en-GB"/>
              </w:rPr>
            </w:pPr>
            <w:r w:rsidRPr="006C06DA">
              <w:rPr>
                <w:rFonts w:cs="Arial"/>
                <w:szCs w:val="20"/>
                <w:lang w:val="en-GB"/>
              </w:rPr>
              <w:t>:</w:t>
            </w:r>
          </w:p>
        </w:tc>
        <w:tc>
          <w:tcPr>
            <w:tcW w:w="2999" w:type="pct"/>
          </w:tcPr>
          <w:p w14:paraId="15A6F196" w14:textId="26D527FD" w:rsidR="00C45DA1" w:rsidRPr="006C06DA" w:rsidRDefault="00C45DA1" w:rsidP="00597FB6">
            <w:pPr>
              <w:pStyle w:val="TOSM"/>
              <w:snapToGrid w:val="0"/>
              <w:spacing w:after="0"/>
              <w:jc w:val="both"/>
              <w:rPr>
                <w:snapToGrid/>
                <w:lang w:val="en-GB"/>
              </w:rPr>
            </w:pPr>
            <w:r>
              <w:t xml:space="preserve">- </w:t>
            </w:r>
          </w:p>
        </w:tc>
      </w:tr>
    </w:tbl>
    <w:p w14:paraId="443E0490" w14:textId="77777777" w:rsidR="00C45DA1" w:rsidRPr="006C06DA" w:rsidRDefault="00C45DA1" w:rsidP="00597FB6">
      <w:pPr>
        <w:snapToGrid w:val="0"/>
        <w:rPr>
          <w:rFonts w:cs="Arial"/>
          <w:szCs w:val="20"/>
          <w:lang w:val="en-GB"/>
        </w:rPr>
      </w:pPr>
    </w:p>
    <w:p w14:paraId="1509E3A3" w14:textId="2A046A1D" w:rsidR="00B70321" w:rsidRDefault="00B70321" w:rsidP="00597FB6">
      <w:pPr>
        <w:snapToGrid w:val="0"/>
        <w:rPr>
          <w:lang w:val="en-GB"/>
        </w:rPr>
      </w:pPr>
      <w:r>
        <w:rPr>
          <w:lang w:val="en-GB"/>
        </w:rPr>
        <w:br w:type="page"/>
      </w:r>
    </w:p>
    <w:p w14:paraId="50C94A3C" w14:textId="77777777" w:rsidR="00B70321" w:rsidRPr="006C06DA" w:rsidRDefault="00B70321"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B70321" w:rsidRPr="006C06DA" w14:paraId="40AA5223" w14:textId="77777777" w:rsidTr="00B70321">
        <w:tc>
          <w:tcPr>
            <w:tcW w:w="299" w:type="pct"/>
            <w:vMerge w:val="restart"/>
          </w:tcPr>
          <w:p w14:paraId="5531C313" w14:textId="77777777" w:rsidR="00B70321" w:rsidRPr="006C06DA" w:rsidRDefault="00B70321" w:rsidP="00597FB6">
            <w:pPr>
              <w:numPr>
                <w:ilvl w:val="0"/>
                <w:numId w:val="38"/>
              </w:numPr>
              <w:snapToGrid w:val="0"/>
              <w:rPr>
                <w:rFonts w:cs="Arial"/>
                <w:snapToGrid w:val="0"/>
                <w:szCs w:val="20"/>
                <w:lang w:val="en-GB"/>
              </w:rPr>
            </w:pPr>
          </w:p>
        </w:tc>
        <w:tc>
          <w:tcPr>
            <w:tcW w:w="1501" w:type="pct"/>
          </w:tcPr>
          <w:p w14:paraId="7115A397" w14:textId="77777777" w:rsidR="00B70321" w:rsidRPr="006C06DA" w:rsidRDefault="00B70321" w:rsidP="00597FB6">
            <w:pPr>
              <w:snapToGrid w:val="0"/>
              <w:rPr>
                <w:rFonts w:cs="Arial"/>
                <w:szCs w:val="20"/>
                <w:lang w:val="en-GB"/>
              </w:rPr>
            </w:pPr>
            <w:r w:rsidRPr="006C06DA">
              <w:rPr>
                <w:rFonts w:cs="Arial"/>
                <w:szCs w:val="20"/>
                <w:lang w:val="en-GB"/>
              </w:rPr>
              <w:t>Sector</w:t>
            </w:r>
          </w:p>
        </w:tc>
        <w:tc>
          <w:tcPr>
            <w:tcW w:w="201" w:type="pct"/>
          </w:tcPr>
          <w:p w14:paraId="6631C313" w14:textId="77777777" w:rsidR="00B70321" w:rsidRPr="006C06DA" w:rsidRDefault="00B70321" w:rsidP="00597FB6">
            <w:pPr>
              <w:snapToGrid w:val="0"/>
              <w:rPr>
                <w:rFonts w:cs="Arial"/>
                <w:szCs w:val="20"/>
                <w:lang w:val="en-GB"/>
              </w:rPr>
            </w:pPr>
            <w:r w:rsidRPr="006C06DA">
              <w:rPr>
                <w:rFonts w:cs="Arial"/>
                <w:szCs w:val="20"/>
                <w:lang w:val="en-GB"/>
              </w:rPr>
              <w:t>:</w:t>
            </w:r>
          </w:p>
        </w:tc>
        <w:tc>
          <w:tcPr>
            <w:tcW w:w="2999" w:type="pct"/>
            <w:vAlign w:val="center"/>
          </w:tcPr>
          <w:p w14:paraId="5BD86DCE" w14:textId="2CC3BCA0" w:rsidR="00B70321" w:rsidRPr="006C06DA" w:rsidRDefault="00B70321" w:rsidP="00597FB6">
            <w:pPr>
              <w:snapToGrid w:val="0"/>
              <w:jc w:val="both"/>
              <w:rPr>
                <w:rFonts w:cs="Arial"/>
                <w:szCs w:val="20"/>
                <w:lang w:val="en-GB"/>
              </w:rPr>
            </w:pPr>
            <w:r>
              <w:t>Private Health Services</w:t>
            </w:r>
            <w:r>
              <w:rPr>
                <w:b/>
              </w:rPr>
              <w:t xml:space="preserve"> </w:t>
            </w:r>
          </w:p>
        </w:tc>
      </w:tr>
      <w:tr w:rsidR="00B70321" w:rsidRPr="006C06DA" w14:paraId="6E232552" w14:textId="77777777" w:rsidTr="00B70321">
        <w:tc>
          <w:tcPr>
            <w:tcW w:w="299" w:type="pct"/>
            <w:vMerge/>
          </w:tcPr>
          <w:p w14:paraId="611DDD02" w14:textId="77777777" w:rsidR="00B70321" w:rsidRPr="006C06DA" w:rsidRDefault="00B70321" w:rsidP="00597FB6">
            <w:pPr>
              <w:numPr>
                <w:ilvl w:val="0"/>
                <w:numId w:val="38"/>
              </w:numPr>
              <w:snapToGrid w:val="0"/>
              <w:rPr>
                <w:rFonts w:cs="Arial"/>
                <w:snapToGrid w:val="0"/>
                <w:szCs w:val="20"/>
                <w:lang w:val="en-GB"/>
              </w:rPr>
            </w:pPr>
          </w:p>
        </w:tc>
        <w:tc>
          <w:tcPr>
            <w:tcW w:w="1501" w:type="pct"/>
          </w:tcPr>
          <w:p w14:paraId="51B47CD4" w14:textId="77777777" w:rsidR="00B70321" w:rsidRPr="006C06DA" w:rsidRDefault="00B70321" w:rsidP="00597FB6">
            <w:pPr>
              <w:snapToGrid w:val="0"/>
              <w:rPr>
                <w:rFonts w:cs="Arial"/>
                <w:szCs w:val="20"/>
                <w:lang w:val="en-GB"/>
              </w:rPr>
            </w:pPr>
            <w:r w:rsidRPr="006C06DA">
              <w:rPr>
                <w:rFonts w:cs="Arial"/>
                <w:szCs w:val="20"/>
                <w:lang w:val="en-GB"/>
              </w:rPr>
              <w:t>Subsector</w:t>
            </w:r>
          </w:p>
        </w:tc>
        <w:tc>
          <w:tcPr>
            <w:tcW w:w="201" w:type="pct"/>
          </w:tcPr>
          <w:p w14:paraId="1425A876" w14:textId="77777777" w:rsidR="00B70321" w:rsidRPr="006C06DA" w:rsidRDefault="00B70321" w:rsidP="00597FB6">
            <w:pPr>
              <w:snapToGrid w:val="0"/>
              <w:rPr>
                <w:rFonts w:cs="Arial"/>
                <w:szCs w:val="20"/>
                <w:lang w:val="en-GB"/>
              </w:rPr>
            </w:pPr>
            <w:r w:rsidRPr="006C06DA">
              <w:rPr>
                <w:rFonts w:cs="Arial"/>
                <w:szCs w:val="20"/>
                <w:lang w:val="en-GB"/>
              </w:rPr>
              <w:t>:</w:t>
            </w:r>
          </w:p>
        </w:tc>
        <w:tc>
          <w:tcPr>
            <w:tcW w:w="2999" w:type="pct"/>
            <w:vAlign w:val="center"/>
          </w:tcPr>
          <w:p w14:paraId="32516DE8" w14:textId="6C281D30" w:rsidR="00B70321" w:rsidRPr="006C06DA" w:rsidRDefault="00B70321" w:rsidP="00597FB6">
            <w:pPr>
              <w:snapToGrid w:val="0"/>
              <w:jc w:val="both"/>
              <w:rPr>
                <w:rFonts w:cs="Arial"/>
                <w:szCs w:val="20"/>
                <w:lang w:val="en-GB"/>
              </w:rPr>
            </w:pPr>
            <w:r>
              <w:t xml:space="preserve">Private Health </w:t>
            </w:r>
            <w:proofErr w:type="spellStart"/>
            <w:r>
              <w:t>Centres</w:t>
            </w:r>
            <w:proofErr w:type="spellEnd"/>
            <w:r>
              <w:t xml:space="preserve"> or Clinics</w:t>
            </w:r>
            <w:r>
              <w:rPr>
                <w:b/>
              </w:rPr>
              <w:t xml:space="preserve">  </w:t>
            </w:r>
          </w:p>
        </w:tc>
      </w:tr>
      <w:tr w:rsidR="00B70321" w:rsidRPr="006C06DA" w14:paraId="3F4B28D5" w14:textId="77777777" w:rsidTr="00B70321">
        <w:tc>
          <w:tcPr>
            <w:tcW w:w="299" w:type="pct"/>
            <w:vMerge/>
          </w:tcPr>
          <w:p w14:paraId="555BA363" w14:textId="77777777" w:rsidR="00B70321" w:rsidRPr="006C06DA" w:rsidRDefault="00B70321" w:rsidP="00597FB6">
            <w:pPr>
              <w:snapToGrid w:val="0"/>
              <w:rPr>
                <w:rFonts w:cs="Arial"/>
                <w:szCs w:val="20"/>
                <w:lang w:val="en-GB"/>
              </w:rPr>
            </w:pPr>
          </w:p>
        </w:tc>
        <w:tc>
          <w:tcPr>
            <w:tcW w:w="1501" w:type="pct"/>
          </w:tcPr>
          <w:p w14:paraId="3797FCAF" w14:textId="77777777" w:rsidR="00B70321" w:rsidRPr="006C06DA" w:rsidRDefault="00B70321" w:rsidP="00597FB6">
            <w:pPr>
              <w:snapToGrid w:val="0"/>
              <w:rPr>
                <w:rFonts w:cs="Arial"/>
                <w:szCs w:val="20"/>
                <w:lang w:val="en-GB"/>
              </w:rPr>
            </w:pPr>
            <w:r w:rsidRPr="006C06DA">
              <w:rPr>
                <w:rFonts w:cs="Arial"/>
                <w:szCs w:val="20"/>
                <w:lang w:val="en-GB"/>
              </w:rPr>
              <w:t>Obligations Concerned</w:t>
            </w:r>
          </w:p>
        </w:tc>
        <w:tc>
          <w:tcPr>
            <w:tcW w:w="201" w:type="pct"/>
          </w:tcPr>
          <w:p w14:paraId="5CC598BE" w14:textId="77777777" w:rsidR="00B70321" w:rsidRPr="006C06DA" w:rsidRDefault="00B70321" w:rsidP="00597FB6">
            <w:pPr>
              <w:snapToGrid w:val="0"/>
              <w:rPr>
                <w:rFonts w:cs="Arial"/>
                <w:szCs w:val="20"/>
                <w:lang w:val="en-GB"/>
              </w:rPr>
            </w:pPr>
            <w:r w:rsidRPr="006C06DA">
              <w:rPr>
                <w:rFonts w:cs="Arial"/>
                <w:szCs w:val="20"/>
                <w:lang w:val="en-GB"/>
              </w:rPr>
              <w:t>:</w:t>
            </w:r>
          </w:p>
        </w:tc>
        <w:tc>
          <w:tcPr>
            <w:tcW w:w="2999" w:type="pct"/>
            <w:vAlign w:val="center"/>
          </w:tcPr>
          <w:p w14:paraId="59F4BD30" w14:textId="610AC756" w:rsidR="00B70321" w:rsidRDefault="00B70321" w:rsidP="00597FB6">
            <w:pPr>
              <w:snapToGrid w:val="0"/>
              <w:ind w:left="3"/>
              <w:jc w:val="both"/>
            </w:pPr>
            <w:r>
              <w:t xml:space="preserve">Market Access </w:t>
            </w:r>
          </w:p>
          <w:p w14:paraId="56CF513B" w14:textId="77777777" w:rsidR="00220002" w:rsidRDefault="00220002" w:rsidP="00597FB6">
            <w:pPr>
              <w:snapToGrid w:val="0"/>
              <w:ind w:left="3"/>
              <w:jc w:val="both"/>
            </w:pPr>
          </w:p>
          <w:p w14:paraId="1D0AB2EE" w14:textId="758E0D66" w:rsidR="00B70321" w:rsidRDefault="00B70321" w:rsidP="00597FB6">
            <w:pPr>
              <w:snapToGrid w:val="0"/>
              <w:ind w:left="3"/>
              <w:jc w:val="both"/>
            </w:pPr>
            <w:r>
              <w:t xml:space="preserve">Prohibition of Performance Requirements </w:t>
            </w:r>
          </w:p>
          <w:p w14:paraId="6A6C326D" w14:textId="77777777" w:rsidR="00220002" w:rsidRDefault="00220002" w:rsidP="00597FB6">
            <w:pPr>
              <w:snapToGrid w:val="0"/>
              <w:ind w:left="3"/>
              <w:jc w:val="both"/>
            </w:pPr>
          </w:p>
          <w:p w14:paraId="7BB5BA69" w14:textId="65A4F61E" w:rsidR="00B70321" w:rsidRPr="006C06DA" w:rsidRDefault="00B70321" w:rsidP="00597FB6">
            <w:pPr>
              <w:pStyle w:val="TOSM"/>
              <w:snapToGrid w:val="0"/>
              <w:spacing w:after="0"/>
              <w:jc w:val="both"/>
              <w:rPr>
                <w:snapToGrid/>
                <w:lang w:val="en-GB"/>
              </w:rPr>
            </w:pPr>
            <w:r>
              <w:t xml:space="preserve">Senior Management and Board of Directors </w:t>
            </w:r>
          </w:p>
        </w:tc>
      </w:tr>
      <w:tr w:rsidR="00B70321" w:rsidRPr="006C06DA" w14:paraId="08E4D8F3" w14:textId="77777777" w:rsidTr="00B70321">
        <w:tc>
          <w:tcPr>
            <w:tcW w:w="299" w:type="pct"/>
            <w:vMerge/>
          </w:tcPr>
          <w:p w14:paraId="416A46A0" w14:textId="77777777" w:rsidR="00B70321" w:rsidRPr="006C06DA" w:rsidRDefault="00B70321" w:rsidP="00597FB6">
            <w:pPr>
              <w:snapToGrid w:val="0"/>
              <w:rPr>
                <w:rFonts w:cs="Arial"/>
                <w:snapToGrid w:val="0"/>
                <w:szCs w:val="20"/>
                <w:lang w:val="en-GB"/>
              </w:rPr>
            </w:pPr>
          </w:p>
        </w:tc>
        <w:tc>
          <w:tcPr>
            <w:tcW w:w="1501" w:type="pct"/>
          </w:tcPr>
          <w:p w14:paraId="25243A66" w14:textId="77777777" w:rsidR="00B70321" w:rsidRPr="006C06DA" w:rsidRDefault="00B70321" w:rsidP="00597FB6">
            <w:pPr>
              <w:snapToGrid w:val="0"/>
              <w:rPr>
                <w:rFonts w:cs="Arial"/>
                <w:szCs w:val="20"/>
                <w:lang w:val="en-GB"/>
              </w:rPr>
            </w:pPr>
            <w:r w:rsidRPr="006C06DA">
              <w:rPr>
                <w:rFonts w:cs="Arial"/>
                <w:szCs w:val="20"/>
                <w:lang w:val="en-GB"/>
              </w:rPr>
              <w:t xml:space="preserve">Description </w:t>
            </w:r>
          </w:p>
        </w:tc>
        <w:tc>
          <w:tcPr>
            <w:tcW w:w="201" w:type="pct"/>
          </w:tcPr>
          <w:p w14:paraId="79E11F76" w14:textId="77777777" w:rsidR="00B70321" w:rsidRPr="006C06DA" w:rsidRDefault="00B70321" w:rsidP="00597FB6">
            <w:pPr>
              <w:snapToGrid w:val="0"/>
              <w:rPr>
                <w:rFonts w:cs="Arial"/>
                <w:szCs w:val="20"/>
                <w:lang w:val="en-GB"/>
              </w:rPr>
            </w:pPr>
            <w:r w:rsidRPr="006C06DA">
              <w:rPr>
                <w:rFonts w:cs="Arial"/>
                <w:szCs w:val="20"/>
                <w:lang w:val="en-GB"/>
              </w:rPr>
              <w:t>:</w:t>
            </w:r>
          </w:p>
        </w:tc>
        <w:tc>
          <w:tcPr>
            <w:tcW w:w="2999" w:type="pct"/>
            <w:vAlign w:val="center"/>
          </w:tcPr>
          <w:p w14:paraId="2D5A1197" w14:textId="77777777" w:rsidR="00B70321" w:rsidRDefault="00B70321" w:rsidP="00597FB6">
            <w:pPr>
              <w:snapToGrid w:val="0"/>
              <w:ind w:left="3"/>
              <w:jc w:val="both"/>
            </w:pPr>
            <w:r>
              <w:rPr>
                <w:u w:val="single" w:color="000000"/>
              </w:rPr>
              <w:t>Trade in Services and Investment</w:t>
            </w:r>
            <w:r>
              <w:t xml:space="preserve"> </w:t>
            </w:r>
          </w:p>
          <w:p w14:paraId="73619556" w14:textId="77777777" w:rsidR="00B70321" w:rsidRDefault="00B70321" w:rsidP="00597FB6">
            <w:pPr>
              <w:snapToGrid w:val="0"/>
              <w:ind w:left="3"/>
              <w:jc w:val="both"/>
            </w:pPr>
            <w:r>
              <w:t xml:space="preserve"> </w:t>
            </w:r>
          </w:p>
          <w:p w14:paraId="01AAE906" w14:textId="77777777" w:rsidR="00B70321" w:rsidRDefault="00B70321" w:rsidP="00597FB6">
            <w:pPr>
              <w:snapToGrid w:val="0"/>
              <w:ind w:left="3" w:right="59"/>
              <w:jc w:val="both"/>
            </w:pPr>
            <w:r>
              <w:t xml:space="preserve">Brunei Darussalam reserves the right to adopt or maintain any measure related to the establishment of private health </w:t>
            </w:r>
            <w:proofErr w:type="spellStart"/>
            <w:r>
              <w:t>centres</w:t>
            </w:r>
            <w:proofErr w:type="spellEnd"/>
            <w:r>
              <w:t xml:space="preserve"> or clinics, including: </w:t>
            </w:r>
          </w:p>
          <w:p w14:paraId="14BA4A7F" w14:textId="77777777" w:rsidR="00B70321" w:rsidRDefault="00B70321" w:rsidP="00597FB6">
            <w:pPr>
              <w:snapToGrid w:val="0"/>
              <w:jc w:val="both"/>
            </w:pPr>
            <w:r>
              <w:t xml:space="preserve"> </w:t>
            </w:r>
          </w:p>
          <w:p w14:paraId="49C8B046" w14:textId="77777777" w:rsidR="00B70321" w:rsidRDefault="00B70321" w:rsidP="00597FB6">
            <w:pPr>
              <w:numPr>
                <w:ilvl w:val="0"/>
                <w:numId w:val="50"/>
              </w:numPr>
              <w:snapToGrid w:val="0"/>
              <w:ind w:left="628" w:right="57" w:hanging="540"/>
              <w:jc w:val="both"/>
            </w:pPr>
            <w:r>
              <w:t xml:space="preserve">requiring that such private health </w:t>
            </w:r>
            <w:proofErr w:type="spellStart"/>
            <w:r>
              <w:t>centres</w:t>
            </w:r>
            <w:proofErr w:type="spellEnd"/>
            <w:r>
              <w:t xml:space="preserve"> or clinics be established in the form of a joint venture with a Bruneian national; </w:t>
            </w:r>
          </w:p>
          <w:p w14:paraId="331F3882" w14:textId="77777777" w:rsidR="00B70321" w:rsidRDefault="00B70321" w:rsidP="00597FB6">
            <w:pPr>
              <w:snapToGrid w:val="0"/>
              <w:ind w:left="628"/>
              <w:jc w:val="both"/>
            </w:pPr>
            <w:r>
              <w:t xml:space="preserve"> </w:t>
            </w:r>
          </w:p>
          <w:p w14:paraId="4FC7AD37" w14:textId="77777777" w:rsidR="00B70321" w:rsidRDefault="00B70321" w:rsidP="00597FB6">
            <w:pPr>
              <w:numPr>
                <w:ilvl w:val="0"/>
                <w:numId w:val="50"/>
              </w:numPr>
              <w:snapToGrid w:val="0"/>
              <w:ind w:left="628" w:right="57" w:hanging="540"/>
              <w:jc w:val="both"/>
            </w:pPr>
            <w:r>
              <w:t xml:space="preserve">limiting the number of private health </w:t>
            </w:r>
            <w:proofErr w:type="spellStart"/>
            <w:r>
              <w:t>centres</w:t>
            </w:r>
            <w:proofErr w:type="spellEnd"/>
            <w:r>
              <w:t xml:space="preserve"> or clinics that can be established in Brunei Darussalam; </w:t>
            </w:r>
          </w:p>
          <w:p w14:paraId="3A4CF697" w14:textId="77777777" w:rsidR="00B70321" w:rsidRDefault="00B70321" w:rsidP="00597FB6">
            <w:pPr>
              <w:snapToGrid w:val="0"/>
              <w:ind w:left="628"/>
              <w:jc w:val="both"/>
            </w:pPr>
            <w:r>
              <w:t xml:space="preserve"> </w:t>
            </w:r>
          </w:p>
          <w:p w14:paraId="359CD001" w14:textId="77777777" w:rsidR="00B70321" w:rsidRDefault="00B70321" w:rsidP="00597FB6">
            <w:pPr>
              <w:numPr>
                <w:ilvl w:val="0"/>
                <w:numId w:val="50"/>
              </w:numPr>
              <w:snapToGrid w:val="0"/>
              <w:ind w:left="628" w:right="57" w:hanging="540"/>
              <w:jc w:val="both"/>
            </w:pPr>
            <w:r>
              <w:t xml:space="preserve">requiring such private health </w:t>
            </w:r>
            <w:proofErr w:type="spellStart"/>
            <w:r>
              <w:t>centre</w:t>
            </w:r>
            <w:proofErr w:type="spellEnd"/>
            <w:r>
              <w:t xml:space="preserve"> or clinic to carry out research and development within the territory of Brunei Darussalam, or transfer of technology; or </w:t>
            </w:r>
          </w:p>
          <w:p w14:paraId="5BE48556" w14:textId="77777777" w:rsidR="00B70321" w:rsidRDefault="00B70321" w:rsidP="00597FB6">
            <w:pPr>
              <w:snapToGrid w:val="0"/>
              <w:ind w:left="714"/>
              <w:jc w:val="both"/>
            </w:pPr>
            <w:r>
              <w:t xml:space="preserve"> </w:t>
            </w:r>
          </w:p>
          <w:p w14:paraId="483A57AF" w14:textId="68DC1F50" w:rsidR="00B70321" w:rsidRPr="006C06DA" w:rsidRDefault="00B70321" w:rsidP="00597FB6">
            <w:pPr>
              <w:numPr>
                <w:ilvl w:val="0"/>
                <w:numId w:val="50"/>
              </w:numPr>
              <w:snapToGrid w:val="0"/>
              <w:ind w:left="628" w:right="57" w:hanging="540"/>
              <w:jc w:val="both"/>
            </w:pPr>
            <w:r>
              <w:t xml:space="preserve">requiring a majority of the senior managers in the private health </w:t>
            </w:r>
            <w:proofErr w:type="spellStart"/>
            <w:r>
              <w:t>centres</w:t>
            </w:r>
            <w:proofErr w:type="spellEnd"/>
            <w:r>
              <w:t xml:space="preserve"> or clinics to be of Bruneian nationality.   </w:t>
            </w:r>
          </w:p>
        </w:tc>
      </w:tr>
      <w:tr w:rsidR="00B70321" w:rsidRPr="006C06DA" w14:paraId="1CB8FF30" w14:textId="77777777" w:rsidTr="00B70321">
        <w:tc>
          <w:tcPr>
            <w:tcW w:w="299" w:type="pct"/>
            <w:vMerge/>
          </w:tcPr>
          <w:p w14:paraId="4E639215" w14:textId="77777777" w:rsidR="00B70321" w:rsidRPr="006C06DA" w:rsidRDefault="00B70321" w:rsidP="00597FB6">
            <w:pPr>
              <w:snapToGrid w:val="0"/>
              <w:rPr>
                <w:rFonts w:cs="Arial"/>
                <w:szCs w:val="20"/>
                <w:lang w:val="en-GB"/>
              </w:rPr>
            </w:pPr>
          </w:p>
        </w:tc>
        <w:tc>
          <w:tcPr>
            <w:tcW w:w="1501" w:type="pct"/>
          </w:tcPr>
          <w:p w14:paraId="5CE8051F" w14:textId="77777777" w:rsidR="00B70321" w:rsidRPr="006C06DA" w:rsidRDefault="00B70321" w:rsidP="00597FB6">
            <w:pPr>
              <w:snapToGrid w:val="0"/>
              <w:rPr>
                <w:rFonts w:cs="Arial"/>
                <w:szCs w:val="20"/>
                <w:lang w:val="en-GB"/>
              </w:rPr>
            </w:pPr>
            <w:r w:rsidRPr="006C06DA">
              <w:rPr>
                <w:rFonts w:cs="Arial"/>
                <w:szCs w:val="20"/>
                <w:lang w:val="en-GB"/>
              </w:rPr>
              <w:t>Existing Measures</w:t>
            </w:r>
          </w:p>
        </w:tc>
        <w:tc>
          <w:tcPr>
            <w:tcW w:w="201" w:type="pct"/>
          </w:tcPr>
          <w:p w14:paraId="4C1959C4" w14:textId="77777777" w:rsidR="00B70321" w:rsidRPr="006C06DA" w:rsidRDefault="00B70321" w:rsidP="00597FB6">
            <w:pPr>
              <w:snapToGrid w:val="0"/>
              <w:rPr>
                <w:rFonts w:cs="Arial"/>
                <w:szCs w:val="20"/>
                <w:lang w:val="en-GB"/>
              </w:rPr>
            </w:pPr>
            <w:r w:rsidRPr="006C06DA">
              <w:rPr>
                <w:rFonts w:cs="Arial"/>
                <w:szCs w:val="20"/>
                <w:lang w:val="en-GB"/>
              </w:rPr>
              <w:t>:</w:t>
            </w:r>
          </w:p>
        </w:tc>
        <w:tc>
          <w:tcPr>
            <w:tcW w:w="2999" w:type="pct"/>
            <w:vAlign w:val="center"/>
          </w:tcPr>
          <w:p w14:paraId="78B0AD14" w14:textId="5FAA2F8E" w:rsidR="00B70321" w:rsidRPr="006C06DA" w:rsidRDefault="00B70321" w:rsidP="00597FB6">
            <w:pPr>
              <w:pStyle w:val="TOSM"/>
              <w:snapToGrid w:val="0"/>
              <w:spacing w:after="0"/>
              <w:jc w:val="both"/>
              <w:rPr>
                <w:snapToGrid/>
                <w:lang w:val="en-GB"/>
              </w:rPr>
            </w:pPr>
            <w:r>
              <w:t xml:space="preserve">- </w:t>
            </w:r>
          </w:p>
        </w:tc>
      </w:tr>
    </w:tbl>
    <w:p w14:paraId="00228645" w14:textId="77777777" w:rsidR="00B70321" w:rsidRPr="006C06DA" w:rsidRDefault="00B70321" w:rsidP="00597FB6">
      <w:pPr>
        <w:snapToGrid w:val="0"/>
        <w:rPr>
          <w:rFonts w:cs="Arial"/>
          <w:szCs w:val="20"/>
          <w:lang w:val="en-GB"/>
        </w:rPr>
      </w:pPr>
    </w:p>
    <w:p w14:paraId="06679FED" w14:textId="0928FCD6" w:rsidR="00D4621F" w:rsidRDefault="00D4621F" w:rsidP="00597FB6">
      <w:pPr>
        <w:snapToGrid w:val="0"/>
        <w:rPr>
          <w:lang w:val="en-GB"/>
        </w:rPr>
      </w:pPr>
      <w:r>
        <w:rPr>
          <w:lang w:val="en-GB"/>
        </w:rPr>
        <w:br w:type="page"/>
      </w:r>
    </w:p>
    <w:p w14:paraId="092B6D0D" w14:textId="77777777" w:rsidR="00D4621F" w:rsidRPr="006C06DA" w:rsidRDefault="00D4621F"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D4621F" w:rsidRPr="006C06DA" w14:paraId="20D3C08A" w14:textId="77777777" w:rsidTr="00D4621F">
        <w:tc>
          <w:tcPr>
            <w:tcW w:w="299" w:type="pct"/>
            <w:vMerge w:val="restart"/>
          </w:tcPr>
          <w:p w14:paraId="620331F0" w14:textId="77777777" w:rsidR="00D4621F" w:rsidRPr="006C06DA" w:rsidRDefault="00D4621F" w:rsidP="00597FB6">
            <w:pPr>
              <w:numPr>
                <w:ilvl w:val="0"/>
                <w:numId w:val="38"/>
              </w:numPr>
              <w:snapToGrid w:val="0"/>
              <w:rPr>
                <w:rFonts w:cs="Arial"/>
                <w:snapToGrid w:val="0"/>
                <w:szCs w:val="20"/>
                <w:lang w:val="en-GB"/>
              </w:rPr>
            </w:pPr>
          </w:p>
        </w:tc>
        <w:tc>
          <w:tcPr>
            <w:tcW w:w="1501" w:type="pct"/>
          </w:tcPr>
          <w:p w14:paraId="2F9FA716" w14:textId="77777777" w:rsidR="00D4621F" w:rsidRPr="006C06DA" w:rsidRDefault="00D4621F" w:rsidP="00597FB6">
            <w:pPr>
              <w:snapToGrid w:val="0"/>
              <w:rPr>
                <w:rFonts w:cs="Arial"/>
                <w:szCs w:val="20"/>
                <w:lang w:val="en-GB"/>
              </w:rPr>
            </w:pPr>
            <w:r w:rsidRPr="006C06DA">
              <w:rPr>
                <w:rFonts w:cs="Arial"/>
                <w:szCs w:val="20"/>
                <w:lang w:val="en-GB"/>
              </w:rPr>
              <w:t>Sector</w:t>
            </w:r>
          </w:p>
        </w:tc>
        <w:tc>
          <w:tcPr>
            <w:tcW w:w="201" w:type="pct"/>
          </w:tcPr>
          <w:p w14:paraId="1AD9B88F" w14:textId="77777777" w:rsidR="00D4621F" w:rsidRPr="006C06DA" w:rsidRDefault="00D4621F" w:rsidP="00597FB6">
            <w:pPr>
              <w:snapToGrid w:val="0"/>
              <w:rPr>
                <w:rFonts w:cs="Arial"/>
                <w:szCs w:val="20"/>
                <w:lang w:val="en-GB"/>
              </w:rPr>
            </w:pPr>
            <w:r w:rsidRPr="006C06DA">
              <w:rPr>
                <w:rFonts w:cs="Arial"/>
                <w:szCs w:val="20"/>
                <w:lang w:val="en-GB"/>
              </w:rPr>
              <w:t>:</w:t>
            </w:r>
          </w:p>
        </w:tc>
        <w:tc>
          <w:tcPr>
            <w:tcW w:w="2999" w:type="pct"/>
            <w:vAlign w:val="center"/>
          </w:tcPr>
          <w:p w14:paraId="146224D3" w14:textId="5E4DC70C" w:rsidR="00D4621F" w:rsidRPr="006C06DA" w:rsidRDefault="00D4621F" w:rsidP="00597FB6">
            <w:pPr>
              <w:snapToGrid w:val="0"/>
              <w:jc w:val="both"/>
              <w:rPr>
                <w:rFonts w:cs="Arial"/>
                <w:szCs w:val="20"/>
                <w:lang w:val="en-GB"/>
              </w:rPr>
            </w:pPr>
            <w:r>
              <w:t>Other Human Health Services</w:t>
            </w:r>
            <w:r>
              <w:rPr>
                <w:b/>
              </w:rPr>
              <w:t xml:space="preserve"> </w:t>
            </w:r>
          </w:p>
        </w:tc>
      </w:tr>
      <w:tr w:rsidR="00D4621F" w:rsidRPr="006C06DA" w14:paraId="3B2F98AF" w14:textId="77777777" w:rsidTr="00D4621F">
        <w:tc>
          <w:tcPr>
            <w:tcW w:w="299" w:type="pct"/>
            <w:vMerge/>
          </w:tcPr>
          <w:p w14:paraId="768E3610" w14:textId="77777777" w:rsidR="00D4621F" w:rsidRPr="006C06DA" w:rsidRDefault="00D4621F" w:rsidP="00597FB6">
            <w:pPr>
              <w:numPr>
                <w:ilvl w:val="0"/>
                <w:numId w:val="38"/>
              </w:numPr>
              <w:snapToGrid w:val="0"/>
              <w:rPr>
                <w:rFonts w:cs="Arial"/>
                <w:snapToGrid w:val="0"/>
                <w:szCs w:val="20"/>
                <w:lang w:val="en-GB"/>
              </w:rPr>
            </w:pPr>
          </w:p>
        </w:tc>
        <w:tc>
          <w:tcPr>
            <w:tcW w:w="1501" w:type="pct"/>
          </w:tcPr>
          <w:p w14:paraId="48BCEC0A" w14:textId="77777777" w:rsidR="00D4621F" w:rsidRPr="006C06DA" w:rsidRDefault="00D4621F" w:rsidP="00597FB6">
            <w:pPr>
              <w:snapToGrid w:val="0"/>
              <w:rPr>
                <w:rFonts w:cs="Arial"/>
                <w:szCs w:val="20"/>
                <w:lang w:val="en-GB"/>
              </w:rPr>
            </w:pPr>
            <w:r w:rsidRPr="006C06DA">
              <w:rPr>
                <w:rFonts w:cs="Arial"/>
                <w:szCs w:val="20"/>
                <w:lang w:val="en-GB"/>
              </w:rPr>
              <w:t>Subsector</w:t>
            </w:r>
          </w:p>
        </w:tc>
        <w:tc>
          <w:tcPr>
            <w:tcW w:w="201" w:type="pct"/>
          </w:tcPr>
          <w:p w14:paraId="12B80896" w14:textId="77777777" w:rsidR="00D4621F" w:rsidRPr="006C06DA" w:rsidRDefault="00D4621F" w:rsidP="00597FB6">
            <w:pPr>
              <w:snapToGrid w:val="0"/>
              <w:rPr>
                <w:rFonts w:cs="Arial"/>
                <w:szCs w:val="20"/>
                <w:lang w:val="en-GB"/>
              </w:rPr>
            </w:pPr>
            <w:r w:rsidRPr="006C06DA">
              <w:rPr>
                <w:rFonts w:cs="Arial"/>
                <w:szCs w:val="20"/>
                <w:lang w:val="en-GB"/>
              </w:rPr>
              <w:t>:</w:t>
            </w:r>
          </w:p>
        </w:tc>
        <w:tc>
          <w:tcPr>
            <w:tcW w:w="2999" w:type="pct"/>
            <w:vAlign w:val="center"/>
          </w:tcPr>
          <w:p w14:paraId="5F309AB6" w14:textId="68DA008E" w:rsidR="00D4621F" w:rsidRPr="006C06DA" w:rsidRDefault="00D4621F" w:rsidP="00597FB6">
            <w:pPr>
              <w:snapToGrid w:val="0"/>
              <w:jc w:val="both"/>
              <w:rPr>
                <w:rFonts w:cs="Arial"/>
                <w:szCs w:val="20"/>
                <w:lang w:val="en-GB"/>
              </w:rPr>
            </w:pPr>
            <w:r>
              <w:t xml:space="preserve">Services provided by nurses </w:t>
            </w:r>
          </w:p>
        </w:tc>
      </w:tr>
      <w:tr w:rsidR="00D4621F" w:rsidRPr="006C06DA" w14:paraId="60A2188E" w14:textId="77777777" w:rsidTr="00D4621F">
        <w:tc>
          <w:tcPr>
            <w:tcW w:w="299" w:type="pct"/>
            <w:vMerge/>
          </w:tcPr>
          <w:p w14:paraId="2C014C17" w14:textId="77777777" w:rsidR="00D4621F" w:rsidRPr="006C06DA" w:rsidRDefault="00D4621F" w:rsidP="00597FB6">
            <w:pPr>
              <w:snapToGrid w:val="0"/>
              <w:rPr>
                <w:rFonts w:cs="Arial"/>
                <w:szCs w:val="20"/>
                <w:lang w:val="en-GB"/>
              </w:rPr>
            </w:pPr>
          </w:p>
        </w:tc>
        <w:tc>
          <w:tcPr>
            <w:tcW w:w="1501" w:type="pct"/>
          </w:tcPr>
          <w:p w14:paraId="48D0D204" w14:textId="77777777" w:rsidR="00D4621F" w:rsidRPr="006C06DA" w:rsidRDefault="00D4621F" w:rsidP="00597FB6">
            <w:pPr>
              <w:snapToGrid w:val="0"/>
              <w:rPr>
                <w:rFonts w:cs="Arial"/>
                <w:szCs w:val="20"/>
                <w:lang w:val="en-GB"/>
              </w:rPr>
            </w:pPr>
            <w:r w:rsidRPr="006C06DA">
              <w:rPr>
                <w:rFonts w:cs="Arial"/>
                <w:szCs w:val="20"/>
                <w:lang w:val="en-GB"/>
              </w:rPr>
              <w:t>Obligations Concerned</w:t>
            </w:r>
          </w:p>
        </w:tc>
        <w:tc>
          <w:tcPr>
            <w:tcW w:w="201" w:type="pct"/>
          </w:tcPr>
          <w:p w14:paraId="0E15BE1F" w14:textId="77777777" w:rsidR="00D4621F" w:rsidRPr="006C06DA" w:rsidRDefault="00D4621F" w:rsidP="00597FB6">
            <w:pPr>
              <w:snapToGrid w:val="0"/>
              <w:rPr>
                <w:rFonts w:cs="Arial"/>
                <w:szCs w:val="20"/>
                <w:lang w:val="en-GB"/>
              </w:rPr>
            </w:pPr>
            <w:r w:rsidRPr="006C06DA">
              <w:rPr>
                <w:rFonts w:cs="Arial"/>
                <w:szCs w:val="20"/>
                <w:lang w:val="en-GB"/>
              </w:rPr>
              <w:t>:</w:t>
            </w:r>
          </w:p>
        </w:tc>
        <w:tc>
          <w:tcPr>
            <w:tcW w:w="2999" w:type="pct"/>
            <w:vAlign w:val="center"/>
          </w:tcPr>
          <w:p w14:paraId="7525140C" w14:textId="0482C4AE" w:rsidR="00D4621F" w:rsidRPr="006C06DA" w:rsidRDefault="00D4621F" w:rsidP="00597FB6">
            <w:pPr>
              <w:pStyle w:val="TOSM"/>
              <w:snapToGrid w:val="0"/>
              <w:spacing w:after="0"/>
              <w:jc w:val="both"/>
              <w:rPr>
                <w:snapToGrid/>
                <w:lang w:val="en-GB"/>
              </w:rPr>
            </w:pPr>
            <w:r>
              <w:t xml:space="preserve">National Treatment (Trade in Services and Investment) </w:t>
            </w:r>
          </w:p>
        </w:tc>
      </w:tr>
      <w:tr w:rsidR="00D4621F" w:rsidRPr="006C06DA" w14:paraId="19522796" w14:textId="77777777" w:rsidTr="00D4621F">
        <w:tc>
          <w:tcPr>
            <w:tcW w:w="299" w:type="pct"/>
            <w:vMerge/>
          </w:tcPr>
          <w:p w14:paraId="4594F84C" w14:textId="77777777" w:rsidR="00D4621F" w:rsidRPr="006C06DA" w:rsidRDefault="00D4621F" w:rsidP="00597FB6">
            <w:pPr>
              <w:snapToGrid w:val="0"/>
              <w:rPr>
                <w:rFonts w:cs="Arial"/>
                <w:snapToGrid w:val="0"/>
                <w:szCs w:val="20"/>
                <w:lang w:val="en-GB"/>
              </w:rPr>
            </w:pPr>
          </w:p>
        </w:tc>
        <w:tc>
          <w:tcPr>
            <w:tcW w:w="1501" w:type="pct"/>
          </w:tcPr>
          <w:p w14:paraId="7F0646FC" w14:textId="77777777" w:rsidR="00D4621F" w:rsidRPr="006C06DA" w:rsidRDefault="00D4621F" w:rsidP="00597FB6">
            <w:pPr>
              <w:snapToGrid w:val="0"/>
              <w:rPr>
                <w:rFonts w:cs="Arial"/>
                <w:szCs w:val="20"/>
                <w:lang w:val="en-GB"/>
              </w:rPr>
            </w:pPr>
            <w:r w:rsidRPr="006C06DA">
              <w:rPr>
                <w:rFonts w:cs="Arial"/>
                <w:szCs w:val="20"/>
                <w:lang w:val="en-GB"/>
              </w:rPr>
              <w:t xml:space="preserve">Description </w:t>
            </w:r>
          </w:p>
        </w:tc>
        <w:tc>
          <w:tcPr>
            <w:tcW w:w="201" w:type="pct"/>
          </w:tcPr>
          <w:p w14:paraId="2EDE2769" w14:textId="77777777" w:rsidR="00D4621F" w:rsidRPr="006C06DA" w:rsidRDefault="00D4621F" w:rsidP="00597FB6">
            <w:pPr>
              <w:snapToGrid w:val="0"/>
              <w:rPr>
                <w:rFonts w:cs="Arial"/>
                <w:szCs w:val="20"/>
                <w:lang w:val="en-GB"/>
              </w:rPr>
            </w:pPr>
            <w:r w:rsidRPr="006C06DA">
              <w:rPr>
                <w:rFonts w:cs="Arial"/>
                <w:szCs w:val="20"/>
                <w:lang w:val="en-GB"/>
              </w:rPr>
              <w:t>:</w:t>
            </w:r>
          </w:p>
        </w:tc>
        <w:tc>
          <w:tcPr>
            <w:tcW w:w="2999" w:type="pct"/>
            <w:vAlign w:val="center"/>
          </w:tcPr>
          <w:p w14:paraId="52756080" w14:textId="77777777" w:rsidR="00D4621F" w:rsidRDefault="00D4621F" w:rsidP="00597FB6">
            <w:pPr>
              <w:snapToGrid w:val="0"/>
              <w:ind w:left="3"/>
              <w:jc w:val="both"/>
            </w:pPr>
            <w:r>
              <w:rPr>
                <w:u w:val="single" w:color="000000"/>
              </w:rPr>
              <w:t>Trade in Services and Investment</w:t>
            </w:r>
            <w:r>
              <w:t xml:space="preserve"> </w:t>
            </w:r>
          </w:p>
          <w:p w14:paraId="7C040329" w14:textId="77777777" w:rsidR="00D4621F" w:rsidRDefault="00D4621F" w:rsidP="00597FB6">
            <w:pPr>
              <w:snapToGrid w:val="0"/>
              <w:ind w:left="3"/>
              <w:jc w:val="both"/>
            </w:pPr>
            <w:r>
              <w:t xml:space="preserve"> </w:t>
            </w:r>
          </w:p>
          <w:p w14:paraId="6801722D" w14:textId="40FA34FB" w:rsidR="00D4621F" w:rsidRPr="006C06DA" w:rsidRDefault="00D4621F" w:rsidP="00597FB6">
            <w:pPr>
              <w:pStyle w:val="DM"/>
              <w:snapToGrid w:val="0"/>
              <w:spacing w:after="0"/>
              <w:jc w:val="both"/>
            </w:pPr>
            <w:r>
              <w:t xml:space="preserve">Brunei Darussalam reserves the right to adopt or maintain any measure on commercial presence related to services provided by nurses, except as stated in List A. </w:t>
            </w:r>
          </w:p>
        </w:tc>
      </w:tr>
      <w:tr w:rsidR="00D4621F" w:rsidRPr="006C06DA" w14:paraId="44B2DEDA" w14:textId="77777777" w:rsidTr="00D4621F">
        <w:tc>
          <w:tcPr>
            <w:tcW w:w="299" w:type="pct"/>
            <w:vMerge/>
          </w:tcPr>
          <w:p w14:paraId="7FC56241" w14:textId="77777777" w:rsidR="00D4621F" w:rsidRPr="006C06DA" w:rsidRDefault="00D4621F" w:rsidP="00597FB6">
            <w:pPr>
              <w:snapToGrid w:val="0"/>
              <w:rPr>
                <w:rFonts w:cs="Arial"/>
                <w:szCs w:val="20"/>
                <w:lang w:val="en-GB"/>
              </w:rPr>
            </w:pPr>
          </w:p>
        </w:tc>
        <w:tc>
          <w:tcPr>
            <w:tcW w:w="1501" w:type="pct"/>
          </w:tcPr>
          <w:p w14:paraId="525763BA" w14:textId="77777777" w:rsidR="00D4621F" w:rsidRPr="006C06DA" w:rsidRDefault="00D4621F" w:rsidP="00597FB6">
            <w:pPr>
              <w:snapToGrid w:val="0"/>
              <w:rPr>
                <w:rFonts w:cs="Arial"/>
                <w:szCs w:val="20"/>
                <w:lang w:val="en-GB"/>
              </w:rPr>
            </w:pPr>
            <w:r w:rsidRPr="006C06DA">
              <w:rPr>
                <w:rFonts w:cs="Arial"/>
                <w:szCs w:val="20"/>
                <w:lang w:val="en-GB"/>
              </w:rPr>
              <w:t>Existing Measures</w:t>
            </w:r>
          </w:p>
        </w:tc>
        <w:tc>
          <w:tcPr>
            <w:tcW w:w="201" w:type="pct"/>
          </w:tcPr>
          <w:p w14:paraId="7D99CA2E" w14:textId="77777777" w:rsidR="00D4621F" w:rsidRPr="006C06DA" w:rsidRDefault="00D4621F" w:rsidP="00597FB6">
            <w:pPr>
              <w:snapToGrid w:val="0"/>
              <w:rPr>
                <w:rFonts w:cs="Arial"/>
                <w:szCs w:val="20"/>
                <w:lang w:val="en-GB"/>
              </w:rPr>
            </w:pPr>
            <w:r w:rsidRPr="006C06DA">
              <w:rPr>
                <w:rFonts w:cs="Arial"/>
                <w:szCs w:val="20"/>
                <w:lang w:val="en-GB"/>
              </w:rPr>
              <w:t>:</w:t>
            </w:r>
          </w:p>
        </w:tc>
        <w:tc>
          <w:tcPr>
            <w:tcW w:w="2999" w:type="pct"/>
          </w:tcPr>
          <w:p w14:paraId="2780DE63" w14:textId="59CF490A" w:rsidR="00D4621F" w:rsidRPr="006C06DA" w:rsidRDefault="00D4621F" w:rsidP="00597FB6">
            <w:pPr>
              <w:pStyle w:val="TOSM"/>
              <w:snapToGrid w:val="0"/>
              <w:spacing w:after="0"/>
              <w:jc w:val="both"/>
              <w:rPr>
                <w:snapToGrid/>
                <w:lang w:val="en-GB"/>
              </w:rPr>
            </w:pPr>
            <w:r>
              <w:t xml:space="preserve">- </w:t>
            </w:r>
          </w:p>
        </w:tc>
      </w:tr>
    </w:tbl>
    <w:p w14:paraId="1D1C3B25" w14:textId="77777777" w:rsidR="00D4621F" w:rsidRPr="006C06DA" w:rsidRDefault="00D4621F" w:rsidP="00597FB6">
      <w:pPr>
        <w:snapToGrid w:val="0"/>
        <w:rPr>
          <w:rFonts w:cs="Arial"/>
          <w:szCs w:val="20"/>
          <w:lang w:val="en-GB"/>
        </w:rPr>
      </w:pPr>
    </w:p>
    <w:p w14:paraId="047865C1" w14:textId="2BF4F66B" w:rsidR="00D4621F" w:rsidRDefault="00D4621F" w:rsidP="00597FB6">
      <w:pPr>
        <w:snapToGrid w:val="0"/>
        <w:rPr>
          <w:lang w:val="en-GB"/>
        </w:rPr>
      </w:pPr>
      <w:r>
        <w:rPr>
          <w:lang w:val="en-GB"/>
        </w:rPr>
        <w:br w:type="page"/>
      </w:r>
    </w:p>
    <w:p w14:paraId="01CEFFE5" w14:textId="77777777" w:rsidR="00D4621F" w:rsidRPr="006C06DA" w:rsidRDefault="00D4621F"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292A8B" w:rsidRPr="006C06DA" w14:paraId="0BC0864D" w14:textId="77777777" w:rsidTr="00292A8B">
        <w:tc>
          <w:tcPr>
            <w:tcW w:w="299" w:type="pct"/>
            <w:vMerge w:val="restart"/>
          </w:tcPr>
          <w:p w14:paraId="7D3BB6A6" w14:textId="77777777" w:rsidR="00292A8B" w:rsidRPr="006C06DA" w:rsidRDefault="00292A8B" w:rsidP="00597FB6">
            <w:pPr>
              <w:numPr>
                <w:ilvl w:val="0"/>
                <w:numId w:val="38"/>
              </w:numPr>
              <w:snapToGrid w:val="0"/>
              <w:rPr>
                <w:rFonts w:cs="Arial"/>
                <w:snapToGrid w:val="0"/>
                <w:szCs w:val="20"/>
                <w:lang w:val="en-GB"/>
              </w:rPr>
            </w:pPr>
          </w:p>
        </w:tc>
        <w:tc>
          <w:tcPr>
            <w:tcW w:w="1501" w:type="pct"/>
          </w:tcPr>
          <w:p w14:paraId="76DB02ED" w14:textId="77777777" w:rsidR="00292A8B" w:rsidRPr="006C06DA" w:rsidRDefault="00292A8B" w:rsidP="00597FB6">
            <w:pPr>
              <w:snapToGrid w:val="0"/>
              <w:rPr>
                <w:rFonts w:cs="Arial"/>
                <w:szCs w:val="20"/>
                <w:lang w:val="en-GB"/>
              </w:rPr>
            </w:pPr>
            <w:r w:rsidRPr="006C06DA">
              <w:rPr>
                <w:rFonts w:cs="Arial"/>
                <w:szCs w:val="20"/>
                <w:lang w:val="en-GB"/>
              </w:rPr>
              <w:t>Sector</w:t>
            </w:r>
          </w:p>
        </w:tc>
        <w:tc>
          <w:tcPr>
            <w:tcW w:w="201" w:type="pct"/>
          </w:tcPr>
          <w:p w14:paraId="4B0C4259" w14:textId="77777777" w:rsidR="00292A8B" w:rsidRPr="006C06DA" w:rsidRDefault="00292A8B" w:rsidP="00597FB6">
            <w:pPr>
              <w:snapToGrid w:val="0"/>
              <w:rPr>
                <w:rFonts w:cs="Arial"/>
                <w:szCs w:val="20"/>
                <w:lang w:val="en-GB"/>
              </w:rPr>
            </w:pPr>
            <w:r w:rsidRPr="006C06DA">
              <w:rPr>
                <w:rFonts w:cs="Arial"/>
                <w:szCs w:val="20"/>
                <w:lang w:val="en-GB"/>
              </w:rPr>
              <w:t>:</w:t>
            </w:r>
          </w:p>
        </w:tc>
        <w:tc>
          <w:tcPr>
            <w:tcW w:w="2999" w:type="pct"/>
            <w:vAlign w:val="center"/>
          </w:tcPr>
          <w:p w14:paraId="5263CF95" w14:textId="484BAF49" w:rsidR="00292A8B" w:rsidRPr="006C06DA" w:rsidRDefault="00292A8B" w:rsidP="00597FB6">
            <w:pPr>
              <w:snapToGrid w:val="0"/>
              <w:jc w:val="both"/>
              <w:rPr>
                <w:rFonts w:cs="Arial"/>
                <w:szCs w:val="20"/>
                <w:lang w:val="en-GB"/>
              </w:rPr>
            </w:pPr>
            <w:r>
              <w:t>Other Health Related and Social Services</w:t>
            </w:r>
            <w:r>
              <w:rPr>
                <w:b/>
              </w:rPr>
              <w:t xml:space="preserve"> </w:t>
            </w:r>
          </w:p>
        </w:tc>
      </w:tr>
      <w:tr w:rsidR="00292A8B" w:rsidRPr="006C06DA" w14:paraId="719B1A81" w14:textId="77777777" w:rsidTr="00292A8B">
        <w:tc>
          <w:tcPr>
            <w:tcW w:w="299" w:type="pct"/>
            <w:vMerge/>
          </w:tcPr>
          <w:p w14:paraId="73ECEFF1" w14:textId="77777777" w:rsidR="00292A8B" w:rsidRPr="006C06DA" w:rsidRDefault="00292A8B" w:rsidP="00597FB6">
            <w:pPr>
              <w:numPr>
                <w:ilvl w:val="0"/>
                <w:numId w:val="38"/>
              </w:numPr>
              <w:snapToGrid w:val="0"/>
              <w:rPr>
                <w:rFonts w:cs="Arial"/>
                <w:snapToGrid w:val="0"/>
                <w:szCs w:val="20"/>
                <w:lang w:val="en-GB"/>
              </w:rPr>
            </w:pPr>
          </w:p>
        </w:tc>
        <w:tc>
          <w:tcPr>
            <w:tcW w:w="1501" w:type="pct"/>
          </w:tcPr>
          <w:p w14:paraId="63BDE4B0" w14:textId="77777777" w:rsidR="00292A8B" w:rsidRPr="006C06DA" w:rsidRDefault="00292A8B" w:rsidP="00597FB6">
            <w:pPr>
              <w:snapToGrid w:val="0"/>
              <w:rPr>
                <w:rFonts w:cs="Arial"/>
                <w:szCs w:val="20"/>
                <w:lang w:val="en-GB"/>
              </w:rPr>
            </w:pPr>
            <w:r w:rsidRPr="006C06DA">
              <w:rPr>
                <w:rFonts w:cs="Arial"/>
                <w:szCs w:val="20"/>
                <w:lang w:val="en-GB"/>
              </w:rPr>
              <w:t>Subsector</w:t>
            </w:r>
          </w:p>
        </w:tc>
        <w:tc>
          <w:tcPr>
            <w:tcW w:w="201" w:type="pct"/>
          </w:tcPr>
          <w:p w14:paraId="06FB22C3" w14:textId="77777777" w:rsidR="00292A8B" w:rsidRPr="006C06DA" w:rsidRDefault="00292A8B" w:rsidP="00597FB6">
            <w:pPr>
              <w:snapToGrid w:val="0"/>
              <w:rPr>
                <w:rFonts w:cs="Arial"/>
                <w:szCs w:val="20"/>
                <w:lang w:val="en-GB"/>
              </w:rPr>
            </w:pPr>
            <w:r w:rsidRPr="006C06DA">
              <w:rPr>
                <w:rFonts w:cs="Arial"/>
                <w:szCs w:val="20"/>
                <w:lang w:val="en-GB"/>
              </w:rPr>
              <w:t>:</w:t>
            </w:r>
          </w:p>
        </w:tc>
        <w:tc>
          <w:tcPr>
            <w:tcW w:w="2999" w:type="pct"/>
            <w:vAlign w:val="center"/>
          </w:tcPr>
          <w:p w14:paraId="7F3FAE20" w14:textId="1A905EC9" w:rsidR="00292A8B" w:rsidRPr="006C06DA" w:rsidRDefault="00292A8B" w:rsidP="00597FB6">
            <w:pPr>
              <w:snapToGrid w:val="0"/>
              <w:jc w:val="both"/>
              <w:rPr>
                <w:rFonts w:cs="Arial"/>
                <w:szCs w:val="20"/>
                <w:lang w:val="en-GB"/>
              </w:rPr>
            </w:pPr>
            <w:r>
              <w:t xml:space="preserve">Ambulance Services </w:t>
            </w:r>
          </w:p>
        </w:tc>
      </w:tr>
      <w:tr w:rsidR="00292A8B" w:rsidRPr="006C06DA" w14:paraId="4B5B01C5" w14:textId="77777777" w:rsidTr="00292A8B">
        <w:tc>
          <w:tcPr>
            <w:tcW w:w="299" w:type="pct"/>
            <w:vMerge/>
          </w:tcPr>
          <w:p w14:paraId="6654B156" w14:textId="77777777" w:rsidR="00292A8B" w:rsidRPr="006C06DA" w:rsidRDefault="00292A8B" w:rsidP="00597FB6">
            <w:pPr>
              <w:snapToGrid w:val="0"/>
              <w:rPr>
                <w:rFonts w:cs="Arial"/>
                <w:szCs w:val="20"/>
                <w:lang w:val="en-GB"/>
              </w:rPr>
            </w:pPr>
          </w:p>
        </w:tc>
        <w:tc>
          <w:tcPr>
            <w:tcW w:w="1501" w:type="pct"/>
          </w:tcPr>
          <w:p w14:paraId="5A240E6D" w14:textId="77777777" w:rsidR="00292A8B" w:rsidRPr="006C06DA" w:rsidRDefault="00292A8B" w:rsidP="00597FB6">
            <w:pPr>
              <w:snapToGrid w:val="0"/>
              <w:rPr>
                <w:rFonts w:cs="Arial"/>
                <w:szCs w:val="20"/>
                <w:lang w:val="en-GB"/>
              </w:rPr>
            </w:pPr>
            <w:r w:rsidRPr="006C06DA">
              <w:rPr>
                <w:rFonts w:cs="Arial"/>
                <w:szCs w:val="20"/>
                <w:lang w:val="en-GB"/>
              </w:rPr>
              <w:t>Obligations Concerned</w:t>
            </w:r>
          </w:p>
        </w:tc>
        <w:tc>
          <w:tcPr>
            <w:tcW w:w="201" w:type="pct"/>
          </w:tcPr>
          <w:p w14:paraId="344A51CD" w14:textId="77777777" w:rsidR="00292A8B" w:rsidRPr="006C06DA" w:rsidRDefault="00292A8B" w:rsidP="00597FB6">
            <w:pPr>
              <w:snapToGrid w:val="0"/>
              <w:rPr>
                <w:rFonts w:cs="Arial"/>
                <w:szCs w:val="20"/>
                <w:lang w:val="en-GB"/>
              </w:rPr>
            </w:pPr>
            <w:r w:rsidRPr="006C06DA">
              <w:rPr>
                <w:rFonts w:cs="Arial"/>
                <w:szCs w:val="20"/>
                <w:lang w:val="en-GB"/>
              </w:rPr>
              <w:t>:</w:t>
            </w:r>
          </w:p>
        </w:tc>
        <w:tc>
          <w:tcPr>
            <w:tcW w:w="2999" w:type="pct"/>
            <w:vAlign w:val="center"/>
          </w:tcPr>
          <w:p w14:paraId="549F63BA" w14:textId="27BFEA47" w:rsidR="00292A8B" w:rsidRPr="006C06DA" w:rsidRDefault="00292A8B" w:rsidP="00597FB6">
            <w:pPr>
              <w:pStyle w:val="TOSM"/>
              <w:snapToGrid w:val="0"/>
              <w:spacing w:after="0"/>
              <w:jc w:val="both"/>
              <w:rPr>
                <w:snapToGrid/>
                <w:lang w:val="en-GB"/>
              </w:rPr>
            </w:pPr>
            <w:r>
              <w:t xml:space="preserve">National Treatment (Trade in Services) </w:t>
            </w:r>
          </w:p>
        </w:tc>
      </w:tr>
      <w:tr w:rsidR="00292A8B" w:rsidRPr="006C06DA" w14:paraId="188FE3E8" w14:textId="77777777" w:rsidTr="00292A8B">
        <w:tc>
          <w:tcPr>
            <w:tcW w:w="299" w:type="pct"/>
            <w:vMerge/>
          </w:tcPr>
          <w:p w14:paraId="7D5FC83E" w14:textId="77777777" w:rsidR="00292A8B" w:rsidRPr="006C06DA" w:rsidRDefault="00292A8B" w:rsidP="00597FB6">
            <w:pPr>
              <w:snapToGrid w:val="0"/>
              <w:rPr>
                <w:rFonts w:cs="Arial"/>
                <w:snapToGrid w:val="0"/>
                <w:szCs w:val="20"/>
                <w:lang w:val="en-GB"/>
              </w:rPr>
            </w:pPr>
          </w:p>
        </w:tc>
        <w:tc>
          <w:tcPr>
            <w:tcW w:w="1501" w:type="pct"/>
          </w:tcPr>
          <w:p w14:paraId="5E91DF05" w14:textId="77777777" w:rsidR="00292A8B" w:rsidRPr="006C06DA" w:rsidRDefault="00292A8B" w:rsidP="00597FB6">
            <w:pPr>
              <w:snapToGrid w:val="0"/>
              <w:rPr>
                <w:rFonts w:cs="Arial"/>
                <w:szCs w:val="20"/>
                <w:lang w:val="en-GB"/>
              </w:rPr>
            </w:pPr>
            <w:r w:rsidRPr="006C06DA">
              <w:rPr>
                <w:rFonts w:cs="Arial"/>
                <w:szCs w:val="20"/>
                <w:lang w:val="en-GB"/>
              </w:rPr>
              <w:t xml:space="preserve">Description </w:t>
            </w:r>
          </w:p>
        </w:tc>
        <w:tc>
          <w:tcPr>
            <w:tcW w:w="201" w:type="pct"/>
          </w:tcPr>
          <w:p w14:paraId="1D259D42" w14:textId="77777777" w:rsidR="00292A8B" w:rsidRPr="006C06DA" w:rsidRDefault="00292A8B" w:rsidP="00597FB6">
            <w:pPr>
              <w:snapToGrid w:val="0"/>
              <w:rPr>
                <w:rFonts w:cs="Arial"/>
                <w:szCs w:val="20"/>
                <w:lang w:val="en-GB"/>
              </w:rPr>
            </w:pPr>
            <w:r w:rsidRPr="006C06DA">
              <w:rPr>
                <w:rFonts w:cs="Arial"/>
                <w:szCs w:val="20"/>
                <w:lang w:val="en-GB"/>
              </w:rPr>
              <w:t>:</w:t>
            </w:r>
          </w:p>
        </w:tc>
        <w:tc>
          <w:tcPr>
            <w:tcW w:w="2999" w:type="pct"/>
            <w:vAlign w:val="center"/>
          </w:tcPr>
          <w:p w14:paraId="68F8A207" w14:textId="77777777" w:rsidR="00292A8B" w:rsidRDefault="00292A8B" w:rsidP="00597FB6">
            <w:pPr>
              <w:snapToGrid w:val="0"/>
              <w:ind w:left="3"/>
              <w:jc w:val="both"/>
            </w:pPr>
            <w:r>
              <w:rPr>
                <w:u w:val="single" w:color="000000"/>
              </w:rPr>
              <w:t>Trade in Services</w:t>
            </w:r>
            <w:r>
              <w:t xml:space="preserve"> </w:t>
            </w:r>
          </w:p>
          <w:p w14:paraId="256CE240" w14:textId="77777777" w:rsidR="00292A8B" w:rsidRDefault="00292A8B" w:rsidP="00597FB6">
            <w:pPr>
              <w:snapToGrid w:val="0"/>
              <w:ind w:left="3"/>
              <w:jc w:val="both"/>
            </w:pPr>
            <w:r>
              <w:t xml:space="preserve"> </w:t>
            </w:r>
          </w:p>
          <w:p w14:paraId="7DBC27C5" w14:textId="5D3086D1" w:rsidR="00292A8B" w:rsidRPr="006C06DA" w:rsidRDefault="00292A8B" w:rsidP="00597FB6">
            <w:pPr>
              <w:pStyle w:val="DM"/>
              <w:snapToGrid w:val="0"/>
              <w:spacing w:after="0"/>
              <w:jc w:val="both"/>
            </w:pPr>
            <w:r>
              <w:t xml:space="preserve">Brunei Darussalam reserves the right to adopt or maintain any measure on commercial presence related to ambulance services, except as stated in List A. </w:t>
            </w:r>
          </w:p>
        </w:tc>
      </w:tr>
      <w:tr w:rsidR="00292A8B" w:rsidRPr="006C06DA" w14:paraId="6DE10650" w14:textId="77777777" w:rsidTr="00292A8B">
        <w:tc>
          <w:tcPr>
            <w:tcW w:w="299" w:type="pct"/>
            <w:vMerge/>
          </w:tcPr>
          <w:p w14:paraId="63270C80" w14:textId="77777777" w:rsidR="00292A8B" w:rsidRPr="006C06DA" w:rsidRDefault="00292A8B" w:rsidP="00597FB6">
            <w:pPr>
              <w:snapToGrid w:val="0"/>
              <w:rPr>
                <w:rFonts w:cs="Arial"/>
                <w:szCs w:val="20"/>
                <w:lang w:val="en-GB"/>
              </w:rPr>
            </w:pPr>
          </w:p>
        </w:tc>
        <w:tc>
          <w:tcPr>
            <w:tcW w:w="1501" w:type="pct"/>
          </w:tcPr>
          <w:p w14:paraId="6C1786CE" w14:textId="77777777" w:rsidR="00292A8B" w:rsidRPr="006C06DA" w:rsidRDefault="00292A8B" w:rsidP="00597FB6">
            <w:pPr>
              <w:snapToGrid w:val="0"/>
              <w:rPr>
                <w:rFonts w:cs="Arial"/>
                <w:szCs w:val="20"/>
                <w:lang w:val="en-GB"/>
              </w:rPr>
            </w:pPr>
            <w:r w:rsidRPr="006C06DA">
              <w:rPr>
                <w:rFonts w:cs="Arial"/>
                <w:szCs w:val="20"/>
                <w:lang w:val="en-GB"/>
              </w:rPr>
              <w:t>Existing Measures</w:t>
            </w:r>
          </w:p>
        </w:tc>
        <w:tc>
          <w:tcPr>
            <w:tcW w:w="201" w:type="pct"/>
          </w:tcPr>
          <w:p w14:paraId="5D9B73C9" w14:textId="77777777" w:rsidR="00292A8B" w:rsidRPr="006C06DA" w:rsidRDefault="00292A8B" w:rsidP="00597FB6">
            <w:pPr>
              <w:snapToGrid w:val="0"/>
              <w:rPr>
                <w:rFonts w:cs="Arial"/>
                <w:szCs w:val="20"/>
                <w:lang w:val="en-GB"/>
              </w:rPr>
            </w:pPr>
            <w:r w:rsidRPr="006C06DA">
              <w:rPr>
                <w:rFonts w:cs="Arial"/>
                <w:szCs w:val="20"/>
                <w:lang w:val="en-GB"/>
              </w:rPr>
              <w:t>:</w:t>
            </w:r>
          </w:p>
        </w:tc>
        <w:tc>
          <w:tcPr>
            <w:tcW w:w="2999" w:type="pct"/>
            <w:vAlign w:val="center"/>
          </w:tcPr>
          <w:p w14:paraId="055EAD1F" w14:textId="29B0EA67" w:rsidR="00292A8B" w:rsidRPr="006C06DA" w:rsidRDefault="00292A8B" w:rsidP="00597FB6">
            <w:pPr>
              <w:pStyle w:val="TOSM"/>
              <w:snapToGrid w:val="0"/>
              <w:spacing w:after="0"/>
              <w:jc w:val="both"/>
              <w:rPr>
                <w:snapToGrid/>
                <w:lang w:val="en-GB"/>
              </w:rPr>
            </w:pPr>
            <w:r>
              <w:t xml:space="preserve">- </w:t>
            </w:r>
          </w:p>
        </w:tc>
      </w:tr>
    </w:tbl>
    <w:p w14:paraId="6CBC0C3E" w14:textId="77777777" w:rsidR="00D4621F" w:rsidRPr="006C06DA" w:rsidRDefault="00D4621F" w:rsidP="00597FB6">
      <w:pPr>
        <w:snapToGrid w:val="0"/>
        <w:rPr>
          <w:rFonts w:cs="Arial"/>
          <w:szCs w:val="20"/>
          <w:lang w:val="en-GB"/>
        </w:rPr>
      </w:pPr>
    </w:p>
    <w:p w14:paraId="6F9E2DE7" w14:textId="248D526B" w:rsidR="00292A8B" w:rsidRDefault="00292A8B" w:rsidP="00597FB6">
      <w:pPr>
        <w:snapToGrid w:val="0"/>
        <w:rPr>
          <w:lang w:val="en-GB"/>
        </w:rPr>
      </w:pPr>
      <w:r>
        <w:rPr>
          <w:lang w:val="en-GB"/>
        </w:rPr>
        <w:br w:type="page"/>
      </w:r>
    </w:p>
    <w:p w14:paraId="03A9C873" w14:textId="77777777" w:rsidR="00292A8B" w:rsidRPr="006C06DA" w:rsidRDefault="00292A8B"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292A8B" w:rsidRPr="006C06DA" w14:paraId="2A198717" w14:textId="77777777" w:rsidTr="00292A8B">
        <w:tc>
          <w:tcPr>
            <w:tcW w:w="299" w:type="pct"/>
            <w:vMerge w:val="restart"/>
          </w:tcPr>
          <w:p w14:paraId="237B83A0" w14:textId="77777777" w:rsidR="00292A8B" w:rsidRPr="006C06DA" w:rsidRDefault="00292A8B" w:rsidP="00597FB6">
            <w:pPr>
              <w:numPr>
                <w:ilvl w:val="0"/>
                <w:numId w:val="38"/>
              </w:numPr>
              <w:snapToGrid w:val="0"/>
              <w:rPr>
                <w:rFonts w:cs="Arial"/>
                <w:snapToGrid w:val="0"/>
                <w:szCs w:val="20"/>
                <w:lang w:val="en-GB"/>
              </w:rPr>
            </w:pPr>
          </w:p>
        </w:tc>
        <w:tc>
          <w:tcPr>
            <w:tcW w:w="1501" w:type="pct"/>
          </w:tcPr>
          <w:p w14:paraId="54754C2B" w14:textId="77777777" w:rsidR="00292A8B" w:rsidRPr="006C06DA" w:rsidRDefault="00292A8B" w:rsidP="00597FB6">
            <w:pPr>
              <w:snapToGrid w:val="0"/>
              <w:rPr>
                <w:rFonts w:cs="Arial"/>
                <w:szCs w:val="20"/>
                <w:lang w:val="en-GB"/>
              </w:rPr>
            </w:pPr>
            <w:r w:rsidRPr="006C06DA">
              <w:rPr>
                <w:rFonts w:cs="Arial"/>
                <w:szCs w:val="20"/>
                <w:lang w:val="en-GB"/>
              </w:rPr>
              <w:t>Sector</w:t>
            </w:r>
          </w:p>
        </w:tc>
        <w:tc>
          <w:tcPr>
            <w:tcW w:w="201" w:type="pct"/>
          </w:tcPr>
          <w:p w14:paraId="32F7EC8E" w14:textId="77777777" w:rsidR="00292A8B" w:rsidRPr="006C06DA" w:rsidRDefault="00292A8B" w:rsidP="00597FB6">
            <w:pPr>
              <w:snapToGrid w:val="0"/>
              <w:rPr>
                <w:rFonts w:cs="Arial"/>
                <w:szCs w:val="20"/>
                <w:lang w:val="en-GB"/>
              </w:rPr>
            </w:pPr>
            <w:r w:rsidRPr="006C06DA">
              <w:rPr>
                <w:rFonts w:cs="Arial"/>
                <w:szCs w:val="20"/>
                <w:lang w:val="en-GB"/>
              </w:rPr>
              <w:t>:</w:t>
            </w:r>
          </w:p>
        </w:tc>
        <w:tc>
          <w:tcPr>
            <w:tcW w:w="2999" w:type="pct"/>
            <w:vAlign w:val="center"/>
          </w:tcPr>
          <w:p w14:paraId="7162C5D0" w14:textId="0FD8A195" w:rsidR="00292A8B" w:rsidRPr="006C06DA" w:rsidRDefault="00292A8B" w:rsidP="00597FB6">
            <w:pPr>
              <w:snapToGrid w:val="0"/>
              <w:jc w:val="both"/>
              <w:rPr>
                <w:rFonts w:cs="Arial"/>
                <w:szCs w:val="20"/>
                <w:lang w:val="en-GB"/>
              </w:rPr>
            </w:pPr>
            <w:r w:rsidRPr="00090035">
              <w:rPr>
                <w:color w:val="000000" w:themeColor="text1"/>
              </w:rPr>
              <w:t>Recreational, Cultural and Sporting Services</w:t>
            </w:r>
            <w:r w:rsidRPr="00090035">
              <w:rPr>
                <w:b/>
                <w:color w:val="000000" w:themeColor="text1"/>
              </w:rPr>
              <w:t xml:space="preserve"> </w:t>
            </w:r>
          </w:p>
        </w:tc>
      </w:tr>
      <w:tr w:rsidR="00292A8B" w:rsidRPr="006C06DA" w14:paraId="20813A19" w14:textId="77777777" w:rsidTr="00292A8B">
        <w:tc>
          <w:tcPr>
            <w:tcW w:w="299" w:type="pct"/>
            <w:vMerge/>
          </w:tcPr>
          <w:p w14:paraId="30603EC5" w14:textId="77777777" w:rsidR="00292A8B" w:rsidRPr="006C06DA" w:rsidRDefault="00292A8B" w:rsidP="00597FB6">
            <w:pPr>
              <w:numPr>
                <w:ilvl w:val="0"/>
                <w:numId w:val="38"/>
              </w:numPr>
              <w:snapToGrid w:val="0"/>
              <w:rPr>
                <w:rFonts w:cs="Arial"/>
                <w:snapToGrid w:val="0"/>
                <w:szCs w:val="20"/>
                <w:lang w:val="en-GB"/>
              </w:rPr>
            </w:pPr>
          </w:p>
        </w:tc>
        <w:tc>
          <w:tcPr>
            <w:tcW w:w="1501" w:type="pct"/>
          </w:tcPr>
          <w:p w14:paraId="7754D4FE" w14:textId="77777777" w:rsidR="00292A8B" w:rsidRPr="006C06DA" w:rsidRDefault="00292A8B" w:rsidP="00597FB6">
            <w:pPr>
              <w:snapToGrid w:val="0"/>
              <w:rPr>
                <w:rFonts w:cs="Arial"/>
                <w:szCs w:val="20"/>
                <w:lang w:val="en-GB"/>
              </w:rPr>
            </w:pPr>
            <w:r w:rsidRPr="006C06DA">
              <w:rPr>
                <w:rFonts w:cs="Arial"/>
                <w:szCs w:val="20"/>
                <w:lang w:val="en-GB"/>
              </w:rPr>
              <w:t>Subsector</w:t>
            </w:r>
          </w:p>
        </w:tc>
        <w:tc>
          <w:tcPr>
            <w:tcW w:w="201" w:type="pct"/>
          </w:tcPr>
          <w:p w14:paraId="0C7C14C7" w14:textId="77777777" w:rsidR="00292A8B" w:rsidRPr="006C06DA" w:rsidRDefault="00292A8B" w:rsidP="00597FB6">
            <w:pPr>
              <w:snapToGrid w:val="0"/>
              <w:rPr>
                <w:rFonts w:cs="Arial"/>
                <w:szCs w:val="20"/>
                <w:lang w:val="en-GB"/>
              </w:rPr>
            </w:pPr>
            <w:r w:rsidRPr="006C06DA">
              <w:rPr>
                <w:rFonts w:cs="Arial"/>
                <w:szCs w:val="20"/>
                <w:lang w:val="en-GB"/>
              </w:rPr>
              <w:t>:</w:t>
            </w:r>
          </w:p>
        </w:tc>
        <w:tc>
          <w:tcPr>
            <w:tcW w:w="2999" w:type="pct"/>
          </w:tcPr>
          <w:p w14:paraId="04BB928C" w14:textId="77777777" w:rsidR="00292A8B" w:rsidRDefault="00292A8B" w:rsidP="00597FB6">
            <w:pPr>
              <w:snapToGrid w:val="0"/>
              <w:jc w:val="both"/>
              <w:rPr>
                <w:color w:val="000000" w:themeColor="text1"/>
              </w:rPr>
            </w:pPr>
            <w:r>
              <w:rPr>
                <w:color w:val="000000" w:themeColor="text1"/>
              </w:rPr>
              <w:t>News Agency Services</w:t>
            </w:r>
          </w:p>
          <w:p w14:paraId="7E3AF537" w14:textId="77777777" w:rsidR="00A53C32" w:rsidRDefault="00A53C32" w:rsidP="00597FB6">
            <w:pPr>
              <w:snapToGrid w:val="0"/>
              <w:jc w:val="both"/>
              <w:rPr>
                <w:color w:val="000000" w:themeColor="text1"/>
              </w:rPr>
            </w:pPr>
          </w:p>
          <w:p w14:paraId="2AF1A7ED" w14:textId="77777777" w:rsidR="00292A8B" w:rsidRDefault="00292A8B" w:rsidP="00597FB6">
            <w:pPr>
              <w:snapToGrid w:val="0"/>
              <w:jc w:val="both"/>
              <w:rPr>
                <w:b/>
                <w:color w:val="000000" w:themeColor="text1"/>
              </w:rPr>
            </w:pPr>
            <w:r w:rsidRPr="00090035">
              <w:rPr>
                <w:color w:val="000000" w:themeColor="text1"/>
              </w:rPr>
              <w:t>Library Services</w:t>
            </w:r>
            <w:r w:rsidRPr="00090035">
              <w:rPr>
                <w:b/>
                <w:color w:val="000000" w:themeColor="text1"/>
              </w:rPr>
              <w:t xml:space="preserve"> </w:t>
            </w:r>
          </w:p>
          <w:p w14:paraId="36DE2961" w14:textId="77777777" w:rsidR="00A53C32" w:rsidRPr="00090035" w:rsidRDefault="00A53C32" w:rsidP="00597FB6">
            <w:pPr>
              <w:snapToGrid w:val="0"/>
              <w:jc w:val="both"/>
              <w:rPr>
                <w:color w:val="000000" w:themeColor="text1"/>
              </w:rPr>
            </w:pPr>
          </w:p>
          <w:p w14:paraId="13C4093D" w14:textId="77777777" w:rsidR="00292A8B" w:rsidRPr="00690DEB" w:rsidRDefault="00292A8B" w:rsidP="00597FB6">
            <w:pPr>
              <w:numPr>
                <w:ilvl w:val="0"/>
                <w:numId w:val="51"/>
              </w:numPr>
              <w:snapToGrid w:val="0"/>
              <w:ind w:left="538" w:hanging="360"/>
              <w:jc w:val="both"/>
              <w:rPr>
                <w:color w:val="000000" w:themeColor="text1"/>
              </w:rPr>
            </w:pPr>
            <w:r w:rsidRPr="00090035">
              <w:rPr>
                <w:color w:val="000000" w:themeColor="text1"/>
              </w:rPr>
              <w:t>Information Technology (i.e. 6D Theatre)</w:t>
            </w:r>
            <w:r w:rsidRPr="00090035">
              <w:rPr>
                <w:b/>
                <w:color w:val="000000" w:themeColor="text1"/>
              </w:rPr>
              <w:t xml:space="preserve"> </w:t>
            </w:r>
          </w:p>
          <w:p w14:paraId="03E64562" w14:textId="77777777" w:rsidR="00A53C32" w:rsidRPr="00090035" w:rsidRDefault="00A53C32" w:rsidP="00CE31A0">
            <w:pPr>
              <w:snapToGrid w:val="0"/>
              <w:ind w:left="538"/>
              <w:jc w:val="both"/>
              <w:rPr>
                <w:color w:val="000000" w:themeColor="text1"/>
              </w:rPr>
            </w:pPr>
          </w:p>
          <w:p w14:paraId="62A33057" w14:textId="77777777" w:rsidR="00292A8B" w:rsidRPr="00690DEB" w:rsidRDefault="00292A8B" w:rsidP="00597FB6">
            <w:pPr>
              <w:numPr>
                <w:ilvl w:val="0"/>
                <w:numId w:val="51"/>
              </w:numPr>
              <w:snapToGrid w:val="0"/>
              <w:ind w:left="538" w:hanging="360"/>
              <w:jc w:val="both"/>
              <w:rPr>
                <w:color w:val="000000" w:themeColor="text1"/>
              </w:rPr>
            </w:pPr>
            <w:r w:rsidRPr="00090035">
              <w:rPr>
                <w:color w:val="000000" w:themeColor="text1"/>
              </w:rPr>
              <w:t>Consultancy in Library Marketing (including services and premises; Establishment of New Libraries; and Research on User Needs)</w:t>
            </w:r>
            <w:r w:rsidRPr="00090035">
              <w:rPr>
                <w:b/>
                <w:color w:val="000000" w:themeColor="text1"/>
              </w:rPr>
              <w:t xml:space="preserve"> </w:t>
            </w:r>
          </w:p>
          <w:p w14:paraId="34007D98" w14:textId="77777777" w:rsidR="00A53C32" w:rsidRPr="00090035" w:rsidRDefault="00A53C32" w:rsidP="00CE31A0">
            <w:pPr>
              <w:snapToGrid w:val="0"/>
              <w:ind w:left="538"/>
              <w:jc w:val="both"/>
              <w:rPr>
                <w:color w:val="000000" w:themeColor="text1"/>
              </w:rPr>
            </w:pPr>
          </w:p>
          <w:p w14:paraId="298268E0" w14:textId="77777777" w:rsidR="00292A8B" w:rsidRPr="00690DEB" w:rsidRDefault="00292A8B" w:rsidP="00597FB6">
            <w:pPr>
              <w:numPr>
                <w:ilvl w:val="0"/>
                <w:numId w:val="51"/>
              </w:numPr>
              <w:snapToGrid w:val="0"/>
              <w:ind w:left="538" w:hanging="360"/>
              <w:jc w:val="both"/>
              <w:rPr>
                <w:color w:val="000000" w:themeColor="text1"/>
              </w:rPr>
            </w:pPr>
            <w:r w:rsidRPr="00090035">
              <w:rPr>
                <w:color w:val="000000" w:themeColor="text1"/>
              </w:rPr>
              <w:t>Supplying Library Materials (children’s books, e</w:t>
            </w:r>
            <w:r>
              <w:rPr>
                <w:color w:val="000000" w:themeColor="text1"/>
              </w:rPr>
              <w:t>-</w:t>
            </w:r>
            <w:r w:rsidRPr="00090035">
              <w:rPr>
                <w:color w:val="000000" w:themeColor="text1"/>
              </w:rPr>
              <w:t>books or e-journals of local authors etc.)</w:t>
            </w:r>
            <w:r w:rsidRPr="00090035">
              <w:rPr>
                <w:b/>
                <w:color w:val="000000" w:themeColor="text1"/>
              </w:rPr>
              <w:t xml:space="preserve"> </w:t>
            </w:r>
          </w:p>
          <w:p w14:paraId="11DF0484" w14:textId="77777777" w:rsidR="00A53C32" w:rsidRPr="00090035" w:rsidRDefault="00A53C32" w:rsidP="00CE31A0">
            <w:pPr>
              <w:snapToGrid w:val="0"/>
              <w:jc w:val="both"/>
              <w:rPr>
                <w:color w:val="000000" w:themeColor="text1"/>
              </w:rPr>
            </w:pPr>
          </w:p>
          <w:p w14:paraId="0AFE291A" w14:textId="77777777" w:rsidR="00292A8B" w:rsidRPr="00690DEB" w:rsidRDefault="00292A8B" w:rsidP="00597FB6">
            <w:pPr>
              <w:numPr>
                <w:ilvl w:val="0"/>
                <w:numId w:val="51"/>
              </w:numPr>
              <w:snapToGrid w:val="0"/>
              <w:ind w:left="538" w:hanging="360"/>
              <w:jc w:val="both"/>
              <w:rPr>
                <w:color w:val="000000" w:themeColor="text1"/>
              </w:rPr>
            </w:pPr>
            <w:r w:rsidRPr="00090035">
              <w:rPr>
                <w:color w:val="000000" w:themeColor="text1"/>
              </w:rPr>
              <w:t>Establishment of Private Library</w:t>
            </w:r>
            <w:r w:rsidRPr="00090035">
              <w:rPr>
                <w:b/>
                <w:color w:val="000000" w:themeColor="text1"/>
              </w:rPr>
              <w:t xml:space="preserve"> </w:t>
            </w:r>
          </w:p>
          <w:p w14:paraId="09E35129" w14:textId="77777777" w:rsidR="00A53C32" w:rsidRPr="00090035" w:rsidRDefault="00A53C32" w:rsidP="00CE31A0">
            <w:pPr>
              <w:snapToGrid w:val="0"/>
              <w:jc w:val="both"/>
              <w:rPr>
                <w:color w:val="000000" w:themeColor="text1"/>
              </w:rPr>
            </w:pPr>
          </w:p>
          <w:p w14:paraId="7436E9BD" w14:textId="79B1F6E3" w:rsidR="00A53C32" w:rsidRDefault="00292A8B" w:rsidP="00597FB6">
            <w:pPr>
              <w:snapToGrid w:val="0"/>
              <w:jc w:val="both"/>
              <w:rPr>
                <w:b/>
                <w:color w:val="000000" w:themeColor="text1"/>
              </w:rPr>
            </w:pPr>
            <w:r w:rsidRPr="00090035">
              <w:rPr>
                <w:color w:val="000000" w:themeColor="text1"/>
              </w:rPr>
              <w:t>Archive Services</w:t>
            </w:r>
            <w:r w:rsidRPr="00090035">
              <w:rPr>
                <w:b/>
                <w:color w:val="000000" w:themeColor="text1"/>
              </w:rPr>
              <w:t xml:space="preserve"> </w:t>
            </w:r>
          </w:p>
          <w:p w14:paraId="3B594CCA" w14:textId="77777777" w:rsidR="00A53C32" w:rsidRPr="00CE31A0" w:rsidRDefault="00A53C32" w:rsidP="00597FB6">
            <w:pPr>
              <w:snapToGrid w:val="0"/>
              <w:jc w:val="both"/>
              <w:rPr>
                <w:b/>
                <w:color w:val="000000" w:themeColor="text1"/>
              </w:rPr>
            </w:pPr>
          </w:p>
          <w:p w14:paraId="452186D1" w14:textId="77777777" w:rsidR="00292A8B" w:rsidRDefault="00292A8B" w:rsidP="00597FB6">
            <w:pPr>
              <w:snapToGrid w:val="0"/>
              <w:jc w:val="both"/>
              <w:rPr>
                <w:b/>
                <w:color w:val="000000" w:themeColor="text1"/>
              </w:rPr>
            </w:pPr>
            <w:r w:rsidRPr="00090035">
              <w:rPr>
                <w:color w:val="000000" w:themeColor="text1"/>
              </w:rPr>
              <w:t>Sports Event Promotion Services</w:t>
            </w:r>
            <w:r w:rsidRPr="00090035">
              <w:rPr>
                <w:b/>
                <w:color w:val="000000" w:themeColor="text1"/>
              </w:rPr>
              <w:t xml:space="preserve"> </w:t>
            </w:r>
          </w:p>
          <w:p w14:paraId="6BE3B1A1" w14:textId="77777777" w:rsidR="00A53C32" w:rsidRPr="00090035" w:rsidRDefault="00A53C32" w:rsidP="00597FB6">
            <w:pPr>
              <w:snapToGrid w:val="0"/>
              <w:jc w:val="both"/>
              <w:rPr>
                <w:color w:val="000000" w:themeColor="text1"/>
              </w:rPr>
            </w:pPr>
          </w:p>
          <w:p w14:paraId="323DE84D" w14:textId="77777777" w:rsidR="00292A8B" w:rsidRDefault="00292A8B" w:rsidP="00597FB6">
            <w:pPr>
              <w:snapToGrid w:val="0"/>
              <w:jc w:val="both"/>
              <w:rPr>
                <w:b/>
                <w:color w:val="000000" w:themeColor="text1"/>
              </w:rPr>
            </w:pPr>
            <w:r w:rsidRPr="00090035">
              <w:rPr>
                <w:color w:val="000000" w:themeColor="text1"/>
              </w:rPr>
              <w:t xml:space="preserve">Sports Event </w:t>
            </w:r>
            <w:proofErr w:type="spellStart"/>
            <w:r w:rsidRPr="00090035">
              <w:rPr>
                <w:color w:val="000000" w:themeColor="text1"/>
              </w:rPr>
              <w:t>Organisation</w:t>
            </w:r>
            <w:proofErr w:type="spellEnd"/>
            <w:r w:rsidRPr="00090035">
              <w:rPr>
                <w:color w:val="000000" w:themeColor="text1"/>
              </w:rPr>
              <w:t xml:space="preserve"> Services</w:t>
            </w:r>
            <w:r w:rsidRPr="00090035">
              <w:rPr>
                <w:b/>
                <w:color w:val="000000" w:themeColor="text1"/>
              </w:rPr>
              <w:t xml:space="preserve"> </w:t>
            </w:r>
          </w:p>
          <w:p w14:paraId="31BD1180" w14:textId="77777777" w:rsidR="00A53C32" w:rsidRPr="00090035" w:rsidRDefault="00A53C32" w:rsidP="00597FB6">
            <w:pPr>
              <w:snapToGrid w:val="0"/>
              <w:jc w:val="both"/>
              <w:rPr>
                <w:color w:val="000000" w:themeColor="text1"/>
              </w:rPr>
            </w:pPr>
          </w:p>
          <w:p w14:paraId="0C05ACCA" w14:textId="77777777" w:rsidR="00292A8B" w:rsidRDefault="00292A8B" w:rsidP="00597FB6">
            <w:pPr>
              <w:snapToGrid w:val="0"/>
              <w:jc w:val="both"/>
              <w:rPr>
                <w:b/>
                <w:color w:val="000000" w:themeColor="text1"/>
              </w:rPr>
            </w:pPr>
            <w:r w:rsidRPr="00090035">
              <w:rPr>
                <w:color w:val="000000" w:themeColor="text1"/>
              </w:rPr>
              <w:t>Sports Facility Operation Services</w:t>
            </w:r>
            <w:r w:rsidRPr="00090035">
              <w:rPr>
                <w:b/>
                <w:color w:val="000000" w:themeColor="text1"/>
              </w:rPr>
              <w:t xml:space="preserve"> </w:t>
            </w:r>
          </w:p>
          <w:p w14:paraId="3D553BC9" w14:textId="77777777" w:rsidR="00A53C32" w:rsidRPr="00090035" w:rsidRDefault="00A53C32" w:rsidP="00597FB6">
            <w:pPr>
              <w:snapToGrid w:val="0"/>
              <w:jc w:val="both"/>
              <w:rPr>
                <w:color w:val="000000" w:themeColor="text1"/>
              </w:rPr>
            </w:pPr>
          </w:p>
          <w:p w14:paraId="7450ABA3" w14:textId="50C27A8D" w:rsidR="00292A8B" w:rsidRPr="006C06DA" w:rsidRDefault="00292A8B" w:rsidP="00597FB6">
            <w:pPr>
              <w:snapToGrid w:val="0"/>
              <w:jc w:val="both"/>
              <w:rPr>
                <w:rFonts w:cs="Arial"/>
                <w:szCs w:val="20"/>
                <w:lang w:val="en-GB"/>
              </w:rPr>
            </w:pPr>
            <w:r w:rsidRPr="00090035">
              <w:rPr>
                <w:color w:val="000000" w:themeColor="text1"/>
              </w:rPr>
              <w:t xml:space="preserve">Computer Reservations System Services </w:t>
            </w:r>
          </w:p>
        </w:tc>
      </w:tr>
      <w:tr w:rsidR="00292A8B" w:rsidRPr="006C06DA" w14:paraId="18C2F543" w14:textId="77777777" w:rsidTr="00292A8B">
        <w:tc>
          <w:tcPr>
            <w:tcW w:w="299" w:type="pct"/>
            <w:vMerge/>
          </w:tcPr>
          <w:p w14:paraId="189E9CB0" w14:textId="77777777" w:rsidR="00292A8B" w:rsidRPr="006C06DA" w:rsidRDefault="00292A8B" w:rsidP="00597FB6">
            <w:pPr>
              <w:snapToGrid w:val="0"/>
              <w:rPr>
                <w:rFonts w:cs="Arial"/>
                <w:szCs w:val="20"/>
                <w:lang w:val="en-GB"/>
              </w:rPr>
            </w:pPr>
          </w:p>
        </w:tc>
        <w:tc>
          <w:tcPr>
            <w:tcW w:w="1501" w:type="pct"/>
          </w:tcPr>
          <w:p w14:paraId="17EDC9FB" w14:textId="77777777" w:rsidR="00292A8B" w:rsidRPr="006C06DA" w:rsidRDefault="00292A8B" w:rsidP="00597FB6">
            <w:pPr>
              <w:snapToGrid w:val="0"/>
              <w:rPr>
                <w:rFonts w:cs="Arial"/>
                <w:szCs w:val="20"/>
                <w:lang w:val="en-GB"/>
              </w:rPr>
            </w:pPr>
            <w:r w:rsidRPr="006C06DA">
              <w:rPr>
                <w:rFonts w:cs="Arial"/>
                <w:szCs w:val="20"/>
                <w:lang w:val="en-GB"/>
              </w:rPr>
              <w:t>Obligations Concerned</w:t>
            </w:r>
          </w:p>
        </w:tc>
        <w:tc>
          <w:tcPr>
            <w:tcW w:w="201" w:type="pct"/>
          </w:tcPr>
          <w:p w14:paraId="186A64F3" w14:textId="77777777" w:rsidR="00292A8B" w:rsidRPr="006C06DA" w:rsidRDefault="00292A8B" w:rsidP="00597FB6">
            <w:pPr>
              <w:snapToGrid w:val="0"/>
              <w:rPr>
                <w:rFonts w:cs="Arial"/>
                <w:szCs w:val="20"/>
                <w:lang w:val="en-GB"/>
              </w:rPr>
            </w:pPr>
            <w:r w:rsidRPr="006C06DA">
              <w:rPr>
                <w:rFonts w:cs="Arial"/>
                <w:szCs w:val="20"/>
                <w:lang w:val="en-GB"/>
              </w:rPr>
              <w:t>:</w:t>
            </w:r>
          </w:p>
        </w:tc>
        <w:tc>
          <w:tcPr>
            <w:tcW w:w="2999" w:type="pct"/>
            <w:vAlign w:val="center"/>
          </w:tcPr>
          <w:p w14:paraId="798D583D" w14:textId="258E04A2" w:rsidR="00292A8B" w:rsidRPr="006C06DA" w:rsidRDefault="00292A8B" w:rsidP="00597FB6">
            <w:pPr>
              <w:pStyle w:val="TOSM"/>
              <w:snapToGrid w:val="0"/>
              <w:spacing w:after="0"/>
              <w:jc w:val="both"/>
              <w:rPr>
                <w:snapToGrid/>
                <w:lang w:val="en-GB"/>
              </w:rPr>
            </w:pPr>
            <w:r w:rsidRPr="00090035">
              <w:rPr>
                <w:color w:val="000000" w:themeColor="text1"/>
              </w:rPr>
              <w:t>National Treatment (</w:t>
            </w:r>
            <w:r>
              <w:rPr>
                <w:color w:val="000000" w:themeColor="text1"/>
              </w:rPr>
              <w:t>Trade in Services</w:t>
            </w:r>
            <w:r w:rsidRPr="00090035">
              <w:rPr>
                <w:color w:val="000000" w:themeColor="text1"/>
              </w:rPr>
              <w:t xml:space="preserve">) </w:t>
            </w:r>
          </w:p>
        </w:tc>
      </w:tr>
      <w:tr w:rsidR="00292A8B" w:rsidRPr="006C06DA" w14:paraId="6116330B" w14:textId="77777777" w:rsidTr="00292A8B">
        <w:tc>
          <w:tcPr>
            <w:tcW w:w="299" w:type="pct"/>
            <w:vMerge/>
          </w:tcPr>
          <w:p w14:paraId="0A47D945" w14:textId="77777777" w:rsidR="00292A8B" w:rsidRPr="006C06DA" w:rsidRDefault="00292A8B" w:rsidP="00597FB6">
            <w:pPr>
              <w:snapToGrid w:val="0"/>
              <w:rPr>
                <w:rFonts w:cs="Arial"/>
                <w:snapToGrid w:val="0"/>
                <w:szCs w:val="20"/>
                <w:lang w:val="en-GB"/>
              </w:rPr>
            </w:pPr>
          </w:p>
        </w:tc>
        <w:tc>
          <w:tcPr>
            <w:tcW w:w="1501" w:type="pct"/>
          </w:tcPr>
          <w:p w14:paraId="0166DBF3" w14:textId="77777777" w:rsidR="00292A8B" w:rsidRPr="006C06DA" w:rsidRDefault="00292A8B" w:rsidP="00597FB6">
            <w:pPr>
              <w:snapToGrid w:val="0"/>
              <w:rPr>
                <w:rFonts w:cs="Arial"/>
                <w:szCs w:val="20"/>
                <w:lang w:val="en-GB"/>
              </w:rPr>
            </w:pPr>
            <w:r w:rsidRPr="006C06DA">
              <w:rPr>
                <w:rFonts w:cs="Arial"/>
                <w:szCs w:val="20"/>
                <w:lang w:val="en-GB"/>
              </w:rPr>
              <w:t xml:space="preserve">Description </w:t>
            </w:r>
          </w:p>
        </w:tc>
        <w:tc>
          <w:tcPr>
            <w:tcW w:w="201" w:type="pct"/>
          </w:tcPr>
          <w:p w14:paraId="6210AF60" w14:textId="77777777" w:rsidR="00292A8B" w:rsidRPr="006C06DA" w:rsidRDefault="00292A8B" w:rsidP="00597FB6">
            <w:pPr>
              <w:snapToGrid w:val="0"/>
              <w:rPr>
                <w:rFonts w:cs="Arial"/>
                <w:szCs w:val="20"/>
                <w:lang w:val="en-GB"/>
              </w:rPr>
            </w:pPr>
            <w:r w:rsidRPr="006C06DA">
              <w:rPr>
                <w:rFonts w:cs="Arial"/>
                <w:szCs w:val="20"/>
                <w:lang w:val="en-GB"/>
              </w:rPr>
              <w:t>:</w:t>
            </w:r>
          </w:p>
        </w:tc>
        <w:tc>
          <w:tcPr>
            <w:tcW w:w="2999" w:type="pct"/>
            <w:vAlign w:val="center"/>
          </w:tcPr>
          <w:p w14:paraId="07D4294D" w14:textId="77777777" w:rsidR="00292A8B" w:rsidRPr="00370CDC" w:rsidRDefault="00292A8B" w:rsidP="00597FB6">
            <w:pPr>
              <w:snapToGrid w:val="0"/>
              <w:jc w:val="both"/>
              <w:rPr>
                <w:u w:val="single"/>
              </w:rPr>
            </w:pPr>
            <w:r w:rsidRPr="00370CDC">
              <w:rPr>
                <w:u w:val="single"/>
              </w:rPr>
              <w:t xml:space="preserve">Trade in Services </w:t>
            </w:r>
          </w:p>
          <w:p w14:paraId="7141334E" w14:textId="77777777" w:rsidR="00292A8B" w:rsidRDefault="00292A8B" w:rsidP="00597FB6">
            <w:pPr>
              <w:snapToGrid w:val="0"/>
              <w:jc w:val="both"/>
            </w:pPr>
          </w:p>
          <w:p w14:paraId="2E028703" w14:textId="32596CF0" w:rsidR="00292A8B" w:rsidRPr="006C06DA" w:rsidRDefault="00292A8B" w:rsidP="00597FB6">
            <w:pPr>
              <w:pStyle w:val="DM"/>
              <w:snapToGrid w:val="0"/>
              <w:spacing w:after="0"/>
              <w:jc w:val="both"/>
            </w:pPr>
            <w:r>
              <w:t xml:space="preserve">Brunei </w:t>
            </w:r>
            <w:proofErr w:type="spellStart"/>
            <w:r>
              <w:t>Darussslam</w:t>
            </w:r>
            <w:proofErr w:type="spellEnd"/>
            <w:r>
              <w:t xml:space="preserve"> reserves the right to adopt or maintain any measure on commercial presence related to news agency services; library services (information technology, consultancy in library marketing, supplying library materials, establishment of private library); archive services; and sports event promotion, organi</w:t>
            </w:r>
            <w:r w:rsidR="002C091C">
              <w:t>s</w:t>
            </w:r>
            <w:r>
              <w:t xml:space="preserve">ation or operation services, except as stated in List A. </w:t>
            </w:r>
          </w:p>
        </w:tc>
      </w:tr>
      <w:tr w:rsidR="00292A8B" w:rsidRPr="006C06DA" w14:paraId="5C60893B" w14:textId="77777777" w:rsidTr="00292A8B">
        <w:tc>
          <w:tcPr>
            <w:tcW w:w="299" w:type="pct"/>
            <w:vMerge/>
          </w:tcPr>
          <w:p w14:paraId="2BB126AE" w14:textId="77777777" w:rsidR="00292A8B" w:rsidRPr="006C06DA" w:rsidRDefault="00292A8B" w:rsidP="00597FB6">
            <w:pPr>
              <w:snapToGrid w:val="0"/>
              <w:rPr>
                <w:rFonts w:cs="Arial"/>
                <w:szCs w:val="20"/>
                <w:lang w:val="en-GB"/>
              </w:rPr>
            </w:pPr>
          </w:p>
        </w:tc>
        <w:tc>
          <w:tcPr>
            <w:tcW w:w="1501" w:type="pct"/>
          </w:tcPr>
          <w:p w14:paraId="4625BA73" w14:textId="77777777" w:rsidR="00292A8B" w:rsidRPr="006C06DA" w:rsidRDefault="00292A8B" w:rsidP="00597FB6">
            <w:pPr>
              <w:snapToGrid w:val="0"/>
              <w:rPr>
                <w:rFonts w:cs="Arial"/>
                <w:szCs w:val="20"/>
                <w:lang w:val="en-GB"/>
              </w:rPr>
            </w:pPr>
            <w:r w:rsidRPr="006C06DA">
              <w:rPr>
                <w:rFonts w:cs="Arial"/>
                <w:szCs w:val="20"/>
                <w:lang w:val="en-GB"/>
              </w:rPr>
              <w:t>Existing Measures</w:t>
            </w:r>
          </w:p>
        </w:tc>
        <w:tc>
          <w:tcPr>
            <w:tcW w:w="201" w:type="pct"/>
          </w:tcPr>
          <w:p w14:paraId="306EB46E" w14:textId="77777777" w:rsidR="00292A8B" w:rsidRPr="006C06DA" w:rsidRDefault="00292A8B" w:rsidP="00597FB6">
            <w:pPr>
              <w:snapToGrid w:val="0"/>
              <w:rPr>
                <w:rFonts w:cs="Arial"/>
                <w:szCs w:val="20"/>
                <w:lang w:val="en-GB"/>
              </w:rPr>
            </w:pPr>
            <w:r w:rsidRPr="006C06DA">
              <w:rPr>
                <w:rFonts w:cs="Arial"/>
                <w:szCs w:val="20"/>
                <w:lang w:val="en-GB"/>
              </w:rPr>
              <w:t>:</w:t>
            </w:r>
          </w:p>
        </w:tc>
        <w:tc>
          <w:tcPr>
            <w:tcW w:w="2999" w:type="pct"/>
            <w:vAlign w:val="center"/>
          </w:tcPr>
          <w:p w14:paraId="1E393F8B" w14:textId="371791A4" w:rsidR="00292A8B" w:rsidRPr="006C06DA" w:rsidRDefault="00292A8B" w:rsidP="00597FB6">
            <w:pPr>
              <w:pStyle w:val="TOSM"/>
              <w:snapToGrid w:val="0"/>
              <w:spacing w:after="0"/>
              <w:jc w:val="both"/>
              <w:rPr>
                <w:snapToGrid/>
                <w:lang w:val="en-GB"/>
              </w:rPr>
            </w:pPr>
            <w:r>
              <w:rPr>
                <w:color w:val="000000" w:themeColor="text1"/>
              </w:rPr>
              <w:t>-</w:t>
            </w:r>
          </w:p>
        </w:tc>
      </w:tr>
    </w:tbl>
    <w:p w14:paraId="7E7D845B" w14:textId="77777777" w:rsidR="00292A8B" w:rsidRPr="006C06DA" w:rsidRDefault="00292A8B" w:rsidP="00597FB6">
      <w:pPr>
        <w:snapToGrid w:val="0"/>
        <w:rPr>
          <w:rFonts w:cs="Arial"/>
          <w:szCs w:val="20"/>
          <w:lang w:val="en-GB"/>
        </w:rPr>
      </w:pPr>
    </w:p>
    <w:p w14:paraId="5C9F9E66" w14:textId="6EF719A2" w:rsidR="00D861FD" w:rsidRDefault="00D861FD" w:rsidP="00597FB6">
      <w:pPr>
        <w:snapToGrid w:val="0"/>
        <w:rPr>
          <w:lang w:val="en-GB"/>
        </w:rPr>
      </w:pPr>
      <w:r>
        <w:rPr>
          <w:lang w:val="en-GB"/>
        </w:rPr>
        <w:br w:type="page"/>
      </w:r>
    </w:p>
    <w:p w14:paraId="639665A7" w14:textId="77777777" w:rsidR="00D861FD" w:rsidRPr="006C06DA" w:rsidRDefault="00D861FD"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D861FD" w:rsidRPr="006C06DA" w14:paraId="5D3FA564" w14:textId="77777777" w:rsidTr="00D861FD">
        <w:tc>
          <w:tcPr>
            <w:tcW w:w="299" w:type="pct"/>
            <w:vMerge w:val="restart"/>
          </w:tcPr>
          <w:p w14:paraId="1BC69D33" w14:textId="77777777" w:rsidR="00D861FD" w:rsidRPr="006C06DA" w:rsidRDefault="00D861FD" w:rsidP="00597FB6">
            <w:pPr>
              <w:numPr>
                <w:ilvl w:val="0"/>
                <w:numId w:val="38"/>
              </w:numPr>
              <w:snapToGrid w:val="0"/>
              <w:rPr>
                <w:rFonts w:cs="Arial"/>
                <w:snapToGrid w:val="0"/>
                <w:szCs w:val="20"/>
                <w:lang w:val="en-GB"/>
              </w:rPr>
            </w:pPr>
          </w:p>
        </w:tc>
        <w:tc>
          <w:tcPr>
            <w:tcW w:w="1501" w:type="pct"/>
          </w:tcPr>
          <w:p w14:paraId="2D8965BA" w14:textId="77777777" w:rsidR="00D861FD" w:rsidRPr="006C06DA" w:rsidRDefault="00D861FD" w:rsidP="00597FB6">
            <w:pPr>
              <w:snapToGrid w:val="0"/>
              <w:rPr>
                <w:rFonts w:cs="Arial"/>
                <w:szCs w:val="20"/>
                <w:lang w:val="en-GB"/>
              </w:rPr>
            </w:pPr>
            <w:r w:rsidRPr="006C06DA">
              <w:rPr>
                <w:rFonts w:cs="Arial"/>
                <w:szCs w:val="20"/>
                <w:lang w:val="en-GB"/>
              </w:rPr>
              <w:t>Sector</w:t>
            </w:r>
          </w:p>
        </w:tc>
        <w:tc>
          <w:tcPr>
            <w:tcW w:w="201" w:type="pct"/>
          </w:tcPr>
          <w:p w14:paraId="0B104CE4" w14:textId="77777777" w:rsidR="00D861FD" w:rsidRPr="006C06DA" w:rsidRDefault="00D861FD" w:rsidP="00597FB6">
            <w:pPr>
              <w:snapToGrid w:val="0"/>
              <w:rPr>
                <w:rFonts w:cs="Arial"/>
                <w:szCs w:val="20"/>
                <w:lang w:val="en-GB"/>
              </w:rPr>
            </w:pPr>
            <w:r w:rsidRPr="006C06DA">
              <w:rPr>
                <w:rFonts w:cs="Arial"/>
                <w:szCs w:val="20"/>
                <w:lang w:val="en-GB"/>
              </w:rPr>
              <w:t>:</w:t>
            </w:r>
          </w:p>
        </w:tc>
        <w:tc>
          <w:tcPr>
            <w:tcW w:w="2999" w:type="pct"/>
            <w:vAlign w:val="center"/>
          </w:tcPr>
          <w:p w14:paraId="1E165FC4" w14:textId="380DA185" w:rsidR="00D861FD" w:rsidRPr="006C06DA" w:rsidRDefault="00D861FD" w:rsidP="00597FB6">
            <w:pPr>
              <w:snapToGrid w:val="0"/>
              <w:jc w:val="both"/>
              <w:rPr>
                <w:rFonts w:cs="Arial"/>
                <w:szCs w:val="20"/>
                <w:lang w:val="en-GB"/>
              </w:rPr>
            </w:pPr>
            <w:r w:rsidRPr="00090035">
              <w:rPr>
                <w:color w:val="000000" w:themeColor="text1"/>
              </w:rPr>
              <w:t>Recreational, Cultural and Sporting Services</w:t>
            </w:r>
            <w:r w:rsidRPr="00090035">
              <w:rPr>
                <w:b/>
                <w:color w:val="000000" w:themeColor="text1"/>
              </w:rPr>
              <w:t xml:space="preserve"> </w:t>
            </w:r>
          </w:p>
        </w:tc>
      </w:tr>
      <w:tr w:rsidR="00D861FD" w:rsidRPr="006C06DA" w14:paraId="40C59535" w14:textId="77777777" w:rsidTr="00D861FD">
        <w:tc>
          <w:tcPr>
            <w:tcW w:w="299" w:type="pct"/>
            <w:vMerge/>
          </w:tcPr>
          <w:p w14:paraId="6DB8E7C2" w14:textId="77777777" w:rsidR="00D861FD" w:rsidRPr="006C06DA" w:rsidRDefault="00D861FD" w:rsidP="00597FB6">
            <w:pPr>
              <w:numPr>
                <w:ilvl w:val="0"/>
                <w:numId w:val="38"/>
              </w:numPr>
              <w:snapToGrid w:val="0"/>
              <w:rPr>
                <w:rFonts w:cs="Arial"/>
                <w:snapToGrid w:val="0"/>
                <w:szCs w:val="20"/>
                <w:lang w:val="en-GB"/>
              </w:rPr>
            </w:pPr>
          </w:p>
        </w:tc>
        <w:tc>
          <w:tcPr>
            <w:tcW w:w="1501" w:type="pct"/>
          </w:tcPr>
          <w:p w14:paraId="699FF609" w14:textId="77777777" w:rsidR="00D861FD" w:rsidRPr="006C06DA" w:rsidRDefault="00D861FD" w:rsidP="00597FB6">
            <w:pPr>
              <w:snapToGrid w:val="0"/>
              <w:rPr>
                <w:rFonts w:cs="Arial"/>
                <w:szCs w:val="20"/>
                <w:lang w:val="en-GB"/>
              </w:rPr>
            </w:pPr>
            <w:r w:rsidRPr="006C06DA">
              <w:rPr>
                <w:rFonts w:cs="Arial"/>
                <w:szCs w:val="20"/>
                <w:lang w:val="en-GB"/>
              </w:rPr>
              <w:t>Subsector</w:t>
            </w:r>
          </w:p>
        </w:tc>
        <w:tc>
          <w:tcPr>
            <w:tcW w:w="201" w:type="pct"/>
          </w:tcPr>
          <w:p w14:paraId="38AE9B26" w14:textId="77777777" w:rsidR="00D861FD" w:rsidRPr="006C06DA" w:rsidRDefault="00D861FD" w:rsidP="00597FB6">
            <w:pPr>
              <w:snapToGrid w:val="0"/>
              <w:rPr>
                <w:rFonts w:cs="Arial"/>
                <w:szCs w:val="20"/>
                <w:lang w:val="en-GB"/>
              </w:rPr>
            </w:pPr>
            <w:r w:rsidRPr="006C06DA">
              <w:rPr>
                <w:rFonts w:cs="Arial"/>
                <w:szCs w:val="20"/>
                <w:lang w:val="en-GB"/>
              </w:rPr>
              <w:t>:</w:t>
            </w:r>
          </w:p>
        </w:tc>
        <w:tc>
          <w:tcPr>
            <w:tcW w:w="2999" w:type="pct"/>
            <w:vAlign w:val="center"/>
          </w:tcPr>
          <w:p w14:paraId="3D561FCE" w14:textId="7DFA4288" w:rsidR="00D861FD" w:rsidRPr="006C06DA" w:rsidRDefault="00D861FD" w:rsidP="00597FB6">
            <w:pPr>
              <w:snapToGrid w:val="0"/>
              <w:jc w:val="both"/>
              <w:rPr>
                <w:rFonts w:cs="Arial"/>
                <w:szCs w:val="20"/>
                <w:lang w:val="en-GB"/>
              </w:rPr>
            </w:pPr>
            <w:r w:rsidRPr="00090035">
              <w:rPr>
                <w:color w:val="000000" w:themeColor="text1"/>
              </w:rPr>
              <w:t>Theme Parks</w:t>
            </w:r>
            <w:r w:rsidRPr="00090035">
              <w:rPr>
                <w:b/>
                <w:color w:val="000000" w:themeColor="text1"/>
              </w:rPr>
              <w:t xml:space="preserve"> </w:t>
            </w:r>
          </w:p>
        </w:tc>
      </w:tr>
      <w:tr w:rsidR="00D861FD" w:rsidRPr="006C06DA" w14:paraId="21878629" w14:textId="77777777" w:rsidTr="00D861FD">
        <w:tc>
          <w:tcPr>
            <w:tcW w:w="299" w:type="pct"/>
            <w:vMerge/>
          </w:tcPr>
          <w:p w14:paraId="76F9EC51" w14:textId="77777777" w:rsidR="00D861FD" w:rsidRPr="006C06DA" w:rsidRDefault="00D861FD" w:rsidP="00597FB6">
            <w:pPr>
              <w:snapToGrid w:val="0"/>
              <w:rPr>
                <w:rFonts w:cs="Arial"/>
                <w:szCs w:val="20"/>
                <w:lang w:val="en-GB"/>
              </w:rPr>
            </w:pPr>
          </w:p>
        </w:tc>
        <w:tc>
          <w:tcPr>
            <w:tcW w:w="1501" w:type="pct"/>
          </w:tcPr>
          <w:p w14:paraId="6CEBC600" w14:textId="77777777" w:rsidR="00D861FD" w:rsidRPr="006C06DA" w:rsidRDefault="00D861FD" w:rsidP="00597FB6">
            <w:pPr>
              <w:snapToGrid w:val="0"/>
              <w:rPr>
                <w:rFonts w:cs="Arial"/>
                <w:szCs w:val="20"/>
                <w:lang w:val="en-GB"/>
              </w:rPr>
            </w:pPr>
            <w:r w:rsidRPr="006C06DA">
              <w:rPr>
                <w:rFonts w:cs="Arial"/>
                <w:szCs w:val="20"/>
                <w:lang w:val="en-GB"/>
              </w:rPr>
              <w:t>Obligations Concerned</w:t>
            </w:r>
          </w:p>
        </w:tc>
        <w:tc>
          <w:tcPr>
            <w:tcW w:w="201" w:type="pct"/>
          </w:tcPr>
          <w:p w14:paraId="2C17E177" w14:textId="77777777" w:rsidR="00D861FD" w:rsidRPr="006C06DA" w:rsidRDefault="00D861FD" w:rsidP="00597FB6">
            <w:pPr>
              <w:snapToGrid w:val="0"/>
              <w:rPr>
                <w:rFonts w:cs="Arial"/>
                <w:szCs w:val="20"/>
                <w:lang w:val="en-GB"/>
              </w:rPr>
            </w:pPr>
            <w:r w:rsidRPr="006C06DA">
              <w:rPr>
                <w:rFonts w:cs="Arial"/>
                <w:szCs w:val="20"/>
                <w:lang w:val="en-GB"/>
              </w:rPr>
              <w:t>:</w:t>
            </w:r>
          </w:p>
        </w:tc>
        <w:tc>
          <w:tcPr>
            <w:tcW w:w="2999" w:type="pct"/>
            <w:vAlign w:val="center"/>
          </w:tcPr>
          <w:p w14:paraId="04D75CBD" w14:textId="09035764" w:rsidR="00D861FD" w:rsidRDefault="00D861FD" w:rsidP="00597FB6">
            <w:pPr>
              <w:snapToGrid w:val="0"/>
              <w:ind w:left="3"/>
              <w:jc w:val="both"/>
              <w:rPr>
                <w:color w:val="000000" w:themeColor="text1"/>
              </w:rPr>
            </w:pPr>
            <w:r w:rsidRPr="00090035">
              <w:rPr>
                <w:color w:val="000000" w:themeColor="text1"/>
              </w:rPr>
              <w:t>National Treatment (</w:t>
            </w:r>
            <w:r>
              <w:rPr>
                <w:color w:val="000000" w:themeColor="text1"/>
              </w:rPr>
              <w:t>Trade in Services and Investment</w:t>
            </w:r>
            <w:r w:rsidRPr="00090035">
              <w:rPr>
                <w:color w:val="000000" w:themeColor="text1"/>
              </w:rPr>
              <w:t xml:space="preserve">) </w:t>
            </w:r>
          </w:p>
          <w:p w14:paraId="40DB2FBD" w14:textId="77777777" w:rsidR="00A53C32" w:rsidRPr="00090035" w:rsidRDefault="00A53C32" w:rsidP="00597FB6">
            <w:pPr>
              <w:snapToGrid w:val="0"/>
              <w:ind w:left="3"/>
              <w:jc w:val="both"/>
              <w:rPr>
                <w:color w:val="000000" w:themeColor="text1"/>
              </w:rPr>
            </w:pPr>
          </w:p>
          <w:p w14:paraId="5580D187" w14:textId="7AFECE4E" w:rsidR="00D861FD" w:rsidRPr="006C06DA" w:rsidRDefault="00D861FD" w:rsidP="00597FB6">
            <w:pPr>
              <w:pStyle w:val="TOSM"/>
              <w:snapToGrid w:val="0"/>
              <w:spacing w:after="0"/>
              <w:jc w:val="both"/>
              <w:rPr>
                <w:snapToGrid/>
                <w:lang w:val="en-GB"/>
              </w:rPr>
            </w:pPr>
            <w:r w:rsidRPr="00090035">
              <w:rPr>
                <w:color w:val="000000" w:themeColor="text1"/>
              </w:rPr>
              <w:t xml:space="preserve">Market Access </w:t>
            </w:r>
          </w:p>
        </w:tc>
      </w:tr>
      <w:tr w:rsidR="00D861FD" w:rsidRPr="006C06DA" w14:paraId="6B14AEE5" w14:textId="77777777" w:rsidTr="00D861FD">
        <w:tc>
          <w:tcPr>
            <w:tcW w:w="299" w:type="pct"/>
            <w:vMerge/>
          </w:tcPr>
          <w:p w14:paraId="6732AA09" w14:textId="77777777" w:rsidR="00D861FD" w:rsidRPr="006C06DA" w:rsidRDefault="00D861FD" w:rsidP="00597FB6">
            <w:pPr>
              <w:snapToGrid w:val="0"/>
              <w:rPr>
                <w:rFonts w:cs="Arial"/>
                <w:snapToGrid w:val="0"/>
                <w:szCs w:val="20"/>
                <w:lang w:val="en-GB"/>
              </w:rPr>
            </w:pPr>
          </w:p>
        </w:tc>
        <w:tc>
          <w:tcPr>
            <w:tcW w:w="1501" w:type="pct"/>
          </w:tcPr>
          <w:p w14:paraId="1DB1FEA0" w14:textId="77777777" w:rsidR="00D861FD" w:rsidRPr="006C06DA" w:rsidRDefault="00D861FD" w:rsidP="00597FB6">
            <w:pPr>
              <w:snapToGrid w:val="0"/>
              <w:rPr>
                <w:rFonts w:cs="Arial"/>
                <w:szCs w:val="20"/>
                <w:lang w:val="en-GB"/>
              </w:rPr>
            </w:pPr>
            <w:r w:rsidRPr="006C06DA">
              <w:rPr>
                <w:rFonts w:cs="Arial"/>
                <w:szCs w:val="20"/>
                <w:lang w:val="en-GB"/>
              </w:rPr>
              <w:t xml:space="preserve">Description </w:t>
            </w:r>
          </w:p>
        </w:tc>
        <w:tc>
          <w:tcPr>
            <w:tcW w:w="201" w:type="pct"/>
          </w:tcPr>
          <w:p w14:paraId="5082146B" w14:textId="77777777" w:rsidR="00D861FD" w:rsidRPr="006C06DA" w:rsidRDefault="00D861FD" w:rsidP="00597FB6">
            <w:pPr>
              <w:snapToGrid w:val="0"/>
              <w:rPr>
                <w:rFonts w:cs="Arial"/>
                <w:szCs w:val="20"/>
                <w:lang w:val="en-GB"/>
              </w:rPr>
            </w:pPr>
            <w:r w:rsidRPr="006C06DA">
              <w:rPr>
                <w:rFonts w:cs="Arial"/>
                <w:szCs w:val="20"/>
                <w:lang w:val="en-GB"/>
              </w:rPr>
              <w:t>:</w:t>
            </w:r>
          </w:p>
        </w:tc>
        <w:tc>
          <w:tcPr>
            <w:tcW w:w="2999" w:type="pct"/>
            <w:vAlign w:val="center"/>
          </w:tcPr>
          <w:p w14:paraId="7D179A75" w14:textId="77777777" w:rsidR="00D861FD" w:rsidRPr="00090035" w:rsidRDefault="00D861FD" w:rsidP="00597FB6">
            <w:pPr>
              <w:snapToGrid w:val="0"/>
              <w:ind w:left="3"/>
              <w:jc w:val="both"/>
              <w:rPr>
                <w:color w:val="000000" w:themeColor="text1"/>
              </w:rPr>
            </w:pPr>
            <w:r w:rsidRPr="00090035">
              <w:rPr>
                <w:color w:val="000000" w:themeColor="text1"/>
                <w:u w:val="single" w:color="000000"/>
              </w:rPr>
              <w:t>Trade in Services and Investment</w:t>
            </w:r>
            <w:r w:rsidRPr="00090035">
              <w:rPr>
                <w:color w:val="000000" w:themeColor="text1"/>
              </w:rPr>
              <w:t xml:space="preserve"> </w:t>
            </w:r>
          </w:p>
          <w:p w14:paraId="0D8D6C79" w14:textId="77777777" w:rsidR="00D861FD" w:rsidRPr="00090035" w:rsidRDefault="00D861FD" w:rsidP="00597FB6">
            <w:pPr>
              <w:snapToGrid w:val="0"/>
              <w:ind w:left="3"/>
              <w:jc w:val="both"/>
              <w:rPr>
                <w:color w:val="000000" w:themeColor="text1"/>
              </w:rPr>
            </w:pPr>
            <w:r w:rsidRPr="00090035">
              <w:rPr>
                <w:color w:val="000000" w:themeColor="text1"/>
              </w:rPr>
              <w:t xml:space="preserve"> </w:t>
            </w:r>
          </w:p>
          <w:p w14:paraId="0C7097B2" w14:textId="05871C14" w:rsidR="00D861FD" w:rsidRPr="006C06DA" w:rsidRDefault="00D861FD" w:rsidP="00597FB6">
            <w:pPr>
              <w:pStyle w:val="DM"/>
              <w:snapToGrid w:val="0"/>
              <w:spacing w:after="0"/>
              <w:jc w:val="both"/>
            </w:pPr>
            <w:r w:rsidRPr="00090035">
              <w:rPr>
                <w:color w:val="000000" w:themeColor="text1"/>
              </w:rPr>
              <w:t xml:space="preserve">Brunei Darussalam reserves the right to adopt or maintain any measure on commercial presence </w:t>
            </w:r>
            <w:r>
              <w:rPr>
                <w:color w:val="000000" w:themeColor="text1"/>
              </w:rPr>
              <w:t>related</w:t>
            </w:r>
            <w:r w:rsidRPr="00090035">
              <w:rPr>
                <w:color w:val="000000" w:themeColor="text1"/>
              </w:rPr>
              <w:t xml:space="preserve"> to the supply of services for theme parks in Brunei Darussalam. </w:t>
            </w:r>
          </w:p>
        </w:tc>
      </w:tr>
      <w:tr w:rsidR="00D861FD" w:rsidRPr="006C06DA" w14:paraId="79302BC3" w14:textId="77777777" w:rsidTr="00D861FD">
        <w:tc>
          <w:tcPr>
            <w:tcW w:w="299" w:type="pct"/>
            <w:vMerge/>
          </w:tcPr>
          <w:p w14:paraId="1386866C" w14:textId="77777777" w:rsidR="00D861FD" w:rsidRPr="006C06DA" w:rsidRDefault="00D861FD" w:rsidP="00597FB6">
            <w:pPr>
              <w:snapToGrid w:val="0"/>
              <w:rPr>
                <w:rFonts w:cs="Arial"/>
                <w:szCs w:val="20"/>
                <w:lang w:val="en-GB"/>
              </w:rPr>
            </w:pPr>
          </w:p>
        </w:tc>
        <w:tc>
          <w:tcPr>
            <w:tcW w:w="1501" w:type="pct"/>
          </w:tcPr>
          <w:p w14:paraId="2ADFA132" w14:textId="77777777" w:rsidR="00D861FD" w:rsidRPr="006C06DA" w:rsidRDefault="00D861FD" w:rsidP="00597FB6">
            <w:pPr>
              <w:snapToGrid w:val="0"/>
              <w:rPr>
                <w:rFonts w:cs="Arial"/>
                <w:szCs w:val="20"/>
                <w:lang w:val="en-GB"/>
              </w:rPr>
            </w:pPr>
            <w:r w:rsidRPr="006C06DA">
              <w:rPr>
                <w:rFonts w:cs="Arial"/>
                <w:szCs w:val="20"/>
                <w:lang w:val="en-GB"/>
              </w:rPr>
              <w:t>Existing Measures</w:t>
            </w:r>
          </w:p>
        </w:tc>
        <w:tc>
          <w:tcPr>
            <w:tcW w:w="201" w:type="pct"/>
          </w:tcPr>
          <w:p w14:paraId="6037CB56" w14:textId="77777777" w:rsidR="00D861FD" w:rsidRPr="006C06DA" w:rsidRDefault="00D861FD" w:rsidP="00597FB6">
            <w:pPr>
              <w:snapToGrid w:val="0"/>
              <w:rPr>
                <w:rFonts w:cs="Arial"/>
                <w:szCs w:val="20"/>
                <w:lang w:val="en-GB"/>
              </w:rPr>
            </w:pPr>
            <w:r w:rsidRPr="006C06DA">
              <w:rPr>
                <w:rFonts w:cs="Arial"/>
                <w:szCs w:val="20"/>
                <w:lang w:val="en-GB"/>
              </w:rPr>
              <w:t>:</w:t>
            </w:r>
          </w:p>
        </w:tc>
        <w:tc>
          <w:tcPr>
            <w:tcW w:w="2999" w:type="pct"/>
          </w:tcPr>
          <w:p w14:paraId="6041E610" w14:textId="2B4CCEA2" w:rsidR="00D861FD" w:rsidRPr="006C06DA" w:rsidRDefault="00D861FD" w:rsidP="00597FB6">
            <w:pPr>
              <w:pStyle w:val="TOSM"/>
              <w:snapToGrid w:val="0"/>
              <w:spacing w:after="0"/>
              <w:jc w:val="both"/>
              <w:rPr>
                <w:snapToGrid/>
                <w:lang w:val="en-GB"/>
              </w:rPr>
            </w:pPr>
            <w:r w:rsidRPr="00090035">
              <w:rPr>
                <w:color w:val="000000" w:themeColor="text1"/>
              </w:rPr>
              <w:t xml:space="preserve">- </w:t>
            </w:r>
          </w:p>
        </w:tc>
      </w:tr>
    </w:tbl>
    <w:p w14:paraId="480BC276" w14:textId="77777777" w:rsidR="00D861FD" w:rsidRPr="006C06DA" w:rsidRDefault="00D861FD" w:rsidP="00597FB6">
      <w:pPr>
        <w:snapToGrid w:val="0"/>
        <w:rPr>
          <w:rFonts w:cs="Arial"/>
          <w:szCs w:val="20"/>
          <w:lang w:val="en-GB"/>
        </w:rPr>
      </w:pPr>
    </w:p>
    <w:p w14:paraId="189F3F82" w14:textId="69B5B303" w:rsidR="003C0CC1" w:rsidRDefault="003C0CC1" w:rsidP="00597FB6">
      <w:pPr>
        <w:snapToGrid w:val="0"/>
        <w:rPr>
          <w:lang w:val="en-GB"/>
        </w:rPr>
      </w:pPr>
      <w:r>
        <w:rPr>
          <w:lang w:val="en-GB"/>
        </w:rPr>
        <w:br w:type="page"/>
      </w:r>
    </w:p>
    <w:p w14:paraId="7A519F94" w14:textId="77777777" w:rsidR="003C0CC1" w:rsidRPr="006C06DA" w:rsidRDefault="003C0CC1"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3C0CC1" w:rsidRPr="006C06DA" w14:paraId="475D1CA4" w14:textId="77777777" w:rsidTr="003C0CC1">
        <w:tc>
          <w:tcPr>
            <w:tcW w:w="299" w:type="pct"/>
            <w:vMerge w:val="restart"/>
          </w:tcPr>
          <w:p w14:paraId="2863E43B" w14:textId="77777777" w:rsidR="003C0CC1" w:rsidRPr="006C06DA" w:rsidRDefault="003C0CC1" w:rsidP="00597FB6">
            <w:pPr>
              <w:numPr>
                <w:ilvl w:val="0"/>
                <w:numId w:val="38"/>
              </w:numPr>
              <w:snapToGrid w:val="0"/>
              <w:rPr>
                <w:rFonts w:cs="Arial"/>
                <w:snapToGrid w:val="0"/>
                <w:szCs w:val="20"/>
                <w:lang w:val="en-GB"/>
              </w:rPr>
            </w:pPr>
          </w:p>
        </w:tc>
        <w:tc>
          <w:tcPr>
            <w:tcW w:w="1501" w:type="pct"/>
          </w:tcPr>
          <w:p w14:paraId="1B3781D4" w14:textId="77777777" w:rsidR="003C0CC1" w:rsidRPr="006C06DA" w:rsidRDefault="003C0CC1" w:rsidP="00597FB6">
            <w:pPr>
              <w:snapToGrid w:val="0"/>
              <w:rPr>
                <w:rFonts w:cs="Arial"/>
                <w:szCs w:val="20"/>
                <w:lang w:val="en-GB"/>
              </w:rPr>
            </w:pPr>
            <w:r w:rsidRPr="006C06DA">
              <w:rPr>
                <w:rFonts w:cs="Arial"/>
                <w:szCs w:val="20"/>
                <w:lang w:val="en-GB"/>
              </w:rPr>
              <w:t>Sector</w:t>
            </w:r>
          </w:p>
        </w:tc>
        <w:tc>
          <w:tcPr>
            <w:tcW w:w="201" w:type="pct"/>
          </w:tcPr>
          <w:p w14:paraId="3B7C660D" w14:textId="77777777" w:rsidR="003C0CC1" w:rsidRPr="006C06DA" w:rsidRDefault="003C0CC1" w:rsidP="00597FB6">
            <w:pPr>
              <w:snapToGrid w:val="0"/>
              <w:rPr>
                <w:rFonts w:cs="Arial"/>
                <w:szCs w:val="20"/>
                <w:lang w:val="en-GB"/>
              </w:rPr>
            </w:pPr>
            <w:r w:rsidRPr="006C06DA">
              <w:rPr>
                <w:rFonts w:cs="Arial"/>
                <w:szCs w:val="20"/>
                <w:lang w:val="en-GB"/>
              </w:rPr>
              <w:t>:</w:t>
            </w:r>
          </w:p>
        </w:tc>
        <w:tc>
          <w:tcPr>
            <w:tcW w:w="2999" w:type="pct"/>
            <w:vAlign w:val="center"/>
          </w:tcPr>
          <w:p w14:paraId="02362516" w14:textId="1492BC17" w:rsidR="003C0CC1" w:rsidRPr="006C06DA" w:rsidRDefault="003C0CC1" w:rsidP="00597FB6">
            <w:pPr>
              <w:snapToGrid w:val="0"/>
              <w:jc w:val="both"/>
              <w:rPr>
                <w:rFonts w:cs="Arial"/>
                <w:szCs w:val="20"/>
                <w:lang w:val="en-GB"/>
              </w:rPr>
            </w:pPr>
            <w:r w:rsidRPr="00090035">
              <w:rPr>
                <w:color w:val="000000" w:themeColor="text1"/>
              </w:rPr>
              <w:t>Tourism</w:t>
            </w:r>
            <w:r w:rsidRPr="00090035">
              <w:rPr>
                <w:b/>
                <w:color w:val="000000" w:themeColor="text1"/>
              </w:rPr>
              <w:t xml:space="preserve"> </w:t>
            </w:r>
            <w:r w:rsidRPr="00090035">
              <w:rPr>
                <w:color w:val="000000" w:themeColor="text1"/>
              </w:rPr>
              <w:t>and Travel Related Services</w:t>
            </w:r>
          </w:p>
        </w:tc>
      </w:tr>
      <w:tr w:rsidR="00947658" w:rsidRPr="006C06DA" w14:paraId="530D5ABF" w14:textId="77777777" w:rsidTr="00CE31A0">
        <w:trPr>
          <w:trHeight w:val="2436"/>
        </w:trPr>
        <w:tc>
          <w:tcPr>
            <w:tcW w:w="299" w:type="pct"/>
            <w:vMerge/>
          </w:tcPr>
          <w:p w14:paraId="5A2093DF" w14:textId="77777777" w:rsidR="003C0CC1" w:rsidRPr="006C06DA" w:rsidRDefault="003C0CC1" w:rsidP="00597FB6">
            <w:pPr>
              <w:numPr>
                <w:ilvl w:val="0"/>
                <w:numId w:val="38"/>
              </w:numPr>
              <w:snapToGrid w:val="0"/>
              <w:rPr>
                <w:rFonts w:cs="Arial"/>
                <w:snapToGrid w:val="0"/>
                <w:szCs w:val="20"/>
                <w:lang w:val="en-GB"/>
              </w:rPr>
            </w:pPr>
          </w:p>
        </w:tc>
        <w:tc>
          <w:tcPr>
            <w:tcW w:w="1501" w:type="pct"/>
          </w:tcPr>
          <w:p w14:paraId="2ED5B91D" w14:textId="77777777" w:rsidR="003C0CC1" w:rsidRPr="006C06DA" w:rsidRDefault="003C0CC1" w:rsidP="00597FB6">
            <w:pPr>
              <w:snapToGrid w:val="0"/>
              <w:rPr>
                <w:rFonts w:cs="Arial"/>
                <w:szCs w:val="20"/>
                <w:lang w:val="en-GB"/>
              </w:rPr>
            </w:pPr>
            <w:r w:rsidRPr="006C06DA">
              <w:rPr>
                <w:rFonts w:cs="Arial"/>
                <w:szCs w:val="20"/>
                <w:lang w:val="en-GB"/>
              </w:rPr>
              <w:t>Subsector</w:t>
            </w:r>
          </w:p>
        </w:tc>
        <w:tc>
          <w:tcPr>
            <w:tcW w:w="201" w:type="pct"/>
          </w:tcPr>
          <w:p w14:paraId="582B64FA" w14:textId="77777777" w:rsidR="003C0CC1" w:rsidRPr="006C06DA" w:rsidRDefault="003C0CC1" w:rsidP="00597FB6">
            <w:pPr>
              <w:snapToGrid w:val="0"/>
              <w:rPr>
                <w:rFonts w:cs="Arial"/>
                <w:szCs w:val="20"/>
                <w:lang w:val="en-GB"/>
              </w:rPr>
            </w:pPr>
            <w:r w:rsidRPr="006C06DA">
              <w:rPr>
                <w:rFonts w:cs="Arial"/>
                <w:szCs w:val="20"/>
                <w:lang w:val="en-GB"/>
              </w:rPr>
              <w:t>:</w:t>
            </w:r>
          </w:p>
        </w:tc>
        <w:tc>
          <w:tcPr>
            <w:tcW w:w="2999" w:type="pct"/>
            <w:vAlign w:val="center"/>
          </w:tcPr>
          <w:p w14:paraId="5C4686CF" w14:textId="2A19BAE2" w:rsidR="003C0CC1" w:rsidRDefault="003C0CC1" w:rsidP="00CE31A0">
            <w:pPr>
              <w:snapToGrid w:val="0"/>
              <w:jc w:val="both"/>
              <w:rPr>
                <w:color w:val="000000" w:themeColor="text1"/>
              </w:rPr>
            </w:pPr>
            <w:r w:rsidRPr="00090035">
              <w:rPr>
                <w:color w:val="000000" w:themeColor="text1"/>
              </w:rPr>
              <w:t xml:space="preserve">Hotels, Boarding House or Lodging  </w:t>
            </w:r>
          </w:p>
          <w:p w14:paraId="4D5DD986" w14:textId="77777777" w:rsidR="00947658" w:rsidRPr="00090035" w:rsidRDefault="00947658" w:rsidP="00597FB6">
            <w:pPr>
              <w:snapToGrid w:val="0"/>
              <w:ind w:left="115"/>
              <w:jc w:val="both"/>
              <w:rPr>
                <w:color w:val="000000" w:themeColor="text1"/>
              </w:rPr>
            </w:pPr>
          </w:p>
          <w:p w14:paraId="18AEA5D8" w14:textId="77777777" w:rsidR="003C0CC1" w:rsidRDefault="003C0CC1" w:rsidP="00CE31A0">
            <w:pPr>
              <w:snapToGrid w:val="0"/>
              <w:jc w:val="both"/>
              <w:rPr>
                <w:color w:val="000000" w:themeColor="text1"/>
              </w:rPr>
            </w:pPr>
            <w:r w:rsidRPr="00090035">
              <w:rPr>
                <w:color w:val="000000" w:themeColor="text1"/>
              </w:rPr>
              <w:t>Hotels and Restaurants (including catering)</w:t>
            </w:r>
          </w:p>
          <w:p w14:paraId="246EBC7A" w14:textId="77777777" w:rsidR="00947658" w:rsidRDefault="00947658" w:rsidP="00597FB6">
            <w:pPr>
              <w:snapToGrid w:val="0"/>
              <w:ind w:left="115"/>
              <w:jc w:val="both"/>
              <w:rPr>
                <w:color w:val="000000" w:themeColor="text1"/>
              </w:rPr>
            </w:pPr>
          </w:p>
          <w:p w14:paraId="7F1CFF7F" w14:textId="77777777" w:rsidR="003C0CC1" w:rsidRDefault="003C0CC1" w:rsidP="00CE31A0">
            <w:pPr>
              <w:snapToGrid w:val="0"/>
              <w:jc w:val="both"/>
              <w:rPr>
                <w:color w:val="000000" w:themeColor="text1"/>
              </w:rPr>
            </w:pPr>
            <w:r w:rsidRPr="00246B97">
              <w:rPr>
                <w:color w:val="000000" w:themeColor="text1"/>
              </w:rPr>
              <w:t xml:space="preserve">Travel Agents </w:t>
            </w:r>
          </w:p>
          <w:p w14:paraId="47416325" w14:textId="77777777" w:rsidR="00947658" w:rsidRPr="00246B97" w:rsidRDefault="00947658" w:rsidP="00597FB6">
            <w:pPr>
              <w:snapToGrid w:val="0"/>
              <w:ind w:left="115"/>
              <w:jc w:val="both"/>
              <w:rPr>
                <w:color w:val="000000" w:themeColor="text1"/>
              </w:rPr>
            </w:pPr>
          </w:p>
          <w:p w14:paraId="1682958A" w14:textId="77777777" w:rsidR="003C0CC1" w:rsidRDefault="003C0CC1" w:rsidP="00CE31A0">
            <w:pPr>
              <w:snapToGrid w:val="0"/>
              <w:jc w:val="both"/>
              <w:rPr>
                <w:color w:val="000000" w:themeColor="text1"/>
              </w:rPr>
            </w:pPr>
            <w:r w:rsidRPr="00246B97">
              <w:rPr>
                <w:color w:val="000000" w:themeColor="text1"/>
              </w:rPr>
              <w:t xml:space="preserve">Tour Operator Services </w:t>
            </w:r>
          </w:p>
          <w:p w14:paraId="32855F94" w14:textId="77777777" w:rsidR="00947658" w:rsidRPr="00246B97" w:rsidRDefault="00947658" w:rsidP="00597FB6">
            <w:pPr>
              <w:snapToGrid w:val="0"/>
              <w:ind w:left="115"/>
              <w:jc w:val="both"/>
              <w:rPr>
                <w:color w:val="000000" w:themeColor="text1"/>
              </w:rPr>
            </w:pPr>
          </w:p>
          <w:p w14:paraId="2AAF7FEA" w14:textId="77777777" w:rsidR="003C0CC1" w:rsidRDefault="003C0CC1" w:rsidP="00CE31A0">
            <w:pPr>
              <w:snapToGrid w:val="0"/>
              <w:jc w:val="both"/>
              <w:rPr>
                <w:color w:val="000000" w:themeColor="text1"/>
              </w:rPr>
            </w:pPr>
            <w:r w:rsidRPr="00246B97">
              <w:rPr>
                <w:color w:val="000000" w:themeColor="text1"/>
              </w:rPr>
              <w:t xml:space="preserve">Tour Guide Services (for birdwatching only) </w:t>
            </w:r>
          </w:p>
          <w:p w14:paraId="41B08223" w14:textId="77777777" w:rsidR="00947658" w:rsidRPr="00246B97" w:rsidRDefault="00947658" w:rsidP="00597FB6">
            <w:pPr>
              <w:snapToGrid w:val="0"/>
              <w:ind w:left="115"/>
              <w:jc w:val="both"/>
              <w:rPr>
                <w:color w:val="000000" w:themeColor="text1"/>
              </w:rPr>
            </w:pPr>
          </w:p>
          <w:p w14:paraId="1FE4858C" w14:textId="67477483" w:rsidR="003C0CC1" w:rsidRPr="006C06DA" w:rsidRDefault="003C0CC1" w:rsidP="00597FB6">
            <w:pPr>
              <w:snapToGrid w:val="0"/>
              <w:jc w:val="both"/>
              <w:rPr>
                <w:rFonts w:cs="Arial"/>
                <w:szCs w:val="20"/>
                <w:lang w:val="en-GB"/>
              </w:rPr>
            </w:pPr>
            <w:r w:rsidRPr="00246B97">
              <w:rPr>
                <w:color w:val="000000" w:themeColor="text1"/>
              </w:rPr>
              <w:t>Other Tourism and Travel Related Services (not classified)</w:t>
            </w:r>
            <w:r>
              <w:rPr>
                <w:color w:val="000000" w:themeColor="text1"/>
              </w:rPr>
              <w:t xml:space="preserve"> </w:t>
            </w:r>
          </w:p>
        </w:tc>
      </w:tr>
      <w:tr w:rsidR="003C0CC1" w:rsidRPr="006C06DA" w14:paraId="2870AAD1" w14:textId="77777777" w:rsidTr="003C0CC1">
        <w:tc>
          <w:tcPr>
            <w:tcW w:w="299" w:type="pct"/>
            <w:vMerge/>
          </w:tcPr>
          <w:p w14:paraId="425F39FD" w14:textId="77777777" w:rsidR="003C0CC1" w:rsidRPr="006C06DA" w:rsidRDefault="003C0CC1" w:rsidP="00597FB6">
            <w:pPr>
              <w:snapToGrid w:val="0"/>
              <w:rPr>
                <w:rFonts w:cs="Arial"/>
                <w:szCs w:val="20"/>
                <w:lang w:val="en-GB"/>
              </w:rPr>
            </w:pPr>
          </w:p>
        </w:tc>
        <w:tc>
          <w:tcPr>
            <w:tcW w:w="1501" w:type="pct"/>
          </w:tcPr>
          <w:p w14:paraId="5A406844" w14:textId="77777777" w:rsidR="003C0CC1" w:rsidRPr="006C06DA" w:rsidRDefault="003C0CC1" w:rsidP="00597FB6">
            <w:pPr>
              <w:snapToGrid w:val="0"/>
              <w:rPr>
                <w:rFonts w:cs="Arial"/>
                <w:szCs w:val="20"/>
                <w:lang w:val="en-GB"/>
              </w:rPr>
            </w:pPr>
            <w:r w:rsidRPr="006C06DA">
              <w:rPr>
                <w:rFonts w:cs="Arial"/>
                <w:szCs w:val="20"/>
                <w:lang w:val="en-GB"/>
              </w:rPr>
              <w:t>Obligations Concerned</w:t>
            </w:r>
          </w:p>
        </w:tc>
        <w:tc>
          <w:tcPr>
            <w:tcW w:w="201" w:type="pct"/>
          </w:tcPr>
          <w:p w14:paraId="73ECCBDF" w14:textId="77777777" w:rsidR="003C0CC1" w:rsidRPr="006C06DA" w:rsidRDefault="003C0CC1" w:rsidP="00597FB6">
            <w:pPr>
              <w:snapToGrid w:val="0"/>
              <w:rPr>
                <w:rFonts w:cs="Arial"/>
                <w:szCs w:val="20"/>
                <w:lang w:val="en-GB"/>
              </w:rPr>
            </w:pPr>
            <w:r w:rsidRPr="006C06DA">
              <w:rPr>
                <w:rFonts w:cs="Arial"/>
                <w:szCs w:val="20"/>
                <w:lang w:val="en-GB"/>
              </w:rPr>
              <w:t>:</w:t>
            </w:r>
          </w:p>
        </w:tc>
        <w:tc>
          <w:tcPr>
            <w:tcW w:w="2999" w:type="pct"/>
          </w:tcPr>
          <w:p w14:paraId="74737922" w14:textId="607C5A9A" w:rsidR="003C0CC1" w:rsidRPr="006C06DA" w:rsidRDefault="003C0CC1" w:rsidP="00597FB6">
            <w:pPr>
              <w:pStyle w:val="TOSM"/>
              <w:snapToGrid w:val="0"/>
              <w:spacing w:after="0"/>
              <w:jc w:val="both"/>
              <w:rPr>
                <w:snapToGrid/>
                <w:lang w:val="en-GB"/>
              </w:rPr>
            </w:pPr>
            <w:r w:rsidRPr="00090035">
              <w:rPr>
                <w:color w:val="000000" w:themeColor="text1"/>
              </w:rPr>
              <w:t>National Treatment (</w:t>
            </w:r>
            <w:r>
              <w:rPr>
                <w:color w:val="000000" w:themeColor="text1"/>
              </w:rPr>
              <w:t>Trade in Services</w:t>
            </w:r>
            <w:r w:rsidRPr="00090035">
              <w:rPr>
                <w:color w:val="000000" w:themeColor="text1"/>
              </w:rPr>
              <w:t xml:space="preserve">) </w:t>
            </w:r>
          </w:p>
        </w:tc>
      </w:tr>
      <w:tr w:rsidR="003C0CC1" w:rsidRPr="006C06DA" w14:paraId="29C97C8F" w14:textId="77777777" w:rsidTr="003C0CC1">
        <w:tc>
          <w:tcPr>
            <w:tcW w:w="299" w:type="pct"/>
            <w:vMerge/>
          </w:tcPr>
          <w:p w14:paraId="0555EE25" w14:textId="77777777" w:rsidR="003C0CC1" w:rsidRPr="006C06DA" w:rsidRDefault="003C0CC1" w:rsidP="00597FB6">
            <w:pPr>
              <w:snapToGrid w:val="0"/>
              <w:rPr>
                <w:rFonts w:cs="Arial"/>
                <w:snapToGrid w:val="0"/>
                <w:szCs w:val="20"/>
                <w:lang w:val="en-GB"/>
              </w:rPr>
            </w:pPr>
          </w:p>
        </w:tc>
        <w:tc>
          <w:tcPr>
            <w:tcW w:w="1501" w:type="pct"/>
          </w:tcPr>
          <w:p w14:paraId="4C9DA93A" w14:textId="77777777" w:rsidR="003C0CC1" w:rsidRPr="006C06DA" w:rsidRDefault="003C0CC1" w:rsidP="00597FB6">
            <w:pPr>
              <w:snapToGrid w:val="0"/>
              <w:rPr>
                <w:rFonts w:cs="Arial"/>
                <w:szCs w:val="20"/>
                <w:lang w:val="en-GB"/>
              </w:rPr>
            </w:pPr>
            <w:r w:rsidRPr="006C06DA">
              <w:rPr>
                <w:rFonts w:cs="Arial"/>
                <w:szCs w:val="20"/>
                <w:lang w:val="en-GB"/>
              </w:rPr>
              <w:t xml:space="preserve">Description </w:t>
            </w:r>
          </w:p>
        </w:tc>
        <w:tc>
          <w:tcPr>
            <w:tcW w:w="201" w:type="pct"/>
          </w:tcPr>
          <w:p w14:paraId="57720137" w14:textId="77777777" w:rsidR="003C0CC1" w:rsidRPr="006C06DA" w:rsidRDefault="003C0CC1" w:rsidP="00597FB6">
            <w:pPr>
              <w:snapToGrid w:val="0"/>
              <w:rPr>
                <w:rFonts w:cs="Arial"/>
                <w:szCs w:val="20"/>
                <w:lang w:val="en-GB"/>
              </w:rPr>
            </w:pPr>
            <w:r w:rsidRPr="006C06DA">
              <w:rPr>
                <w:rFonts w:cs="Arial"/>
                <w:szCs w:val="20"/>
                <w:lang w:val="en-GB"/>
              </w:rPr>
              <w:t>:</w:t>
            </w:r>
          </w:p>
        </w:tc>
        <w:tc>
          <w:tcPr>
            <w:tcW w:w="2999" w:type="pct"/>
            <w:vAlign w:val="center"/>
          </w:tcPr>
          <w:p w14:paraId="497D6159" w14:textId="77777777" w:rsidR="003C0CC1" w:rsidRPr="00090035" w:rsidRDefault="003C0CC1" w:rsidP="00CE31A0">
            <w:pPr>
              <w:snapToGrid w:val="0"/>
              <w:jc w:val="both"/>
              <w:rPr>
                <w:color w:val="000000" w:themeColor="text1"/>
              </w:rPr>
            </w:pPr>
            <w:r w:rsidRPr="00090035">
              <w:rPr>
                <w:color w:val="000000" w:themeColor="text1"/>
                <w:u w:val="single" w:color="000000"/>
              </w:rPr>
              <w:t xml:space="preserve">Trade in Services </w:t>
            </w:r>
          </w:p>
          <w:p w14:paraId="6A0C6AC5" w14:textId="77777777" w:rsidR="003C0CC1" w:rsidRPr="00090035" w:rsidRDefault="003C0CC1" w:rsidP="00597FB6">
            <w:pPr>
              <w:snapToGrid w:val="0"/>
              <w:jc w:val="both"/>
              <w:rPr>
                <w:color w:val="000000" w:themeColor="text1"/>
              </w:rPr>
            </w:pPr>
            <w:r w:rsidRPr="00090035">
              <w:rPr>
                <w:color w:val="000000" w:themeColor="text1"/>
              </w:rPr>
              <w:t xml:space="preserve"> </w:t>
            </w:r>
          </w:p>
          <w:p w14:paraId="12F0F89E" w14:textId="796906CB" w:rsidR="003C0CC1" w:rsidRPr="006C06DA" w:rsidRDefault="003C0CC1" w:rsidP="00597FB6">
            <w:pPr>
              <w:pStyle w:val="DM"/>
              <w:snapToGrid w:val="0"/>
              <w:spacing w:after="0"/>
              <w:jc w:val="both"/>
            </w:pPr>
            <w:r w:rsidRPr="00246B97">
              <w:rPr>
                <w:color w:val="000000" w:themeColor="text1"/>
              </w:rPr>
              <w:t>Brunei Darussalam reserves the right to adopt or maintain any measure on commercial presence relating to hotels, boarding house, or lodging; hotels and restaurants including catering; travel agents; tour operator services; tour guide services for birdwatching only; and other tourism and travel related services (not classified), except as stated in List A</w:t>
            </w:r>
            <w:r w:rsidRPr="00090035">
              <w:rPr>
                <w:color w:val="000000" w:themeColor="text1"/>
              </w:rPr>
              <w:t xml:space="preserve">.   </w:t>
            </w:r>
          </w:p>
        </w:tc>
      </w:tr>
      <w:tr w:rsidR="003C0CC1" w:rsidRPr="006C06DA" w14:paraId="2FF6CBC2" w14:textId="77777777" w:rsidTr="003C0CC1">
        <w:tc>
          <w:tcPr>
            <w:tcW w:w="299" w:type="pct"/>
            <w:vMerge/>
          </w:tcPr>
          <w:p w14:paraId="31BC51FE" w14:textId="77777777" w:rsidR="003C0CC1" w:rsidRPr="006C06DA" w:rsidRDefault="003C0CC1" w:rsidP="00597FB6">
            <w:pPr>
              <w:snapToGrid w:val="0"/>
              <w:rPr>
                <w:rFonts w:cs="Arial"/>
                <w:szCs w:val="20"/>
                <w:lang w:val="en-GB"/>
              </w:rPr>
            </w:pPr>
          </w:p>
        </w:tc>
        <w:tc>
          <w:tcPr>
            <w:tcW w:w="1501" w:type="pct"/>
          </w:tcPr>
          <w:p w14:paraId="20A24129" w14:textId="77777777" w:rsidR="003C0CC1" w:rsidRPr="006C06DA" w:rsidRDefault="003C0CC1" w:rsidP="00597FB6">
            <w:pPr>
              <w:snapToGrid w:val="0"/>
              <w:rPr>
                <w:rFonts w:cs="Arial"/>
                <w:szCs w:val="20"/>
                <w:lang w:val="en-GB"/>
              </w:rPr>
            </w:pPr>
            <w:r w:rsidRPr="006C06DA">
              <w:rPr>
                <w:rFonts w:cs="Arial"/>
                <w:szCs w:val="20"/>
                <w:lang w:val="en-GB"/>
              </w:rPr>
              <w:t>Existing Measures</w:t>
            </w:r>
          </w:p>
        </w:tc>
        <w:tc>
          <w:tcPr>
            <w:tcW w:w="201" w:type="pct"/>
          </w:tcPr>
          <w:p w14:paraId="0BAA8B1A" w14:textId="77777777" w:rsidR="003C0CC1" w:rsidRPr="006C06DA" w:rsidRDefault="003C0CC1" w:rsidP="00597FB6">
            <w:pPr>
              <w:snapToGrid w:val="0"/>
              <w:rPr>
                <w:rFonts w:cs="Arial"/>
                <w:szCs w:val="20"/>
                <w:lang w:val="en-GB"/>
              </w:rPr>
            </w:pPr>
            <w:r w:rsidRPr="006C06DA">
              <w:rPr>
                <w:rFonts w:cs="Arial"/>
                <w:szCs w:val="20"/>
                <w:lang w:val="en-GB"/>
              </w:rPr>
              <w:t>:</w:t>
            </w:r>
          </w:p>
        </w:tc>
        <w:tc>
          <w:tcPr>
            <w:tcW w:w="2999" w:type="pct"/>
            <w:vAlign w:val="center"/>
          </w:tcPr>
          <w:p w14:paraId="2BBF1D3F" w14:textId="4D3683EB" w:rsidR="003C0CC1" w:rsidRPr="006C06DA" w:rsidRDefault="003C0CC1" w:rsidP="00597FB6">
            <w:pPr>
              <w:pStyle w:val="TOSM"/>
              <w:snapToGrid w:val="0"/>
              <w:spacing w:after="0"/>
              <w:jc w:val="both"/>
              <w:rPr>
                <w:snapToGrid/>
                <w:lang w:val="en-GB"/>
              </w:rPr>
            </w:pPr>
            <w:r>
              <w:rPr>
                <w:color w:val="000000" w:themeColor="text1"/>
              </w:rPr>
              <w:t>-</w:t>
            </w:r>
            <w:r w:rsidRPr="00090035">
              <w:rPr>
                <w:color w:val="000000" w:themeColor="text1"/>
              </w:rPr>
              <w:t xml:space="preserve"> </w:t>
            </w:r>
          </w:p>
        </w:tc>
      </w:tr>
    </w:tbl>
    <w:p w14:paraId="29F39942" w14:textId="77777777" w:rsidR="003C0CC1" w:rsidRPr="006C06DA" w:rsidRDefault="003C0CC1" w:rsidP="00597FB6">
      <w:pPr>
        <w:snapToGrid w:val="0"/>
        <w:rPr>
          <w:rFonts w:cs="Arial"/>
          <w:szCs w:val="20"/>
          <w:lang w:val="en-GB"/>
        </w:rPr>
      </w:pPr>
    </w:p>
    <w:p w14:paraId="7AA15D24" w14:textId="0AE5D573" w:rsidR="001C1B36" w:rsidRDefault="001C1B36" w:rsidP="00597FB6">
      <w:pPr>
        <w:snapToGrid w:val="0"/>
        <w:rPr>
          <w:lang w:val="en-GB"/>
        </w:rPr>
      </w:pPr>
      <w:r>
        <w:rPr>
          <w:lang w:val="en-GB"/>
        </w:rPr>
        <w:br w:type="page"/>
      </w:r>
    </w:p>
    <w:p w14:paraId="5FD5610D" w14:textId="77777777" w:rsidR="001C1B36" w:rsidRPr="006C06DA" w:rsidRDefault="001C1B36"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1C1B36" w:rsidRPr="006C06DA" w14:paraId="00C63721" w14:textId="77777777" w:rsidTr="001C1B36">
        <w:tc>
          <w:tcPr>
            <w:tcW w:w="299" w:type="pct"/>
            <w:vMerge w:val="restart"/>
          </w:tcPr>
          <w:p w14:paraId="17F92118" w14:textId="77777777" w:rsidR="001C1B36" w:rsidRPr="006C06DA" w:rsidRDefault="001C1B36" w:rsidP="00597FB6">
            <w:pPr>
              <w:numPr>
                <w:ilvl w:val="0"/>
                <w:numId w:val="38"/>
              </w:numPr>
              <w:snapToGrid w:val="0"/>
              <w:rPr>
                <w:rFonts w:cs="Arial"/>
                <w:snapToGrid w:val="0"/>
                <w:szCs w:val="20"/>
                <w:lang w:val="en-GB"/>
              </w:rPr>
            </w:pPr>
          </w:p>
        </w:tc>
        <w:tc>
          <w:tcPr>
            <w:tcW w:w="1501" w:type="pct"/>
          </w:tcPr>
          <w:p w14:paraId="4B774260" w14:textId="77777777" w:rsidR="001C1B36" w:rsidRPr="006C06DA" w:rsidRDefault="001C1B36" w:rsidP="00597FB6">
            <w:pPr>
              <w:snapToGrid w:val="0"/>
              <w:rPr>
                <w:rFonts w:cs="Arial"/>
                <w:szCs w:val="20"/>
                <w:lang w:val="en-GB"/>
              </w:rPr>
            </w:pPr>
            <w:r w:rsidRPr="006C06DA">
              <w:rPr>
                <w:rFonts w:cs="Arial"/>
                <w:szCs w:val="20"/>
                <w:lang w:val="en-GB"/>
              </w:rPr>
              <w:t>Sector</w:t>
            </w:r>
          </w:p>
        </w:tc>
        <w:tc>
          <w:tcPr>
            <w:tcW w:w="201" w:type="pct"/>
          </w:tcPr>
          <w:p w14:paraId="393A409B" w14:textId="77777777" w:rsidR="001C1B36" w:rsidRPr="006C06DA" w:rsidRDefault="001C1B36" w:rsidP="00597FB6">
            <w:pPr>
              <w:snapToGrid w:val="0"/>
              <w:rPr>
                <w:rFonts w:cs="Arial"/>
                <w:szCs w:val="20"/>
                <w:lang w:val="en-GB"/>
              </w:rPr>
            </w:pPr>
            <w:r w:rsidRPr="006C06DA">
              <w:rPr>
                <w:rFonts w:cs="Arial"/>
                <w:szCs w:val="20"/>
                <w:lang w:val="en-GB"/>
              </w:rPr>
              <w:t>:</w:t>
            </w:r>
          </w:p>
        </w:tc>
        <w:tc>
          <w:tcPr>
            <w:tcW w:w="2999" w:type="pct"/>
            <w:vAlign w:val="center"/>
          </w:tcPr>
          <w:p w14:paraId="514E74EA" w14:textId="70919DCB" w:rsidR="001C1B36" w:rsidRPr="006C06DA" w:rsidRDefault="001C1B36" w:rsidP="00597FB6">
            <w:pPr>
              <w:snapToGrid w:val="0"/>
              <w:jc w:val="both"/>
              <w:rPr>
                <w:rFonts w:cs="Arial"/>
                <w:szCs w:val="20"/>
                <w:lang w:val="en-GB"/>
              </w:rPr>
            </w:pPr>
            <w:r w:rsidRPr="00090035">
              <w:rPr>
                <w:color w:val="000000" w:themeColor="text1"/>
              </w:rPr>
              <w:t>Other Tourism Services</w:t>
            </w:r>
            <w:r w:rsidRPr="00090035">
              <w:rPr>
                <w:b/>
                <w:color w:val="000000" w:themeColor="text1"/>
              </w:rPr>
              <w:t xml:space="preserve"> </w:t>
            </w:r>
          </w:p>
        </w:tc>
      </w:tr>
      <w:tr w:rsidR="001C1B36" w:rsidRPr="006C06DA" w14:paraId="4943968A" w14:textId="77777777" w:rsidTr="001C1B36">
        <w:tc>
          <w:tcPr>
            <w:tcW w:w="299" w:type="pct"/>
            <w:vMerge/>
          </w:tcPr>
          <w:p w14:paraId="4F3D9FF0" w14:textId="77777777" w:rsidR="001C1B36" w:rsidRPr="006C06DA" w:rsidRDefault="001C1B36" w:rsidP="00597FB6">
            <w:pPr>
              <w:numPr>
                <w:ilvl w:val="0"/>
                <w:numId w:val="38"/>
              </w:numPr>
              <w:snapToGrid w:val="0"/>
              <w:rPr>
                <w:rFonts w:cs="Arial"/>
                <w:snapToGrid w:val="0"/>
                <w:szCs w:val="20"/>
                <w:lang w:val="en-GB"/>
              </w:rPr>
            </w:pPr>
          </w:p>
        </w:tc>
        <w:tc>
          <w:tcPr>
            <w:tcW w:w="1501" w:type="pct"/>
          </w:tcPr>
          <w:p w14:paraId="0A2DA7D0" w14:textId="77777777" w:rsidR="001C1B36" w:rsidRPr="006C06DA" w:rsidRDefault="001C1B36" w:rsidP="00597FB6">
            <w:pPr>
              <w:snapToGrid w:val="0"/>
              <w:rPr>
                <w:rFonts w:cs="Arial"/>
                <w:szCs w:val="20"/>
                <w:lang w:val="en-GB"/>
              </w:rPr>
            </w:pPr>
            <w:r w:rsidRPr="006C06DA">
              <w:rPr>
                <w:rFonts w:cs="Arial"/>
                <w:szCs w:val="20"/>
                <w:lang w:val="en-GB"/>
              </w:rPr>
              <w:t>Subsector</w:t>
            </w:r>
          </w:p>
        </w:tc>
        <w:tc>
          <w:tcPr>
            <w:tcW w:w="201" w:type="pct"/>
          </w:tcPr>
          <w:p w14:paraId="148B8B8A" w14:textId="77777777" w:rsidR="001C1B36" w:rsidRPr="006C06DA" w:rsidRDefault="001C1B36" w:rsidP="00597FB6">
            <w:pPr>
              <w:snapToGrid w:val="0"/>
              <w:rPr>
                <w:rFonts w:cs="Arial"/>
                <w:szCs w:val="20"/>
                <w:lang w:val="en-GB"/>
              </w:rPr>
            </w:pPr>
            <w:r w:rsidRPr="006C06DA">
              <w:rPr>
                <w:rFonts w:cs="Arial"/>
                <w:szCs w:val="20"/>
                <w:lang w:val="en-GB"/>
              </w:rPr>
              <w:t>:</w:t>
            </w:r>
          </w:p>
        </w:tc>
        <w:tc>
          <w:tcPr>
            <w:tcW w:w="2999" w:type="pct"/>
            <w:vAlign w:val="center"/>
          </w:tcPr>
          <w:p w14:paraId="1D5F7314" w14:textId="77777777" w:rsidR="001C1B36" w:rsidRDefault="001C1B36" w:rsidP="00597FB6">
            <w:pPr>
              <w:snapToGrid w:val="0"/>
              <w:ind w:left="3"/>
              <w:jc w:val="both"/>
              <w:rPr>
                <w:color w:val="000000" w:themeColor="text1"/>
              </w:rPr>
            </w:pPr>
            <w:r w:rsidRPr="00090035">
              <w:rPr>
                <w:color w:val="000000" w:themeColor="text1"/>
              </w:rPr>
              <w:t xml:space="preserve">Youth Hostel </w:t>
            </w:r>
          </w:p>
          <w:p w14:paraId="4CA4438F" w14:textId="77777777" w:rsidR="003F0D88" w:rsidRPr="00090035" w:rsidRDefault="003F0D88" w:rsidP="00597FB6">
            <w:pPr>
              <w:snapToGrid w:val="0"/>
              <w:ind w:left="3"/>
              <w:jc w:val="both"/>
              <w:rPr>
                <w:color w:val="000000" w:themeColor="text1"/>
              </w:rPr>
            </w:pPr>
          </w:p>
          <w:p w14:paraId="71CE8354" w14:textId="77777777" w:rsidR="001C1B36" w:rsidRDefault="001C1B36" w:rsidP="00597FB6">
            <w:pPr>
              <w:snapToGrid w:val="0"/>
              <w:ind w:left="3"/>
              <w:jc w:val="both"/>
              <w:rPr>
                <w:color w:val="000000" w:themeColor="text1"/>
              </w:rPr>
            </w:pPr>
            <w:r w:rsidRPr="00090035">
              <w:rPr>
                <w:color w:val="000000" w:themeColor="text1"/>
              </w:rPr>
              <w:t xml:space="preserve">Golf Courses </w:t>
            </w:r>
          </w:p>
          <w:p w14:paraId="54C0A010" w14:textId="77777777" w:rsidR="003F0D88" w:rsidRPr="00090035" w:rsidRDefault="003F0D88" w:rsidP="00597FB6">
            <w:pPr>
              <w:snapToGrid w:val="0"/>
              <w:ind w:left="3"/>
              <w:jc w:val="both"/>
              <w:rPr>
                <w:color w:val="000000" w:themeColor="text1"/>
              </w:rPr>
            </w:pPr>
          </w:p>
          <w:p w14:paraId="6906D00D" w14:textId="1A912F25" w:rsidR="001C1B36" w:rsidRPr="006C06DA" w:rsidRDefault="001C1B36" w:rsidP="00597FB6">
            <w:pPr>
              <w:snapToGrid w:val="0"/>
              <w:jc w:val="both"/>
              <w:rPr>
                <w:rFonts w:cs="Arial"/>
                <w:szCs w:val="20"/>
                <w:lang w:val="en-GB"/>
              </w:rPr>
            </w:pPr>
            <w:r w:rsidRPr="00090035">
              <w:rPr>
                <w:color w:val="000000" w:themeColor="text1"/>
              </w:rPr>
              <w:t xml:space="preserve">Marina Facilities </w:t>
            </w:r>
          </w:p>
        </w:tc>
      </w:tr>
      <w:tr w:rsidR="001C1B36" w:rsidRPr="006C06DA" w14:paraId="153518B1" w14:textId="77777777" w:rsidTr="001C1B36">
        <w:tc>
          <w:tcPr>
            <w:tcW w:w="299" w:type="pct"/>
            <w:vMerge/>
          </w:tcPr>
          <w:p w14:paraId="40F301DA" w14:textId="77777777" w:rsidR="001C1B36" w:rsidRPr="006C06DA" w:rsidRDefault="001C1B36" w:rsidP="00597FB6">
            <w:pPr>
              <w:snapToGrid w:val="0"/>
              <w:rPr>
                <w:rFonts w:cs="Arial"/>
                <w:szCs w:val="20"/>
                <w:lang w:val="en-GB"/>
              </w:rPr>
            </w:pPr>
          </w:p>
        </w:tc>
        <w:tc>
          <w:tcPr>
            <w:tcW w:w="1501" w:type="pct"/>
          </w:tcPr>
          <w:p w14:paraId="459ADA3E" w14:textId="77777777" w:rsidR="001C1B36" w:rsidRPr="006C06DA" w:rsidRDefault="001C1B36" w:rsidP="00597FB6">
            <w:pPr>
              <w:snapToGrid w:val="0"/>
              <w:rPr>
                <w:rFonts w:cs="Arial"/>
                <w:szCs w:val="20"/>
                <w:lang w:val="en-GB"/>
              </w:rPr>
            </w:pPr>
            <w:r w:rsidRPr="006C06DA">
              <w:rPr>
                <w:rFonts w:cs="Arial"/>
                <w:szCs w:val="20"/>
                <w:lang w:val="en-GB"/>
              </w:rPr>
              <w:t>Obligations Concerned</w:t>
            </w:r>
          </w:p>
        </w:tc>
        <w:tc>
          <w:tcPr>
            <w:tcW w:w="201" w:type="pct"/>
          </w:tcPr>
          <w:p w14:paraId="60B35264" w14:textId="77777777" w:rsidR="001C1B36" w:rsidRPr="006C06DA" w:rsidRDefault="001C1B36" w:rsidP="00597FB6">
            <w:pPr>
              <w:snapToGrid w:val="0"/>
              <w:rPr>
                <w:rFonts w:cs="Arial"/>
                <w:szCs w:val="20"/>
                <w:lang w:val="en-GB"/>
              </w:rPr>
            </w:pPr>
            <w:r w:rsidRPr="006C06DA">
              <w:rPr>
                <w:rFonts w:cs="Arial"/>
                <w:szCs w:val="20"/>
                <w:lang w:val="en-GB"/>
              </w:rPr>
              <w:t>:</w:t>
            </w:r>
          </w:p>
        </w:tc>
        <w:tc>
          <w:tcPr>
            <w:tcW w:w="2999" w:type="pct"/>
            <w:vAlign w:val="center"/>
          </w:tcPr>
          <w:p w14:paraId="4ECA5B35" w14:textId="6D2F9E88" w:rsidR="001C1B36" w:rsidRDefault="001C1B36" w:rsidP="00597FB6">
            <w:pPr>
              <w:snapToGrid w:val="0"/>
              <w:ind w:left="3"/>
              <w:jc w:val="both"/>
              <w:rPr>
                <w:color w:val="000000" w:themeColor="text1"/>
              </w:rPr>
            </w:pPr>
            <w:r w:rsidRPr="00090035">
              <w:rPr>
                <w:color w:val="000000" w:themeColor="text1"/>
              </w:rPr>
              <w:t>National Treatment (</w:t>
            </w:r>
            <w:r>
              <w:rPr>
                <w:color w:val="000000" w:themeColor="text1"/>
              </w:rPr>
              <w:t>Trade in Services and Investment</w:t>
            </w:r>
            <w:r w:rsidRPr="00090035">
              <w:rPr>
                <w:color w:val="000000" w:themeColor="text1"/>
              </w:rPr>
              <w:t xml:space="preserve">) </w:t>
            </w:r>
          </w:p>
          <w:p w14:paraId="7CC95ADA" w14:textId="77777777" w:rsidR="003F0D88" w:rsidRPr="00090035" w:rsidRDefault="003F0D88" w:rsidP="00597FB6">
            <w:pPr>
              <w:snapToGrid w:val="0"/>
              <w:ind w:left="3"/>
              <w:jc w:val="both"/>
              <w:rPr>
                <w:color w:val="000000" w:themeColor="text1"/>
              </w:rPr>
            </w:pPr>
          </w:p>
          <w:p w14:paraId="4419E602" w14:textId="0418C844" w:rsidR="001C1B36" w:rsidRDefault="001C1B36" w:rsidP="00597FB6">
            <w:pPr>
              <w:snapToGrid w:val="0"/>
              <w:ind w:left="3"/>
              <w:jc w:val="both"/>
              <w:rPr>
                <w:color w:val="000000" w:themeColor="text1"/>
              </w:rPr>
            </w:pPr>
            <w:r w:rsidRPr="00090035">
              <w:rPr>
                <w:color w:val="000000" w:themeColor="text1"/>
              </w:rPr>
              <w:t xml:space="preserve">Market Access </w:t>
            </w:r>
          </w:p>
          <w:p w14:paraId="53AF639E" w14:textId="77777777" w:rsidR="003F0D88" w:rsidRPr="00090035" w:rsidRDefault="003F0D88" w:rsidP="00597FB6">
            <w:pPr>
              <w:snapToGrid w:val="0"/>
              <w:ind w:left="3"/>
              <w:jc w:val="both"/>
              <w:rPr>
                <w:color w:val="000000" w:themeColor="text1"/>
              </w:rPr>
            </w:pPr>
          </w:p>
          <w:p w14:paraId="3099A7D4" w14:textId="6FFA3CD7" w:rsidR="001C1B36" w:rsidRDefault="001C1B36" w:rsidP="00597FB6">
            <w:pPr>
              <w:snapToGrid w:val="0"/>
              <w:ind w:left="3"/>
              <w:jc w:val="both"/>
              <w:rPr>
                <w:color w:val="000000" w:themeColor="text1"/>
              </w:rPr>
            </w:pPr>
            <w:r w:rsidRPr="00090035">
              <w:rPr>
                <w:color w:val="000000" w:themeColor="text1"/>
              </w:rPr>
              <w:t xml:space="preserve">Prohibition of Performance Requirements </w:t>
            </w:r>
          </w:p>
          <w:p w14:paraId="0A8D7925" w14:textId="77777777" w:rsidR="003F0D88" w:rsidRPr="00090035" w:rsidRDefault="003F0D88" w:rsidP="00597FB6">
            <w:pPr>
              <w:snapToGrid w:val="0"/>
              <w:ind w:left="3"/>
              <w:jc w:val="both"/>
              <w:rPr>
                <w:color w:val="000000" w:themeColor="text1"/>
              </w:rPr>
            </w:pPr>
          </w:p>
          <w:p w14:paraId="51BEFA72" w14:textId="69A3A5E0" w:rsidR="001C1B36" w:rsidRPr="006C06DA" w:rsidRDefault="001C1B36" w:rsidP="00597FB6">
            <w:pPr>
              <w:pStyle w:val="TOSM"/>
              <w:snapToGrid w:val="0"/>
              <w:spacing w:after="0"/>
              <w:jc w:val="both"/>
              <w:rPr>
                <w:snapToGrid/>
                <w:lang w:val="en-GB"/>
              </w:rPr>
            </w:pPr>
            <w:r w:rsidRPr="00090035">
              <w:rPr>
                <w:color w:val="000000" w:themeColor="text1"/>
              </w:rPr>
              <w:t xml:space="preserve">Senior Management and Board of Directors </w:t>
            </w:r>
          </w:p>
        </w:tc>
      </w:tr>
      <w:tr w:rsidR="001C1B36" w:rsidRPr="006C06DA" w14:paraId="298E291D" w14:textId="77777777" w:rsidTr="001C1B36">
        <w:tc>
          <w:tcPr>
            <w:tcW w:w="299" w:type="pct"/>
            <w:vMerge/>
          </w:tcPr>
          <w:p w14:paraId="3100F8AC" w14:textId="77777777" w:rsidR="001C1B36" w:rsidRPr="006C06DA" w:rsidRDefault="001C1B36" w:rsidP="00597FB6">
            <w:pPr>
              <w:snapToGrid w:val="0"/>
              <w:rPr>
                <w:rFonts w:cs="Arial"/>
                <w:snapToGrid w:val="0"/>
                <w:szCs w:val="20"/>
                <w:lang w:val="en-GB"/>
              </w:rPr>
            </w:pPr>
          </w:p>
        </w:tc>
        <w:tc>
          <w:tcPr>
            <w:tcW w:w="1501" w:type="pct"/>
          </w:tcPr>
          <w:p w14:paraId="0D50A512" w14:textId="77777777" w:rsidR="001C1B36" w:rsidRPr="006C06DA" w:rsidRDefault="001C1B36" w:rsidP="00597FB6">
            <w:pPr>
              <w:snapToGrid w:val="0"/>
              <w:rPr>
                <w:rFonts w:cs="Arial"/>
                <w:szCs w:val="20"/>
                <w:lang w:val="en-GB"/>
              </w:rPr>
            </w:pPr>
            <w:r w:rsidRPr="006C06DA">
              <w:rPr>
                <w:rFonts w:cs="Arial"/>
                <w:szCs w:val="20"/>
                <w:lang w:val="en-GB"/>
              </w:rPr>
              <w:t xml:space="preserve">Description </w:t>
            </w:r>
          </w:p>
        </w:tc>
        <w:tc>
          <w:tcPr>
            <w:tcW w:w="201" w:type="pct"/>
          </w:tcPr>
          <w:p w14:paraId="69D95B0F" w14:textId="77777777" w:rsidR="001C1B36" w:rsidRPr="006C06DA" w:rsidRDefault="001C1B36" w:rsidP="00597FB6">
            <w:pPr>
              <w:snapToGrid w:val="0"/>
              <w:rPr>
                <w:rFonts w:cs="Arial"/>
                <w:szCs w:val="20"/>
                <w:lang w:val="en-GB"/>
              </w:rPr>
            </w:pPr>
            <w:r w:rsidRPr="006C06DA">
              <w:rPr>
                <w:rFonts w:cs="Arial"/>
                <w:szCs w:val="20"/>
                <w:lang w:val="en-GB"/>
              </w:rPr>
              <w:t>:</w:t>
            </w:r>
          </w:p>
        </w:tc>
        <w:tc>
          <w:tcPr>
            <w:tcW w:w="2999" w:type="pct"/>
          </w:tcPr>
          <w:p w14:paraId="4B3F0E4F" w14:textId="77777777" w:rsidR="001C1B36" w:rsidRPr="00090035" w:rsidRDefault="001C1B36" w:rsidP="00597FB6">
            <w:pPr>
              <w:snapToGrid w:val="0"/>
              <w:ind w:left="3"/>
              <w:jc w:val="both"/>
              <w:rPr>
                <w:color w:val="000000" w:themeColor="text1"/>
              </w:rPr>
            </w:pPr>
            <w:r w:rsidRPr="00090035">
              <w:rPr>
                <w:color w:val="000000" w:themeColor="text1"/>
                <w:u w:val="single" w:color="000000"/>
              </w:rPr>
              <w:t>Trade in Services and Investment</w:t>
            </w:r>
            <w:r w:rsidRPr="00090035">
              <w:rPr>
                <w:color w:val="000000" w:themeColor="text1"/>
              </w:rPr>
              <w:t xml:space="preserve"> </w:t>
            </w:r>
          </w:p>
          <w:p w14:paraId="4D14C7F6" w14:textId="77777777" w:rsidR="001C1B36" w:rsidRPr="00090035" w:rsidRDefault="001C1B36" w:rsidP="00597FB6">
            <w:pPr>
              <w:snapToGrid w:val="0"/>
              <w:ind w:left="387"/>
              <w:jc w:val="both"/>
              <w:rPr>
                <w:color w:val="000000" w:themeColor="text1"/>
              </w:rPr>
            </w:pPr>
            <w:r w:rsidRPr="00090035">
              <w:rPr>
                <w:color w:val="000000" w:themeColor="text1"/>
              </w:rPr>
              <w:t xml:space="preserve"> </w:t>
            </w:r>
          </w:p>
          <w:p w14:paraId="1C788F52" w14:textId="2CEB0336" w:rsidR="001C1B36" w:rsidRPr="006C06DA" w:rsidRDefault="001C1B36" w:rsidP="00597FB6">
            <w:pPr>
              <w:pStyle w:val="DM"/>
              <w:snapToGrid w:val="0"/>
              <w:spacing w:after="0"/>
              <w:jc w:val="both"/>
            </w:pPr>
            <w:r w:rsidRPr="00090035">
              <w:rPr>
                <w:color w:val="000000" w:themeColor="text1"/>
              </w:rPr>
              <w:t xml:space="preserve">Brunei Darussalam reserves the right to adopt or maintain any measure </w:t>
            </w:r>
            <w:r>
              <w:rPr>
                <w:color w:val="000000" w:themeColor="text1"/>
              </w:rPr>
              <w:t>on commercial presence related</w:t>
            </w:r>
            <w:r w:rsidRPr="00090035">
              <w:rPr>
                <w:color w:val="000000" w:themeColor="text1"/>
              </w:rPr>
              <w:t xml:space="preserve"> to </w:t>
            </w:r>
            <w:r w:rsidRPr="005B4A8E">
              <w:rPr>
                <w:color w:val="000000" w:themeColor="text1"/>
              </w:rPr>
              <w:t xml:space="preserve">youth hostels, golf courses and marina </w:t>
            </w:r>
            <w:r>
              <w:rPr>
                <w:color w:val="000000" w:themeColor="text1"/>
              </w:rPr>
              <w:t>f</w:t>
            </w:r>
            <w:r w:rsidRPr="005B4A8E">
              <w:rPr>
                <w:color w:val="000000" w:themeColor="text1"/>
              </w:rPr>
              <w:t>acilities</w:t>
            </w:r>
            <w:r w:rsidRPr="00090035">
              <w:rPr>
                <w:color w:val="000000" w:themeColor="text1"/>
              </w:rPr>
              <w:t xml:space="preserve">. </w:t>
            </w:r>
          </w:p>
        </w:tc>
      </w:tr>
      <w:tr w:rsidR="001C1B36" w:rsidRPr="006C06DA" w14:paraId="15ED0696" w14:textId="77777777" w:rsidTr="001C1B36">
        <w:tc>
          <w:tcPr>
            <w:tcW w:w="299" w:type="pct"/>
            <w:vMerge/>
          </w:tcPr>
          <w:p w14:paraId="4DCBF9A1" w14:textId="77777777" w:rsidR="001C1B36" w:rsidRPr="006C06DA" w:rsidRDefault="001C1B36" w:rsidP="00597FB6">
            <w:pPr>
              <w:snapToGrid w:val="0"/>
              <w:rPr>
                <w:rFonts w:cs="Arial"/>
                <w:szCs w:val="20"/>
                <w:lang w:val="en-GB"/>
              </w:rPr>
            </w:pPr>
          </w:p>
        </w:tc>
        <w:tc>
          <w:tcPr>
            <w:tcW w:w="1501" w:type="pct"/>
          </w:tcPr>
          <w:p w14:paraId="253462E4" w14:textId="77777777" w:rsidR="001C1B36" w:rsidRPr="006C06DA" w:rsidRDefault="001C1B36" w:rsidP="00597FB6">
            <w:pPr>
              <w:snapToGrid w:val="0"/>
              <w:rPr>
                <w:rFonts w:cs="Arial"/>
                <w:szCs w:val="20"/>
                <w:lang w:val="en-GB"/>
              </w:rPr>
            </w:pPr>
            <w:r w:rsidRPr="006C06DA">
              <w:rPr>
                <w:rFonts w:cs="Arial"/>
                <w:szCs w:val="20"/>
                <w:lang w:val="en-GB"/>
              </w:rPr>
              <w:t>Existing Measures</w:t>
            </w:r>
          </w:p>
        </w:tc>
        <w:tc>
          <w:tcPr>
            <w:tcW w:w="201" w:type="pct"/>
          </w:tcPr>
          <w:p w14:paraId="65C290A7" w14:textId="77777777" w:rsidR="001C1B36" w:rsidRPr="006C06DA" w:rsidRDefault="001C1B36" w:rsidP="00597FB6">
            <w:pPr>
              <w:snapToGrid w:val="0"/>
              <w:rPr>
                <w:rFonts w:cs="Arial"/>
                <w:szCs w:val="20"/>
                <w:lang w:val="en-GB"/>
              </w:rPr>
            </w:pPr>
            <w:r w:rsidRPr="006C06DA">
              <w:rPr>
                <w:rFonts w:cs="Arial"/>
                <w:szCs w:val="20"/>
                <w:lang w:val="en-GB"/>
              </w:rPr>
              <w:t>:</w:t>
            </w:r>
          </w:p>
        </w:tc>
        <w:tc>
          <w:tcPr>
            <w:tcW w:w="2999" w:type="pct"/>
          </w:tcPr>
          <w:p w14:paraId="3586F74A" w14:textId="33E82D26" w:rsidR="001C1B36" w:rsidRPr="006C06DA" w:rsidRDefault="001C1B36" w:rsidP="00597FB6">
            <w:pPr>
              <w:pStyle w:val="TOSM"/>
              <w:snapToGrid w:val="0"/>
              <w:spacing w:after="0"/>
              <w:jc w:val="both"/>
              <w:rPr>
                <w:snapToGrid/>
                <w:lang w:val="en-GB"/>
              </w:rPr>
            </w:pPr>
            <w:r w:rsidRPr="00090035">
              <w:rPr>
                <w:color w:val="000000" w:themeColor="text1"/>
              </w:rPr>
              <w:t xml:space="preserve">- </w:t>
            </w:r>
          </w:p>
        </w:tc>
      </w:tr>
    </w:tbl>
    <w:p w14:paraId="4122572C" w14:textId="77777777" w:rsidR="001C1B36" w:rsidRPr="006C06DA" w:rsidRDefault="001C1B36" w:rsidP="00597FB6">
      <w:pPr>
        <w:snapToGrid w:val="0"/>
        <w:rPr>
          <w:rFonts w:cs="Arial"/>
          <w:szCs w:val="20"/>
          <w:lang w:val="en-GB"/>
        </w:rPr>
      </w:pPr>
    </w:p>
    <w:p w14:paraId="2E3A5F77" w14:textId="738F3682" w:rsidR="00AE1ACC" w:rsidRDefault="00AE1ACC" w:rsidP="00597FB6">
      <w:pPr>
        <w:snapToGrid w:val="0"/>
        <w:rPr>
          <w:lang w:val="en-GB"/>
        </w:rPr>
      </w:pPr>
      <w:r>
        <w:rPr>
          <w:lang w:val="en-GB"/>
        </w:rPr>
        <w:br w:type="page"/>
      </w:r>
    </w:p>
    <w:p w14:paraId="18818DCD" w14:textId="77777777" w:rsidR="00AE1ACC" w:rsidRPr="006C06DA" w:rsidRDefault="00AE1ACC"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AE1ACC" w:rsidRPr="006C06DA" w14:paraId="5B487C18" w14:textId="77777777" w:rsidTr="00AE1ACC">
        <w:tc>
          <w:tcPr>
            <w:tcW w:w="299" w:type="pct"/>
            <w:vMerge w:val="restart"/>
          </w:tcPr>
          <w:p w14:paraId="3D29ACAB" w14:textId="77777777" w:rsidR="00AE1ACC" w:rsidRPr="006C06DA" w:rsidRDefault="00AE1ACC" w:rsidP="00597FB6">
            <w:pPr>
              <w:numPr>
                <w:ilvl w:val="0"/>
                <w:numId w:val="38"/>
              </w:numPr>
              <w:snapToGrid w:val="0"/>
              <w:rPr>
                <w:rFonts w:cs="Arial"/>
                <w:snapToGrid w:val="0"/>
                <w:szCs w:val="20"/>
                <w:lang w:val="en-GB"/>
              </w:rPr>
            </w:pPr>
          </w:p>
        </w:tc>
        <w:tc>
          <w:tcPr>
            <w:tcW w:w="1501" w:type="pct"/>
          </w:tcPr>
          <w:p w14:paraId="02D1E2A2" w14:textId="77777777" w:rsidR="00AE1ACC" w:rsidRPr="006C06DA" w:rsidRDefault="00AE1ACC" w:rsidP="00597FB6">
            <w:pPr>
              <w:snapToGrid w:val="0"/>
              <w:rPr>
                <w:rFonts w:cs="Arial"/>
                <w:szCs w:val="20"/>
                <w:lang w:val="en-GB"/>
              </w:rPr>
            </w:pPr>
            <w:r w:rsidRPr="006C06DA">
              <w:rPr>
                <w:rFonts w:cs="Arial"/>
                <w:szCs w:val="20"/>
                <w:lang w:val="en-GB"/>
              </w:rPr>
              <w:t>Sector</w:t>
            </w:r>
          </w:p>
        </w:tc>
        <w:tc>
          <w:tcPr>
            <w:tcW w:w="201" w:type="pct"/>
          </w:tcPr>
          <w:p w14:paraId="48F01168" w14:textId="77777777" w:rsidR="00AE1ACC" w:rsidRPr="006C06DA" w:rsidRDefault="00AE1ACC" w:rsidP="00597FB6">
            <w:pPr>
              <w:snapToGrid w:val="0"/>
              <w:rPr>
                <w:rFonts w:cs="Arial"/>
                <w:szCs w:val="20"/>
                <w:lang w:val="en-GB"/>
              </w:rPr>
            </w:pPr>
            <w:r w:rsidRPr="006C06DA">
              <w:rPr>
                <w:rFonts w:cs="Arial"/>
                <w:szCs w:val="20"/>
                <w:lang w:val="en-GB"/>
              </w:rPr>
              <w:t>:</w:t>
            </w:r>
          </w:p>
        </w:tc>
        <w:tc>
          <w:tcPr>
            <w:tcW w:w="2999" w:type="pct"/>
            <w:vAlign w:val="center"/>
          </w:tcPr>
          <w:p w14:paraId="6359F706" w14:textId="12ACBAE2" w:rsidR="00AE1ACC" w:rsidRPr="006C06DA" w:rsidRDefault="00AE1ACC" w:rsidP="00597FB6">
            <w:pPr>
              <w:snapToGrid w:val="0"/>
              <w:jc w:val="both"/>
              <w:rPr>
                <w:rFonts w:cs="Arial"/>
                <w:szCs w:val="20"/>
                <w:lang w:val="en-GB"/>
              </w:rPr>
            </w:pPr>
            <w:r w:rsidRPr="00090035">
              <w:rPr>
                <w:color w:val="000000" w:themeColor="text1"/>
              </w:rPr>
              <w:t xml:space="preserve">Broadcasting Services </w:t>
            </w:r>
          </w:p>
        </w:tc>
      </w:tr>
      <w:tr w:rsidR="00AE1ACC" w:rsidRPr="006C06DA" w14:paraId="6D26A892" w14:textId="77777777" w:rsidTr="00AE1ACC">
        <w:tc>
          <w:tcPr>
            <w:tcW w:w="299" w:type="pct"/>
            <w:vMerge/>
          </w:tcPr>
          <w:p w14:paraId="06CD81A2" w14:textId="77777777" w:rsidR="00AE1ACC" w:rsidRPr="006C06DA" w:rsidRDefault="00AE1ACC" w:rsidP="00597FB6">
            <w:pPr>
              <w:numPr>
                <w:ilvl w:val="0"/>
                <w:numId w:val="38"/>
              </w:numPr>
              <w:snapToGrid w:val="0"/>
              <w:rPr>
                <w:rFonts w:cs="Arial"/>
                <w:snapToGrid w:val="0"/>
                <w:szCs w:val="20"/>
                <w:lang w:val="en-GB"/>
              </w:rPr>
            </w:pPr>
          </w:p>
        </w:tc>
        <w:tc>
          <w:tcPr>
            <w:tcW w:w="1501" w:type="pct"/>
          </w:tcPr>
          <w:p w14:paraId="14F2E052" w14:textId="77777777" w:rsidR="00AE1ACC" w:rsidRPr="006C06DA" w:rsidRDefault="00AE1ACC" w:rsidP="00597FB6">
            <w:pPr>
              <w:snapToGrid w:val="0"/>
              <w:rPr>
                <w:rFonts w:cs="Arial"/>
                <w:szCs w:val="20"/>
                <w:lang w:val="en-GB"/>
              </w:rPr>
            </w:pPr>
            <w:r w:rsidRPr="006C06DA">
              <w:rPr>
                <w:rFonts w:cs="Arial"/>
                <w:szCs w:val="20"/>
                <w:lang w:val="en-GB"/>
              </w:rPr>
              <w:t>Subsector</w:t>
            </w:r>
          </w:p>
        </w:tc>
        <w:tc>
          <w:tcPr>
            <w:tcW w:w="201" w:type="pct"/>
          </w:tcPr>
          <w:p w14:paraId="449473AB" w14:textId="77777777" w:rsidR="00AE1ACC" w:rsidRPr="006C06DA" w:rsidRDefault="00AE1ACC" w:rsidP="00597FB6">
            <w:pPr>
              <w:snapToGrid w:val="0"/>
              <w:rPr>
                <w:rFonts w:cs="Arial"/>
                <w:szCs w:val="20"/>
                <w:lang w:val="en-GB"/>
              </w:rPr>
            </w:pPr>
            <w:r w:rsidRPr="006C06DA">
              <w:rPr>
                <w:rFonts w:cs="Arial"/>
                <w:szCs w:val="20"/>
                <w:lang w:val="en-GB"/>
              </w:rPr>
              <w:t>:</w:t>
            </w:r>
          </w:p>
        </w:tc>
        <w:tc>
          <w:tcPr>
            <w:tcW w:w="2999" w:type="pct"/>
            <w:vAlign w:val="center"/>
          </w:tcPr>
          <w:p w14:paraId="3438EA8F" w14:textId="078A212F" w:rsidR="00AE1ACC" w:rsidRPr="006C06DA" w:rsidRDefault="00AE1ACC" w:rsidP="00597FB6">
            <w:pPr>
              <w:snapToGrid w:val="0"/>
              <w:jc w:val="both"/>
              <w:rPr>
                <w:rFonts w:cs="Arial"/>
                <w:szCs w:val="20"/>
                <w:lang w:val="en-GB"/>
              </w:rPr>
            </w:pPr>
            <w:r w:rsidRPr="00090035">
              <w:rPr>
                <w:color w:val="000000" w:themeColor="text1"/>
              </w:rPr>
              <w:t xml:space="preserve">- </w:t>
            </w:r>
          </w:p>
        </w:tc>
      </w:tr>
      <w:tr w:rsidR="00AE1ACC" w:rsidRPr="006C06DA" w14:paraId="65C58215" w14:textId="77777777" w:rsidTr="00AE1ACC">
        <w:tc>
          <w:tcPr>
            <w:tcW w:w="299" w:type="pct"/>
            <w:vMerge/>
          </w:tcPr>
          <w:p w14:paraId="7F1DDA8D" w14:textId="77777777" w:rsidR="00AE1ACC" w:rsidRPr="006C06DA" w:rsidRDefault="00AE1ACC" w:rsidP="00597FB6">
            <w:pPr>
              <w:snapToGrid w:val="0"/>
              <w:rPr>
                <w:rFonts w:cs="Arial"/>
                <w:szCs w:val="20"/>
                <w:lang w:val="en-GB"/>
              </w:rPr>
            </w:pPr>
          </w:p>
        </w:tc>
        <w:tc>
          <w:tcPr>
            <w:tcW w:w="1501" w:type="pct"/>
          </w:tcPr>
          <w:p w14:paraId="37565A9E" w14:textId="77777777" w:rsidR="00AE1ACC" w:rsidRPr="006C06DA" w:rsidRDefault="00AE1ACC" w:rsidP="00597FB6">
            <w:pPr>
              <w:snapToGrid w:val="0"/>
              <w:rPr>
                <w:rFonts w:cs="Arial"/>
                <w:szCs w:val="20"/>
                <w:lang w:val="en-GB"/>
              </w:rPr>
            </w:pPr>
            <w:r w:rsidRPr="006C06DA">
              <w:rPr>
                <w:rFonts w:cs="Arial"/>
                <w:szCs w:val="20"/>
                <w:lang w:val="en-GB"/>
              </w:rPr>
              <w:t>Obligations Concerned</w:t>
            </w:r>
          </w:p>
        </w:tc>
        <w:tc>
          <w:tcPr>
            <w:tcW w:w="201" w:type="pct"/>
          </w:tcPr>
          <w:p w14:paraId="06DF41EF" w14:textId="77777777" w:rsidR="00AE1ACC" w:rsidRPr="006C06DA" w:rsidRDefault="00AE1ACC" w:rsidP="00597FB6">
            <w:pPr>
              <w:snapToGrid w:val="0"/>
              <w:rPr>
                <w:rFonts w:cs="Arial"/>
                <w:szCs w:val="20"/>
                <w:lang w:val="en-GB"/>
              </w:rPr>
            </w:pPr>
            <w:r w:rsidRPr="006C06DA">
              <w:rPr>
                <w:rFonts w:cs="Arial"/>
                <w:szCs w:val="20"/>
                <w:lang w:val="en-GB"/>
              </w:rPr>
              <w:t>:</w:t>
            </w:r>
          </w:p>
        </w:tc>
        <w:tc>
          <w:tcPr>
            <w:tcW w:w="2999" w:type="pct"/>
          </w:tcPr>
          <w:p w14:paraId="5927BA93" w14:textId="2CB6EDF1" w:rsidR="00AE1ACC" w:rsidRDefault="00AE1ACC" w:rsidP="00597FB6">
            <w:pPr>
              <w:snapToGrid w:val="0"/>
              <w:ind w:left="3"/>
              <w:jc w:val="both"/>
              <w:rPr>
                <w:color w:val="000000" w:themeColor="text1"/>
              </w:rPr>
            </w:pPr>
            <w:r w:rsidRPr="00090035">
              <w:rPr>
                <w:color w:val="000000" w:themeColor="text1"/>
              </w:rPr>
              <w:t>National Treatment (</w:t>
            </w:r>
            <w:r>
              <w:rPr>
                <w:color w:val="000000" w:themeColor="text1"/>
              </w:rPr>
              <w:t>Trade in Services and Investment</w:t>
            </w:r>
            <w:r w:rsidRPr="00090035">
              <w:rPr>
                <w:color w:val="000000" w:themeColor="text1"/>
              </w:rPr>
              <w:t xml:space="preserve">) </w:t>
            </w:r>
          </w:p>
          <w:p w14:paraId="706D44A0" w14:textId="77777777" w:rsidR="003F0D88" w:rsidRPr="00090035" w:rsidRDefault="003F0D88" w:rsidP="00597FB6">
            <w:pPr>
              <w:snapToGrid w:val="0"/>
              <w:ind w:left="3"/>
              <w:jc w:val="both"/>
              <w:rPr>
                <w:color w:val="000000" w:themeColor="text1"/>
              </w:rPr>
            </w:pPr>
          </w:p>
          <w:p w14:paraId="642D8393" w14:textId="33D36E66" w:rsidR="00AE1ACC" w:rsidRDefault="00AE1ACC" w:rsidP="00597FB6">
            <w:pPr>
              <w:snapToGrid w:val="0"/>
              <w:ind w:left="3"/>
              <w:jc w:val="both"/>
              <w:rPr>
                <w:color w:val="000000" w:themeColor="text1"/>
              </w:rPr>
            </w:pPr>
            <w:r w:rsidRPr="00090035">
              <w:rPr>
                <w:color w:val="000000" w:themeColor="text1"/>
              </w:rPr>
              <w:t>Market Access</w:t>
            </w:r>
          </w:p>
          <w:p w14:paraId="2AEE9334" w14:textId="77777777" w:rsidR="003F0D88" w:rsidRPr="00090035" w:rsidRDefault="003F0D88" w:rsidP="00597FB6">
            <w:pPr>
              <w:snapToGrid w:val="0"/>
              <w:ind w:left="3"/>
              <w:jc w:val="both"/>
              <w:rPr>
                <w:color w:val="000000" w:themeColor="text1"/>
              </w:rPr>
            </w:pPr>
          </w:p>
          <w:p w14:paraId="411D8701" w14:textId="1D97D1A4" w:rsidR="00AE1ACC" w:rsidRDefault="00AE1ACC" w:rsidP="00597FB6">
            <w:pPr>
              <w:snapToGrid w:val="0"/>
              <w:ind w:left="3"/>
              <w:jc w:val="both"/>
              <w:rPr>
                <w:color w:val="000000" w:themeColor="text1"/>
              </w:rPr>
            </w:pPr>
            <w:r w:rsidRPr="00090035">
              <w:rPr>
                <w:color w:val="000000" w:themeColor="text1"/>
              </w:rPr>
              <w:t>Most-</w:t>
            </w:r>
            <w:proofErr w:type="spellStart"/>
            <w:r w:rsidRPr="00090035">
              <w:rPr>
                <w:color w:val="000000" w:themeColor="text1"/>
              </w:rPr>
              <w:t>Favoured</w:t>
            </w:r>
            <w:proofErr w:type="spellEnd"/>
            <w:r w:rsidRPr="00090035">
              <w:rPr>
                <w:color w:val="000000" w:themeColor="text1"/>
              </w:rPr>
              <w:t>-Nation Treatment (</w:t>
            </w:r>
            <w:r>
              <w:rPr>
                <w:color w:val="000000" w:themeColor="text1"/>
              </w:rPr>
              <w:t>Trade in Services and Investment</w:t>
            </w:r>
            <w:r w:rsidRPr="00090035">
              <w:rPr>
                <w:color w:val="000000" w:themeColor="text1"/>
              </w:rPr>
              <w:t xml:space="preserve">) </w:t>
            </w:r>
          </w:p>
          <w:p w14:paraId="1D920D15" w14:textId="77777777" w:rsidR="003F0D88" w:rsidRPr="00090035" w:rsidRDefault="003F0D88" w:rsidP="00597FB6">
            <w:pPr>
              <w:snapToGrid w:val="0"/>
              <w:ind w:left="3"/>
              <w:jc w:val="both"/>
              <w:rPr>
                <w:color w:val="000000" w:themeColor="text1"/>
              </w:rPr>
            </w:pPr>
          </w:p>
          <w:p w14:paraId="24D0FAB8" w14:textId="376A5469" w:rsidR="00AE1ACC" w:rsidRDefault="00AE1ACC" w:rsidP="00597FB6">
            <w:pPr>
              <w:snapToGrid w:val="0"/>
              <w:ind w:left="3"/>
              <w:jc w:val="both"/>
              <w:rPr>
                <w:color w:val="000000" w:themeColor="text1"/>
              </w:rPr>
            </w:pPr>
            <w:r w:rsidRPr="00090035">
              <w:rPr>
                <w:color w:val="000000" w:themeColor="text1"/>
              </w:rPr>
              <w:t xml:space="preserve">Local Presence </w:t>
            </w:r>
          </w:p>
          <w:p w14:paraId="070C9448" w14:textId="77777777" w:rsidR="003F0D88" w:rsidRPr="00090035" w:rsidRDefault="003F0D88" w:rsidP="00597FB6">
            <w:pPr>
              <w:snapToGrid w:val="0"/>
              <w:ind w:left="3"/>
              <w:jc w:val="both"/>
              <w:rPr>
                <w:color w:val="000000" w:themeColor="text1"/>
              </w:rPr>
            </w:pPr>
          </w:p>
          <w:p w14:paraId="18B91E31" w14:textId="5F63DF0A" w:rsidR="00AE1ACC" w:rsidRDefault="00AE1ACC" w:rsidP="00597FB6">
            <w:pPr>
              <w:snapToGrid w:val="0"/>
              <w:ind w:left="3"/>
              <w:jc w:val="both"/>
              <w:rPr>
                <w:color w:val="000000" w:themeColor="text1"/>
              </w:rPr>
            </w:pPr>
            <w:r w:rsidRPr="00090035">
              <w:rPr>
                <w:color w:val="000000" w:themeColor="text1"/>
              </w:rPr>
              <w:t xml:space="preserve">Prohibition of Performance Requirements </w:t>
            </w:r>
          </w:p>
          <w:p w14:paraId="08A143BC" w14:textId="77777777" w:rsidR="003F0D88" w:rsidRPr="00090035" w:rsidRDefault="003F0D88" w:rsidP="00597FB6">
            <w:pPr>
              <w:snapToGrid w:val="0"/>
              <w:ind w:left="3"/>
              <w:jc w:val="both"/>
              <w:rPr>
                <w:color w:val="000000" w:themeColor="text1"/>
              </w:rPr>
            </w:pPr>
          </w:p>
          <w:p w14:paraId="29B72F41" w14:textId="3AFE7910" w:rsidR="00AE1ACC" w:rsidRPr="006C06DA" w:rsidRDefault="00AE1ACC" w:rsidP="00597FB6">
            <w:pPr>
              <w:snapToGrid w:val="0"/>
              <w:ind w:left="3"/>
              <w:jc w:val="both"/>
              <w:rPr>
                <w:lang w:val="en-GB"/>
              </w:rPr>
            </w:pPr>
            <w:r w:rsidRPr="00090035">
              <w:rPr>
                <w:color w:val="000000" w:themeColor="text1"/>
              </w:rPr>
              <w:t>Senior Management and Board of Directors</w:t>
            </w:r>
          </w:p>
        </w:tc>
      </w:tr>
      <w:tr w:rsidR="00AE1ACC" w:rsidRPr="006C06DA" w14:paraId="33840D7E" w14:textId="77777777" w:rsidTr="00AE1ACC">
        <w:tc>
          <w:tcPr>
            <w:tcW w:w="299" w:type="pct"/>
            <w:vMerge/>
          </w:tcPr>
          <w:p w14:paraId="651C594F" w14:textId="77777777" w:rsidR="00AE1ACC" w:rsidRPr="006C06DA" w:rsidRDefault="00AE1ACC" w:rsidP="00597FB6">
            <w:pPr>
              <w:snapToGrid w:val="0"/>
              <w:rPr>
                <w:rFonts w:cs="Arial"/>
                <w:snapToGrid w:val="0"/>
                <w:szCs w:val="20"/>
                <w:lang w:val="en-GB"/>
              </w:rPr>
            </w:pPr>
          </w:p>
        </w:tc>
        <w:tc>
          <w:tcPr>
            <w:tcW w:w="1501" w:type="pct"/>
          </w:tcPr>
          <w:p w14:paraId="0B9B2B4E" w14:textId="77777777" w:rsidR="00AE1ACC" w:rsidRPr="006C06DA" w:rsidRDefault="00AE1ACC" w:rsidP="00597FB6">
            <w:pPr>
              <w:snapToGrid w:val="0"/>
              <w:rPr>
                <w:rFonts w:cs="Arial"/>
                <w:szCs w:val="20"/>
                <w:lang w:val="en-GB"/>
              </w:rPr>
            </w:pPr>
            <w:r w:rsidRPr="006C06DA">
              <w:rPr>
                <w:rFonts w:cs="Arial"/>
                <w:szCs w:val="20"/>
                <w:lang w:val="en-GB"/>
              </w:rPr>
              <w:t xml:space="preserve">Description </w:t>
            </w:r>
          </w:p>
        </w:tc>
        <w:tc>
          <w:tcPr>
            <w:tcW w:w="201" w:type="pct"/>
          </w:tcPr>
          <w:p w14:paraId="5AD90FA0" w14:textId="77777777" w:rsidR="00AE1ACC" w:rsidRPr="006C06DA" w:rsidRDefault="00AE1ACC" w:rsidP="00597FB6">
            <w:pPr>
              <w:snapToGrid w:val="0"/>
              <w:rPr>
                <w:rFonts w:cs="Arial"/>
                <w:szCs w:val="20"/>
                <w:lang w:val="en-GB"/>
              </w:rPr>
            </w:pPr>
            <w:r w:rsidRPr="006C06DA">
              <w:rPr>
                <w:rFonts w:cs="Arial"/>
                <w:szCs w:val="20"/>
                <w:lang w:val="en-GB"/>
              </w:rPr>
              <w:t>:</w:t>
            </w:r>
          </w:p>
        </w:tc>
        <w:tc>
          <w:tcPr>
            <w:tcW w:w="2999" w:type="pct"/>
            <w:vAlign w:val="center"/>
          </w:tcPr>
          <w:p w14:paraId="78C7595B" w14:textId="77777777" w:rsidR="00AE1ACC" w:rsidRPr="00090035" w:rsidRDefault="00AE1ACC" w:rsidP="00597FB6">
            <w:pPr>
              <w:snapToGrid w:val="0"/>
              <w:ind w:left="3"/>
              <w:jc w:val="both"/>
              <w:rPr>
                <w:color w:val="000000" w:themeColor="text1"/>
              </w:rPr>
            </w:pPr>
            <w:r w:rsidRPr="00090035">
              <w:rPr>
                <w:color w:val="000000" w:themeColor="text1"/>
                <w:u w:val="single" w:color="000000"/>
              </w:rPr>
              <w:t>Trade in Services and Investment</w:t>
            </w:r>
            <w:r w:rsidRPr="00090035">
              <w:rPr>
                <w:color w:val="000000" w:themeColor="text1"/>
              </w:rPr>
              <w:t xml:space="preserve"> </w:t>
            </w:r>
          </w:p>
          <w:p w14:paraId="12BBEBE7" w14:textId="77777777" w:rsidR="00AE1ACC" w:rsidRPr="00090035" w:rsidRDefault="00AE1ACC" w:rsidP="00597FB6">
            <w:pPr>
              <w:snapToGrid w:val="0"/>
              <w:ind w:left="3"/>
              <w:jc w:val="both"/>
              <w:rPr>
                <w:color w:val="000000" w:themeColor="text1"/>
              </w:rPr>
            </w:pPr>
            <w:r w:rsidRPr="00090035">
              <w:rPr>
                <w:color w:val="000000" w:themeColor="text1"/>
              </w:rPr>
              <w:t xml:space="preserve"> </w:t>
            </w:r>
          </w:p>
          <w:p w14:paraId="588C809E" w14:textId="4E55A980" w:rsidR="00AE1ACC" w:rsidRPr="006C06DA" w:rsidRDefault="00AE1ACC" w:rsidP="00597FB6">
            <w:pPr>
              <w:pStyle w:val="DM"/>
              <w:snapToGrid w:val="0"/>
              <w:spacing w:after="0"/>
              <w:jc w:val="both"/>
            </w:pPr>
            <w:r w:rsidRPr="00090035">
              <w:rPr>
                <w:color w:val="000000" w:themeColor="text1"/>
              </w:rPr>
              <w:t xml:space="preserve">Brunei Darussalam reserves the right to adopt or maintain any measure </w:t>
            </w:r>
            <w:r>
              <w:rPr>
                <w:color w:val="000000" w:themeColor="text1"/>
              </w:rPr>
              <w:t>related</w:t>
            </w:r>
            <w:r w:rsidRPr="00090035">
              <w:rPr>
                <w:color w:val="000000" w:themeColor="text1"/>
              </w:rPr>
              <w:t xml:space="preserve"> to broadcasting services. </w:t>
            </w:r>
          </w:p>
        </w:tc>
      </w:tr>
      <w:tr w:rsidR="00AE1ACC" w:rsidRPr="006C06DA" w14:paraId="7DA0EE3F" w14:textId="77777777" w:rsidTr="00AE1ACC">
        <w:tc>
          <w:tcPr>
            <w:tcW w:w="299" w:type="pct"/>
            <w:vMerge/>
          </w:tcPr>
          <w:p w14:paraId="6C065C55" w14:textId="77777777" w:rsidR="00AE1ACC" w:rsidRPr="006C06DA" w:rsidRDefault="00AE1ACC" w:rsidP="00597FB6">
            <w:pPr>
              <w:snapToGrid w:val="0"/>
              <w:rPr>
                <w:rFonts w:cs="Arial"/>
                <w:szCs w:val="20"/>
                <w:lang w:val="en-GB"/>
              </w:rPr>
            </w:pPr>
          </w:p>
        </w:tc>
        <w:tc>
          <w:tcPr>
            <w:tcW w:w="1501" w:type="pct"/>
          </w:tcPr>
          <w:p w14:paraId="4B11269C" w14:textId="77777777" w:rsidR="00AE1ACC" w:rsidRPr="006C06DA" w:rsidRDefault="00AE1ACC" w:rsidP="00597FB6">
            <w:pPr>
              <w:snapToGrid w:val="0"/>
              <w:rPr>
                <w:rFonts w:cs="Arial"/>
                <w:szCs w:val="20"/>
                <w:lang w:val="en-GB"/>
              </w:rPr>
            </w:pPr>
            <w:r w:rsidRPr="006C06DA">
              <w:rPr>
                <w:rFonts w:cs="Arial"/>
                <w:szCs w:val="20"/>
                <w:lang w:val="en-GB"/>
              </w:rPr>
              <w:t>Existing Measures</w:t>
            </w:r>
          </w:p>
        </w:tc>
        <w:tc>
          <w:tcPr>
            <w:tcW w:w="201" w:type="pct"/>
          </w:tcPr>
          <w:p w14:paraId="6C0300B7" w14:textId="77777777" w:rsidR="00AE1ACC" w:rsidRPr="006C06DA" w:rsidRDefault="00AE1ACC" w:rsidP="00597FB6">
            <w:pPr>
              <w:snapToGrid w:val="0"/>
              <w:rPr>
                <w:rFonts w:cs="Arial"/>
                <w:szCs w:val="20"/>
                <w:lang w:val="en-GB"/>
              </w:rPr>
            </w:pPr>
            <w:r w:rsidRPr="006C06DA">
              <w:rPr>
                <w:rFonts w:cs="Arial"/>
                <w:szCs w:val="20"/>
                <w:lang w:val="en-GB"/>
              </w:rPr>
              <w:t>:</w:t>
            </w:r>
          </w:p>
        </w:tc>
        <w:tc>
          <w:tcPr>
            <w:tcW w:w="2999" w:type="pct"/>
          </w:tcPr>
          <w:p w14:paraId="275A5C9F" w14:textId="47547043" w:rsidR="00AE1ACC" w:rsidRPr="006C06DA" w:rsidRDefault="00AE1ACC" w:rsidP="00597FB6">
            <w:pPr>
              <w:pStyle w:val="TOSM"/>
              <w:snapToGrid w:val="0"/>
              <w:spacing w:after="0"/>
              <w:jc w:val="both"/>
              <w:rPr>
                <w:snapToGrid/>
                <w:lang w:val="en-GB"/>
              </w:rPr>
            </w:pPr>
            <w:r w:rsidRPr="00090035">
              <w:rPr>
                <w:color w:val="000000" w:themeColor="text1"/>
              </w:rPr>
              <w:t xml:space="preserve">- </w:t>
            </w:r>
          </w:p>
        </w:tc>
      </w:tr>
    </w:tbl>
    <w:p w14:paraId="21E0E8D1" w14:textId="77777777" w:rsidR="00AE1ACC" w:rsidRPr="006C06DA" w:rsidRDefault="00AE1ACC" w:rsidP="00597FB6">
      <w:pPr>
        <w:snapToGrid w:val="0"/>
        <w:rPr>
          <w:rFonts w:cs="Arial"/>
          <w:szCs w:val="20"/>
          <w:lang w:val="en-GB"/>
        </w:rPr>
      </w:pPr>
    </w:p>
    <w:p w14:paraId="582AFE4E" w14:textId="4242119B" w:rsidR="002970F8" w:rsidRDefault="002970F8" w:rsidP="00597FB6">
      <w:pPr>
        <w:snapToGrid w:val="0"/>
        <w:rPr>
          <w:lang w:val="en-GB"/>
        </w:rPr>
      </w:pPr>
      <w:r>
        <w:rPr>
          <w:lang w:val="en-GB"/>
        </w:rPr>
        <w:br w:type="page"/>
      </w:r>
    </w:p>
    <w:p w14:paraId="3ACC4190" w14:textId="77777777" w:rsidR="002970F8" w:rsidRPr="006C06DA" w:rsidRDefault="002970F8"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2970F8" w:rsidRPr="006C06DA" w14:paraId="55357B04" w14:textId="77777777" w:rsidTr="002970F8">
        <w:tc>
          <w:tcPr>
            <w:tcW w:w="299" w:type="pct"/>
            <w:vMerge w:val="restart"/>
          </w:tcPr>
          <w:p w14:paraId="48FBF725" w14:textId="77777777" w:rsidR="002970F8" w:rsidRPr="006C06DA" w:rsidRDefault="002970F8" w:rsidP="00597FB6">
            <w:pPr>
              <w:numPr>
                <w:ilvl w:val="0"/>
                <w:numId w:val="38"/>
              </w:numPr>
              <w:snapToGrid w:val="0"/>
              <w:rPr>
                <w:rFonts w:cs="Arial"/>
                <w:snapToGrid w:val="0"/>
                <w:szCs w:val="20"/>
                <w:lang w:val="en-GB"/>
              </w:rPr>
            </w:pPr>
          </w:p>
        </w:tc>
        <w:tc>
          <w:tcPr>
            <w:tcW w:w="1501" w:type="pct"/>
          </w:tcPr>
          <w:p w14:paraId="05452B60" w14:textId="77777777" w:rsidR="002970F8" w:rsidRPr="006C06DA" w:rsidRDefault="002970F8" w:rsidP="00597FB6">
            <w:pPr>
              <w:snapToGrid w:val="0"/>
              <w:rPr>
                <w:rFonts w:cs="Arial"/>
                <w:szCs w:val="20"/>
                <w:lang w:val="en-GB"/>
              </w:rPr>
            </w:pPr>
            <w:r w:rsidRPr="006C06DA">
              <w:rPr>
                <w:rFonts w:cs="Arial"/>
                <w:szCs w:val="20"/>
                <w:lang w:val="en-GB"/>
              </w:rPr>
              <w:t>Sector</w:t>
            </w:r>
          </w:p>
        </w:tc>
        <w:tc>
          <w:tcPr>
            <w:tcW w:w="201" w:type="pct"/>
          </w:tcPr>
          <w:p w14:paraId="499DA8B0" w14:textId="77777777" w:rsidR="002970F8" w:rsidRPr="006C06DA" w:rsidRDefault="002970F8" w:rsidP="00597FB6">
            <w:pPr>
              <w:snapToGrid w:val="0"/>
              <w:rPr>
                <w:rFonts w:cs="Arial"/>
                <w:szCs w:val="20"/>
                <w:lang w:val="en-GB"/>
              </w:rPr>
            </w:pPr>
            <w:r w:rsidRPr="006C06DA">
              <w:rPr>
                <w:rFonts w:cs="Arial"/>
                <w:szCs w:val="20"/>
                <w:lang w:val="en-GB"/>
              </w:rPr>
              <w:t>:</w:t>
            </w:r>
          </w:p>
        </w:tc>
        <w:tc>
          <w:tcPr>
            <w:tcW w:w="2999" w:type="pct"/>
            <w:vAlign w:val="center"/>
          </w:tcPr>
          <w:p w14:paraId="4D5F1F8E" w14:textId="6005B981" w:rsidR="002970F8" w:rsidRPr="006C06DA" w:rsidRDefault="002970F8" w:rsidP="00597FB6">
            <w:pPr>
              <w:snapToGrid w:val="0"/>
              <w:jc w:val="both"/>
              <w:rPr>
                <w:rFonts w:cs="Arial"/>
                <w:szCs w:val="20"/>
                <w:lang w:val="en-GB"/>
              </w:rPr>
            </w:pPr>
            <w:r w:rsidRPr="00090035">
              <w:rPr>
                <w:color w:val="000000" w:themeColor="text1"/>
              </w:rPr>
              <w:t>Printing, Publishing and Reproduction of Newspapers including matters relating to the collection and publication of news and the distribution of newspapers</w:t>
            </w:r>
            <w:r w:rsidRPr="00090035">
              <w:rPr>
                <w:b/>
                <w:color w:val="000000" w:themeColor="text1"/>
              </w:rPr>
              <w:t xml:space="preserve"> </w:t>
            </w:r>
          </w:p>
        </w:tc>
      </w:tr>
      <w:tr w:rsidR="002970F8" w:rsidRPr="006C06DA" w14:paraId="750A7F90" w14:textId="77777777" w:rsidTr="002970F8">
        <w:tc>
          <w:tcPr>
            <w:tcW w:w="299" w:type="pct"/>
            <w:vMerge/>
          </w:tcPr>
          <w:p w14:paraId="7FBD2416" w14:textId="77777777" w:rsidR="002970F8" w:rsidRPr="006C06DA" w:rsidRDefault="002970F8" w:rsidP="00597FB6">
            <w:pPr>
              <w:numPr>
                <w:ilvl w:val="0"/>
                <w:numId w:val="38"/>
              </w:numPr>
              <w:snapToGrid w:val="0"/>
              <w:rPr>
                <w:rFonts w:cs="Arial"/>
                <w:snapToGrid w:val="0"/>
                <w:szCs w:val="20"/>
                <w:lang w:val="en-GB"/>
              </w:rPr>
            </w:pPr>
          </w:p>
        </w:tc>
        <w:tc>
          <w:tcPr>
            <w:tcW w:w="1501" w:type="pct"/>
          </w:tcPr>
          <w:p w14:paraId="161E65D1" w14:textId="77777777" w:rsidR="002970F8" w:rsidRPr="006C06DA" w:rsidRDefault="002970F8" w:rsidP="00597FB6">
            <w:pPr>
              <w:snapToGrid w:val="0"/>
              <w:rPr>
                <w:rFonts w:cs="Arial"/>
                <w:szCs w:val="20"/>
                <w:lang w:val="en-GB"/>
              </w:rPr>
            </w:pPr>
            <w:r w:rsidRPr="006C06DA">
              <w:rPr>
                <w:rFonts w:cs="Arial"/>
                <w:szCs w:val="20"/>
                <w:lang w:val="en-GB"/>
              </w:rPr>
              <w:t>Subsector</w:t>
            </w:r>
          </w:p>
        </w:tc>
        <w:tc>
          <w:tcPr>
            <w:tcW w:w="201" w:type="pct"/>
          </w:tcPr>
          <w:p w14:paraId="2734C64A" w14:textId="77777777" w:rsidR="002970F8" w:rsidRPr="006C06DA" w:rsidRDefault="002970F8" w:rsidP="00597FB6">
            <w:pPr>
              <w:snapToGrid w:val="0"/>
              <w:rPr>
                <w:rFonts w:cs="Arial"/>
                <w:szCs w:val="20"/>
                <w:lang w:val="en-GB"/>
              </w:rPr>
            </w:pPr>
            <w:r w:rsidRPr="006C06DA">
              <w:rPr>
                <w:rFonts w:cs="Arial"/>
                <w:szCs w:val="20"/>
                <w:lang w:val="en-GB"/>
              </w:rPr>
              <w:t>:</w:t>
            </w:r>
          </w:p>
        </w:tc>
        <w:tc>
          <w:tcPr>
            <w:tcW w:w="2999" w:type="pct"/>
            <w:vAlign w:val="center"/>
          </w:tcPr>
          <w:p w14:paraId="24C45B33" w14:textId="244BBD0E" w:rsidR="002970F8" w:rsidRPr="006C06DA" w:rsidRDefault="002970F8" w:rsidP="00597FB6">
            <w:pPr>
              <w:snapToGrid w:val="0"/>
              <w:jc w:val="both"/>
              <w:rPr>
                <w:rFonts w:cs="Arial"/>
                <w:szCs w:val="20"/>
                <w:lang w:val="en-GB"/>
              </w:rPr>
            </w:pPr>
            <w:r w:rsidRPr="00090035">
              <w:rPr>
                <w:color w:val="000000" w:themeColor="text1"/>
              </w:rPr>
              <w:t xml:space="preserve">- </w:t>
            </w:r>
          </w:p>
        </w:tc>
      </w:tr>
      <w:tr w:rsidR="002970F8" w:rsidRPr="006C06DA" w14:paraId="310DE05F" w14:textId="77777777" w:rsidTr="002970F8">
        <w:tc>
          <w:tcPr>
            <w:tcW w:w="299" w:type="pct"/>
            <w:vMerge/>
          </w:tcPr>
          <w:p w14:paraId="2ECCAE9A" w14:textId="77777777" w:rsidR="002970F8" w:rsidRPr="006C06DA" w:rsidRDefault="002970F8" w:rsidP="00597FB6">
            <w:pPr>
              <w:snapToGrid w:val="0"/>
              <w:rPr>
                <w:rFonts w:cs="Arial"/>
                <w:szCs w:val="20"/>
                <w:lang w:val="en-GB"/>
              </w:rPr>
            </w:pPr>
          </w:p>
        </w:tc>
        <w:tc>
          <w:tcPr>
            <w:tcW w:w="1501" w:type="pct"/>
          </w:tcPr>
          <w:p w14:paraId="7D530403" w14:textId="77777777" w:rsidR="002970F8" w:rsidRPr="006C06DA" w:rsidRDefault="002970F8" w:rsidP="00597FB6">
            <w:pPr>
              <w:snapToGrid w:val="0"/>
              <w:rPr>
                <w:rFonts w:cs="Arial"/>
                <w:szCs w:val="20"/>
                <w:lang w:val="en-GB"/>
              </w:rPr>
            </w:pPr>
            <w:r w:rsidRPr="006C06DA">
              <w:rPr>
                <w:rFonts w:cs="Arial"/>
                <w:szCs w:val="20"/>
                <w:lang w:val="en-GB"/>
              </w:rPr>
              <w:t>Obligations Concerned</w:t>
            </w:r>
          </w:p>
        </w:tc>
        <w:tc>
          <w:tcPr>
            <w:tcW w:w="201" w:type="pct"/>
          </w:tcPr>
          <w:p w14:paraId="74CDDE86" w14:textId="77777777" w:rsidR="002970F8" w:rsidRPr="006C06DA" w:rsidRDefault="002970F8" w:rsidP="00597FB6">
            <w:pPr>
              <w:snapToGrid w:val="0"/>
              <w:rPr>
                <w:rFonts w:cs="Arial"/>
                <w:szCs w:val="20"/>
                <w:lang w:val="en-GB"/>
              </w:rPr>
            </w:pPr>
            <w:r w:rsidRPr="006C06DA">
              <w:rPr>
                <w:rFonts w:cs="Arial"/>
                <w:szCs w:val="20"/>
                <w:lang w:val="en-GB"/>
              </w:rPr>
              <w:t>:</w:t>
            </w:r>
          </w:p>
        </w:tc>
        <w:tc>
          <w:tcPr>
            <w:tcW w:w="2999" w:type="pct"/>
          </w:tcPr>
          <w:p w14:paraId="08A07A83" w14:textId="39BB67AD" w:rsidR="002970F8" w:rsidRDefault="002970F8" w:rsidP="00597FB6">
            <w:pPr>
              <w:snapToGrid w:val="0"/>
              <w:ind w:left="3"/>
              <w:jc w:val="both"/>
              <w:rPr>
                <w:color w:val="000000" w:themeColor="text1"/>
              </w:rPr>
            </w:pPr>
            <w:r w:rsidRPr="00090035">
              <w:rPr>
                <w:color w:val="000000" w:themeColor="text1"/>
              </w:rPr>
              <w:t>National Treatment (</w:t>
            </w:r>
            <w:r>
              <w:rPr>
                <w:color w:val="000000" w:themeColor="text1"/>
              </w:rPr>
              <w:t>Trade in Services and Investment</w:t>
            </w:r>
            <w:r w:rsidRPr="00090035">
              <w:rPr>
                <w:color w:val="000000" w:themeColor="text1"/>
              </w:rPr>
              <w:t xml:space="preserve">) </w:t>
            </w:r>
          </w:p>
          <w:p w14:paraId="2DB031E7" w14:textId="77777777" w:rsidR="003F0D88" w:rsidRPr="00090035" w:rsidRDefault="003F0D88" w:rsidP="00597FB6">
            <w:pPr>
              <w:snapToGrid w:val="0"/>
              <w:ind w:left="3"/>
              <w:jc w:val="both"/>
              <w:rPr>
                <w:color w:val="000000" w:themeColor="text1"/>
              </w:rPr>
            </w:pPr>
          </w:p>
          <w:p w14:paraId="5B774402" w14:textId="77777777" w:rsidR="003F0D88" w:rsidRDefault="002970F8" w:rsidP="00597FB6">
            <w:pPr>
              <w:snapToGrid w:val="0"/>
              <w:ind w:left="3"/>
              <w:jc w:val="both"/>
              <w:rPr>
                <w:color w:val="000000" w:themeColor="text1"/>
              </w:rPr>
            </w:pPr>
            <w:r w:rsidRPr="00090035">
              <w:rPr>
                <w:color w:val="000000" w:themeColor="text1"/>
              </w:rPr>
              <w:t xml:space="preserve">Market Access </w:t>
            </w:r>
          </w:p>
          <w:p w14:paraId="0F889E74" w14:textId="01E7229B" w:rsidR="002970F8" w:rsidRPr="00090035" w:rsidRDefault="002970F8" w:rsidP="00597FB6">
            <w:pPr>
              <w:snapToGrid w:val="0"/>
              <w:ind w:left="3"/>
              <w:jc w:val="both"/>
              <w:rPr>
                <w:color w:val="000000" w:themeColor="text1"/>
              </w:rPr>
            </w:pPr>
          </w:p>
          <w:p w14:paraId="073377B9" w14:textId="5A9A82D5" w:rsidR="002970F8" w:rsidRDefault="002970F8" w:rsidP="00597FB6">
            <w:pPr>
              <w:snapToGrid w:val="0"/>
              <w:ind w:left="3"/>
              <w:jc w:val="both"/>
              <w:rPr>
                <w:color w:val="000000" w:themeColor="text1"/>
              </w:rPr>
            </w:pPr>
            <w:r w:rsidRPr="00090035">
              <w:rPr>
                <w:color w:val="000000" w:themeColor="text1"/>
              </w:rPr>
              <w:t>Most-</w:t>
            </w:r>
            <w:proofErr w:type="spellStart"/>
            <w:r w:rsidRPr="00090035">
              <w:rPr>
                <w:color w:val="000000" w:themeColor="text1"/>
              </w:rPr>
              <w:t>Favoured</w:t>
            </w:r>
            <w:proofErr w:type="spellEnd"/>
            <w:r w:rsidRPr="00090035">
              <w:rPr>
                <w:color w:val="000000" w:themeColor="text1"/>
              </w:rPr>
              <w:t>-Nation Treatment (</w:t>
            </w:r>
            <w:r>
              <w:rPr>
                <w:color w:val="000000" w:themeColor="text1"/>
              </w:rPr>
              <w:t>Trade in Services and Investment</w:t>
            </w:r>
            <w:r w:rsidRPr="00090035">
              <w:rPr>
                <w:color w:val="000000" w:themeColor="text1"/>
              </w:rPr>
              <w:t xml:space="preserve">) </w:t>
            </w:r>
          </w:p>
          <w:p w14:paraId="7C3AA049" w14:textId="77777777" w:rsidR="003F0D88" w:rsidRPr="00090035" w:rsidRDefault="003F0D88" w:rsidP="00597FB6">
            <w:pPr>
              <w:snapToGrid w:val="0"/>
              <w:ind w:left="3"/>
              <w:jc w:val="both"/>
              <w:rPr>
                <w:color w:val="000000" w:themeColor="text1"/>
              </w:rPr>
            </w:pPr>
          </w:p>
          <w:p w14:paraId="5C84B4CB" w14:textId="462C23D7" w:rsidR="002970F8" w:rsidRDefault="002970F8" w:rsidP="00597FB6">
            <w:pPr>
              <w:snapToGrid w:val="0"/>
              <w:ind w:left="3"/>
              <w:jc w:val="both"/>
              <w:rPr>
                <w:color w:val="000000" w:themeColor="text1"/>
              </w:rPr>
            </w:pPr>
            <w:r w:rsidRPr="00090035">
              <w:rPr>
                <w:color w:val="000000" w:themeColor="text1"/>
              </w:rPr>
              <w:t>Local Presence</w:t>
            </w:r>
          </w:p>
          <w:p w14:paraId="7024015C" w14:textId="77777777" w:rsidR="003F0D88" w:rsidRPr="00090035" w:rsidRDefault="003F0D88" w:rsidP="00597FB6">
            <w:pPr>
              <w:snapToGrid w:val="0"/>
              <w:ind w:left="3"/>
              <w:jc w:val="both"/>
              <w:rPr>
                <w:color w:val="000000" w:themeColor="text1"/>
              </w:rPr>
            </w:pPr>
          </w:p>
          <w:p w14:paraId="7E2D4D5E" w14:textId="76F39951" w:rsidR="002970F8" w:rsidRDefault="002970F8" w:rsidP="00597FB6">
            <w:pPr>
              <w:snapToGrid w:val="0"/>
              <w:ind w:left="3"/>
              <w:jc w:val="both"/>
              <w:rPr>
                <w:color w:val="000000" w:themeColor="text1"/>
              </w:rPr>
            </w:pPr>
            <w:r w:rsidRPr="00090035">
              <w:rPr>
                <w:color w:val="000000" w:themeColor="text1"/>
              </w:rPr>
              <w:t xml:space="preserve">Prohibition of Performance Requirements </w:t>
            </w:r>
          </w:p>
          <w:p w14:paraId="3055158B" w14:textId="77777777" w:rsidR="003F0D88" w:rsidRPr="00090035" w:rsidRDefault="003F0D88" w:rsidP="00597FB6">
            <w:pPr>
              <w:snapToGrid w:val="0"/>
              <w:ind w:left="3"/>
              <w:jc w:val="both"/>
              <w:rPr>
                <w:color w:val="000000" w:themeColor="text1"/>
              </w:rPr>
            </w:pPr>
          </w:p>
          <w:p w14:paraId="32DB0C04" w14:textId="4F801745" w:rsidR="002970F8" w:rsidRPr="006C06DA" w:rsidRDefault="002970F8" w:rsidP="00597FB6">
            <w:pPr>
              <w:snapToGrid w:val="0"/>
              <w:ind w:left="3"/>
              <w:jc w:val="both"/>
              <w:rPr>
                <w:lang w:val="en-GB"/>
              </w:rPr>
            </w:pPr>
            <w:r w:rsidRPr="00090035">
              <w:rPr>
                <w:color w:val="000000" w:themeColor="text1"/>
              </w:rPr>
              <w:t>Senior Management and Board of Directors</w:t>
            </w:r>
          </w:p>
        </w:tc>
      </w:tr>
      <w:tr w:rsidR="002970F8" w:rsidRPr="006C06DA" w14:paraId="006070AA" w14:textId="77777777" w:rsidTr="002970F8">
        <w:tc>
          <w:tcPr>
            <w:tcW w:w="299" w:type="pct"/>
            <w:vMerge/>
          </w:tcPr>
          <w:p w14:paraId="7C6563FD" w14:textId="77777777" w:rsidR="002970F8" w:rsidRPr="006C06DA" w:rsidRDefault="002970F8" w:rsidP="00597FB6">
            <w:pPr>
              <w:snapToGrid w:val="0"/>
              <w:rPr>
                <w:rFonts w:cs="Arial"/>
                <w:snapToGrid w:val="0"/>
                <w:szCs w:val="20"/>
                <w:lang w:val="en-GB"/>
              </w:rPr>
            </w:pPr>
          </w:p>
        </w:tc>
        <w:tc>
          <w:tcPr>
            <w:tcW w:w="1501" w:type="pct"/>
          </w:tcPr>
          <w:p w14:paraId="58B9EC0D" w14:textId="77777777" w:rsidR="002970F8" w:rsidRPr="006C06DA" w:rsidRDefault="002970F8" w:rsidP="00597FB6">
            <w:pPr>
              <w:snapToGrid w:val="0"/>
              <w:rPr>
                <w:rFonts w:cs="Arial"/>
                <w:szCs w:val="20"/>
                <w:lang w:val="en-GB"/>
              </w:rPr>
            </w:pPr>
            <w:r w:rsidRPr="006C06DA">
              <w:rPr>
                <w:rFonts w:cs="Arial"/>
                <w:szCs w:val="20"/>
                <w:lang w:val="en-GB"/>
              </w:rPr>
              <w:t xml:space="preserve">Description </w:t>
            </w:r>
          </w:p>
        </w:tc>
        <w:tc>
          <w:tcPr>
            <w:tcW w:w="201" w:type="pct"/>
          </w:tcPr>
          <w:p w14:paraId="6FA19466" w14:textId="77777777" w:rsidR="002970F8" w:rsidRPr="006C06DA" w:rsidRDefault="002970F8" w:rsidP="00597FB6">
            <w:pPr>
              <w:snapToGrid w:val="0"/>
              <w:rPr>
                <w:rFonts w:cs="Arial"/>
                <w:szCs w:val="20"/>
                <w:lang w:val="en-GB"/>
              </w:rPr>
            </w:pPr>
            <w:r w:rsidRPr="006C06DA">
              <w:rPr>
                <w:rFonts w:cs="Arial"/>
                <w:szCs w:val="20"/>
                <w:lang w:val="en-GB"/>
              </w:rPr>
              <w:t>:</w:t>
            </w:r>
          </w:p>
        </w:tc>
        <w:tc>
          <w:tcPr>
            <w:tcW w:w="2999" w:type="pct"/>
            <w:vAlign w:val="center"/>
          </w:tcPr>
          <w:p w14:paraId="456BD725" w14:textId="77777777" w:rsidR="002970F8" w:rsidRPr="00090035" w:rsidRDefault="002970F8" w:rsidP="00597FB6">
            <w:pPr>
              <w:snapToGrid w:val="0"/>
              <w:jc w:val="both"/>
              <w:rPr>
                <w:color w:val="000000" w:themeColor="text1"/>
              </w:rPr>
            </w:pPr>
            <w:r w:rsidRPr="00090035">
              <w:rPr>
                <w:color w:val="000000" w:themeColor="text1"/>
                <w:u w:val="single" w:color="000000"/>
              </w:rPr>
              <w:t>Trade in Services and Investment</w:t>
            </w:r>
            <w:r w:rsidRPr="00090035">
              <w:rPr>
                <w:color w:val="000000" w:themeColor="text1"/>
              </w:rPr>
              <w:t xml:space="preserve"> </w:t>
            </w:r>
          </w:p>
          <w:p w14:paraId="552972CB" w14:textId="77777777" w:rsidR="002970F8" w:rsidRPr="00090035" w:rsidRDefault="002970F8" w:rsidP="00597FB6">
            <w:pPr>
              <w:snapToGrid w:val="0"/>
              <w:ind w:left="3"/>
              <w:jc w:val="both"/>
              <w:rPr>
                <w:color w:val="000000" w:themeColor="text1"/>
              </w:rPr>
            </w:pPr>
            <w:r w:rsidRPr="00090035">
              <w:rPr>
                <w:color w:val="000000" w:themeColor="text1"/>
              </w:rPr>
              <w:t xml:space="preserve"> </w:t>
            </w:r>
          </w:p>
          <w:p w14:paraId="3225B31C" w14:textId="2FD0A5CD" w:rsidR="002970F8" w:rsidRPr="00090035" w:rsidRDefault="002970F8" w:rsidP="00597FB6">
            <w:pPr>
              <w:snapToGrid w:val="0"/>
              <w:ind w:left="3" w:right="58"/>
              <w:jc w:val="both"/>
              <w:rPr>
                <w:color w:val="000000" w:themeColor="text1"/>
              </w:rPr>
            </w:pPr>
            <w:r w:rsidRPr="00090035">
              <w:rPr>
                <w:color w:val="000000" w:themeColor="text1"/>
              </w:rPr>
              <w:t xml:space="preserve">Brunei Darussalam reserves the right to adopt or maintain any measure </w:t>
            </w:r>
            <w:r>
              <w:rPr>
                <w:color w:val="000000" w:themeColor="text1"/>
              </w:rPr>
              <w:t>related</w:t>
            </w:r>
            <w:r w:rsidRPr="00090035">
              <w:rPr>
                <w:color w:val="000000" w:themeColor="text1"/>
              </w:rPr>
              <w:t xml:space="preserve"> to the printing, publishing and reproduction of newspapers including matters </w:t>
            </w:r>
            <w:r>
              <w:rPr>
                <w:color w:val="000000" w:themeColor="text1"/>
              </w:rPr>
              <w:t>related</w:t>
            </w:r>
            <w:r w:rsidRPr="00090035">
              <w:rPr>
                <w:color w:val="000000" w:themeColor="text1"/>
              </w:rPr>
              <w:t xml:space="preserve"> to the collection and publication of news and the distribution of newspapers in Brunei Darussalam. </w:t>
            </w:r>
          </w:p>
          <w:p w14:paraId="0721CAB7" w14:textId="77777777" w:rsidR="002970F8" w:rsidRPr="006C06DA" w:rsidRDefault="002970F8" w:rsidP="00597FB6">
            <w:pPr>
              <w:pStyle w:val="DM"/>
              <w:snapToGrid w:val="0"/>
              <w:spacing w:after="0"/>
              <w:jc w:val="both"/>
            </w:pPr>
          </w:p>
        </w:tc>
      </w:tr>
      <w:tr w:rsidR="002970F8" w:rsidRPr="006C06DA" w14:paraId="20401393" w14:textId="77777777" w:rsidTr="002970F8">
        <w:tc>
          <w:tcPr>
            <w:tcW w:w="299" w:type="pct"/>
            <w:vMerge/>
          </w:tcPr>
          <w:p w14:paraId="0ECEE674" w14:textId="77777777" w:rsidR="002970F8" w:rsidRPr="006C06DA" w:rsidRDefault="002970F8" w:rsidP="00597FB6">
            <w:pPr>
              <w:snapToGrid w:val="0"/>
              <w:rPr>
                <w:rFonts w:cs="Arial"/>
                <w:szCs w:val="20"/>
                <w:lang w:val="en-GB"/>
              </w:rPr>
            </w:pPr>
          </w:p>
        </w:tc>
        <w:tc>
          <w:tcPr>
            <w:tcW w:w="1501" w:type="pct"/>
          </w:tcPr>
          <w:p w14:paraId="326BA890" w14:textId="77777777" w:rsidR="002970F8" w:rsidRPr="006C06DA" w:rsidRDefault="002970F8" w:rsidP="00597FB6">
            <w:pPr>
              <w:snapToGrid w:val="0"/>
              <w:rPr>
                <w:rFonts w:cs="Arial"/>
                <w:szCs w:val="20"/>
                <w:lang w:val="en-GB"/>
              </w:rPr>
            </w:pPr>
            <w:r w:rsidRPr="006C06DA">
              <w:rPr>
                <w:rFonts w:cs="Arial"/>
                <w:szCs w:val="20"/>
                <w:lang w:val="en-GB"/>
              </w:rPr>
              <w:t>Existing Measures</w:t>
            </w:r>
          </w:p>
        </w:tc>
        <w:tc>
          <w:tcPr>
            <w:tcW w:w="201" w:type="pct"/>
          </w:tcPr>
          <w:p w14:paraId="672E7BE6" w14:textId="77777777" w:rsidR="002970F8" w:rsidRPr="006C06DA" w:rsidRDefault="002970F8" w:rsidP="00597FB6">
            <w:pPr>
              <w:snapToGrid w:val="0"/>
              <w:rPr>
                <w:rFonts w:cs="Arial"/>
                <w:szCs w:val="20"/>
                <w:lang w:val="en-GB"/>
              </w:rPr>
            </w:pPr>
            <w:r w:rsidRPr="006C06DA">
              <w:rPr>
                <w:rFonts w:cs="Arial"/>
                <w:szCs w:val="20"/>
                <w:lang w:val="en-GB"/>
              </w:rPr>
              <w:t>:</w:t>
            </w:r>
          </w:p>
        </w:tc>
        <w:tc>
          <w:tcPr>
            <w:tcW w:w="2999" w:type="pct"/>
            <w:vAlign w:val="center"/>
          </w:tcPr>
          <w:p w14:paraId="30B79247" w14:textId="6B54F915" w:rsidR="002970F8" w:rsidRPr="006C06DA" w:rsidRDefault="002970F8" w:rsidP="00597FB6">
            <w:pPr>
              <w:pStyle w:val="TOSM"/>
              <w:snapToGrid w:val="0"/>
              <w:spacing w:after="0"/>
              <w:jc w:val="both"/>
              <w:rPr>
                <w:snapToGrid/>
                <w:lang w:val="en-GB"/>
              </w:rPr>
            </w:pPr>
            <w:r w:rsidRPr="00090035">
              <w:rPr>
                <w:color w:val="000000" w:themeColor="text1"/>
              </w:rPr>
              <w:t xml:space="preserve">- </w:t>
            </w:r>
          </w:p>
        </w:tc>
      </w:tr>
    </w:tbl>
    <w:p w14:paraId="553BA879" w14:textId="77777777" w:rsidR="002970F8" w:rsidRPr="006C06DA" w:rsidRDefault="002970F8" w:rsidP="00597FB6">
      <w:pPr>
        <w:snapToGrid w:val="0"/>
        <w:rPr>
          <w:rFonts w:cs="Arial"/>
          <w:szCs w:val="20"/>
          <w:lang w:val="en-GB"/>
        </w:rPr>
      </w:pPr>
    </w:p>
    <w:p w14:paraId="7BAA4BEF" w14:textId="0D8CE89A" w:rsidR="002970F8" w:rsidRDefault="002970F8" w:rsidP="00597FB6">
      <w:pPr>
        <w:snapToGrid w:val="0"/>
        <w:rPr>
          <w:lang w:val="en-GB"/>
        </w:rPr>
      </w:pPr>
      <w:r>
        <w:rPr>
          <w:lang w:val="en-GB"/>
        </w:rPr>
        <w:br w:type="page"/>
      </w:r>
    </w:p>
    <w:p w14:paraId="3CEC1432" w14:textId="77777777" w:rsidR="002970F8" w:rsidRPr="006C06DA" w:rsidRDefault="002970F8" w:rsidP="00597FB6">
      <w:pPr>
        <w:snapToGrid w:val="0"/>
        <w:rPr>
          <w:rFonts w:cs="Arial"/>
          <w:szCs w:val="20"/>
          <w:lang w:val="en-G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4"/>
        <w:gridCol w:w="2273"/>
        <w:gridCol w:w="305"/>
        <w:gridCol w:w="4544"/>
      </w:tblGrid>
      <w:tr w:rsidR="002970F8" w:rsidRPr="006C06DA" w14:paraId="66A97CB2" w14:textId="77777777" w:rsidTr="003F34EB">
        <w:tc>
          <w:tcPr>
            <w:tcW w:w="300" w:type="pct"/>
            <w:vMerge w:val="restart"/>
          </w:tcPr>
          <w:p w14:paraId="47CFA631" w14:textId="77777777" w:rsidR="002970F8" w:rsidRPr="006C06DA" w:rsidRDefault="002970F8" w:rsidP="00597FB6">
            <w:pPr>
              <w:numPr>
                <w:ilvl w:val="0"/>
                <w:numId w:val="38"/>
              </w:numPr>
              <w:snapToGrid w:val="0"/>
              <w:rPr>
                <w:rFonts w:cs="Arial"/>
                <w:snapToGrid w:val="0"/>
                <w:szCs w:val="20"/>
                <w:lang w:val="en-GB"/>
              </w:rPr>
            </w:pPr>
          </w:p>
        </w:tc>
        <w:tc>
          <w:tcPr>
            <w:tcW w:w="1500" w:type="pct"/>
          </w:tcPr>
          <w:p w14:paraId="04279273" w14:textId="77777777" w:rsidR="002970F8" w:rsidRPr="006C06DA" w:rsidRDefault="002970F8" w:rsidP="00597FB6">
            <w:pPr>
              <w:snapToGrid w:val="0"/>
              <w:rPr>
                <w:rFonts w:cs="Arial"/>
                <w:szCs w:val="20"/>
                <w:lang w:val="en-GB"/>
              </w:rPr>
            </w:pPr>
            <w:r w:rsidRPr="006C06DA">
              <w:rPr>
                <w:rFonts w:cs="Arial"/>
                <w:szCs w:val="20"/>
                <w:lang w:val="en-GB"/>
              </w:rPr>
              <w:t>Sector</w:t>
            </w:r>
          </w:p>
        </w:tc>
        <w:tc>
          <w:tcPr>
            <w:tcW w:w="201" w:type="pct"/>
          </w:tcPr>
          <w:p w14:paraId="7D2A07C9" w14:textId="77777777" w:rsidR="002970F8" w:rsidRPr="006C06DA" w:rsidRDefault="002970F8" w:rsidP="00597FB6">
            <w:pPr>
              <w:snapToGrid w:val="0"/>
              <w:rPr>
                <w:rFonts w:cs="Arial"/>
                <w:szCs w:val="20"/>
                <w:lang w:val="en-GB"/>
              </w:rPr>
            </w:pPr>
            <w:r w:rsidRPr="006C06DA">
              <w:rPr>
                <w:rFonts w:cs="Arial"/>
                <w:szCs w:val="20"/>
                <w:lang w:val="en-GB"/>
              </w:rPr>
              <w:t>:</w:t>
            </w:r>
          </w:p>
        </w:tc>
        <w:tc>
          <w:tcPr>
            <w:tcW w:w="2999" w:type="pct"/>
            <w:vAlign w:val="center"/>
          </w:tcPr>
          <w:p w14:paraId="5079AB32" w14:textId="54A6F089" w:rsidR="002970F8" w:rsidRPr="006C06DA" w:rsidRDefault="002970F8" w:rsidP="00597FB6">
            <w:pPr>
              <w:snapToGrid w:val="0"/>
              <w:jc w:val="both"/>
              <w:rPr>
                <w:rFonts w:cs="Arial"/>
                <w:szCs w:val="20"/>
                <w:lang w:val="en-GB"/>
              </w:rPr>
            </w:pPr>
            <w:r w:rsidRPr="00090035">
              <w:rPr>
                <w:color w:val="000000" w:themeColor="text1"/>
              </w:rPr>
              <w:t xml:space="preserve">Transport Services </w:t>
            </w:r>
          </w:p>
        </w:tc>
      </w:tr>
      <w:tr w:rsidR="002970F8" w:rsidRPr="006C06DA" w14:paraId="7DADB9D1" w14:textId="77777777" w:rsidTr="003F34EB">
        <w:tc>
          <w:tcPr>
            <w:tcW w:w="300" w:type="pct"/>
            <w:vMerge/>
          </w:tcPr>
          <w:p w14:paraId="0F21A936" w14:textId="77777777" w:rsidR="002970F8" w:rsidRPr="006C06DA" w:rsidRDefault="002970F8" w:rsidP="00597FB6">
            <w:pPr>
              <w:numPr>
                <w:ilvl w:val="0"/>
                <w:numId w:val="38"/>
              </w:numPr>
              <w:snapToGrid w:val="0"/>
              <w:rPr>
                <w:rFonts w:cs="Arial"/>
                <w:snapToGrid w:val="0"/>
                <w:szCs w:val="20"/>
                <w:lang w:val="en-GB"/>
              </w:rPr>
            </w:pPr>
          </w:p>
        </w:tc>
        <w:tc>
          <w:tcPr>
            <w:tcW w:w="1500" w:type="pct"/>
          </w:tcPr>
          <w:p w14:paraId="1965295A" w14:textId="77777777" w:rsidR="002970F8" w:rsidRPr="006C06DA" w:rsidRDefault="002970F8" w:rsidP="00597FB6">
            <w:pPr>
              <w:snapToGrid w:val="0"/>
              <w:rPr>
                <w:rFonts w:cs="Arial"/>
                <w:szCs w:val="20"/>
                <w:lang w:val="en-GB"/>
              </w:rPr>
            </w:pPr>
            <w:r w:rsidRPr="006C06DA">
              <w:rPr>
                <w:rFonts w:cs="Arial"/>
                <w:szCs w:val="20"/>
                <w:lang w:val="en-GB"/>
              </w:rPr>
              <w:t>Subsector</w:t>
            </w:r>
          </w:p>
        </w:tc>
        <w:tc>
          <w:tcPr>
            <w:tcW w:w="201" w:type="pct"/>
          </w:tcPr>
          <w:p w14:paraId="58F02607" w14:textId="77777777" w:rsidR="002970F8" w:rsidRPr="006C06DA" w:rsidRDefault="002970F8" w:rsidP="00597FB6">
            <w:pPr>
              <w:snapToGrid w:val="0"/>
              <w:rPr>
                <w:rFonts w:cs="Arial"/>
                <w:szCs w:val="20"/>
                <w:lang w:val="en-GB"/>
              </w:rPr>
            </w:pPr>
            <w:r w:rsidRPr="006C06DA">
              <w:rPr>
                <w:rFonts w:cs="Arial"/>
                <w:szCs w:val="20"/>
                <w:lang w:val="en-GB"/>
              </w:rPr>
              <w:t>:</w:t>
            </w:r>
          </w:p>
        </w:tc>
        <w:tc>
          <w:tcPr>
            <w:tcW w:w="2999" w:type="pct"/>
            <w:vAlign w:val="center"/>
          </w:tcPr>
          <w:p w14:paraId="0FEFCD90" w14:textId="236692BC" w:rsidR="002970F8" w:rsidRPr="006C06DA" w:rsidRDefault="002970F8" w:rsidP="00597FB6">
            <w:pPr>
              <w:snapToGrid w:val="0"/>
              <w:jc w:val="both"/>
              <w:rPr>
                <w:rFonts w:cs="Arial"/>
                <w:szCs w:val="20"/>
                <w:lang w:val="en-GB"/>
              </w:rPr>
            </w:pPr>
            <w:r w:rsidRPr="00090035">
              <w:rPr>
                <w:color w:val="000000" w:themeColor="text1"/>
              </w:rPr>
              <w:t xml:space="preserve">Air Transport Services </w:t>
            </w:r>
          </w:p>
        </w:tc>
      </w:tr>
      <w:tr w:rsidR="002970F8" w:rsidRPr="006C06DA" w14:paraId="5A3DC9EA" w14:textId="77777777" w:rsidTr="003F34EB">
        <w:tc>
          <w:tcPr>
            <w:tcW w:w="300" w:type="pct"/>
            <w:vMerge/>
          </w:tcPr>
          <w:p w14:paraId="0CBE8316" w14:textId="77777777" w:rsidR="002970F8" w:rsidRPr="006C06DA" w:rsidRDefault="002970F8" w:rsidP="00597FB6">
            <w:pPr>
              <w:snapToGrid w:val="0"/>
              <w:rPr>
                <w:rFonts w:cs="Arial"/>
                <w:szCs w:val="20"/>
                <w:lang w:val="en-GB"/>
              </w:rPr>
            </w:pPr>
          </w:p>
        </w:tc>
        <w:tc>
          <w:tcPr>
            <w:tcW w:w="1500" w:type="pct"/>
          </w:tcPr>
          <w:p w14:paraId="03B795B9" w14:textId="77777777" w:rsidR="002970F8" w:rsidRPr="006C06DA" w:rsidRDefault="002970F8" w:rsidP="00597FB6">
            <w:pPr>
              <w:snapToGrid w:val="0"/>
              <w:rPr>
                <w:rFonts w:cs="Arial"/>
                <w:szCs w:val="20"/>
                <w:lang w:val="en-GB"/>
              </w:rPr>
            </w:pPr>
            <w:r w:rsidRPr="006C06DA">
              <w:rPr>
                <w:rFonts w:cs="Arial"/>
                <w:szCs w:val="20"/>
                <w:lang w:val="en-GB"/>
              </w:rPr>
              <w:t>Obligations Concerned</w:t>
            </w:r>
          </w:p>
        </w:tc>
        <w:tc>
          <w:tcPr>
            <w:tcW w:w="201" w:type="pct"/>
          </w:tcPr>
          <w:p w14:paraId="34F78C8F" w14:textId="77777777" w:rsidR="002970F8" w:rsidRPr="006C06DA" w:rsidRDefault="002970F8" w:rsidP="00597FB6">
            <w:pPr>
              <w:snapToGrid w:val="0"/>
              <w:rPr>
                <w:rFonts w:cs="Arial"/>
                <w:szCs w:val="20"/>
                <w:lang w:val="en-GB"/>
              </w:rPr>
            </w:pPr>
            <w:r w:rsidRPr="006C06DA">
              <w:rPr>
                <w:rFonts w:cs="Arial"/>
                <w:szCs w:val="20"/>
                <w:lang w:val="en-GB"/>
              </w:rPr>
              <w:t>:</w:t>
            </w:r>
          </w:p>
        </w:tc>
        <w:tc>
          <w:tcPr>
            <w:tcW w:w="2999" w:type="pct"/>
          </w:tcPr>
          <w:p w14:paraId="3117FD68" w14:textId="5E7EC8BA" w:rsidR="002970F8" w:rsidRDefault="002970F8" w:rsidP="00597FB6">
            <w:pPr>
              <w:snapToGrid w:val="0"/>
              <w:ind w:left="-2"/>
              <w:jc w:val="both"/>
              <w:rPr>
                <w:color w:val="000000" w:themeColor="text1"/>
              </w:rPr>
            </w:pPr>
            <w:r w:rsidRPr="00090035">
              <w:rPr>
                <w:color w:val="000000" w:themeColor="text1"/>
              </w:rPr>
              <w:t>National Treatment (</w:t>
            </w:r>
            <w:r>
              <w:rPr>
                <w:color w:val="000000" w:themeColor="text1"/>
              </w:rPr>
              <w:t>Trade in Services and Investment</w:t>
            </w:r>
            <w:r w:rsidRPr="00090035">
              <w:rPr>
                <w:color w:val="000000" w:themeColor="text1"/>
              </w:rPr>
              <w:t xml:space="preserve">) </w:t>
            </w:r>
          </w:p>
          <w:p w14:paraId="4B28375C" w14:textId="77777777" w:rsidR="003F0D88" w:rsidRPr="00090035" w:rsidRDefault="003F0D88" w:rsidP="00597FB6">
            <w:pPr>
              <w:snapToGrid w:val="0"/>
              <w:ind w:left="-2"/>
              <w:jc w:val="both"/>
              <w:rPr>
                <w:color w:val="000000" w:themeColor="text1"/>
              </w:rPr>
            </w:pPr>
          </w:p>
          <w:p w14:paraId="60E0914C" w14:textId="77777777" w:rsidR="003F0D88" w:rsidRDefault="002970F8" w:rsidP="00597FB6">
            <w:pPr>
              <w:snapToGrid w:val="0"/>
              <w:ind w:left="-2"/>
              <w:jc w:val="both"/>
              <w:rPr>
                <w:color w:val="000000" w:themeColor="text1"/>
              </w:rPr>
            </w:pPr>
            <w:r w:rsidRPr="00090035">
              <w:rPr>
                <w:color w:val="000000" w:themeColor="text1"/>
              </w:rPr>
              <w:t xml:space="preserve">Market Access </w:t>
            </w:r>
          </w:p>
          <w:p w14:paraId="006140B9" w14:textId="7BA09073" w:rsidR="002970F8" w:rsidRPr="00090035" w:rsidRDefault="002970F8" w:rsidP="00597FB6">
            <w:pPr>
              <w:snapToGrid w:val="0"/>
              <w:ind w:left="-2"/>
              <w:jc w:val="both"/>
              <w:rPr>
                <w:color w:val="000000" w:themeColor="text1"/>
              </w:rPr>
            </w:pPr>
          </w:p>
          <w:p w14:paraId="2DFCA6B1" w14:textId="172F9DFF" w:rsidR="002970F8" w:rsidRDefault="002970F8" w:rsidP="00597FB6">
            <w:pPr>
              <w:snapToGrid w:val="0"/>
              <w:ind w:left="-2"/>
              <w:jc w:val="both"/>
              <w:rPr>
                <w:color w:val="000000" w:themeColor="text1"/>
              </w:rPr>
            </w:pPr>
            <w:r w:rsidRPr="00090035">
              <w:rPr>
                <w:color w:val="000000" w:themeColor="text1"/>
              </w:rPr>
              <w:t>Most-</w:t>
            </w:r>
            <w:proofErr w:type="spellStart"/>
            <w:r w:rsidRPr="00090035">
              <w:rPr>
                <w:color w:val="000000" w:themeColor="text1"/>
              </w:rPr>
              <w:t>Favoured</w:t>
            </w:r>
            <w:proofErr w:type="spellEnd"/>
            <w:r w:rsidRPr="00090035">
              <w:rPr>
                <w:color w:val="000000" w:themeColor="text1"/>
              </w:rPr>
              <w:t>-Nation Treatment (</w:t>
            </w:r>
            <w:r>
              <w:rPr>
                <w:color w:val="000000" w:themeColor="text1"/>
              </w:rPr>
              <w:t>Trade in Services and Investment</w:t>
            </w:r>
            <w:r w:rsidRPr="00090035">
              <w:rPr>
                <w:color w:val="000000" w:themeColor="text1"/>
              </w:rPr>
              <w:t xml:space="preserve">) </w:t>
            </w:r>
          </w:p>
          <w:p w14:paraId="186FB766" w14:textId="77777777" w:rsidR="003F0D88" w:rsidRPr="00090035" w:rsidRDefault="003F0D88" w:rsidP="00597FB6">
            <w:pPr>
              <w:snapToGrid w:val="0"/>
              <w:ind w:left="-2"/>
              <w:jc w:val="both"/>
              <w:rPr>
                <w:color w:val="000000" w:themeColor="text1"/>
              </w:rPr>
            </w:pPr>
          </w:p>
          <w:p w14:paraId="50939198" w14:textId="07FF0C02" w:rsidR="002970F8" w:rsidRDefault="002970F8" w:rsidP="00597FB6">
            <w:pPr>
              <w:snapToGrid w:val="0"/>
              <w:ind w:left="-2"/>
              <w:jc w:val="both"/>
              <w:rPr>
                <w:color w:val="000000" w:themeColor="text1"/>
              </w:rPr>
            </w:pPr>
            <w:r w:rsidRPr="00090035">
              <w:rPr>
                <w:color w:val="000000" w:themeColor="text1"/>
              </w:rPr>
              <w:t xml:space="preserve">Local Presence </w:t>
            </w:r>
          </w:p>
          <w:p w14:paraId="10DB77D5" w14:textId="77777777" w:rsidR="003F0D88" w:rsidRPr="00090035" w:rsidRDefault="003F0D88" w:rsidP="00597FB6">
            <w:pPr>
              <w:snapToGrid w:val="0"/>
              <w:ind w:left="-2"/>
              <w:jc w:val="both"/>
              <w:rPr>
                <w:color w:val="000000" w:themeColor="text1"/>
              </w:rPr>
            </w:pPr>
          </w:p>
          <w:p w14:paraId="259129F8" w14:textId="3B3133A2" w:rsidR="002970F8" w:rsidRDefault="002970F8" w:rsidP="00597FB6">
            <w:pPr>
              <w:snapToGrid w:val="0"/>
              <w:ind w:left="-2"/>
              <w:jc w:val="both"/>
              <w:rPr>
                <w:color w:val="000000" w:themeColor="text1"/>
              </w:rPr>
            </w:pPr>
            <w:r w:rsidRPr="00090035">
              <w:rPr>
                <w:color w:val="000000" w:themeColor="text1"/>
              </w:rPr>
              <w:t xml:space="preserve">Prohibition of Performance Requirements </w:t>
            </w:r>
          </w:p>
          <w:p w14:paraId="4E90ED8F" w14:textId="77777777" w:rsidR="003F0D88" w:rsidRPr="00090035" w:rsidRDefault="003F0D88" w:rsidP="00597FB6">
            <w:pPr>
              <w:snapToGrid w:val="0"/>
              <w:ind w:left="-2"/>
              <w:jc w:val="both"/>
              <w:rPr>
                <w:color w:val="000000" w:themeColor="text1"/>
              </w:rPr>
            </w:pPr>
          </w:p>
          <w:p w14:paraId="17D82630" w14:textId="73B1BFD2" w:rsidR="002970F8" w:rsidRPr="006C06DA" w:rsidRDefault="002970F8" w:rsidP="00597FB6">
            <w:pPr>
              <w:pStyle w:val="TOSM"/>
              <w:snapToGrid w:val="0"/>
              <w:spacing w:after="0"/>
              <w:ind w:left="-2"/>
              <w:jc w:val="both"/>
              <w:rPr>
                <w:snapToGrid/>
                <w:lang w:val="en-GB"/>
              </w:rPr>
            </w:pPr>
            <w:r w:rsidRPr="00090035">
              <w:rPr>
                <w:color w:val="000000" w:themeColor="text1"/>
              </w:rPr>
              <w:t xml:space="preserve">Senior Management and Board of Directors  </w:t>
            </w:r>
          </w:p>
        </w:tc>
      </w:tr>
      <w:tr w:rsidR="002970F8" w:rsidRPr="006C06DA" w14:paraId="0F8CABEB" w14:textId="77777777" w:rsidTr="003F34EB">
        <w:tc>
          <w:tcPr>
            <w:tcW w:w="300" w:type="pct"/>
            <w:vMerge/>
          </w:tcPr>
          <w:p w14:paraId="0F7804FB" w14:textId="77777777" w:rsidR="002970F8" w:rsidRPr="006C06DA" w:rsidRDefault="002970F8" w:rsidP="00597FB6">
            <w:pPr>
              <w:snapToGrid w:val="0"/>
              <w:rPr>
                <w:rFonts w:cs="Arial"/>
                <w:snapToGrid w:val="0"/>
                <w:szCs w:val="20"/>
                <w:lang w:val="en-GB"/>
              </w:rPr>
            </w:pPr>
          </w:p>
        </w:tc>
        <w:tc>
          <w:tcPr>
            <w:tcW w:w="1500" w:type="pct"/>
          </w:tcPr>
          <w:p w14:paraId="0A63C50A" w14:textId="77777777" w:rsidR="002970F8" w:rsidRPr="006C06DA" w:rsidRDefault="002970F8" w:rsidP="00597FB6">
            <w:pPr>
              <w:snapToGrid w:val="0"/>
              <w:rPr>
                <w:rFonts w:cs="Arial"/>
                <w:szCs w:val="20"/>
                <w:lang w:val="en-GB"/>
              </w:rPr>
            </w:pPr>
            <w:r w:rsidRPr="006C06DA">
              <w:rPr>
                <w:rFonts w:cs="Arial"/>
                <w:szCs w:val="20"/>
                <w:lang w:val="en-GB"/>
              </w:rPr>
              <w:t xml:space="preserve">Description </w:t>
            </w:r>
          </w:p>
        </w:tc>
        <w:tc>
          <w:tcPr>
            <w:tcW w:w="201" w:type="pct"/>
          </w:tcPr>
          <w:p w14:paraId="308AB86C" w14:textId="77777777" w:rsidR="002970F8" w:rsidRPr="006C06DA" w:rsidRDefault="002970F8" w:rsidP="00597FB6">
            <w:pPr>
              <w:snapToGrid w:val="0"/>
              <w:rPr>
                <w:rFonts w:cs="Arial"/>
                <w:szCs w:val="20"/>
                <w:lang w:val="en-GB"/>
              </w:rPr>
            </w:pPr>
            <w:r w:rsidRPr="006C06DA">
              <w:rPr>
                <w:rFonts w:cs="Arial"/>
                <w:szCs w:val="20"/>
                <w:lang w:val="en-GB"/>
              </w:rPr>
              <w:t>:</w:t>
            </w:r>
          </w:p>
        </w:tc>
        <w:tc>
          <w:tcPr>
            <w:tcW w:w="2999" w:type="pct"/>
          </w:tcPr>
          <w:p w14:paraId="2651956F" w14:textId="36DBDDB5" w:rsidR="002970F8" w:rsidRDefault="002970F8" w:rsidP="00597FB6">
            <w:pPr>
              <w:snapToGrid w:val="0"/>
              <w:ind w:left="93" w:right="-54"/>
              <w:jc w:val="both"/>
              <w:rPr>
                <w:color w:val="000000" w:themeColor="text1"/>
                <w:u w:val="single"/>
              </w:rPr>
            </w:pPr>
            <w:r w:rsidRPr="00090035">
              <w:rPr>
                <w:color w:val="000000" w:themeColor="text1"/>
                <w:u w:val="single"/>
              </w:rPr>
              <w:t xml:space="preserve">Trade in Services and Investment </w:t>
            </w:r>
          </w:p>
          <w:p w14:paraId="2BD5431E" w14:textId="77777777" w:rsidR="002970F8" w:rsidRPr="00090035" w:rsidRDefault="002970F8" w:rsidP="00597FB6">
            <w:pPr>
              <w:snapToGrid w:val="0"/>
              <w:ind w:left="93" w:right="-54"/>
              <w:jc w:val="both"/>
              <w:rPr>
                <w:color w:val="000000" w:themeColor="text1"/>
                <w:u w:val="single"/>
              </w:rPr>
            </w:pPr>
          </w:p>
          <w:p w14:paraId="22DE8FD4" w14:textId="567204D3" w:rsidR="002970F8" w:rsidRDefault="002970F8" w:rsidP="00597FB6">
            <w:pPr>
              <w:snapToGrid w:val="0"/>
              <w:ind w:left="93" w:right="-54"/>
              <w:jc w:val="both"/>
              <w:rPr>
                <w:color w:val="000000" w:themeColor="text1"/>
              </w:rPr>
            </w:pPr>
            <w:r w:rsidRPr="00090035">
              <w:rPr>
                <w:color w:val="000000" w:themeColor="text1"/>
              </w:rPr>
              <w:t>Brunei Darussalam reserves the right to adopt or maintain any measure related to air transport services including:</w:t>
            </w:r>
          </w:p>
          <w:p w14:paraId="6F30024B" w14:textId="77777777" w:rsidR="002970F8" w:rsidRDefault="002970F8" w:rsidP="00597FB6">
            <w:pPr>
              <w:snapToGrid w:val="0"/>
              <w:ind w:left="93" w:right="-54"/>
              <w:jc w:val="both"/>
              <w:rPr>
                <w:color w:val="000000" w:themeColor="text1"/>
              </w:rPr>
            </w:pPr>
          </w:p>
          <w:p w14:paraId="4F407CF3" w14:textId="39996F84" w:rsidR="002970F8" w:rsidRDefault="002970F8" w:rsidP="00597FB6">
            <w:pPr>
              <w:pStyle w:val="NumberList2"/>
              <w:numPr>
                <w:ilvl w:val="0"/>
                <w:numId w:val="52"/>
              </w:numPr>
              <w:snapToGrid w:val="0"/>
              <w:spacing w:before="0" w:after="0"/>
              <w:ind w:left="538" w:right="-54"/>
              <w:rPr>
                <w:color w:val="000000" w:themeColor="text1"/>
              </w:rPr>
            </w:pPr>
            <w:r w:rsidRPr="002977E2">
              <w:rPr>
                <w:color w:val="000000" w:themeColor="text1"/>
              </w:rPr>
              <w:t>the ownership, operation an</w:t>
            </w:r>
            <w:r>
              <w:rPr>
                <w:color w:val="000000" w:themeColor="text1"/>
              </w:rPr>
              <w:t xml:space="preserve">d </w:t>
            </w:r>
            <w:r w:rsidRPr="002977E2">
              <w:rPr>
                <w:color w:val="000000" w:themeColor="text1"/>
              </w:rPr>
              <w:t>management of airports and heliports in Brunei Darussalam;</w:t>
            </w:r>
          </w:p>
          <w:p w14:paraId="5C71838D" w14:textId="77777777" w:rsidR="002970F8" w:rsidRPr="002977E2" w:rsidRDefault="002970F8" w:rsidP="00597FB6">
            <w:pPr>
              <w:pStyle w:val="NumberList2"/>
              <w:numPr>
                <w:ilvl w:val="0"/>
                <w:numId w:val="0"/>
              </w:numPr>
              <w:snapToGrid w:val="0"/>
              <w:spacing w:before="0" w:after="0"/>
              <w:ind w:left="538" w:right="-54"/>
              <w:rPr>
                <w:color w:val="000000" w:themeColor="text1"/>
              </w:rPr>
            </w:pPr>
          </w:p>
          <w:p w14:paraId="7806544F" w14:textId="42D52574" w:rsidR="002970F8" w:rsidRDefault="002970F8" w:rsidP="00597FB6">
            <w:pPr>
              <w:pStyle w:val="NumberList2"/>
              <w:numPr>
                <w:ilvl w:val="0"/>
                <w:numId w:val="52"/>
              </w:numPr>
              <w:snapToGrid w:val="0"/>
              <w:spacing w:before="0" w:after="0"/>
              <w:ind w:left="538" w:right="-54"/>
              <w:rPr>
                <w:color w:val="000000" w:themeColor="text1"/>
              </w:rPr>
            </w:pPr>
            <w:r w:rsidRPr="002977E2">
              <w:rPr>
                <w:color w:val="000000" w:themeColor="text1"/>
              </w:rPr>
              <w:t>the supply of ground handling operations;</w:t>
            </w:r>
          </w:p>
          <w:p w14:paraId="060AA2A5" w14:textId="77777777" w:rsidR="002970F8" w:rsidRPr="002977E2" w:rsidRDefault="002970F8" w:rsidP="00597FB6">
            <w:pPr>
              <w:pStyle w:val="NumberList2"/>
              <w:numPr>
                <w:ilvl w:val="0"/>
                <w:numId w:val="0"/>
              </w:numPr>
              <w:snapToGrid w:val="0"/>
              <w:spacing w:before="0" w:after="0"/>
              <w:ind w:left="538" w:right="-54"/>
              <w:rPr>
                <w:color w:val="000000" w:themeColor="text1"/>
              </w:rPr>
            </w:pPr>
          </w:p>
          <w:p w14:paraId="25DD5954" w14:textId="0C62B77E" w:rsidR="002970F8" w:rsidRDefault="002970F8" w:rsidP="00597FB6">
            <w:pPr>
              <w:pStyle w:val="NumberList2"/>
              <w:numPr>
                <w:ilvl w:val="0"/>
                <w:numId w:val="52"/>
              </w:numPr>
              <w:snapToGrid w:val="0"/>
              <w:spacing w:before="0" w:after="0"/>
              <w:ind w:left="538" w:right="-54"/>
              <w:rPr>
                <w:color w:val="000000" w:themeColor="text1"/>
              </w:rPr>
            </w:pPr>
            <w:r w:rsidRPr="002977E2">
              <w:rPr>
                <w:color w:val="000000" w:themeColor="text1"/>
              </w:rPr>
              <w:t xml:space="preserve">specialty air services; </w:t>
            </w:r>
          </w:p>
          <w:p w14:paraId="42260DC7" w14:textId="77777777" w:rsidR="002970F8" w:rsidRPr="002977E2" w:rsidRDefault="002970F8" w:rsidP="00597FB6">
            <w:pPr>
              <w:pStyle w:val="NumberList2"/>
              <w:numPr>
                <w:ilvl w:val="0"/>
                <w:numId w:val="0"/>
              </w:numPr>
              <w:snapToGrid w:val="0"/>
              <w:spacing w:before="0" w:after="0"/>
              <w:ind w:left="538" w:right="-54"/>
              <w:rPr>
                <w:color w:val="000000" w:themeColor="text1"/>
              </w:rPr>
            </w:pPr>
          </w:p>
          <w:p w14:paraId="37B8C475" w14:textId="7FB6D04D" w:rsidR="002970F8" w:rsidRDefault="002970F8" w:rsidP="00597FB6">
            <w:pPr>
              <w:pStyle w:val="NumberList2"/>
              <w:numPr>
                <w:ilvl w:val="0"/>
                <w:numId w:val="52"/>
              </w:numPr>
              <w:snapToGrid w:val="0"/>
              <w:spacing w:before="0" w:after="0"/>
              <w:ind w:left="538" w:right="-54"/>
              <w:rPr>
                <w:color w:val="000000" w:themeColor="text1"/>
              </w:rPr>
            </w:pPr>
            <w:r w:rsidRPr="002977E2">
              <w:rPr>
                <w:color w:val="000000" w:themeColor="text1"/>
              </w:rPr>
              <w:t xml:space="preserve">passenger transportation; </w:t>
            </w:r>
          </w:p>
          <w:p w14:paraId="2362044C" w14:textId="77777777" w:rsidR="002970F8" w:rsidRPr="002977E2" w:rsidRDefault="002970F8" w:rsidP="00597FB6">
            <w:pPr>
              <w:pStyle w:val="NumberList2"/>
              <w:numPr>
                <w:ilvl w:val="0"/>
                <w:numId w:val="0"/>
              </w:numPr>
              <w:snapToGrid w:val="0"/>
              <w:spacing w:before="0" w:after="0"/>
              <w:ind w:left="538" w:right="-54"/>
              <w:rPr>
                <w:color w:val="000000" w:themeColor="text1"/>
              </w:rPr>
            </w:pPr>
          </w:p>
          <w:p w14:paraId="46558748" w14:textId="239C2CEE" w:rsidR="002970F8" w:rsidRDefault="002970F8" w:rsidP="00597FB6">
            <w:pPr>
              <w:pStyle w:val="NumberList2"/>
              <w:numPr>
                <w:ilvl w:val="0"/>
                <w:numId w:val="52"/>
              </w:numPr>
              <w:snapToGrid w:val="0"/>
              <w:spacing w:before="0" w:after="0"/>
              <w:ind w:left="538" w:right="-54"/>
              <w:rPr>
                <w:color w:val="000000" w:themeColor="text1"/>
              </w:rPr>
            </w:pPr>
            <w:r w:rsidRPr="002977E2">
              <w:rPr>
                <w:color w:val="000000" w:themeColor="text1"/>
              </w:rPr>
              <w:t>freight transportation</w:t>
            </w:r>
            <w:r w:rsidR="003F0D88">
              <w:rPr>
                <w:color w:val="000000" w:themeColor="text1"/>
              </w:rPr>
              <w:t>;</w:t>
            </w:r>
          </w:p>
          <w:p w14:paraId="4EABFDB6" w14:textId="77777777" w:rsidR="002970F8" w:rsidRPr="002977E2" w:rsidRDefault="002970F8" w:rsidP="00597FB6">
            <w:pPr>
              <w:pStyle w:val="NumberList2"/>
              <w:numPr>
                <w:ilvl w:val="0"/>
                <w:numId w:val="0"/>
              </w:numPr>
              <w:snapToGrid w:val="0"/>
              <w:spacing w:before="0" w:after="0"/>
              <w:ind w:left="538" w:right="-54"/>
              <w:rPr>
                <w:color w:val="000000" w:themeColor="text1"/>
              </w:rPr>
            </w:pPr>
          </w:p>
          <w:p w14:paraId="5A33B9A2" w14:textId="3AF3ACCF" w:rsidR="002970F8" w:rsidRDefault="002970F8" w:rsidP="00597FB6">
            <w:pPr>
              <w:pStyle w:val="NumberList2"/>
              <w:numPr>
                <w:ilvl w:val="0"/>
                <w:numId w:val="52"/>
              </w:numPr>
              <w:snapToGrid w:val="0"/>
              <w:spacing w:before="0" w:after="0"/>
              <w:ind w:left="538" w:right="-54"/>
              <w:rPr>
                <w:color w:val="000000" w:themeColor="text1"/>
              </w:rPr>
            </w:pPr>
            <w:r w:rsidRPr="002977E2">
              <w:rPr>
                <w:color w:val="000000" w:themeColor="text1"/>
              </w:rPr>
              <w:t>maintenance and repair of aircraft; and</w:t>
            </w:r>
          </w:p>
          <w:p w14:paraId="31395473" w14:textId="77777777" w:rsidR="002970F8" w:rsidRDefault="002970F8" w:rsidP="00597FB6">
            <w:pPr>
              <w:pStyle w:val="NumberList2"/>
              <w:numPr>
                <w:ilvl w:val="0"/>
                <w:numId w:val="0"/>
              </w:numPr>
              <w:snapToGrid w:val="0"/>
              <w:spacing w:before="0" w:after="0"/>
              <w:ind w:left="538" w:right="-54"/>
              <w:rPr>
                <w:color w:val="000000" w:themeColor="text1"/>
              </w:rPr>
            </w:pPr>
          </w:p>
          <w:p w14:paraId="54D1CC05" w14:textId="0D656BF3" w:rsidR="002970F8" w:rsidRPr="002970F8" w:rsidRDefault="002970F8" w:rsidP="00597FB6">
            <w:pPr>
              <w:pStyle w:val="NumberList2"/>
              <w:numPr>
                <w:ilvl w:val="0"/>
                <w:numId w:val="52"/>
              </w:numPr>
              <w:snapToGrid w:val="0"/>
              <w:spacing w:before="0" w:after="0"/>
              <w:ind w:left="538" w:right="-54"/>
              <w:rPr>
                <w:color w:val="000000" w:themeColor="text1"/>
              </w:rPr>
            </w:pPr>
            <w:r w:rsidRPr="002970F8">
              <w:rPr>
                <w:color w:val="000000" w:themeColor="text1"/>
              </w:rPr>
              <w:t xml:space="preserve">supporting services for air transport.  </w:t>
            </w:r>
          </w:p>
        </w:tc>
      </w:tr>
      <w:tr w:rsidR="002970F8" w:rsidRPr="006C06DA" w14:paraId="744987C5" w14:textId="77777777" w:rsidTr="003F34EB">
        <w:tc>
          <w:tcPr>
            <w:tcW w:w="300" w:type="pct"/>
            <w:vMerge/>
          </w:tcPr>
          <w:p w14:paraId="22AC1084" w14:textId="77777777" w:rsidR="002970F8" w:rsidRPr="006C06DA" w:rsidRDefault="002970F8" w:rsidP="00597FB6">
            <w:pPr>
              <w:snapToGrid w:val="0"/>
              <w:rPr>
                <w:rFonts w:cs="Arial"/>
                <w:szCs w:val="20"/>
                <w:lang w:val="en-GB"/>
              </w:rPr>
            </w:pPr>
          </w:p>
        </w:tc>
        <w:tc>
          <w:tcPr>
            <w:tcW w:w="1500" w:type="pct"/>
          </w:tcPr>
          <w:p w14:paraId="3E026FFF" w14:textId="77777777" w:rsidR="002970F8" w:rsidRPr="006C06DA" w:rsidRDefault="002970F8" w:rsidP="00597FB6">
            <w:pPr>
              <w:snapToGrid w:val="0"/>
              <w:rPr>
                <w:rFonts w:cs="Arial"/>
                <w:szCs w:val="20"/>
                <w:lang w:val="en-GB"/>
              </w:rPr>
            </w:pPr>
            <w:r w:rsidRPr="006C06DA">
              <w:rPr>
                <w:rFonts w:cs="Arial"/>
                <w:szCs w:val="20"/>
                <w:lang w:val="en-GB"/>
              </w:rPr>
              <w:t>Existing Measures</w:t>
            </w:r>
          </w:p>
        </w:tc>
        <w:tc>
          <w:tcPr>
            <w:tcW w:w="201" w:type="pct"/>
          </w:tcPr>
          <w:p w14:paraId="7E8F4D85" w14:textId="77777777" w:rsidR="002970F8" w:rsidRPr="006C06DA" w:rsidRDefault="002970F8" w:rsidP="00597FB6">
            <w:pPr>
              <w:snapToGrid w:val="0"/>
              <w:rPr>
                <w:rFonts w:cs="Arial"/>
                <w:szCs w:val="20"/>
                <w:lang w:val="en-GB"/>
              </w:rPr>
            </w:pPr>
            <w:r w:rsidRPr="006C06DA">
              <w:rPr>
                <w:rFonts w:cs="Arial"/>
                <w:szCs w:val="20"/>
                <w:lang w:val="en-GB"/>
              </w:rPr>
              <w:t>:</w:t>
            </w:r>
          </w:p>
        </w:tc>
        <w:tc>
          <w:tcPr>
            <w:tcW w:w="2999" w:type="pct"/>
            <w:vAlign w:val="center"/>
          </w:tcPr>
          <w:p w14:paraId="5A9DD6E2" w14:textId="7D3C65ED" w:rsidR="002970F8" w:rsidRPr="006C06DA" w:rsidRDefault="002970F8" w:rsidP="00597FB6">
            <w:pPr>
              <w:pStyle w:val="TOSM"/>
              <w:snapToGrid w:val="0"/>
              <w:spacing w:after="0"/>
              <w:jc w:val="both"/>
              <w:rPr>
                <w:snapToGrid/>
                <w:lang w:val="en-GB"/>
              </w:rPr>
            </w:pPr>
            <w:r>
              <w:rPr>
                <w:color w:val="000000" w:themeColor="text1"/>
              </w:rPr>
              <w:t>-</w:t>
            </w:r>
            <w:r w:rsidRPr="00090035">
              <w:rPr>
                <w:color w:val="000000" w:themeColor="text1"/>
              </w:rPr>
              <w:t xml:space="preserve"> </w:t>
            </w:r>
          </w:p>
        </w:tc>
      </w:tr>
    </w:tbl>
    <w:p w14:paraId="43EA9171" w14:textId="77777777" w:rsidR="002970F8" w:rsidRPr="006C06DA" w:rsidRDefault="002970F8" w:rsidP="00597FB6">
      <w:pPr>
        <w:snapToGrid w:val="0"/>
        <w:rPr>
          <w:rFonts w:cs="Arial"/>
          <w:szCs w:val="20"/>
          <w:lang w:val="en-GB"/>
        </w:rPr>
      </w:pPr>
    </w:p>
    <w:p w14:paraId="71C424B3" w14:textId="23082E2B" w:rsidR="00D1129F" w:rsidRDefault="00D1129F" w:rsidP="00597FB6">
      <w:pPr>
        <w:snapToGrid w:val="0"/>
        <w:rPr>
          <w:lang w:val="en-GB"/>
        </w:rPr>
      </w:pPr>
      <w:r>
        <w:rPr>
          <w:lang w:val="en-GB"/>
        </w:rPr>
        <w:br w:type="page"/>
      </w:r>
    </w:p>
    <w:p w14:paraId="3CF5D53B" w14:textId="77777777" w:rsidR="00D1129F" w:rsidRPr="006C06DA" w:rsidRDefault="00D1129F"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940F31" w:rsidRPr="006C06DA" w14:paraId="2A745437" w14:textId="77777777" w:rsidTr="00940F31">
        <w:tc>
          <w:tcPr>
            <w:tcW w:w="299" w:type="pct"/>
            <w:vMerge w:val="restart"/>
          </w:tcPr>
          <w:p w14:paraId="3E021CB0" w14:textId="77777777" w:rsidR="00940F31" w:rsidRPr="006C06DA" w:rsidRDefault="00940F31" w:rsidP="00597FB6">
            <w:pPr>
              <w:numPr>
                <w:ilvl w:val="0"/>
                <w:numId w:val="38"/>
              </w:numPr>
              <w:snapToGrid w:val="0"/>
              <w:rPr>
                <w:rFonts w:cs="Arial"/>
                <w:snapToGrid w:val="0"/>
                <w:szCs w:val="20"/>
                <w:lang w:val="en-GB"/>
              </w:rPr>
            </w:pPr>
          </w:p>
        </w:tc>
        <w:tc>
          <w:tcPr>
            <w:tcW w:w="1501" w:type="pct"/>
          </w:tcPr>
          <w:p w14:paraId="7213671F" w14:textId="77777777" w:rsidR="00940F31" w:rsidRPr="006C06DA" w:rsidRDefault="00940F31" w:rsidP="00597FB6">
            <w:pPr>
              <w:snapToGrid w:val="0"/>
              <w:rPr>
                <w:rFonts w:cs="Arial"/>
                <w:szCs w:val="20"/>
                <w:lang w:val="en-GB"/>
              </w:rPr>
            </w:pPr>
            <w:r w:rsidRPr="006C06DA">
              <w:rPr>
                <w:rFonts w:cs="Arial"/>
                <w:szCs w:val="20"/>
                <w:lang w:val="en-GB"/>
              </w:rPr>
              <w:t>Sector</w:t>
            </w:r>
          </w:p>
        </w:tc>
        <w:tc>
          <w:tcPr>
            <w:tcW w:w="201" w:type="pct"/>
          </w:tcPr>
          <w:p w14:paraId="6D6812A2" w14:textId="77777777" w:rsidR="00940F31" w:rsidRPr="006C06DA" w:rsidRDefault="00940F31" w:rsidP="00597FB6">
            <w:pPr>
              <w:snapToGrid w:val="0"/>
              <w:rPr>
                <w:rFonts w:cs="Arial"/>
                <w:szCs w:val="20"/>
                <w:lang w:val="en-GB"/>
              </w:rPr>
            </w:pPr>
            <w:r w:rsidRPr="006C06DA">
              <w:rPr>
                <w:rFonts w:cs="Arial"/>
                <w:szCs w:val="20"/>
                <w:lang w:val="en-GB"/>
              </w:rPr>
              <w:t>:</w:t>
            </w:r>
          </w:p>
        </w:tc>
        <w:tc>
          <w:tcPr>
            <w:tcW w:w="2999" w:type="pct"/>
            <w:vAlign w:val="center"/>
          </w:tcPr>
          <w:p w14:paraId="3AF1BA71" w14:textId="4A5830ED" w:rsidR="00940F31" w:rsidRPr="006C06DA" w:rsidRDefault="00940F31" w:rsidP="00597FB6">
            <w:pPr>
              <w:snapToGrid w:val="0"/>
              <w:jc w:val="both"/>
              <w:rPr>
                <w:rFonts w:cs="Arial"/>
                <w:szCs w:val="20"/>
                <w:lang w:val="en-GB"/>
              </w:rPr>
            </w:pPr>
            <w:r w:rsidRPr="00090035">
              <w:rPr>
                <w:color w:val="000000" w:themeColor="text1"/>
              </w:rPr>
              <w:t>Transport Services</w:t>
            </w:r>
            <w:r w:rsidRPr="00090035">
              <w:rPr>
                <w:b/>
                <w:color w:val="000000" w:themeColor="text1"/>
              </w:rPr>
              <w:t xml:space="preserve"> </w:t>
            </w:r>
          </w:p>
        </w:tc>
      </w:tr>
      <w:tr w:rsidR="00940F31" w:rsidRPr="006C06DA" w14:paraId="043B19D9" w14:textId="77777777" w:rsidTr="00940F31">
        <w:tc>
          <w:tcPr>
            <w:tcW w:w="299" w:type="pct"/>
            <w:vMerge/>
          </w:tcPr>
          <w:p w14:paraId="4BCF7BAD" w14:textId="77777777" w:rsidR="00940F31" w:rsidRPr="006C06DA" w:rsidRDefault="00940F31" w:rsidP="00597FB6">
            <w:pPr>
              <w:numPr>
                <w:ilvl w:val="0"/>
                <w:numId w:val="38"/>
              </w:numPr>
              <w:snapToGrid w:val="0"/>
              <w:rPr>
                <w:rFonts w:cs="Arial"/>
                <w:snapToGrid w:val="0"/>
                <w:szCs w:val="20"/>
                <w:lang w:val="en-GB"/>
              </w:rPr>
            </w:pPr>
          </w:p>
        </w:tc>
        <w:tc>
          <w:tcPr>
            <w:tcW w:w="1501" w:type="pct"/>
          </w:tcPr>
          <w:p w14:paraId="71C87070" w14:textId="77777777" w:rsidR="00940F31" w:rsidRPr="006C06DA" w:rsidRDefault="00940F31" w:rsidP="00597FB6">
            <w:pPr>
              <w:snapToGrid w:val="0"/>
              <w:rPr>
                <w:rFonts w:cs="Arial"/>
                <w:szCs w:val="20"/>
                <w:lang w:val="en-GB"/>
              </w:rPr>
            </w:pPr>
            <w:r w:rsidRPr="006C06DA">
              <w:rPr>
                <w:rFonts w:cs="Arial"/>
                <w:szCs w:val="20"/>
                <w:lang w:val="en-GB"/>
              </w:rPr>
              <w:t>Subsector</w:t>
            </w:r>
          </w:p>
        </w:tc>
        <w:tc>
          <w:tcPr>
            <w:tcW w:w="201" w:type="pct"/>
          </w:tcPr>
          <w:p w14:paraId="318E7BAA" w14:textId="77777777" w:rsidR="00940F31" w:rsidRPr="006C06DA" w:rsidRDefault="00940F31" w:rsidP="00597FB6">
            <w:pPr>
              <w:snapToGrid w:val="0"/>
              <w:rPr>
                <w:rFonts w:cs="Arial"/>
                <w:szCs w:val="20"/>
                <w:lang w:val="en-GB"/>
              </w:rPr>
            </w:pPr>
            <w:r w:rsidRPr="006C06DA">
              <w:rPr>
                <w:rFonts w:cs="Arial"/>
                <w:szCs w:val="20"/>
                <w:lang w:val="en-GB"/>
              </w:rPr>
              <w:t>:</w:t>
            </w:r>
          </w:p>
        </w:tc>
        <w:tc>
          <w:tcPr>
            <w:tcW w:w="2999" w:type="pct"/>
            <w:vAlign w:val="center"/>
          </w:tcPr>
          <w:p w14:paraId="63ED7896" w14:textId="3459D8F4" w:rsidR="00940F31" w:rsidRPr="006C06DA" w:rsidRDefault="00940F31" w:rsidP="00597FB6">
            <w:pPr>
              <w:snapToGrid w:val="0"/>
              <w:jc w:val="both"/>
              <w:rPr>
                <w:rFonts w:cs="Arial"/>
                <w:szCs w:val="20"/>
                <w:lang w:val="en-GB"/>
              </w:rPr>
            </w:pPr>
            <w:r w:rsidRPr="00090035">
              <w:rPr>
                <w:color w:val="000000" w:themeColor="text1"/>
              </w:rPr>
              <w:t>Land Transport Services</w:t>
            </w:r>
            <w:r w:rsidRPr="00090035">
              <w:rPr>
                <w:b/>
                <w:color w:val="000000" w:themeColor="text1"/>
              </w:rPr>
              <w:t xml:space="preserve">  </w:t>
            </w:r>
          </w:p>
        </w:tc>
      </w:tr>
      <w:tr w:rsidR="00940F31" w:rsidRPr="006C06DA" w14:paraId="31327244" w14:textId="77777777" w:rsidTr="00940F31">
        <w:tc>
          <w:tcPr>
            <w:tcW w:w="299" w:type="pct"/>
            <w:vMerge/>
          </w:tcPr>
          <w:p w14:paraId="6A5B4F8E" w14:textId="77777777" w:rsidR="00940F31" w:rsidRPr="006C06DA" w:rsidRDefault="00940F31" w:rsidP="00597FB6">
            <w:pPr>
              <w:snapToGrid w:val="0"/>
              <w:rPr>
                <w:rFonts w:cs="Arial"/>
                <w:szCs w:val="20"/>
                <w:lang w:val="en-GB"/>
              </w:rPr>
            </w:pPr>
          </w:p>
        </w:tc>
        <w:tc>
          <w:tcPr>
            <w:tcW w:w="1501" w:type="pct"/>
          </w:tcPr>
          <w:p w14:paraId="4C07DD7E" w14:textId="77777777" w:rsidR="00940F31" w:rsidRPr="006C06DA" w:rsidRDefault="00940F31" w:rsidP="00597FB6">
            <w:pPr>
              <w:snapToGrid w:val="0"/>
              <w:rPr>
                <w:rFonts w:cs="Arial"/>
                <w:szCs w:val="20"/>
                <w:lang w:val="en-GB"/>
              </w:rPr>
            </w:pPr>
            <w:r w:rsidRPr="006C06DA">
              <w:rPr>
                <w:rFonts w:cs="Arial"/>
                <w:szCs w:val="20"/>
                <w:lang w:val="en-GB"/>
              </w:rPr>
              <w:t>Obligations Concerned</w:t>
            </w:r>
          </w:p>
        </w:tc>
        <w:tc>
          <w:tcPr>
            <w:tcW w:w="201" w:type="pct"/>
          </w:tcPr>
          <w:p w14:paraId="64C8FB9F" w14:textId="77777777" w:rsidR="00940F31" w:rsidRPr="006C06DA" w:rsidRDefault="00940F31" w:rsidP="00597FB6">
            <w:pPr>
              <w:snapToGrid w:val="0"/>
              <w:rPr>
                <w:rFonts w:cs="Arial"/>
                <w:szCs w:val="20"/>
                <w:lang w:val="en-GB"/>
              </w:rPr>
            </w:pPr>
            <w:r w:rsidRPr="006C06DA">
              <w:rPr>
                <w:rFonts w:cs="Arial"/>
                <w:szCs w:val="20"/>
                <w:lang w:val="en-GB"/>
              </w:rPr>
              <w:t>:</w:t>
            </w:r>
          </w:p>
        </w:tc>
        <w:tc>
          <w:tcPr>
            <w:tcW w:w="2999" w:type="pct"/>
            <w:vAlign w:val="center"/>
          </w:tcPr>
          <w:p w14:paraId="75E4CED8" w14:textId="46891896" w:rsidR="00940F31" w:rsidRDefault="00940F31" w:rsidP="00597FB6">
            <w:pPr>
              <w:snapToGrid w:val="0"/>
              <w:ind w:left="3"/>
              <w:jc w:val="both"/>
              <w:rPr>
                <w:color w:val="000000" w:themeColor="text1"/>
              </w:rPr>
            </w:pPr>
            <w:r w:rsidRPr="00090035">
              <w:rPr>
                <w:color w:val="000000" w:themeColor="text1"/>
              </w:rPr>
              <w:t>National Treatment (</w:t>
            </w:r>
            <w:r>
              <w:rPr>
                <w:color w:val="000000" w:themeColor="text1"/>
              </w:rPr>
              <w:t>Trade in Services and Investment</w:t>
            </w:r>
            <w:r w:rsidRPr="00090035">
              <w:rPr>
                <w:color w:val="000000" w:themeColor="text1"/>
              </w:rPr>
              <w:t xml:space="preserve">) </w:t>
            </w:r>
          </w:p>
          <w:p w14:paraId="12221212" w14:textId="77777777" w:rsidR="003F0D88" w:rsidRPr="00090035" w:rsidRDefault="003F0D88" w:rsidP="00597FB6">
            <w:pPr>
              <w:snapToGrid w:val="0"/>
              <w:ind w:left="3"/>
              <w:jc w:val="both"/>
              <w:rPr>
                <w:color w:val="000000" w:themeColor="text1"/>
              </w:rPr>
            </w:pPr>
          </w:p>
          <w:p w14:paraId="65E03C3D" w14:textId="7876F35A" w:rsidR="00940F31" w:rsidRDefault="00940F31" w:rsidP="00597FB6">
            <w:pPr>
              <w:snapToGrid w:val="0"/>
              <w:ind w:left="3"/>
              <w:jc w:val="both"/>
              <w:rPr>
                <w:color w:val="000000" w:themeColor="text1"/>
              </w:rPr>
            </w:pPr>
            <w:r w:rsidRPr="00090035">
              <w:rPr>
                <w:color w:val="000000" w:themeColor="text1"/>
              </w:rPr>
              <w:t>Market Access</w:t>
            </w:r>
          </w:p>
          <w:p w14:paraId="401BFA35" w14:textId="77777777" w:rsidR="003F0D88" w:rsidRPr="00090035" w:rsidRDefault="003F0D88" w:rsidP="00597FB6">
            <w:pPr>
              <w:snapToGrid w:val="0"/>
              <w:ind w:left="3"/>
              <w:jc w:val="both"/>
              <w:rPr>
                <w:color w:val="000000" w:themeColor="text1"/>
              </w:rPr>
            </w:pPr>
          </w:p>
          <w:p w14:paraId="6673CF18" w14:textId="2617EB60" w:rsidR="00940F31" w:rsidRDefault="00940F31" w:rsidP="00597FB6">
            <w:pPr>
              <w:snapToGrid w:val="0"/>
              <w:ind w:left="3"/>
              <w:jc w:val="both"/>
              <w:rPr>
                <w:color w:val="000000" w:themeColor="text1"/>
              </w:rPr>
            </w:pPr>
            <w:r w:rsidRPr="00090035">
              <w:rPr>
                <w:color w:val="000000" w:themeColor="text1"/>
              </w:rPr>
              <w:t>Most-</w:t>
            </w:r>
            <w:proofErr w:type="spellStart"/>
            <w:r w:rsidRPr="00090035">
              <w:rPr>
                <w:color w:val="000000" w:themeColor="text1"/>
              </w:rPr>
              <w:t>Favoured</w:t>
            </w:r>
            <w:proofErr w:type="spellEnd"/>
            <w:r w:rsidRPr="00090035">
              <w:rPr>
                <w:color w:val="000000" w:themeColor="text1"/>
              </w:rPr>
              <w:t>-Nation Treatment (</w:t>
            </w:r>
            <w:r>
              <w:rPr>
                <w:color w:val="000000" w:themeColor="text1"/>
              </w:rPr>
              <w:t>Trade in Services and Investment</w:t>
            </w:r>
            <w:r w:rsidRPr="00090035">
              <w:rPr>
                <w:color w:val="000000" w:themeColor="text1"/>
              </w:rPr>
              <w:t xml:space="preserve">) </w:t>
            </w:r>
          </w:p>
          <w:p w14:paraId="0C5A898A" w14:textId="77777777" w:rsidR="003F0D88" w:rsidRPr="00090035" w:rsidRDefault="003F0D88" w:rsidP="00597FB6">
            <w:pPr>
              <w:snapToGrid w:val="0"/>
              <w:ind w:left="3"/>
              <w:jc w:val="both"/>
              <w:rPr>
                <w:color w:val="000000" w:themeColor="text1"/>
              </w:rPr>
            </w:pPr>
          </w:p>
          <w:p w14:paraId="03DCAAE2" w14:textId="0005B794" w:rsidR="00940F31" w:rsidRDefault="00940F31" w:rsidP="00597FB6">
            <w:pPr>
              <w:snapToGrid w:val="0"/>
              <w:ind w:left="3"/>
              <w:jc w:val="both"/>
              <w:rPr>
                <w:color w:val="000000" w:themeColor="text1"/>
              </w:rPr>
            </w:pPr>
            <w:r w:rsidRPr="00090035">
              <w:rPr>
                <w:color w:val="000000" w:themeColor="text1"/>
              </w:rPr>
              <w:t xml:space="preserve">Local Presence </w:t>
            </w:r>
          </w:p>
          <w:p w14:paraId="085B3526" w14:textId="77777777" w:rsidR="003F0D88" w:rsidRPr="00090035" w:rsidRDefault="003F0D88" w:rsidP="00597FB6">
            <w:pPr>
              <w:snapToGrid w:val="0"/>
              <w:ind w:left="3"/>
              <w:jc w:val="both"/>
              <w:rPr>
                <w:color w:val="000000" w:themeColor="text1"/>
              </w:rPr>
            </w:pPr>
          </w:p>
          <w:p w14:paraId="43944770" w14:textId="4CF53064" w:rsidR="00940F31" w:rsidRDefault="00940F31" w:rsidP="00597FB6">
            <w:pPr>
              <w:snapToGrid w:val="0"/>
              <w:ind w:left="3"/>
              <w:jc w:val="both"/>
              <w:rPr>
                <w:color w:val="000000" w:themeColor="text1"/>
              </w:rPr>
            </w:pPr>
            <w:r w:rsidRPr="00090035">
              <w:rPr>
                <w:color w:val="000000" w:themeColor="text1"/>
              </w:rPr>
              <w:t xml:space="preserve">Prohibition of Performance Requirements </w:t>
            </w:r>
          </w:p>
          <w:p w14:paraId="2E12A742" w14:textId="77777777" w:rsidR="003F0D88" w:rsidRPr="00090035" w:rsidRDefault="003F0D88" w:rsidP="00597FB6">
            <w:pPr>
              <w:snapToGrid w:val="0"/>
              <w:ind w:left="3"/>
              <w:jc w:val="both"/>
              <w:rPr>
                <w:color w:val="000000" w:themeColor="text1"/>
              </w:rPr>
            </w:pPr>
          </w:p>
          <w:p w14:paraId="068EB23E" w14:textId="18BD95C9" w:rsidR="00940F31" w:rsidRPr="006C06DA" w:rsidRDefault="00940F31" w:rsidP="00597FB6">
            <w:pPr>
              <w:pStyle w:val="TOSM"/>
              <w:snapToGrid w:val="0"/>
              <w:spacing w:after="0"/>
              <w:jc w:val="both"/>
              <w:rPr>
                <w:snapToGrid/>
                <w:lang w:val="en-GB"/>
              </w:rPr>
            </w:pPr>
            <w:r w:rsidRPr="00090035">
              <w:rPr>
                <w:color w:val="000000" w:themeColor="text1"/>
              </w:rPr>
              <w:t xml:space="preserve">Senior Management and Board of Directors </w:t>
            </w:r>
          </w:p>
        </w:tc>
      </w:tr>
      <w:tr w:rsidR="00940F31" w:rsidRPr="006C06DA" w14:paraId="59475C67" w14:textId="77777777" w:rsidTr="00940F31">
        <w:tc>
          <w:tcPr>
            <w:tcW w:w="299" w:type="pct"/>
            <w:vMerge/>
          </w:tcPr>
          <w:p w14:paraId="77566255" w14:textId="77777777" w:rsidR="00940F31" w:rsidRPr="006C06DA" w:rsidRDefault="00940F31" w:rsidP="00597FB6">
            <w:pPr>
              <w:snapToGrid w:val="0"/>
              <w:rPr>
                <w:rFonts w:cs="Arial"/>
                <w:snapToGrid w:val="0"/>
                <w:szCs w:val="20"/>
                <w:lang w:val="en-GB"/>
              </w:rPr>
            </w:pPr>
          </w:p>
        </w:tc>
        <w:tc>
          <w:tcPr>
            <w:tcW w:w="1501" w:type="pct"/>
          </w:tcPr>
          <w:p w14:paraId="48074998" w14:textId="77777777" w:rsidR="00940F31" w:rsidRPr="006C06DA" w:rsidRDefault="00940F31" w:rsidP="00597FB6">
            <w:pPr>
              <w:snapToGrid w:val="0"/>
              <w:rPr>
                <w:rFonts w:cs="Arial"/>
                <w:szCs w:val="20"/>
                <w:lang w:val="en-GB"/>
              </w:rPr>
            </w:pPr>
            <w:r w:rsidRPr="006C06DA">
              <w:rPr>
                <w:rFonts w:cs="Arial"/>
                <w:szCs w:val="20"/>
                <w:lang w:val="en-GB"/>
              </w:rPr>
              <w:t xml:space="preserve">Description </w:t>
            </w:r>
          </w:p>
        </w:tc>
        <w:tc>
          <w:tcPr>
            <w:tcW w:w="201" w:type="pct"/>
          </w:tcPr>
          <w:p w14:paraId="5A9F29A7" w14:textId="77777777" w:rsidR="00940F31" w:rsidRPr="006C06DA" w:rsidRDefault="00940F31" w:rsidP="00597FB6">
            <w:pPr>
              <w:snapToGrid w:val="0"/>
              <w:rPr>
                <w:rFonts w:cs="Arial"/>
                <w:szCs w:val="20"/>
                <w:lang w:val="en-GB"/>
              </w:rPr>
            </w:pPr>
            <w:r w:rsidRPr="006C06DA">
              <w:rPr>
                <w:rFonts w:cs="Arial"/>
                <w:szCs w:val="20"/>
                <w:lang w:val="en-GB"/>
              </w:rPr>
              <w:t>:</w:t>
            </w:r>
          </w:p>
        </w:tc>
        <w:tc>
          <w:tcPr>
            <w:tcW w:w="2999" w:type="pct"/>
            <w:vAlign w:val="center"/>
          </w:tcPr>
          <w:p w14:paraId="5DDB6DCA" w14:textId="77777777" w:rsidR="00940F31" w:rsidRPr="00090035" w:rsidRDefault="00940F31" w:rsidP="00597FB6">
            <w:pPr>
              <w:snapToGrid w:val="0"/>
              <w:ind w:left="3"/>
              <w:jc w:val="both"/>
              <w:rPr>
                <w:color w:val="000000" w:themeColor="text1"/>
              </w:rPr>
            </w:pPr>
            <w:r w:rsidRPr="00090035">
              <w:rPr>
                <w:color w:val="000000" w:themeColor="text1"/>
                <w:u w:val="single" w:color="000000"/>
              </w:rPr>
              <w:t>Trade in Services and Investment</w:t>
            </w:r>
            <w:r w:rsidRPr="00090035">
              <w:rPr>
                <w:color w:val="000000" w:themeColor="text1"/>
              </w:rPr>
              <w:t xml:space="preserve"> </w:t>
            </w:r>
          </w:p>
          <w:p w14:paraId="460FBCA4" w14:textId="77777777" w:rsidR="00940F31" w:rsidRPr="00090035" w:rsidRDefault="00940F31" w:rsidP="00597FB6">
            <w:pPr>
              <w:snapToGrid w:val="0"/>
              <w:ind w:left="3"/>
              <w:jc w:val="both"/>
              <w:rPr>
                <w:color w:val="000000" w:themeColor="text1"/>
              </w:rPr>
            </w:pPr>
            <w:r w:rsidRPr="00090035">
              <w:rPr>
                <w:color w:val="000000" w:themeColor="text1"/>
              </w:rPr>
              <w:t xml:space="preserve"> </w:t>
            </w:r>
          </w:p>
          <w:p w14:paraId="64C4CCBF" w14:textId="77777777" w:rsidR="00940F31" w:rsidRDefault="00940F31" w:rsidP="00597FB6">
            <w:pPr>
              <w:snapToGrid w:val="0"/>
              <w:ind w:left="3" w:right="57"/>
              <w:jc w:val="both"/>
              <w:rPr>
                <w:color w:val="000000" w:themeColor="text1"/>
              </w:rPr>
            </w:pPr>
            <w:r w:rsidRPr="00090035">
              <w:rPr>
                <w:color w:val="000000" w:themeColor="text1"/>
              </w:rPr>
              <w:t xml:space="preserve">Brunei Darussalam reserves the right to adopt or maintain any measure </w:t>
            </w:r>
            <w:r>
              <w:rPr>
                <w:color w:val="000000" w:themeColor="text1"/>
              </w:rPr>
              <w:t>related</w:t>
            </w:r>
            <w:r w:rsidRPr="00090035">
              <w:rPr>
                <w:color w:val="000000" w:themeColor="text1"/>
              </w:rPr>
              <w:t xml:space="preserve"> to the supply of land transport services including: </w:t>
            </w:r>
          </w:p>
          <w:p w14:paraId="6CEFAE2D" w14:textId="77777777" w:rsidR="00940F31" w:rsidRPr="00090035" w:rsidRDefault="00940F31" w:rsidP="00597FB6">
            <w:pPr>
              <w:snapToGrid w:val="0"/>
              <w:ind w:left="3" w:right="57"/>
              <w:jc w:val="both"/>
              <w:rPr>
                <w:color w:val="000000" w:themeColor="text1"/>
              </w:rPr>
            </w:pPr>
          </w:p>
          <w:p w14:paraId="41F9D8AD" w14:textId="77777777" w:rsidR="00940F31" w:rsidRPr="00090035" w:rsidRDefault="00940F31" w:rsidP="00597FB6">
            <w:pPr>
              <w:numPr>
                <w:ilvl w:val="0"/>
                <w:numId w:val="53"/>
              </w:numPr>
              <w:snapToGrid w:val="0"/>
              <w:ind w:left="448" w:hanging="388"/>
              <w:jc w:val="both"/>
              <w:rPr>
                <w:color w:val="000000" w:themeColor="text1"/>
              </w:rPr>
            </w:pPr>
            <w:r w:rsidRPr="00090035">
              <w:rPr>
                <w:color w:val="000000" w:themeColor="text1"/>
              </w:rPr>
              <w:t xml:space="preserve">passenger transportation; </w:t>
            </w:r>
          </w:p>
          <w:p w14:paraId="28FA4715" w14:textId="77777777" w:rsidR="00940F31" w:rsidRPr="00090035" w:rsidRDefault="00940F31" w:rsidP="00597FB6">
            <w:pPr>
              <w:snapToGrid w:val="0"/>
              <w:ind w:left="448" w:hanging="388"/>
              <w:jc w:val="both"/>
              <w:rPr>
                <w:color w:val="000000" w:themeColor="text1"/>
              </w:rPr>
            </w:pPr>
            <w:r w:rsidRPr="00090035">
              <w:rPr>
                <w:color w:val="000000" w:themeColor="text1"/>
              </w:rPr>
              <w:t xml:space="preserve"> </w:t>
            </w:r>
          </w:p>
          <w:p w14:paraId="2485A920" w14:textId="77777777" w:rsidR="00940F31" w:rsidRPr="00090035" w:rsidRDefault="00940F31" w:rsidP="00597FB6">
            <w:pPr>
              <w:numPr>
                <w:ilvl w:val="0"/>
                <w:numId w:val="53"/>
              </w:numPr>
              <w:snapToGrid w:val="0"/>
              <w:ind w:left="448" w:hanging="388"/>
              <w:jc w:val="both"/>
              <w:rPr>
                <w:color w:val="000000" w:themeColor="text1"/>
              </w:rPr>
            </w:pPr>
            <w:r w:rsidRPr="00090035">
              <w:rPr>
                <w:color w:val="000000" w:themeColor="text1"/>
              </w:rPr>
              <w:t xml:space="preserve">freight transportation; </w:t>
            </w:r>
          </w:p>
          <w:p w14:paraId="36B608D1" w14:textId="77777777" w:rsidR="00940F31" w:rsidRPr="00090035" w:rsidRDefault="00940F31" w:rsidP="00597FB6">
            <w:pPr>
              <w:snapToGrid w:val="0"/>
              <w:ind w:left="448" w:hanging="388"/>
              <w:jc w:val="both"/>
              <w:rPr>
                <w:color w:val="000000" w:themeColor="text1"/>
              </w:rPr>
            </w:pPr>
            <w:r w:rsidRPr="00090035">
              <w:rPr>
                <w:color w:val="000000" w:themeColor="text1"/>
              </w:rPr>
              <w:t xml:space="preserve"> </w:t>
            </w:r>
          </w:p>
          <w:p w14:paraId="007D0BC0" w14:textId="77777777" w:rsidR="00940F31" w:rsidRPr="00090035" w:rsidRDefault="00940F31" w:rsidP="00597FB6">
            <w:pPr>
              <w:numPr>
                <w:ilvl w:val="0"/>
                <w:numId w:val="53"/>
              </w:numPr>
              <w:snapToGrid w:val="0"/>
              <w:ind w:left="448" w:hanging="388"/>
              <w:jc w:val="both"/>
              <w:rPr>
                <w:color w:val="000000" w:themeColor="text1"/>
              </w:rPr>
            </w:pPr>
            <w:r w:rsidRPr="00090035">
              <w:rPr>
                <w:color w:val="000000" w:themeColor="text1"/>
              </w:rPr>
              <w:t xml:space="preserve">commercial vehicle with operator; </w:t>
            </w:r>
          </w:p>
          <w:p w14:paraId="583885B6" w14:textId="77777777" w:rsidR="00940F31" w:rsidRPr="00090035" w:rsidRDefault="00940F31" w:rsidP="00597FB6">
            <w:pPr>
              <w:snapToGrid w:val="0"/>
              <w:ind w:left="448" w:hanging="388"/>
              <w:jc w:val="both"/>
              <w:rPr>
                <w:color w:val="000000" w:themeColor="text1"/>
              </w:rPr>
            </w:pPr>
            <w:r w:rsidRPr="00090035">
              <w:rPr>
                <w:color w:val="000000" w:themeColor="text1"/>
              </w:rPr>
              <w:t xml:space="preserve"> </w:t>
            </w:r>
          </w:p>
          <w:p w14:paraId="0B6E8378" w14:textId="77777777" w:rsidR="00940F31" w:rsidRPr="00090035" w:rsidRDefault="00940F31" w:rsidP="00597FB6">
            <w:pPr>
              <w:numPr>
                <w:ilvl w:val="0"/>
                <w:numId w:val="53"/>
              </w:numPr>
              <w:snapToGrid w:val="0"/>
              <w:ind w:left="448" w:hanging="388"/>
              <w:jc w:val="both"/>
              <w:rPr>
                <w:color w:val="000000" w:themeColor="text1"/>
              </w:rPr>
            </w:pPr>
            <w:r w:rsidRPr="00090035">
              <w:rPr>
                <w:color w:val="000000" w:themeColor="text1"/>
              </w:rPr>
              <w:t xml:space="preserve">pushing and towing services; </w:t>
            </w:r>
          </w:p>
          <w:p w14:paraId="29B64433" w14:textId="77777777" w:rsidR="00940F31" w:rsidRPr="00090035" w:rsidRDefault="00940F31" w:rsidP="00597FB6">
            <w:pPr>
              <w:snapToGrid w:val="0"/>
              <w:ind w:left="448" w:hanging="388"/>
              <w:jc w:val="both"/>
              <w:rPr>
                <w:color w:val="000000" w:themeColor="text1"/>
              </w:rPr>
            </w:pPr>
            <w:r w:rsidRPr="00090035">
              <w:rPr>
                <w:color w:val="000000" w:themeColor="text1"/>
              </w:rPr>
              <w:t xml:space="preserve"> </w:t>
            </w:r>
          </w:p>
          <w:p w14:paraId="50631572" w14:textId="77777777" w:rsidR="00940F31" w:rsidRPr="00090035" w:rsidRDefault="00940F31" w:rsidP="00597FB6">
            <w:pPr>
              <w:numPr>
                <w:ilvl w:val="0"/>
                <w:numId w:val="53"/>
              </w:numPr>
              <w:snapToGrid w:val="0"/>
              <w:ind w:left="448" w:hanging="388"/>
              <w:jc w:val="both"/>
              <w:rPr>
                <w:color w:val="000000" w:themeColor="text1"/>
              </w:rPr>
            </w:pPr>
            <w:r w:rsidRPr="00090035">
              <w:rPr>
                <w:color w:val="000000" w:themeColor="text1"/>
              </w:rPr>
              <w:t xml:space="preserve">maintenance and repair of road transport equipment; and </w:t>
            </w:r>
          </w:p>
          <w:p w14:paraId="043A83BE" w14:textId="77777777" w:rsidR="00940F31" w:rsidRPr="00090035" w:rsidRDefault="00940F31" w:rsidP="00597FB6">
            <w:pPr>
              <w:snapToGrid w:val="0"/>
              <w:ind w:left="448" w:hanging="388"/>
              <w:jc w:val="both"/>
              <w:rPr>
                <w:color w:val="000000" w:themeColor="text1"/>
              </w:rPr>
            </w:pPr>
            <w:r w:rsidRPr="00090035">
              <w:rPr>
                <w:color w:val="000000" w:themeColor="text1"/>
              </w:rPr>
              <w:t xml:space="preserve"> </w:t>
            </w:r>
          </w:p>
          <w:p w14:paraId="53DCD4E2" w14:textId="77777777" w:rsidR="00940F31" w:rsidRDefault="00940F31" w:rsidP="00597FB6">
            <w:pPr>
              <w:numPr>
                <w:ilvl w:val="0"/>
                <w:numId w:val="53"/>
              </w:numPr>
              <w:snapToGrid w:val="0"/>
              <w:ind w:left="448" w:hanging="388"/>
              <w:jc w:val="both"/>
              <w:rPr>
                <w:color w:val="000000" w:themeColor="text1"/>
              </w:rPr>
            </w:pPr>
            <w:r w:rsidRPr="00090035">
              <w:rPr>
                <w:color w:val="000000" w:themeColor="text1"/>
              </w:rPr>
              <w:t xml:space="preserve">supporting </w:t>
            </w:r>
            <w:r w:rsidRPr="00090035">
              <w:rPr>
                <w:color w:val="000000" w:themeColor="text1"/>
              </w:rPr>
              <w:tab/>
              <w:t xml:space="preserve">services </w:t>
            </w:r>
            <w:r w:rsidRPr="00090035">
              <w:rPr>
                <w:color w:val="000000" w:themeColor="text1"/>
              </w:rPr>
              <w:tab/>
              <w:t xml:space="preserve">for road </w:t>
            </w:r>
            <w:r w:rsidRPr="0072607E">
              <w:rPr>
                <w:color w:val="000000" w:themeColor="text1"/>
              </w:rPr>
              <w:t xml:space="preserve">transport services. </w:t>
            </w:r>
          </w:p>
          <w:p w14:paraId="02012762" w14:textId="77777777" w:rsidR="00940F31" w:rsidRPr="006C06DA" w:rsidRDefault="00940F31" w:rsidP="00597FB6">
            <w:pPr>
              <w:pStyle w:val="DM"/>
              <w:snapToGrid w:val="0"/>
              <w:spacing w:after="0"/>
              <w:jc w:val="both"/>
            </w:pPr>
          </w:p>
        </w:tc>
      </w:tr>
      <w:tr w:rsidR="00940F31" w:rsidRPr="006C06DA" w14:paraId="672D59F1" w14:textId="77777777" w:rsidTr="00940F31">
        <w:tc>
          <w:tcPr>
            <w:tcW w:w="299" w:type="pct"/>
            <w:vMerge/>
          </w:tcPr>
          <w:p w14:paraId="21B0BBA1" w14:textId="77777777" w:rsidR="00940F31" w:rsidRPr="006C06DA" w:rsidRDefault="00940F31" w:rsidP="00597FB6">
            <w:pPr>
              <w:snapToGrid w:val="0"/>
              <w:rPr>
                <w:rFonts w:cs="Arial"/>
                <w:szCs w:val="20"/>
                <w:lang w:val="en-GB"/>
              </w:rPr>
            </w:pPr>
          </w:p>
        </w:tc>
        <w:tc>
          <w:tcPr>
            <w:tcW w:w="1501" w:type="pct"/>
          </w:tcPr>
          <w:p w14:paraId="141ACBA9" w14:textId="77777777" w:rsidR="00940F31" w:rsidRPr="006C06DA" w:rsidRDefault="00940F31" w:rsidP="00597FB6">
            <w:pPr>
              <w:snapToGrid w:val="0"/>
              <w:rPr>
                <w:rFonts w:cs="Arial"/>
                <w:szCs w:val="20"/>
                <w:lang w:val="en-GB"/>
              </w:rPr>
            </w:pPr>
            <w:r w:rsidRPr="006C06DA">
              <w:rPr>
                <w:rFonts w:cs="Arial"/>
                <w:szCs w:val="20"/>
                <w:lang w:val="en-GB"/>
              </w:rPr>
              <w:t>Existing Measures</w:t>
            </w:r>
          </w:p>
        </w:tc>
        <w:tc>
          <w:tcPr>
            <w:tcW w:w="201" w:type="pct"/>
          </w:tcPr>
          <w:p w14:paraId="6303C066" w14:textId="77777777" w:rsidR="00940F31" w:rsidRPr="006C06DA" w:rsidRDefault="00940F31" w:rsidP="00597FB6">
            <w:pPr>
              <w:snapToGrid w:val="0"/>
              <w:rPr>
                <w:rFonts w:cs="Arial"/>
                <w:szCs w:val="20"/>
                <w:lang w:val="en-GB"/>
              </w:rPr>
            </w:pPr>
            <w:r w:rsidRPr="006C06DA">
              <w:rPr>
                <w:rFonts w:cs="Arial"/>
                <w:szCs w:val="20"/>
                <w:lang w:val="en-GB"/>
              </w:rPr>
              <w:t>:</w:t>
            </w:r>
          </w:p>
        </w:tc>
        <w:tc>
          <w:tcPr>
            <w:tcW w:w="2999" w:type="pct"/>
          </w:tcPr>
          <w:p w14:paraId="0C8F4E1D" w14:textId="59DFB92B" w:rsidR="00940F31" w:rsidRPr="006C06DA" w:rsidRDefault="00940F31" w:rsidP="00597FB6">
            <w:pPr>
              <w:pStyle w:val="TOSM"/>
              <w:snapToGrid w:val="0"/>
              <w:spacing w:after="0"/>
              <w:jc w:val="both"/>
              <w:rPr>
                <w:snapToGrid/>
                <w:lang w:val="en-GB"/>
              </w:rPr>
            </w:pPr>
            <w:r w:rsidRPr="00090035">
              <w:rPr>
                <w:color w:val="000000" w:themeColor="text1"/>
              </w:rPr>
              <w:t xml:space="preserve">- </w:t>
            </w:r>
          </w:p>
        </w:tc>
      </w:tr>
    </w:tbl>
    <w:p w14:paraId="51E07227" w14:textId="77777777" w:rsidR="00D1129F" w:rsidRPr="006C06DA" w:rsidRDefault="00D1129F" w:rsidP="00597FB6">
      <w:pPr>
        <w:snapToGrid w:val="0"/>
        <w:rPr>
          <w:rFonts w:cs="Arial"/>
          <w:szCs w:val="20"/>
          <w:lang w:val="en-GB"/>
        </w:rPr>
      </w:pPr>
    </w:p>
    <w:p w14:paraId="0BDFFE8B" w14:textId="4042514B" w:rsidR="00E04DC8" w:rsidRDefault="00E04DC8" w:rsidP="00597FB6">
      <w:pPr>
        <w:snapToGrid w:val="0"/>
        <w:rPr>
          <w:lang w:val="en-GB"/>
        </w:rPr>
      </w:pPr>
      <w:r>
        <w:rPr>
          <w:lang w:val="en-GB"/>
        </w:rPr>
        <w:br w:type="page"/>
      </w:r>
    </w:p>
    <w:p w14:paraId="440E0A76" w14:textId="77777777" w:rsidR="00E04DC8" w:rsidRPr="006C06DA" w:rsidRDefault="00E04DC8"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E04DC8" w:rsidRPr="006C06DA" w14:paraId="7836A1FD" w14:textId="77777777" w:rsidTr="00E04DC8">
        <w:tc>
          <w:tcPr>
            <w:tcW w:w="299" w:type="pct"/>
            <w:vMerge w:val="restart"/>
          </w:tcPr>
          <w:p w14:paraId="69B42A67" w14:textId="77777777" w:rsidR="00E04DC8" w:rsidRPr="006C06DA" w:rsidRDefault="00E04DC8" w:rsidP="00597FB6">
            <w:pPr>
              <w:numPr>
                <w:ilvl w:val="0"/>
                <w:numId w:val="38"/>
              </w:numPr>
              <w:snapToGrid w:val="0"/>
              <w:rPr>
                <w:rFonts w:cs="Arial"/>
                <w:snapToGrid w:val="0"/>
                <w:szCs w:val="20"/>
                <w:lang w:val="en-GB"/>
              </w:rPr>
            </w:pPr>
          </w:p>
        </w:tc>
        <w:tc>
          <w:tcPr>
            <w:tcW w:w="1501" w:type="pct"/>
          </w:tcPr>
          <w:p w14:paraId="3FCBB3F2" w14:textId="77777777" w:rsidR="00E04DC8" w:rsidRPr="006C06DA" w:rsidRDefault="00E04DC8" w:rsidP="00597FB6">
            <w:pPr>
              <w:snapToGrid w:val="0"/>
              <w:rPr>
                <w:rFonts w:cs="Arial"/>
                <w:szCs w:val="20"/>
                <w:lang w:val="en-GB"/>
              </w:rPr>
            </w:pPr>
            <w:r w:rsidRPr="006C06DA">
              <w:rPr>
                <w:rFonts w:cs="Arial"/>
                <w:szCs w:val="20"/>
                <w:lang w:val="en-GB"/>
              </w:rPr>
              <w:t>Sector</w:t>
            </w:r>
          </w:p>
        </w:tc>
        <w:tc>
          <w:tcPr>
            <w:tcW w:w="201" w:type="pct"/>
          </w:tcPr>
          <w:p w14:paraId="04C30E6E" w14:textId="77777777" w:rsidR="00E04DC8" w:rsidRPr="006C06DA" w:rsidRDefault="00E04DC8" w:rsidP="00597FB6">
            <w:pPr>
              <w:snapToGrid w:val="0"/>
              <w:rPr>
                <w:rFonts w:cs="Arial"/>
                <w:szCs w:val="20"/>
                <w:lang w:val="en-GB"/>
              </w:rPr>
            </w:pPr>
            <w:r w:rsidRPr="006C06DA">
              <w:rPr>
                <w:rFonts w:cs="Arial"/>
                <w:szCs w:val="20"/>
                <w:lang w:val="en-GB"/>
              </w:rPr>
              <w:t>:</w:t>
            </w:r>
          </w:p>
        </w:tc>
        <w:tc>
          <w:tcPr>
            <w:tcW w:w="2999" w:type="pct"/>
            <w:vAlign w:val="center"/>
          </w:tcPr>
          <w:p w14:paraId="4E8D51B5" w14:textId="429C212B" w:rsidR="00E04DC8" w:rsidRPr="006C06DA" w:rsidRDefault="00E04DC8" w:rsidP="00597FB6">
            <w:pPr>
              <w:snapToGrid w:val="0"/>
              <w:jc w:val="both"/>
              <w:rPr>
                <w:rFonts w:cs="Arial"/>
                <w:szCs w:val="20"/>
                <w:lang w:val="en-GB"/>
              </w:rPr>
            </w:pPr>
            <w:r w:rsidRPr="00090035">
              <w:rPr>
                <w:color w:val="000000" w:themeColor="text1"/>
              </w:rPr>
              <w:t>Transport Services</w:t>
            </w:r>
            <w:r w:rsidRPr="00090035">
              <w:rPr>
                <w:b/>
                <w:color w:val="000000" w:themeColor="text1"/>
              </w:rPr>
              <w:t xml:space="preserve"> </w:t>
            </w:r>
          </w:p>
        </w:tc>
      </w:tr>
      <w:tr w:rsidR="00E04DC8" w:rsidRPr="006C06DA" w14:paraId="6623158E" w14:textId="77777777" w:rsidTr="00E04DC8">
        <w:tc>
          <w:tcPr>
            <w:tcW w:w="299" w:type="pct"/>
            <w:vMerge/>
          </w:tcPr>
          <w:p w14:paraId="62F15EF2" w14:textId="77777777" w:rsidR="00E04DC8" w:rsidRPr="006C06DA" w:rsidRDefault="00E04DC8" w:rsidP="00597FB6">
            <w:pPr>
              <w:numPr>
                <w:ilvl w:val="0"/>
                <w:numId w:val="38"/>
              </w:numPr>
              <w:snapToGrid w:val="0"/>
              <w:rPr>
                <w:rFonts w:cs="Arial"/>
                <w:snapToGrid w:val="0"/>
                <w:szCs w:val="20"/>
                <w:lang w:val="en-GB"/>
              </w:rPr>
            </w:pPr>
          </w:p>
        </w:tc>
        <w:tc>
          <w:tcPr>
            <w:tcW w:w="1501" w:type="pct"/>
          </w:tcPr>
          <w:p w14:paraId="60D44374" w14:textId="77777777" w:rsidR="00E04DC8" w:rsidRPr="006C06DA" w:rsidRDefault="00E04DC8" w:rsidP="00597FB6">
            <w:pPr>
              <w:snapToGrid w:val="0"/>
              <w:rPr>
                <w:rFonts w:cs="Arial"/>
                <w:szCs w:val="20"/>
                <w:lang w:val="en-GB"/>
              </w:rPr>
            </w:pPr>
            <w:r w:rsidRPr="006C06DA">
              <w:rPr>
                <w:rFonts w:cs="Arial"/>
                <w:szCs w:val="20"/>
                <w:lang w:val="en-GB"/>
              </w:rPr>
              <w:t>Subsector</w:t>
            </w:r>
          </w:p>
        </w:tc>
        <w:tc>
          <w:tcPr>
            <w:tcW w:w="201" w:type="pct"/>
          </w:tcPr>
          <w:p w14:paraId="4A2C954D" w14:textId="77777777" w:rsidR="00E04DC8" w:rsidRPr="006C06DA" w:rsidRDefault="00E04DC8" w:rsidP="00597FB6">
            <w:pPr>
              <w:snapToGrid w:val="0"/>
              <w:rPr>
                <w:rFonts w:cs="Arial"/>
                <w:szCs w:val="20"/>
                <w:lang w:val="en-GB"/>
              </w:rPr>
            </w:pPr>
            <w:r w:rsidRPr="006C06DA">
              <w:rPr>
                <w:rFonts w:cs="Arial"/>
                <w:szCs w:val="20"/>
                <w:lang w:val="en-GB"/>
              </w:rPr>
              <w:t>:</w:t>
            </w:r>
          </w:p>
        </w:tc>
        <w:tc>
          <w:tcPr>
            <w:tcW w:w="2999" w:type="pct"/>
            <w:vAlign w:val="center"/>
          </w:tcPr>
          <w:p w14:paraId="579D2FAF" w14:textId="7AB14C34" w:rsidR="00E04DC8" w:rsidRPr="006C06DA" w:rsidRDefault="00E04DC8" w:rsidP="00597FB6">
            <w:pPr>
              <w:snapToGrid w:val="0"/>
              <w:jc w:val="both"/>
              <w:rPr>
                <w:rFonts w:cs="Arial"/>
                <w:szCs w:val="20"/>
                <w:lang w:val="en-GB"/>
              </w:rPr>
            </w:pPr>
            <w:r w:rsidRPr="00090035">
              <w:rPr>
                <w:color w:val="000000" w:themeColor="text1"/>
              </w:rPr>
              <w:t xml:space="preserve">Pipeline Transport </w:t>
            </w:r>
            <w:r w:rsidRPr="00090035">
              <w:rPr>
                <w:b/>
                <w:color w:val="000000" w:themeColor="text1"/>
              </w:rPr>
              <w:t xml:space="preserve"> </w:t>
            </w:r>
          </w:p>
        </w:tc>
      </w:tr>
      <w:tr w:rsidR="00E04DC8" w:rsidRPr="006C06DA" w14:paraId="54E67564" w14:textId="77777777" w:rsidTr="00E04DC8">
        <w:tc>
          <w:tcPr>
            <w:tcW w:w="299" w:type="pct"/>
            <w:vMerge/>
          </w:tcPr>
          <w:p w14:paraId="6AFEE8C9" w14:textId="77777777" w:rsidR="00E04DC8" w:rsidRPr="006C06DA" w:rsidRDefault="00E04DC8" w:rsidP="00597FB6">
            <w:pPr>
              <w:snapToGrid w:val="0"/>
              <w:rPr>
                <w:rFonts w:cs="Arial"/>
                <w:szCs w:val="20"/>
                <w:lang w:val="en-GB"/>
              </w:rPr>
            </w:pPr>
          </w:p>
        </w:tc>
        <w:tc>
          <w:tcPr>
            <w:tcW w:w="1501" w:type="pct"/>
          </w:tcPr>
          <w:p w14:paraId="50355F0E" w14:textId="77777777" w:rsidR="00E04DC8" w:rsidRPr="006C06DA" w:rsidRDefault="00E04DC8" w:rsidP="00597FB6">
            <w:pPr>
              <w:snapToGrid w:val="0"/>
              <w:rPr>
                <w:rFonts w:cs="Arial"/>
                <w:szCs w:val="20"/>
                <w:lang w:val="en-GB"/>
              </w:rPr>
            </w:pPr>
            <w:r w:rsidRPr="006C06DA">
              <w:rPr>
                <w:rFonts w:cs="Arial"/>
                <w:szCs w:val="20"/>
                <w:lang w:val="en-GB"/>
              </w:rPr>
              <w:t>Obligations Concerned</w:t>
            </w:r>
          </w:p>
        </w:tc>
        <w:tc>
          <w:tcPr>
            <w:tcW w:w="201" w:type="pct"/>
          </w:tcPr>
          <w:p w14:paraId="2A8C75A0" w14:textId="77777777" w:rsidR="00E04DC8" w:rsidRPr="006C06DA" w:rsidRDefault="00E04DC8" w:rsidP="00597FB6">
            <w:pPr>
              <w:snapToGrid w:val="0"/>
              <w:rPr>
                <w:rFonts w:cs="Arial"/>
                <w:szCs w:val="20"/>
                <w:lang w:val="en-GB"/>
              </w:rPr>
            </w:pPr>
            <w:r w:rsidRPr="006C06DA">
              <w:rPr>
                <w:rFonts w:cs="Arial"/>
                <w:szCs w:val="20"/>
                <w:lang w:val="en-GB"/>
              </w:rPr>
              <w:t>:</w:t>
            </w:r>
          </w:p>
        </w:tc>
        <w:tc>
          <w:tcPr>
            <w:tcW w:w="2999" w:type="pct"/>
          </w:tcPr>
          <w:p w14:paraId="7EC56212" w14:textId="47E92B38" w:rsidR="00E04DC8" w:rsidRDefault="00E04DC8" w:rsidP="00597FB6">
            <w:pPr>
              <w:snapToGrid w:val="0"/>
              <w:ind w:left="3"/>
              <w:jc w:val="both"/>
              <w:rPr>
                <w:color w:val="000000" w:themeColor="text1"/>
              </w:rPr>
            </w:pPr>
            <w:r w:rsidRPr="00090035">
              <w:rPr>
                <w:color w:val="000000" w:themeColor="text1"/>
              </w:rPr>
              <w:t>National Treatment (</w:t>
            </w:r>
            <w:r>
              <w:rPr>
                <w:color w:val="000000" w:themeColor="text1"/>
              </w:rPr>
              <w:t>Trade in Services and Investment</w:t>
            </w:r>
            <w:r w:rsidRPr="00090035">
              <w:rPr>
                <w:color w:val="000000" w:themeColor="text1"/>
              </w:rPr>
              <w:t xml:space="preserve">) </w:t>
            </w:r>
          </w:p>
          <w:p w14:paraId="1CA74826" w14:textId="77777777" w:rsidR="003F0D88" w:rsidRPr="00090035" w:rsidRDefault="003F0D88" w:rsidP="00597FB6">
            <w:pPr>
              <w:snapToGrid w:val="0"/>
              <w:ind w:left="3"/>
              <w:jc w:val="both"/>
              <w:rPr>
                <w:color w:val="000000" w:themeColor="text1"/>
              </w:rPr>
            </w:pPr>
          </w:p>
          <w:p w14:paraId="75503E0D" w14:textId="460DFD92" w:rsidR="00E04DC8" w:rsidRDefault="00E04DC8" w:rsidP="00597FB6">
            <w:pPr>
              <w:snapToGrid w:val="0"/>
              <w:ind w:left="3"/>
              <w:jc w:val="both"/>
              <w:rPr>
                <w:color w:val="000000" w:themeColor="text1"/>
              </w:rPr>
            </w:pPr>
            <w:r w:rsidRPr="00090035">
              <w:rPr>
                <w:color w:val="000000" w:themeColor="text1"/>
              </w:rPr>
              <w:t xml:space="preserve">Market Access </w:t>
            </w:r>
          </w:p>
          <w:p w14:paraId="5887A3FC" w14:textId="77777777" w:rsidR="003F0D88" w:rsidRPr="00090035" w:rsidRDefault="003F0D88" w:rsidP="00597FB6">
            <w:pPr>
              <w:snapToGrid w:val="0"/>
              <w:ind w:left="3"/>
              <w:jc w:val="both"/>
              <w:rPr>
                <w:color w:val="000000" w:themeColor="text1"/>
              </w:rPr>
            </w:pPr>
          </w:p>
          <w:p w14:paraId="2269801F" w14:textId="1E0C0657" w:rsidR="00E04DC8" w:rsidRDefault="00E04DC8" w:rsidP="00597FB6">
            <w:pPr>
              <w:snapToGrid w:val="0"/>
              <w:ind w:left="3"/>
              <w:jc w:val="both"/>
              <w:rPr>
                <w:color w:val="000000" w:themeColor="text1"/>
              </w:rPr>
            </w:pPr>
            <w:r w:rsidRPr="00090035">
              <w:rPr>
                <w:color w:val="000000" w:themeColor="text1"/>
              </w:rPr>
              <w:t>Most-</w:t>
            </w:r>
            <w:proofErr w:type="spellStart"/>
            <w:r w:rsidRPr="00090035">
              <w:rPr>
                <w:color w:val="000000" w:themeColor="text1"/>
              </w:rPr>
              <w:t>Favoured</w:t>
            </w:r>
            <w:proofErr w:type="spellEnd"/>
            <w:r w:rsidRPr="00090035">
              <w:rPr>
                <w:color w:val="000000" w:themeColor="text1"/>
              </w:rPr>
              <w:t>-Nation Treatment (</w:t>
            </w:r>
            <w:r>
              <w:rPr>
                <w:color w:val="000000" w:themeColor="text1"/>
              </w:rPr>
              <w:t>Trade in Services and Investment</w:t>
            </w:r>
            <w:r w:rsidRPr="00090035">
              <w:rPr>
                <w:color w:val="000000" w:themeColor="text1"/>
              </w:rPr>
              <w:t xml:space="preserve">) </w:t>
            </w:r>
          </w:p>
          <w:p w14:paraId="66AACDA4" w14:textId="77777777" w:rsidR="003F0D88" w:rsidRPr="00090035" w:rsidRDefault="003F0D88" w:rsidP="00597FB6">
            <w:pPr>
              <w:snapToGrid w:val="0"/>
              <w:ind w:left="3"/>
              <w:jc w:val="both"/>
              <w:rPr>
                <w:color w:val="000000" w:themeColor="text1"/>
              </w:rPr>
            </w:pPr>
          </w:p>
          <w:p w14:paraId="4464E16E" w14:textId="0FDB32CB" w:rsidR="00E04DC8" w:rsidRDefault="00E04DC8" w:rsidP="00597FB6">
            <w:pPr>
              <w:snapToGrid w:val="0"/>
              <w:ind w:left="3"/>
              <w:jc w:val="both"/>
              <w:rPr>
                <w:color w:val="000000" w:themeColor="text1"/>
              </w:rPr>
            </w:pPr>
            <w:r w:rsidRPr="00090035">
              <w:rPr>
                <w:color w:val="000000" w:themeColor="text1"/>
              </w:rPr>
              <w:t xml:space="preserve">Local Presence  </w:t>
            </w:r>
          </w:p>
          <w:p w14:paraId="419FF747" w14:textId="77777777" w:rsidR="003F0D88" w:rsidRPr="00090035" w:rsidRDefault="003F0D88" w:rsidP="00597FB6">
            <w:pPr>
              <w:snapToGrid w:val="0"/>
              <w:ind w:left="3"/>
              <w:jc w:val="both"/>
              <w:rPr>
                <w:color w:val="000000" w:themeColor="text1"/>
              </w:rPr>
            </w:pPr>
          </w:p>
          <w:p w14:paraId="6D290D54" w14:textId="0C4E11B1" w:rsidR="00E04DC8" w:rsidRDefault="00E04DC8" w:rsidP="00597FB6">
            <w:pPr>
              <w:snapToGrid w:val="0"/>
              <w:ind w:left="3"/>
              <w:jc w:val="both"/>
              <w:rPr>
                <w:color w:val="000000" w:themeColor="text1"/>
              </w:rPr>
            </w:pPr>
            <w:r w:rsidRPr="00090035">
              <w:rPr>
                <w:color w:val="000000" w:themeColor="text1"/>
              </w:rPr>
              <w:t xml:space="preserve">Prohibition of Performance Requirements </w:t>
            </w:r>
          </w:p>
          <w:p w14:paraId="30DE2B72" w14:textId="77777777" w:rsidR="003F0D88" w:rsidRPr="00090035" w:rsidRDefault="003F0D88" w:rsidP="00597FB6">
            <w:pPr>
              <w:snapToGrid w:val="0"/>
              <w:ind w:left="3"/>
              <w:jc w:val="both"/>
              <w:rPr>
                <w:color w:val="000000" w:themeColor="text1"/>
              </w:rPr>
            </w:pPr>
          </w:p>
          <w:p w14:paraId="2DECAEC8" w14:textId="6981F945" w:rsidR="00E04DC8" w:rsidRPr="006C06DA" w:rsidRDefault="00E04DC8" w:rsidP="00597FB6">
            <w:pPr>
              <w:pStyle w:val="TOSM"/>
              <w:snapToGrid w:val="0"/>
              <w:spacing w:after="0"/>
              <w:jc w:val="both"/>
              <w:rPr>
                <w:snapToGrid/>
                <w:lang w:val="en-GB"/>
              </w:rPr>
            </w:pPr>
            <w:r w:rsidRPr="00090035">
              <w:rPr>
                <w:color w:val="000000" w:themeColor="text1"/>
              </w:rPr>
              <w:t xml:space="preserve">Senior Management and Board of Directors </w:t>
            </w:r>
          </w:p>
        </w:tc>
      </w:tr>
      <w:tr w:rsidR="00E04DC8" w:rsidRPr="006C06DA" w14:paraId="6F1B4927" w14:textId="77777777" w:rsidTr="00E04DC8">
        <w:tc>
          <w:tcPr>
            <w:tcW w:w="299" w:type="pct"/>
            <w:vMerge/>
          </w:tcPr>
          <w:p w14:paraId="2832706B" w14:textId="77777777" w:rsidR="00E04DC8" w:rsidRPr="006C06DA" w:rsidRDefault="00E04DC8" w:rsidP="00597FB6">
            <w:pPr>
              <w:snapToGrid w:val="0"/>
              <w:rPr>
                <w:rFonts w:cs="Arial"/>
                <w:snapToGrid w:val="0"/>
                <w:szCs w:val="20"/>
                <w:lang w:val="en-GB"/>
              </w:rPr>
            </w:pPr>
          </w:p>
        </w:tc>
        <w:tc>
          <w:tcPr>
            <w:tcW w:w="1501" w:type="pct"/>
          </w:tcPr>
          <w:p w14:paraId="320F92B6" w14:textId="77777777" w:rsidR="00E04DC8" w:rsidRPr="006C06DA" w:rsidRDefault="00E04DC8" w:rsidP="00597FB6">
            <w:pPr>
              <w:snapToGrid w:val="0"/>
              <w:rPr>
                <w:rFonts w:cs="Arial"/>
                <w:szCs w:val="20"/>
                <w:lang w:val="en-GB"/>
              </w:rPr>
            </w:pPr>
            <w:r w:rsidRPr="006C06DA">
              <w:rPr>
                <w:rFonts w:cs="Arial"/>
                <w:szCs w:val="20"/>
                <w:lang w:val="en-GB"/>
              </w:rPr>
              <w:t xml:space="preserve">Description </w:t>
            </w:r>
          </w:p>
        </w:tc>
        <w:tc>
          <w:tcPr>
            <w:tcW w:w="201" w:type="pct"/>
          </w:tcPr>
          <w:p w14:paraId="1A7C21CB" w14:textId="77777777" w:rsidR="00E04DC8" w:rsidRPr="006C06DA" w:rsidRDefault="00E04DC8" w:rsidP="00597FB6">
            <w:pPr>
              <w:snapToGrid w:val="0"/>
              <w:rPr>
                <w:rFonts w:cs="Arial"/>
                <w:szCs w:val="20"/>
                <w:lang w:val="en-GB"/>
              </w:rPr>
            </w:pPr>
            <w:r w:rsidRPr="006C06DA">
              <w:rPr>
                <w:rFonts w:cs="Arial"/>
                <w:szCs w:val="20"/>
                <w:lang w:val="en-GB"/>
              </w:rPr>
              <w:t>:</w:t>
            </w:r>
          </w:p>
        </w:tc>
        <w:tc>
          <w:tcPr>
            <w:tcW w:w="2999" w:type="pct"/>
            <w:vAlign w:val="center"/>
          </w:tcPr>
          <w:p w14:paraId="73D476E2" w14:textId="77777777" w:rsidR="00E04DC8" w:rsidRPr="00090035" w:rsidRDefault="00E04DC8" w:rsidP="00597FB6">
            <w:pPr>
              <w:snapToGrid w:val="0"/>
              <w:ind w:left="3"/>
              <w:jc w:val="both"/>
              <w:rPr>
                <w:color w:val="000000" w:themeColor="text1"/>
              </w:rPr>
            </w:pPr>
            <w:r w:rsidRPr="00090035">
              <w:rPr>
                <w:color w:val="000000" w:themeColor="text1"/>
                <w:u w:val="single" w:color="000000"/>
              </w:rPr>
              <w:t>Trade in Services and Investment</w:t>
            </w:r>
            <w:r w:rsidRPr="00090035">
              <w:rPr>
                <w:color w:val="000000" w:themeColor="text1"/>
              </w:rPr>
              <w:t xml:space="preserve"> </w:t>
            </w:r>
          </w:p>
          <w:p w14:paraId="38E1C2AC" w14:textId="77777777" w:rsidR="00E04DC8" w:rsidRPr="00090035" w:rsidRDefault="00E04DC8" w:rsidP="00597FB6">
            <w:pPr>
              <w:snapToGrid w:val="0"/>
              <w:ind w:left="3"/>
              <w:jc w:val="both"/>
              <w:rPr>
                <w:color w:val="000000" w:themeColor="text1"/>
              </w:rPr>
            </w:pPr>
            <w:r w:rsidRPr="00090035">
              <w:rPr>
                <w:color w:val="000000" w:themeColor="text1"/>
              </w:rPr>
              <w:t xml:space="preserve"> </w:t>
            </w:r>
          </w:p>
          <w:p w14:paraId="716CCA15" w14:textId="47F62304" w:rsidR="00E04DC8" w:rsidRPr="006C06DA" w:rsidRDefault="00E04DC8" w:rsidP="00597FB6">
            <w:pPr>
              <w:pStyle w:val="DM"/>
              <w:snapToGrid w:val="0"/>
              <w:spacing w:after="0"/>
              <w:jc w:val="both"/>
            </w:pPr>
            <w:r w:rsidRPr="00090035">
              <w:rPr>
                <w:color w:val="000000" w:themeColor="text1"/>
              </w:rPr>
              <w:t xml:space="preserve">Brunei Darussalam reserves the right to adopt or maintain any measure </w:t>
            </w:r>
            <w:r>
              <w:rPr>
                <w:color w:val="000000" w:themeColor="text1"/>
              </w:rPr>
              <w:t>related</w:t>
            </w:r>
            <w:r w:rsidRPr="00090035">
              <w:rPr>
                <w:color w:val="000000" w:themeColor="text1"/>
              </w:rPr>
              <w:t xml:space="preserve"> to pipeline transport including the transportation of fuels and other goods. </w:t>
            </w:r>
          </w:p>
        </w:tc>
      </w:tr>
      <w:tr w:rsidR="00E04DC8" w:rsidRPr="006C06DA" w14:paraId="1C31E92A" w14:textId="77777777" w:rsidTr="00E04DC8">
        <w:tc>
          <w:tcPr>
            <w:tcW w:w="299" w:type="pct"/>
            <w:vMerge/>
          </w:tcPr>
          <w:p w14:paraId="04D24F4A" w14:textId="77777777" w:rsidR="00E04DC8" w:rsidRPr="006C06DA" w:rsidRDefault="00E04DC8" w:rsidP="00597FB6">
            <w:pPr>
              <w:snapToGrid w:val="0"/>
              <w:rPr>
                <w:rFonts w:cs="Arial"/>
                <w:szCs w:val="20"/>
                <w:lang w:val="en-GB"/>
              </w:rPr>
            </w:pPr>
          </w:p>
        </w:tc>
        <w:tc>
          <w:tcPr>
            <w:tcW w:w="1501" w:type="pct"/>
          </w:tcPr>
          <w:p w14:paraId="13386F93" w14:textId="77777777" w:rsidR="00E04DC8" w:rsidRPr="006C06DA" w:rsidRDefault="00E04DC8" w:rsidP="00597FB6">
            <w:pPr>
              <w:snapToGrid w:val="0"/>
              <w:rPr>
                <w:rFonts w:cs="Arial"/>
                <w:szCs w:val="20"/>
                <w:lang w:val="en-GB"/>
              </w:rPr>
            </w:pPr>
            <w:r w:rsidRPr="006C06DA">
              <w:rPr>
                <w:rFonts w:cs="Arial"/>
                <w:szCs w:val="20"/>
                <w:lang w:val="en-GB"/>
              </w:rPr>
              <w:t>Existing Measures</w:t>
            </w:r>
          </w:p>
        </w:tc>
        <w:tc>
          <w:tcPr>
            <w:tcW w:w="201" w:type="pct"/>
          </w:tcPr>
          <w:p w14:paraId="771D1BE3" w14:textId="77777777" w:rsidR="00E04DC8" w:rsidRPr="006C06DA" w:rsidRDefault="00E04DC8" w:rsidP="00597FB6">
            <w:pPr>
              <w:snapToGrid w:val="0"/>
              <w:rPr>
                <w:rFonts w:cs="Arial"/>
                <w:szCs w:val="20"/>
                <w:lang w:val="en-GB"/>
              </w:rPr>
            </w:pPr>
            <w:r w:rsidRPr="006C06DA">
              <w:rPr>
                <w:rFonts w:cs="Arial"/>
                <w:szCs w:val="20"/>
                <w:lang w:val="en-GB"/>
              </w:rPr>
              <w:t>:</w:t>
            </w:r>
          </w:p>
        </w:tc>
        <w:tc>
          <w:tcPr>
            <w:tcW w:w="2999" w:type="pct"/>
            <w:vAlign w:val="center"/>
          </w:tcPr>
          <w:p w14:paraId="6A5150EB" w14:textId="48AA24D2" w:rsidR="00E04DC8" w:rsidRPr="006C06DA" w:rsidRDefault="00E04DC8" w:rsidP="00597FB6">
            <w:pPr>
              <w:pStyle w:val="TOSM"/>
              <w:snapToGrid w:val="0"/>
              <w:spacing w:after="0"/>
              <w:jc w:val="both"/>
              <w:rPr>
                <w:snapToGrid/>
                <w:lang w:val="en-GB"/>
              </w:rPr>
            </w:pPr>
            <w:r w:rsidRPr="00090035">
              <w:rPr>
                <w:color w:val="000000" w:themeColor="text1"/>
              </w:rPr>
              <w:t xml:space="preserve">- </w:t>
            </w:r>
          </w:p>
        </w:tc>
      </w:tr>
    </w:tbl>
    <w:p w14:paraId="41CABEC8" w14:textId="77777777" w:rsidR="00E04DC8" w:rsidRPr="006C06DA" w:rsidRDefault="00E04DC8" w:rsidP="00597FB6">
      <w:pPr>
        <w:snapToGrid w:val="0"/>
        <w:rPr>
          <w:rFonts w:cs="Arial"/>
          <w:szCs w:val="20"/>
          <w:lang w:val="en-GB"/>
        </w:rPr>
      </w:pPr>
    </w:p>
    <w:p w14:paraId="4B357ACB" w14:textId="420DF209" w:rsidR="00523CCD" w:rsidRDefault="00523CCD" w:rsidP="00597FB6">
      <w:pPr>
        <w:snapToGrid w:val="0"/>
        <w:rPr>
          <w:lang w:val="en-GB"/>
        </w:rPr>
      </w:pPr>
      <w:r>
        <w:rPr>
          <w:lang w:val="en-GB"/>
        </w:rPr>
        <w:br w:type="page"/>
      </w:r>
    </w:p>
    <w:p w14:paraId="73EB7B0B" w14:textId="77777777" w:rsidR="00523CCD" w:rsidRPr="006C06DA" w:rsidRDefault="00523CCD"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523CCD" w:rsidRPr="006C06DA" w14:paraId="66A158E0" w14:textId="77777777" w:rsidTr="00523CCD">
        <w:tc>
          <w:tcPr>
            <w:tcW w:w="299" w:type="pct"/>
            <w:vMerge w:val="restart"/>
          </w:tcPr>
          <w:p w14:paraId="2BDC4EC2" w14:textId="77777777" w:rsidR="00523CCD" w:rsidRPr="006C06DA" w:rsidRDefault="00523CCD" w:rsidP="00597FB6">
            <w:pPr>
              <w:numPr>
                <w:ilvl w:val="0"/>
                <w:numId w:val="38"/>
              </w:numPr>
              <w:snapToGrid w:val="0"/>
              <w:rPr>
                <w:rFonts w:cs="Arial"/>
                <w:snapToGrid w:val="0"/>
                <w:szCs w:val="20"/>
                <w:lang w:val="en-GB"/>
              </w:rPr>
            </w:pPr>
          </w:p>
        </w:tc>
        <w:tc>
          <w:tcPr>
            <w:tcW w:w="1501" w:type="pct"/>
          </w:tcPr>
          <w:p w14:paraId="3DC62266" w14:textId="77777777" w:rsidR="00523CCD" w:rsidRPr="006C06DA" w:rsidRDefault="00523CCD" w:rsidP="00597FB6">
            <w:pPr>
              <w:snapToGrid w:val="0"/>
              <w:rPr>
                <w:rFonts w:cs="Arial"/>
                <w:szCs w:val="20"/>
                <w:lang w:val="en-GB"/>
              </w:rPr>
            </w:pPr>
            <w:r w:rsidRPr="006C06DA">
              <w:rPr>
                <w:rFonts w:cs="Arial"/>
                <w:szCs w:val="20"/>
                <w:lang w:val="en-GB"/>
              </w:rPr>
              <w:t>Sector</w:t>
            </w:r>
          </w:p>
        </w:tc>
        <w:tc>
          <w:tcPr>
            <w:tcW w:w="201" w:type="pct"/>
          </w:tcPr>
          <w:p w14:paraId="75226630" w14:textId="77777777" w:rsidR="00523CCD" w:rsidRPr="006C06DA" w:rsidRDefault="00523CCD" w:rsidP="00597FB6">
            <w:pPr>
              <w:snapToGrid w:val="0"/>
              <w:rPr>
                <w:rFonts w:cs="Arial"/>
                <w:szCs w:val="20"/>
                <w:lang w:val="en-GB"/>
              </w:rPr>
            </w:pPr>
            <w:r w:rsidRPr="006C06DA">
              <w:rPr>
                <w:rFonts w:cs="Arial"/>
                <w:szCs w:val="20"/>
                <w:lang w:val="en-GB"/>
              </w:rPr>
              <w:t>:</w:t>
            </w:r>
          </w:p>
        </w:tc>
        <w:tc>
          <w:tcPr>
            <w:tcW w:w="2999" w:type="pct"/>
            <w:vAlign w:val="center"/>
          </w:tcPr>
          <w:p w14:paraId="6B94A6A6" w14:textId="4E2E693C" w:rsidR="00523CCD" w:rsidRPr="006C06DA" w:rsidRDefault="00523CCD" w:rsidP="00597FB6">
            <w:pPr>
              <w:snapToGrid w:val="0"/>
              <w:jc w:val="both"/>
              <w:rPr>
                <w:rFonts w:cs="Arial"/>
                <w:szCs w:val="20"/>
                <w:lang w:val="en-GB"/>
              </w:rPr>
            </w:pPr>
            <w:r w:rsidRPr="00090035">
              <w:rPr>
                <w:color w:val="000000" w:themeColor="text1"/>
              </w:rPr>
              <w:t>Transport Services</w:t>
            </w:r>
            <w:r w:rsidRPr="00090035">
              <w:rPr>
                <w:b/>
                <w:color w:val="000000" w:themeColor="text1"/>
              </w:rPr>
              <w:t xml:space="preserve"> </w:t>
            </w:r>
          </w:p>
        </w:tc>
      </w:tr>
      <w:tr w:rsidR="00523CCD" w:rsidRPr="006C06DA" w14:paraId="2AA7AE79" w14:textId="77777777" w:rsidTr="00523CCD">
        <w:tc>
          <w:tcPr>
            <w:tcW w:w="299" w:type="pct"/>
            <w:vMerge/>
          </w:tcPr>
          <w:p w14:paraId="56DB8681" w14:textId="77777777" w:rsidR="00523CCD" w:rsidRPr="006C06DA" w:rsidRDefault="00523CCD" w:rsidP="00597FB6">
            <w:pPr>
              <w:numPr>
                <w:ilvl w:val="0"/>
                <w:numId w:val="38"/>
              </w:numPr>
              <w:snapToGrid w:val="0"/>
              <w:rPr>
                <w:rFonts w:cs="Arial"/>
                <w:snapToGrid w:val="0"/>
                <w:szCs w:val="20"/>
                <w:lang w:val="en-GB"/>
              </w:rPr>
            </w:pPr>
          </w:p>
        </w:tc>
        <w:tc>
          <w:tcPr>
            <w:tcW w:w="1501" w:type="pct"/>
          </w:tcPr>
          <w:p w14:paraId="3EC3E9BD" w14:textId="77777777" w:rsidR="00523CCD" w:rsidRPr="006C06DA" w:rsidRDefault="00523CCD" w:rsidP="00597FB6">
            <w:pPr>
              <w:snapToGrid w:val="0"/>
              <w:rPr>
                <w:rFonts w:cs="Arial"/>
                <w:szCs w:val="20"/>
                <w:lang w:val="en-GB"/>
              </w:rPr>
            </w:pPr>
            <w:r w:rsidRPr="006C06DA">
              <w:rPr>
                <w:rFonts w:cs="Arial"/>
                <w:szCs w:val="20"/>
                <w:lang w:val="en-GB"/>
              </w:rPr>
              <w:t>Subsector</w:t>
            </w:r>
          </w:p>
        </w:tc>
        <w:tc>
          <w:tcPr>
            <w:tcW w:w="201" w:type="pct"/>
          </w:tcPr>
          <w:p w14:paraId="7CEAE08E" w14:textId="77777777" w:rsidR="00523CCD" w:rsidRPr="006C06DA" w:rsidRDefault="00523CCD" w:rsidP="00597FB6">
            <w:pPr>
              <w:snapToGrid w:val="0"/>
              <w:rPr>
                <w:rFonts w:cs="Arial"/>
                <w:szCs w:val="20"/>
                <w:lang w:val="en-GB"/>
              </w:rPr>
            </w:pPr>
            <w:r w:rsidRPr="006C06DA">
              <w:rPr>
                <w:rFonts w:cs="Arial"/>
                <w:szCs w:val="20"/>
                <w:lang w:val="en-GB"/>
              </w:rPr>
              <w:t>:</w:t>
            </w:r>
          </w:p>
        </w:tc>
        <w:tc>
          <w:tcPr>
            <w:tcW w:w="2999" w:type="pct"/>
          </w:tcPr>
          <w:p w14:paraId="6587EF26" w14:textId="77777777" w:rsidR="00523CCD" w:rsidRDefault="00523CCD" w:rsidP="00597FB6">
            <w:pPr>
              <w:snapToGrid w:val="0"/>
              <w:ind w:left="3"/>
              <w:jc w:val="both"/>
            </w:pPr>
            <w:r>
              <w:t xml:space="preserve">Pushing and Towing Services for Maritime Transport Services </w:t>
            </w:r>
          </w:p>
          <w:p w14:paraId="2AEE622B" w14:textId="77777777" w:rsidR="00523CCD" w:rsidRDefault="00523CCD" w:rsidP="00597FB6">
            <w:pPr>
              <w:snapToGrid w:val="0"/>
              <w:ind w:left="3"/>
              <w:jc w:val="both"/>
            </w:pPr>
          </w:p>
          <w:p w14:paraId="1BE51E4A" w14:textId="3BF9C331" w:rsidR="00523CCD" w:rsidRDefault="00523CCD" w:rsidP="00597FB6">
            <w:pPr>
              <w:snapToGrid w:val="0"/>
              <w:ind w:left="3"/>
              <w:jc w:val="both"/>
            </w:pPr>
            <w:r>
              <w:t xml:space="preserve">Pushing and Towing Supporting Services for Internal Waterways Transport </w:t>
            </w:r>
          </w:p>
          <w:p w14:paraId="3FC7B65A" w14:textId="77777777" w:rsidR="00523CCD" w:rsidRDefault="00523CCD" w:rsidP="00597FB6">
            <w:pPr>
              <w:snapToGrid w:val="0"/>
              <w:ind w:left="3"/>
              <w:jc w:val="both"/>
            </w:pPr>
          </w:p>
          <w:p w14:paraId="251F7D27" w14:textId="6BAB80BF" w:rsidR="00523CCD" w:rsidRPr="006C06DA" w:rsidRDefault="00523CCD" w:rsidP="00597FB6">
            <w:pPr>
              <w:snapToGrid w:val="0"/>
              <w:jc w:val="both"/>
              <w:rPr>
                <w:rFonts w:cs="Arial"/>
                <w:szCs w:val="20"/>
                <w:lang w:val="en-GB"/>
              </w:rPr>
            </w:pPr>
            <w:r>
              <w:t>Supporting Services for Rail Transport Services</w:t>
            </w:r>
          </w:p>
        </w:tc>
      </w:tr>
      <w:tr w:rsidR="00523CCD" w:rsidRPr="006C06DA" w14:paraId="75D54F3E" w14:textId="77777777" w:rsidTr="00523CCD">
        <w:tc>
          <w:tcPr>
            <w:tcW w:w="299" w:type="pct"/>
            <w:vMerge/>
          </w:tcPr>
          <w:p w14:paraId="7DDD2BB9" w14:textId="77777777" w:rsidR="00523CCD" w:rsidRPr="006C06DA" w:rsidRDefault="00523CCD" w:rsidP="00597FB6">
            <w:pPr>
              <w:snapToGrid w:val="0"/>
              <w:rPr>
                <w:rFonts w:cs="Arial"/>
                <w:szCs w:val="20"/>
                <w:lang w:val="en-GB"/>
              </w:rPr>
            </w:pPr>
          </w:p>
        </w:tc>
        <w:tc>
          <w:tcPr>
            <w:tcW w:w="1501" w:type="pct"/>
          </w:tcPr>
          <w:p w14:paraId="28E35B42" w14:textId="77777777" w:rsidR="00523CCD" w:rsidRPr="006C06DA" w:rsidRDefault="00523CCD" w:rsidP="00597FB6">
            <w:pPr>
              <w:snapToGrid w:val="0"/>
              <w:rPr>
                <w:rFonts w:cs="Arial"/>
                <w:szCs w:val="20"/>
                <w:lang w:val="en-GB"/>
              </w:rPr>
            </w:pPr>
            <w:r w:rsidRPr="006C06DA">
              <w:rPr>
                <w:rFonts w:cs="Arial"/>
                <w:szCs w:val="20"/>
                <w:lang w:val="en-GB"/>
              </w:rPr>
              <w:t>Obligations Concerned</w:t>
            </w:r>
          </w:p>
        </w:tc>
        <w:tc>
          <w:tcPr>
            <w:tcW w:w="201" w:type="pct"/>
          </w:tcPr>
          <w:p w14:paraId="3530C0FA" w14:textId="77777777" w:rsidR="00523CCD" w:rsidRPr="006C06DA" w:rsidRDefault="00523CCD" w:rsidP="00597FB6">
            <w:pPr>
              <w:snapToGrid w:val="0"/>
              <w:rPr>
                <w:rFonts w:cs="Arial"/>
                <w:szCs w:val="20"/>
                <w:lang w:val="en-GB"/>
              </w:rPr>
            </w:pPr>
            <w:r w:rsidRPr="006C06DA">
              <w:rPr>
                <w:rFonts w:cs="Arial"/>
                <w:szCs w:val="20"/>
                <w:lang w:val="en-GB"/>
              </w:rPr>
              <w:t>:</w:t>
            </w:r>
          </w:p>
        </w:tc>
        <w:tc>
          <w:tcPr>
            <w:tcW w:w="2999" w:type="pct"/>
            <w:vAlign w:val="center"/>
          </w:tcPr>
          <w:p w14:paraId="2D77085D" w14:textId="0DAE1E94" w:rsidR="00523CCD" w:rsidRDefault="00523CCD" w:rsidP="00597FB6">
            <w:pPr>
              <w:snapToGrid w:val="0"/>
              <w:ind w:left="3"/>
              <w:jc w:val="both"/>
              <w:rPr>
                <w:color w:val="000000" w:themeColor="text1"/>
              </w:rPr>
            </w:pPr>
            <w:r w:rsidRPr="00090035">
              <w:rPr>
                <w:color w:val="000000" w:themeColor="text1"/>
              </w:rPr>
              <w:t>National Treatment (</w:t>
            </w:r>
            <w:r>
              <w:rPr>
                <w:color w:val="000000" w:themeColor="text1"/>
              </w:rPr>
              <w:t>Trade in Services and Investment</w:t>
            </w:r>
            <w:r w:rsidRPr="00090035">
              <w:rPr>
                <w:color w:val="000000" w:themeColor="text1"/>
              </w:rPr>
              <w:t xml:space="preserve">) </w:t>
            </w:r>
          </w:p>
          <w:p w14:paraId="56358749" w14:textId="77777777" w:rsidR="003F0D88" w:rsidRPr="00090035" w:rsidRDefault="003F0D88" w:rsidP="00597FB6">
            <w:pPr>
              <w:snapToGrid w:val="0"/>
              <w:ind w:left="3"/>
              <w:jc w:val="both"/>
              <w:rPr>
                <w:color w:val="000000" w:themeColor="text1"/>
              </w:rPr>
            </w:pPr>
          </w:p>
          <w:p w14:paraId="4A889DB1" w14:textId="2FBFE0D5" w:rsidR="00523CCD" w:rsidRDefault="00523CCD" w:rsidP="00597FB6">
            <w:pPr>
              <w:snapToGrid w:val="0"/>
              <w:ind w:left="3"/>
              <w:jc w:val="both"/>
              <w:rPr>
                <w:color w:val="000000" w:themeColor="text1"/>
              </w:rPr>
            </w:pPr>
            <w:r w:rsidRPr="00090035">
              <w:rPr>
                <w:color w:val="000000" w:themeColor="text1"/>
              </w:rPr>
              <w:t xml:space="preserve">Market Access </w:t>
            </w:r>
          </w:p>
          <w:p w14:paraId="7535A802" w14:textId="77777777" w:rsidR="003F0D88" w:rsidRPr="00090035" w:rsidRDefault="003F0D88" w:rsidP="00597FB6">
            <w:pPr>
              <w:snapToGrid w:val="0"/>
              <w:ind w:left="3"/>
              <w:jc w:val="both"/>
              <w:rPr>
                <w:color w:val="000000" w:themeColor="text1"/>
              </w:rPr>
            </w:pPr>
          </w:p>
          <w:p w14:paraId="76167B32" w14:textId="34A4929D" w:rsidR="00523CCD" w:rsidRDefault="00523CCD" w:rsidP="00597FB6">
            <w:pPr>
              <w:snapToGrid w:val="0"/>
              <w:ind w:left="3"/>
              <w:jc w:val="both"/>
              <w:rPr>
                <w:color w:val="000000" w:themeColor="text1"/>
              </w:rPr>
            </w:pPr>
            <w:r w:rsidRPr="00090035">
              <w:rPr>
                <w:color w:val="000000" w:themeColor="text1"/>
              </w:rPr>
              <w:t>Most-</w:t>
            </w:r>
            <w:proofErr w:type="spellStart"/>
            <w:r w:rsidRPr="00090035">
              <w:rPr>
                <w:color w:val="000000" w:themeColor="text1"/>
              </w:rPr>
              <w:t>Favoured</w:t>
            </w:r>
            <w:proofErr w:type="spellEnd"/>
            <w:r w:rsidRPr="00090035">
              <w:rPr>
                <w:color w:val="000000" w:themeColor="text1"/>
              </w:rPr>
              <w:t>-Nation Treatment (</w:t>
            </w:r>
            <w:r>
              <w:rPr>
                <w:color w:val="000000" w:themeColor="text1"/>
              </w:rPr>
              <w:t>Trade in Services and Investment</w:t>
            </w:r>
            <w:r w:rsidRPr="00090035">
              <w:rPr>
                <w:color w:val="000000" w:themeColor="text1"/>
              </w:rPr>
              <w:t xml:space="preserve">) </w:t>
            </w:r>
          </w:p>
          <w:p w14:paraId="267B5B73" w14:textId="77777777" w:rsidR="003F0D88" w:rsidRPr="00090035" w:rsidRDefault="003F0D88" w:rsidP="00597FB6">
            <w:pPr>
              <w:snapToGrid w:val="0"/>
              <w:ind w:left="3"/>
              <w:jc w:val="both"/>
              <w:rPr>
                <w:color w:val="000000" w:themeColor="text1"/>
              </w:rPr>
            </w:pPr>
          </w:p>
          <w:p w14:paraId="57811C95" w14:textId="6C9F7198" w:rsidR="00523CCD" w:rsidRDefault="00523CCD" w:rsidP="00597FB6">
            <w:pPr>
              <w:snapToGrid w:val="0"/>
              <w:ind w:left="3"/>
              <w:jc w:val="both"/>
              <w:rPr>
                <w:color w:val="000000" w:themeColor="text1"/>
              </w:rPr>
            </w:pPr>
            <w:r w:rsidRPr="00090035">
              <w:rPr>
                <w:color w:val="000000" w:themeColor="text1"/>
              </w:rPr>
              <w:t>Local Presence</w:t>
            </w:r>
          </w:p>
          <w:p w14:paraId="65701508" w14:textId="77777777" w:rsidR="003F0D88" w:rsidRPr="00090035" w:rsidRDefault="003F0D88" w:rsidP="00597FB6">
            <w:pPr>
              <w:snapToGrid w:val="0"/>
              <w:ind w:left="3"/>
              <w:jc w:val="both"/>
              <w:rPr>
                <w:color w:val="000000" w:themeColor="text1"/>
              </w:rPr>
            </w:pPr>
          </w:p>
          <w:p w14:paraId="09E4BEF2" w14:textId="37F9EDF6" w:rsidR="00523CCD" w:rsidRDefault="00523CCD" w:rsidP="00597FB6">
            <w:pPr>
              <w:snapToGrid w:val="0"/>
              <w:ind w:left="3"/>
              <w:jc w:val="both"/>
              <w:rPr>
                <w:color w:val="000000" w:themeColor="text1"/>
              </w:rPr>
            </w:pPr>
            <w:r w:rsidRPr="00090035">
              <w:rPr>
                <w:color w:val="000000" w:themeColor="text1"/>
              </w:rPr>
              <w:t xml:space="preserve">Prohibition of Performance Requirements </w:t>
            </w:r>
          </w:p>
          <w:p w14:paraId="17E3ADF9" w14:textId="77777777" w:rsidR="003F0D88" w:rsidRPr="00090035" w:rsidRDefault="003F0D88" w:rsidP="00597FB6">
            <w:pPr>
              <w:snapToGrid w:val="0"/>
              <w:ind w:left="3"/>
              <w:jc w:val="both"/>
              <w:rPr>
                <w:color w:val="000000" w:themeColor="text1"/>
              </w:rPr>
            </w:pPr>
          </w:p>
          <w:p w14:paraId="5E181AFA" w14:textId="4C2A9ABE" w:rsidR="00523CCD" w:rsidRPr="006C06DA" w:rsidRDefault="00523CCD" w:rsidP="00597FB6">
            <w:pPr>
              <w:snapToGrid w:val="0"/>
              <w:ind w:left="3"/>
              <w:jc w:val="both"/>
              <w:rPr>
                <w:lang w:val="en-GB"/>
              </w:rPr>
            </w:pPr>
            <w:r w:rsidRPr="00090035">
              <w:rPr>
                <w:color w:val="000000" w:themeColor="text1"/>
              </w:rPr>
              <w:t xml:space="preserve">Senior Management and Board of Directors </w:t>
            </w:r>
          </w:p>
        </w:tc>
      </w:tr>
      <w:tr w:rsidR="00523CCD" w:rsidRPr="006C06DA" w14:paraId="5A91601B" w14:textId="77777777" w:rsidTr="00523CCD">
        <w:tc>
          <w:tcPr>
            <w:tcW w:w="299" w:type="pct"/>
            <w:vMerge/>
          </w:tcPr>
          <w:p w14:paraId="134E03A6" w14:textId="77777777" w:rsidR="00523CCD" w:rsidRPr="006C06DA" w:rsidRDefault="00523CCD" w:rsidP="00597FB6">
            <w:pPr>
              <w:snapToGrid w:val="0"/>
              <w:rPr>
                <w:rFonts w:cs="Arial"/>
                <w:snapToGrid w:val="0"/>
                <w:szCs w:val="20"/>
                <w:lang w:val="en-GB"/>
              </w:rPr>
            </w:pPr>
          </w:p>
        </w:tc>
        <w:tc>
          <w:tcPr>
            <w:tcW w:w="1501" w:type="pct"/>
          </w:tcPr>
          <w:p w14:paraId="32EEB02D" w14:textId="77777777" w:rsidR="00523CCD" w:rsidRPr="006C06DA" w:rsidRDefault="00523CCD" w:rsidP="00597FB6">
            <w:pPr>
              <w:snapToGrid w:val="0"/>
              <w:rPr>
                <w:rFonts w:cs="Arial"/>
                <w:szCs w:val="20"/>
                <w:lang w:val="en-GB"/>
              </w:rPr>
            </w:pPr>
            <w:r w:rsidRPr="006C06DA">
              <w:rPr>
                <w:rFonts w:cs="Arial"/>
                <w:szCs w:val="20"/>
                <w:lang w:val="en-GB"/>
              </w:rPr>
              <w:t xml:space="preserve">Description </w:t>
            </w:r>
          </w:p>
        </w:tc>
        <w:tc>
          <w:tcPr>
            <w:tcW w:w="201" w:type="pct"/>
          </w:tcPr>
          <w:p w14:paraId="09E98305" w14:textId="77777777" w:rsidR="00523CCD" w:rsidRPr="006C06DA" w:rsidRDefault="00523CCD" w:rsidP="00597FB6">
            <w:pPr>
              <w:snapToGrid w:val="0"/>
              <w:rPr>
                <w:rFonts w:cs="Arial"/>
                <w:szCs w:val="20"/>
                <w:lang w:val="en-GB"/>
              </w:rPr>
            </w:pPr>
            <w:r w:rsidRPr="006C06DA">
              <w:rPr>
                <w:rFonts w:cs="Arial"/>
                <w:szCs w:val="20"/>
                <w:lang w:val="en-GB"/>
              </w:rPr>
              <w:t>:</w:t>
            </w:r>
          </w:p>
        </w:tc>
        <w:tc>
          <w:tcPr>
            <w:tcW w:w="2999" w:type="pct"/>
            <w:vAlign w:val="center"/>
          </w:tcPr>
          <w:p w14:paraId="4F1ECAE8" w14:textId="77777777" w:rsidR="00523CCD" w:rsidRPr="00090035" w:rsidRDefault="00523CCD" w:rsidP="00597FB6">
            <w:pPr>
              <w:snapToGrid w:val="0"/>
              <w:ind w:left="3"/>
              <w:jc w:val="both"/>
              <w:rPr>
                <w:color w:val="000000" w:themeColor="text1"/>
              </w:rPr>
            </w:pPr>
            <w:r w:rsidRPr="00090035">
              <w:rPr>
                <w:color w:val="000000" w:themeColor="text1"/>
                <w:u w:val="single" w:color="000000"/>
              </w:rPr>
              <w:t>Trade in Services and Investment</w:t>
            </w:r>
            <w:r w:rsidRPr="00090035">
              <w:rPr>
                <w:color w:val="000000" w:themeColor="text1"/>
              </w:rPr>
              <w:t xml:space="preserve"> </w:t>
            </w:r>
          </w:p>
          <w:p w14:paraId="6B5B07FC" w14:textId="77777777" w:rsidR="00523CCD" w:rsidRPr="00090035" w:rsidRDefault="00523CCD" w:rsidP="00597FB6">
            <w:pPr>
              <w:snapToGrid w:val="0"/>
              <w:ind w:left="3"/>
              <w:jc w:val="both"/>
              <w:rPr>
                <w:color w:val="000000" w:themeColor="text1"/>
              </w:rPr>
            </w:pPr>
            <w:r w:rsidRPr="00090035">
              <w:rPr>
                <w:color w:val="000000" w:themeColor="text1"/>
              </w:rPr>
              <w:t xml:space="preserve"> </w:t>
            </w:r>
          </w:p>
          <w:p w14:paraId="07F56D5A" w14:textId="53BFC38E" w:rsidR="00523CCD" w:rsidRPr="006C06DA" w:rsidRDefault="00523CCD" w:rsidP="00597FB6">
            <w:pPr>
              <w:pStyle w:val="DM"/>
              <w:snapToGrid w:val="0"/>
              <w:spacing w:after="0"/>
              <w:jc w:val="both"/>
            </w:pPr>
            <w:r w:rsidRPr="00090035">
              <w:rPr>
                <w:color w:val="000000" w:themeColor="text1"/>
              </w:rPr>
              <w:t xml:space="preserve">Brunei Darussalam reserves the right to adopt or maintain any measure </w:t>
            </w:r>
            <w:r>
              <w:rPr>
                <w:color w:val="000000" w:themeColor="text1"/>
              </w:rPr>
              <w:t>related</w:t>
            </w:r>
            <w:r w:rsidRPr="00090035">
              <w:rPr>
                <w:color w:val="000000" w:themeColor="text1"/>
              </w:rPr>
              <w:t xml:space="preserve"> to </w:t>
            </w:r>
            <w:r w:rsidRPr="00767F39">
              <w:rPr>
                <w:color w:val="000000" w:themeColor="text1"/>
              </w:rPr>
              <w:t>pushing and towing services for maritime transport services, pushing and towing supporting services for internal waterways, and supporting services for rail transport services</w:t>
            </w:r>
            <w:r w:rsidRPr="00090035">
              <w:rPr>
                <w:color w:val="000000" w:themeColor="text1"/>
              </w:rPr>
              <w:t xml:space="preserve">. </w:t>
            </w:r>
          </w:p>
        </w:tc>
      </w:tr>
      <w:tr w:rsidR="00523CCD" w:rsidRPr="006C06DA" w14:paraId="47E5A4A7" w14:textId="77777777" w:rsidTr="00523CCD">
        <w:tc>
          <w:tcPr>
            <w:tcW w:w="299" w:type="pct"/>
            <w:vMerge/>
          </w:tcPr>
          <w:p w14:paraId="1620C68D" w14:textId="77777777" w:rsidR="00523CCD" w:rsidRPr="006C06DA" w:rsidRDefault="00523CCD" w:rsidP="00597FB6">
            <w:pPr>
              <w:snapToGrid w:val="0"/>
              <w:rPr>
                <w:rFonts w:cs="Arial"/>
                <w:szCs w:val="20"/>
                <w:lang w:val="en-GB"/>
              </w:rPr>
            </w:pPr>
          </w:p>
        </w:tc>
        <w:tc>
          <w:tcPr>
            <w:tcW w:w="1501" w:type="pct"/>
          </w:tcPr>
          <w:p w14:paraId="026DC16E" w14:textId="77777777" w:rsidR="00523CCD" w:rsidRPr="006C06DA" w:rsidRDefault="00523CCD" w:rsidP="00597FB6">
            <w:pPr>
              <w:snapToGrid w:val="0"/>
              <w:rPr>
                <w:rFonts w:cs="Arial"/>
                <w:szCs w:val="20"/>
                <w:lang w:val="en-GB"/>
              </w:rPr>
            </w:pPr>
            <w:r w:rsidRPr="006C06DA">
              <w:rPr>
                <w:rFonts w:cs="Arial"/>
                <w:szCs w:val="20"/>
                <w:lang w:val="en-GB"/>
              </w:rPr>
              <w:t>Existing Measures</w:t>
            </w:r>
          </w:p>
        </w:tc>
        <w:tc>
          <w:tcPr>
            <w:tcW w:w="201" w:type="pct"/>
          </w:tcPr>
          <w:p w14:paraId="47A240E6" w14:textId="77777777" w:rsidR="00523CCD" w:rsidRPr="006C06DA" w:rsidRDefault="00523CCD" w:rsidP="00597FB6">
            <w:pPr>
              <w:snapToGrid w:val="0"/>
              <w:rPr>
                <w:rFonts w:cs="Arial"/>
                <w:szCs w:val="20"/>
                <w:lang w:val="en-GB"/>
              </w:rPr>
            </w:pPr>
            <w:r w:rsidRPr="006C06DA">
              <w:rPr>
                <w:rFonts w:cs="Arial"/>
                <w:szCs w:val="20"/>
                <w:lang w:val="en-GB"/>
              </w:rPr>
              <w:t>:</w:t>
            </w:r>
          </w:p>
        </w:tc>
        <w:tc>
          <w:tcPr>
            <w:tcW w:w="2999" w:type="pct"/>
          </w:tcPr>
          <w:p w14:paraId="1C71FCAF" w14:textId="3C60F6CF" w:rsidR="00523CCD" w:rsidRPr="006C06DA" w:rsidRDefault="00523CCD" w:rsidP="00597FB6">
            <w:pPr>
              <w:pStyle w:val="TOSM"/>
              <w:snapToGrid w:val="0"/>
              <w:spacing w:after="0"/>
              <w:jc w:val="both"/>
              <w:rPr>
                <w:snapToGrid/>
                <w:lang w:val="en-GB"/>
              </w:rPr>
            </w:pPr>
            <w:r w:rsidRPr="00090035">
              <w:rPr>
                <w:color w:val="000000" w:themeColor="text1"/>
              </w:rPr>
              <w:t xml:space="preserve">- </w:t>
            </w:r>
          </w:p>
        </w:tc>
      </w:tr>
    </w:tbl>
    <w:p w14:paraId="4FEA72DC" w14:textId="77777777" w:rsidR="00523CCD" w:rsidRPr="006C06DA" w:rsidRDefault="00523CCD" w:rsidP="00597FB6">
      <w:pPr>
        <w:snapToGrid w:val="0"/>
        <w:rPr>
          <w:rFonts w:cs="Arial"/>
          <w:szCs w:val="20"/>
          <w:lang w:val="en-GB"/>
        </w:rPr>
      </w:pPr>
    </w:p>
    <w:p w14:paraId="2C0B2893" w14:textId="64C28646" w:rsidR="00F865A1" w:rsidRDefault="00F865A1" w:rsidP="00597FB6">
      <w:pPr>
        <w:snapToGrid w:val="0"/>
        <w:rPr>
          <w:lang w:val="en-GB"/>
        </w:rPr>
      </w:pPr>
      <w:r>
        <w:rPr>
          <w:lang w:val="en-GB"/>
        </w:rPr>
        <w:br w:type="page"/>
      </w:r>
    </w:p>
    <w:p w14:paraId="06CA9553" w14:textId="77777777" w:rsidR="00F865A1" w:rsidRPr="006C06DA" w:rsidRDefault="00F865A1"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F865A1" w:rsidRPr="006C06DA" w14:paraId="127759B8" w14:textId="77777777" w:rsidTr="00F865A1">
        <w:tc>
          <w:tcPr>
            <w:tcW w:w="299" w:type="pct"/>
            <w:vMerge w:val="restart"/>
          </w:tcPr>
          <w:p w14:paraId="24CF3D70" w14:textId="77777777" w:rsidR="00F865A1" w:rsidRPr="006C06DA" w:rsidRDefault="00F865A1" w:rsidP="00597FB6">
            <w:pPr>
              <w:numPr>
                <w:ilvl w:val="0"/>
                <w:numId w:val="38"/>
              </w:numPr>
              <w:snapToGrid w:val="0"/>
              <w:rPr>
                <w:rFonts w:cs="Arial"/>
                <w:snapToGrid w:val="0"/>
                <w:szCs w:val="20"/>
                <w:lang w:val="en-GB"/>
              </w:rPr>
            </w:pPr>
          </w:p>
        </w:tc>
        <w:tc>
          <w:tcPr>
            <w:tcW w:w="1501" w:type="pct"/>
          </w:tcPr>
          <w:p w14:paraId="3D74B293" w14:textId="77777777" w:rsidR="00F865A1" w:rsidRPr="006C06DA" w:rsidRDefault="00F865A1" w:rsidP="00597FB6">
            <w:pPr>
              <w:snapToGrid w:val="0"/>
              <w:rPr>
                <w:rFonts w:cs="Arial"/>
                <w:szCs w:val="20"/>
                <w:lang w:val="en-GB"/>
              </w:rPr>
            </w:pPr>
            <w:r w:rsidRPr="006C06DA">
              <w:rPr>
                <w:rFonts w:cs="Arial"/>
                <w:szCs w:val="20"/>
                <w:lang w:val="en-GB"/>
              </w:rPr>
              <w:t>Sector</w:t>
            </w:r>
          </w:p>
        </w:tc>
        <w:tc>
          <w:tcPr>
            <w:tcW w:w="201" w:type="pct"/>
          </w:tcPr>
          <w:p w14:paraId="40F396C8" w14:textId="77777777" w:rsidR="00F865A1" w:rsidRPr="006C06DA" w:rsidRDefault="00F865A1" w:rsidP="00597FB6">
            <w:pPr>
              <w:snapToGrid w:val="0"/>
              <w:rPr>
                <w:rFonts w:cs="Arial"/>
                <w:szCs w:val="20"/>
                <w:lang w:val="en-GB"/>
              </w:rPr>
            </w:pPr>
            <w:r w:rsidRPr="006C06DA">
              <w:rPr>
                <w:rFonts w:cs="Arial"/>
                <w:szCs w:val="20"/>
                <w:lang w:val="en-GB"/>
              </w:rPr>
              <w:t>:</w:t>
            </w:r>
          </w:p>
        </w:tc>
        <w:tc>
          <w:tcPr>
            <w:tcW w:w="2999" w:type="pct"/>
            <w:vAlign w:val="center"/>
          </w:tcPr>
          <w:p w14:paraId="13C47DAC" w14:textId="06306BC0" w:rsidR="00F865A1" w:rsidRPr="006C06DA" w:rsidRDefault="00F865A1" w:rsidP="00597FB6">
            <w:pPr>
              <w:snapToGrid w:val="0"/>
              <w:jc w:val="both"/>
              <w:rPr>
                <w:rFonts w:cs="Arial"/>
                <w:szCs w:val="20"/>
                <w:lang w:val="en-GB"/>
              </w:rPr>
            </w:pPr>
            <w:r w:rsidRPr="00090035">
              <w:rPr>
                <w:color w:val="000000" w:themeColor="text1"/>
              </w:rPr>
              <w:t>Maritime Transport Services</w:t>
            </w:r>
            <w:r w:rsidRPr="00090035">
              <w:rPr>
                <w:b/>
                <w:color w:val="000000" w:themeColor="text1"/>
              </w:rPr>
              <w:t xml:space="preserve"> </w:t>
            </w:r>
          </w:p>
        </w:tc>
      </w:tr>
      <w:tr w:rsidR="00F865A1" w:rsidRPr="006C06DA" w14:paraId="0A50C1A7" w14:textId="77777777" w:rsidTr="00F865A1">
        <w:tc>
          <w:tcPr>
            <w:tcW w:w="299" w:type="pct"/>
            <w:vMerge/>
          </w:tcPr>
          <w:p w14:paraId="07B9A30A" w14:textId="77777777" w:rsidR="00F865A1" w:rsidRPr="006C06DA" w:rsidRDefault="00F865A1" w:rsidP="00597FB6">
            <w:pPr>
              <w:numPr>
                <w:ilvl w:val="0"/>
                <w:numId w:val="38"/>
              </w:numPr>
              <w:snapToGrid w:val="0"/>
              <w:rPr>
                <w:rFonts w:cs="Arial"/>
                <w:snapToGrid w:val="0"/>
                <w:szCs w:val="20"/>
                <w:lang w:val="en-GB"/>
              </w:rPr>
            </w:pPr>
          </w:p>
        </w:tc>
        <w:tc>
          <w:tcPr>
            <w:tcW w:w="1501" w:type="pct"/>
          </w:tcPr>
          <w:p w14:paraId="77B07D23" w14:textId="77777777" w:rsidR="00F865A1" w:rsidRPr="006C06DA" w:rsidRDefault="00F865A1" w:rsidP="00597FB6">
            <w:pPr>
              <w:snapToGrid w:val="0"/>
              <w:rPr>
                <w:rFonts w:cs="Arial"/>
                <w:szCs w:val="20"/>
                <w:lang w:val="en-GB"/>
              </w:rPr>
            </w:pPr>
            <w:r w:rsidRPr="006C06DA">
              <w:rPr>
                <w:rFonts w:cs="Arial"/>
                <w:szCs w:val="20"/>
                <w:lang w:val="en-GB"/>
              </w:rPr>
              <w:t>Subsector</w:t>
            </w:r>
          </w:p>
        </w:tc>
        <w:tc>
          <w:tcPr>
            <w:tcW w:w="201" w:type="pct"/>
          </w:tcPr>
          <w:p w14:paraId="48BDA4FF" w14:textId="77777777" w:rsidR="00F865A1" w:rsidRPr="006C06DA" w:rsidRDefault="00F865A1" w:rsidP="00597FB6">
            <w:pPr>
              <w:snapToGrid w:val="0"/>
              <w:rPr>
                <w:rFonts w:cs="Arial"/>
                <w:szCs w:val="20"/>
                <w:lang w:val="en-GB"/>
              </w:rPr>
            </w:pPr>
            <w:r w:rsidRPr="006C06DA">
              <w:rPr>
                <w:rFonts w:cs="Arial"/>
                <w:szCs w:val="20"/>
                <w:lang w:val="en-GB"/>
              </w:rPr>
              <w:t>:</w:t>
            </w:r>
          </w:p>
        </w:tc>
        <w:tc>
          <w:tcPr>
            <w:tcW w:w="2999" w:type="pct"/>
            <w:vAlign w:val="center"/>
          </w:tcPr>
          <w:p w14:paraId="0AA25109" w14:textId="77777777" w:rsidR="00F865A1" w:rsidRDefault="00F865A1" w:rsidP="00597FB6">
            <w:pPr>
              <w:snapToGrid w:val="0"/>
              <w:ind w:left="3"/>
              <w:jc w:val="both"/>
              <w:rPr>
                <w:color w:val="000000" w:themeColor="text1"/>
              </w:rPr>
            </w:pPr>
            <w:r w:rsidRPr="00090035">
              <w:rPr>
                <w:color w:val="000000" w:themeColor="text1"/>
              </w:rPr>
              <w:t xml:space="preserve">Rental of vessels with crew </w:t>
            </w:r>
          </w:p>
          <w:p w14:paraId="56323882" w14:textId="77777777" w:rsidR="003F0D88" w:rsidRPr="00090035" w:rsidRDefault="003F0D88" w:rsidP="00597FB6">
            <w:pPr>
              <w:snapToGrid w:val="0"/>
              <w:ind w:left="3"/>
              <w:jc w:val="both"/>
              <w:rPr>
                <w:color w:val="000000" w:themeColor="text1"/>
              </w:rPr>
            </w:pPr>
          </w:p>
          <w:p w14:paraId="100B8729" w14:textId="77777777" w:rsidR="00F865A1" w:rsidRDefault="00F865A1" w:rsidP="00597FB6">
            <w:pPr>
              <w:snapToGrid w:val="0"/>
              <w:ind w:left="3"/>
              <w:jc w:val="both"/>
              <w:rPr>
                <w:color w:val="000000" w:themeColor="text1"/>
              </w:rPr>
            </w:pPr>
            <w:r w:rsidRPr="00090035">
              <w:rPr>
                <w:color w:val="000000" w:themeColor="text1"/>
              </w:rPr>
              <w:t xml:space="preserve">Maintenance and repair of vessels </w:t>
            </w:r>
          </w:p>
          <w:p w14:paraId="5FAEC8F0" w14:textId="77777777" w:rsidR="003F0D88" w:rsidRPr="00090035" w:rsidRDefault="003F0D88" w:rsidP="00597FB6">
            <w:pPr>
              <w:snapToGrid w:val="0"/>
              <w:ind w:left="3"/>
              <w:jc w:val="both"/>
              <w:rPr>
                <w:color w:val="000000" w:themeColor="text1"/>
              </w:rPr>
            </w:pPr>
          </w:p>
          <w:p w14:paraId="254CEEE9" w14:textId="77777777" w:rsidR="00F865A1" w:rsidRDefault="00F865A1" w:rsidP="00597FB6">
            <w:pPr>
              <w:snapToGrid w:val="0"/>
              <w:ind w:left="3"/>
              <w:jc w:val="both"/>
              <w:rPr>
                <w:color w:val="000000" w:themeColor="text1"/>
              </w:rPr>
            </w:pPr>
            <w:r w:rsidRPr="00090035">
              <w:rPr>
                <w:color w:val="000000" w:themeColor="text1"/>
              </w:rPr>
              <w:t xml:space="preserve">Maritime Agency Services </w:t>
            </w:r>
          </w:p>
          <w:p w14:paraId="4F5F86BD" w14:textId="77777777" w:rsidR="003F0D88" w:rsidRPr="00090035" w:rsidRDefault="003F0D88" w:rsidP="00597FB6">
            <w:pPr>
              <w:snapToGrid w:val="0"/>
              <w:ind w:left="3"/>
              <w:jc w:val="both"/>
              <w:rPr>
                <w:color w:val="000000" w:themeColor="text1"/>
              </w:rPr>
            </w:pPr>
          </w:p>
          <w:p w14:paraId="13763145" w14:textId="77777777" w:rsidR="00F865A1" w:rsidRDefault="00F865A1" w:rsidP="00597FB6">
            <w:pPr>
              <w:snapToGrid w:val="0"/>
              <w:jc w:val="both"/>
              <w:rPr>
                <w:color w:val="000000" w:themeColor="text1"/>
              </w:rPr>
            </w:pPr>
            <w:r w:rsidRPr="00090035">
              <w:rPr>
                <w:color w:val="000000" w:themeColor="text1"/>
              </w:rPr>
              <w:t xml:space="preserve">Services auxiliary to </w:t>
            </w:r>
            <w:r>
              <w:rPr>
                <w:color w:val="000000" w:themeColor="text1"/>
              </w:rPr>
              <w:t>M</w:t>
            </w:r>
            <w:r w:rsidRPr="00090035">
              <w:rPr>
                <w:color w:val="000000" w:themeColor="text1"/>
              </w:rPr>
              <w:t xml:space="preserve">aritime </w:t>
            </w:r>
            <w:r>
              <w:rPr>
                <w:color w:val="000000" w:themeColor="text1"/>
              </w:rPr>
              <w:t>T</w:t>
            </w:r>
            <w:r w:rsidRPr="00090035">
              <w:rPr>
                <w:color w:val="000000" w:themeColor="text1"/>
              </w:rPr>
              <w:t xml:space="preserve">ransport </w:t>
            </w:r>
          </w:p>
          <w:p w14:paraId="1EC0DB8D" w14:textId="77777777" w:rsidR="003F0D88" w:rsidRPr="00090035" w:rsidRDefault="003F0D88" w:rsidP="00597FB6">
            <w:pPr>
              <w:snapToGrid w:val="0"/>
              <w:jc w:val="both"/>
              <w:rPr>
                <w:color w:val="000000" w:themeColor="text1"/>
              </w:rPr>
            </w:pPr>
          </w:p>
          <w:p w14:paraId="0ACFB994" w14:textId="384CE8A0" w:rsidR="00F865A1" w:rsidRPr="006C06DA" w:rsidRDefault="00F865A1" w:rsidP="00597FB6">
            <w:pPr>
              <w:snapToGrid w:val="0"/>
              <w:jc w:val="both"/>
              <w:rPr>
                <w:rFonts w:cs="Arial"/>
                <w:szCs w:val="20"/>
                <w:lang w:val="en-GB"/>
              </w:rPr>
            </w:pPr>
            <w:r w:rsidRPr="00090035">
              <w:rPr>
                <w:color w:val="000000" w:themeColor="text1"/>
              </w:rPr>
              <w:t xml:space="preserve">Supporting services for </w:t>
            </w:r>
            <w:r>
              <w:rPr>
                <w:color w:val="000000" w:themeColor="text1"/>
              </w:rPr>
              <w:t>M</w:t>
            </w:r>
            <w:r w:rsidRPr="00090035">
              <w:rPr>
                <w:color w:val="000000" w:themeColor="text1"/>
              </w:rPr>
              <w:t xml:space="preserve">aritime </w:t>
            </w:r>
            <w:r>
              <w:rPr>
                <w:color w:val="000000" w:themeColor="text1"/>
              </w:rPr>
              <w:t>T</w:t>
            </w:r>
            <w:r w:rsidRPr="00090035">
              <w:rPr>
                <w:color w:val="000000" w:themeColor="text1"/>
              </w:rPr>
              <w:t xml:space="preserve">ransport </w:t>
            </w:r>
          </w:p>
        </w:tc>
      </w:tr>
      <w:tr w:rsidR="00F865A1" w:rsidRPr="006C06DA" w14:paraId="016D20B0" w14:textId="77777777" w:rsidTr="00F865A1">
        <w:tc>
          <w:tcPr>
            <w:tcW w:w="299" w:type="pct"/>
            <w:vMerge/>
          </w:tcPr>
          <w:p w14:paraId="5721E348" w14:textId="77777777" w:rsidR="00F865A1" w:rsidRPr="006C06DA" w:rsidRDefault="00F865A1" w:rsidP="00597FB6">
            <w:pPr>
              <w:snapToGrid w:val="0"/>
              <w:rPr>
                <w:rFonts w:cs="Arial"/>
                <w:szCs w:val="20"/>
                <w:lang w:val="en-GB"/>
              </w:rPr>
            </w:pPr>
          </w:p>
        </w:tc>
        <w:tc>
          <w:tcPr>
            <w:tcW w:w="1501" w:type="pct"/>
          </w:tcPr>
          <w:p w14:paraId="4A19232A" w14:textId="77777777" w:rsidR="00F865A1" w:rsidRPr="006C06DA" w:rsidRDefault="00F865A1" w:rsidP="00597FB6">
            <w:pPr>
              <w:snapToGrid w:val="0"/>
              <w:rPr>
                <w:rFonts w:cs="Arial"/>
                <w:szCs w:val="20"/>
                <w:lang w:val="en-GB"/>
              </w:rPr>
            </w:pPr>
            <w:r w:rsidRPr="006C06DA">
              <w:rPr>
                <w:rFonts w:cs="Arial"/>
                <w:szCs w:val="20"/>
                <w:lang w:val="en-GB"/>
              </w:rPr>
              <w:t>Obligations Concerned</w:t>
            </w:r>
          </w:p>
        </w:tc>
        <w:tc>
          <w:tcPr>
            <w:tcW w:w="201" w:type="pct"/>
          </w:tcPr>
          <w:p w14:paraId="4166CC36" w14:textId="77777777" w:rsidR="00F865A1" w:rsidRPr="006C06DA" w:rsidRDefault="00F865A1" w:rsidP="00597FB6">
            <w:pPr>
              <w:snapToGrid w:val="0"/>
              <w:rPr>
                <w:rFonts w:cs="Arial"/>
                <w:szCs w:val="20"/>
                <w:lang w:val="en-GB"/>
              </w:rPr>
            </w:pPr>
            <w:r w:rsidRPr="006C06DA">
              <w:rPr>
                <w:rFonts w:cs="Arial"/>
                <w:szCs w:val="20"/>
                <w:lang w:val="en-GB"/>
              </w:rPr>
              <w:t>:</w:t>
            </w:r>
          </w:p>
        </w:tc>
        <w:tc>
          <w:tcPr>
            <w:tcW w:w="2999" w:type="pct"/>
          </w:tcPr>
          <w:p w14:paraId="798523AE" w14:textId="5CA542AF" w:rsidR="00F865A1" w:rsidRDefault="00F865A1" w:rsidP="00597FB6">
            <w:pPr>
              <w:snapToGrid w:val="0"/>
              <w:ind w:left="3"/>
              <w:jc w:val="both"/>
              <w:rPr>
                <w:color w:val="000000" w:themeColor="text1"/>
              </w:rPr>
            </w:pPr>
            <w:r w:rsidRPr="00090035">
              <w:rPr>
                <w:color w:val="000000" w:themeColor="text1"/>
              </w:rPr>
              <w:t>National Treatment (</w:t>
            </w:r>
            <w:r>
              <w:rPr>
                <w:color w:val="000000" w:themeColor="text1"/>
              </w:rPr>
              <w:t>Trade in Services</w:t>
            </w:r>
            <w:r w:rsidRPr="00090035">
              <w:rPr>
                <w:color w:val="000000" w:themeColor="text1"/>
              </w:rPr>
              <w:t xml:space="preserve">) </w:t>
            </w:r>
          </w:p>
          <w:p w14:paraId="1495E9AC" w14:textId="77777777" w:rsidR="003F0D88" w:rsidRPr="00090035" w:rsidRDefault="003F0D88" w:rsidP="00597FB6">
            <w:pPr>
              <w:snapToGrid w:val="0"/>
              <w:ind w:left="3"/>
              <w:jc w:val="both"/>
              <w:rPr>
                <w:color w:val="000000" w:themeColor="text1"/>
              </w:rPr>
            </w:pPr>
          </w:p>
          <w:p w14:paraId="0716B4B2" w14:textId="443E1275" w:rsidR="00F865A1" w:rsidRPr="006C06DA" w:rsidRDefault="00F865A1" w:rsidP="00597FB6">
            <w:pPr>
              <w:pStyle w:val="TOSM"/>
              <w:snapToGrid w:val="0"/>
              <w:spacing w:after="0"/>
              <w:jc w:val="both"/>
              <w:rPr>
                <w:snapToGrid/>
                <w:lang w:val="en-GB"/>
              </w:rPr>
            </w:pPr>
            <w:r w:rsidRPr="00090035">
              <w:rPr>
                <w:color w:val="000000" w:themeColor="text1"/>
              </w:rPr>
              <w:t xml:space="preserve">Market Access </w:t>
            </w:r>
          </w:p>
        </w:tc>
      </w:tr>
      <w:tr w:rsidR="00F865A1" w:rsidRPr="006C06DA" w14:paraId="41E6082E" w14:textId="77777777" w:rsidTr="00F865A1">
        <w:tc>
          <w:tcPr>
            <w:tcW w:w="299" w:type="pct"/>
            <w:vMerge/>
          </w:tcPr>
          <w:p w14:paraId="528BA51A" w14:textId="77777777" w:rsidR="00F865A1" w:rsidRPr="006C06DA" w:rsidRDefault="00F865A1" w:rsidP="00597FB6">
            <w:pPr>
              <w:snapToGrid w:val="0"/>
              <w:rPr>
                <w:rFonts w:cs="Arial"/>
                <w:snapToGrid w:val="0"/>
                <w:szCs w:val="20"/>
                <w:lang w:val="en-GB"/>
              </w:rPr>
            </w:pPr>
          </w:p>
        </w:tc>
        <w:tc>
          <w:tcPr>
            <w:tcW w:w="1501" w:type="pct"/>
          </w:tcPr>
          <w:p w14:paraId="5249B3E2" w14:textId="77777777" w:rsidR="00F865A1" w:rsidRPr="006C06DA" w:rsidRDefault="00F865A1" w:rsidP="00597FB6">
            <w:pPr>
              <w:snapToGrid w:val="0"/>
              <w:rPr>
                <w:rFonts w:cs="Arial"/>
                <w:szCs w:val="20"/>
                <w:lang w:val="en-GB"/>
              </w:rPr>
            </w:pPr>
            <w:r w:rsidRPr="006C06DA">
              <w:rPr>
                <w:rFonts w:cs="Arial"/>
                <w:szCs w:val="20"/>
                <w:lang w:val="en-GB"/>
              </w:rPr>
              <w:t xml:space="preserve">Description </w:t>
            </w:r>
          </w:p>
        </w:tc>
        <w:tc>
          <w:tcPr>
            <w:tcW w:w="201" w:type="pct"/>
          </w:tcPr>
          <w:p w14:paraId="7086B772" w14:textId="77777777" w:rsidR="00F865A1" w:rsidRPr="006C06DA" w:rsidRDefault="00F865A1" w:rsidP="00597FB6">
            <w:pPr>
              <w:snapToGrid w:val="0"/>
              <w:rPr>
                <w:rFonts w:cs="Arial"/>
                <w:szCs w:val="20"/>
                <w:lang w:val="en-GB"/>
              </w:rPr>
            </w:pPr>
            <w:r w:rsidRPr="006C06DA">
              <w:rPr>
                <w:rFonts w:cs="Arial"/>
                <w:szCs w:val="20"/>
                <w:lang w:val="en-GB"/>
              </w:rPr>
              <w:t>:</w:t>
            </w:r>
          </w:p>
        </w:tc>
        <w:tc>
          <w:tcPr>
            <w:tcW w:w="2999" w:type="pct"/>
            <w:vAlign w:val="center"/>
          </w:tcPr>
          <w:p w14:paraId="139A77A0" w14:textId="77777777" w:rsidR="00F865A1" w:rsidRPr="00090035" w:rsidRDefault="00F865A1" w:rsidP="00597FB6">
            <w:pPr>
              <w:snapToGrid w:val="0"/>
              <w:ind w:left="3"/>
              <w:jc w:val="both"/>
              <w:rPr>
                <w:color w:val="000000" w:themeColor="text1"/>
              </w:rPr>
            </w:pPr>
            <w:r w:rsidRPr="00090035">
              <w:rPr>
                <w:color w:val="000000" w:themeColor="text1"/>
                <w:u w:val="single" w:color="000000"/>
              </w:rPr>
              <w:t>Trade in Services</w:t>
            </w:r>
            <w:r w:rsidRPr="00090035">
              <w:rPr>
                <w:color w:val="000000" w:themeColor="text1"/>
              </w:rPr>
              <w:t xml:space="preserve"> </w:t>
            </w:r>
          </w:p>
          <w:p w14:paraId="27EBE42F" w14:textId="77777777" w:rsidR="00F865A1" w:rsidRPr="00090035" w:rsidRDefault="00F865A1" w:rsidP="00597FB6">
            <w:pPr>
              <w:snapToGrid w:val="0"/>
              <w:ind w:left="3"/>
              <w:jc w:val="both"/>
              <w:rPr>
                <w:color w:val="000000" w:themeColor="text1"/>
              </w:rPr>
            </w:pPr>
            <w:r w:rsidRPr="00090035">
              <w:rPr>
                <w:color w:val="000000" w:themeColor="text1"/>
              </w:rPr>
              <w:t xml:space="preserve"> </w:t>
            </w:r>
          </w:p>
          <w:p w14:paraId="6F65F59C" w14:textId="1F9D9540" w:rsidR="00F865A1" w:rsidRPr="006C06DA" w:rsidRDefault="00F865A1" w:rsidP="00597FB6">
            <w:pPr>
              <w:pStyle w:val="DM"/>
              <w:snapToGrid w:val="0"/>
              <w:spacing w:after="0"/>
              <w:jc w:val="both"/>
            </w:pPr>
            <w:r w:rsidRPr="00090035">
              <w:rPr>
                <w:color w:val="000000" w:themeColor="text1"/>
              </w:rPr>
              <w:t xml:space="preserve">Brunei Darussalam reserves the right to adopt or maintain any measure </w:t>
            </w:r>
            <w:r w:rsidRPr="006B7FEB">
              <w:rPr>
                <w:color w:val="000000" w:themeColor="text1"/>
              </w:rPr>
              <w:t>on commercial presence</w:t>
            </w:r>
            <w:r>
              <w:rPr>
                <w:color w:val="000000" w:themeColor="text1"/>
              </w:rPr>
              <w:t xml:space="preserve"> related to sectors listed above</w:t>
            </w:r>
            <w:r w:rsidRPr="00090035">
              <w:rPr>
                <w:color w:val="000000" w:themeColor="text1"/>
              </w:rPr>
              <w:t>.</w:t>
            </w:r>
          </w:p>
        </w:tc>
      </w:tr>
      <w:tr w:rsidR="00F865A1" w:rsidRPr="006C06DA" w14:paraId="00B8070D" w14:textId="77777777" w:rsidTr="00F865A1">
        <w:tc>
          <w:tcPr>
            <w:tcW w:w="299" w:type="pct"/>
            <w:vMerge/>
          </w:tcPr>
          <w:p w14:paraId="30D4A9D9" w14:textId="77777777" w:rsidR="00F865A1" w:rsidRPr="006C06DA" w:rsidRDefault="00F865A1" w:rsidP="00597FB6">
            <w:pPr>
              <w:snapToGrid w:val="0"/>
              <w:rPr>
                <w:rFonts w:cs="Arial"/>
                <w:szCs w:val="20"/>
                <w:lang w:val="en-GB"/>
              </w:rPr>
            </w:pPr>
          </w:p>
        </w:tc>
        <w:tc>
          <w:tcPr>
            <w:tcW w:w="1501" w:type="pct"/>
          </w:tcPr>
          <w:p w14:paraId="6984BB34" w14:textId="77777777" w:rsidR="00F865A1" w:rsidRPr="006C06DA" w:rsidRDefault="00F865A1" w:rsidP="00597FB6">
            <w:pPr>
              <w:snapToGrid w:val="0"/>
              <w:rPr>
                <w:rFonts w:cs="Arial"/>
                <w:szCs w:val="20"/>
                <w:lang w:val="en-GB"/>
              </w:rPr>
            </w:pPr>
            <w:r w:rsidRPr="006C06DA">
              <w:rPr>
                <w:rFonts w:cs="Arial"/>
                <w:szCs w:val="20"/>
                <w:lang w:val="en-GB"/>
              </w:rPr>
              <w:t>Existing Measures</w:t>
            </w:r>
          </w:p>
        </w:tc>
        <w:tc>
          <w:tcPr>
            <w:tcW w:w="201" w:type="pct"/>
          </w:tcPr>
          <w:p w14:paraId="240E9DC6" w14:textId="77777777" w:rsidR="00F865A1" w:rsidRPr="006C06DA" w:rsidRDefault="00F865A1" w:rsidP="00597FB6">
            <w:pPr>
              <w:snapToGrid w:val="0"/>
              <w:rPr>
                <w:rFonts w:cs="Arial"/>
                <w:szCs w:val="20"/>
                <w:lang w:val="en-GB"/>
              </w:rPr>
            </w:pPr>
            <w:r w:rsidRPr="006C06DA">
              <w:rPr>
                <w:rFonts w:cs="Arial"/>
                <w:szCs w:val="20"/>
                <w:lang w:val="en-GB"/>
              </w:rPr>
              <w:t>:</w:t>
            </w:r>
          </w:p>
        </w:tc>
        <w:tc>
          <w:tcPr>
            <w:tcW w:w="2999" w:type="pct"/>
          </w:tcPr>
          <w:p w14:paraId="65A4DF58" w14:textId="7B73783C" w:rsidR="00F865A1" w:rsidRPr="006C06DA" w:rsidRDefault="00F865A1" w:rsidP="00597FB6">
            <w:pPr>
              <w:pStyle w:val="TOSM"/>
              <w:snapToGrid w:val="0"/>
              <w:spacing w:after="0"/>
              <w:jc w:val="both"/>
              <w:rPr>
                <w:snapToGrid/>
                <w:lang w:val="en-GB"/>
              </w:rPr>
            </w:pPr>
            <w:r w:rsidRPr="00090035">
              <w:rPr>
                <w:color w:val="000000" w:themeColor="text1"/>
              </w:rPr>
              <w:t xml:space="preserve">- </w:t>
            </w:r>
          </w:p>
        </w:tc>
      </w:tr>
    </w:tbl>
    <w:p w14:paraId="2EF3316D" w14:textId="77777777" w:rsidR="00F865A1" w:rsidRPr="006C06DA" w:rsidRDefault="00F865A1" w:rsidP="00597FB6">
      <w:pPr>
        <w:snapToGrid w:val="0"/>
        <w:rPr>
          <w:rFonts w:cs="Arial"/>
          <w:szCs w:val="20"/>
          <w:lang w:val="en-GB"/>
        </w:rPr>
      </w:pPr>
    </w:p>
    <w:p w14:paraId="15A6135C" w14:textId="5BF5C159" w:rsidR="00F865A1" w:rsidRDefault="00F865A1" w:rsidP="00597FB6">
      <w:pPr>
        <w:snapToGrid w:val="0"/>
        <w:rPr>
          <w:lang w:val="en-GB"/>
        </w:rPr>
      </w:pPr>
      <w:r>
        <w:rPr>
          <w:lang w:val="en-GB"/>
        </w:rPr>
        <w:br w:type="page"/>
      </w:r>
    </w:p>
    <w:p w14:paraId="35918135" w14:textId="77777777" w:rsidR="00F865A1" w:rsidRPr="006C06DA" w:rsidRDefault="00F865A1"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F865A1" w:rsidRPr="006C06DA" w14:paraId="5CF12569" w14:textId="77777777" w:rsidTr="00F865A1">
        <w:tc>
          <w:tcPr>
            <w:tcW w:w="299" w:type="pct"/>
            <w:vMerge w:val="restart"/>
          </w:tcPr>
          <w:p w14:paraId="2A16997C" w14:textId="77777777" w:rsidR="00F865A1" w:rsidRPr="006C06DA" w:rsidRDefault="00F865A1" w:rsidP="00597FB6">
            <w:pPr>
              <w:numPr>
                <w:ilvl w:val="0"/>
                <w:numId w:val="38"/>
              </w:numPr>
              <w:snapToGrid w:val="0"/>
              <w:rPr>
                <w:rFonts w:cs="Arial"/>
                <w:snapToGrid w:val="0"/>
                <w:szCs w:val="20"/>
                <w:lang w:val="en-GB"/>
              </w:rPr>
            </w:pPr>
          </w:p>
        </w:tc>
        <w:tc>
          <w:tcPr>
            <w:tcW w:w="1501" w:type="pct"/>
          </w:tcPr>
          <w:p w14:paraId="400AEB9C" w14:textId="77777777" w:rsidR="00F865A1" w:rsidRPr="006C06DA" w:rsidRDefault="00F865A1" w:rsidP="00597FB6">
            <w:pPr>
              <w:snapToGrid w:val="0"/>
              <w:rPr>
                <w:rFonts w:cs="Arial"/>
                <w:szCs w:val="20"/>
                <w:lang w:val="en-GB"/>
              </w:rPr>
            </w:pPr>
            <w:r w:rsidRPr="006C06DA">
              <w:rPr>
                <w:rFonts w:cs="Arial"/>
                <w:szCs w:val="20"/>
                <w:lang w:val="en-GB"/>
              </w:rPr>
              <w:t>Sector</w:t>
            </w:r>
          </w:p>
        </w:tc>
        <w:tc>
          <w:tcPr>
            <w:tcW w:w="201" w:type="pct"/>
          </w:tcPr>
          <w:p w14:paraId="7DFD9709" w14:textId="77777777" w:rsidR="00F865A1" w:rsidRPr="006C06DA" w:rsidRDefault="00F865A1" w:rsidP="00597FB6">
            <w:pPr>
              <w:snapToGrid w:val="0"/>
              <w:rPr>
                <w:rFonts w:cs="Arial"/>
                <w:szCs w:val="20"/>
                <w:lang w:val="en-GB"/>
              </w:rPr>
            </w:pPr>
            <w:r w:rsidRPr="006C06DA">
              <w:rPr>
                <w:rFonts w:cs="Arial"/>
                <w:szCs w:val="20"/>
                <w:lang w:val="en-GB"/>
              </w:rPr>
              <w:t>:</w:t>
            </w:r>
          </w:p>
        </w:tc>
        <w:tc>
          <w:tcPr>
            <w:tcW w:w="2999" w:type="pct"/>
            <w:vAlign w:val="center"/>
          </w:tcPr>
          <w:p w14:paraId="2149164D" w14:textId="16E4F8E3" w:rsidR="00F865A1" w:rsidRPr="006C06DA" w:rsidRDefault="00F865A1" w:rsidP="00597FB6">
            <w:pPr>
              <w:snapToGrid w:val="0"/>
              <w:jc w:val="both"/>
              <w:rPr>
                <w:rFonts w:cs="Arial"/>
                <w:szCs w:val="20"/>
                <w:lang w:val="en-GB"/>
              </w:rPr>
            </w:pPr>
            <w:r w:rsidRPr="00090035">
              <w:rPr>
                <w:color w:val="000000" w:themeColor="text1"/>
              </w:rPr>
              <w:t>Maritime Transport Services</w:t>
            </w:r>
            <w:r w:rsidRPr="00090035">
              <w:rPr>
                <w:b/>
                <w:color w:val="000000" w:themeColor="text1"/>
              </w:rPr>
              <w:t xml:space="preserve"> </w:t>
            </w:r>
          </w:p>
        </w:tc>
      </w:tr>
      <w:tr w:rsidR="00F865A1" w:rsidRPr="006C06DA" w14:paraId="49FE2A98" w14:textId="77777777" w:rsidTr="00F865A1">
        <w:tc>
          <w:tcPr>
            <w:tcW w:w="299" w:type="pct"/>
            <w:vMerge/>
          </w:tcPr>
          <w:p w14:paraId="2A351C57" w14:textId="77777777" w:rsidR="00F865A1" w:rsidRPr="006C06DA" w:rsidRDefault="00F865A1" w:rsidP="00597FB6">
            <w:pPr>
              <w:numPr>
                <w:ilvl w:val="0"/>
                <w:numId w:val="38"/>
              </w:numPr>
              <w:snapToGrid w:val="0"/>
              <w:rPr>
                <w:rFonts w:cs="Arial"/>
                <w:snapToGrid w:val="0"/>
                <w:szCs w:val="20"/>
                <w:lang w:val="en-GB"/>
              </w:rPr>
            </w:pPr>
          </w:p>
        </w:tc>
        <w:tc>
          <w:tcPr>
            <w:tcW w:w="1501" w:type="pct"/>
          </w:tcPr>
          <w:p w14:paraId="528CFE5C" w14:textId="77777777" w:rsidR="00F865A1" w:rsidRPr="006C06DA" w:rsidRDefault="00F865A1" w:rsidP="00597FB6">
            <w:pPr>
              <w:snapToGrid w:val="0"/>
              <w:rPr>
                <w:rFonts w:cs="Arial"/>
                <w:szCs w:val="20"/>
                <w:lang w:val="en-GB"/>
              </w:rPr>
            </w:pPr>
            <w:r w:rsidRPr="006C06DA">
              <w:rPr>
                <w:rFonts w:cs="Arial"/>
                <w:szCs w:val="20"/>
                <w:lang w:val="en-GB"/>
              </w:rPr>
              <w:t>Subsector</w:t>
            </w:r>
          </w:p>
        </w:tc>
        <w:tc>
          <w:tcPr>
            <w:tcW w:w="201" w:type="pct"/>
          </w:tcPr>
          <w:p w14:paraId="0606F793" w14:textId="77777777" w:rsidR="00F865A1" w:rsidRPr="006C06DA" w:rsidRDefault="00F865A1" w:rsidP="00597FB6">
            <w:pPr>
              <w:snapToGrid w:val="0"/>
              <w:rPr>
                <w:rFonts w:cs="Arial"/>
                <w:szCs w:val="20"/>
                <w:lang w:val="en-GB"/>
              </w:rPr>
            </w:pPr>
            <w:r w:rsidRPr="006C06DA">
              <w:rPr>
                <w:rFonts w:cs="Arial"/>
                <w:szCs w:val="20"/>
                <w:lang w:val="en-GB"/>
              </w:rPr>
              <w:t>:</w:t>
            </w:r>
          </w:p>
        </w:tc>
        <w:tc>
          <w:tcPr>
            <w:tcW w:w="2999" w:type="pct"/>
            <w:vAlign w:val="center"/>
          </w:tcPr>
          <w:p w14:paraId="0DD119FF" w14:textId="692CCAB2" w:rsidR="00F865A1" w:rsidRPr="006C06DA" w:rsidRDefault="00F865A1" w:rsidP="00597FB6">
            <w:pPr>
              <w:snapToGrid w:val="0"/>
              <w:jc w:val="both"/>
              <w:rPr>
                <w:rFonts w:cs="Arial"/>
                <w:szCs w:val="20"/>
                <w:lang w:val="en-GB"/>
              </w:rPr>
            </w:pPr>
            <w:r w:rsidRPr="00090035">
              <w:rPr>
                <w:color w:val="000000" w:themeColor="text1"/>
              </w:rPr>
              <w:t xml:space="preserve">Freight Transport (for energy goods) </w:t>
            </w:r>
          </w:p>
        </w:tc>
      </w:tr>
      <w:tr w:rsidR="00F865A1" w:rsidRPr="006C06DA" w14:paraId="57AF0137" w14:textId="77777777" w:rsidTr="00F865A1">
        <w:tc>
          <w:tcPr>
            <w:tcW w:w="299" w:type="pct"/>
            <w:vMerge/>
          </w:tcPr>
          <w:p w14:paraId="36B4F8A3" w14:textId="77777777" w:rsidR="00F865A1" w:rsidRPr="006C06DA" w:rsidRDefault="00F865A1" w:rsidP="00597FB6">
            <w:pPr>
              <w:snapToGrid w:val="0"/>
              <w:rPr>
                <w:rFonts w:cs="Arial"/>
                <w:szCs w:val="20"/>
                <w:lang w:val="en-GB"/>
              </w:rPr>
            </w:pPr>
          </w:p>
        </w:tc>
        <w:tc>
          <w:tcPr>
            <w:tcW w:w="1501" w:type="pct"/>
          </w:tcPr>
          <w:p w14:paraId="57B362E0" w14:textId="77777777" w:rsidR="00F865A1" w:rsidRPr="006C06DA" w:rsidRDefault="00F865A1" w:rsidP="00597FB6">
            <w:pPr>
              <w:snapToGrid w:val="0"/>
              <w:rPr>
                <w:rFonts w:cs="Arial"/>
                <w:szCs w:val="20"/>
                <w:lang w:val="en-GB"/>
              </w:rPr>
            </w:pPr>
            <w:r w:rsidRPr="006C06DA">
              <w:rPr>
                <w:rFonts w:cs="Arial"/>
                <w:szCs w:val="20"/>
                <w:lang w:val="en-GB"/>
              </w:rPr>
              <w:t>Obligations Concerned</w:t>
            </w:r>
          </w:p>
        </w:tc>
        <w:tc>
          <w:tcPr>
            <w:tcW w:w="201" w:type="pct"/>
          </w:tcPr>
          <w:p w14:paraId="17E5072A" w14:textId="77777777" w:rsidR="00F865A1" w:rsidRPr="006C06DA" w:rsidRDefault="00F865A1" w:rsidP="00597FB6">
            <w:pPr>
              <w:snapToGrid w:val="0"/>
              <w:rPr>
                <w:rFonts w:cs="Arial"/>
                <w:szCs w:val="20"/>
                <w:lang w:val="en-GB"/>
              </w:rPr>
            </w:pPr>
            <w:r w:rsidRPr="006C06DA">
              <w:rPr>
                <w:rFonts w:cs="Arial"/>
                <w:szCs w:val="20"/>
                <w:lang w:val="en-GB"/>
              </w:rPr>
              <w:t>:</w:t>
            </w:r>
          </w:p>
        </w:tc>
        <w:tc>
          <w:tcPr>
            <w:tcW w:w="2999" w:type="pct"/>
            <w:vAlign w:val="center"/>
          </w:tcPr>
          <w:p w14:paraId="7668EB46" w14:textId="19C0E3DF" w:rsidR="00F865A1" w:rsidRDefault="00F865A1" w:rsidP="00597FB6">
            <w:pPr>
              <w:snapToGrid w:val="0"/>
              <w:ind w:left="3"/>
              <w:jc w:val="both"/>
              <w:rPr>
                <w:color w:val="000000" w:themeColor="text1"/>
              </w:rPr>
            </w:pPr>
            <w:r w:rsidRPr="00090035">
              <w:rPr>
                <w:color w:val="000000" w:themeColor="text1"/>
              </w:rPr>
              <w:t>National Treatment (</w:t>
            </w:r>
            <w:r>
              <w:rPr>
                <w:color w:val="000000" w:themeColor="text1"/>
              </w:rPr>
              <w:t>Trade in Services and Investment</w:t>
            </w:r>
            <w:r w:rsidRPr="00090035">
              <w:rPr>
                <w:color w:val="000000" w:themeColor="text1"/>
              </w:rPr>
              <w:t xml:space="preserve">) </w:t>
            </w:r>
          </w:p>
          <w:p w14:paraId="67B3705C" w14:textId="77777777" w:rsidR="003F0D88" w:rsidRPr="00090035" w:rsidRDefault="003F0D88" w:rsidP="00597FB6">
            <w:pPr>
              <w:snapToGrid w:val="0"/>
              <w:ind w:left="3"/>
              <w:jc w:val="both"/>
              <w:rPr>
                <w:color w:val="000000" w:themeColor="text1"/>
              </w:rPr>
            </w:pPr>
          </w:p>
          <w:p w14:paraId="3216C9C0" w14:textId="1ADC6004" w:rsidR="00F865A1" w:rsidRDefault="00F865A1" w:rsidP="00597FB6">
            <w:pPr>
              <w:snapToGrid w:val="0"/>
              <w:ind w:left="3"/>
              <w:jc w:val="both"/>
              <w:rPr>
                <w:color w:val="000000" w:themeColor="text1"/>
              </w:rPr>
            </w:pPr>
            <w:r w:rsidRPr="00090035">
              <w:rPr>
                <w:color w:val="000000" w:themeColor="text1"/>
              </w:rPr>
              <w:t xml:space="preserve">Market Access </w:t>
            </w:r>
          </w:p>
          <w:p w14:paraId="69EA65D7" w14:textId="77777777" w:rsidR="003F0D88" w:rsidRPr="00090035" w:rsidRDefault="003F0D88" w:rsidP="00597FB6">
            <w:pPr>
              <w:snapToGrid w:val="0"/>
              <w:ind w:left="3"/>
              <w:jc w:val="both"/>
              <w:rPr>
                <w:color w:val="000000" w:themeColor="text1"/>
              </w:rPr>
            </w:pPr>
          </w:p>
          <w:p w14:paraId="2F46A531" w14:textId="5C97DBAA" w:rsidR="00F865A1" w:rsidRDefault="00F865A1" w:rsidP="00597FB6">
            <w:pPr>
              <w:snapToGrid w:val="0"/>
              <w:ind w:left="3"/>
              <w:jc w:val="both"/>
              <w:rPr>
                <w:color w:val="000000" w:themeColor="text1"/>
              </w:rPr>
            </w:pPr>
            <w:r w:rsidRPr="00090035">
              <w:rPr>
                <w:color w:val="000000" w:themeColor="text1"/>
              </w:rPr>
              <w:t>Most-</w:t>
            </w:r>
            <w:proofErr w:type="spellStart"/>
            <w:r w:rsidRPr="00090035">
              <w:rPr>
                <w:color w:val="000000" w:themeColor="text1"/>
              </w:rPr>
              <w:t>Favoured</w:t>
            </w:r>
            <w:proofErr w:type="spellEnd"/>
            <w:r w:rsidRPr="00090035">
              <w:rPr>
                <w:color w:val="000000" w:themeColor="text1"/>
              </w:rPr>
              <w:t>-Nation Treatment (</w:t>
            </w:r>
            <w:r>
              <w:rPr>
                <w:color w:val="000000" w:themeColor="text1"/>
              </w:rPr>
              <w:t>Trade in Services and Investment</w:t>
            </w:r>
            <w:r w:rsidRPr="00090035">
              <w:rPr>
                <w:color w:val="000000" w:themeColor="text1"/>
              </w:rPr>
              <w:t xml:space="preserve">) </w:t>
            </w:r>
          </w:p>
          <w:p w14:paraId="6051E2F0" w14:textId="77777777" w:rsidR="003F0D88" w:rsidRPr="00090035" w:rsidRDefault="003F0D88" w:rsidP="00597FB6">
            <w:pPr>
              <w:snapToGrid w:val="0"/>
              <w:ind w:left="3"/>
              <w:jc w:val="both"/>
              <w:rPr>
                <w:color w:val="000000" w:themeColor="text1"/>
              </w:rPr>
            </w:pPr>
          </w:p>
          <w:p w14:paraId="443C057E" w14:textId="62CB229F" w:rsidR="00F865A1" w:rsidRDefault="00F865A1" w:rsidP="00597FB6">
            <w:pPr>
              <w:snapToGrid w:val="0"/>
              <w:ind w:left="3"/>
              <w:jc w:val="both"/>
              <w:rPr>
                <w:color w:val="000000" w:themeColor="text1"/>
              </w:rPr>
            </w:pPr>
            <w:r w:rsidRPr="00090035">
              <w:rPr>
                <w:color w:val="000000" w:themeColor="text1"/>
              </w:rPr>
              <w:t xml:space="preserve">Local Presence </w:t>
            </w:r>
          </w:p>
          <w:p w14:paraId="407BF85D" w14:textId="77777777" w:rsidR="003F0D88" w:rsidRPr="00090035" w:rsidRDefault="003F0D88" w:rsidP="00597FB6">
            <w:pPr>
              <w:snapToGrid w:val="0"/>
              <w:ind w:left="3"/>
              <w:jc w:val="both"/>
              <w:rPr>
                <w:color w:val="000000" w:themeColor="text1"/>
              </w:rPr>
            </w:pPr>
          </w:p>
          <w:p w14:paraId="4DAB918F" w14:textId="2EA31ACD" w:rsidR="00F865A1" w:rsidRDefault="00F865A1" w:rsidP="00597FB6">
            <w:pPr>
              <w:snapToGrid w:val="0"/>
              <w:ind w:left="3"/>
              <w:jc w:val="both"/>
              <w:rPr>
                <w:color w:val="000000" w:themeColor="text1"/>
              </w:rPr>
            </w:pPr>
            <w:r w:rsidRPr="00090035">
              <w:rPr>
                <w:color w:val="000000" w:themeColor="text1"/>
              </w:rPr>
              <w:t xml:space="preserve">Prohibition of Performance Requirements </w:t>
            </w:r>
          </w:p>
          <w:p w14:paraId="6EF3E631" w14:textId="77777777" w:rsidR="003F0D88" w:rsidRPr="00090035" w:rsidRDefault="003F0D88" w:rsidP="00597FB6">
            <w:pPr>
              <w:snapToGrid w:val="0"/>
              <w:ind w:left="3"/>
              <w:jc w:val="both"/>
              <w:rPr>
                <w:color w:val="000000" w:themeColor="text1"/>
              </w:rPr>
            </w:pPr>
          </w:p>
          <w:p w14:paraId="49FBEC2C" w14:textId="44A23F5A" w:rsidR="00F865A1" w:rsidRDefault="00F865A1" w:rsidP="00597FB6">
            <w:pPr>
              <w:snapToGrid w:val="0"/>
              <w:ind w:left="3"/>
              <w:jc w:val="both"/>
              <w:rPr>
                <w:color w:val="000000" w:themeColor="text1"/>
              </w:rPr>
            </w:pPr>
            <w:r w:rsidRPr="00090035">
              <w:rPr>
                <w:color w:val="000000" w:themeColor="text1"/>
              </w:rPr>
              <w:t xml:space="preserve">Senior Management and Board of Directors </w:t>
            </w:r>
          </w:p>
          <w:p w14:paraId="6AA030B2" w14:textId="77777777" w:rsidR="00F865A1" w:rsidRPr="006C06DA" w:rsidRDefault="00F865A1" w:rsidP="00597FB6">
            <w:pPr>
              <w:pStyle w:val="TOSM"/>
              <w:snapToGrid w:val="0"/>
              <w:spacing w:after="0"/>
              <w:jc w:val="both"/>
              <w:rPr>
                <w:snapToGrid/>
                <w:lang w:val="en-GB"/>
              </w:rPr>
            </w:pPr>
          </w:p>
        </w:tc>
      </w:tr>
      <w:tr w:rsidR="00F865A1" w:rsidRPr="006C06DA" w14:paraId="74B38DCE" w14:textId="77777777" w:rsidTr="00F865A1">
        <w:tc>
          <w:tcPr>
            <w:tcW w:w="299" w:type="pct"/>
            <w:vMerge/>
          </w:tcPr>
          <w:p w14:paraId="6FCE72F2" w14:textId="77777777" w:rsidR="00F865A1" w:rsidRPr="006C06DA" w:rsidRDefault="00F865A1" w:rsidP="00597FB6">
            <w:pPr>
              <w:snapToGrid w:val="0"/>
              <w:rPr>
                <w:rFonts w:cs="Arial"/>
                <w:snapToGrid w:val="0"/>
                <w:szCs w:val="20"/>
                <w:lang w:val="en-GB"/>
              </w:rPr>
            </w:pPr>
          </w:p>
        </w:tc>
        <w:tc>
          <w:tcPr>
            <w:tcW w:w="1501" w:type="pct"/>
          </w:tcPr>
          <w:p w14:paraId="5E1C9131" w14:textId="77777777" w:rsidR="00F865A1" w:rsidRPr="006C06DA" w:rsidRDefault="00F865A1" w:rsidP="00597FB6">
            <w:pPr>
              <w:snapToGrid w:val="0"/>
              <w:rPr>
                <w:rFonts w:cs="Arial"/>
                <w:szCs w:val="20"/>
                <w:lang w:val="en-GB"/>
              </w:rPr>
            </w:pPr>
            <w:r w:rsidRPr="006C06DA">
              <w:rPr>
                <w:rFonts w:cs="Arial"/>
                <w:szCs w:val="20"/>
                <w:lang w:val="en-GB"/>
              </w:rPr>
              <w:t xml:space="preserve">Description </w:t>
            </w:r>
          </w:p>
        </w:tc>
        <w:tc>
          <w:tcPr>
            <w:tcW w:w="201" w:type="pct"/>
          </w:tcPr>
          <w:p w14:paraId="08FAF892" w14:textId="77777777" w:rsidR="00F865A1" w:rsidRPr="006C06DA" w:rsidRDefault="00F865A1" w:rsidP="00597FB6">
            <w:pPr>
              <w:snapToGrid w:val="0"/>
              <w:rPr>
                <w:rFonts w:cs="Arial"/>
                <w:szCs w:val="20"/>
                <w:lang w:val="en-GB"/>
              </w:rPr>
            </w:pPr>
            <w:r w:rsidRPr="006C06DA">
              <w:rPr>
                <w:rFonts w:cs="Arial"/>
                <w:szCs w:val="20"/>
                <w:lang w:val="en-GB"/>
              </w:rPr>
              <w:t>:</w:t>
            </w:r>
          </w:p>
        </w:tc>
        <w:tc>
          <w:tcPr>
            <w:tcW w:w="2999" w:type="pct"/>
            <w:vAlign w:val="center"/>
          </w:tcPr>
          <w:p w14:paraId="60A029ED" w14:textId="77777777" w:rsidR="00F865A1" w:rsidRPr="00090035" w:rsidRDefault="00F865A1" w:rsidP="00597FB6">
            <w:pPr>
              <w:snapToGrid w:val="0"/>
              <w:ind w:left="3"/>
              <w:jc w:val="both"/>
              <w:rPr>
                <w:color w:val="000000" w:themeColor="text1"/>
              </w:rPr>
            </w:pPr>
            <w:r w:rsidRPr="00090035">
              <w:rPr>
                <w:color w:val="000000" w:themeColor="text1"/>
                <w:u w:val="single" w:color="000000"/>
              </w:rPr>
              <w:t>Trade in Services and Investment</w:t>
            </w:r>
            <w:r w:rsidRPr="00090035">
              <w:rPr>
                <w:color w:val="000000" w:themeColor="text1"/>
              </w:rPr>
              <w:t xml:space="preserve"> </w:t>
            </w:r>
          </w:p>
          <w:p w14:paraId="7B75500C" w14:textId="77777777" w:rsidR="00F865A1" w:rsidRPr="00090035" w:rsidRDefault="00F865A1" w:rsidP="00597FB6">
            <w:pPr>
              <w:snapToGrid w:val="0"/>
              <w:ind w:left="3"/>
              <w:jc w:val="both"/>
              <w:rPr>
                <w:color w:val="000000" w:themeColor="text1"/>
              </w:rPr>
            </w:pPr>
            <w:r w:rsidRPr="00090035">
              <w:rPr>
                <w:color w:val="000000" w:themeColor="text1"/>
              </w:rPr>
              <w:t xml:space="preserve"> </w:t>
            </w:r>
          </w:p>
          <w:p w14:paraId="5E8CCC3A" w14:textId="77777777" w:rsidR="00F865A1" w:rsidRDefault="00F865A1" w:rsidP="00597FB6">
            <w:pPr>
              <w:snapToGrid w:val="0"/>
              <w:ind w:left="3" w:right="60"/>
              <w:jc w:val="both"/>
              <w:rPr>
                <w:color w:val="000000" w:themeColor="text1"/>
              </w:rPr>
            </w:pPr>
            <w:r w:rsidRPr="00090035">
              <w:rPr>
                <w:color w:val="000000" w:themeColor="text1"/>
              </w:rPr>
              <w:t xml:space="preserve">Brunei Darussalam reserves the right to adopt or maintain any measure </w:t>
            </w:r>
            <w:r>
              <w:rPr>
                <w:color w:val="000000" w:themeColor="text1"/>
              </w:rPr>
              <w:t>related</w:t>
            </w:r>
            <w:r w:rsidRPr="00090035">
              <w:rPr>
                <w:color w:val="000000" w:themeColor="text1"/>
              </w:rPr>
              <w:t xml:space="preserve"> to freight transport for energy goods. </w:t>
            </w:r>
          </w:p>
          <w:p w14:paraId="26B169B2" w14:textId="77777777" w:rsidR="00F865A1" w:rsidRPr="006C06DA" w:rsidRDefault="00F865A1" w:rsidP="00597FB6">
            <w:pPr>
              <w:pStyle w:val="DM"/>
              <w:snapToGrid w:val="0"/>
              <w:spacing w:after="0"/>
              <w:jc w:val="both"/>
            </w:pPr>
          </w:p>
        </w:tc>
      </w:tr>
      <w:tr w:rsidR="00F865A1" w:rsidRPr="006C06DA" w14:paraId="110164A9" w14:textId="77777777" w:rsidTr="00F865A1">
        <w:tc>
          <w:tcPr>
            <w:tcW w:w="299" w:type="pct"/>
            <w:vMerge/>
          </w:tcPr>
          <w:p w14:paraId="27541AF6" w14:textId="77777777" w:rsidR="00F865A1" w:rsidRPr="006C06DA" w:rsidRDefault="00F865A1" w:rsidP="00597FB6">
            <w:pPr>
              <w:snapToGrid w:val="0"/>
              <w:rPr>
                <w:rFonts w:cs="Arial"/>
                <w:szCs w:val="20"/>
                <w:lang w:val="en-GB"/>
              </w:rPr>
            </w:pPr>
          </w:p>
        </w:tc>
        <w:tc>
          <w:tcPr>
            <w:tcW w:w="1501" w:type="pct"/>
          </w:tcPr>
          <w:p w14:paraId="609B2469" w14:textId="77777777" w:rsidR="00F865A1" w:rsidRPr="006C06DA" w:rsidRDefault="00F865A1" w:rsidP="00597FB6">
            <w:pPr>
              <w:snapToGrid w:val="0"/>
              <w:rPr>
                <w:rFonts w:cs="Arial"/>
                <w:szCs w:val="20"/>
                <w:lang w:val="en-GB"/>
              </w:rPr>
            </w:pPr>
            <w:r w:rsidRPr="006C06DA">
              <w:rPr>
                <w:rFonts w:cs="Arial"/>
                <w:szCs w:val="20"/>
                <w:lang w:val="en-GB"/>
              </w:rPr>
              <w:t>Existing Measures</w:t>
            </w:r>
          </w:p>
        </w:tc>
        <w:tc>
          <w:tcPr>
            <w:tcW w:w="201" w:type="pct"/>
          </w:tcPr>
          <w:p w14:paraId="3AD0B034" w14:textId="77777777" w:rsidR="00F865A1" w:rsidRPr="006C06DA" w:rsidRDefault="00F865A1" w:rsidP="00597FB6">
            <w:pPr>
              <w:snapToGrid w:val="0"/>
              <w:rPr>
                <w:rFonts w:cs="Arial"/>
                <w:szCs w:val="20"/>
                <w:lang w:val="en-GB"/>
              </w:rPr>
            </w:pPr>
            <w:r w:rsidRPr="006C06DA">
              <w:rPr>
                <w:rFonts w:cs="Arial"/>
                <w:szCs w:val="20"/>
                <w:lang w:val="en-GB"/>
              </w:rPr>
              <w:t>:</w:t>
            </w:r>
          </w:p>
        </w:tc>
        <w:tc>
          <w:tcPr>
            <w:tcW w:w="2999" w:type="pct"/>
          </w:tcPr>
          <w:p w14:paraId="04146062" w14:textId="5A83AE40" w:rsidR="00F865A1" w:rsidRPr="006C06DA" w:rsidRDefault="00F865A1" w:rsidP="00597FB6">
            <w:pPr>
              <w:pStyle w:val="TOSM"/>
              <w:snapToGrid w:val="0"/>
              <w:spacing w:after="0"/>
              <w:jc w:val="both"/>
              <w:rPr>
                <w:snapToGrid/>
                <w:lang w:val="en-GB"/>
              </w:rPr>
            </w:pPr>
            <w:r w:rsidRPr="00090035">
              <w:rPr>
                <w:color w:val="000000" w:themeColor="text1"/>
              </w:rPr>
              <w:t xml:space="preserve">- </w:t>
            </w:r>
          </w:p>
        </w:tc>
      </w:tr>
    </w:tbl>
    <w:p w14:paraId="7D7F6E59" w14:textId="77777777" w:rsidR="00F865A1" w:rsidRPr="006C06DA" w:rsidRDefault="00F865A1" w:rsidP="00597FB6">
      <w:pPr>
        <w:snapToGrid w:val="0"/>
        <w:rPr>
          <w:rFonts w:cs="Arial"/>
          <w:szCs w:val="20"/>
          <w:lang w:val="en-GB"/>
        </w:rPr>
      </w:pPr>
    </w:p>
    <w:p w14:paraId="7E0767D8" w14:textId="52C91DF0" w:rsidR="003845D2" w:rsidRDefault="003845D2" w:rsidP="00597FB6">
      <w:pPr>
        <w:snapToGrid w:val="0"/>
        <w:rPr>
          <w:lang w:val="en-GB"/>
        </w:rPr>
      </w:pPr>
      <w:r>
        <w:rPr>
          <w:lang w:val="en-GB"/>
        </w:rPr>
        <w:br w:type="page"/>
      </w:r>
    </w:p>
    <w:p w14:paraId="2149342A" w14:textId="77777777" w:rsidR="003845D2" w:rsidRPr="006C06DA" w:rsidRDefault="003845D2"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3845D2" w:rsidRPr="006C06DA" w14:paraId="64924743" w14:textId="77777777" w:rsidTr="003845D2">
        <w:tc>
          <w:tcPr>
            <w:tcW w:w="299" w:type="pct"/>
            <w:vMerge w:val="restart"/>
          </w:tcPr>
          <w:p w14:paraId="1062E669" w14:textId="77777777" w:rsidR="003845D2" w:rsidRPr="006C06DA" w:rsidRDefault="003845D2" w:rsidP="00597FB6">
            <w:pPr>
              <w:numPr>
                <w:ilvl w:val="0"/>
                <w:numId w:val="38"/>
              </w:numPr>
              <w:snapToGrid w:val="0"/>
              <w:rPr>
                <w:rFonts w:cs="Arial"/>
                <w:snapToGrid w:val="0"/>
                <w:szCs w:val="20"/>
                <w:lang w:val="en-GB"/>
              </w:rPr>
            </w:pPr>
          </w:p>
        </w:tc>
        <w:tc>
          <w:tcPr>
            <w:tcW w:w="1501" w:type="pct"/>
          </w:tcPr>
          <w:p w14:paraId="3D2DF1A2" w14:textId="77777777" w:rsidR="003845D2" w:rsidRPr="006C06DA" w:rsidRDefault="003845D2" w:rsidP="00597FB6">
            <w:pPr>
              <w:snapToGrid w:val="0"/>
              <w:rPr>
                <w:rFonts w:cs="Arial"/>
                <w:szCs w:val="20"/>
                <w:lang w:val="en-GB"/>
              </w:rPr>
            </w:pPr>
            <w:r w:rsidRPr="006C06DA">
              <w:rPr>
                <w:rFonts w:cs="Arial"/>
                <w:szCs w:val="20"/>
                <w:lang w:val="en-GB"/>
              </w:rPr>
              <w:t>Sector</w:t>
            </w:r>
          </w:p>
        </w:tc>
        <w:tc>
          <w:tcPr>
            <w:tcW w:w="201" w:type="pct"/>
          </w:tcPr>
          <w:p w14:paraId="269BA321" w14:textId="77777777" w:rsidR="003845D2" w:rsidRPr="006C06DA" w:rsidRDefault="003845D2" w:rsidP="00597FB6">
            <w:pPr>
              <w:snapToGrid w:val="0"/>
              <w:rPr>
                <w:rFonts w:cs="Arial"/>
                <w:szCs w:val="20"/>
                <w:lang w:val="en-GB"/>
              </w:rPr>
            </w:pPr>
            <w:r w:rsidRPr="006C06DA">
              <w:rPr>
                <w:rFonts w:cs="Arial"/>
                <w:szCs w:val="20"/>
                <w:lang w:val="en-GB"/>
              </w:rPr>
              <w:t>:</w:t>
            </w:r>
          </w:p>
        </w:tc>
        <w:tc>
          <w:tcPr>
            <w:tcW w:w="2999" w:type="pct"/>
            <w:vAlign w:val="center"/>
          </w:tcPr>
          <w:p w14:paraId="36CB494B" w14:textId="4AC2DC10" w:rsidR="003845D2" w:rsidRPr="006C06DA" w:rsidRDefault="003845D2" w:rsidP="00597FB6">
            <w:pPr>
              <w:snapToGrid w:val="0"/>
              <w:jc w:val="both"/>
              <w:rPr>
                <w:rFonts w:cs="Arial"/>
                <w:szCs w:val="20"/>
                <w:lang w:val="en-GB"/>
              </w:rPr>
            </w:pPr>
            <w:r w:rsidRPr="00090035">
              <w:rPr>
                <w:color w:val="000000" w:themeColor="text1"/>
              </w:rPr>
              <w:t xml:space="preserve">Transport Services </w:t>
            </w:r>
          </w:p>
        </w:tc>
      </w:tr>
      <w:tr w:rsidR="003845D2" w:rsidRPr="006C06DA" w14:paraId="692CCDC4" w14:textId="77777777" w:rsidTr="003845D2">
        <w:tc>
          <w:tcPr>
            <w:tcW w:w="299" w:type="pct"/>
            <w:vMerge/>
          </w:tcPr>
          <w:p w14:paraId="5AC4BB77" w14:textId="77777777" w:rsidR="003845D2" w:rsidRPr="006C06DA" w:rsidRDefault="003845D2" w:rsidP="00597FB6">
            <w:pPr>
              <w:numPr>
                <w:ilvl w:val="0"/>
                <w:numId w:val="38"/>
              </w:numPr>
              <w:snapToGrid w:val="0"/>
              <w:rPr>
                <w:rFonts w:cs="Arial"/>
                <w:snapToGrid w:val="0"/>
                <w:szCs w:val="20"/>
                <w:lang w:val="en-GB"/>
              </w:rPr>
            </w:pPr>
          </w:p>
        </w:tc>
        <w:tc>
          <w:tcPr>
            <w:tcW w:w="1501" w:type="pct"/>
          </w:tcPr>
          <w:p w14:paraId="4858B42C" w14:textId="77777777" w:rsidR="003845D2" w:rsidRPr="006C06DA" w:rsidRDefault="003845D2" w:rsidP="00597FB6">
            <w:pPr>
              <w:snapToGrid w:val="0"/>
              <w:rPr>
                <w:rFonts w:cs="Arial"/>
                <w:szCs w:val="20"/>
                <w:lang w:val="en-GB"/>
              </w:rPr>
            </w:pPr>
            <w:r w:rsidRPr="006C06DA">
              <w:rPr>
                <w:rFonts w:cs="Arial"/>
                <w:szCs w:val="20"/>
                <w:lang w:val="en-GB"/>
              </w:rPr>
              <w:t>Subsector</w:t>
            </w:r>
          </w:p>
        </w:tc>
        <w:tc>
          <w:tcPr>
            <w:tcW w:w="201" w:type="pct"/>
          </w:tcPr>
          <w:p w14:paraId="0E04E410" w14:textId="77777777" w:rsidR="003845D2" w:rsidRPr="006C06DA" w:rsidRDefault="003845D2" w:rsidP="00597FB6">
            <w:pPr>
              <w:snapToGrid w:val="0"/>
              <w:rPr>
                <w:rFonts w:cs="Arial"/>
                <w:szCs w:val="20"/>
                <w:lang w:val="en-GB"/>
              </w:rPr>
            </w:pPr>
            <w:r w:rsidRPr="006C06DA">
              <w:rPr>
                <w:rFonts w:cs="Arial"/>
                <w:szCs w:val="20"/>
                <w:lang w:val="en-GB"/>
              </w:rPr>
              <w:t>:</w:t>
            </w:r>
          </w:p>
        </w:tc>
        <w:tc>
          <w:tcPr>
            <w:tcW w:w="2999" w:type="pct"/>
            <w:vAlign w:val="center"/>
          </w:tcPr>
          <w:p w14:paraId="1DD2E0E9" w14:textId="77777777" w:rsidR="003F0D88" w:rsidRDefault="003845D2" w:rsidP="00597FB6">
            <w:pPr>
              <w:snapToGrid w:val="0"/>
              <w:ind w:left="3"/>
              <w:jc w:val="both"/>
              <w:rPr>
                <w:color w:val="000000" w:themeColor="text1"/>
              </w:rPr>
            </w:pPr>
            <w:r w:rsidRPr="00090035">
              <w:rPr>
                <w:color w:val="000000" w:themeColor="text1"/>
              </w:rPr>
              <w:t xml:space="preserve">Internal Waterways </w:t>
            </w:r>
          </w:p>
          <w:p w14:paraId="30812210" w14:textId="5FF99D6D" w:rsidR="003845D2" w:rsidRPr="00090035" w:rsidRDefault="003845D2" w:rsidP="00597FB6">
            <w:pPr>
              <w:snapToGrid w:val="0"/>
              <w:ind w:left="3"/>
              <w:jc w:val="both"/>
              <w:rPr>
                <w:color w:val="000000" w:themeColor="text1"/>
              </w:rPr>
            </w:pPr>
          </w:p>
          <w:p w14:paraId="650487E4" w14:textId="77777777" w:rsidR="003845D2" w:rsidRPr="00CE31A0" w:rsidRDefault="003845D2" w:rsidP="00597FB6">
            <w:pPr>
              <w:numPr>
                <w:ilvl w:val="0"/>
                <w:numId w:val="54"/>
              </w:numPr>
              <w:snapToGrid w:val="0"/>
              <w:ind w:hanging="360"/>
              <w:jc w:val="both"/>
              <w:rPr>
                <w:color w:val="000000" w:themeColor="text1"/>
              </w:rPr>
            </w:pPr>
            <w:r w:rsidRPr="00090035">
              <w:rPr>
                <w:color w:val="000000" w:themeColor="text1"/>
              </w:rPr>
              <w:t>Passenger Transport Services</w:t>
            </w:r>
            <w:r w:rsidRPr="00090035">
              <w:rPr>
                <w:color w:val="000000" w:themeColor="text1"/>
                <w:sz w:val="22"/>
              </w:rPr>
              <w:t xml:space="preserve"> </w:t>
            </w:r>
          </w:p>
          <w:p w14:paraId="49479FF7" w14:textId="77777777" w:rsidR="003F0D88" w:rsidRPr="00090035" w:rsidRDefault="003F0D88" w:rsidP="00CE31A0">
            <w:pPr>
              <w:snapToGrid w:val="0"/>
              <w:ind w:left="723"/>
              <w:jc w:val="both"/>
              <w:rPr>
                <w:color w:val="000000" w:themeColor="text1"/>
              </w:rPr>
            </w:pPr>
          </w:p>
          <w:p w14:paraId="79DE2BFD" w14:textId="77777777" w:rsidR="003845D2" w:rsidRPr="00CE31A0" w:rsidRDefault="003845D2" w:rsidP="00597FB6">
            <w:pPr>
              <w:numPr>
                <w:ilvl w:val="0"/>
                <w:numId w:val="54"/>
              </w:numPr>
              <w:snapToGrid w:val="0"/>
              <w:ind w:hanging="360"/>
              <w:jc w:val="both"/>
              <w:rPr>
                <w:color w:val="000000" w:themeColor="text1"/>
              </w:rPr>
            </w:pPr>
            <w:r w:rsidRPr="00090035">
              <w:rPr>
                <w:color w:val="000000" w:themeColor="text1"/>
              </w:rPr>
              <w:t>Freight Transport Services</w:t>
            </w:r>
            <w:r w:rsidRPr="00090035">
              <w:rPr>
                <w:color w:val="000000" w:themeColor="text1"/>
                <w:sz w:val="22"/>
              </w:rPr>
              <w:t xml:space="preserve"> </w:t>
            </w:r>
          </w:p>
          <w:p w14:paraId="5BD09DB9" w14:textId="77777777" w:rsidR="003F0D88" w:rsidRPr="00090035" w:rsidRDefault="003F0D88" w:rsidP="00CE31A0">
            <w:pPr>
              <w:snapToGrid w:val="0"/>
              <w:jc w:val="both"/>
              <w:rPr>
                <w:color w:val="000000" w:themeColor="text1"/>
              </w:rPr>
            </w:pPr>
          </w:p>
          <w:p w14:paraId="5B4A73E8" w14:textId="77777777" w:rsidR="003845D2" w:rsidRPr="00CE31A0" w:rsidRDefault="003845D2" w:rsidP="00597FB6">
            <w:pPr>
              <w:numPr>
                <w:ilvl w:val="0"/>
                <w:numId w:val="54"/>
              </w:numPr>
              <w:snapToGrid w:val="0"/>
              <w:ind w:hanging="360"/>
              <w:jc w:val="both"/>
              <w:rPr>
                <w:color w:val="000000" w:themeColor="text1"/>
              </w:rPr>
            </w:pPr>
            <w:r w:rsidRPr="00090035">
              <w:rPr>
                <w:color w:val="000000" w:themeColor="text1"/>
              </w:rPr>
              <w:t>Rental of vessels with crew</w:t>
            </w:r>
            <w:r w:rsidRPr="00090035">
              <w:rPr>
                <w:color w:val="000000" w:themeColor="text1"/>
                <w:sz w:val="22"/>
              </w:rPr>
              <w:t xml:space="preserve"> </w:t>
            </w:r>
          </w:p>
          <w:p w14:paraId="3BA8B1A9" w14:textId="77777777" w:rsidR="003F0D88" w:rsidRPr="00090035" w:rsidRDefault="003F0D88" w:rsidP="00CE31A0">
            <w:pPr>
              <w:snapToGrid w:val="0"/>
              <w:jc w:val="both"/>
              <w:rPr>
                <w:color w:val="000000" w:themeColor="text1"/>
              </w:rPr>
            </w:pPr>
          </w:p>
          <w:p w14:paraId="524D73CE" w14:textId="77777777" w:rsidR="003845D2" w:rsidRPr="00CE31A0" w:rsidRDefault="003845D2" w:rsidP="00597FB6">
            <w:pPr>
              <w:numPr>
                <w:ilvl w:val="0"/>
                <w:numId w:val="54"/>
              </w:numPr>
              <w:snapToGrid w:val="0"/>
              <w:ind w:hanging="360"/>
              <w:jc w:val="both"/>
              <w:rPr>
                <w:color w:val="000000" w:themeColor="text1"/>
              </w:rPr>
            </w:pPr>
            <w:r w:rsidRPr="00090035">
              <w:rPr>
                <w:color w:val="000000" w:themeColor="text1"/>
              </w:rPr>
              <w:t>Maintenance and repair of vessels</w:t>
            </w:r>
            <w:r w:rsidRPr="00090035">
              <w:rPr>
                <w:color w:val="000000" w:themeColor="text1"/>
                <w:sz w:val="22"/>
              </w:rPr>
              <w:t xml:space="preserve"> </w:t>
            </w:r>
          </w:p>
          <w:p w14:paraId="15A50BBF" w14:textId="77777777" w:rsidR="003F0D88" w:rsidRPr="00090035" w:rsidRDefault="003F0D88" w:rsidP="00CE31A0">
            <w:pPr>
              <w:snapToGrid w:val="0"/>
              <w:jc w:val="both"/>
              <w:rPr>
                <w:color w:val="000000" w:themeColor="text1"/>
              </w:rPr>
            </w:pPr>
          </w:p>
          <w:p w14:paraId="1762ADAD" w14:textId="347E0823" w:rsidR="003845D2" w:rsidRPr="003F0D88" w:rsidRDefault="003845D2" w:rsidP="00CE31A0">
            <w:pPr>
              <w:numPr>
                <w:ilvl w:val="0"/>
                <w:numId w:val="54"/>
              </w:numPr>
              <w:snapToGrid w:val="0"/>
              <w:ind w:hanging="360"/>
              <w:jc w:val="both"/>
              <w:rPr>
                <w:rFonts w:cs="Arial"/>
                <w:szCs w:val="20"/>
                <w:lang w:val="en-GB"/>
              </w:rPr>
            </w:pPr>
            <w:r w:rsidRPr="00090035">
              <w:rPr>
                <w:color w:val="000000" w:themeColor="text1"/>
              </w:rPr>
              <w:t>Supporting services for Internal Waterways Transport</w:t>
            </w:r>
            <w:r w:rsidRPr="00090035">
              <w:rPr>
                <w:color w:val="000000" w:themeColor="text1"/>
                <w:sz w:val="22"/>
              </w:rPr>
              <w:t xml:space="preserve"> </w:t>
            </w:r>
          </w:p>
        </w:tc>
      </w:tr>
      <w:tr w:rsidR="003845D2" w:rsidRPr="006C06DA" w14:paraId="4BA1D767" w14:textId="77777777" w:rsidTr="003845D2">
        <w:tc>
          <w:tcPr>
            <w:tcW w:w="299" w:type="pct"/>
            <w:vMerge/>
          </w:tcPr>
          <w:p w14:paraId="76DEC752" w14:textId="77777777" w:rsidR="003845D2" w:rsidRPr="006C06DA" w:rsidRDefault="003845D2" w:rsidP="00597FB6">
            <w:pPr>
              <w:snapToGrid w:val="0"/>
              <w:rPr>
                <w:rFonts w:cs="Arial"/>
                <w:szCs w:val="20"/>
                <w:lang w:val="en-GB"/>
              </w:rPr>
            </w:pPr>
          </w:p>
        </w:tc>
        <w:tc>
          <w:tcPr>
            <w:tcW w:w="1501" w:type="pct"/>
          </w:tcPr>
          <w:p w14:paraId="5B917CF0" w14:textId="77777777" w:rsidR="003845D2" w:rsidRPr="006C06DA" w:rsidRDefault="003845D2" w:rsidP="00597FB6">
            <w:pPr>
              <w:snapToGrid w:val="0"/>
              <w:rPr>
                <w:rFonts w:cs="Arial"/>
                <w:szCs w:val="20"/>
                <w:lang w:val="en-GB"/>
              </w:rPr>
            </w:pPr>
            <w:r w:rsidRPr="006C06DA">
              <w:rPr>
                <w:rFonts w:cs="Arial"/>
                <w:szCs w:val="20"/>
                <w:lang w:val="en-GB"/>
              </w:rPr>
              <w:t>Obligations Concerned</w:t>
            </w:r>
          </w:p>
        </w:tc>
        <w:tc>
          <w:tcPr>
            <w:tcW w:w="201" w:type="pct"/>
          </w:tcPr>
          <w:p w14:paraId="7772EF9B" w14:textId="77777777" w:rsidR="003845D2" w:rsidRPr="006C06DA" w:rsidRDefault="003845D2" w:rsidP="00597FB6">
            <w:pPr>
              <w:snapToGrid w:val="0"/>
              <w:rPr>
                <w:rFonts w:cs="Arial"/>
                <w:szCs w:val="20"/>
                <w:lang w:val="en-GB"/>
              </w:rPr>
            </w:pPr>
            <w:r w:rsidRPr="006C06DA">
              <w:rPr>
                <w:rFonts w:cs="Arial"/>
                <w:szCs w:val="20"/>
                <w:lang w:val="en-GB"/>
              </w:rPr>
              <w:t>:</w:t>
            </w:r>
          </w:p>
        </w:tc>
        <w:tc>
          <w:tcPr>
            <w:tcW w:w="2999" w:type="pct"/>
            <w:vAlign w:val="center"/>
          </w:tcPr>
          <w:p w14:paraId="134AE7C9" w14:textId="7766A857" w:rsidR="003845D2" w:rsidRDefault="003845D2" w:rsidP="00597FB6">
            <w:pPr>
              <w:snapToGrid w:val="0"/>
              <w:ind w:left="3"/>
              <w:jc w:val="both"/>
              <w:rPr>
                <w:color w:val="000000" w:themeColor="text1"/>
              </w:rPr>
            </w:pPr>
            <w:r w:rsidRPr="00090035">
              <w:rPr>
                <w:color w:val="000000" w:themeColor="text1"/>
              </w:rPr>
              <w:t>National Treatment (</w:t>
            </w:r>
            <w:r>
              <w:rPr>
                <w:color w:val="000000" w:themeColor="text1"/>
              </w:rPr>
              <w:t>Trade in Services and Investment</w:t>
            </w:r>
            <w:r w:rsidRPr="00090035">
              <w:rPr>
                <w:color w:val="000000" w:themeColor="text1"/>
              </w:rPr>
              <w:t xml:space="preserve">) </w:t>
            </w:r>
          </w:p>
          <w:p w14:paraId="57811231" w14:textId="77777777" w:rsidR="003F0D88" w:rsidRPr="00090035" w:rsidRDefault="003F0D88" w:rsidP="00CE31A0">
            <w:pPr>
              <w:snapToGrid w:val="0"/>
              <w:jc w:val="both"/>
              <w:rPr>
                <w:color w:val="000000" w:themeColor="text1"/>
              </w:rPr>
            </w:pPr>
          </w:p>
          <w:p w14:paraId="3BAAD4F3" w14:textId="72078F06" w:rsidR="003845D2" w:rsidRDefault="003845D2" w:rsidP="00597FB6">
            <w:pPr>
              <w:snapToGrid w:val="0"/>
              <w:ind w:left="3"/>
              <w:jc w:val="both"/>
              <w:rPr>
                <w:color w:val="000000" w:themeColor="text1"/>
              </w:rPr>
            </w:pPr>
            <w:r w:rsidRPr="00090035">
              <w:rPr>
                <w:color w:val="000000" w:themeColor="text1"/>
              </w:rPr>
              <w:t xml:space="preserve">Market Access </w:t>
            </w:r>
          </w:p>
          <w:p w14:paraId="0DA3D3D8" w14:textId="77777777" w:rsidR="003F0D88" w:rsidRPr="00090035" w:rsidRDefault="003F0D88" w:rsidP="00CE31A0">
            <w:pPr>
              <w:snapToGrid w:val="0"/>
              <w:jc w:val="both"/>
              <w:rPr>
                <w:color w:val="000000" w:themeColor="text1"/>
              </w:rPr>
            </w:pPr>
          </w:p>
          <w:p w14:paraId="23B848B3" w14:textId="5A447267" w:rsidR="003845D2" w:rsidRDefault="003845D2" w:rsidP="00597FB6">
            <w:pPr>
              <w:snapToGrid w:val="0"/>
              <w:ind w:left="3"/>
              <w:jc w:val="both"/>
              <w:rPr>
                <w:color w:val="000000" w:themeColor="text1"/>
              </w:rPr>
            </w:pPr>
            <w:r w:rsidRPr="00090035">
              <w:rPr>
                <w:color w:val="000000" w:themeColor="text1"/>
              </w:rPr>
              <w:t xml:space="preserve">Prohibition of Performance Requirements </w:t>
            </w:r>
          </w:p>
          <w:p w14:paraId="6102CA7A" w14:textId="77777777" w:rsidR="003F0D88" w:rsidRPr="00090035" w:rsidRDefault="003F0D88" w:rsidP="00CE31A0">
            <w:pPr>
              <w:snapToGrid w:val="0"/>
              <w:jc w:val="both"/>
              <w:rPr>
                <w:color w:val="000000" w:themeColor="text1"/>
              </w:rPr>
            </w:pPr>
          </w:p>
          <w:p w14:paraId="7EE8C1BE" w14:textId="5EDDAD41" w:rsidR="003845D2" w:rsidRPr="006C06DA" w:rsidRDefault="003845D2" w:rsidP="00597FB6">
            <w:pPr>
              <w:pStyle w:val="TOSM"/>
              <w:snapToGrid w:val="0"/>
              <w:spacing w:after="0"/>
              <w:jc w:val="both"/>
              <w:rPr>
                <w:snapToGrid/>
                <w:lang w:val="en-GB"/>
              </w:rPr>
            </w:pPr>
            <w:r w:rsidRPr="00090035">
              <w:rPr>
                <w:color w:val="000000" w:themeColor="text1"/>
              </w:rPr>
              <w:t>Senior Management and Board of Directors</w:t>
            </w:r>
          </w:p>
        </w:tc>
      </w:tr>
      <w:tr w:rsidR="003845D2" w:rsidRPr="006C06DA" w14:paraId="030D82CD" w14:textId="77777777" w:rsidTr="003845D2">
        <w:tc>
          <w:tcPr>
            <w:tcW w:w="299" w:type="pct"/>
            <w:vMerge/>
          </w:tcPr>
          <w:p w14:paraId="1AD176C4" w14:textId="77777777" w:rsidR="003845D2" w:rsidRPr="006C06DA" w:rsidRDefault="003845D2" w:rsidP="00597FB6">
            <w:pPr>
              <w:snapToGrid w:val="0"/>
              <w:rPr>
                <w:rFonts w:cs="Arial"/>
                <w:snapToGrid w:val="0"/>
                <w:szCs w:val="20"/>
                <w:lang w:val="en-GB"/>
              </w:rPr>
            </w:pPr>
          </w:p>
        </w:tc>
        <w:tc>
          <w:tcPr>
            <w:tcW w:w="1501" w:type="pct"/>
          </w:tcPr>
          <w:p w14:paraId="70C609B4" w14:textId="77777777" w:rsidR="003845D2" w:rsidRPr="006C06DA" w:rsidRDefault="003845D2" w:rsidP="00597FB6">
            <w:pPr>
              <w:snapToGrid w:val="0"/>
              <w:rPr>
                <w:rFonts w:cs="Arial"/>
                <w:szCs w:val="20"/>
                <w:lang w:val="en-GB"/>
              </w:rPr>
            </w:pPr>
            <w:r w:rsidRPr="006C06DA">
              <w:rPr>
                <w:rFonts w:cs="Arial"/>
                <w:szCs w:val="20"/>
                <w:lang w:val="en-GB"/>
              </w:rPr>
              <w:t xml:space="preserve">Description </w:t>
            </w:r>
          </w:p>
        </w:tc>
        <w:tc>
          <w:tcPr>
            <w:tcW w:w="201" w:type="pct"/>
          </w:tcPr>
          <w:p w14:paraId="786F29AF" w14:textId="77777777" w:rsidR="003845D2" w:rsidRPr="006C06DA" w:rsidRDefault="003845D2" w:rsidP="00597FB6">
            <w:pPr>
              <w:snapToGrid w:val="0"/>
              <w:rPr>
                <w:rFonts w:cs="Arial"/>
                <w:szCs w:val="20"/>
                <w:lang w:val="en-GB"/>
              </w:rPr>
            </w:pPr>
            <w:r w:rsidRPr="006C06DA">
              <w:rPr>
                <w:rFonts w:cs="Arial"/>
                <w:szCs w:val="20"/>
                <w:lang w:val="en-GB"/>
              </w:rPr>
              <w:t>:</w:t>
            </w:r>
          </w:p>
        </w:tc>
        <w:tc>
          <w:tcPr>
            <w:tcW w:w="2999" w:type="pct"/>
            <w:vAlign w:val="center"/>
          </w:tcPr>
          <w:p w14:paraId="29C7BF0D" w14:textId="77777777" w:rsidR="003845D2" w:rsidRPr="00090035" w:rsidRDefault="003845D2" w:rsidP="00597FB6">
            <w:pPr>
              <w:snapToGrid w:val="0"/>
              <w:ind w:left="3"/>
              <w:jc w:val="both"/>
              <w:rPr>
                <w:color w:val="000000" w:themeColor="text1"/>
              </w:rPr>
            </w:pPr>
            <w:r w:rsidRPr="00090035">
              <w:rPr>
                <w:color w:val="000000" w:themeColor="text1"/>
                <w:u w:val="single" w:color="000000"/>
              </w:rPr>
              <w:t>Trade in Services and Investment</w:t>
            </w:r>
            <w:r w:rsidRPr="00090035">
              <w:rPr>
                <w:color w:val="000000" w:themeColor="text1"/>
              </w:rPr>
              <w:t xml:space="preserve"> </w:t>
            </w:r>
          </w:p>
          <w:p w14:paraId="6EF91C61" w14:textId="77777777" w:rsidR="003845D2" w:rsidRPr="00090035" w:rsidRDefault="003845D2" w:rsidP="00597FB6">
            <w:pPr>
              <w:snapToGrid w:val="0"/>
              <w:ind w:left="3"/>
              <w:jc w:val="both"/>
              <w:rPr>
                <w:color w:val="000000" w:themeColor="text1"/>
              </w:rPr>
            </w:pPr>
            <w:r w:rsidRPr="00090035">
              <w:rPr>
                <w:color w:val="000000" w:themeColor="text1"/>
              </w:rPr>
              <w:t xml:space="preserve"> </w:t>
            </w:r>
          </w:p>
          <w:p w14:paraId="18598346" w14:textId="65C29A17" w:rsidR="003845D2" w:rsidRPr="006C06DA" w:rsidRDefault="003845D2" w:rsidP="00597FB6">
            <w:pPr>
              <w:pStyle w:val="DM"/>
              <w:snapToGrid w:val="0"/>
              <w:spacing w:after="0"/>
              <w:jc w:val="both"/>
            </w:pPr>
            <w:r w:rsidRPr="00090035">
              <w:rPr>
                <w:color w:val="000000" w:themeColor="text1"/>
              </w:rPr>
              <w:t xml:space="preserve">Brunei Darussalam reserves the right to adopt or maintain any measure on commercial presence </w:t>
            </w:r>
            <w:r>
              <w:rPr>
                <w:color w:val="000000" w:themeColor="text1"/>
              </w:rPr>
              <w:t>related</w:t>
            </w:r>
            <w:r w:rsidRPr="00090035">
              <w:rPr>
                <w:color w:val="000000" w:themeColor="text1"/>
              </w:rPr>
              <w:t xml:space="preserve"> to internal waterways transport services. </w:t>
            </w:r>
          </w:p>
        </w:tc>
      </w:tr>
      <w:tr w:rsidR="003845D2" w:rsidRPr="006C06DA" w14:paraId="6C2301AB" w14:textId="77777777" w:rsidTr="003845D2">
        <w:tc>
          <w:tcPr>
            <w:tcW w:w="299" w:type="pct"/>
            <w:vMerge/>
          </w:tcPr>
          <w:p w14:paraId="385FABDE" w14:textId="77777777" w:rsidR="003845D2" w:rsidRPr="006C06DA" w:rsidRDefault="003845D2" w:rsidP="00597FB6">
            <w:pPr>
              <w:snapToGrid w:val="0"/>
              <w:rPr>
                <w:rFonts w:cs="Arial"/>
                <w:szCs w:val="20"/>
                <w:lang w:val="en-GB"/>
              </w:rPr>
            </w:pPr>
          </w:p>
        </w:tc>
        <w:tc>
          <w:tcPr>
            <w:tcW w:w="1501" w:type="pct"/>
          </w:tcPr>
          <w:p w14:paraId="495142BC" w14:textId="77777777" w:rsidR="003845D2" w:rsidRPr="006C06DA" w:rsidRDefault="003845D2" w:rsidP="00597FB6">
            <w:pPr>
              <w:snapToGrid w:val="0"/>
              <w:rPr>
                <w:rFonts w:cs="Arial"/>
                <w:szCs w:val="20"/>
                <w:lang w:val="en-GB"/>
              </w:rPr>
            </w:pPr>
            <w:r w:rsidRPr="006C06DA">
              <w:rPr>
                <w:rFonts w:cs="Arial"/>
                <w:szCs w:val="20"/>
                <w:lang w:val="en-GB"/>
              </w:rPr>
              <w:t>Existing Measures</w:t>
            </w:r>
          </w:p>
        </w:tc>
        <w:tc>
          <w:tcPr>
            <w:tcW w:w="201" w:type="pct"/>
          </w:tcPr>
          <w:p w14:paraId="4D7A0408" w14:textId="77777777" w:rsidR="003845D2" w:rsidRPr="006C06DA" w:rsidRDefault="003845D2" w:rsidP="00597FB6">
            <w:pPr>
              <w:snapToGrid w:val="0"/>
              <w:rPr>
                <w:rFonts w:cs="Arial"/>
                <w:szCs w:val="20"/>
                <w:lang w:val="en-GB"/>
              </w:rPr>
            </w:pPr>
            <w:r w:rsidRPr="006C06DA">
              <w:rPr>
                <w:rFonts w:cs="Arial"/>
                <w:szCs w:val="20"/>
                <w:lang w:val="en-GB"/>
              </w:rPr>
              <w:t>:</w:t>
            </w:r>
          </w:p>
        </w:tc>
        <w:tc>
          <w:tcPr>
            <w:tcW w:w="2999" w:type="pct"/>
          </w:tcPr>
          <w:p w14:paraId="5894D498" w14:textId="759E5113" w:rsidR="003845D2" w:rsidRPr="006C06DA" w:rsidRDefault="003845D2" w:rsidP="00597FB6">
            <w:pPr>
              <w:pStyle w:val="TOSM"/>
              <w:snapToGrid w:val="0"/>
              <w:spacing w:after="0"/>
              <w:jc w:val="both"/>
              <w:rPr>
                <w:snapToGrid/>
                <w:lang w:val="en-GB"/>
              </w:rPr>
            </w:pPr>
            <w:r w:rsidRPr="00090035">
              <w:rPr>
                <w:color w:val="000000" w:themeColor="text1"/>
              </w:rPr>
              <w:t xml:space="preserve">- </w:t>
            </w:r>
          </w:p>
        </w:tc>
      </w:tr>
    </w:tbl>
    <w:p w14:paraId="1603DED5" w14:textId="77777777" w:rsidR="003845D2" w:rsidRPr="006C06DA" w:rsidRDefault="003845D2" w:rsidP="00597FB6">
      <w:pPr>
        <w:snapToGrid w:val="0"/>
        <w:rPr>
          <w:rFonts w:cs="Arial"/>
          <w:szCs w:val="20"/>
          <w:lang w:val="en-GB"/>
        </w:rPr>
      </w:pPr>
    </w:p>
    <w:p w14:paraId="088E73A8" w14:textId="0111FA54" w:rsidR="007E7544" w:rsidRDefault="007E7544" w:rsidP="00597FB6">
      <w:pPr>
        <w:snapToGrid w:val="0"/>
        <w:rPr>
          <w:lang w:val="en-GB"/>
        </w:rPr>
      </w:pPr>
      <w:r>
        <w:rPr>
          <w:lang w:val="en-GB"/>
        </w:rPr>
        <w:br w:type="page"/>
      </w:r>
    </w:p>
    <w:p w14:paraId="40CA8A0A" w14:textId="77777777" w:rsidR="007E7544" w:rsidRPr="006C06DA" w:rsidRDefault="007E7544"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7E7544" w:rsidRPr="006C06DA" w14:paraId="3CAFFB1B" w14:textId="77777777" w:rsidTr="007E7544">
        <w:tc>
          <w:tcPr>
            <w:tcW w:w="299" w:type="pct"/>
            <w:vMerge w:val="restart"/>
          </w:tcPr>
          <w:p w14:paraId="351E65AB" w14:textId="77777777" w:rsidR="007E7544" w:rsidRPr="006C06DA" w:rsidRDefault="007E7544" w:rsidP="00597FB6">
            <w:pPr>
              <w:numPr>
                <w:ilvl w:val="0"/>
                <w:numId w:val="38"/>
              </w:numPr>
              <w:snapToGrid w:val="0"/>
              <w:rPr>
                <w:rFonts w:cs="Arial"/>
                <w:snapToGrid w:val="0"/>
                <w:szCs w:val="20"/>
                <w:lang w:val="en-GB"/>
              </w:rPr>
            </w:pPr>
          </w:p>
        </w:tc>
        <w:tc>
          <w:tcPr>
            <w:tcW w:w="1501" w:type="pct"/>
          </w:tcPr>
          <w:p w14:paraId="6A2F2843" w14:textId="77777777" w:rsidR="007E7544" w:rsidRPr="006C06DA" w:rsidRDefault="007E7544" w:rsidP="00597FB6">
            <w:pPr>
              <w:snapToGrid w:val="0"/>
              <w:rPr>
                <w:rFonts w:cs="Arial"/>
                <w:szCs w:val="20"/>
                <w:lang w:val="en-GB"/>
              </w:rPr>
            </w:pPr>
            <w:r w:rsidRPr="006C06DA">
              <w:rPr>
                <w:rFonts w:cs="Arial"/>
                <w:szCs w:val="20"/>
                <w:lang w:val="en-GB"/>
              </w:rPr>
              <w:t>Sector</w:t>
            </w:r>
          </w:p>
        </w:tc>
        <w:tc>
          <w:tcPr>
            <w:tcW w:w="201" w:type="pct"/>
          </w:tcPr>
          <w:p w14:paraId="2E2875B2" w14:textId="77777777" w:rsidR="007E7544" w:rsidRPr="006C06DA" w:rsidRDefault="007E7544" w:rsidP="00597FB6">
            <w:pPr>
              <w:snapToGrid w:val="0"/>
              <w:rPr>
                <w:rFonts w:cs="Arial"/>
                <w:szCs w:val="20"/>
                <w:lang w:val="en-GB"/>
              </w:rPr>
            </w:pPr>
            <w:r w:rsidRPr="006C06DA">
              <w:rPr>
                <w:rFonts w:cs="Arial"/>
                <w:szCs w:val="20"/>
                <w:lang w:val="en-GB"/>
              </w:rPr>
              <w:t>:</w:t>
            </w:r>
          </w:p>
        </w:tc>
        <w:tc>
          <w:tcPr>
            <w:tcW w:w="2999" w:type="pct"/>
            <w:vAlign w:val="center"/>
          </w:tcPr>
          <w:p w14:paraId="005C7B77" w14:textId="3A75230C" w:rsidR="007E7544" w:rsidRPr="006C06DA" w:rsidRDefault="007E7544" w:rsidP="00597FB6">
            <w:pPr>
              <w:snapToGrid w:val="0"/>
              <w:jc w:val="both"/>
              <w:rPr>
                <w:rFonts w:cs="Arial"/>
                <w:szCs w:val="20"/>
                <w:lang w:val="en-GB"/>
              </w:rPr>
            </w:pPr>
            <w:r w:rsidRPr="00090035">
              <w:rPr>
                <w:color w:val="000000" w:themeColor="text1"/>
              </w:rPr>
              <w:t>Transport Services</w:t>
            </w:r>
            <w:r w:rsidRPr="00090035">
              <w:rPr>
                <w:b/>
                <w:color w:val="000000" w:themeColor="text1"/>
              </w:rPr>
              <w:t xml:space="preserve"> </w:t>
            </w:r>
          </w:p>
        </w:tc>
      </w:tr>
      <w:tr w:rsidR="007E7544" w:rsidRPr="006C06DA" w14:paraId="4E6A086A" w14:textId="77777777" w:rsidTr="007E7544">
        <w:tc>
          <w:tcPr>
            <w:tcW w:w="299" w:type="pct"/>
            <w:vMerge/>
          </w:tcPr>
          <w:p w14:paraId="46411240" w14:textId="77777777" w:rsidR="007E7544" w:rsidRPr="006C06DA" w:rsidRDefault="007E7544" w:rsidP="00597FB6">
            <w:pPr>
              <w:numPr>
                <w:ilvl w:val="0"/>
                <w:numId w:val="38"/>
              </w:numPr>
              <w:snapToGrid w:val="0"/>
              <w:rPr>
                <w:rFonts w:cs="Arial"/>
                <w:snapToGrid w:val="0"/>
                <w:szCs w:val="20"/>
                <w:lang w:val="en-GB"/>
              </w:rPr>
            </w:pPr>
          </w:p>
        </w:tc>
        <w:tc>
          <w:tcPr>
            <w:tcW w:w="1501" w:type="pct"/>
          </w:tcPr>
          <w:p w14:paraId="4965FA1D" w14:textId="77777777" w:rsidR="007E7544" w:rsidRPr="006C06DA" w:rsidRDefault="007E7544" w:rsidP="00597FB6">
            <w:pPr>
              <w:snapToGrid w:val="0"/>
              <w:rPr>
                <w:rFonts w:cs="Arial"/>
                <w:szCs w:val="20"/>
                <w:lang w:val="en-GB"/>
              </w:rPr>
            </w:pPr>
            <w:r w:rsidRPr="006C06DA">
              <w:rPr>
                <w:rFonts w:cs="Arial"/>
                <w:szCs w:val="20"/>
                <w:lang w:val="en-GB"/>
              </w:rPr>
              <w:t>Subsector</w:t>
            </w:r>
          </w:p>
        </w:tc>
        <w:tc>
          <w:tcPr>
            <w:tcW w:w="201" w:type="pct"/>
          </w:tcPr>
          <w:p w14:paraId="683914B5" w14:textId="77777777" w:rsidR="007E7544" w:rsidRPr="006C06DA" w:rsidRDefault="007E7544" w:rsidP="00597FB6">
            <w:pPr>
              <w:snapToGrid w:val="0"/>
              <w:rPr>
                <w:rFonts w:cs="Arial"/>
                <w:szCs w:val="20"/>
                <w:lang w:val="en-GB"/>
              </w:rPr>
            </w:pPr>
            <w:r w:rsidRPr="006C06DA">
              <w:rPr>
                <w:rFonts w:cs="Arial"/>
                <w:szCs w:val="20"/>
                <w:lang w:val="en-GB"/>
              </w:rPr>
              <w:t>:</w:t>
            </w:r>
          </w:p>
        </w:tc>
        <w:tc>
          <w:tcPr>
            <w:tcW w:w="2999" w:type="pct"/>
            <w:vAlign w:val="center"/>
          </w:tcPr>
          <w:p w14:paraId="510915DE" w14:textId="3ACE63A5" w:rsidR="007E7544" w:rsidRPr="006C06DA" w:rsidRDefault="007E7544" w:rsidP="00597FB6">
            <w:pPr>
              <w:snapToGrid w:val="0"/>
              <w:jc w:val="both"/>
              <w:rPr>
                <w:rFonts w:cs="Arial"/>
                <w:szCs w:val="20"/>
                <w:lang w:val="en-GB"/>
              </w:rPr>
            </w:pPr>
            <w:r>
              <w:rPr>
                <w:color w:val="000000" w:themeColor="text1"/>
              </w:rPr>
              <w:t xml:space="preserve">Rail Transport Services </w:t>
            </w:r>
            <w:r w:rsidRPr="00090035">
              <w:rPr>
                <w:color w:val="000000" w:themeColor="text1"/>
              </w:rPr>
              <w:t xml:space="preserve"> </w:t>
            </w:r>
          </w:p>
        </w:tc>
      </w:tr>
      <w:tr w:rsidR="007E7544" w:rsidRPr="006C06DA" w14:paraId="00F141E4" w14:textId="77777777" w:rsidTr="007E7544">
        <w:tc>
          <w:tcPr>
            <w:tcW w:w="299" w:type="pct"/>
            <w:vMerge/>
          </w:tcPr>
          <w:p w14:paraId="54D19DC1" w14:textId="77777777" w:rsidR="007E7544" w:rsidRPr="006C06DA" w:rsidRDefault="007E7544" w:rsidP="00597FB6">
            <w:pPr>
              <w:snapToGrid w:val="0"/>
              <w:rPr>
                <w:rFonts w:cs="Arial"/>
                <w:szCs w:val="20"/>
                <w:lang w:val="en-GB"/>
              </w:rPr>
            </w:pPr>
          </w:p>
        </w:tc>
        <w:tc>
          <w:tcPr>
            <w:tcW w:w="1501" w:type="pct"/>
          </w:tcPr>
          <w:p w14:paraId="089DC763" w14:textId="77777777" w:rsidR="007E7544" w:rsidRPr="006C06DA" w:rsidRDefault="007E7544" w:rsidP="00597FB6">
            <w:pPr>
              <w:snapToGrid w:val="0"/>
              <w:rPr>
                <w:rFonts w:cs="Arial"/>
                <w:szCs w:val="20"/>
                <w:lang w:val="en-GB"/>
              </w:rPr>
            </w:pPr>
            <w:r w:rsidRPr="006C06DA">
              <w:rPr>
                <w:rFonts w:cs="Arial"/>
                <w:szCs w:val="20"/>
                <w:lang w:val="en-GB"/>
              </w:rPr>
              <w:t>Obligations Concerned</w:t>
            </w:r>
          </w:p>
        </w:tc>
        <w:tc>
          <w:tcPr>
            <w:tcW w:w="201" w:type="pct"/>
          </w:tcPr>
          <w:p w14:paraId="27F6E560" w14:textId="77777777" w:rsidR="007E7544" w:rsidRPr="006C06DA" w:rsidRDefault="007E7544" w:rsidP="00597FB6">
            <w:pPr>
              <w:snapToGrid w:val="0"/>
              <w:rPr>
                <w:rFonts w:cs="Arial"/>
                <w:szCs w:val="20"/>
                <w:lang w:val="en-GB"/>
              </w:rPr>
            </w:pPr>
            <w:r w:rsidRPr="006C06DA">
              <w:rPr>
                <w:rFonts w:cs="Arial"/>
                <w:szCs w:val="20"/>
                <w:lang w:val="en-GB"/>
              </w:rPr>
              <w:t>:</w:t>
            </w:r>
          </w:p>
        </w:tc>
        <w:tc>
          <w:tcPr>
            <w:tcW w:w="2999" w:type="pct"/>
            <w:vAlign w:val="center"/>
          </w:tcPr>
          <w:p w14:paraId="5427A25F" w14:textId="441C152C" w:rsidR="007E7544" w:rsidRPr="006C06DA" w:rsidRDefault="007E7544" w:rsidP="00597FB6">
            <w:pPr>
              <w:pStyle w:val="TOSM"/>
              <w:snapToGrid w:val="0"/>
              <w:spacing w:after="0"/>
              <w:jc w:val="both"/>
              <w:rPr>
                <w:snapToGrid/>
                <w:lang w:val="en-GB"/>
              </w:rPr>
            </w:pPr>
            <w:r w:rsidRPr="00090035">
              <w:rPr>
                <w:color w:val="000000" w:themeColor="text1"/>
              </w:rPr>
              <w:t>National Treatment (</w:t>
            </w:r>
            <w:r>
              <w:rPr>
                <w:color w:val="000000" w:themeColor="text1"/>
              </w:rPr>
              <w:t>Trade in Services and Investment)</w:t>
            </w:r>
          </w:p>
        </w:tc>
      </w:tr>
      <w:tr w:rsidR="007E7544" w:rsidRPr="006C06DA" w14:paraId="4A2A6B91" w14:textId="77777777" w:rsidTr="007E7544">
        <w:tc>
          <w:tcPr>
            <w:tcW w:w="299" w:type="pct"/>
            <w:vMerge/>
          </w:tcPr>
          <w:p w14:paraId="427977A2" w14:textId="77777777" w:rsidR="007E7544" w:rsidRPr="006C06DA" w:rsidRDefault="007E7544" w:rsidP="00597FB6">
            <w:pPr>
              <w:snapToGrid w:val="0"/>
              <w:rPr>
                <w:rFonts w:cs="Arial"/>
                <w:snapToGrid w:val="0"/>
                <w:szCs w:val="20"/>
                <w:lang w:val="en-GB"/>
              </w:rPr>
            </w:pPr>
          </w:p>
        </w:tc>
        <w:tc>
          <w:tcPr>
            <w:tcW w:w="1501" w:type="pct"/>
          </w:tcPr>
          <w:p w14:paraId="48EF5758" w14:textId="77777777" w:rsidR="007E7544" w:rsidRPr="006C06DA" w:rsidRDefault="007E7544" w:rsidP="00597FB6">
            <w:pPr>
              <w:snapToGrid w:val="0"/>
              <w:rPr>
                <w:rFonts w:cs="Arial"/>
                <w:szCs w:val="20"/>
                <w:lang w:val="en-GB"/>
              </w:rPr>
            </w:pPr>
            <w:r w:rsidRPr="006C06DA">
              <w:rPr>
                <w:rFonts w:cs="Arial"/>
                <w:szCs w:val="20"/>
                <w:lang w:val="en-GB"/>
              </w:rPr>
              <w:t xml:space="preserve">Description </w:t>
            </w:r>
          </w:p>
        </w:tc>
        <w:tc>
          <w:tcPr>
            <w:tcW w:w="201" w:type="pct"/>
          </w:tcPr>
          <w:p w14:paraId="20F6B9F1" w14:textId="77777777" w:rsidR="007E7544" w:rsidRPr="006C06DA" w:rsidRDefault="007E7544" w:rsidP="00597FB6">
            <w:pPr>
              <w:snapToGrid w:val="0"/>
              <w:rPr>
                <w:rFonts w:cs="Arial"/>
                <w:szCs w:val="20"/>
                <w:lang w:val="en-GB"/>
              </w:rPr>
            </w:pPr>
            <w:r w:rsidRPr="006C06DA">
              <w:rPr>
                <w:rFonts w:cs="Arial"/>
                <w:szCs w:val="20"/>
                <w:lang w:val="en-GB"/>
              </w:rPr>
              <w:t>:</w:t>
            </w:r>
          </w:p>
        </w:tc>
        <w:tc>
          <w:tcPr>
            <w:tcW w:w="2999" w:type="pct"/>
            <w:vAlign w:val="center"/>
          </w:tcPr>
          <w:p w14:paraId="705EF383" w14:textId="77777777" w:rsidR="007E7544" w:rsidRPr="00090035" w:rsidRDefault="007E7544" w:rsidP="00597FB6">
            <w:pPr>
              <w:snapToGrid w:val="0"/>
              <w:ind w:left="3"/>
              <w:jc w:val="both"/>
              <w:rPr>
                <w:color w:val="000000" w:themeColor="text1"/>
              </w:rPr>
            </w:pPr>
            <w:r w:rsidRPr="00090035">
              <w:rPr>
                <w:color w:val="000000" w:themeColor="text1"/>
                <w:u w:val="single" w:color="000000"/>
              </w:rPr>
              <w:t xml:space="preserve">Trade in </w:t>
            </w:r>
            <w:r w:rsidRPr="005B4A8E">
              <w:rPr>
                <w:color w:val="000000" w:themeColor="text1"/>
                <w:u w:val="single" w:color="000000"/>
              </w:rPr>
              <w:t>Services</w:t>
            </w:r>
            <w:r w:rsidRPr="005B4A8E">
              <w:rPr>
                <w:color w:val="000000" w:themeColor="text1"/>
                <w:u w:val="single"/>
              </w:rPr>
              <w:t xml:space="preserve"> and Investment</w:t>
            </w:r>
          </w:p>
          <w:p w14:paraId="05B0D70A" w14:textId="77777777" w:rsidR="007E7544" w:rsidRPr="00090035" w:rsidRDefault="007E7544" w:rsidP="00597FB6">
            <w:pPr>
              <w:snapToGrid w:val="0"/>
              <w:ind w:left="3"/>
              <w:jc w:val="both"/>
              <w:rPr>
                <w:color w:val="000000" w:themeColor="text1"/>
              </w:rPr>
            </w:pPr>
            <w:r w:rsidRPr="00090035">
              <w:rPr>
                <w:color w:val="000000" w:themeColor="text1"/>
              </w:rPr>
              <w:t xml:space="preserve"> </w:t>
            </w:r>
          </w:p>
          <w:p w14:paraId="3062D689" w14:textId="313CFADA" w:rsidR="007E7544" w:rsidRPr="006C06DA" w:rsidRDefault="007E7544" w:rsidP="00597FB6">
            <w:pPr>
              <w:pStyle w:val="DM"/>
              <w:snapToGrid w:val="0"/>
              <w:spacing w:after="0"/>
              <w:jc w:val="both"/>
            </w:pPr>
            <w:r w:rsidRPr="00090035">
              <w:rPr>
                <w:color w:val="000000" w:themeColor="text1"/>
              </w:rPr>
              <w:t xml:space="preserve">Brunei Darussalam reserves the right to adopt or maintain any measure on </w:t>
            </w:r>
            <w:r>
              <w:rPr>
                <w:color w:val="000000" w:themeColor="text1"/>
              </w:rPr>
              <w:t>commercial presence related to this sector, except as stated in List A</w:t>
            </w:r>
            <w:r w:rsidR="00CC531C">
              <w:rPr>
                <w:color w:val="000000" w:themeColor="text1"/>
              </w:rPr>
              <w:t>.</w:t>
            </w:r>
          </w:p>
        </w:tc>
      </w:tr>
      <w:tr w:rsidR="007E7544" w:rsidRPr="006C06DA" w14:paraId="68CC0FB3" w14:textId="77777777" w:rsidTr="007E7544">
        <w:tc>
          <w:tcPr>
            <w:tcW w:w="299" w:type="pct"/>
            <w:vMerge/>
          </w:tcPr>
          <w:p w14:paraId="586D84D2" w14:textId="77777777" w:rsidR="007E7544" w:rsidRPr="006C06DA" w:rsidRDefault="007E7544" w:rsidP="00597FB6">
            <w:pPr>
              <w:snapToGrid w:val="0"/>
              <w:rPr>
                <w:rFonts w:cs="Arial"/>
                <w:szCs w:val="20"/>
                <w:lang w:val="en-GB"/>
              </w:rPr>
            </w:pPr>
          </w:p>
        </w:tc>
        <w:tc>
          <w:tcPr>
            <w:tcW w:w="1501" w:type="pct"/>
          </w:tcPr>
          <w:p w14:paraId="7C8D62BF" w14:textId="77777777" w:rsidR="007E7544" w:rsidRPr="006C06DA" w:rsidRDefault="007E7544" w:rsidP="00597FB6">
            <w:pPr>
              <w:snapToGrid w:val="0"/>
              <w:rPr>
                <w:rFonts w:cs="Arial"/>
                <w:szCs w:val="20"/>
                <w:lang w:val="en-GB"/>
              </w:rPr>
            </w:pPr>
            <w:r w:rsidRPr="006C06DA">
              <w:rPr>
                <w:rFonts w:cs="Arial"/>
                <w:szCs w:val="20"/>
                <w:lang w:val="en-GB"/>
              </w:rPr>
              <w:t>Existing Measures</w:t>
            </w:r>
          </w:p>
        </w:tc>
        <w:tc>
          <w:tcPr>
            <w:tcW w:w="201" w:type="pct"/>
          </w:tcPr>
          <w:p w14:paraId="57124042" w14:textId="77777777" w:rsidR="007E7544" w:rsidRPr="006C06DA" w:rsidRDefault="007E7544" w:rsidP="00597FB6">
            <w:pPr>
              <w:snapToGrid w:val="0"/>
              <w:rPr>
                <w:rFonts w:cs="Arial"/>
                <w:szCs w:val="20"/>
                <w:lang w:val="en-GB"/>
              </w:rPr>
            </w:pPr>
            <w:r w:rsidRPr="006C06DA">
              <w:rPr>
                <w:rFonts w:cs="Arial"/>
                <w:szCs w:val="20"/>
                <w:lang w:val="en-GB"/>
              </w:rPr>
              <w:t>:</w:t>
            </w:r>
          </w:p>
        </w:tc>
        <w:tc>
          <w:tcPr>
            <w:tcW w:w="2999" w:type="pct"/>
          </w:tcPr>
          <w:p w14:paraId="78E3EAE9" w14:textId="77777777" w:rsidR="007E7544" w:rsidRDefault="007E7544" w:rsidP="00597FB6">
            <w:pPr>
              <w:snapToGrid w:val="0"/>
              <w:ind w:left="3"/>
              <w:jc w:val="both"/>
              <w:rPr>
                <w:color w:val="000000" w:themeColor="text1"/>
              </w:rPr>
            </w:pPr>
            <w:r w:rsidRPr="00090035">
              <w:rPr>
                <w:color w:val="000000" w:themeColor="text1"/>
              </w:rPr>
              <w:t xml:space="preserve">- </w:t>
            </w:r>
          </w:p>
          <w:p w14:paraId="09B2BBD0" w14:textId="77777777" w:rsidR="007E7544" w:rsidRPr="006C06DA" w:rsidRDefault="007E7544" w:rsidP="00597FB6">
            <w:pPr>
              <w:pStyle w:val="TOSM"/>
              <w:snapToGrid w:val="0"/>
              <w:spacing w:after="0"/>
              <w:jc w:val="both"/>
              <w:rPr>
                <w:snapToGrid/>
                <w:lang w:val="en-GB"/>
              </w:rPr>
            </w:pPr>
          </w:p>
        </w:tc>
      </w:tr>
    </w:tbl>
    <w:p w14:paraId="778335BE" w14:textId="77777777" w:rsidR="007E7544" w:rsidRPr="006C06DA" w:rsidRDefault="007E7544" w:rsidP="00597FB6">
      <w:pPr>
        <w:snapToGrid w:val="0"/>
        <w:rPr>
          <w:rFonts w:cs="Arial"/>
          <w:szCs w:val="20"/>
          <w:lang w:val="en-GB"/>
        </w:rPr>
      </w:pPr>
    </w:p>
    <w:p w14:paraId="29BD256F" w14:textId="5EB9460C" w:rsidR="007E7544" w:rsidRDefault="007E7544" w:rsidP="00597FB6">
      <w:pPr>
        <w:snapToGrid w:val="0"/>
        <w:rPr>
          <w:lang w:val="en-GB"/>
        </w:rPr>
      </w:pPr>
      <w:r>
        <w:rPr>
          <w:lang w:val="en-GB"/>
        </w:rPr>
        <w:br w:type="page"/>
      </w:r>
    </w:p>
    <w:p w14:paraId="01590A97" w14:textId="77777777" w:rsidR="007E7544" w:rsidRPr="006C06DA" w:rsidRDefault="007E7544"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5B760C" w:rsidRPr="006C06DA" w14:paraId="2C331487" w14:textId="77777777" w:rsidTr="005B760C">
        <w:tc>
          <w:tcPr>
            <w:tcW w:w="299" w:type="pct"/>
            <w:vMerge w:val="restart"/>
          </w:tcPr>
          <w:p w14:paraId="4FF803D1" w14:textId="77777777" w:rsidR="005B760C" w:rsidRPr="006C06DA" w:rsidRDefault="005B760C" w:rsidP="00597FB6">
            <w:pPr>
              <w:numPr>
                <w:ilvl w:val="0"/>
                <w:numId w:val="38"/>
              </w:numPr>
              <w:snapToGrid w:val="0"/>
              <w:rPr>
                <w:rFonts w:cs="Arial"/>
                <w:snapToGrid w:val="0"/>
                <w:szCs w:val="20"/>
                <w:lang w:val="en-GB"/>
              </w:rPr>
            </w:pPr>
          </w:p>
        </w:tc>
        <w:tc>
          <w:tcPr>
            <w:tcW w:w="1501" w:type="pct"/>
          </w:tcPr>
          <w:p w14:paraId="78B75545" w14:textId="77777777" w:rsidR="005B760C" w:rsidRPr="006C06DA" w:rsidRDefault="005B760C" w:rsidP="00597FB6">
            <w:pPr>
              <w:snapToGrid w:val="0"/>
              <w:rPr>
                <w:rFonts w:cs="Arial"/>
                <w:szCs w:val="20"/>
                <w:lang w:val="en-GB"/>
              </w:rPr>
            </w:pPr>
            <w:r w:rsidRPr="006C06DA">
              <w:rPr>
                <w:rFonts w:cs="Arial"/>
                <w:szCs w:val="20"/>
                <w:lang w:val="en-GB"/>
              </w:rPr>
              <w:t>Sector</w:t>
            </w:r>
          </w:p>
        </w:tc>
        <w:tc>
          <w:tcPr>
            <w:tcW w:w="201" w:type="pct"/>
          </w:tcPr>
          <w:p w14:paraId="2C4F3666" w14:textId="77777777" w:rsidR="005B760C" w:rsidRPr="006C06DA" w:rsidRDefault="005B760C" w:rsidP="00597FB6">
            <w:pPr>
              <w:snapToGrid w:val="0"/>
              <w:rPr>
                <w:rFonts w:cs="Arial"/>
                <w:szCs w:val="20"/>
                <w:lang w:val="en-GB"/>
              </w:rPr>
            </w:pPr>
            <w:r w:rsidRPr="006C06DA">
              <w:rPr>
                <w:rFonts w:cs="Arial"/>
                <w:szCs w:val="20"/>
                <w:lang w:val="en-GB"/>
              </w:rPr>
              <w:t>:</w:t>
            </w:r>
          </w:p>
        </w:tc>
        <w:tc>
          <w:tcPr>
            <w:tcW w:w="2999" w:type="pct"/>
            <w:vAlign w:val="center"/>
          </w:tcPr>
          <w:p w14:paraId="7C961267" w14:textId="3A46FD2C" w:rsidR="005B760C" w:rsidRPr="006C06DA" w:rsidRDefault="005B760C" w:rsidP="00597FB6">
            <w:pPr>
              <w:snapToGrid w:val="0"/>
              <w:jc w:val="both"/>
              <w:rPr>
                <w:rFonts w:cs="Arial"/>
                <w:szCs w:val="20"/>
                <w:lang w:val="en-GB"/>
              </w:rPr>
            </w:pPr>
            <w:r w:rsidRPr="00090035">
              <w:rPr>
                <w:color w:val="000000" w:themeColor="text1"/>
              </w:rPr>
              <w:t>Transport Services</w:t>
            </w:r>
            <w:r w:rsidRPr="00090035">
              <w:rPr>
                <w:b/>
                <w:color w:val="000000" w:themeColor="text1"/>
              </w:rPr>
              <w:t xml:space="preserve"> </w:t>
            </w:r>
          </w:p>
        </w:tc>
      </w:tr>
      <w:tr w:rsidR="005B760C" w:rsidRPr="006C06DA" w14:paraId="4D306209" w14:textId="77777777" w:rsidTr="005B760C">
        <w:tc>
          <w:tcPr>
            <w:tcW w:w="299" w:type="pct"/>
            <w:vMerge/>
          </w:tcPr>
          <w:p w14:paraId="3EA73BCF" w14:textId="77777777" w:rsidR="005B760C" w:rsidRPr="006C06DA" w:rsidRDefault="005B760C" w:rsidP="00597FB6">
            <w:pPr>
              <w:numPr>
                <w:ilvl w:val="0"/>
                <w:numId w:val="38"/>
              </w:numPr>
              <w:snapToGrid w:val="0"/>
              <w:rPr>
                <w:rFonts w:cs="Arial"/>
                <w:snapToGrid w:val="0"/>
                <w:szCs w:val="20"/>
                <w:lang w:val="en-GB"/>
              </w:rPr>
            </w:pPr>
          </w:p>
        </w:tc>
        <w:tc>
          <w:tcPr>
            <w:tcW w:w="1501" w:type="pct"/>
          </w:tcPr>
          <w:p w14:paraId="30AE59F4" w14:textId="77777777" w:rsidR="005B760C" w:rsidRPr="006C06DA" w:rsidRDefault="005B760C" w:rsidP="00597FB6">
            <w:pPr>
              <w:snapToGrid w:val="0"/>
              <w:rPr>
                <w:rFonts w:cs="Arial"/>
                <w:szCs w:val="20"/>
                <w:lang w:val="en-GB"/>
              </w:rPr>
            </w:pPr>
            <w:r w:rsidRPr="006C06DA">
              <w:rPr>
                <w:rFonts w:cs="Arial"/>
                <w:szCs w:val="20"/>
                <w:lang w:val="en-GB"/>
              </w:rPr>
              <w:t>Subsector</w:t>
            </w:r>
          </w:p>
        </w:tc>
        <w:tc>
          <w:tcPr>
            <w:tcW w:w="201" w:type="pct"/>
          </w:tcPr>
          <w:p w14:paraId="2BBDB2BE" w14:textId="77777777" w:rsidR="005B760C" w:rsidRPr="006C06DA" w:rsidRDefault="005B760C" w:rsidP="00597FB6">
            <w:pPr>
              <w:snapToGrid w:val="0"/>
              <w:rPr>
                <w:rFonts w:cs="Arial"/>
                <w:szCs w:val="20"/>
                <w:lang w:val="en-GB"/>
              </w:rPr>
            </w:pPr>
            <w:r w:rsidRPr="006C06DA">
              <w:rPr>
                <w:rFonts w:cs="Arial"/>
                <w:szCs w:val="20"/>
                <w:lang w:val="en-GB"/>
              </w:rPr>
              <w:t>:</w:t>
            </w:r>
          </w:p>
        </w:tc>
        <w:tc>
          <w:tcPr>
            <w:tcW w:w="2999" w:type="pct"/>
            <w:vAlign w:val="center"/>
          </w:tcPr>
          <w:p w14:paraId="370E6626" w14:textId="506B42D8" w:rsidR="005B760C" w:rsidRPr="006C06DA" w:rsidRDefault="005B760C" w:rsidP="00597FB6">
            <w:pPr>
              <w:snapToGrid w:val="0"/>
              <w:jc w:val="both"/>
              <w:rPr>
                <w:rFonts w:cs="Arial"/>
                <w:szCs w:val="20"/>
                <w:lang w:val="en-GB"/>
              </w:rPr>
            </w:pPr>
            <w:r>
              <w:rPr>
                <w:color w:val="000000" w:themeColor="text1"/>
              </w:rPr>
              <w:t xml:space="preserve">Space Transport </w:t>
            </w:r>
            <w:r w:rsidRPr="00090035">
              <w:rPr>
                <w:color w:val="000000" w:themeColor="text1"/>
              </w:rPr>
              <w:t xml:space="preserve"> </w:t>
            </w:r>
          </w:p>
        </w:tc>
      </w:tr>
      <w:tr w:rsidR="005B760C" w:rsidRPr="006C06DA" w14:paraId="16AF0292" w14:textId="77777777" w:rsidTr="005B760C">
        <w:tc>
          <w:tcPr>
            <w:tcW w:w="299" w:type="pct"/>
            <w:vMerge/>
          </w:tcPr>
          <w:p w14:paraId="542DCE88" w14:textId="77777777" w:rsidR="005B760C" w:rsidRPr="006C06DA" w:rsidRDefault="005B760C" w:rsidP="00597FB6">
            <w:pPr>
              <w:snapToGrid w:val="0"/>
              <w:rPr>
                <w:rFonts w:cs="Arial"/>
                <w:szCs w:val="20"/>
                <w:lang w:val="en-GB"/>
              </w:rPr>
            </w:pPr>
          </w:p>
        </w:tc>
        <w:tc>
          <w:tcPr>
            <w:tcW w:w="1501" w:type="pct"/>
          </w:tcPr>
          <w:p w14:paraId="7C591A62" w14:textId="77777777" w:rsidR="005B760C" w:rsidRPr="006C06DA" w:rsidRDefault="005B760C" w:rsidP="00597FB6">
            <w:pPr>
              <w:snapToGrid w:val="0"/>
              <w:rPr>
                <w:rFonts w:cs="Arial"/>
                <w:szCs w:val="20"/>
                <w:lang w:val="en-GB"/>
              </w:rPr>
            </w:pPr>
            <w:r w:rsidRPr="006C06DA">
              <w:rPr>
                <w:rFonts w:cs="Arial"/>
                <w:szCs w:val="20"/>
                <w:lang w:val="en-GB"/>
              </w:rPr>
              <w:t>Obligations Concerned</w:t>
            </w:r>
          </w:p>
        </w:tc>
        <w:tc>
          <w:tcPr>
            <w:tcW w:w="201" w:type="pct"/>
          </w:tcPr>
          <w:p w14:paraId="01561FC9" w14:textId="77777777" w:rsidR="005B760C" w:rsidRPr="006C06DA" w:rsidRDefault="005B760C" w:rsidP="00597FB6">
            <w:pPr>
              <w:snapToGrid w:val="0"/>
              <w:rPr>
                <w:rFonts w:cs="Arial"/>
                <w:szCs w:val="20"/>
                <w:lang w:val="en-GB"/>
              </w:rPr>
            </w:pPr>
            <w:r w:rsidRPr="006C06DA">
              <w:rPr>
                <w:rFonts w:cs="Arial"/>
                <w:szCs w:val="20"/>
                <w:lang w:val="en-GB"/>
              </w:rPr>
              <w:t>:</w:t>
            </w:r>
          </w:p>
        </w:tc>
        <w:tc>
          <w:tcPr>
            <w:tcW w:w="2999" w:type="pct"/>
            <w:vAlign w:val="center"/>
          </w:tcPr>
          <w:p w14:paraId="26318B59" w14:textId="3BA73D34" w:rsidR="005B760C" w:rsidRPr="006C06DA" w:rsidRDefault="005B760C" w:rsidP="00597FB6">
            <w:pPr>
              <w:pStyle w:val="TOSM"/>
              <w:snapToGrid w:val="0"/>
              <w:spacing w:after="0"/>
              <w:jc w:val="both"/>
              <w:rPr>
                <w:snapToGrid/>
                <w:lang w:val="en-GB"/>
              </w:rPr>
            </w:pPr>
            <w:r w:rsidRPr="00090035">
              <w:rPr>
                <w:color w:val="000000" w:themeColor="text1"/>
              </w:rPr>
              <w:t>National Treatment (</w:t>
            </w:r>
            <w:r>
              <w:rPr>
                <w:color w:val="000000" w:themeColor="text1"/>
              </w:rPr>
              <w:t>Trade in Services and Investment</w:t>
            </w:r>
            <w:r w:rsidRPr="00090035">
              <w:rPr>
                <w:color w:val="000000" w:themeColor="text1"/>
              </w:rPr>
              <w:t>)</w:t>
            </w:r>
          </w:p>
        </w:tc>
      </w:tr>
      <w:tr w:rsidR="005B760C" w:rsidRPr="006C06DA" w14:paraId="7AE8FFD5" w14:textId="77777777" w:rsidTr="005B760C">
        <w:tc>
          <w:tcPr>
            <w:tcW w:w="299" w:type="pct"/>
            <w:vMerge/>
          </w:tcPr>
          <w:p w14:paraId="53026A9D" w14:textId="77777777" w:rsidR="005B760C" w:rsidRPr="006C06DA" w:rsidRDefault="005B760C" w:rsidP="00597FB6">
            <w:pPr>
              <w:snapToGrid w:val="0"/>
              <w:rPr>
                <w:rFonts w:cs="Arial"/>
                <w:snapToGrid w:val="0"/>
                <w:szCs w:val="20"/>
                <w:lang w:val="en-GB"/>
              </w:rPr>
            </w:pPr>
          </w:p>
        </w:tc>
        <w:tc>
          <w:tcPr>
            <w:tcW w:w="1501" w:type="pct"/>
          </w:tcPr>
          <w:p w14:paraId="1EC0DF21" w14:textId="77777777" w:rsidR="005B760C" w:rsidRPr="006C06DA" w:rsidRDefault="005B760C" w:rsidP="00597FB6">
            <w:pPr>
              <w:snapToGrid w:val="0"/>
              <w:rPr>
                <w:rFonts w:cs="Arial"/>
                <w:szCs w:val="20"/>
                <w:lang w:val="en-GB"/>
              </w:rPr>
            </w:pPr>
            <w:r w:rsidRPr="006C06DA">
              <w:rPr>
                <w:rFonts w:cs="Arial"/>
                <w:szCs w:val="20"/>
                <w:lang w:val="en-GB"/>
              </w:rPr>
              <w:t xml:space="preserve">Description </w:t>
            </w:r>
          </w:p>
        </w:tc>
        <w:tc>
          <w:tcPr>
            <w:tcW w:w="201" w:type="pct"/>
          </w:tcPr>
          <w:p w14:paraId="683CC383" w14:textId="77777777" w:rsidR="005B760C" w:rsidRPr="006C06DA" w:rsidRDefault="005B760C" w:rsidP="00597FB6">
            <w:pPr>
              <w:snapToGrid w:val="0"/>
              <w:rPr>
                <w:rFonts w:cs="Arial"/>
                <w:szCs w:val="20"/>
                <w:lang w:val="en-GB"/>
              </w:rPr>
            </w:pPr>
            <w:r w:rsidRPr="006C06DA">
              <w:rPr>
                <w:rFonts w:cs="Arial"/>
                <w:szCs w:val="20"/>
                <w:lang w:val="en-GB"/>
              </w:rPr>
              <w:t>:</w:t>
            </w:r>
          </w:p>
        </w:tc>
        <w:tc>
          <w:tcPr>
            <w:tcW w:w="2999" w:type="pct"/>
            <w:vAlign w:val="center"/>
          </w:tcPr>
          <w:p w14:paraId="46954688" w14:textId="77777777" w:rsidR="005B760C" w:rsidRPr="00090035" w:rsidRDefault="005B760C" w:rsidP="00597FB6">
            <w:pPr>
              <w:snapToGrid w:val="0"/>
              <w:ind w:left="3"/>
              <w:jc w:val="both"/>
              <w:rPr>
                <w:color w:val="000000" w:themeColor="text1"/>
              </w:rPr>
            </w:pPr>
            <w:r w:rsidRPr="00090035">
              <w:rPr>
                <w:color w:val="000000" w:themeColor="text1"/>
                <w:u w:val="single" w:color="000000"/>
              </w:rPr>
              <w:t>Trade in Services</w:t>
            </w:r>
            <w:r>
              <w:rPr>
                <w:color w:val="000000" w:themeColor="text1"/>
                <w:u w:val="single" w:color="000000"/>
              </w:rPr>
              <w:t xml:space="preserve"> and Investment</w:t>
            </w:r>
          </w:p>
          <w:p w14:paraId="67BF98D5" w14:textId="77777777" w:rsidR="005B760C" w:rsidRPr="00090035" w:rsidRDefault="005B760C" w:rsidP="00597FB6">
            <w:pPr>
              <w:snapToGrid w:val="0"/>
              <w:ind w:left="3"/>
              <w:jc w:val="both"/>
              <w:rPr>
                <w:color w:val="000000" w:themeColor="text1"/>
              </w:rPr>
            </w:pPr>
            <w:r w:rsidRPr="00090035">
              <w:rPr>
                <w:color w:val="000000" w:themeColor="text1"/>
              </w:rPr>
              <w:t xml:space="preserve"> </w:t>
            </w:r>
          </w:p>
          <w:p w14:paraId="1BAF22FF" w14:textId="4E1D5AE0" w:rsidR="005B760C" w:rsidRPr="006C06DA" w:rsidRDefault="005B760C" w:rsidP="00597FB6">
            <w:pPr>
              <w:pStyle w:val="DM"/>
              <w:snapToGrid w:val="0"/>
              <w:spacing w:after="0"/>
              <w:jc w:val="both"/>
            </w:pPr>
            <w:r w:rsidRPr="00090035">
              <w:rPr>
                <w:color w:val="000000" w:themeColor="text1"/>
              </w:rPr>
              <w:t xml:space="preserve">Brunei Darussalam reserves the right to adopt or maintain any measure on </w:t>
            </w:r>
            <w:r>
              <w:rPr>
                <w:color w:val="000000" w:themeColor="text1"/>
              </w:rPr>
              <w:t>commercial presence related to this sector, except as stated in List A</w:t>
            </w:r>
            <w:r w:rsidR="00CC531C">
              <w:rPr>
                <w:color w:val="000000" w:themeColor="text1"/>
              </w:rPr>
              <w:t>.</w:t>
            </w:r>
          </w:p>
        </w:tc>
      </w:tr>
      <w:tr w:rsidR="005B760C" w:rsidRPr="006C06DA" w14:paraId="53155017" w14:textId="77777777" w:rsidTr="005B760C">
        <w:tc>
          <w:tcPr>
            <w:tcW w:w="299" w:type="pct"/>
            <w:vMerge/>
          </w:tcPr>
          <w:p w14:paraId="57AB9746" w14:textId="77777777" w:rsidR="005B760C" w:rsidRPr="006C06DA" w:rsidRDefault="005B760C" w:rsidP="00597FB6">
            <w:pPr>
              <w:snapToGrid w:val="0"/>
              <w:rPr>
                <w:rFonts w:cs="Arial"/>
                <w:szCs w:val="20"/>
                <w:lang w:val="en-GB"/>
              </w:rPr>
            </w:pPr>
          </w:p>
        </w:tc>
        <w:tc>
          <w:tcPr>
            <w:tcW w:w="1501" w:type="pct"/>
          </w:tcPr>
          <w:p w14:paraId="6CD72CDF" w14:textId="77777777" w:rsidR="005B760C" w:rsidRPr="006C06DA" w:rsidRDefault="005B760C" w:rsidP="00597FB6">
            <w:pPr>
              <w:snapToGrid w:val="0"/>
              <w:rPr>
                <w:rFonts w:cs="Arial"/>
                <w:szCs w:val="20"/>
                <w:lang w:val="en-GB"/>
              </w:rPr>
            </w:pPr>
            <w:r w:rsidRPr="006C06DA">
              <w:rPr>
                <w:rFonts w:cs="Arial"/>
                <w:szCs w:val="20"/>
                <w:lang w:val="en-GB"/>
              </w:rPr>
              <w:t>Existing Measures</w:t>
            </w:r>
          </w:p>
        </w:tc>
        <w:tc>
          <w:tcPr>
            <w:tcW w:w="201" w:type="pct"/>
          </w:tcPr>
          <w:p w14:paraId="15E15C0D" w14:textId="77777777" w:rsidR="005B760C" w:rsidRPr="006C06DA" w:rsidRDefault="005B760C" w:rsidP="00597FB6">
            <w:pPr>
              <w:snapToGrid w:val="0"/>
              <w:rPr>
                <w:rFonts w:cs="Arial"/>
                <w:szCs w:val="20"/>
                <w:lang w:val="en-GB"/>
              </w:rPr>
            </w:pPr>
            <w:r w:rsidRPr="006C06DA">
              <w:rPr>
                <w:rFonts w:cs="Arial"/>
                <w:szCs w:val="20"/>
                <w:lang w:val="en-GB"/>
              </w:rPr>
              <w:t>:</w:t>
            </w:r>
          </w:p>
        </w:tc>
        <w:tc>
          <w:tcPr>
            <w:tcW w:w="2999" w:type="pct"/>
          </w:tcPr>
          <w:p w14:paraId="735AAD85" w14:textId="76085C48" w:rsidR="005B760C" w:rsidRPr="006C06DA" w:rsidRDefault="005B760C" w:rsidP="00597FB6">
            <w:pPr>
              <w:pStyle w:val="TOSM"/>
              <w:snapToGrid w:val="0"/>
              <w:spacing w:after="0"/>
              <w:jc w:val="both"/>
              <w:rPr>
                <w:snapToGrid/>
                <w:lang w:val="en-GB"/>
              </w:rPr>
            </w:pPr>
            <w:r w:rsidRPr="00090035">
              <w:rPr>
                <w:color w:val="000000" w:themeColor="text1"/>
              </w:rPr>
              <w:t>-</w:t>
            </w:r>
          </w:p>
        </w:tc>
      </w:tr>
    </w:tbl>
    <w:p w14:paraId="73AE5D3E" w14:textId="77777777" w:rsidR="007E7544" w:rsidRPr="006C06DA" w:rsidRDefault="007E7544" w:rsidP="00597FB6">
      <w:pPr>
        <w:snapToGrid w:val="0"/>
        <w:rPr>
          <w:rFonts w:cs="Arial"/>
          <w:szCs w:val="20"/>
          <w:lang w:val="en-GB"/>
        </w:rPr>
      </w:pPr>
    </w:p>
    <w:p w14:paraId="04C13279" w14:textId="06B7B321" w:rsidR="00117C6C" w:rsidRDefault="00117C6C" w:rsidP="00597FB6">
      <w:pPr>
        <w:snapToGrid w:val="0"/>
        <w:rPr>
          <w:lang w:val="en-GB"/>
        </w:rPr>
      </w:pPr>
      <w:r>
        <w:rPr>
          <w:lang w:val="en-GB"/>
        </w:rPr>
        <w:br w:type="page"/>
      </w:r>
    </w:p>
    <w:p w14:paraId="0A2C67A5" w14:textId="77777777" w:rsidR="00117C6C" w:rsidRPr="006C06DA" w:rsidRDefault="00117C6C"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117C6C" w:rsidRPr="006C06DA" w14:paraId="22662479" w14:textId="77777777" w:rsidTr="00117C6C">
        <w:tc>
          <w:tcPr>
            <w:tcW w:w="299" w:type="pct"/>
            <w:vMerge w:val="restart"/>
          </w:tcPr>
          <w:p w14:paraId="6490EC32" w14:textId="77777777" w:rsidR="00117C6C" w:rsidRPr="006C06DA" w:rsidRDefault="00117C6C" w:rsidP="00597FB6">
            <w:pPr>
              <w:numPr>
                <w:ilvl w:val="0"/>
                <w:numId w:val="38"/>
              </w:numPr>
              <w:snapToGrid w:val="0"/>
              <w:rPr>
                <w:rFonts w:cs="Arial"/>
                <w:snapToGrid w:val="0"/>
                <w:szCs w:val="20"/>
                <w:lang w:val="en-GB"/>
              </w:rPr>
            </w:pPr>
          </w:p>
        </w:tc>
        <w:tc>
          <w:tcPr>
            <w:tcW w:w="1501" w:type="pct"/>
          </w:tcPr>
          <w:p w14:paraId="26C23067" w14:textId="77777777" w:rsidR="00117C6C" w:rsidRPr="006C06DA" w:rsidRDefault="00117C6C" w:rsidP="00597FB6">
            <w:pPr>
              <w:snapToGrid w:val="0"/>
              <w:rPr>
                <w:rFonts w:cs="Arial"/>
                <w:szCs w:val="20"/>
                <w:lang w:val="en-GB"/>
              </w:rPr>
            </w:pPr>
            <w:r w:rsidRPr="006C06DA">
              <w:rPr>
                <w:rFonts w:cs="Arial"/>
                <w:szCs w:val="20"/>
                <w:lang w:val="en-GB"/>
              </w:rPr>
              <w:t>Sector</w:t>
            </w:r>
          </w:p>
        </w:tc>
        <w:tc>
          <w:tcPr>
            <w:tcW w:w="201" w:type="pct"/>
          </w:tcPr>
          <w:p w14:paraId="02C7AB06" w14:textId="77777777" w:rsidR="00117C6C" w:rsidRPr="006C06DA" w:rsidRDefault="00117C6C" w:rsidP="00597FB6">
            <w:pPr>
              <w:snapToGrid w:val="0"/>
              <w:rPr>
                <w:rFonts w:cs="Arial"/>
                <w:szCs w:val="20"/>
                <w:lang w:val="en-GB"/>
              </w:rPr>
            </w:pPr>
            <w:r w:rsidRPr="006C06DA">
              <w:rPr>
                <w:rFonts w:cs="Arial"/>
                <w:szCs w:val="20"/>
                <w:lang w:val="en-GB"/>
              </w:rPr>
              <w:t>:</w:t>
            </w:r>
          </w:p>
        </w:tc>
        <w:tc>
          <w:tcPr>
            <w:tcW w:w="2999" w:type="pct"/>
            <w:vAlign w:val="center"/>
          </w:tcPr>
          <w:p w14:paraId="160ED400" w14:textId="19D6B44D" w:rsidR="00117C6C" w:rsidRPr="006C06DA" w:rsidRDefault="00117C6C" w:rsidP="00597FB6">
            <w:pPr>
              <w:snapToGrid w:val="0"/>
              <w:jc w:val="both"/>
              <w:rPr>
                <w:rFonts w:cs="Arial"/>
                <w:szCs w:val="20"/>
                <w:lang w:val="en-GB"/>
              </w:rPr>
            </w:pPr>
            <w:r w:rsidRPr="00090035">
              <w:rPr>
                <w:color w:val="000000" w:themeColor="text1"/>
              </w:rPr>
              <w:t xml:space="preserve">Other Transport Services </w:t>
            </w:r>
          </w:p>
        </w:tc>
      </w:tr>
      <w:tr w:rsidR="00117C6C" w:rsidRPr="006C06DA" w14:paraId="26BDACB7" w14:textId="77777777" w:rsidTr="00117C6C">
        <w:tc>
          <w:tcPr>
            <w:tcW w:w="299" w:type="pct"/>
            <w:vMerge/>
          </w:tcPr>
          <w:p w14:paraId="4391FA5E" w14:textId="77777777" w:rsidR="00117C6C" w:rsidRPr="006C06DA" w:rsidRDefault="00117C6C" w:rsidP="00597FB6">
            <w:pPr>
              <w:numPr>
                <w:ilvl w:val="0"/>
                <w:numId w:val="38"/>
              </w:numPr>
              <w:snapToGrid w:val="0"/>
              <w:rPr>
                <w:rFonts w:cs="Arial"/>
                <w:snapToGrid w:val="0"/>
                <w:szCs w:val="20"/>
                <w:lang w:val="en-GB"/>
              </w:rPr>
            </w:pPr>
          </w:p>
        </w:tc>
        <w:tc>
          <w:tcPr>
            <w:tcW w:w="1501" w:type="pct"/>
          </w:tcPr>
          <w:p w14:paraId="523EBBC5" w14:textId="77777777" w:rsidR="00117C6C" w:rsidRPr="006C06DA" w:rsidRDefault="00117C6C" w:rsidP="00597FB6">
            <w:pPr>
              <w:snapToGrid w:val="0"/>
              <w:rPr>
                <w:rFonts w:cs="Arial"/>
                <w:szCs w:val="20"/>
                <w:lang w:val="en-GB"/>
              </w:rPr>
            </w:pPr>
            <w:r w:rsidRPr="006C06DA">
              <w:rPr>
                <w:rFonts w:cs="Arial"/>
                <w:szCs w:val="20"/>
                <w:lang w:val="en-GB"/>
              </w:rPr>
              <w:t>Subsector</w:t>
            </w:r>
          </w:p>
        </w:tc>
        <w:tc>
          <w:tcPr>
            <w:tcW w:w="201" w:type="pct"/>
          </w:tcPr>
          <w:p w14:paraId="4BB64351" w14:textId="77777777" w:rsidR="00117C6C" w:rsidRPr="006C06DA" w:rsidRDefault="00117C6C" w:rsidP="00597FB6">
            <w:pPr>
              <w:snapToGrid w:val="0"/>
              <w:rPr>
                <w:rFonts w:cs="Arial"/>
                <w:szCs w:val="20"/>
                <w:lang w:val="en-GB"/>
              </w:rPr>
            </w:pPr>
            <w:r w:rsidRPr="006C06DA">
              <w:rPr>
                <w:rFonts w:cs="Arial"/>
                <w:szCs w:val="20"/>
                <w:lang w:val="en-GB"/>
              </w:rPr>
              <w:t>:</w:t>
            </w:r>
          </w:p>
        </w:tc>
        <w:tc>
          <w:tcPr>
            <w:tcW w:w="2999" w:type="pct"/>
          </w:tcPr>
          <w:p w14:paraId="43A15C08" w14:textId="5CCFBC7F" w:rsidR="00117C6C" w:rsidRPr="006C06DA" w:rsidRDefault="00117C6C" w:rsidP="00597FB6">
            <w:pPr>
              <w:snapToGrid w:val="0"/>
              <w:jc w:val="both"/>
              <w:rPr>
                <w:rFonts w:cs="Arial"/>
                <w:szCs w:val="20"/>
                <w:lang w:val="en-GB"/>
              </w:rPr>
            </w:pPr>
            <w:r w:rsidRPr="00090035">
              <w:rPr>
                <w:color w:val="000000" w:themeColor="text1"/>
              </w:rPr>
              <w:t>Freight transport agency services and other freight transport services (freight consolidation and break</w:t>
            </w:r>
            <w:r>
              <w:rPr>
                <w:color w:val="000000" w:themeColor="text1"/>
              </w:rPr>
              <w:t>-</w:t>
            </w:r>
            <w:r w:rsidRPr="00090035">
              <w:rPr>
                <w:color w:val="000000" w:themeColor="text1"/>
              </w:rPr>
              <w:t xml:space="preserve">bulk services only)  </w:t>
            </w:r>
          </w:p>
        </w:tc>
      </w:tr>
      <w:tr w:rsidR="00117C6C" w:rsidRPr="006C06DA" w14:paraId="4906BB51" w14:textId="77777777" w:rsidTr="00117C6C">
        <w:tc>
          <w:tcPr>
            <w:tcW w:w="299" w:type="pct"/>
            <w:vMerge/>
          </w:tcPr>
          <w:p w14:paraId="5597A59F" w14:textId="77777777" w:rsidR="00117C6C" w:rsidRPr="006C06DA" w:rsidRDefault="00117C6C" w:rsidP="00597FB6">
            <w:pPr>
              <w:snapToGrid w:val="0"/>
              <w:rPr>
                <w:rFonts w:cs="Arial"/>
                <w:szCs w:val="20"/>
                <w:lang w:val="en-GB"/>
              </w:rPr>
            </w:pPr>
          </w:p>
        </w:tc>
        <w:tc>
          <w:tcPr>
            <w:tcW w:w="1501" w:type="pct"/>
          </w:tcPr>
          <w:p w14:paraId="35B9A6FE" w14:textId="77777777" w:rsidR="00117C6C" w:rsidRPr="006C06DA" w:rsidRDefault="00117C6C" w:rsidP="00597FB6">
            <w:pPr>
              <w:snapToGrid w:val="0"/>
              <w:rPr>
                <w:rFonts w:cs="Arial"/>
                <w:szCs w:val="20"/>
                <w:lang w:val="en-GB"/>
              </w:rPr>
            </w:pPr>
            <w:r w:rsidRPr="006C06DA">
              <w:rPr>
                <w:rFonts w:cs="Arial"/>
                <w:szCs w:val="20"/>
                <w:lang w:val="en-GB"/>
              </w:rPr>
              <w:t>Obligations Concerned</w:t>
            </w:r>
          </w:p>
        </w:tc>
        <w:tc>
          <w:tcPr>
            <w:tcW w:w="201" w:type="pct"/>
          </w:tcPr>
          <w:p w14:paraId="2E483D22" w14:textId="77777777" w:rsidR="00117C6C" w:rsidRPr="006C06DA" w:rsidRDefault="00117C6C" w:rsidP="00597FB6">
            <w:pPr>
              <w:snapToGrid w:val="0"/>
              <w:rPr>
                <w:rFonts w:cs="Arial"/>
                <w:szCs w:val="20"/>
                <w:lang w:val="en-GB"/>
              </w:rPr>
            </w:pPr>
            <w:r w:rsidRPr="006C06DA">
              <w:rPr>
                <w:rFonts w:cs="Arial"/>
                <w:szCs w:val="20"/>
                <w:lang w:val="en-GB"/>
              </w:rPr>
              <w:t>:</w:t>
            </w:r>
          </w:p>
        </w:tc>
        <w:tc>
          <w:tcPr>
            <w:tcW w:w="2999" w:type="pct"/>
            <w:vAlign w:val="center"/>
          </w:tcPr>
          <w:p w14:paraId="6521981D" w14:textId="358A2169" w:rsidR="00117C6C" w:rsidRPr="006C06DA" w:rsidRDefault="00117C6C" w:rsidP="00597FB6">
            <w:pPr>
              <w:pStyle w:val="TOSM"/>
              <w:snapToGrid w:val="0"/>
              <w:spacing w:after="0"/>
              <w:jc w:val="both"/>
              <w:rPr>
                <w:snapToGrid/>
                <w:lang w:val="en-GB"/>
              </w:rPr>
            </w:pPr>
            <w:r w:rsidRPr="00090035">
              <w:rPr>
                <w:color w:val="000000" w:themeColor="text1"/>
              </w:rPr>
              <w:t>National Treatment (</w:t>
            </w:r>
            <w:r>
              <w:rPr>
                <w:color w:val="000000" w:themeColor="text1"/>
              </w:rPr>
              <w:t>Trade in Services</w:t>
            </w:r>
            <w:r w:rsidRPr="00090035">
              <w:rPr>
                <w:color w:val="000000" w:themeColor="text1"/>
              </w:rPr>
              <w:t xml:space="preserve">) </w:t>
            </w:r>
          </w:p>
        </w:tc>
      </w:tr>
      <w:tr w:rsidR="00117C6C" w:rsidRPr="006C06DA" w14:paraId="47CADC81" w14:textId="77777777" w:rsidTr="00117C6C">
        <w:tc>
          <w:tcPr>
            <w:tcW w:w="299" w:type="pct"/>
            <w:vMerge/>
          </w:tcPr>
          <w:p w14:paraId="224CF9C1" w14:textId="77777777" w:rsidR="00117C6C" w:rsidRPr="006C06DA" w:rsidRDefault="00117C6C" w:rsidP="00597FB6">
            <w:pPr>
              <w:snapToGrid w:val="0"/>
              <w:rPr>
                <w:rFonts w:cs="Arial"/>
                <w:snapToGrid w:val="0"/>
                <w:szCs w:val="20"/>
                <w:lang w:val="en-GB"/>
              </w:rPr>
            </w:pPr>
          </w:p>
        </w:tc>
        <w:tc>
          <w:tcPr>
            <w:tcW w:w="1501" w:type="pct"/>
          </w:tcPr>
          <w:p w14:paraId="7E162718" w14:textId="77777777" w:rsidR="00117C6C" w:rsidRPr="006C06DA" w:rsidRDefault="00117C6C" w:rsidP="00597FB6">
            <w:pPr>
              <w:snapToGrid w:val="0"/>
              <w:rPr>
                <w:rFonts w:cs="Arial"/>
                <w:szCs w:val="20"/>
                <w:lang w:val="en-GB"/>
              </w:rPr>
            </w:pPr>
            <w:r w:rsidRPr="006C06DA">
              <w:rPr>
                <w:rFonts w:cs="Arial"/>
                <w:szCs w:val="20"/>
                <w:lang w:val="en-GB"/>
              </w:rPr>
              <w:t xml:space="preserve">Description </w:t>
            </w:r>
          </w:p>
        </w:tc>
        <w:tc>
          <w:tcPr>
            <w:tcW w:w="201" w:type="pct"/>
          </w:tcPr>
          <w:p w14:paraId="32E6B696" w14:textId="77777777" w:rsidR="00117C6C" w:rsidRPr="006C06DA" w:rsidRDefault="00117C6C" w:rsidP="00597FB6">
            <w:pPr>
              <w:snapToGrid w:val="0"/>
              <w:rPr>
                <w:rFonts w:cs="Arial"/>
                <w:szCs w:val="20"/>
                <w:lang w:val="en-GB"/>
              </w:rPr>
            </w:pPr>
            <w:r w:rsidRPr="006C06DA">
              <w:rPr>
                <w:rFonts w:cs="Arial"/>
                <w:szCs w:val="20"/>
                <w:lang w:val="en-GB"/>
              </w:rPr>
              <w:t>:</w:t>
            </w:r>
          </w:p>
        </w:tc>
        <w:tc>
          <w:tcPr>
            <w:tcW w:w="2999" w:type="pct"/>
            <w:vAlign w:val="center"/>
          </w:tcPr>
          <w:p w14:paraId="342489B2" w14:textId="77777777" w:rsidR="00117C6C" w:rsidRPr="00090035" w:rsidRDefault="00117C6C" w:rsidP="00597FB6">
            <w:pPr>
              <w:snapToGrid w:val="0"/>
              <w:ind w:left="3"/>
              <w:jc w:val="both"/>
              <w:rPr>
                <w:color w:val="000000" w:themeColor="text1"/>
              </w:rPr>
            </w:pPr>
            <w:r w:rsidRPr="00090035">
              <w:rPr>
                <w:color w:val="000000" w:themeColor="text1"/>
                <w:u w:val="single" w:color="000000"/>
              </w:rPr>
              <w:t>Trade in Services</w:t>
            </w:r>
            <w:r w:rsidRPr="00090035">
              <w:rPr>
                <w:color w:val="000000" w:themeColor="text1"/>
              </w:rPr>
              <w:t xml:space="preserve">  </w:t>
            </w:r>
          </w:p>
          <w:p w14:paraId="78C3540B" w14:textId="77777777" w:rsidR="00117C6C" w:rsidRPr="00090035" w:rsidRDefault="00117C6C" w:rsidP="00597FB6">
            <w:pPr>
              <w:snapToGrid w:val="0"/>
              <w:ind w:left="3"/>
              <w:jc w:val="both"/>
              <w:rPr>
                <w:color w:val="000000" w:themeColor="text1"/>
              </w:rPr>
            </w:pPr>
            <w:r w:rsidRPr="00090035">
              <w:rPr>
                <w:color w:val="000000" w:themeColor="text1"/>
              </w:rPr>
              <w:t xml:space="preserve"> </w:t>
            </w:r>
          </w:p>
          <w:p w14:paraId="1FA2D9E5" w14:textId="79D92C46" w:rsidR="00117C6C" w:rsidRPr="006C06DA" w:rsidRDefault="00117C6C" w:rsidP="00690DEB">
            <w:pPr>
              <w:snapToGrid w:val="0"/>
              <w:ind w:left="3" w:right="52"/>
              <w:jc w:val="both"/>
            </w:pPr>
            <w:r w:rsidRPr="00090035">
              <w:rPr>
                <w:color w:val="000000" w:themeColor="text1"/>
              </w:rPr>
              <w:t xml:space="preserve">Brunei Darussalam reserves the right to adopt or maintain any measure on commercial presence </w:t>
            </w:r>
            <w:r>
              <w:rPr>
                <w:color w:val="000000" w:themeColor="text1"/>
              </w:rPr>
              <w:t>related</w:t>
            </w:r>
            <w:r w:rsidRPr="00090035">
              <w:rPr>
                <w:color w:val="000000" w:themeColor="text1"/>
              </w:rPr>
              <w:t xml:space="preserve"> to freight transport</w:t>
            </w:r>
            <w:r>
              <w:rPr>
                <w:color w:val="000000" w:themeColor="text1"/>
              </w:rPr>
              <w:t xml:space="preserve"> agency</w:t>
            </w:r>
            <w:r w:rsidRPr="00090035">
              <w:rPr>
                <w:color w:val="000000" w:themeColor="text1"/>
              </w:rPr>
              <w:t xml:space="preserve"> services and other freight transport services (freight consolidation and break</w:t>
            </w:r>
            <w:r>
              <w:rPr>
                <w:color w:val="000000" w:themeColor="text1"/>
              </w:rPr>
              <w:t>-</w:t>
            </w:r>
            <w:r w:rsidRPr="00090035">
              <w:rPr>
                <w:color w:val="000000" w:themeColor="text1"/>
              </w:rPr>
              <w:t>bulk services only)</w:t>
            </w:r>
            <w:r>
              <w:rPr>
                <w:color w:val="000000" w:themeColor="text1"/>
              </w:rPr>
              <w:t xml:space="preserve">, </w:t>
            </w:r>
            <w:r w:rsidRPr="00177086">
              <w:rPr>
                <w:color w:val="000000" w:themeColor="text1"/>
              </w:rPr>
              <w:t>except as stated in List A</w:t>
            </w:r>
            <w:r>
              <w:rPr>
                <w:color w:val="000000" w:themeColor="text1"/>
              </w:rPr>
              <w:t>.</w:t>
            </w:r>
          </w:p>
        </w:tc>
      </w:tr>
      <w:tr w:rsidR="00117C6C" w:rsidRPr="006C06DA" w14:paraId="4982AE9C" w14:textId="77777777" w:rsidTr="00117C6C">
        <w:tc>
          <w:tcPr>
            <w:tcW w:w="299" w:type="pct"/>
            <w:vMerge/>
          </w:tcPr>
          <w:p w14:paraId="4C7A1502" w14:textId="77777777" w:rsidR="00117C6C" w:rsidRPr="006C06DA" w:rsidRDefault="00117C6C" w:rsidP="00597FB6">
            <w:pPr>
              <w:snapToGrid w:val="0"/>
              <w:rPr>
                <w:rFonts w:cs="Arial"/>
                <w:szCs w:val="20"/>
                <w:lang w:val="en-GB"/>
              </w:rPr>
            </w:pPr>
          </w:p>
        </w:tc>
        <w:tc>
          <w:tcPr>
            <w:tcW w:w="1501" w:type="pct"/>
          </w:tcPr>
          <w:p w14:paraId="0284C6E5" w14:textId="77777777" w:rsidR="00117C6C" w:rsidRPr="006C06DA" w:rsidRDefault="00117C6C" w:rsidP="00597FB6">
            <w:pPr>
              <w:snapToGrid w:val="0"/>
              <w:rPr>
                <w:rFonts w:cs="Arial"/>
                <w:szCs w:val="20"/>
                <w:lang w:val="en-GB"/>
              </w:rPr>
            </w:pPr>
            <w:r w:rsidRPr="006C06DA">
              <w:rPr>
                <w:rFonts w:cs="Arial"/>
                <w:szCs w:val="20"/>
                <w:lang w:val="en-GB"/>
              </w:rPr>
              <w:t>Existing Measures</w:t>
            </w:r>
          </w:p>
        </w:tc>
        <w:tc>
          <w:tcPr>
            <w:tcW w:w="201" w:type="pct"/>
          </w:tcPr>
          <w:p w14:paraId="3ACEF883" w14:textId="77777777" w:rsidR="00117C6C" w:rsidRPr="006C06DA" w:rsidRDefault="00117C6C" w:rsidP="00597FB6">
            <w:pPr>
              <w:snapToGrid w:val="0"/>
              <w:rPr>
                <w:rFonts w:cs="Arial"/>
                <w:szCs w:val="20"/>
                <w:lang w:val="en-GB"/>
              </w:rPr>
            </w:pPr>
            <w:r w:rsidRPr="006C06DA">
              <w:rPr>
                <w:rFonts w:cs="Arial"/>
                <w:szCs w:val="20"/>
                <w:lang w:val="en-GB"/>
              </w:rPr>
              <w:t>:</w:t>
            </w:r>
          </w:p>
        </w:tc>
        <w:tc>
          <w:tcPr>
            <w:tcW w:w="2999" w:type="pct"/>
          </w:tcPr>
          <w:p w14:paraId="4B8339B2" w14:textId="77777777" w:rsidR="00117C6C" w:rsidRDefault="00117C6C" w:rsidP="00597FB6">
            <w:pPr>
              <w:snapToGrid w:val="0"/>
              <w:ind w:left="3"/>
              <w:jc w:val="both"/>
              <w:rPr>
                <w:color w:val="000000" w:themeColor="text1"/>
              </w:rPr>
            </w:pPr>
            <w:r w:rsidRPr="00090035">
              <w:rPr>
                <w:color w:val="000000" w:themeColor="text1"/>
              </w:rPr>
              <w:t>-</w:t>
            </w:r>
          </w:p>
          <w:p w14:paraId="71623E92" w14:textId="04493450" w:rsidR="00117C6C" w:rsidRPr="006C06DA" w:rsidRDefault="00117C6C" w:rsidP="00597FB6">
            <w:pPr>
              <w:pStyle w:val="TOSM"/>
              <w:snapToGrid w:val="0"/>
              <w:spacing w:after="0"/>
              <w:jc w:val="both"/>
              <w:rPr>
                <w:snapToGrid/>
                <w:lang w:val="en-GB"/>
              </w:rPr>
            </w:pPr>
            <w:r w:rsidRPr="00090035">
              <w:rPr>
                <w:color w:val="000000" w:themeColor="text1"/>
              </w:rPr>
              <w:t xml:space="preserve"> </w:t>
            </w:r>
          </w:p>
        </w:tc>
      </w:tr>
    </w:tbl>
    <w:p w14:paraId="3571790E" w14:textId="77777777" w:rsidR="00117C6C" w:rsidRPr="006C06DA" w:rsidRDefault="00117C6C" w:rsidP="00597FB6">
      <w:pPr>
        <w:snapToGrid w:val="0"/>
        <w:rPr>
          <w:rFonts w:cs="Arial"/>
          <w:szCs w:val="20"/>
          <w:lang w:val="en-GB"/>
        </w:rPr>
      </w:pPr>
    </w:p>
    <w:p w14:paraId="505FA412" w14:textId="766287A7" w:rsidR="00117C6C" w:rsidRDefault="00117C6C" w:rsidP="00597FB6">
      <w:pPr>
        <w:snapToGrid w:val="0"/>
        <w:rPr>
          <w:lang w:val="en-GB"/>
        </w:rPr>
      </w:pPr>
      <w:r>
        <w:rPr>
          <w:lang w:val="en-GB"/>
        </w:rPr>
        <w:br w:type="page"/>
      </w:r>
    </w:p>
    <w:p w14:paraId="01EC1279" w14:textId="77777777" w:rsidR="00117C6C" w:rsidRPr="006C06DA" w:rsidRDefault="00117C6C"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3C2D67" w:rsidRPr="006C06DA" w14:paraId="5EA0ADA3" w14:textId="77777777" w:rsidTr="003C2D67">
        <w:tc>
          <w:tcPr>
            <w:tcW w:w="299" w:type="pct"/>
            <w:vMerge w:val="restart"/>
          </w:tcPr>
          <w:p w14:paraId="588D6BCB" w14:textId="77777777" w:rsidR="003C2D67" w:rsidRPr="006C06DA" w:rsidRDefault="003C2D67" w:rsidP="00597FB6">
            <w:pPr>
              <w:numPr>
                <w:ilvl w:val="0"/>
                <w:numId w:val="38"/>
              </w:numPr>
              <w:snapToGrid w:val="0"/>
              <w:rPr>
                <w:rFonts w:cs="Arial"/>
                <w:snapToGrid w:val="0"/>
                <w:szCs w:val="20"/>
                <w:lang w:val="en-GB"/>
              </w:rPr>
            </w:pPr>
          </w:p>
        </w:tc>
        <w:tc>
          <w:tcPr>
            <w:tcW w:w="1501" w:type="pct"/>
          </w:tcPr>
          <w:p w14:paraId="446D41A9" w14:textId="77777777" w:rsidR="003C2D67" w:rsidRPr="006C06DA" w:rsidRDefault="003C2D67" w:rsidP="00597FB6">
            <w:pPr>
              <w:snapToGrid w:val="0"/>
              <w:rPr>
                <w:rFonts w:cs="Arial"/>
                <w:szCs w:val="20"/>
                <w:lang w:val="en-GB"/>
              </w:rPr>
            </w:pPr>
            <w:r w:rsidRPr="006C06DA">
              <w:rPr>
                <w:rFonts w:cs="Arial"/>
                <w:szCs w:val="20"/>
                <w:lang w:val="en-GB"/>
              </w:rPr>
              <w:t>Sector</w:t>
            </w:r>
          </w:p>
        </w:tc>
        <w:tc>
          <w:tcPr>
            <w:tcW w:w="201" w:type="pct"/>
          </w:tcPr>
          <w:p w14:paraId="2E7CC4FD" w14:textId="77777777" w:rsidR="003C2D67" w:rsidRPr="006C06DA" w:rsidRDefault="003C2D67" w:rsidP="00597FB6">
            <w:pPr>
              <w:snapToGrid w:val="0"/>
              <w:rPr>
                <w:rFonts w:cs="Arial"/>
                <w:szCs w:val="20"/>
                <w:lang w:val="en-GB"/>
              </w:rPr>
            </w:pPr>
            <w:r w:rsidRPr="006C06DA">
              <w:rPr>
                <w:rFonts w:cs="Arial"/>
                <w:szCs w:val="20"/>
                <w:lang w:val="en-GB"/>
              </w:rPr>
              <w:t>:</w:t>
            </w:r>
          </w:p>
        </w:tc>
        <w:tc>
          <w:tcPr>
            <w:tcW w:w="2999" w:type="pct"/>
            <w:vAlign w:val="center"/>
          </w:tcPr>
          <w:p w14:paraId="5FFF40A9" w14:textId="71BF485F" w:rsidR="003C2D67" w:rsidRPr="006C06DA" w:rsidRDefault="003C2D67" w:rsidP="00597FB6">
            <w:pPr>
              <w:snapToGrid w:val="0"/>
              <w:jc w:val="both"/>
              <w:rPr>
                <w:rFonts w:cs="Arial"/>
                <w:szCs w:val="20"/>
                <w:lang w:val="en-GB"/>
              </w:rPr>
            </w:pPr>
            <w:r w:rsidRPr="00090035">
              <w:rPr>
                <w:color w:val="000000" w:themeColor="text1"/>
              </w:rPr>
              <w:t xml:space="preserve">Other Transport Services </w:t>
            </w:r>
          </w:p>
        </w:tc>
      </w:tr>
      <w:tr w:rsidR="003C2D67" w:rsidRPr="006C06DA" w14:paraId="604BFFC9" w14:textId="77777777" w:rsidTr="003C2D67">
        <w:tc>
          <w:tcPr>
            <w:tcW w:w="299" w:type="pct"/>
            <w:vMerge/>
          </w:tcPr>
          <w:p w14:paraId="55322094" w14:textId="77777777" w:rsidR="003C2D67" w:rsidRPr="006C06DA" w:rsidRDefault="003C2D67" w:rsidP="00597FB6">
            <w:pPr>
              <w:numPr>
                <w:ilvl w:val="0"/>
                <w:numId w:val="38"/>
              </w:numPr>
              <w:snapToGrid w:val="0"/>
              <w:rPr>
                <w:rFonts w:cs="Arial"/>
                <w:snapToGrid w:val="0"/>
                <w:szCs w:val="20"/>
                <w:lang w:val="en-GB"/>
              </w:rPr>
            </w:pPr>
          </w:p>
        </w:tc>
        <w:tc>
          <w:tcPr>
            <w:tcW w:w="1501" w:type="pct"/>
          </w:tcPr>
          <w:p w14:paraId="7F18A9D9" w14:textId="77777777" w:rsidR="003C2D67" w:rsidRPr="006C06DA" w:rsidRDefault="003C2D67" w:rsidP="00597FB6">
            <w:pPr>
              <w:snapToGrid w:val="0"/>
              <w:rPr>
                <w:rFonts w:cs="Arial"/>
                <w:szCs w:val="20"/>
                <w:lang w:val="en-GB"/>
              </w:rPr>
            </w:pPr>
            <w:r w:rsidRPr="006C06DA">
              <w:rPr>
                <w:rFonts w:cs="Arial"/>
                <w:szCs w:val="20"/>
                <w:lang w:val="en-GB"/>
              </w:rPr>
              <w:t>Subsector</w:t>
            </w:r>
          </w:p>
        </w:tc>
        <w:tc>
          <w:tcPr>
            <w:tcW w:w="201" w:type="pct"/>
          </w:tcPr>
          <w:p w14:paraId="7038F319" w14:textId="77777777" w:rsidR="003C2D67" w:rsidRPr="006C06DA" w:rsidRDefault="003C2D67" w:rsidP="00597FB6">
            <w:pPr>
              <w:snapToGrid w:val="0"/>
              <w:rPr>
                <w:rFonts w:cs="Arial"/>
                <w:szCs w:val="20"/>
                <w:lang w:val="en-GB"/>
              </w:rPr>
            </w:pPr>
            <w:r w:rsidRPr="006C06DA">
              <w:rPr>
                <w:rFonts w:cs="Arial"/>
                <w:szCs w:val="20"/>
                <w:lang w:val="en-GB"/>
              </w:rPr>
              <w:t>:</w:t>
            </w:r>
          </w:p>
        </w:tc>
        <w:tc>
          <w:tcPr>
            <w:tcW w:w="2999" w:type="pct"/>
            <w:vAlign w:val="center"/>
          </w:tcPr>
          <w:p w14:paraId="35C117A8" w14:textId="52486563" w:rsidR="003C2D67" w:rsidRPr="006C06DA" w:rsidRDefault="003C2D67" w:rsidP="00597FB6">
            <w:pPr>
              <w:snapToGrid w:val="0"/>
              <w:jc w:val="both"/>
              <w:rPr>
                <w:rFonts w:cs="Arial"/>
                <w:szCs w:val="20"/>
                <w:lang w:val="en-GB"/>
              </w:rPr>
            </w:pPr>
            <w:r w:rsidRPr="00090035">
              <w:rPr>
                <w:color w:val="000000" w:themeColor="text1"/>
              </w:rPr>
              <w:t xml:space="preserve">Freight transport agency services and other freight transport services (except for freight consolidation and break-bulk services)  </w:t>
            </w:r>
          </w:p>
        </w:tc>
      </w:tr>
      <w:tr w:rsidR="003C2D67" w:rsidRPr="006C06DA" w14:paraId="572325BF" w14:textId="77777777" w:rsidTr="003C2D67">
        <w:tc>
          <w:tcPr>
            <w:tcW w:w="299" w:type="pct"/>
            <w:vMerge/>
          </w:tcPr>
          <w:p w14:paraId="5EA09E2E" w14:textId="77777777" w:rsidR="003C2D67" w:rsidRPr="006C06DA" w:rsidRDefault="003C2D67" w:rsidP="00597FB6">
            <w:pPr>
              <w:snapToGrid w:val="0"/>
              <w:rPr>
                <w:rFonts w:cs="Arial"/>
                <w:szCs w:val="20"/>
                <w:lang w:val="en-GB"/>
              </w:rPr>
            </w:pPr>
          </w:p>
        </w:tc>
        <w:tc>
          <w:tcPr>
            <w:tcW w:w="1501" w:type="pct"/>
          </w:tcPr>
          <w:p w14:paraId="52E13495" w14:textId="77777777" w:rsidR="003C2D67" w:rsidRPr="006C06DA" w:rsidRDefault="003C2D67" w:rsidP="00597FB6">
            <w:pPr>
              <w:snapToGrid w:val="0"/>
              <w:rPr>
                <w:rFonts w:cs="Arial"/>
                <w:szCs w:val="20"/>
                <w:lang w:val="en-GB"/>
              </w:rPr>
            </w:pPr>
            <w:r w:rsidRPr="006C06DA">
              <w:rPr>
                <w:rFonts w:cs="Arial"/>
                <w:szCs w:val="20"/>
                <w:lang w:val="en-GB"/>
              </w:rPr>
              <w:t>Obligations Concerned</w:t>
            </w:r>
          </w:p>
        </w:tc>
        <w:tc>
          <w:tcPr>
            <w:tcW w:w="201" w:type="pct"/>
          </w:tcPr>
          <w:p w14:paraId="24AB2B39" w14:textId="77777777" w:rsidR="003C2D67" w:rsidRPr="006C06DA" w:rsidRDefault="003C2D67" w:rsidP="00597FB6">
            <w:pPr>
              <w:snapToGrid w:val="0"/>
              <w:rPr>
                <w:rFonts w:cs="Arial"/>
                <w:szCs w:val="20"/>
                <w:lang w:val="en-GB"/>
              </w:rPr>
            </w:pPr>
            <w:r w:rsidRPr="006C06DA">
              <w:rPr>
                <w:rFonts w:cs="Arial"/>
                <w:szCs w:val="20"/>
                <w:lang w:val="en-GB"/>
              </w:rPr>
              <w:t>:</w:t>
            </w:r>
          </w:p>
        </w:tc>
        <w:tc>
          <w:tcPr>
            <w:tcW w:w="2999" w:type="pct"/>
            <w:vAlign w:val="center"/>
          </w:tcPr>
          <w:p w14:paraId="3E6670FD" w14:textId="16B15535" w:rsidR="003C2D67" w:rsidRDefault="003C2D67" w:rsidP="00597FB6">
            <w:pPr>
              <w:snapToGrid w:val="0"/>
              <w:ind w:left="3"/>
              <w:jc w:val="both"/>
              <w:rPr>
                <w:color w:val="000000" w:themeColor="text1"/>
              </w:rPr>
            </w:pPr>
            <w:r w:rsidRPr="00090035">
              <w:rPr>
                <w:color w:val="000000" w:themeColor="text1"/>
              </w:rPr>
              <w:t>National Treatment (</w:t>
            </w:r>
            <w:r w:rsidR="00A567F2">
              <w:rPr>
                <w:color w:val="000000" w:themeColor="text1"/>
              </w:rPr>
              <w:t>Trade in Services and Investment</w:t>
            </w:r>
            <w:r w:rsidRPr="00090035">
              <w:rPr>
                <w:color w:val="000000" w:themeColor="text1"/>
              </w:rPr>
              <w:t xml:space="preserve">) </w:t>
            </w:r>
          </w:p>
          <w:p w14:paraId="431E8F53" w14:textId="77777777" w:rsidR="003F0D88" w:rsidRPr="00090035" w:rsidRDefault="003F0D88" w:rsidP="00CE31A0">
            <w:pPr>
              <w:snapToGrid w:val="0"/>
              <w:jc w:val="both"/>
              <w:rPr>
                <w:color w:val="000000" w:themeColor="text1"/>
              </w:rPr>
            </w:pPr>
          </w:p>
          <w:p w14:paraId="7B097492" w14:textId="3CE4DA8B" w:rsidR="003C2D67" w:rsidRDefault="003C2D67" w:rsidP="00597FB6">
            <w:pPr>
              <w:snapToGrid w:val="0"/>
              <w:ind w:left="3"/>
              <w:jc w:val="both"/>
              <w:rPr>
                <w:color w:val="000000" w:themeColor="text1"/>
              </w:rPr>
            </w:pPr>
            <w:r w:rsidRPr="00090035">
              <w:rPr>
                <w:color w:val="000000" w:themeColor="text1"/>
              </w:rPr>
              <w:t xml:space="preserve">Market Access </w:t>
            </w:r>
          </w:p>
          <w:p w14:paraId="066D374D" w14:textId="77777777" w:rsidR="003F0D88" w:rsidRPr="00090035" w:rsidRDefault="003F0D88" w:rsidP="00597FB6">
            <w:pPr>
              <w:snapToGrid w:val="0"/>
              <w:ind w:left="3"/>
              <w:jc w:val="both"/>
              <w:rPr>
                <w:color w:val="000000" w:themeColor="text1"/>
              </w:rPr>
            </w:pPr>
          </w:p>
          <w:p w14:paraId="34C9FD00" w14:textId="149E4ABF" w:rsidR="003C2D67" w:rsidRDefault="003C2D67" w:rsidP="00597FB6">
            <w:pPr>
              <w:snapToGrid w:val="0"/>
              <w:ind w:left="3"/>
              <w:jc w:val="both"/>
              <w:rPr>
                <w:color w:val="000000" w:themeColor="text1"/>
              </w:rPr>
            </w:pPr>
            <w:r w:rsidRPr="00090035">
              <w:rPr>
                <w:color w:val="000000" w:themeColor="text1"/>
              </w:rPr>
              <w:t>Most-</w:t>
            </w:r>
            <w:proofErr w:type="spellStart"/>
            <w:r w:rsidRPr="00090035">
              <w:rPr>
                <w:color w:val="000000" w:themeColor="text1"/>
              </w:rPr>
              <w:t>Favoured</w:t>
            </w:r>
            <w:proofErr w:type="spellEnd"/>
            <w:r w:rsidRPr="00090035">
              <w:rPr>
                <w:color w:val="000000" w:themeColor="text1"/>
              </w:rPr>
              <w:t>-Nation Treatment (</w:t>
            </w:r>
            <w:r w:rsidR="00A567F2">
              <w:rPr>
                <w:color w:val="000000" w:themeColor="text1"/>
              </w:rPr>
              <w:t>Trade in Services and Investment</w:t>
            </w:r>
            <w:r w:rsidRPr="00090035">
              <w:rPr>
                <w:color w:val="000000" w:themeColor="text1"/>
              </w:rPr>
              <w:t xml:space="preserve">) </w:t>
            </w:r>
          </w:p>
          <w:p w14:paraId="26EF37C7" w14:textId="77777777" w:rsidR="003F0D88" w:rsidRPr="00090035" w:rsidRDefault="003F0D88" w:rsidP="00597FB6">
            <w:pPr>
              <w:snapToGrid w:val="0"/>
              <w:ind w:left="3"/>
              <w:jc w:val="both"/>
              <w:rPr>
                <w:color w:val="000000" w:themeColor="text1"/>
              </w:rPr>
            </w:pPr>
          </w:p>
          <w:p w14:paraId="43FBBB7F" w14:textId="06E99B61" w:rsidR="003C2D67" w:rsidRDefault="003C2D67" w:rsidP="00597FB6">
            <w:pPr>
              <w:snapToGrid w:val="0"/>
              <w:ind w:left="3"/>
              <w:jc w:val="both"/>
              <w:rPr>
                <w:color w:val="000000" w:themeColor="text1"/>
              </w:rPr>
            </w:pPr>
            <w:r w:rsidRPr="00090035">
              <w:rPr>
                <w:color w:val="000000" w:themeColor="text1"/>
              </w:rPr>
              <w:t xml:space="preserve">Local Presence </w:t>
            </w:r>
          </w:p>
          <w:p w14:paraId="423B869D" w14:textId="77777777" w:rsidR="003F0D88" w:rsidRPr="00090035" w:rsidRDefault="003F0D88" w:rsidP="00597FB6">
            <w:pPr>
              <w:snapToGrid w:val="0"/>
              <w:ind w:left="3"/>
              <w:jc w:val="both"/>
              <w:rPr>
                <w:color w:val="000000" w:themeColor="text1"/>
              </w:rPr>
            </w:pPr>
          </w:p>
          <w:p w14:paraId="2B54D074" w14:textId="5E76D95C" w:rsidR="003C2D67" w:rsidRDefault="003C2D67" w:rsidP="00597FB6">
            <w:pPr>
              <w:snapToGrid w:val="0"/>
              <w:ind w:left="3"/>
              <w:jc w:val="both"/>
              <w:rPr>
                <w:color w:val="000000" w:themeColor="text1"/>
              </w:rPr>
            </w:pPr>
            <w:r w:rsidRPr="00090035">
              <w:rPr>
                <w:color w:val="000000" w:themeColor="text1"/>
              </w:rPr>
              <w:t xml:space="preserve">Prohibition of Performance Requirements </w:t>
            </w:r>
          </w:p>
          <w:p w14:paraId="00A80D28" w14:textId="77777777" w:rsidR="003F0D88" w:rsidRPr="00090035" w:rsidRDefault="003F0D88" w:rsidP="00597FB6">
            <w:pPr>
              <w:snapToGrid w:val="0"/>
              <w:ind w:left="3"/>
              <w:jc w:val="both"/>
              <w:rPr>
                <w:color w:val="000000" w:themeColor="text1"/>
              </w:rPr>
            </w:pPr>
          </w:p>
          <w:p w14:paraId="089AF823" w14:textId="4E26B296" w:rsidR="003C2D67" w:rsidRPr="006C06DA" w:rsidRDefault="003C2D67" w:rsidP="00597FB6">
            <w:pPr>
              <w:snapToGrid w:val="0"/>
              <w:ind w:left="3"/>
              <w:jc w:val="both"/>
              <w:rPr>
                <w:lang w:val="en-GB"/>
              </w:rPr>
            </w:pPr>
            <w:r w:rsidRPr="00090035">
              <w:rPr>
                <w:color w:val="000000" w:themeColor="text1"/>
              </w:rPr>
              <w:t xml:space="preserve">Senior Management and Board of Directors  </w:t>
            </w:r>
          </w:p>
        </w:tc>
      </w:tr>
      <w:tr w:rsidR="003C2D67" w:rsidRPr="006C06DA" w14:paraId="2A26D1FD" w14:textId="77777777" w:rsidTr="003C2D67">
        <w:tc>
          <w:tcPr>
            <w:tcW w:w="299" w:type="pct"/>
            <w:vMerge/>
          </w:tcPr>
          <w:p w14:paraId="7A6BE9C6" w14:textId="77777777" w:rsidR="003C2D67" w:rsidRPr="006C06DA" w:rsidRDefault="003C2D67" w:rsidP="00597FB6">
            <w:pPr>
              <w:snapToGrid w:val="0"/>
              <w:rPr>
                <w:rFonts w:cs="Arial"/>
                <w:snapToGrid w:val="0"/>
                <w:szCs w:val="20"/>
                <w:lang w:val="en-GB"/>
              </w:rPr>
            </w:pPr>
          </w:p>
        </w:tc>
        <w:tc>
          <w:tcPr>
            <w:tcW w:w="1501" w:type="pct"/>
          </w:tcPr>
          <w:p w14:paraId="18F44585" w14:textId="77777777" w:rsidR="003C2D67" w:rsidRPr="006C06DA" w:rsidRDefault="003C2D67" w:rsidP="00597FB6">
            <w:pPr>
              <w:snapToGrid w:val="0"/>
              <w:rPr>
                <w:rFonts w:cs="Arial"/>
                <w:szCs w:val="20"/>
                <w:lang w:val="en-GB"/>
              </w:rPr>
            </w:pPr>
            <w:r w:rsidRPr="006C06DA">
              <w:rPr>
                <w:rFonts w:cs="Arial"/>
                <w:szCs w:val="20"/>
                <w:lang w:val="en-GB"/>
              </w:rPr>
              <w:t xml:space="preserve">Description </w:t>
            </w:r>
          </w:p>
        </w:tc>
        <w:tc>
          <w:tcPr>
            <w:tcW w:w="201" w:type="pct"/>
          </w:tcPr>
          <w:p w14:paraId="6E1BCB11" w14:textId="77777777" w:rsidR="003C2D67" w:rsidRPr="006C06DA" w:rsidRDefault="003C2D67" w:rsidP="00597FB6">
            <w:pPr>
              <w:snapToGrid w:val="0"/>
              <w:rPr>
                <w:rFonts w:cs="Arial"/>
                <w:szCs w:val="20"/>
                <w:lang w:val="en-GB"/>
              </w:rPr>
            </w:pPr>
            <w:r w:rsidRPr="006C06DA">
              <w:rPr>
                <w:rFonts w:cs="Arial"/>
                <w:szCs w:val="20"/>
                <w:lang w:val="en-GB"/>
              </w:rPr>
              <w:t>:</w:t>
            </w:r>
          </w:p>
        </w:tc>
        <w:tc>
          <w:tcPr>
            <w:tcW w:w="2999" w:type="pct"/>
            <w:vAlign w:val="center"/>
          </w:tcPr>
          <w:p w14:paraId="424E4DEE" w14:textId="77777777" w:rsidR="003C2D67" w:rsidRPr="00090035" w:rsidRDefault="003C2D67" w:rsidP="00597FB6">
            <w:pPr>
              <w:snapToGrid w:val="0"/>
              <w:ind w:left="3"/>
              <w:jc w:val="both"/>
              <w:rPr>
                <w:color w:val="000000" w:themeColor="text1"/>
              </w:rPr>
            </w:pPr>
            <w:r w:rsidRPr="00090035">
              <w:rPr>
                <w:color w:val="000000" w:themeColor="text1"/>
                <w:u w:val="single" w:color="000000"/>
              </w:rPr>
              <w:t>Trade in Services and Investment</w:t>
            </w:r>
            <w:r w:rsidRPr="00090035">
              <w:rPr>
                <w:color w:val="000000" w:themeColor="text1"/>
              </w:rPr>
              <w:t xml:space="preserve">  </w:t>
            </w:r>
          </w:p>
          <w:p w14:paraId="51106F36" w14:textId="77777777" w:rsidR="003C2D67" w:rsidRPr="00090035" w:rsidRDefault="003C2D67" w:rsidP="00597FB6">
            <w:pPr>
              <w:snapToGrid w:val="0"/>
              <w:ind w:left="3"/>
              <w:jc w:val="both"/>
              <w:rPr>
                <w:color w:val="000000" w:themeColor="text1"/>
              </w:rPr>
            </w:pPr>
            <w:r w:rsidRPr="00090035">
              <w:rPr>
                <w:color w:val="000000" w:themeColor="text1"/>
              </w:rPr>
              <w:t xml:space="preserve"> </w:t>
            </w:r>
          </w:p>
          <w:p w14:paraId="4B8F1F63" w14:textId="237EF823" w:rsidR="003C2D67" w:rsidRPr="006C06DA" w:rsidRDefault="003C2D67" w:rsidP="00690DEB">
            <w:pPr>
              <w:snapToGrid w:val="0"/>
              <w:ind w:left="3" w:right="59"/>
              <w:jc w:val="both"/>
            </w:pPr>
            <w:r w:rsidRPr="00090035">
              <w:rPr>
                <w:color w:val="000000" w:themeColor="text1"/>
              </w:rPr>
              <w:t xml:space="preserve">Brunei Darussalam reserves the right to adopt or maintain any measure </w:t>
            </w:r>
            <w:r>
              <w:rPr>
                <w:color w:val="000000" w:themeColor="text1"/>
              </w:rPr>
              <w:t>related</w:t>
            </w:r>
            <w:r w:rsidRPr="00090035">
              <w:rPr>
                <w:color w:val="000000" w:themeColor="text1"/>
              </w:rPr>
              <w:t xml:space="preserve"> to freight transport </w:t>
            </w:r>
            <w:r>
              <w:rPr>
                <w:color w:val="000000" w:themeColor="text1"/>
              </w:rPr>
              <w:t xml:space="preserve">agency </w:t>
            </w:r>
            <w:r w:rsidRPr="00090035">
              <w:rPr>
                <w:color w:val="000000" w:themeColor="text1"/>
              </w:rPr>
              <w:t xml:space="preserve">services and other freight transport services, except for freight consolidation and break-bulk services only. </w:t>
            </w:r>
          </w:p>
        </w:tc>
      </w:tr>
      <w:tr w:rsidR="003C2D67" w:rsidRPr="006C06DA" w14:paraId="6785DDF4" w14:textId="77777777" w:rsidTr="003C2D67">
        <w:tc>
          <w:tcPr>
            <w:tcW w:w="299" w:type="pct"/>
            <w:vMerge/>
          </w:tcPr>
          <w:p w14:paraId="2E529301" w14:textId="77777777" w:rsidR="003C2D67" w:rsidRPr="006C06DA" w:rsidRDefault="003C2D67" w:rsidP="00597FB6">
            <w:pPr>
              <w:snapToGrid w:val="0"/>
              <w:rPr>
                <w:rFonts w:cs="Arial"/>
                <w:szCs w:val="20"/>
                <w:lang w:val="en-GB"/>
              </w:rPr>
            </w:pPr>
          </w:p>
        </w:tc>
        <w:tc>
          <w:tcPr>
            <w:tcW w:w="1501" w:type="pct"/>
          </w:tcPr>
          <w:p w14:paraId="30DE5AC4" w14:textId="77777777" w:rsidR="003C2D67" w:rsidRPr="006C06DA" w:rsidRDefault="003C2D67" w:rsidP="00597FB6">
            <w:pPr>
              <w:snapToGrid w:val="0"/>
              <w:rPr>
                <w:rFonts w:cs="Arial"/>
                <w:szCs w:val="20"/>
                <w:lang w:val="en-GB"/>
              </w:rPr>
            </w:pPr>
            <w:r w:rsidRPr="006C06DA">
              <w:rPr>
                <w:rFonts w:cs="Arial"/>
                <w:szCs w:val="20"/>
                <w:lang w:val="en-GB"/>
              </w:rPr>
              <w:t>Existing Measures</w:t>
            </w:r>
          </w:p>
        </w:tc>
        <w:tc>
          <w:tcPr>
            <w:tcW w:w="201" w:type="pct"/>
          </w:tcPr>
          <w:p w14:paraId="5D4CDD07" w14:textId="77777777" w:rsidR="003C2D67" w:rsidRPr="006C06DA" w:rsidRDefault="003C2D67" w:rsidP="00597FB6">
            <w:pPr>
              <w:snapToGrid w:val="0"/>
              <w:rPr>
                <w:rFonts w:cs="Arial"/>
                <w:szCs w:val="20"/>
                <w:lang w:val="en-GB"/>
              </w:rPr>
            </w:pPr>
            <w:r w:rsidRPr="006C06DA">
              <w:rPr>
                <w:rFonts w:cs="Arial"/>
                <w:szCs w:val="20"/>
                <w:lang w:val="en-GB"/>
              </w:rPr>
              <w:t>:</w:t>
            </w:r>
          </w:p>
        </w:tc>
        <w:tc>
          <w:tcPr>
            <w:tcW w:w="2999" w:type="pct"/>
          </w:tcPr>
          <w:p w14:paraId="31847755" w14:textId="2A0603E3" w:rsidR="003C2D67" w:rsidRPr="006C06DA" w:rsidRDefault="003C2D67" w:rsidP="00597FB6">
            <w:pPr>
              <w:pStyle w:val="TOSM"/>
              <w:snapToGrid w:val="0"/>
              <w:spacing w:after="0"/>
              <w:jc w:val="both"/>
              <w:rPr>
                <w:snapToGrid/>
                <w:lang w:val="en-GB"/>
              </w:rPr>
            </w:pPr>
            <w:r w:rsidRPr="00090035">
              <w:rPr>
                <w:color w:val="000000" w:themeColor="text1"/>
              </w:rPr>
              <w:t xml:space="preserve">- </w:t>
            </w:r>
          </w:p>
        </w:tc>
      </w:tr>
    </w:tbl>
    <w:p w14:paraId="15A0D4E7" w14:textId="77777777" w:rsidR="00117C6C" w:rsidRPr="006C06DA" w:rsidRDefault="00117C6C" w:rsidP="00597FB6">
      <w:pPr>
        <w:snapToGrid w:val="0"/>
        <w:rPr>
          <w:rFonts w:cs="Arial"/>
          <w:szCs w:val="20"/>
          <w:lang w:val="en-GB"/>
        </w:rPr>
      </w:pPr>
    </w:p>
    <w:p w14:paraId="3CFB152B" w14:textId="65EAA245" w:rsidR="00C533D9" w:rsidRDefault="00C533D9" w:rsidP="00597FB6">
      <w:pPr>
        <w:snapToGrid w:val="0"/>
        <w:rPr>
          <w:lang w:val="en-GB"/>
        </w:rPr>
      </w:pPr>
      <w:r>
        <w:rPr>
          <w:lang w:val="en-GB"/>
        </w:rPr>
        <w:br w:type="page"/>
      </w:r>
    </w:p>
    <w:p w14:paraId="5BB8315D" w14:textId="77777777" w:rsidR="00C533D9" w:rsidRPr="006C06DA" w:rsidRDefault="00C533D9"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C533D9" w:rsidRPr="006C06DA" w14:paraId="5973837B" w14:textId="77777777" w:rsidTr="00C533D9">
        <w:tc>
          <w:tcPr>
            <w:tcW w:w="299" w:type="pct"/>
            <w:vMerge w:val="restart"/>
          </w:tcPr>
          <w:p w14:paraId="444A961A" w14:textId="77777777" w:rsidR="00C533D9" w:rsidRPr="006C06DA" w:rsidRDefault="00C533D9" w:rsidP="00597FB6">
            <w:pPr>
              <w:numPr>
                <w:ilvl w:val="0"/>
                <w:numId w:val="38"/>
              </w:numPr>
              <w:snapToGrid w:val="0"/>
              <w:rPr>
                <w:rFonts w:cs="Arial"/>
                <w:snapToGrid w:val="0"/>
                <w:szCs w:val="20"/>
                <w:lang w:val="en-GB"/>
              </w:rPr>
            </w:pPr>
          </w:p>
        </w:tc>
        <w:tc>
          <w:tcPr>
            <w:tcW w:w="1501" w:type="pct"/>
          </w:tcPr>
          <w:p w14:paraId="7C6D2AB3" w14:textId="77777777" w:rsidR="00C533D9" w:rsidRPr="006C06DA" w:rsidRDefault="00C533D9" w:rsidP="00597FB6">
            <w:pPr>
              <w:snapToGrid w:val="0"/>
              <w:rPr>
                <w:rFonts w:cs="Arial"/>
                <w:szCs w:val="20"/>
                <w:lang w:val="en-GB"/>
              </w:rPr>
            </w:pPr>
            <w:r w:rsidRPr="006C06DA">
              <w:rPr>
                <w:rFonts w:cs="Arial"/>
                <w:szCs w:val="20"/>
                <w:lang w:val="en-GB"/>
              </w:rPr>
              <w:t>Sector</w:t>
            </w:r>
          </w:p>
        </w:tc>
        <w:tc>
          <w:tcPr>
            <w:tcW w:w="201" w:type="pct"/>
          </w:tcPr>
          <w:p w14:paraId="030C0B45" w14:textId="77777777" w:rsidR="00C533D9" w:rsidRPr="006C06DA" w:rsidRDefault="00C533D9" w:rsidP="00597FB6">
            <w:pPr>
              <w:snapToGrid w:val="0"/>
              <w:rPr>
                <w:rFonts w:cs="Arial"/>
                <w:szCs w:val="20"/>
                <w:lang w:val="en-GB"/>
              </w:rPr>
            </w:pPr>
            <w:r w:rsidRPr="006C06DA">
              <w:rPr>
                <w:rFonts w:cs="Arial"/>
                <w:szCs w:val="20"/>
                <w:lang w:val="en-GB"/>
              </w:rPr>
              <w:t>:</w:t>
            </w:r>
          </w:p>
        </w:tc>
        <w:tc>
          <w:tcPr>
            <w:tcW w:w="2999" w:type="pct"/>
            <w:vAlign w:val="center"/>
          </w:tcPr>
          <w:p w14:paraId="51218308" w14:textId="1C602CA8" w:rsidR="00C533D9" w:rsidRPr="006C06DA" w:rsidRDefault="00C533D9" w:rsidP="00597FB6">
            <w:pPr>
              <w:snapToGrid w:val="0"/>
              <w:jc w:val="both"/>
              <w:rPr>
                <w:rFonts w:cs="Arial"/>
                <w:szCs w:val="20"/>
                <w:lang w:val="en-GB"/>
              </w:rPr>
            </w:pPr>
            <w:r w:rsidRPr="00090035">
              <w:rPr>
                <w:color w:val="000000" w:themeColor="text1"/>
              </w:rPr>
              <w:t xml:space="preserve">Services Auxiliary to all modes of transport </w:t>
            </w:r>
          </w:p>
        </w:tc>
      </w:tr>
      <w:tr w:rsidR="00C533D9" w:rsidRPr="006C06DA" w14:paraId="4CE2DA6C" w14:textId="77777777" w:rsidTr="00C533D9">
        <w:tc>
          <w:tcPr>
            <w:tcW w:w="299" w:type="pct"/>
            <w:vMerge/>
          </w:tcPr>
          <w:p w14:paraId="3F87FD90" w14:textId="77777777" w:rsidR="00C533D9" w:rsidRPr="006C06DA" w:rsidRDefault="00C533D9" w:rsidP="00597FB6">
            <w:pPr>
              <w:numPr>
                <w:ilvl w:val="0"/>
                <w:numId w:val="38"/>
              </w:numPr>
              <w:snapToGrid w:val="0"/>
              <w:rPr>
                <w:rFonts w:cs="Arial"/>
                <w:snapToGrid w:val="0"/>
                <w:szCs w:val="20"/>
                <w:lang w:val="en-GB"/>
              </w:rPr>
            </w:pPr>
          </w:p>
        </w:tc>
        <w:tc>
          <w:tcPr>
            <w:tcW w:w="1501" w:type="pct"/>
          </w:tcPr>
          <w:p w14:paraId="5F175E31" w14:textId="77777777" w:rsidR="00C533D9" w:rsidRPr="006C06DA" w:rsidRDefault="00C533D9" w:rsidP="00597FB6">
            <w:pPr>
              <w:snapToGrid w:val="0"/>
              <w:rPr>
                <w:rFonts w:cs="Arial"/>
                <w:szCs w:val="20"/>
                <w:lang w:val="en-GB"/>
              </w:rPr>
            </w:pPr>
            <w:r w:rsidRPr="006C06DA">
              <w:rPr>
                <w:rFonts w:cs="Arial"/>
                <w:szCs w:val="20"/>
                <w:lang w:val="en-GB"/>
              </w:rPr>
              <w:t>Subsector</w:t>
            </w:r>
          </w:p>
        </w:tc>
        <w:tc>
          <w:tcPr>
            <w:tcW w:w="201" w:type="pct"/>
          </w:tcPr>
          <w:p w14:paraId="1E8578AF" w14:textId="77777777" w:rsidR="00C533D9" w:rsidRPr="006C06DA" w:rsidRDefault="00C533D9" w:rsidP="00597FB6">
            <w:pPr>
              <w:snapToGrid w:val="0"/>
              <w:rPr>
                <w:rFonts w:cs="Arial"/>
                <w:szCs w:val="20"/>
                <w:lang w:val="en-GB"/>
              </w:rPr>
            </w:pPr>
            <w:r w:rsidRPr="006C06DA">
              <w:rPr>
                <w:rFonts w:cs="Arial"/>
                <w:szCs w:val="20"/>
                <w:lang w:val="en-GB"/>
              </w:rPr>
              <w:t>:</w:t>
            </w:r>
          </w:p>
        </w:tc>
        <w:tc>
          <w:tcPr>
            <w:tcW w:w="2999" w:type="pct"/>
            <w:vAlign w:val="center"/>
          </w:tcPr>
          <w:p w14:paraId="34CD5425" w14:textId="309DE01B" w:rsidR="00C533D9" w:rsidRPr="006C06DA" w:rsidRDefault="00C533D9" w:rsidP="00597FB6">
            <w:pPr>
              <w:snapToGrid w:val="0"/>
              <w:jc w:val="both"/>
              <w:rPr>
                <w:rFonts w:cs="Arial"/>
                <w:szCs w:val="20"/>
                <w:lang w:val="en-GB"/>
              </w:rPr>
            </w:pPr>
            <w:r w:rsidRPr="00090035">
              <w:rPr>
                <w:color w:val="000000" w:themeColor="text1"/>
              </w:rPr>
              <w:t xml:space="preserve">- </w:t>
            </w:r>
          </w:p>
        </w:tc>
      </w:tr>
      <w:tr w:rsidR="00C533D9" w:rsidRPr="006C06DA" w14:paraId="5D88CC0B" w14:textId="77777777" w:rsidTr="00C533D9">
        <w:tc>
          <w:tcPr>
            <w:tcW w:w="299" w:type="pct"/>
            <w:vMerge/>
          </w:tcPr>
          <w:p w14:paraId="35E23B3A" w14:textId="77777777" w:rsidR="00C533D9" w:rsidRPr="006C06DA" w:rsidRDefault="00C533D9" w:rsidP="00597FB6">
            <w:pPr>
              <w:snapToGrid w:val="0"/>
              <w:rPr>
                <w:rFonts w:cs="Arial"/>
                <w:szCs w:val="20"/>
                <w:lang w:val="en-GB"/>
              </w:rPr>
            </w:pPr>
          </w:p>
        </w:tc>
        <w:tc>
          <w:tcPr>
            <w:tcW w:w="1501" w:type="pct"/>
          </w:tcPr>
          <w:p w14:paraId="4306E4C8" w14:textId="77777777" w:rsidR="00C533D9" w:rsidRPr="006C06DA" w:rsidRDefault="00C533D9" w:rsidP="00597FB6">
            <w:pPr>
              <w:snapToGrid w:val="0"/>
              <w:rPr>
                <w:rFonts w:cs="Arial"/>
                <w:szCs w:val="20"/>
                <w:lang w:val="en-GB"/>
              </w:rPr>
            </w:pPr>
            <w:r w:rsidRPr="006C06DA">
              <w:rPr>
                <w:rFonts w:cs="Arial"/>
                <w:szCs w:val="20"/>
                <w:lang w:val="en-GB"/>
              </w:rPr>
              <w:t>Obligations Concerned</w:t>
            </w:r>
          </w:p>
        </w:tc>
        <w:tc>
          <w:tcPr>
            <w:tcW w:w="201" w:type="pct"/>
          </w:tcPr>
          <w:p w14:paraId="7A8395C8" w14:textId="77777777" w:rsidR="00C533D9" w:rsidRPr="006C06DA" w:rsidRDefault="00C533D9" w:rsidP="00597FB6">
            <w:pPr>
              <w:snapToGrid w:val="0"/>
              <w:rPr>
                <w:rFonts w:cs="Arial"/>
                <w:szCs w:val="20"/>
                <w:lang w:val="en-GB"/>
              </w:rPr>
            </w:pPr>
            <w:r w:rsidRPr="006C06DA">
              <w:rPr>
                <w:rFonts w:cs="Arial"/>
                <w:szCs w:val="20"/>
                <w:lang w:val="en-GB"/>
              </w:rPr>
              <w:t>:</w:t>
            </w:r>
          </w:p>
        </w:tc>
        <w:tc>
          <w:tcPr>
            <w:tcW w:w="2999" w:type="pct"/>
            <w:vAlign w:val="center"/>
          </w:tcPr>
          <w:p w14:paraId="33AB32B1" w14:textId="35643F27" w:rsidR="00C533D9" w:rsidRDefault="00C533D9" w:rsidP="00597FB6">
            <w:pPr>
              <w:snapToGrid w:val="0"/>
              <w:ind w:left="3" w:right="162"/>
              <w:jc w:val="both"/>
              <w:rPr>
                <w:color w:val="000000" w:themeColor="text1"/>
              </w:rPr>
            </w:pPr>
            <w:r w:rsidRPr="00090035">
              <w:rPr>
                <w:color w:val="000000" w:themeColor="text1"/>
              </w:rPr>
              <w:t>National Treatment (</w:t>
            </w:r>
            <w:r>
              <w:rPr>
                <w:color w:val="000000" w:themeColor="text1"/>
              </w:rPr>
              <w:t>Trade in Services and Investment</w:t>
            </w:r>
            <w:r w:rsidRPr="00090035">
              <w:rPr>
                <w:color w:val="000000" w:themeColor="text1"/>
              </w:rPr>
              <w:t xml:space="preserve">) </w:t>
            </w:r>
          </w:p>
          <w:p w14:paraId="4A0D5C05" w14:textId="77777777" w:rsidR="003F0D88" w:rsidRPr="00090035" w:rsidRDefault="003F0D88" w:rsidP="00597FB6">
            <w:pPr>
              <w:snapToGrid w:val="0"/>
              <w:ind w:left="3" w:right="162"/>
              <w:jc w:val="both"/>
              <w:rPr>
                <w:color w:val="000000" w:themeColor="text1"/>
              </w:rPr>
            </w:pPr>
          </w:p>
          <w:p w14:paraId="49C483B2" w14:textId="6CBA5255" w:rsidR="00C533D9" w:rsidRDefault="00C533D9" w:rsidP="00597FB6">
            <w:pPr>
              <w:snapToGrid w:val="0"/>
              <w:ind w:left="3" w:right="162"/>
              <w:jc w:val="both"/>
              <w:rPr>
                <w:color w:val="000000" w:themeColor="text1"/>
              </w:rPr>
            </w:pPr>
            <w:r w:rsidRPr="00090035">
              <w:rPr>
                <w:color w:val="000000" w:themeColor="text1"/>
              </w:rPr>
              <w:t xml:space="preserve">Market Access </w:t>
            </w:r>
          </w:p>
          <w:p w14:paraId="7D901743" w14:textId="77777777" w:rsidR="003F0D88" w:rsidRPr="00090035" w:rsidRDefault="003F0D88" w:rsidP="00597FB6">
            <w:pPr>
              <w:snapToGrid w:val="0"/>
              <w:ind w:left="3" w:right="162"/>
              <w:jc w:val="both"/>
              <w:rPr>
                <w:color w:val="000000" w:themeColor="text1"/>
              </w:rPr>
            </w:pPr>
          </w:p>
          <w:p w14:paraId="1BD95CC7" w14:textId="03CD4498" w:rsidR="003F0D88" w:rsidRDefault="00C533D9" w:rsidP="00597FB6">
            <w:pPr>
              <w:snapToGrid w:val="0"/>
              <w:ind w:left="3" w:right="162"/>
              <w:jc w:val="both"/>
              <w:rPr>
                <w:color w:val="000000" w:themeColor="text1"/>
              </w:rPr>
            </w:pPr>
            <w:r w:rsidRPr="00090035">
              <w:rPr>
                <w:color w:val="000000" w:themeColor="text1"/>
              </w:rPr>
              <w:t>Most-</w:t>
            </w:r>
            <w:proofErr w:type="spellStart"/>
            <w:r w:rsidRPr="00090035">
              <w:rPr>
                <w:color w:val="000000" w:themeColor="text1"/>
              </w:rPr>
              <w:t>Favoured</w:t>
            </w:r>
            <w:proofErr w:type="spellEnd"/>
            <w:r w:rsidRPr="00090035">
              <w:rPr>
                <w:color w:val="000000" w:themeColor="text1"/>
              </w:rPr>
              <w:t xml:space="preserve">-Nation Treatment </w:t>
            </w:r>
          </w:p>
          <w:p w14:paraId="74CD397B" w14:textId="77777777" w:rsidR="00817C93" w:rsidRPr="00090035" w:rsidRDefault="00817C93" w:rsidP="00597FB6">
            <w:pPr>
              <w:snapToGrid w:val="0"/>
              <w:ind w:left="3" w:right="162"/>
              <w:jc w:val="both"/>
              <w:rPr>
                <w:color w:val="000000" w:themeColor="text1"/>
              </w:rPr>
            </w:pPr>
          </w:p>
          <w:p w14:paraId="1456048C" w14:textId="38D5C6AB" w:rsidR="00C533D9" w:rsidRDefault="00C533D9" w:rsidP="00597FB6">
            <w:pPr>
              <w:snapToGrid w:val="0"/>
              <w:ind w:left="3" w:right="162"/>
              <w:jc w:val="both"/>
              <w:rPr>
                <w:color w:val="000000" w:themeColor="text1"/>
              </w:rPr>
            </w:pPr>
            <w:r w:rsidRPr="00090035">
              <w:rPr>
                <w:color w:val="000000" w:themeColor="text1"/>
              </w:rPr>
              <w:t xml:space="preserve">Prohibition of Performance Requirements </w:t>
            </w:r>
          </w:p>
          <w:p w14:paraId="7CC90672" w14:textId="77777777" w:rsidR="003F0D88" w:rsidRPr="00090035" w:rsidRDefault="003F0D88" w:rsidP="00597FB6">
            <w:pPr>
              <w:snapToGrid w:val="0"/>
              <w:ind w:left="3" w:right="162"/>
              <w:jc w:val="both"/>
              <w:rPr>
                <w:color w:val="000000" w:themeColor="text1"/>
              </w:rPr>
            </w:pPr>
          </w:p>
          <w:p w14:paraId="60CEE58E" w14:textId="2C90D2A1" w:rsidR="00C533D9" w:rsidRPr="006C06DA" w:rsidRDefault="00C533D9" w:rsidP="00690DEB">
            <w:pPr>
              <w:snapToGrid w:val="0"/>
              <w:ind w:left="3" w:right="162"/>
              <w:jc w:val="both"/>
              <w:rPr>
                <w:lang w:val="en-GB"/>
              </w:rPr>
            </w:pPr>
            <w:r w:rsidRPr="00090035">
              <w:rPr>
                <w:color w:val="000000" w:themeColor="text1"/>
              </w:rPr>
              <w:t xml:space="preserve">Senior Management and Board of Directors </w:t>
            </w:r>
          </w:p>
        </w:tc>
      </w:tr>
      <w:tr w:rsidR="00C533D9" w:rsidRPr="006C06DA" w14:paraId="035CA7E2" w14:textId="77777777" w:rsidTr="00C533D9">
        <w:tc>
          <w:tcPr>
            <w:tcW w:w="299" w:type="pct"/>
            <w:vMerge/>
          </w:tcPr>
          <w:p w14:paraId="6408B6BC" w14:textId="77777777" w:rsidR="00C533D9" w:rsidRPr="006C06DA" w:rsidRDefault="00C533D9" w:rsidP="00597FB6">
            <w:pPr>
              <w:snapToGrid w:val="0"/>
              <w:rPr>
                <w:rFonts w:cs="Arial"/>
                <w:snapToGrid w:val="0"/>
                <w:szCs w:val="20"/>
                <w:lang w:val="en-GB"/>
              </w:rPr>
            </w:pPr>
          </w:p>
        </w:tc>
        <w:tc>
          <w:tcPr>
            <w:tcW w:w="1501" w:type="pct"/>
          </w:tcPr>
          <w:p w14:paraId="3D5723FD" w14:textId="77777777" w:rsidR="00C533D9" w:rsidRPr="006C06DA" w:rsidRDefault="00C533D9" w:rsidP="00597FB6">
            <w:pPr>
              <w:snapToGrid w:val="0"/>
              <w:rPr>
                <w:rFonts w:cs="Arial"/>
                <w:szCs w:val="20"/>
                <w:lang w:val="en-GB"/>
              </w:rPr>
            </w:pPr>
            <w:r w:rsidRPr="006C06DA">
              <w:rPr>
                <w:rFonts w:cs="Arial"/>
                <w:szCs w:val="20"/>
                <w:lang w:val="en-GB"/>
              </w:rPr>
              <w:t xml:space="preserve">Description </w:t>
            </w:r>
          </w:p>
        </w:tc>
        <w:tc>
          <w:tcPr>
            <w:tcW w:w="201" w:type="pct"/>
          </w:tcPr>
          <w:p w14:paraId="530C64A5" w14:textId="77777777" w:rsidR="00C533D9" w:rsidRPr="006C06DA" w:rsidRDefault="00C533D9" w:rsidP="00597FB6">
            <w:pPr>
              <w:snapToGrid w:val="0"/>
              <w:rPr>
                <w:rFonts w:cs="Arial"/>
                <w:szCs w:val="20"/>
                <w:lang w:val="en-GB"/>
              </w:rPr>
            </w:pPr>
            <w:r w:rsidRPr="006C06DA">
              <w:rPr>
                <w:rFonts w:cs="Arial"/>
                <w:szCs w:val="20"/>
                <w:lang w:val="en-GB"/>
              </w:rPr>
              <w:t>:</w:t>
            </w:r>
          </w:p>
        </w:tc>
        <w:tc>
          <w:tcPr>
            <w:tcW w:w="2999" w:type="pct"/>
            <w:vAlign w:val="center"/>
          </w:tcPr>
          <w:p w14:paraId="33DFCE61" w14:textId="77777777" w:rsidR="00C533D9" w:rsidRPr="00090035" w:rsidRDefault="00C533D9" w:rsidP="00597FB6">
            <w:pPr>
              <w:snapToGrid w:val="0"/>
              <w:ind w:left="3"/>
              <w:jc w:val="both"/>
              <w:rPr>
                <w:color w:val="000000" w:themeColor="text1"/>
              </w:rPr>
            </w:pPr>
            <w:r w:rsidRPr="00090035">
              <w:rPr>
                <w:color w:val="000000" w:themeColor="text1"/>
                <w:u w:val="single" w:color="000000"/>
              </w:rPr>
              <w:t>Trade in Services and Investment</w:t>
            </w:r>
            <w:r w:rsidRPr="00090035">
              <w:rPr>
                <w:color w:val="000000" w:themeColor="text1"/>
              </w:rPr>
              <w:t xml:space="preserve"> </w:t>
            </w:r>
          </w:p>
          <w:p w14:paraId="2BFD387B" w14:textId="77777777" w:rsidR="00C533D9" w:rsidRPr="00090035" w:rsidRDefault="00C533D9" w:rsidP="00597FB6">
            <w:pPr>
              <w:snapToGrid w:val="0"/>
              <w:ind w:left="3"/>
              <w:jc w:val="both"/>
              <w:rPr>
                <w:color w:val="000000" w:themeColor="text1"/>
              </w:rPr>
            </w:pPr>
            <w:r w:rsidRPr="00090035">
              <w:rPr>
                <w:color w:val="000000" w:themeColor="text1"/>
              </w:rPr>
              <w:t xml:space="preserve"> </w:t>
            </w:r>
          </w:p>
          <w:p w14:paraId="26C6106C" w14:textId="2C6C86F9" w:rsidR="00C533D9" w:rsidRPr="006C06DA" w:rsidRDefault="00C533D9" w:rsidP="00597FB6">
            <w:pPr>
              <w:pStyle w:val="DM"/>
              <w:snapToGrid w:val="0"/>
              <w:spacing w:after="0"/>
              <w:jc w:val="both"/>
            </w:pPr>
            <w:r w:rsidRPr="00090035">
              <w:rPr>
                <w:color w:val="000000" w:themeColor="text1"/>
              </w:rPr>
              <w:t xml:space="preserve">Brunei Darussalam reserves the right to adopt or maintain any measure on commercial presence </w:t>
            </w:r>
            <w:r>
              <w:rPr>
                <w:color w:val="000000" w:themeColor="text1"/>
              </w:rPr>
              <w:t>related</w:t>
            </w:r>
            <w:r w:rsidRPr="00090035">
              <w:rPr>
                <w:color w:val="000000" w:themeColor="text1"/>
              </w:rPr>
              <w:t xml:space="preserve"> to services auxiliary to all modes of transport.</w:t>
            </w:r>
            <w:r w:rsidRPr="00090035">
              <w:rPr>
                <w:b/>
                <w:color w:val="000000" w:themeColor="text1"/>
              </w:rPr>
              <w:t xml:space="preserve"> </w:t>
            </w:r>
            <w:r w:rsidRPr="00090035">
              <w:rPr>
                <w:color w:val="000000" w:themeColor="text1"/>
              </w:rPr>
              <w:t xml:space="preserve"> </w:t>
            </w:r>
          </w:p>
        </w:tc>
      </w:tr>
      <w:tr w:rsidR="00C533D9" w:rsidRPr="006C06DA" w14:paraId="24C73AD8" w14:textId="77777777" w:rsidTr="00C533D9">
        <w:tc>
          <w:tcPr>
            <w:tcW w:w="299" w:type="pct"/>
            <w:vMerge/>
          </w:tcPr>
          <w:p w14:paraId="14A13589" w14:textId="77777777" w:rsidR="00C533D9" w:rsidRPr="006C06DA" w:rsidRDefault="00C533D9" w:rsidP="00597FB6">
            <w:pPr>
              <w:snapToGrid w:val="0"/>
              <w:rPr>
                <w:rFonts w:cs="Arial"/>
                <w:szCs w:val="20"/>
                <w:lang w:val="en-GB"/>
              </w:rPr>
            </w:pPr>
          </w:p>
        </w:tc>
        <w:tc>
          <w:tcPr>
            <w:tcW w:w="1501" w:type="pct"/>
          </w:tcPr>
          <w:p w14:paraId="078F9799" w14:textId="77777777" w:rsidR="00C533D9" w:rsidRPr="006C06DA" w:rsidRDefault="00C533D9" w:rsidP="00597FB6">
            <w:pPr>
              <w:snapToGrid w:val="0"/>
              <w:rPr>
                <w:rFonts w:cs="Arial"/>
                <w:szCs w:val="20"/>
                <w:lang w:val="en-GB"/>
              </w:rPr>
            </w:pPr>
            <w:r w:rsidRPr="006C06DA">
              <w:rPr>
                <w:rFonts w:cs="Arial"/>
                <w:szCs w:val="20"/>
                <w:lang w:val="en-GB"/>
              </w:rPr>
              <w:t>Existing Measures</w:t>
            </w:r>
          </w:p>
        </w:tc>
        <w:tc>
          <w:tcPr>
            <w:tcW w:w="201" w:type="pct"/>
          </w:tcPr>
          <w:p w14:paraId="2AB77F5B" w14:textId="77777777" w:rsidR="00C533D9" w:rsidRPr="006C06DA" w:rsidRDefault="00C533D9" w:rsidP="00597FB6">
            <w:pPr>
              <w:snapToGrid w:val="0"/>
              <w:rPr>
                <w:rFonts w:cs="Arial"/>
                <w:szCs w:val="20"/>
                <w:lang w:val="en-GB"/>
              </w:rPr>
            </w:pPr>
            <w:r w:rsidRPr="006C06DA">
              <w:rPr>
                <w:rFonts w:cs="Arial"/>
                <w:szCs w:val="20"/>
                <w:lang w:val="en-GB"/>
              </w:rPr>
              <w:t>:</w:t>
            </w:r>
          </w:p>
        </w:tc>
        <w:tc>
          <w:tcPr>
            <w:tcW w:w="2999" w:type="pct"/>
          </w:tcPr>
          <w:p w14:paraId="5D8F933B" w14:textId="5A82D273" w:rsidR="00C533D9" w:rsidRPr="006C06DA" w:rsidRDefault="00C533D9" w:rsidP="00597FB6">
            <w:pPr>
              <w:pStyle w:val="TOSM"/>
              <w:snapToGrid w:val="0"/>
              <w:spacing w:after="0"/>
              <w:jc w:val="both"/>
              <w:rPr>
                <w:snapToGrid/>
                <w:lang w:val="en-GB"/>
              </w:rPr>
            </w:pPr>
            <w:r w:rsidRPr="00090035">
              <w:rPr>
                <w:color w:val="000000" w:themeColor="text1"/>
              </w:rPr>
              <w:t xml:space="preserve">- </w:t>
            </w:r>
          </w:p>
        </w:tc>
      </w:tr>
    </w:tbl>
    <w:p w14:paraId="0A2928D2" w14:textId="77777777" w:rsidR="00C533D9" w:rsidRPr="006C06DA" w:rsidRDefault="00C533D9" w:rsidP="00597FB6">
      <w:pPr>
        <w:snapToGrid w:val="0"/>
        <w:rPr>
          <w:rFonts w:cs="Arial"/>
          <w:szCs w:val="20"/>
          <w:lang w:val="en-GB"/>
        </w:rPr>
      </w:pPr>
    </w:p>
    <w:p w14:paraId="75601744" w14:textId="27B203A2" w:rsidR="00FC03E5" w:rsidRDefault="00FC03E5" w:rsidP="00597FB6">
      <w:pPr>
        <w:snapToGrid w:val="0"/>
        <w:rPr>
          <w:lang w:val="en-GB"/>
        </w:rPr>
      </w:pPr>
      <w:r>
        <w:rPr>
          <w:lang w:val="en-GB"/>
        </w:rPr>
        <w:br w:type="page"/>
      </w:r>
    </w:p>
    <w:p w14:paraId="75664F48" w14:textId="77777777" w:rsidR="00FC03E5" w:rsidRPr="006C06DA" w:rsidRDefault="00FC03E5"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FC03E5" w:rsidRPr="006C06DA" w14:paraId="64E4EDB0" w14:textId="77777777" w:rsidTr="00CE31A0">
        <w:trPr>
          <w:trHeight w:val="213"/>
        </w:trPr>
        <w:tc>
          <w:tcPr>
            <w:tcW w:w="299" w:type="pct"/>
            <w:vMerge w:val="restart"/>
          </w:tcPr>
          <w:p w14:paraId="70FC7796" w14:textId="77777777" w:rsidR="00FC03E5" w:rsidRPr="006C06DA" w:rsidRDefault="00FC03E5" w:rsidP="00597FB6">
            <w:pPr>
              <w:numPr>
                <w:ilvl w:val="0"/>
                <w:numId w:val="38"/>
              </w:numPr>
              <w:snapToGrid w:val="0"/>
              <w:rPr>
                <w:rFonts w:cs="Arial"/>
                <w:snapToGrid w:val="0"/>
                <w:szCs w:val="20"/>
                <w:lang w:val="en-GB"/>
              </w:rPr>
            </w:pPr>
          </w:p>
        </w:tc>
        <w:tc>
          <w:tcPr>
            <w:tcW w:w="1501" w:type="pct"/>
          </w:tcPr>
          <w:p w14:paraId="2084AE34" w14:textId="77777777" w:rsidR="00FC03E5" w:rsidRPr="006C06DA" w:rsidRDefault="00FC03E5" w:rsidP="00597FB6">
            <w:pPr>
              <w:snapToGrid w:val="0"/>
              <w:rPr>
                <w:rFonts w:cs="Arial"/>
                <w:szCs w:val="20"/>
                <w:lang w:val="en-GB"/>
              </w:rPr>
            </w:pPr>
            <w:r w:rsidRPr="006C06DA">
              <w:rPr>
                <w:rFonts w:cs="Arial"/>
                <w:szCs w:val="20"/>
                <w:lang w:val="en-GB"/>
              </w:rPr>
              <w:t>Sector</w:t>
            </w:r>
          </w:p>
        </w:tc>
        <w:tc>
          <w:tcPr>
            <w:tcW w:w="201" w:type="pct"/>
          </w:tcPr>
          <w:p w14:paraId="1D1BCC59" w14:textId="77777777" w:rsidR="00FC03E5" w:rsidRPr="006C06DA" w:rsidRDefault="00FC03E5" w:rsidP="00597FB6">
            <w:pPr>
              <w:snapToGrid w:val="0"/>
              <w:rPr>
                <w:rFonts w:cs="Arial"/>
                <w:szCs w:val="20"/>
                <w:lang w:val="en-GB"/>
              </w:rPr>
            </w:pPr>
            <w:r w:rsidRPr="006C06DA">
              <w:rPr>
                <w:rFonts w:cs="Arial"/>
                <w:szCs w:val="20"/>
                <w:lang w:val="en-GB"/>
              </w:rPr>
              <w:t>:</w:t>
            </w:r>
          </w:p>
        </w:tc>
        <w:tc>
          <w:tcPr>
            <w:tcW w:w="2999" w:type="pct"/>
            <w:vAlign w:val="center"/>
          </w:tcPr>
          <w:p w14:paraId="21765A3E" w14:textId="77E2C0F0" w:rsidR="00FC03E5" w:rsidRPr="006C06DA" w:rsidRDefault="00FC03E5" w:rsidP="00597FB6">
            <w:pPr>
              <w:snapToGrid w:val="0"/>
              <w:jc w:val="both"/>
              <w:rPr>
                <w:rFonts w:cs="Arial"/>
                <w:szCs w:val="20"/>
                <w:lang w:val="en-GB"/>
              </w:rPr>
            </w:pPr>
            <w:r w:rsidRPr="00090035">
              <w:rPr>
                <w:color w:val="000000" w:themeColor="text1"/>
              </w:rPr>
              <w:t>Business Services</w:t>
            </w:r>
          </w:p>
        </w:tc>
      </w:tr>
      <w:tr w:rsidR="00FC03E5" w:rsidRPr="006C06DA" w14:paraId="5A772282" w14:textId="77777777" w:rsidTr="00FC03E5">
        <w:tc>
          <w:tcPr>
            <w:tcW w:w="299" w:type="pct"/>
            <w:vMerge/>
          </w:tcPr>
          <w:p w14:paraId="3D7F7252" w14:textId="77777777" w:rsidR="00FC03E5" w:rsidRPr="006C06DA" w:rsidRDefault="00FC03E5" w:rsidP="00597FB6">
            <w:pPr>
              <w:numPr>
                <w:ilvl w:val="0"/>
                <w:numId w:val="38"/>
              </w:numPr>
              <w:snapToGrid w:val="0"/>
              <w:rPr>
                <w:rFonts w:cs="Arial"/>
                <w:snapToGrid w:val="0"/>
                <w:szCs w:val="20"/>
                <w:lang w:val="en-GB"/>
              </w:rPr>
            </w:pPr>
          </w:p>
        </w:tc>
        <w:tc>
          <w:tcPr>
            <w:tcW w:w="1501" w:type="pct"/>
          </w:tcPr>
          <w:p w14:paraId="5D519784" w14:textId="77777777" w:rsidR="00FC03E5" w:rsidRPr="006C06DA" w:rsidRDefault="00FC03E5" w:rsidP="00597FB6">
            <w:pPr>
              <w:snapToGrid w:val="0"/>
              <w:rPr>
                <w:rFonts w:cs="Arial"/>
                <w:szCs w:val="20"/>
                <w:lang w:val="en-GB"/>
              </w:rPr>
            </w:pPr>
            <w:r w:rsidRPr="006C06DA">
              <w:rPr>
                <w:rFonts w:cs="Arial"/>
                <w:szCs w:val="20"/>
                <w:lang w:val="en-GB"/>
              </w:rPr>
              <w:t>Subsector</w:t>
            </w:r>
          </w:p>
        </w:tc>
        <w:tc>
          <w:tcPr>
            <w:tcW w:w="201" w:type="pct"/>
          </w:tcPr>
          <w:p w14:paraId="1E2E9A17" w14:textId="77777777" w:rsidR="00FC03E5" w:rsidRPr="006C06DA" w:rsidRDefault="00FC03E5" w:rsidP="00597FB6">
            <w:pPr>
              <w:snapToGrid w:val="0"/>
              <w:rPr>
                <w:rFonts w:cs="Arial"/>
                <w:szCs w:val="20"/>
                <w:lang w:val="en-GB"/>
              </w:rPr>
            </w:pPr>
            <w:r w:rsidRPr="006C06DA">
              <w:rPr>
                <w:rFonts w:cs="Arial"/>
                <w:szCs w:val="20"/>
                <w:lang w:val="en-GB"/>
              </w:rPr>
              <w:t>:</w:t>
            </w:r>
          </w:p>
        </w:tc>
        <w:tc>
          <w:tcPr>
            <w:tcW w:w="2999" w:type="pct"/>
            <w:vAlign w:val="center"/>
          </w:tcPr>
          <w:p w14:paraId="4E9D413C" w14:textId="77777777" w:rsidR="00FC03E5" w:rsidRDefault="00FC03E5" w:rsidP="00597FB6">
            <w:pPr>
              <w:snapToGrid w:val="0"/>
              <w:jc w:val="both"/>
              <w:rPr>
                <w:color w:val="000000" w:themeColor="text1"/>
              </w:rPr>
            </w:pPr>
            <w:r w:rsidRPr="00090035">
              <w:rPr>
                <w:color w:val="000000" w:themeColor="text1"/>
              </w:rPr>
              <w:t>Rental or Leasing Services relating to Aircraft without Operator</w:t>
            </w:r>
          </w:p>
          <w:p w14:paraId="06F3A9F0" w14:textId="77777777" w:rsidR="00FC03E5" w:rsidRPr="006C06DA" w:rsidRDefault="00FC03E5" w:rsidP="00597FB6">
            <w:pPr>
              <w:snapToGrid w:val="0"/>
              <w:jc w:val="both"/>
              <w:rPr>
                <w:rFonts w:cs="Arial"/>
                <w:szCs w:val="20"/>
                <w:lang w:val="en-GB"/>
              </w:rPr>
            </w:pPr>
          </w:p>
        </w:tc>
      </w:tr>
      <w:tr w:rsidR="00FC03E5" w:rsidRPr="006C06DA" w14:paraId="39B42BFE" w14:textId="77777777" w:rsidTr="00FC03E5">
        <w:tc>
          <w:tcPr>
            <w:tcW w:w="299" w:type="pct"/>
            <w:vMerge/>
          </w:tcPr>
          <w:p w14:paraId="2773C2D9" w14:textId="77777777" w:rsidR="00FC03E5" w:rsidRPr="006C06DA" w:rsidRDefault="00FC03E5" w:rsidP="00597FB6">
            <w:pPr>
              <w:snapToGrid w:val="0"/>
              <w:rPr>
                <w:rFonts w:cs="Arial"/>
                <w:szCs w:val="20"/>
                <w:lang w:val="en-GB"/>
              </w:rPr>
            </w:pPr>
          </w:p>
        </w:tc>
        <w:tc>
          <w:tcPr>
            <w:tcW w:w="1501" w:type="pct"/>
          </w:tcPr>
          <w:p w14:paraId="1F06CEB5" w14:textId="77777777" w:rsidR="00FC03E5" w:rsidRPr="006C06DA" w:rsidRDefault="00FC03E5" w:rsidP="00597FB6">
            <w:pPr>
              <w:snapToGrid w:val="0"/>
              <w:rPr>
                <w:rFonts w:cs="Arial"/>
                <w:szCs w:val="20"/>
                <w:lang w:val="en-GB"/>
              </w:rPr>
            </w:pPr>
            <w:r w:rsidRPr="006C06DA">
              <w:rPr>
                <w:rFonts w:cs="Arial"/>
                <w:szCs w:val="20"/>
                <w:lang w:val="en-GB"/>
              </w:rPr>
              <w:t>Obligations Concerned</w:t>
            </w:r>
          </w:p>
        </w:tc>
        <w:tc>
          <w:tcPr>
            <w:tcW w:w="201" w:type="pct"/>
          </w:tcPr>
          <w:p w14:paraId="6334C15B" w14:textId="77777777" w:rsidR="00FC03E5" w:rsidRPr="006C06DA" w:rsidRDefault="00FC03E5" w:rsidP="00597FB6">
            <w:pPr>
              <w:snapToGrid w:val="0"/>
              <w:rPr>
                <w:rFonts w:cs="Arial"/>
                <w:szCs w:val="20"/>
                <w:lang w:val="en-GB"/>
              </w:rPr>
            </w:pPr>
            <w:r w:rsidRPr="006C06DA">
              <w:rPr>
                <w:rFonts w:cs="Arial"/>
                <w:szCs w:val="20"/>
                <w:lang w:val="en-GB"/>
              </w:rPr>
              <w:t>:</w:t>
            </w:r>
          </w:p>
        </w:tc>
        <w:tc>
          <w:tcPr>
            <w:tcW w:w="2999" w:type="pct"/>
          </w:tcPr>
          <w:p w14:paraId="01DC67FA" w14:textId="6DBD9D33" w:rsidR="00FC03E5" w:rsidRDefault="00FC03E5" w:rsidP="00597FB6">
            <w:pPr>
              <w:snapToGrid w:val="0"/>
              <w:jc w:val="both"/>
              <w:rPr>
                <w:color w:val="000000" w:themeColor="text1"/>
              </w:rPr>
            </w:pPr>
            <w:r w:rsidRPr="00090035">
              <w:rPr>
                <w:color w:val="000000" w:themeColor="text1"/>
              </w:rPr>
              <w:t xml:space="preserve">Market Access  </w:t>
            </w:r>
          </w:p>
          <w:p w14:paraId="48FDFB86" w14:textId="77777777" w:rsidR="003F0D88" w:rsidRPr="00090035" w:rsidRDefault="003F0D88" w:rsidP="00597FB6">
            <w:pPr>
              <w:snapToGrid w:val="0"/>
              <w:jc w:val="both"/>
              <w:rPr>
                <w:color w:val="000000" w:themeColor="text1"/>
              </w:rPr>
            </w:pPr>
          </w:p>
          <w:p w14:paraId="235BB2FF" w14:textId="15DB8A02" w:rsidR="00FC03E5" w:rsidRPr="006C06DA" w:rsidRDefault="00FC03E5" w:rsidP="00597FB6">
            <w:pPr>
              <w:pStyle w:val="TOSM"/>
              <w:snapToGrid w:val="0"/>
              <w:spacing w:after="0"/>
              <w:jc w:val="both"/>
              <w:rPr>
                <w:snapToGrid/>
                <w:lang w:val="en-GB"/>
              </w:rPr>
            </w:pPr>
            <w:r w:rsidRPr="00090035">
              <w:rPr>
                <w:color w:val="000000" w:themeColor="text1"/>
              </w:rPr>
              <w:t>National Treatment (</w:t>
            </w:r>
            <w:r>
              <w:rPr>
                <w:color w:val="000000" w:themeColor="text1"/>
              </w:rPr>
              <w:t>Trade in Services and Investment</w:t>
            </w:r>
            <w:r w:rsidRPr="00090035">
              <w:rPr>
                <w:color w:val="000000" w:themeColor="text1"/>
              </w:rPr>
              <w:t xml:space="preserve">) </w:t>
            </w:r>
          </w:p>
        </w:tc>
      </w:tr>
      <w:tr w:rsidR="00FC03E5" w:rsidRPr="006C06DA" w14:paraId="3E567CBA" w14:textId="77777777" w:rsidTr="00FC03E5">
        <w:tc>
          <w:tcPr>
            <w:tcW w:w="299" w:type="pct"/>
            <w:vMerge/>
          </w:tcPr>
          <w:p w14:paraId="5008831E" w14:textId="77777777" w:rsidR="00FC03E5" w:rsidRPr="006C06DA" w:rsidRDefault="00FC03E5" w:rsidP="00597FB6">
            <w:pPr>
              <w:snapToGrid w:val="0"/>
              <w:rPr>
                <w:rFonts w:cs="Arial"/>
                <w:snapToGrid w:val="0"/>
                <w:szCs w:val="20"/>
                <w:lang w:val="en-GB"/>
              </w:rPr>
            </w:pPr>
          </w:p>
        </w:tc>
        <w:tc>
          <w:tcPr>
            <w:tcW w:w="1501" w:type="pct"/>
          </w:tcPr>
          <w:p w14:paraId="719AF98D" w14:textId="77777777" w:rsidR="00FC03E5" w:rsidRPr="006C06DA" w:rsidRDefault="00FC03E5" w:rsidP="00597FB6">
            <w:pPr>
              <w:snapToGrid w:val="0"/>
              <w:rPr>
                <w:rFonts w:cs="Arial"/>
                <w:szCs w:val="20"/>
                <w:lang w:val="en-GB"/>
              </w:rPr>
            </w:pPr>
            <w:r w:rsidRPr="006C06DA">
              <w:rPr>
                <w:rFonts w:cs="Arial"/>
                <w:szCs w:val="20"/>
                <w:lang w:val="en-GB"/>
              </w:rPr>
              <w:t xml:space="preserve">Description </w:t>
            </w:r>
          </w:p>
        </w:tc>
        <w:tc>
          <w:tcPr>
            <w:tcW w:w="201" w:type="pct"/>
          </w:tcPr>
          <w:p w14:paraId="61648663" w14:textId="77777777" w:rsidR="00FC03E5" w:rsidRPr="006C06DA" w:rsidRDefault="00FC03E5" w:rsidP="00597FB6">
            <w:pPr>
              <w:snapToGrid w:val="0"/>
              <w:rPr>
                <w:rFonts w:cs="Arial"/>
                <w:szCs w:val="20"/>
                <w:lang w:val="en-GB"/>
              </w:rPr>
            </w:pPr>
            <w:r w:rsidRPr="006C06DA">
              <w:rPr>
                <w:rFonts w:cs="Arial"/>
                <w:szCs w:val="20"/>
                <w:lang w:val="en-GB"/>
              </w:rPr>
              <w:t>:</w:t>
            </w:r>
          </w:p>
        </w:tc>
        <w:tc>
          <w:tcPr>
            <w:tcW w:w="2999" w:type="pct"/>
          </w:tcPr>
          <w:p w14:paraId="76299055" w14:textId="77777777" w:rsidR="00FC03E5" w:rsidRPr="00090035" w:rsidRDefault="00FC03E5" w:rsidP="00597FB6">
            <w:pPr>
              <w:snapToGrid w:val="0"/>
              <w:jc w:val="both"/>
              <w:rPr>
                <w:color w:val="000000" w:themeColor="text1"/>
              </w:rPr>
            </w:pPr>
            <w:r w:rsidRPr="00090035">
              <w:rPr>
                <w:color w:val="000000" w:themeColor="text1"/>
                <w:u w:val="single" w:color="000000"/>
              </w:rPr>
              <w:t>Trade in Services and Investment</w:t>
            </w:r>
            <w:r w:rsidRPr="00090035">
              <w:rPr>
                <w:color w:val="000000" w:themeColor="text1"/>
              </w:rPr>
              <w:t xml:space="preserve"> </w:t>
            </w:r>
          </w:p>
          <w:p w14:paraId="3392FF98" w14:textId="77777777" w:rsidR="00FC03E5" w:rsidRPr="00090035" w:rsidRDefault="00FC03E5" w:rsidP="00597FB6">
            <w:pPr>
              <w:snapToGrid w:val="0"/>
              <w:jc w:val="both"/>
              <w:rPr>
                <w:color w:val="000000" w:themeColor="text1"/>
              </w:rPr>
            </w:pPr>
            <w:r w:rsidRPr="00090035">
              <w:rPr>
                <w:color w:val="000000" w:themeColor="text1"/>
              </w:rPr>
              <w:t xml:space="preserve"> </w:t>
            </w:r>
          </w:p>
          <w:p w14:paraId="4F1989AE" w14:textId="60F995BD" w:rsidR="00FC03E5" w:rsidRPr="006C06DA" w:rsidRDefault="00FC03E5" w:rsidP="00690DEB">
            <w:pPr>
              <w:snapToGrid w:val="0"/>
              <w:ind w:right="30"/>
              <w:jc w:val="both"/>
            </w:pPr>
            <w:r>
              <w:t>Brunei Darussalam reserves the right to adopt or maintain any measure on commercial presence related to the rental or leasing services related to aircraft without operator, except as stated in List A.</w:t>
            </w:r>
          </w:p>
        </w:tc>
      </w:tr>
      <w:tr w:rsidR="00FC03E5" w:rsidRPr="006C06DA" w14:paraId="491659F5" w14:textId="77777777" w:rsidTr="00FC03E5">
        <w:tc>
          <w:tcPr>
            <w:tcW w:w="299" w:type="pct"/>
            <w:vMerge/>
          </w:tcPr>
          <w:p w14:paraId="16FBB23B" w14:textId="77777777" w:rsidR="00FC03E5" w:rsidRPr="006C06DA" w:rsidRDefault="00FC03E5" w:rsidP="00597FB6">
            <w:pPr>
              <w:snapToGrid w:val="0"/>
              <w:rPr>
                <w:rFonts w:cs="Arial"/>
                <w:szCs w:val="20"/>
                <w:lang w:val="en-GB"/>
              </w:rPr>
            </w:pPr>
          </w:p>
        </w:tc>
        <w:tc>
          <w:tcPr>
            <w:tcW w:w="1501" w:type="pct"/>
          </w:tcPr>
          <w:p w14:paraId="50F13FEC" w14:textId="77777777" w:rsidR="00FC03E5" w:rsidRPr="006C06DA" w:rsidRDefault="00FC03E5" w:rsidP="00597FB6">
            <w:pPr>
              <w:snapToGrid w:val="0"/>
              <w:rPr>
                <w:rFonts w:cs="Arial"/>
                <w:szCs w:val="20"/>
                <w:lang w:val="en-GB"/>
              </w:rPr>
            </w:pPr>
            <w:r w:rsidRPr="006C06DA">
              <w:rPr>
                <w:rFonts w:cs="Arial"/>
                <w:szCs w:val="20"/>
                <w:lang w:val="en-GB"/>
              </w:rPr>
              <w:t>Existing Measures</w:t>
            </w:r>
          </w:p>
        </w:tc>
        <w:tc>
          <w:tcPr>
            <w:tcW w:w="201" w:type="pct"/>
          </w:tcPr>
          <w:p w14:paraId="522E2D4E" w14:textId="77777777" w:rsidR="00FC03E5" w:rsidRPr="006C06DA" w:rsidRDefault="00FC03E5" w:rsidP="00597FB6">
            <w:pPr>
              <w:snapToGrid w:val="0"/>
              <w:rPr>
                <w:rFonts w:cs="Arial"/>
                <w:szCs w:val="20"/>
                <w:lang w:val="en-GB"/>
              </w:rPr>
            </w:pPr>
            <w:r w:rsidRPr="006C06DA">
              <w:rPr>
                <w:rFonts w:cs="Arial"/>
                <w:szCs w:val="20"/>
                <w:lang w:val="en-GB"/>
              </w:rPr>
              <w:t>:</w:t>
            </w:r>
          </w:p>
        </w:tc>
        <w:tc>
          <w:tcPr>
            <w:tcW w:w="2999" w:type="pct"/>
            <w:vAlign w:val="center"/>
          </w:tcPr>
          <w:p w14:paraId="6CE2BF43" w14:textId="0D7E97A2" w:rsidR="00FC03E5" w:rsidRPr="006C06DA" w:rsidRDefault="00FC03E5" w:rsidP="00690DEB">
            <w:pPr>
              <w:snapToGrid w:val="0"/>
              <w:jc w:val="both"/>
              <w:rPr>
                <w:lang w:val="en-GB"/>
              </w:rPr>
            </w:pPr>
            <w:r>
              <w:rPr>
                <w:i/>
                <w:color w:val="000000" w:themeColor="text1"/>
              </w:rPr>
              <w:t>-</w:t>
            </w:r>
            <w:r w:rsidRPr="00090035">
              <w:rPr>
                <w:color w:val="000000" w:themeColor="text1"/>
              </w:rPr>
              <w:t xml:space="preserve"> </w:t>
            </w:r>
          </w:p>
        </w:tc>
      </w:tr>
    </w:tbl>
    <w:p w14:paraId="7985EB29" w14:textId="77777777" w:rsidR="00FC03E5" w:rsidRPr="006C06DA" w:rsidRDefault="00FC03E5" w:rsidP="00597FB6">
      <w:pPr>
        <w:snapToGrid w:val="0"/>
        <w:rPr>
          <w:rFonts w:cs="Arial"/>
          <w:szCs w:val="20"/>
          <w:lang w:val="en-GB"/>
        </w:rPr>
      </w:pPr>
    </w:p>
    <w:p w14:paraId="734224CE" w14:textId="079609E3" w:rsidR="00566D5F" w:rsidRDefault="00566D5F" w:rsidP="00597FB6">
      <w:pPr>
        <w:snapToGrid w:val="0"/>
        <w:rPr>
          <w:lang w:val="en-GB"/>
        </w:rPr>
      </w:pPr>
      <w:r>
        <w:rPr>
          <w:lang w:val="en-GB"/>
        </w:rPr>
        <w:br w:type="page"/>
      </w:r>
    </w:p>
    <w:p w14:paraId="71474737" w14:textId="77777777" w:rsidR="00566D5F" w:rsidRPr="006C06DA" w:rsidRDefault="00566D5F"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566D5F" w:rsidRPr="006C06DA" w14:paraId="68C51201" w14:textId="77777777" w:rsidTr="00566D5F">
        <w:tc>
          <w:tcPr>
            <w:tcW w:w="299" w:type="pct"/>
            <w:vMerge w:val="restart"/>
          </w:tcPr>
          <w:p w14:paraId="5683ED4F" w14:textId="77777777" w:rsidR="00566D5F" w:rsidRPr="006C06DA" w:rsidRDefault="00566D5F" w:rsidP="00597FB6">
            <w:pPr>
              <w:numPr>
                <w:ilvl w:val="0"/>
                <w:numId w:val="38"/>
              </w:numPr>
              <w:snapToGrid w:val="0"/>
              <w:rPr>
                <w:rFonts w:cs="Arial"/>
                <w:snapToGrid w:val="0"/>
                <w:szCs w:val="20"/>
                <w:lang w:val="en-GB"/>
              </w:rPr>
            </w:pPr>
          </w:p>
        </w:tc>
        <w:tc>
          <w:tcPr>
            <w:tcW w:w="1501" w:type="pct"/>
          </w:tcPr>
          <w:p w14:paraId="1E33D1EF" w14:textId="77777777" w:rsidR="00566D5F" w:rsidRPr="006C06DA" w:rsidRDefault="00566D5F" w:rsidP="00597FB6">
            <w:pPr>
              <w:snapToGrid w:val="0"/>
              <w:rPr>
                <w:rFonts w:cs="Arial"/>
                <w:szCs w:val="20"/>
                <w:lang w:val="en-GB"/>
              </w:rPr>
            </w:pPr>
            <w:r w:rsidRPr="006C06DA">
              <w:rPr>
                <w:rFonts w:cs="Arial"/>
                <w:szCs w:val="20"/>
                <w:lang w:val="en-GB"/>
              </w:rPr>
              <w:t>Sector</w:t>
            </w:r>
          </w:p>
        </w:tc>
        <w:tc>
          <w:tcPr>
            <w:tcW w:w="201" w:type="pct"/>
          </w:tcPr>
          <w:p w14:paraId="45097652" w14:textId="77777777" w:rsidR="00566D5F" w:rsidRPr="006C06DA" w:rsidRDefault="00566D5F" w:rsidP="00597FB6">
            <w:pPr>
              <w:snapToGrid w:val="0"/>
              <w:rPr>
                <w:rFonts w:cs="Arial"/>
                <w:szCs w:val="20"/>
                <w:lang w:val="en-GB"/>
              </w:rPr>
            </w:pPr>
            <w:r w:rsidRPr="006C06DA">
              <w:rPr>
                <w:rFonts w:cs="Arial"/>
                <w:szCs w:val="20"/>
                <w:lang w:val="en-GB"/>
              </w:rPr>
              <w:t>:</w:t>
            </w:r>
          </w:p>
        </w:tc>
        <w:tc>
          <w:tcPr>
            <w:tcW w:w="2999" w:type="pct"/>
            <w:vAlign w:val="center"/>
          </w:tcPr>
          <w:p w14:paraId="3A3D60BD" w14:textId="2DC4753A" w:rsidR="00566D5F" w:rsidRPr="006C06DA" w:rsidRDefault="00566D5F" w:rsidP="00597FB6">
            <w:pPr>
              <w:snapToGrid w:val="0"/>
              <w:jc w:val="both"/>
              <w:rPr>
                <w:rFonts w:cs="Arial"/>
                <w:szCs w:val="20"/>
                <w:lang w:val="en-GB"/>
              </w:rPr>
            </w:pPr>
            <w:r>
              <w:t>Private Education Services</w:t>
            </w:r>
            <w:r>
              <w:rPr>
                <w:b/>
              </w:rPr>
              <w:t xml:space="preserve"> </w:t>
            </w:r>
          </w:p>
        </w:tc>
      </w:tr>
      <w:tr w:rsidR="00566D5F" w:rsidRPr="006C06DA" w14:paraId="6AD45159" w14:textId="77777777" w:rsidTr="00566D5F">
        <w:tc>
          <w:tcPr>
            <w:tcW w:w="299" w:type="pct"/>
            <w:vMerge/>
          </w:tcPr>
          <w:p w14:paraId="6B5097B0" w14:textId="77777777" w:rsidR="00566D5F" w:rsidRPr="006C06DA" w:rsidRDefault="00566D5F" w:rsidP="00597FB6">
            <w:pPr>
              <w:numPr>
                <w:ilvl w:val="0"/>
                <w:numId w:val="38"/>
              </w:numPr>
              <w:snapToGrid w:val="0"/>
              <w:rPr>
                <w:rFonts w:cs="Arial"/>
                <w:snapToGrid w:val="0"/>
                <w:szCs w:val="20"/>
                <w:lang w:val="en-GB"/>
              </w:rPr>
            </w:pPr>
          </w:p>
        </w:tc>
        <w:tc>
          <w:tcPr>
            <w:tcW w:w="1501" w:type="pct"/>
          </w:tcPr>
          <w:p w14:paraId="0DD8274A" w14:textId="77777777" w:rsidR="00566D5F" w:rsidRPr="006C06DA" w:rsidRDefault="00566D5F" w:rsidP="00597FB6">
            <w:pPr>
              <w:snapToGrid w:val="0"/>
              <w:rPr>
                <w:rFonts w:cs="Arial"/>
                <w:szCs w:val="20"/>
                <w:lang w:val="en-GB"/>
              </w:rPr>
            </w:pPr>
            <w:r w:rsidRPr="006C06DA">
              <w:rPr>
                <w:rFonts w:cs="Arial"/>
                <w:szCs w:val="20"/>
                <w:lang w:val="en-GB"/>
              </w:rPr>
              <w:t>Subsector</w:t>
            </w:r>
          </w:p>
        </w:tc>
        <w:tc>
          <w:tcPr>
            <w:tcW w:w="201" w:type="pct"/>
          </w:tcPr>
          <w:p w14:paraId="3867E82C" w14:textId="77777777" w:rsidR="00566D5F" w:rsidRPr="006C06DA" w:rsidRDefault="00566D5F" w:rsidP="00597FB6">
            <w:pPr>
              <w:snapToGrid w:val="0"/>
              <w:rPr>
                <w:rFonts w:cs="Arial"/>
                <w:szCs w:val="20"/>
                <w:lang w:val="en-GB"/>
              </w:rPr>
            </w:pPr>
            <w:r w:rsidRPr="006C06DA">
              <w:rPr>
                <w:rFonts w:cs="Arial"/>
                <w:szCs w:val="20"/>
                <w:lang w:val="en-GB"/>
              </w:rPr>
              <w:t>:</w:t>
            </w:r>
          </w:p>
        </w:tc>
        <w:tc>
          <w:tcPr>
            <w:tcW w:w="2999" w:type="pct"/>
            <w:vAlign w:val="center"/>
          </w:tcPr>
          <w:p w14:paraId="64D1F8E0" w14:textId="77777777" w:rsidR="00566D5F" w:rsidRDefault="00566D5F" w:rsidP="00597FB6">
            <w:pPr>
              <w:snapToGrid w:val="0"/>
              <w:ind w:left="3"/>
              <w:jc w:val="both"/>
            </w:pPr>
            <w:r>
              <w:t xml:space="preserve">- </w:t>
            </w:r>
          </w:p>
          <w:p w14:paraId="40319639" w14:textId="77777777" w:rsidR="00566D5F" w:rsidRPr="006C06DA" w:rsidRDefault="00566D5F" w:rsidP="00597FB6">
            <w:pPr>
              <w:snapToGrid w:val="0"/>
              <w:jc w:val="both"/>
              <w:rPr>
                <w:rFonts w:cs="Arial"/>
                <w:szCs w:val="20"/>
                <w:lang w:val="en-GB"/>
              </w:rPr>
            </w:pPr>
          </w:p>
        </w:tc>
      </w:tr>
      <w:tr w:rsidR="00566D5F" w:rsidRPr="006C06DA" w14:paraId="4CB1193F" w14:textId="77777777" w:rsidTr="00566D5F">
        <w:tc>
          <w:tcPr>
            <w:tcW w:w="299" w:type="pct"/>
            <w:vMerge/>
          </w:tcPr>
          <w:p w14:paraId="6E41C2B5" w14:textId="77777777" w:rsidR="00566D5F" w:rsidRPr="006C06DA" w:rsidRDefault="00566D5F" w:rsidP="00597FB6">
            <w:pPr>
              <w:snapToGrid w:val="0"/>
              <w:rPr>
                <w:rFonts w:cs="Arial"/>
                <w:szCs w:val="20"/>
                <w:lang w:val="en-GB"/>
              </w:rPr>
            </w:pPr>
          </w:p>
        </w:tc>
        <w:tc>
          <w:tcPr>
            <w:tcW w:w="1501" w:type="pct"/>
          </w:tcPr>
          <w:p w14:paraId="6BD791DD" w14:textId="77777777" w:rsidR="00566D5F" w:rsidRPr="006C06DA" w:rsidRDefault="00566D5F" w:rsidP="00597FB6">
            <w:pPr>
              <w:snapToGrid w:val="0"/>
              <w:rPr>
                <w:rFonts w:cs="Arial"/>
                <w:szCs w:val="20"/>
                <w:lang w:val="en-GB"/>
              </w:rPr>
            </w:pPr>
            <w:r w:rsidRPr="006C06DA">
              <w:rPr>
                <w:rFonts w:cs="Arial"/>
                <w:szCs w:val="20"/>
                <w:lang w:val="en-GB"/>
              </w:rPr>
              <w:t>Obligations Concerned</w:t>
            </w:r>
          </w:p>
        </w:tc>
        <w:tc>
          <w:tcPr>
            <w:tcW w:w="201" w:type="pct"/>
          </w:tcPr>
          <w:p w14:paraId="4803ABB8" w14:textId="77777777" w:rsidR="00566D5F" w:rsidRPr="006C06DA" w:rsidRDefault="00566D5F" w:rsidP="00597FB6">
            <w:pPr>
              <w:snapToGrid w:val="0"/>
              <w:rPr>
                <w:rFonts w:cs="Arial"/>
                <w:szCs w:val="20"/>
                <w:lang w:val="en-GB"/>
              </w:rPr>
            </w:pPr>
            <w:r w:rsidRPr="006C06DA">
              <w:rPr>
                <w:rFonts w:cs="Arial"/>
                <w:szCs w:val="20"/>
                <w:lang w:val="en-GB"/>
              </w:rPr>
              <w:t>:</w:t>
            </w:r>
          </w:p>
        </w:tc>
        <w:tc>
          <w:tcPr>
            <w:tcW w:w="2999" w:type="pct"/>
            <w:vAlign w:val="center"/>
          </w:tcPr>
          <w:p w14:paraId="66459C2A" w14:textId="53E2C35A" w:rsidR="00566D5F" w:rsidRDefault="00566D5F" w:rsidP="00597FB6">
            <w:pPr>
              <w:snapToGrid w:val="0"/>
              <w:ind w:left="3"/>
              <w:jc w:val="both"/>
            </w:pPr>
            <w:r>
              <w:t xml:space="preserve">National Treatment </w:t>
            </w:r>
            <w:r w:rsidRPr="00177086">
              <w:t>(</w:t>
            </w:r>
            <w:r>
              <w:t>Trade in Services and Investment</w:t>
            </w:r>
            <w:r w:rsidRPr="00177086">
              <w:t>)</w:t>
            </w:r>
            <w:r>
              <w:t xml:space="preserve"> </w:t>
            </w:r>
          </w:p>
          <w:p w14:paraId="52A71427" w14:textId="77777777" w:rsidR="003F0D88" w:rsidRDefault="003F0D88" w:rsidP="00597FB6">
            <w:pPr>
              <w:snapToGrid w:val="0"/>
              <w:ind w:left="3"/>
              <w:jc w:val="both"/>
            </w:pPr>
          </w:p>
          <w:p w14:paraId="1784DB97" w14:textId="3D6D3B19" w:rsidR="00566D5F" w:rsidRDefault="00566D5F" w:rsidP="00597FB6">
            <w:pPr>
              <w:snapToGrid w:val="0"/>
              <w:ind w:left="3"/>
              <w:jc w:val="both"/>
            </w:pPr>
            <w:r>
              <w:t>Market Access</w:t>
            </w:r>
          </w:p>
          <w:p w14:paraId="6EBCF927" w14:textId="77777777" w:rsidR="003F0D88" w:rsidRDefault="003F0D88" w:rsidP="00597FB6">
            <w:pPr>
              <w:snapToGrid w:val="0"/>
              <w:ind w:left="3"/>
              <w:jc w:val="both"/>
            </w:pPr>
          </w:p>
          <w:p w14:paraId="5EE8EBA6" w14:textId="2280FB09" w:rsidR="00566D5F" w:rsidRDefault="00566D5F" w:rsidP="00597FB6">
            <w:pPr>
              <w:snapToGrid w:val="0"/>
              <w:ind w:left="3"/>
              <w:jc w:val="both"/>
            </w:pPr>
            <w:r>
              <w:t xml:space="preserve">Local Presence  </w:t>
            </w:r>
          </w:p>
          <w:p w14:paraId="62AF36F7" w14:textId="77777777" w:rsidR="003F0D88" w:rsidRDefault="003F0D88" w:rsidP="00597FB6">
            <w:pPr>
              <w:snapToGrid w:val="0"/>
              <w:ind w:left="3"/>
              <w:jc w:val="both"/>
            </w:pPr>
          </w:p>
          <w:p w14:paraId="0BB0E36E" w14:textId="492B50A6" w:rsidR="00566D5F" w:rsidRPr="006C06DA" w:rsidRDefault="00566D5F" w:rsidP="00597FB6">
            <w:pPr>
              <w:pStyle w:val="TOSM"/>
              <w:snapToGrid w:val="0"/>
              <w:spacing w:after="0"/>
              <w:jc w:val="both"/>
              <w:rPr>
                <w:snapToGrid/>
                <w:lang w:val="en-GB"/>
              </w:rPr>
            </w:pPr>
            <w:r>
              <w:t xml:space="preserve">Senior Management and Board of Directors </w:t>
            </w:r>
          </w:p>
        </w:tc>
      </w:tr>
      <w:tr w:rsidR="00566D5F" w:rsidRPr="006C06DA" w14:paraId="5AA9CA91" w14:textId="77777777" w:rsidTr="00566D5F">
        <w:tc>
          <w:tcPr>
            <w:tcW w:w="299" w:type="pct"/>
            <w:vMerge/>
          </w:tcPr>
          <w:p w14:paraId="412270F6" w14:textId="77777777" w:rsidR="00566D5F" w:rsidRPr="006C06DA" w:rsidRDefault="00566D5F" w:rsidP="00597FB6">
            <w:pPr>
              <w:snapToGrid w:val="0"/>
              <w:rPr>
                <w:rFonts w:cs="Arial"/>
                <w:snapToGrid w:val="0"/>
                <w:szCs w:val="20"/>
                <w:lang w:val="en-GB"/>
              </w:rPr>
            </w:pPr>
          </w:p>
        </w:tc>
        <w:tc>
          <w:tcPr>
            <w:tcW w:w="1501" w:type="pct"/>
          </w:tcPr>
          <w:p w14:paraId="6154567F" w14:textId="77777777" w:rsidR="00566D5F" w:rsidRPr="006C06DA" w:rsidRDefault="00566D5F" w:rsidP="00597FB6">
            <w:pPr>
              <w:snapToGrid w:val="0"/>
              <w:rPr>
                <w:rFonts w:cs="Arial"/>
                <w:szCs w:val="20"/>
                <w:lang w:val="en-GB"/>
              </w:rPr>
            </w:pPr>
            <w:r w:rsidRPr="006C06DA">
              <w:rPr>
                <w:rFonts w:cs="Arial"/>
                <w:szCs w:val="20"/>
                <w:lang w:val="en-GB"/>
              </w:rPr>
              <w:t xml:space="preserve">Description </w:t>
            </w:r>
          </w:p>
        </w:tc>
        <w:tc>
          <w:tcPr>
            <w:tcW w:w="201" w:type="pct"/>
          </w:tcPr>
          <w:p w14:paraId="7B872AC3" w14:textId="77777777" w:rsidR="00566D5F" w:rsidRPr="006C06DA" w:rsidRDefault="00566D5F" w:rsidP="00597FB6">
            <w:pPr>
              <w:snapToGrid w:val="0"/>
              <w:rPr>
                <w:rFonts w:cs="Arial"/>
                <w:szCs w:val="20"/>
                <w:lang w:val="en-GB"/>
              </w:rPr>
            </w:pPr>
            <w:r w:rsidRPr="006C06DA">
              <w:rPr>
                <w:rFonts w:cs="Arial"/>
                <w:szCs w:val="20"/>
                <w:lang w:val="en-GB"/>
              </w:rPr>
              <w:t>:</w:t>
            </w:r>
          </w:p>
        </w:tc>
        <w:tc>
          <w:tcPr>
            <w:tcW w:w="2999" w:type="pct"/>
            <w:vAlign w:val="center"/>
          </w:tcPr>
          <w:p w14:paraId="6077B579" w14:textId="77777777" w:rsidR="00566D5F" w:rsidRDefault="00566D5F" w:rsidP="00597FB6">
            <w:pPr>
              <w:snapToGrid w:val="0"/>
              <w:ind w:left="3"/>
              <w:jc w:val="both"/>
            </w:pPr>
            <w:r>
              <w:rPr>
                <w:u w:val="single" w:color="000000"/>
              </w:rPr>
              <w:t>Trade in Services and Investment</w:t>
            </w:r>
            <w:r>
              <w:t xml:space="preserve"> </w:t>
            </w:r>
          </w:p>
          <w:p w14:paraId="6B79DAC4" w14:textId="77777777" w:rsidR="00566D5F" w:rsidRDefault="00566D5F" w:rsidP="00597FB6">
            <w:pPr>
              <w:snapToGrid w:val="0"/>
              <w:ind w:left="3"/>
              <w:jc w:val="both"/>
            </w:pPr>
            <w:r>
              <w:t xml:space="preserve"> </w:t>
            </w:r>
          </w:p>
          <w:p w14:paraId="3CCA7C0D" w14:textId="77777777" w:rsidR="00566D5F" w:rsidRDefault="00566D5F" w:rsidP="00597FB6">
            <w:pPr>
              <w:snapToGrid w:val="0"/>
              <w:ind w:left="3" w:right="57"/>
              <w:jc w:val="both"/>
            </w:pPr>
            <w:r>
              <w:t xml:space="preserve">Brunei Darussalam reserves the right to adopt or maintain any measure related to the supply of private education services, including the following: </w:t>
            </w:r>
          </w:p>
          <w:p w14:paraId="3F05D976" w14:textId="77777777" w:rsidR="00566D5F" w:rsidRDefault="00566D5F" w:rsidP="00597FB6">
            <w:pPr>
              <w:snapToGrid w:val="0"/>
              <w:ind w:left="3"/>
              <w:jc w:val="both"/>
            </w:pPr>
            <w:r>
              <w:t xml:space="preserve"> </w:t>
            </w:r>
          </w:p>
          <w:p w14:paraId="5E745C6E" w14:textId="77777777" w:rsidR="00566D5F" w:rsidRDefault="00566D5F" w:rsidP="00597FB6">
            <w:pPr>
              <w:numPr>
                <w:ilvl w:val="0"/>
                <w:numId w:val="55"/>
              </w:numPr>
              <w:snapToGrid w:val="0"/>
              <w:ind w:left="628" w:hanging="540"/>
              <w:jc w:val="both"/>
            </w:pPr>
            <w:r>
              <w:t xml:space="preserve">equity shareholding by foreign nationals or companies in the ownership of schools and higher learning institutions; </w:t>
            </w:r>
          </w:p>
          <w:p w14:paraId="310ADCA0" w14:textId="77777777" w:rsidR="00566D5F" w:rsidRDefault="00566D5F" w:rsidP="00597FB6">
            <w:pPr>
              <w:snapToGrid w:val="0"/>
              <w:ind w:left="628" w:hanging="540"/>
              <w:jc w:val="both"/>
            </w:pPr>
            <w:r>
              <w:t xml:space="preserve"> </w:t>
            </w:r>
          </w:p>
          <w:p w14:paraId="08BEB8D9" w14:textId="77777777" w:rsidR="00566D5F" w:rsidRDefault="00566D5F" w:rsidP="00597FB6">
            <w:pPr>
              <w:numPr>
                <w:ilvl w:val="0"/>
                <w:numId w:val="55"/>
              </w:numPr>
              <w:snapToGrid w:val="0"/>
              <w:ind w:left="628" w:hanging="540"/>
              <w:jc w:val="both"/>
            </w:pPr>
            <w:r>
              <w:t xml:space="preserve">the total number of schools and higher learning institutions that may be established in Brunei Darussalam; </w:t>
            </w:r>
          </w:p>
          <w:p w14:paraId="17C624B1" w14:textId="77777777" w:rsidR="00566D5F" w:rsidRDefault="00566D5F" w:rsidP="00597FB6">
            <w:pPr>
              <w:snapToGrid w:val="0"/>
              <w:ind w:left="628" w:hanging="540"/>
              <w:jc w:val="both"/>
            </w:pPr>
            <w:r>
              <w:t xml:space="preserve"> </w:t>
            </w:r>
          </w:p>
          <w:p w14:paraId="277A5532" w14:textId="77777777" w:rsidR="00566D5F" w:rsidRDefault="00566D5F" w:rsidP="00597FB6">
            <w:pPr>
              <w:numPr>
                <w:ilvl w:val="0"/>
                <w:numId w:val="55"/>
              </w:numPr>
              <w:snapToGrid w:val="0"/>
              <w:ind w:left="628" w:hanging="540"/>
              <w:jc w:val="both"/>
            </w:pPr>
            <w:r>
              <w:t xml:space="preserve">the total number of employees, including teachers; or </w:t>
            </w:r>
          </w:p>
          <w:p w14:paraId="1B23302A" w14:textId="77777777" w:rsidR="00566D5F" w:rsidRDefault="00566D5F" w:rsidP="00597FB6">
            <w:pPr>
              <w:snapToGrid w:val="0"/>
              <w:ind w:left="628" w:hanging="540"/>
              <w:jc w:val="both"/>
            </w:pPr>
            <w:r>
              <w:t xml:space="preserve"> </w:t>
            </w:r>
          </w:p>
          <w:p w14:paraId="2FFB7C4C" w14:textId="77777777" w:rsidR="00566D5F" w:rsidRDefault="00566D5F" w:rsidP="00597FB6">
            <w:pPr>
              <w:numPr>
                <w:ilvl w:val="0"/>
                <w:numId w:val="55"/>
              </w:numPr>
              <w:snapToGrid w:val="0"/>
              <w:ind w:left="628" w:hanging="540"/>
              <w:jc w:val="both"/>
            </w:pPr>
            <w:r>
              <w:t xml:space="preserve">the nationality of senior management or board of directors. </w:t>
            </w:r>
          </w:p>
          <w:p w14:paraId="6E868D33" w14:textId="77777777" w:rsidR="00566D5F" w:rsidRPr="006C06DA" w:rsidRDefault="00566D5F" w:rsidP="00597FB6">
            <w:pPr>
              <w:pStyle w:val="DM"/>
              <w:snapToGrid w:val="0"/>
              <w:spacing w:after="0"/>
              <w:jc w:val="both"/>
            </w:pPr>
          </w:p>
        </w:tc>
      </w:tr>
      <w:tr w:rsidR="00566D5F" w:rsidRPr="006C06DA" w14:paraId="7F81BDBA" w14:textId="77777777" w:rsidTr="00566D5F">
        <w:tc>
          <w:tcPr>
            <w:tcW w:w="299" w:type="pct"/>
            <w:vMerge/>
          </w:tcPr>
          <w:p w14:paraId="3ECD086C" w14:textId="77777777" w:rsidR="00566D5F" w:rsidRPr="006C06DA" w:rsidRDefault="00566D5F" w:rsidP="00597FB6">
            <w:pPr>
              <w:snapToGrid w:val="0"/>
              <w:rPr>
                <w:rFonts w:cs="Arial"/>
                <w:szCs w:val="20"/>
                <w:lang w:val="en-GB"/>
              </w:rPr>
            </w:pPr>
          </w:p>
        </w:tc>
        <w:tc>
          <w:tcPr>
            <w:tcW w:w="1501" w:type="pct"/>
          </w:tcPr>
          <w:p w14:paraId="5AC8F8B7" w14:textId="77777777" w:rsidR="00566D5F" w:rsidRPr="006C06DA" w:rsidRDefault="00566D5F" w:rsidP="00597FB6">
            <w:pPr>
              <w:snapToGrid w:val="0"/>
              <w:rPr>
                <w:rFonts w:cs="Arial"/>
                <w:szCs w:val="20"/>
                <w:lang w:val="en-GB"/>
              </w:rPr>
            </w:pPr>
            <w:r w:rsidRPr="006C06DA">
              <w:rPr>
                <w:rFonts w:cs="Arial"/>
                <w:szCs w:val="20"/>
                <w:lang w:val="en-GB"/>
              </w:rPr>
              <w:t>Existing Measures</w:t>
            </w:r>
          </w:p>
        </w:tc>
        <w:tc>
          <w:tcPr>
            <w:tcW w:w="201" w:type="pct"/>
          </w:tcPr>
          <w:p w14:paraId="6AFA6A61" w14:textId="77777777" w:rsidR="00566D5F" w:rsidRPr="006C06DA" w:rsidRDefault="00566D5F" w:rsidP="00597FB6">
            <w:pPr>
              <w:snapToGrid w:val="0"/>
              <w:rPr>
                <w:rFonts w:cs="Arial"/>
                <w:szCs w:val="20"/>
                <w:lang w:val="en-GB"/>
              </w:rPr>
            </w:pPr>
            <w:r w:rsidRPr="006C06DA">
              <w:rPr>
                <w:rFonts w:cs="Arial"/>
                <w:szCs w:val="20"/>
                <w:lang w:val="en-GB"/>
              </w:rPr>
              <w:t>:</w:t>
            </w:r>
          </w:p>
        </w:tc>
        <w:tc>
          <w:tcPr>
            <w:tcW w:w="2999" w:type="pct"/>
          </w:tcPr>
          <w:p w14:paraId="4F76C671" w14:textId="20F0B10B" w:rsidR="00566D5F" w:rsidRPr="006C06DA" w:rsidRDefault="00566D5F" w:rsidP="00690DEB">
            <w:pPr>
              <w:snapToGrid w:val="0"/>
              <w:ind w:left="3"/>
              <w:jc w:val="both"/>
              <w:rPr>
                <w:lang w:val="en-GB"/>
              </w:rPr>
            </w:pPr>
            <w:r>
              <w:t xml:space="preserve">- </w:t>
            </w:r>
          </w:p>
        </w:tc>
      </w:tr>
    </w:tbl>
    <w:p w14:paraId="2F5873B8" w14:textId="77777777" w:rsidR="00566D5F" w:rsidRPr="006C06DA" w:rsidRDefault="00566D5F" w:rsidP="00597FB6">
      <w:pPr>
        <w:snapToGrid w:val="0"/>
        <w:rPr>
          <w:rFonts w:cs="Arial"/>
          <w:szCs w:val="20"/>
          <w:lang w:val="en-GB"/>
        </w:rPr>
      </w:pPr>
    </w:p>
    <w:p w14:paraId="2205FF7E" w14:textId="76C12F36" w:rsidR="00131BAB" w:rsidRDefault="00131BAB" w:rsidP="00597FB6">
      <w:pPr>
        <w:snapToGrid w:val="0"/>
        <w:rPr>
          <w:lang w:val="en-GB"/>
        </w:rPr>
      </w:pPr>
      <w:r>
        <w:rPr>
          <w:lang w:val="en-GB"/>
        </w:rPr>
        <w:br w:type="page"/>
      </w:r>
    </w:p>
    <w:p w14:paraId="50465159" w14:textId="77777777" w:rsidR="00131BAB" w:rsidRPr="006C06DA" w:rsidRDefault="00131BAB"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131BAB" w:rsidRPr="006C06DA" w14:paraId="693C17C8" w14:textId="77777777" w:rsidTr="00131BAB">
        <w:tc>
          <w:tcPr>
            <w:tcW w:w="299" w:type="pct"/>
            <w:vMerge w:val="restart"/>
          </w:tcPr>
          <w:p w14:paraId="34ABB287" w14:textId="77777777" w:rsidR="00131BAB" w:rsidRPr="006C06DA" w:rsidRDefault="00131BAB" w:rsidP="00597FB6">
            <w:pPr>
              <w:numPr>
                <w:ilvl w:val="0"/>
                <w:numId w:val="38"/>
              </w:numPr>
              <w:snapToGrid w:val="0"/>
              <w:rPr>
                <w:rFonts w:cs="Arial"/>
                <w:snapToGrid w:val="0"/>
                <w:szCs w:val="20"/>
                <w:lang w:val="en-GB"/>
              </w:rPr>
            </w:pPr>
          </w:p>
        </w:tc>
        <w:tc>
          <w:tcPr>
            <w:tcW w:w="1501" w:type="pct"/>
          </w:tcPr>
          <w:p w14:paraId="39ECADCD" w14:textId="77777777" w:rsidR="00131BAB" w:rsidRPr="006C06DA" w:rsidRDefault="00131BAB" w:rsidP="00597FB6">
            <w:pPr>
              <w:snapToGrid w:val="0"/>
              <w:rPr>
                <w:rFonts w:cs="Arial"/>
                <w:szCs w:val="20"/>
                <w:lang w:val="en-GB"/>
              </w:rPr>
            </w:pPr>
            <w:r w:rsidRPr="006C06DA">
              <w:rPr>
                <w:rFonts w:cs="Arial"/>
                <w:szCs w:val="20"/>
                <w:lang w:val="en-GB"/>
              </w:rPr>
              <w:t>Sector</w:t>
            </w:r>
          </w:p>
        </w:tc>
        <w:tc>
          <w:tcPr>
            <w:tcW w:w="201" w:type="pct"/>
          </w:tcPr>
          <w:p w14:paraId="47D45342" w14:textId="77777777" w:rsidR="00131BAB" w:rsidRPr="006C06DA" w:rsidRDefault="00131BAB" w:rsidP="00597FB6">
            <w:pPr>
              <w:snapToGrid w:val="0"/>
              <w:rPr>
                <w:rFonts w:cs="Arial"/>
                <w:szCs w:val="20"/>
                <w:lang w:val="en-GB"/>
              </w:rPr>
            </w:pPr>
            <w:r w:rsidRPr="006C06DA">
              <w:rPr>
                <w:rFonts w:cs="Arial"/>
                <w:szCs w:val="20"/>
                <w:lang w:val="en-GB"/>
              </w:rPr>
              <w:t>:</w:t>
            </w:r>
          </w:p>
        </w:tc>
        <w:tc>
          <w:tcPr>
            <w:tcW w:w="2999" w:type="pct"/>
            <w:vAlign w:val="center"/>
          </w:tcPr>
          <w:p w14:paraId="25B106B0" w14:textId="5FCFE325" w:rsidR="00131BAB" w:rsidRPr="006C06DA" w:rsidRDefault="00131BAB" w:rsidP="00597FB6">
            <w:pPr>
              <w:snapToGrid w:val="0"/>
              <w:jc w:val="both"/>
              <w:rPr>
                <w:rFonts w:cs="Arial"/>
                <w:szCs w:val="20"/>
                <w:lang w:val="en-GB"/>
              </w:rPr>
            </w:pPr>
            <w:r>
              <w:t>Education Services</w:t>
            </w:r>
            <w:r>
              <w:rPr>
                <w:b/>
                <w:color w:val="1F4E79"/>
              </w:rPr>
              <w:t xml:space="preserve"> </w:t>
            </w:r>
          </w:p>
        </w:tc>
      </w:tr>
      <w:tr w:rsidR="00131BAB" w:rsidRPr="006C06DA" w14:paraId="24D5B686" w14:textId="77777777" w:rsidTr="00131BAB">
        <w:tc>
          <w:tcPr>
            <w:tcW w:w="299" w:type="pct"/>
            <w:vMerge/>
          </w:tcPr>
          <w:p w14:paraId="41694313" w14:textId="77777777" w:rsidR="00131BAB" w:rsidRPr="006C06DA" w:rsidRDefault="00131BAB" w:rsidP="00597FB6">
            <w:pPr>
              <w:numPr>
                <w:ilvl w:val="0"/>
                <w:numId w:val="38"/>
              </w:numPr>
              <w:snapToGrid w:val="0"/>
              <w:rPr>
                <w:rFonts w:cs="Arial"/>
                <w:snapToGrid w:val="0"/>
                <w:szCs w:val="20"/>
                <w:lang w:val="en-GB"/>
              </w:rPr>
            </w:pPr>
          </w:p>
        </w:tc>
        <w:tc>
          <w:tcPr>
            <w:tcW w:w="1501" w:type="pct"/>
          </w:tcPr>
          <w:p w14:paraId="7E3F0D8F" w14:textId="77777777" w:rsidR="00131BAB" w:rsidRPr="006C06DA" w:rsidRDefault="00131BAB" w:rsidP="00597FB6">
            <w:pPr>
              <w:snapToGrid w:val="0"/>
              <w:rPr>
                <w:rFonts w:cs="Arial"/>
                <w:szCs w:val="20"/>
                <w:lang w:val="en-GB"/>
              </w:rPr>
            </w:pPr>
            <w:r w:rsidRPr="006C06DA">
              <w:rPr>
                <w:rFonts w:cs="Arial"/>
                <w:szCs w:val="20"/>
                <w:lang w:val="en-GB"/>
              </w:rPr>
              <w:t>Subsector</w:t>
            </w:r>
          </w:p>
        </w:tc>
        <w:tc>
          <w:tcPr>
            <w:tcW w:w="201" w:type="pct"/>
          </w:tcPr>
          <w:p w14:paraId="53F82919" w14:textId="77777777" w:rsidR="00131BAB" w:rsidRPr="006C06DA" w:rsidRDefault="00131BAB" w:rsidP="00597FB6">
            <w:pPr>
              <w:snapToGrid w:val="0"/>
              <w:rPr>
                <w:rFonts w:cs="Arial"/>
                <w:szCs w:val="20"/>
                <w:lang w:val="en-GB"/>
              </w:rPr>
            </w:pPr>
            <w:r w:rsidRPr="006C06DA">
              <w:rPr>
                <w:rFonts w:cs="Arial"/>
                <w:szCs w:val="20"/>
                <w:lang w:val="en-GB"/>
              </w:rPr>
              <w:t>:</w:t>
            </w:r>
          </w:p>
        </w:tc>
        <w:tc>
          <w:tcPr>
            <w:tcW w:w="2999" w:type="pct"/>
            <w:vAlign w:val="center"/>
          </w:tcPr>
          <w:p w14:paraId="0DE1B3C1" w14:textId="4549F289" w:rsidR="00131BAB" w:rsidRPr="006C06DA" w:rsidRDefault="00131BAB" w:rsidP="00597FB6">
            <w:pPr>
              <w:snapToGrid w:val="0"/>
              <w:jc w:val="both"/>
              <w:rPr>
                <w:rFonts w:cs="Arial"/>
                <w:szCs w:val="20"/>
                <w:lang w:val="en-GB"/>
              </w:rPr>
            </w:pPr>
            <w:r>
              <w:t xml:space="preserve">Adult Education, for courses with maximum duration of three months (Private Education) </w:t>
            </w:r>
          </w:p>
        </w:tc>
      </w:tr>
      <w:tr w:rsidR="00131BAB" w:rsidRPr="006C06DA" w14:paraId="3E8CBCC3" w14:textId="77777777" w:rsidTr="00131BAB">
        <w:tc>
          <w:tcPr>
            <w:tcW w:w="299" w:type="pct"/>
            <w:vMerge/>
          </w:tcPr>
          <w:p w14:paraId="35C80687" w14:textId="77777777" w:rsidR="00131BAB" w:rsidRPr="006C06DA" w:rsidRDefault="00131BAB" w:rsidP="00597FB6">
            <w:pPr>
              <w:snapToGrid w:val="0"/>
              <w:rPr>
                <w:rFonts w:cs="Arial"/>
                <w:szCs w:val="20"/>
                <w:lang w:val="en-GB"/>
              </w:rPr>
            </w:pPr>
          </w:p>
        </w:tc>
        <w:tc>
          <w:tcPr>
            <w:tcW w:w="1501" w:type="pct"/>
          </w:tcPr>
          <w:p w14:paraId="55AF2655" w14:textId="77777777" w:rsidR="00131BAB" w:rsidRPr="006C06DA" w:rsidRDefault="00131BAB" w:rsidP="00597FB6">
            <w:pPr>
              <w:snapToGrid w:val="0"/>
              <w:rPr>
                <w:rFonts w:cs="Arial"/>
                <w:szCs w:val="20"/>
                <w:lang w:val="en-GB"/>
              </w:rPr>
            </w:pPr>
            <w:r w:rsidRPr="006C06DA">
              <w:rPr>
                <w:rFonts w:cs="Arial"/>
                <w:szCs w:val="20"/>
                <w:lang w:val="en-GB"/>
              </w:rPr>
              <w:t>Obligations Concerned</w:t>
            </w:r>
          </w:p>
        </w:tc>
        <w:tc>
          <w:tcPr>
            <w:tcW w:w="201" w:type="pct"/>
          </w:tcPr>
          <w:p w14:paraId="3B5E7B0C" w14:textId="77777777" w:rsidR="00131BAB" w:rsidRPr="006C06DA" w:rsidRDefault="00131BAB" w:rsidP="00597FB6">
            <w:pPr>
              <w:snapToGrid w:val="0"/>
              <w:rPr>
                <w:rFonts w:cs="Arial"/>
                <w:szCs w:val="20"/>
                <w:lang w:val="en-GB"/>
              </w:rPr>
            </w:pPr>
            <w:r w:rsidRPr="006C06DA">
              <w:rPr>
                <w:rFonts w:cs="Arial"/>
                <w:szCs w:val="20"/>
                <w:lang w:val="en-GB"/>
              </w:rPr>
              <w:t>:</w:t>
            </w:r>
          </w:p>
        </w:tc>
        <w:tc>
          <w:tcPr>
            <w:tcW w:w="2999" w:type="pct"/>
            <w:vAlign w:val="center"/>
          </w:tcPr>
          <w:p w14:paraId="3B0222FC" w14:textId="1DC1DBFB" w:rsidR="00131BAB" w:rsidRPr="006C06DA" w:rsidRDefault="00131BAB" w:rsidP="00597FB6">
            <w:pPr>
              <w:pStyle w:val="TOSM"/>
              <w:snapToGrid w:val="0"/>
              <w:spacing w:after="0"/>
              <w:jc w:val="both"/>
              <w:rPr>
                <w:snapToGrid/>
                <w:lang w:val="en-GB"/>
              </w:rPr>
            </w:pPr>
            <w:r>
              <w:t xml:space="preserve">National Treatment (Trade in Services) </w:t>
            </w:r>
          </w:p>
        </w:tc>
      </w:tr>
      <w:tr w:rsidR="00131BAB" w:rsidRPr="006C06DA" w14:paraId="0E028396" w14:textId="77777777" w:rsidTr="00131BAB">
        <w:tc>
          <w:tcPr>
            <w:tcW w:w="299" w:type="pct"/>
            <w:vMerge/>
          </w:tcPr>
          <w:p w14:paraId="38324F9E" w14:textId="77777777" w:rsidR="00131BAB" w:rsidRPr="006C06DA" w:rsidRDefault="00131BAB" w:rsidP="00597FB6">
            <w:pPr>
              <w:snapToGrid w:val="0"/>
              <w:rPr>
                <w:rFonts w:cs="Arial"/>
                <w:snapToGrid w:val="0"/>
                <w:szCs w:val="20"/>
                <w:lang w:val="en-GB"/>
              </w:rPr>
            </w:pPr>
          </w:p>
        </w:tc>
        <w:tc>
          <w:tcPr>
            <w:tcW w:w="1501" w:type="pct"/>
          </w:tcPr>
          <w:p w14:paraId="7D2544E0" w14:textId="77777777" w:rsidR="00131BAB" w:rsidRPr="006C06DA" w:rsidRDefault="00131BAB" w:rsidP="00597FB6">
            <w:pPr>
              <w:snapToGrid w:val="0"/>
              <w:rPr>
                <w:rFonts w:cs="Arial"/>
                <w:szCs w:val="20"/>
                <w:lang w:val="en-GB"/>
              </w:rPr>
            </w:pPr>
            <w:r w:rsidRPr="006C06DA">
              <w:rPr>
                <w:rFonts w:cs="Arial"/>
                <w:szCs w:val="20"/>
                <w:lang w:val="en-GB"/>
              </w:rPr>
              <w:t xml:space="preserve">Description </w:t>
            </w:r>
          </w:p>
        </w:tc>
        <w:tc>
          <w:tcPr>
            <w:tcW w:w="201" w:type="pct"/>
          </w:tcPr>
          <w:p w14:paraId="19D03578" w14:textId="77777777" w:rsidR="00131BAB" w:rsidRPr="006C06DA" w:rsidRDefault="00131BAB" w:rsidP="00597FB6">
            <w:pPr>
              <w:snapToGrid w:val="0"/>
              <w:rPr>
                <w:rFonts w:cs="Arial"/>
                <w:szCs w:val="20"/>
                <w:lang w:val="en-GB"/>
              </w:rPr>
            </w:pPr>
            <w:r w:rsidRPr="006C06DA">
              <w:rPr>
                <w:rFonts w:cs="Arial"/>
                <w:szCs w:val="20"/>
                <w:lang w:val="en-GB"/>
              </w:rPr>
              <w:t>:</w:t>
            </w:r>
          </w:p>
        </w:tc>
        <w:tc>
          <w:tcPr>
            <w:tcW w:w="2999" w:type="pct"/>
            <w:vAlign w:val="center"/>
          </w:tcPr>
          <w:p w14:paraId="75DC82EE" w14:textId="77777777" w:rsidR="00131BAB" w:rsidRDefault="00131BAB" w:rsidP="00597FB6">
            <w:pPr>
              <w:snapToGrid w:val="0"/>
              <w:ind w:left="3"/>
              <w:jc w:val="both"/>
            </w:pPr>
            <w:r>
              <w:rPr>
                <w:u w:val="single" w:color="000000"/>
              </w:rPr>
              <w:t>Trade in Services</w:t>
            </w:r>
            <w:r>
              <w:t xml:space="preserve"> </w:t>
            </w:r>
          </w:p>
          <w:p w14:paraId="2797D53B" w14:textId="77777777" w:rsidR="00131BAB" w:rsidRDefault="00131BAB" w:rsidP="00597FB6">
            <w:pPr>
              <w:snapToGrid w:val="0"/>
              <w:ind w:left="3"/>
              <w:jc w:val="both"/>
            </w:pPr>
            <w:r>
              <w:t xml:space="preserve"> </w:t>
            </w:r>
          </w:p>
          <w:p w14:paraId="45BE80B2" w14:textId="06DBFA26" w:rsidR="00131BAB" w:rsidRPr="006C06DA" w:rsidRDefault="00131BAB" w:rsidP="00597FB6">
            <w:pPr>
              <w:pStyle w:val="DM"/>
              <w:snapToGrid w:val="0"/>
              <w:spacing w:after="0"/>
              <w:jc w:val="both"/>
            </w:pPr>
            <w:r>
              <w:t xml:space="preserve">Brunei Darussalam reserves the right to adopt or maintain any measure on commercial presence related to adult education, for courses with maximum duration of three months for private education, except as stated in List A. </w:t>
            </w:r>
          </w:p>
        </w:tc>
      </w:tr>
      <w:tr w:rsidR="00131BAB" w:rsidRPr="006C06DA" w14:paraId="31545415" w14:textId="77777777" w:rsidTr="00131BAB">
        <w:tc>
          <w:tcPr>
            <w:tcW w:w="299" w:type="pct"/>
            <w:vMerge/>
          </w:tcPr>
          <w:p w14:paraId="117EDBE6" w14:textId="77777777" w:rsidR="00131BAB" w:rsidRPr="006C06DA" w:rsidRDefault="00131BAB" w:rsidP="00597FB6">
            <w:pPr>
              <w:snapToGrid w:val="0"/>
              <w:rPr>
                <w:rFonts w:cs="Arial"/>
                <w:szCs w:val="20"/>
                <w:lang w:val="en-GB"/>
              </w:rPr>
            </w:pPr>
          </w:p>
        </w:tc>
        <w:tc>
          <w:tcPr>
            <w:tcW w:w="1501" w:type="pct"/>
          </w:tcPr>
          <w:p w14:paraId="4AC6C831" w14:textId="77777777" w:rsidR="00131BAB" w:rsidRPr="006C06DA" w:rsidRDefault="00131BAB" w:rsidP="00597FB6">
            <w:pPr>
              <w:snapToGrid w:val="0"/>
              <w:rPr>
                <w:rFonts w:cs="Arial"/>
                <w:szCs w:val="20"/>
                <w:lang w:val="en-GB"/>
              </w:rPr>
            </w:pPr>
            <w:r w:rsidRPr="006C06DA">
              <w:rPr>
                <w:rFonts w:cs="Arial"/>
                <w:szCs w:val="20"/>
                <w:lang w:val="en-GB"/>
              </w:rPr>
              <w:t>Existing Measures</w:t>
            </w:r>
          </w:p>
        </w:tc>
        <w:tc>
          <w:tcPr>
            <w:tcW w:w="201" w:type="pct"/>
          </w:tcPr>
          <w:p w14:paraId="46FADE23" w14:textId="77777777" w:rsidR="00131BAB" w:rsidRPr="006C06DA" w:rsidRDefault="00131BAB" w:rsidP="00597FB6">
            <w:pPr>
              <w:snapToGrid w:val="0"/>
              <w:rPr>
                <w:rFonts w:cs="Arial"/>
                <w:szCs w:val="20"/>
                <w:lang w:val="en-GB"/>
              </w:rPr>
            </w:pPr>
            <w:r w:rsidRPr="006C06DA">
              <w:rPr>
                <w:rFonts w:cs="Arial"/>
                <w:szCs w:val="20"/>
                <w:lang w:val="en-GB"/>
              </w:rPr>
              <w:t>:</w:t>
            </w:r>
          </w:p>
        </w:tc>
        <w:tc>
          <w:tcPr>
            <w:tcW w:w="2999" w:type="pct"/>
            <w:vAlign w:val="center"/>
          </w:tcPr>
          <w:p w14:paraId="3F9D1B93" w14:textId="401842BF" w:rsidR="00131BAB" w:rsidRPr="006C06DA" w:rsidRDefault="00131BAB" w:rsidP="00597FB6">
            <w:pPr>
              <w:pStyle w:val="TOSM"/>
              <w:snapToGrid w:val="0"/>
              <w:spacing w:after="0"/>
              <w:jc w:val="both"/>
              <w:rPr>
                <w:snapToGrid/>
                <w:lang w:val="en-GB"/>
              </w:rPr>
            </w:pPr>
            <w:r>
              <w:rPr>
                <w:i/>
              </w:rPr>
              <w:t xml:space="preserve">Education Act (Chapter 210) </w:t>
            </w:r>
          </w:p>
        </w:tc>
      </w:tr>
    </w:tbl>
    <w:p w14:paraId="0B2A67F9" w14:textId="77777777" w:rsidR="00131BAB" w:rsidRPr="006C06DA" w:rsidRDefault="00131BAB" w:rsidP="00597FB6">
      <w:pPr>
        <w:snapToGrid w:val="0"/>
        <w:rPr>
          <w:rFonts w:cs="Arial"/>
          <w:szCs w:val="20"/>
          <w:lang w:val="en-GB"/>
        </w:rPr>
      </w:pPr>
    </w:p>
    <w:p w14:paraId="6C3D31B6" w14:textId="5CDD5E1F" w:rsidR="00544B9A" w:rsidRDefault="00544B9A" w:rsidP="00597FB6">
      <w:pPr>
        <w:snapToGrid w:val="0"/>
        <w:rPr>
          <w:lang w:val="en-GB"/>
        </w:rPr>
      </w:pPr>
      <w:r>
        <w:rPr>
          <w:lang w:val="en-GB"/>
        </w:rPr>
        <w:br w:type="page"/>
      </w:r>
    </w:p>
    <w:p w14:paraId="67CDC652" w14:textId="77777777" w:rsidR="00544B9A" w:rsidRPr="006C06DA" w:rsidRDefault="00544B9A"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544B9A" w:rsidRPr="006C06DA" w14:paraId="29630A33" w14:textId="77777777" w:rsidTr="00544B9A">
        <w:tc>
          <w:tcPr>
            <w:tcW w:w="299" w:type="pct"/>
            <w:vMerge w:val="restart"/>
          </w:tcPr>
          <w:p w14:paraId="5C3E34C5" w14:textId="77777777" w:rsidR="00544B9A" w:rsidRPr="006C06DA" w:rsidRDefault="00544B9A" w:rsidP="00597FB6">
            <w:pPr>
              <w:numPr>
                <w:ilvl w:val="0"/>
                <w:numId w:val="38"/>
              </w:numPr>
              <w:snapToGrid w:val="0"/>
              <w:rPr>
                <w:rFonts w:cs="Arial"/>
                <w:snapToGrid w:val="0"/>
                <w:szCs w:val="20"/>
                <w:lang w:val="en-GB"/>
              </w:rPr>
            </w:pPr>
          </w:p>
        </w:tc>
        <w:tc>
          <w:tcPr>
            <w:tcW w:w="1501" w:type="pct"/>
          </w:tcPr>
          <w:p w14:paraId="597B4281" w14:textId="77777777" w:rsidR="00544B9A" w:rsidRPr="006C06DA" w:rsidRDefault="00544B9A" w:rsidP="00597FB6">
            <w:pPr>
              <w:snapToGrid w:val="0"/>
              <w:rPr>
                <w:rFonts w:cs="Arial"/>
                <w:szCs w:val="20"/>
                <w:lang w:val="en-GB"/>
              </w:rPr>
            </w:pPr>
            <w:r w:rsidRPr="006C06DA">
              <w:rPr>
                <w:rFonts w:cs="Arial"/>
                <w:szCs w:val="20"/>
                <w:lang w:val="en-GB"/>
              </w:rPr>
              <w:t>Sector</w:t>
            </w:r>
          </w:p>
        </w:tc>
        <w:tc>
          <w:tcPr>
            <w:tcW w:w="201" w:type="pct"/>
          </w:tcPr>
          <w:p w14:paraId="68B34001" w14:textId="77777777" w:rsidR="00544B9A" w:rsidRPr="006C06DA" w:rsidRDefault="00544B9A" w:rsidP="00597FB6">
            <w:pPr>
              <w:snapToGrid w:val="0"/>
              <w:rPr>
                <w:rFonts w:cs="Arial"/>
                <w:szCs w:val="20"/>
                <w:lang w:val="en-GB"/>
              </w:rPr>
            </w:pPr>
            <w:r w:rsidRPr="006C06DA">
              <w:rPr>
                <w:rFonts w:cs="Arial"/>
                <w:szCs w:val="20"/>
                <w:lang w:val="en-GB"/>
              </w:rPr>
              <w:t>:</w:t>
            </w:r>
          </w:p>
        </w:tc>
        <w:tc>
          <w:tcPr>
            <w:tcW w:w="2999" w:type="pct"/>
          </w:tcPr>
          <w:p w14:paraId="6B7DE29D" w14:textId="2D423AE4" w:rsidR="00544B9A" w:rsidRPr="006C06DA" w:rsidRDefault="00544B9A" w:rsidP="00597FB6">
            <w:pPr>
              <w:snapToGrid w:val="0"/>
              <w:jc w:val="both"/>
              <w:rPr>
                <w:rFonts w:cs="Arial"/>
                <w:szCs w:val="20"/>
                <w:lang w:val="en-GB"/>
              </w:rPr>
            </w:pPr>
            <w:r>
              <w:t>Higher Education Services</w:t>
            </w:r>
            <w:r>
              <w:rPr>
                <w:b/>
                <w:color w:val="1F4E79"/>
              </w:rPr>
              <w:t xml:space="preserve"> </w:t>
            </w:r>
          </w:p>
        </w:tc>
      </w:tr>
      <w:tr w:rsidR="00544B9A" w:rsidRPr="006C06DA" w14:paraId="183D2342" w14:textId="77777777" w:rsidTr="00544B9A">
        <w:tc>
          <w:tcPr>
            <w:tcW w:w="299" w:type="pct"/>
            <w:vMerge/>
          </w:tcPr>
          <w:p w14:paraId="578B162D" w14:textId="77777777" w:rsidR="00544B9A" w:rsidRPr="006C06DA" w:rsidRDefault="00544B9A" w:rsidP="00597FB6">
            <w:pPr>
              <w:numPr>
                <w:ilvl w:val="0"/>
                <w:numId w:val="38"/>
              </w:numPr>
              <w:snapToGrid w:val="0"/>
              <w:rPr>
                <w:rFonts w:cs="Arial"/>
                <w:snapToGrid w:val="0"/>
                <w:szCs w:val="20"/>
                <w:lang w:val="en-GB"/>
              </w:rPr>
            </w:pPr>
          </w:p>
        </w:tc>
        <w:tc>
          <w:tcPr>
            <w:tcW w:w="1501" w:type="pct"/>
          </w:tcPr>
          <w:p w14:paraId="0DDE9969" w14:textId="77777777" w:rsidR="00544B9A" w:rsidRPr="006C06DA" w:rsidRDefault="00544B9A" w:rsidP="00597FB6">
            <w:pPr>
              <w:snapToGrid w:val="0"/>
              <w:rPr>
                <w:rFonts w:cs="Arial"/>
                <w:szCs w:val="20"/>
                <w:lang w:val="en-GB"/>
              </w:rPr>
            </w:pPr>
            <w:r w:rsidRPr="006C06DA">
              <w:rPr>
                <w:rFonts w:cs="Arial"/>
                <w:szCs w:val="20"/>
                <w:lang w:val="en-GB"/>
              </w:rPr>
              <w:t>Subsector</w:t>
            </w:r>
          </w:p>
        </w:tc>
        <w:tc>
          <w:tcPr>
            <w:tcW w:w="201" w:type="pct"/>
          </w:tcPr>
          <w:p w14:paraId="2FB01B8D" w14:textId="77777777" w:rsidR="00544B9A" w:rsidRPr="006C06DA" w:rsidRDefault="00544B9A" w:rsidP="00597FB6">
            <w:pPr>
              <w:snapToGrid w:val="0"/>
              <w:rPr>
                <w:rFonts w:cs="Arial"/>
                <w:szCs w:val="20"/>
                <w:lang w:val="en-GB"/>
              </w:rPr>
            </w:pPr>
            <w:r w:rsidRPr="006C06DA">
              <w:rPr>
                <w:rFonts w:cs="Arial"/>
                <w:szCs w:val="20"/>
                <w:lang w:val="en-GB"/>
              </w:rPr>
              <w:t>:</w:t>
            </w:r>
          </w:p>
        </w:tc>
        <w:tc>
          <w:tcPr>
            <w:tcW w:w="2999" w:type="pct"/>
            <w:vAlign w:val="center"/>
          </w:tcPr>
          <w:p w14:paraId="5563665C" w14:textId="60DA0116" w:rsidR="00544B9A" w:rsidRPr="006C06DA" w:rsidRDefault="00544B9A" w:rsidP="00597FB6">
            <w:pPr>
              <w:snapToGrid w:val="0"/>
              <w:jc w:val="both"/>
              <w:rPr>
                <w:rFonts w:cs="Arial"/>
                <w:szCs w:val="20"/>
                <w:lang w:val="en-GB"/>
              </w:rPr>
            </w:pPr>
            <w:r>
              <w:t xml:space="preserve">- </w:t>
            </w:r>
          </w:p>
        </w:tc>
      </w:tr>
      <w:tr w:rsidR="00544B9A" w:rsidRPr="006C06DA" w14:paraId="0250BBD0" w14:textId="77777777" w:rsidTr="00544B9A">
        <w:tc>
          <w:tcPr>
            <w:tcW w:w="299" w:type="pct"/>
            <w:vMerge/>
          </w:tcPr>
          <w:p w14:paraId="7C7E68C0" w14:textId="77777777" w:rsidR="00544B9A" w:rsidRPr="006C06DA" w:rsidRDefault="00544B9A" w:rsidP="00597FB6">
            <w:pPr>
              <w:snapToGrid w:val="0"/>
              <w:rPr>
                <w:rFonts w:cs="Arial"/>
                <w:szCs w:val="20"/>
                <w:lang w:val="en-GB"/>
              </w:rPr>
            </w:pPr>
          </w:p>
        </w:tc>
        <w:tc>
          <w:tcPr>
            <w:tcW w:w="1501" w:type="pct"/>
          </w:tcPr>
          <w:p w14:paraId="18857C6C" w14:textId="77777777" w:rsidR="00544B9A" w:rsidRPr="006C06DA" w:rsidRDefault="00544B9A" w:rsidP="00597FB6">
            <w:pPr>
              <w:snapToGrid w:val="0"/>
              <w:rPr>
                <w:rFonts w:cs="Arial"/>
                <w:szCs w:val="20"/>
                <w:lang w:val="en-GB"/>
              </w:rPr>
            </w:pPr>
            <w:r w:rsidRPr="006C06DA">
              <w:rPr>
                <w:rFonts w:cs="Arial"/>
                <w:szCs w:val="20"/>
                <w:lang w:val="en-GB"/>
              </w:rPr>
              <w:t>Obligations Concerned</w:t>
            </w:r>
          </w:p>
        </w:tc>
        <w:tc>
          <w:tcPr>
            <w:tcW w:w="201" w:type="pct"/>
          </w:tcPr>
          <w:p w14:paraId="5402F9A6" w14:textId="77777777" w:rsidR="00544B9A" w:rsidRPr="006C06DA" w:rsidRDefault="00544B9A" w:rsidP="00597FB6">
            <w:pPr>
              <w:snapToGrid w:val="0"/>
              <w:rPr>
                <w:rFonts w:cs="Arial"/>
                <w:szCs w:val="20"/>
                <w:lang w:val="en-GB"/>
              </w:rPr>
            </w:pPr>
            <w:r w:rsidRPr="006C06DA">
              <w:rPr>
                <w:rFonts w:cs="Arial"/>
                <w:szCs w:val="20"/>
                <w:lang w:val="en-GB"/>
              </w:rPr>
              <w:t>:</w:t>
            </w:r>
          </w:p>
        </w:tc>
        <w:tc>
          <w:tcPr>
            <w:tcW w:w="2999" w:type="pct"/>
            <w:vAlign w:val="center"/>
          </w:tcPr>
          <w:p w14:paraId="2668950A" w14:textId="3120E056" w:rsidR="00544B9A" w:rsidRDefault="00544B9A" w:rsidP="00597FB6">
            <w:pPr>
              <w:snapToGrid w:val="0"/>
              <w:ind w:left="3"/>
              <w:jc w:val="both"/>
            </w:pPr>
            <w:r>
              <w:t xml:space="preserve">Market Access </w:t>
            </w:r>
          </w:p>
          <w:p w14:paraId="76DC8DD9" w14:textId="77777777" w:rsidR="003F0D88" w:rsidRDefault="003F0D88" w:rsidP="00597FB6">
            <w:pPr>
              <w:snapToGrid w:val="0"/>
              <w:ind w:left="3"/>
              <w:jc w:val="both"/>
            </w:pPr>
          </w:p>
          <w:p w14:paraId="152A77A1" w14:textId="554B06E7" w:rsidR="00544B9A" w:rsidRDefault="00544B9A" w:rsidP="00597FB6">
            <w:pPr>
              <w:snapToGrid w:val="0"/>
              <w:ind w:left="3"/>
              <w:jc w:val="both"/>
            </w:pPr>
            <w:r>
              <w:t xml:space="preserve">Local Presence </w:t>
            </w:r>
          </w:p>
          <w:p w14:paraId="063AC229" w14:textId="77777777" w:rsidR="003F0D88" w:rsidRDefault="003F0D88" w:rsidP="00597FB6">
            <w:pPr>
              <w:snapToGrid w:val="0"/>
              <w:ind w:left="3"/>
              <w:jc w:val="both"/>
            </w:pPr>
          </w:p>
          <w:p w14:paraId="193C0A8C" w14:textId="1A531205" w:rsidR="00544B9A" w:rsidRDefault="00544B9A" w:rsidP="00597FB6">
            <w:pPr>
              <w:snapToGrid w:val="0"/>
              <w:ind w:left="3"/>
              <w:jc w:val="both"/>
            </w:pPr>
            <w:r>
              <w:t xml:space="preserve">National Treatment (Investment) </w:t>
            </w:r>
          </w:p>
          <w:p w14:paraId="173749FB" w14:textId="77777777" w:rsidR="003F0D88" w:rsidRDefault="003F0D88" w:rsidP="00597FB6">
            <w:pPr>
              <w:snapToGrid w:val="0"/>
              <w:ind w:left="3"/>
              <w:jc w:val="both"/>
            </w:pPr>
          </w:p>
          <w:p w14:paraId="2F6D5309" w14:textId="5C8773B9" w:rsidR="00544B9A" w:rsidRDefault="00544B9A" w:rsidP="00597FB6">
            <w:pPr>
              <w:snapToGrid w:val="0"/>
              <w:ind w:left="3"/>
              <w:jc w:val="both"/>
            </w:pPr>
            <w:r>
              <w:t xml:space="preserve">Prohibition of Performance Requirements </w:t>
            </w:r>
          </w:p>
          <w:p w14:paraId="3F1DE6AB" w14:textId="77777777" w:rsidR="003F0D88" w:rsidRDefault="003F0D88" w:rsidP="00597FB6">
            <w:pPr>
              <w:snapToGrid w:val="0"/>
              <w:ind w:left="3"/>
              <w:jc w:val="both"/>
            </w:pPr>
          </w:p>
          <w:p w14:paraId="7082BB2C" w14:textId="536F78FE" w:rsidR="00544B9A" w:rsidRPr="006C06DA" w:rsidRDefault="00544B9A" w:rsidP="00597FB6">
            <w:pPr>
              <w:pStyle w:val="TOSM"/>
              <w:snapToGrid w:val="0"/>
              <w:spacing w:after="0"/>
              <w:jc w:val="both"/>
              <w:rPr>
                <w:snapToGrid/>
                <w:lang w:val="en-GB"/>
              </w:rPr>
            </w:pPr>
            <w:r>
              <w:t xml:space="preserve">Senior Management and Board of Directors  </w:t>
            </w:r>
          </w:p>
        </w:tc>
      </w:tr>
      <w:tr w:rsidR="00544B9A" w:rsidRPr="006C06DA" w14:paraId="343C676A" w14:textId="77777777" w:rsidTr="00544B9A">
        <w:tc>
          <w:tcPr>
            <w:tcW w:w="299" w:type="pct"/>
            <w:vMerge/>
          </w:tcPr>
          <w:p w14:paraId="6E41D2C2" w14:textId="77777777" w:rsidR="00544B9A" w:rsidRPr="006C06DA" w:rsidRDefault="00544B9A" w:rsidP="00597FB6">
            <w:pPr>
              <w:snapToGrid w:val="0"/>
              <w:rPr>
                <w:rFonts w:cs="Arial"/>
                <w:snapToGrid w:val="0"/>
                <w:szCs w:val="20"/>
                <w:lang w:val="en-GB"/>
              </w:rPr>
            </w:pPr>
          </w:p>
        </w:tc>
        <w:tc>
          <w:tcPr>
            <w:tcW w:w="1501" w:type="pct"/>
          </w:tcPr>
          <w:p w14:paraId="6E3F3F28" w14:textId="77777777" w:rsidR="00544B9A" w:rsidRPr="006C06DA" w:rsidRDefault="00544B9A" w:rsidP="00597FB6">
            <w:pPr>
              <w:snapToGrid w:val="0"/>
              <w:rPr>
                <w:rFonts w:cs="Arial"/>
                <w:szCs w:val="20"/>
                <w:lang w:val="en-GB"/>
              </w:rPr>
            </w:pPr>
            <w:r w:rsidRPr="006C06DA">
              <w:rPr>
                <w:rFonts w:cs="Arial"/>
                <w:szCs w:val="20"/>
                <w:lang w:val="en-GB"/>
              </w:rPr>
              <w:t xml:space="preserve">Description </w:t>
            </w:r>
          </w:p>
        </w:tc>
        <w:tc>
          <w:tcPr>
            <w:tcW w:w="201" w:type="pct"/>
          </w:tcPr>
          <w:p w14:paraId="0B66DAD8" w14:textId="77777777" w:rsidR="00544B9A" w:rsidRPr="006C06DA" w:rsidRDefault="00544B9A" w:rsidP="00597FB6">
            <w:pPr>
              <w:snapToGrid w:val="0"/>
              <w:rPr>
                <w:rFonts w:cs="Arial"/>
                <w:szCs w:val="20"/>
                <w:lang w:val="en-GB"/>
              </w:rPr>
            </w:pPr>
            <w:r w:rsidRPr="006C06DA">
              <w:rPr>
                <w:rFonts w:cs="Arial"/>
                <w:szCs w:val="20"/>
                <w:lang w:val="en-GB"/>
              </w:rPr>
              <w:t>:</w:t>
            </w:r>
          </w:p>
        </w:tc>
        <w:tc>
          <w:tcPr>
            <w:tcW w:w="2999" w:type="pct"/>
            <w:vAlign w:val="center"/>
          </w:tcPr>
          <w:p w14:paraId="67090276" w14:textId="77777777" w:rsidR="00544B9A" w:rsidRDefault="00544B9A" w:rsidP="00597FB6">
            <w:pPr>
              <w:snapToGrid w:val="0"/>
              <w:ind w:left="3"/>
              <w:jc w:val="both"/>
            </w:pPr>
            <w:r>
              <w:rPr>
                <w:u w:val="single" w:color="000000"/>
              </w:rPr>
              <w:t>Trade in Services and Investment</w:t>
            </w:r>
            <w:r>
              <w:t xml:space="preserve"> </w:t>
            </w:r>
          </w:p>
          <w:p w14:paraId="5FB04494" w14:textId="77777777" w:rsidR="00544B9A" w:rsidRDefault="00544B9A" w:rsidP="00597FB6">
            <w:pPr>
              <w:snapToGrid w:val="0"/>
              <w:ind w:left="3"/>
              <w:jc w:val="both"/>
            </w:pPr>
            <w:r>
              <w:t xml:space="preserve"> </w:t>
            </w:r>
          </w:p>
          <w:p w14:paraId="368D8F9B" w14:textId="0843C832" w:rsidR="00544B9A" w:rsidRPr="006C06DA" w:rsidRDefault="00544B9A" w:rsidP="00597FB6">
            <w:pPr>
              <w:pStyle w:val="DM"/>
              <w:snapToGrid w:val="0"/>
              <w:spacing w:after="0"/>
              <w:jc w:val="both"/>
            </w:pPr>
            <w:r>
              <w:t xml:space="preserve">Brunei Darussalam reserves the right to adopt or maintain any measure related to the supply of higher education services. </w:t>
            </w:r>
          </w:p>
        </w:tc>
      </w:tr>
      <w:tr w:rsidR="00544B9A" w:rsidRPr="006C06DA" w14:paraId="047C5110" w14:textId="77777777" w:rsidTr="00544B9A">
        <w:tc>
          <w:tcPr>
            <w:tcW w:w="299" w:type="pct"/>
            <w:vMerge/>
          </w:tcPr>
          <w:p w14:paraId="0C581B83" w14:textId="77777777" w:rsidR="00544B9A" w:rsidRPr="006C06DA" w:rsidRDefault="00544B9A" w:rsidP="00597FB6">
            <w:pPr>
              <w:snapToGrid w:val="0"/>
              <w:rPr>
                <w:rFonts w:cs="Arial"/>
                <w:szCs w:val="20"/>
                <w:lang w:val="en-GB"/>
              </w:rPr>
            </w:pPr>
          </w:p>
        </w:tc>
        <w:tc>
          <w:tcPr>
            <w:tcW w:w="1501" w:type="pct"/>
          </w:tcPr>
          <w:p w14:paraId="2B242770" w14:textId="77777777" w:rsidR="00544B9A" w:rsidRPr="006C06DA" w:rsidRDefault="00544B9A" w:rsidP="00597FB6">
            <w:pPr>
              <w:snapToGrid w:val="0"/>
              <w:rPr>
                <w:rFonts w:cs="Arial"/>
                <w:szCs w:val="20"/>
                <w:lang w:val="en-GB"/>
              </w:rPr>
            </w:pPr>
            <w:r w:rsidRPr="006C06DA">
              <w:rPr>
                <w:rFonts w:cs="Arial"/>
                <w:szCs w:val="20"/>
                <w:lang w:val="en-GB"/>
              </w:rPr>
              <w:t>Existing Measures</w:t>
            </w:r>
          </w:p>
        </w:tc>
        <w:tc>
          <w:tcPr>
            <w:tcW w:w="201" w:type="pct"/>
          </w:tcPr>
          <w:p w14:paraId="2509CC08" w14:textId="77777777" w:rsidR="00544B9A" w:rsidRPr="006C06DA" w:rsidRDefault="00544B9A" w:rsidP="00597FB6">
            <w:pPr>
              <w:snapToGrid w:val="0"/>
              <w:rPr>
                <w:rFonts w:cs="Arial"/>
                <w:szCs w:val="20"/>
                <w:lang w:val="en-GB"/>
              </w:rPr>
            </w:pPr>
            <w:r w:rsidRPr="006C06DA">
              <w:rPr>
                <w:rFonts w:cs="Arial"/>
                <w:szCs w:val="20"/>
                <w:lang w:val="en-GB"/>
              </w:rPr>
              <w:t>:</w:t>
            </w:r>
          </w:p>
        </w:tc>
        <w:tc>
          <w:tcPr>
            <w:tcW w:w="2999" w:type="pct"/>
            <w:vAlign w:val="center"/>
          </w:tcPr>
          <w:p w14:paraId="59C73B05" w14:textId="2B63E541" w:rsidR="00544B9A" w:rsidRPr="006C06DA" w:rsidRDefault="00544B9A" w:rsidP="00597FB6">
            <w:pPr>
              <w:pStyle w:val="TOSM"/>
              <w:snapToGrid w:val="0"/>
              <w:spacing w:after="0"/>
              <w:jc w:val="both"/>
              <w:rPr>
                <w:snapToGrid/>
                <w:lang w:val="en-GB"/>
              </w:rPr>
            </w:pPr>
            <w:r>
              <w:rPr>
                <w:i/>
              </w:rPr>
              <w:t>Education Act (Chapter 210)</w:t>
            </w:r>
            <w:r>
              <w:t xml:space="preserve"> </w:t>
            </w:r>
          </w:p>
        </w:tc>
      </w:tr>
    </w:tbl>
    <w:p w14:paraId="303E732F" w14:textId="77777777" w:rsidR="00544B9A" w:rsidRPr="006C06DA" w:rsidRDefault="00544B9A" w:rsidP="00597FB6">
      <w:pPr>
        <w:snapToGrid w:val="0"/>
        <w:rPr>
          <w:rFonts w:cs="Arial"/>
          <w:szCs w:val="20"/>
          <w:lang w:val="en-GB"/>
        </w:rPr>
      </w:pPr>
    </w:p>
    <w:p w14:paraId="3370B729" w14:textId="5ACCD87F" w:rsidR="009E7E52" w:rsidRDefault="009E7E52" w:rsidP="00597FB6">
      <w:pPr>
        <w:snapToGrid w:val="0"/>
        <w:rPr>
          <w:lang w:val="en-GB"/>
        </w:rPr>
      </w:pPr>
      <w:r>
        <w:rPr>
          <w:lang w:val="en-GB"/>
        </w:rPr>
        <w:br w:type="page"/>
      </w:r>
    </w:p>
    <w:p w14:paraId="2DBD6A8A" w14:textId="77777777" w:rsidR="009E7E52" w:rsidRPr="006C06DA" w:rsidRDefault="009E7E52"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9E7E52" w:rsidRPr="006C06DA" w14:paraId="310CD5D8" w14:textId="77777777" w:rsidTr="009E7E52">
        <w:tc>
          <w:tcPr>
            <w:tcW w:w="299" w:type="pct"/>
            <w:vMerge w:val="restart"/>
          </w:tcPr>
          <w:p w14:paraId="56ACF777" w14:textId="77777777" w:rsidR="009E7E52" w:rsidRPr="006C06DA" w:rsidRDefault="009E7E52" w:rsidP="00597FB6">
            <w:pPr>
              <w:numPr>
                <w:ilvl w:val="0"/>
                <w:numId w:val="38"/>
              </w:numPr>
              <w:snapToGrid w:val="0"/>
              <w:rPr>
                <w:rFonts w:cs="Arial"/>
                <w:snapToGrid w:val="0"/>
                <w:szCs w:val="20"/>
                <w:lang w:val="en-GB"/>
              </w:rPr>
            </w:pPr>
          </w:p>
        </w:tc>
        <w:tc>
          <w:tcPr>
            <w:tcW w:w="1501" w:type="pct"/>
          </w:tcPr>
          <w:p w14:paraId="449E6713" w14:textId="77777777" w:rsidR="009E7E52" w:rsidRPr="006C06DA" w:rsidRDefault="009E7E52" w:rsidP="00597FB6">
            <w:pPr>
              <w:snapToGrid w:val="0"/>
              <w:rPr>
                <w:rFonts w:cs="Arial"/>
                <w:szCs w:val="20"/>
                <w:lang w:val="en-GB"/>
              </w:rPr>
            </w:pPr>
            <w:r w:rsidRPr="006C06DA">
              <w:rPr>
                <w:rFonts w:cs="Arial"/>
                <w:szCs w:val="20"/>
                <w:lang w:val="en-GB"/>
              </w:rPr>
              <w:t>Sector</w:t>
            </w:r>
          </w:p>
        </w:tc>
        <w:tc>
          <w:tcPr>
            <w:tcW w:w="201" w:type="pct"/>
          </w:tcPr>
          <w:p w14:paraId="0BE50B63" w14:textId="77777777" w:rsidR="009E7E52" w:rsidRPr="006C06DA" w:rsidRDefault="009E7E52" w:rsidP="00597FB6">
            <w:pPr>
              <w:snapToGrid w:val="0"/>
              <w:rPr>
                <w:rFonts w:cs="Arial"/>
                <w:szCs w:val="20"/>
                <w:lang w:val="en-GB"/>
              </w:rPr>
            </w:pPr>
            <w:r w:rsidRPr="006C06DA">
              <w:rPr>
                <w:rFonts w:cs="Arial"/>
                <w:szCs w:val="20"/>
                <w:lang w:val="en-GB"/>
              </w:rPr>
              <w:t>:</w:t>
            </w:r>
          </w:p>
        </w:tc>
        <w:tc>
          <w:tcPr>
            <w:tcW w:w="2999" w:type="pct"/>
            <w:vAlign w:val="center"/>
          </w:tcPr>
          <w:p w14:paraId="7FE0C74F" w14:textId="6BB69EC3" w:rsidR="009E7E52" w:rsidRPr="006C06DA" w:rsidRDefault="009E7E52" w:rsidP="00597FB6">
            <w:pPr>
              <w:snapToGrid w:val="0"/>
              <w:jc w:val="both"/>
              <w:rPr>
                <w:rFonts w:cs="Arial"/>
                <w:szCs w:val="20"/>
                <w:lang w:val="en-GB"/>
              </w:rPr>
            </w:pPr>
            <w:r>
              <w:t>Education Services</w:t>
            </w:r>
            <w:r>
              <w:rPr>
                <w:b/>
              </w:rPr>
              <w:t xml:space="preserve"> </w:t>
            </w:r>
          </w:p>
        </w:tc>
      </w:tr>
      <w:tr w:rsidR="009E7E52" w:rsidRPr="006C06DA" w14:paraId="7EE8C1D4" w14:textId="77777777" w:rsidTr="009E7E52">
        <w:tc>
          <w:tcPr>
            <w:tcW w:w="299" w:type="pct"/>
            <w:vMerge/>
          </w:tcPr>
          <w:p w14:paraId="54747EA2" w14:textId="77777777" w:rsidR="009E7E52" w:rsidRPr="006C06DA" w:rsidRDefault="009E7E52" w:rsidP="00597FB6">
            <w:pPr>
              <w:numPr>
                <w:ilvl w:val="0"/>
                <w:numId w:val="38"/>
              </w:numPr>
              <w:snapToGrid w:val="0"/>
              <w:rPr>
                <w:rFonts w:cs="Arial"/>
                <w:snapToGrid w:val="0"/>
                <w:szCs w:val="20"/>
                <w:lang w:val="en-GB"/>
              </w:rPr>
            </w:pPr>
          </w:p>
        </w:tc>
        <w:tc>
          <w:tcPr>
            <w:tcW w:w="1501" w:type="pct"/>
          </w:tcPr>
          <w:p w14:paraId="142AEB6A" w14:textId="77777777" w:rsidR="009E7E52" w:rsidRPr="006C06DA" w:rsidRDefault="009E7E52" w:rsidP="00597FB6">
            <w:pPr>
              <w:snapToGrid w:val="0"/>
              <w:rPr>
                <w:rFonts w:cs="Arial"/>
                <w:szCs w:val="20"/>
                <w:lang w:val="en-GB"/>
              </w:rPr>
            </w:pPr>
            <w:r w:rsidRPr="006C06DA">
              <w:rPr>
                <w:rFonts w:cs="Arial"/>
                <w:szCs w:val="20"/>
                <w:lang w:val="en-GB"/>
              </w:rPr>
              <w:t>Subsector</w:t>
            </w:r>
          </w:p>
        </w:tc>
        <w:tc>
          <w:tcPr>
            <w:tcW w:w="201" w:type="pct"/>
          </w:tcPr>
          <w:p w14:paraId="4D95FDD3" w14:textId="77777777" w:rsidR="009E7E52" w:rsidRPr="006C06DA" w:rsidRDefault="009E7E52" w:rsidP="00597FB6">
            <w:pPr>
              <w:snapToGrid w:val="0"/>
              <w:rPr>
                <w:rFonts w:cs="Arial"/>
                <w:szCs w:val="20"/>
                <w:lang w:val="en-GB"/>
              </w:rPr>
            </w:pPr>
            <w:r w:rsidRPr="006C06DA">
              <w:rPr>
                <w:rFonts w:cs="Arial"/>
                <w:szCs w:val="20"/>
                <w:lang w:val="en-GB"/>
              </w:rPr>
              <w:t>:</w:t>
            </w:r>
          </w:p>
        </w:tc>
        <w:tc>
          <w:tcPr>
            <w:tcW w:w="2999" w:type="pct"/>
            <w:vAlign w:val="center"/>
          </w:tcPr>
          <w:p w14:paraId="57F5936D" w14:textId="77777777" w:rsidR="009E7E52" w:rsidRDefault="009E7E52" w:rsidP="00597FB6">
            <w:pPr>
              <w:snapToGrid w:val="0"/>
              <w:ind w:left="3"/>
              <w:jc w:val="both"/>
            </w:pPr>
            <w:r>
              <w:t xml:space="preserve">International Schools, for Primary and Secondary Education Services </w:t>
            </w:r>
          </w:p>
          <w:p w14:paraId="785A55E6" w14:textId="77777777" w:rsidR="009E7E52" w:rsidRPr="006C06DA" w:rsidRDefault="009E7E52" w:rsidP="00597FB6">
            <w:pPr>
              <w:snapToGrid w:val="0"/>
              <w:jc w:val="both"/>
              <w:rPr>
                <w:rFonts w:cs="Arial"/>
                <w:szCs w:val="20"/>
                <w:lang w:val="en-GB"/>
              </w:rPr>
            </w:pPr>
          </w:p>
        </w:tc>
      </w:tr>
      <w:tr w:rsidR="009E7E52" w:rsidRPr="006C06DA" w14:paraId="77A95F68" w14:textId="77777777" w:rsidTr="00CE31A0">
        <w:trPr>
          <w:trHeight w:val="688"/>
        </w:trPr>
        <w:tc>
          <w:tcPr>
            <w:tcW w:w="299" w:type="pct"/>
            <w:vMerge/>
          </w:tcPr>
          <w:p w14:paraId="4260DC73" w14:textId="77777777" w:rsidR="009E7E52" w:rsidRPr="006C06DA" w:rsidRDefault="009E7E52" w:rsidP="00597FB6">
            <w:pPr>
              <w:snapToGrid w:val="0"/>
              <w:rPr>
                <w:rFonts w:cs="Arial"/>
                <w:szCs w:val="20"/>
                <w:lang w:val="en-GB"/>
              </w:rPr>
            </w:pPr>
          </w:p>
        </w:tc>
        <w:tc>
          <w:tcPr>
            <w:tcW w:w="1501" w:type="pct"/>
          </w:tcPr>
          <w:p w14:paraId="18F5FA20" w14:textId="77777777" w:rsidR="009E7E52" w:rsidRPr="006C06DA" w:rsidRDefault="009E7E52" w:rsidP="00597FB6">
            <w:pPr>
              <w:snapToGrid w:val="0"/>
              <w:rPr>
                <w:rFonts w:cs="Arial"/>
                <w:szCs w:val="20"/>
                <w:lang w:val="en-GB"/>
              </w:rPr>
            </w:pPr>
            <w:r w:rsidRPr="006C06DA">
              <w:rPr>
                <w:rFonts w:cs="Arial"/>
                <w:szCs w:val="20"/>
                <w:lang w:val="en-GB"/>
              </w:rPr>
              <w:t>Obligations Concerned</w:t>
            </w:r>
          </w:p>
        </w:tc>
        <w:tc>
          <w:tcPr>
            <w:tcW w:w="201" w:type="pct"/>
          </w:tcPr>
          <w:p w14:paraId="2F896901" w14:textId="77777777" w:rsidR="009E7E52" w:rsidRPr="006C06DA" w:rsidRDefault="009E7E52" w:rsidP="00597FB6">
            <w:pPr>
              <w:snapToGrid w:val="0"/>
              <w:rPr>
                <w:rFonts w:cs="Arial"/>
                <w:szCs w:val="20"/>
                <w:lang w:val="en-GB"/>
              </w:rPr>
            </w:pPr>
            <w:r w:rsidRPr="006C06DA">
              <w:rPr>
                <w:rFonts w:cs="Arial"/>
                <w:szCs w:val="20"/>
                <w:lang w:val="en-GB"/>
              </w:rPr>
              <w:t>:</w:t>
            </w:r>
          </w:p>
        </w:tc>
        <w:tc>
          <w:tcPr>
            <w:tcW w:w="2999" w:type="pct"/>
            <w:vAlign w:val="center"/>
          </w:tcPr>
          <w:p w14:paraId="0325AEB8" w14:textId="76817A9E" w:rsidR="009E7E52" w:rsidRDefault="009E7E52" w:rsidP="00597FB6">
            <w:pPr>
              <w:snapToGrid w:val="0"/>
              <w:ind w:left="3"/>
              <w:jc w:val="both"/>
            </w:pPr>
            <w:r>
              <w:t xml:space="preserve">National Treatment (Trade in Services) </w:t>
            </w:r>
          </w:p>
          <w:p w14:paraId="6580A6BC" w14:textId="77777777" w:rsidR="00B11E77" w:rsidRDefault="00B11E77" w:rsidP="00597FB6">
            <w:pPr>
              <w:snapToGrid w:val="0"/>
              <w:ind w:left="3"/>
              <w:jc w:val="both"/>
            </w:pPr>
          </w:p>
          <w:p w14:paraId="57AC6E75" w14:textId="3EBC21C1" w:rsidR="009E7E52" w:rsidRDefault="009E7E52" w:rsidP="00597FB6">
            <w:pPr>
              <w:snapToGrid w:val="0"/>
              <w:ind w:left="3"/>
              <w:jc w:val="both"/>
            </w:pPr>
            <w:r>
              <w:t xml:space="preserve">Market Access </w:t>
            </w:r>
          </w:p>
          <w:p w14:paraId="2346CAA3" w14:textId="77777777" w:rsidR="009E7E52" w:rsidRPr="006C06DA" w:rsidRDefault="009E7E52" w:rsidP="00597FB6">
            <w:pPr>
              <w:pStyle w:val="TOSM"/>
              <w:snapToGrid w:val="0"/>
              <w:spacing w:after="0"/>
              <w:jc w:val="both"/>
              <w:rPr>
                <w:snapToGrid/>
                <w:lang w:val="en-GB"/>
              </w:rPr>
            </w:pPr>
          </w:p>
        </w:tc>
      </w:tr>
      <w:tr w:rsidR="009E7E52" w:rsidRPr="006C06DA" w14:paraId="630FA536" w14:textId="77777777" w:rsidTr="009E7E52">
        <w:tc>
          <w:tcPr>
            <w:tcW w:w="299" w:type="pct"/>
            <w:vMerge/>
          </w:tcPr>
          <w:p w14:paraId="37BE11CB" w14:textId="77777777" w:rsidR="009E7E52" w:rsidRPr="006C06DA" w:rsidRDefault="009E7E52" w:rsidP="00597FB6">
            <w:pPr>
              <w:snapToGrid w:val="0"/>
              <w:rPr>
                <w:rFonts w:cs="Arial"/>
                <w:snapToGrid w:val="0"/>
                <w:szCs w:val="20"/>
                <w:lang w:val="en-GB"/>
              </w:rPr>
            </w:pPr>
          </w:p>
        </w:tc>
        <w:tc>
          <w:tcPr>
            <w:tcW w:w="1501" w:type="pct"/>
          </w:tcPr>
          <w:p w14:paraId="11BD59B6" w14:textId="77777777" w:rsidR="009E7E52" w:rsidRPr="006C06DA" w:rsidRDefault="009E7E52" w:rsidP="00597FB6">
            <w:pPr>
              <w:snapToGrid w:val="0"/>
              <w:rPr>
                <w:rFonts w:cs="Arial"/>
                <w:szCs w:val="20"/>
                <w:lang w:val="en-GB"/>
              </w:rPr>
            </w:pPr>
            <w:r w:rsidRPr="006C06DA">
              <w:rPr>
                <w:rFonts w:cs="Arial"/>
                <w:szCs w:val="20"/>
                <w:lang w:val="en-GB"/>
              </w:rPr>
              <w:t xml:space="preserve">Description </w:t>
            </w:r>
          </w:p>
        </w:tc>
        <w:tc>
          <w:tcPr>
            <w:tcW w:w="201" w:type="pct"/>
          </w:tcPr>
          <w:p w14:paraId="2827611A" w14:textId="77777777" w:rsidR="009E7E52" w:rsidRPr="006C06DA" w:rsidRDefault="009E7E52" w:rsidP="00597FB6">
            <w:pPr>
              <w:snapToGrid w:val="0"/>
              <w:rPr>
                <w:rFonts w:cs="Arial"/>
                <w:szCs w:val="20"/>
                <w:lang w:val="en-GB"/>
              </w:rPr>
            </w:pPr>
            <w:r w:rsidRPr="006C06DA">
              <w:rPr>
                <w:rFonts w:cs="Arial"/>
                <w:szCs w:val="20"/>
                <w:lang w:val="en-GB"/>
              </w:rPr>
              <w:t>:</w:t>
            </w:r>
          </w:p>
        </w:tc>
        <w:tc>
          <w:tcPr>
            <w:tcW w:w="2999" w:type="pct"/>
            <w:vAlign w:val="center"/>
          </w:tcPr>
          <w:p w14:paraId="0D165F64" w14:textId="77777777" w:rsidR="009E7E52" w:rsidRDefault="009E7E52" w:rsidP="00597FB6">
            <w:pPr>
              <w:snapToGrid w:val="0"/>
              <w:ind w:left="3"/>
              <w:jc w:val="both"/>
            </w:pPr>
            <w:r>
              <w:rPr>
                <w:u w:val="single" w:color="000000"/>
              </w:rPr>
              <w:t>Trade in Services</w:t>
            </w:r>
            <w:r>
              <w:t xml:space="preserve"> </w:t>
            </w:r>
          </w:p>
          <w:p w14:paraId="2E56447D" w14:textId="77777777" w:rsidR="009E7E52" w:rsidRDefault="009E7E52" w:rsidP="00597FB6">
            <w:pPr>
              <w:snapToGrid w:val="0"/>
              <w:ind w:left="3"/>
              <w:jc w:val="both"/>
            </w:pPr>
            <w:r>
              <w:t xml:space="preserve"> </w:t>
            </w:r>
          </w:p>
          <w:p w14:paraId="29538CDC" w14:textId="0D3704F5" w:rsidR="009E7E52" w:rsidRPr="006C06DA" w:rsidRDefault="009E7E52" w:rsidP="00690DEB">
            <w:pPr>
              <w:snapToGrid w:val="0"/>
              <w:ind w:left="3" w:right="54"/>
              <w:jc w:val="both"/>
            </w:pPr>
            <w:r>
              <w:t>Brunei Darussalam reserves the right to adopt or maintain any measure related to international schools, for primary and secondary education services.</w:t>
            </w:r>
          </w:p>
        </w:tc>
      </w:tr>
      <w:tr w:rsidR="009E7E52" w:rsidRPr="006C06DA" w14:paraId="568D3FC0" w14:textId="77777777" w:rsidTr="009E7E52">
        <w:tc>
          <w:tcPr>
            <w:tcW w:w="299" w:type="pct"/>
            <w:vMerge/>
          </w:tcPr>
          <w:p w14:paraId="6A41E6A6" w14:textId="77777777" w:rsidR="009E7E52" w:rsidRPr="006C06DA" w:rsidRDefault="009E7E52" w:rsidP="00597FB6">
            <w:pPr>
              <w:snapToGrid w:val="0"/>
              <w:rPr>
                <w:rFonts w:cs="Arial"/>
                <w:szCs w:val="20"/>
                <w:lang w:val="en-GB"/>
              </w:rPr>
            </w:pPr>
          </w:p>
        </w:tc>
        <w:tc>
          <w:tcPr>
            <w:tcW w:w="1501" w:type="pct"/>
          </w:tcPr>
          <w:p w14:paraId="7D3A6CEE" w14:textId="77777777" w:rsidR="009E7E52" w:rsidRPr="006C06DA" w:rsidRDefault="009E7E52" w:rsidP="00597FB6">
            <w:pPr>
              <w:snapToGrid w:val="0"/>
              <w:rPr>
                <w:rFonts w:cs="Arial"/>
                <w:szCs w:val="20"/>
                <w:lang w:val="en-GB"/>
              </w:rPr>
            </w:pPr>
            <w:r w:rsidRPr="006C06DA">
              <w:rPr>
                <w:rFonts w:cs="Arial"/>
                <w:szCs w:val="20"/>
                <w:lang w:val="en-GB"/>
              </w:rPr>
              <w:t>Existing Measures</w:t>
            </w:r>
          </w:p>
        </w:tc>
        <w:tc>
          <w:tcPr>
            <w:tcW w:w="201" w:type="pct"/>
          </w:tcPr>
          <w:p w14:paraId="4571E59D" w14:textId="77777777" w:rsidR="009E7E52" w:rsidRPr="006C06DA" w:rsidRDefault="009E7E52" w:rsidP="00597FB6">
            <w:pPr>
              <w:snapToGrid w:val="0"/>
              <w:rPr>
                <w:rFonts w:cs="Arial"/>
                <w:szCs w:val="20"/>
                <w:lang w:val="en-GB"/>
              </w:rPr>
            </w:pPr>
            <w:r w:rsidRPr="006C06DA">
              <w:rPr>
                <w:rFonts w:cs="Arial"/>
                <w:szCs w:val="20"/>
                <w:lang w:val="en-GB"/>
              </w:rPr>
              <w:t>:</w:t>
            </w:r>
          </w:p>
        </w:tc>
        <w:tc>
          <w:tcPr>
            <w:tcW w:w="2999" w:type="pct"/>
            <w:vAlign w:val="center"/>
          </w:tcPr>
          <w:p w14:paraId="57F5DB1F" w14:textId="27B1197A" w:rsidR="009E7E52" w:rsidRPr="006C06DA" w:rsidRDefault="009E7E52" w:rsidP="00597FB6">
            <w:pPr>
              <w:pStyle w:val="TOSM"/>
              <w:snapToGrid w:val="0"/>
              <w:spacing w:after="0"/>
              <w:jc w:val="both"/>
              <w:rPr>
                <w:snapToGrid/>
                <w:lang w:val="en-GB"/>
              </w:rPr>
            </w:pPr>
            <w:r>
              <w:t xml:space="preserve">- </w:t>
            </w:r>
          </w:p>
        </w:tc>
      </w:tr>
    </w:tbl>
    <w:p w14:paraId="03D393FA" w14:textId="77777777" w:rsidR="009E7E52" w:rsidRPr="006C06DA" w:rsidRDefault="009E7E52" w:rsidP="00597FB6">
      <w:pPr>
        <w:snapToGrid w:val="0"/>
        <w:rPr>
          <w:rFonts w:cs="Arial"/>
          <w:szCs w:val="20"/>
          <w:lang w:val="en-GB"/>
        </w:rPr>
      </w:pPr>
    </w:p>
    <w:p w14:paraId="7F9A5819" w14:textId="2006EC61" w:rsidR="0024426E" w:rsidRDefault="0024426E" w:rsidP="00597FB6">
      <w:pPr>
        <w:snapToGrid w:val="0"/>
        <w:rPr>
          <w:lang w:val="en-GB"/>
        </w:rPr>
      </w:pPr>
      <w:r>
        <w:rPr>
          <w:lang w:val="en-GB"/>
        </w:rPr>
        <w:br w:type="page"/>
      </w:r>
    </w:p>
    <w:p w14:paraId="1A5AAA3E" w14:textId="77777777" w:rsidR="0024426E" w:rsidRPr="006C06DA" w:rsidRDefault="0024426E"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24426E" w:rsidRPr="006C06DA" w14:paraId="1D09A900" w14:textId="77777777" w:rsidTr="0024426E">
        <w:tc>
          <w:tcPr>
            <w:tcW w:w="299" w:type="pct"/>
            <w:vMerge w:val="restart"/>
          </w:tcPr>
          <w:p w14:paraId="2341BDD4" w14:textId="77777777" w:rsidR="0024426E" w:rsidRPr="006C06DA" w:rsidRDefault="0024426E" w:rsidP="00597FB6">
            <w:pPr>
              <w:numPr>
                <w:ilvl w:val="0"/>
                <w:numId w:val="38"/>
              </w:numPr>
              <w:snapToGrid w:val="0"/>
              <w:rPr>
                <w:rFonts w:cs="Arial"/>
                <w:snapToGrid w:val="0"/>
                <w:szCs w:val="20"/>
                <w:lang w:val="en-GB"/>
              </w:rPr>
            </w:pPr>
          </w:p>
        </w:tc>
        <w:tc>
          <w:tcPr>
            <w:tcW w:w="1501" w:type="pct"/>
          </w:tcPr>
          <w:p w14:paraId="2C1C356D" w14:textId="77777777" w:rsidR="0024426E" w:rsidRPr="006C06DA" w:rsidRDefault="0024426E" w:rsidP="00597FB6">
            <w:pPr>
              <w:snapToGrid w:val="0"/>
              <w:rPr>
                <w:rFonts w:cs="Arial"/>
                <w:szCs w:val="20"/>
                <w:lang w:val="en-GB"/>
              </w:rPr>
            </w:pPr>
            <w:r w:rsidRPr="006C06DA">
              <w:rPr>
                <w:rFonts w:cs="Arial"/>
                <w:szCs w:val="20"/>
                <w:lang w:val="en-GB"/>
              </w:rPr>
              <w:t>Sector</w:t>
            </w:r>
          </w:p>
        </w:tc>
        <w:tc>
          <w:tcPr>
            <w:tcW w:w="201" w:type="pct"/>
          </w:tcPr>
          <w:p w14:paraId="513A4E0B" w14:textId="77777777" w:rsidR="0024426E" w:rsidRPr="006C06DA" w:rsidRDefault="0024426E" w:rsidP="00597FB6">
            <w:pPr>
              <w:snapToGrid w:val="0"/>
              <w:rPr>
                <w:rFonts w:cs="Arial"/>
                <w:szCs w:val="20"/>
                <w:lang w:val="en-GB"/>
              </w:rPr>
            </w:pPr>
            <w:r w:rsidRPr="006C06DA">
              <w:rPr>
                <w:rFonts w:cs="Arial"/>
                <w:szCs w:val="20"/>
                <w:lang w:val="en-GB"/>
              </w:rPr>
              <w:t>:</w:t>
            </w:r>
          </w:p>
        </w:tc>
        <w:tc>
          <w:tcPr>
            <w:tcW w:w="2999" w:type="pct"/>
            <w:vAlign w:val="center"/>
          </w:tcPr>
          <w:p w14:paraId="0F36E4B0" w14:textId="5F7AE11C" w:rsidR="0024426E" w:rsidRPr="006C06DA" w:rsidRDefault="0024426E" w:rsidP="00597FB6">
            <w:pPr>
              <w:snapToGrid w:val="0"/>
              <w:jc w:val="both"/>
              <w:rPr>
                <w:rFonts w:cs="Arial"/>
                <w:szCs w:val="20"/>
                <w:lang w:val="en-GB"/>
              </w:rPr>
            </w:pPr>
            <w:r w:rsidRPr="00090035">
              <w:rPr>
                <w:color w:val="000000" w:themeColor="text1"/>
              </w:rPr>
              <w:t>Electricity Services</w:t>
            </w:r>
            <w:r w:rsidRPr="00090035">
              <w:rPr>
                <w:b/>
                <w:color w:val="000000" w:themeColor="text1"/>
              </w:rPr>
              <w:t xml:space="preserve"> </w:t>
            </w:r>
          </w:p>
        </w:tc>
      </w:tr>
      <w:tr w:rsidR="0024426E" w:rsidRPr="006C06DA" w14:paraId="1F52EAE4" w14:textId="77777777" w:rsidTr="0024426E">
        <w:tc>
          <w:tcPr>
            <w:tcW w:w="299" w:type="pct"/>
            <w:vMerge/>
          </w:tcPr>
          <w:p w14:paraId="16A520B8" w14:textId="77777777" w:rsidR="0024426E" w:rsidRPr="006C06DA" w:rsidRDefault="0024426E" w:rsidP="00597FB6">
            <w:pPr>
              <w:numPr>
                <w:ilvl w:val="0"/>
                <w:numId w:val="38"/>
              </w:numPr>
              <w:snapToGrid w:val="0"/>
              <w:rPr>
                <w:rFonts w:cs="Arial"/>
                <w:snapToGrid w:val="0"/>
                <w:szCs w:val="20"/>
                <w:lang w:val="en-GB"/>
              </w:rPr>
            </w:pPr>
          </w:p>
        </w:tc>
        <w:tc>
          <w:tcPr>
            <w:tcW w:w="1501" w:type="pct"/>
          </w:tcPr>
          <w:p w14:paraId="57E503C4" w14:textId="77777777" w:rsidR="0024426E" w:rsidRPr="006C06DA" w:rsidRDefault="0024426E" w:rsidP="00597FB6">
            <w:pPr>
              <w:snapToGrid w:val="0"/>
              <w:rPr>
                <w:rFonts w:cs="Arial"/>
                <w:szCs w:val="20"/>
                <w:lang w:val="en-GB"/>
              </w:rPr>
            </w:pPr>
            <w:r w:rsidRPr="006C06DA">
              <w:rPr>
                <w:rFonts w:cs="Arial"/>
                <w:szCs w:val="20"/>
                <w:lang w:val="en-GB"/>
              </w:rPr>
              <w:t>Subsector</w:t>
            </w:r>
          </w:p>
        </w:tc>
        <w:tc>
          <w:tcPr>
            <w:tcW w:w="201" w:type="pct"/>
          </w:tcPr>
          <w:p w14:paraId="07CE56A4" w14:textId="77777777" w:rsidR="0024426E" w:rsidRPr="006C06DA" w:rsidRDefault="0024426E" w:rsidP="00597FB6">
            <w:pPr>
              <w:snapToGrid w:val="0"/>
              <w:rPr>
                <w:rFonts w:cs="Arial"/>
                <w:szCs w:val="20"/>
                <w:lang w:val="en-GB"/>
              </w:rPr>
            </w:pPr>
            <w:r w:rsidRPr="006C06DA">
              <w:rPr>
                <w:rFonts w:cs="Arial"/>
                <w:szCs w:val="20"/>
                <w:lang w:val="en-GB"/>
              </w:rPr>
              <w:t>:</w:t>
            </w:r>
          </w:p>
        </w:tc>
        <w:tc>
          <w:tcPr>
            <w:tcW w:w="2999" w:type="pct"/>
            <w:vAlign w:val="center"/>
          </w:tcPr>
          <w:p w14:paraId="5B708974" w14:textId="081ACF02" w:rsidR="0024426E" w:rsidRPr="006C06DA" w:rsidRDefault="0024426E" w:rsidP="00597FB6">
            <w:pPr>
              <w:snapToGrid w:val="0"/>
              <w:jc w:val="both"/>
              <w:rPr>
                <w:rFonts w:cs="Arial"/>
                <w:szCs w:val="20"/>
                <w:lang w:val="en-GB"/>
              </w:rPr>
            </w:pPr>
            <w:r w:rsidRPr="00090035">
              <w:rPr>
                <w:color w:val="000000" w:themeColor="text1"/>
              </w:rPr>
              <w:t xml:space="preserve">- </w:t>
            </w:r>
          </w:p>
        </w:tc>
      </w:tr>
      <w:tr w:rsidR="0024426E" w:rsidRPr="006C06DA" w14:paraId="3E73948B" w14:textId="77777777" w:rsidTr="0024426E">
        <w:tc>
          <w:tcPr>
            <w:tcW w:w="299" w:type="pct"/>
            <w:vMerge/>
          </w:tcPr>
          <w:p w14:paraId="4B09F5A8" w14:textId="77777777" w:rsidR="0024426E" w:rsidRPr="006C06DA" w:rsidRDefault="0024426E" w:rsidP="00597FB6">
            <w:pPr>
              <w:snapToGrid w:val="0"/>
              <w:rPr>
                <w:rFonts w:cs="Arial"/>
                <w:szCs w:val="20"/>
                <w:lang w:val="en-GB"/>
              </w:rPr>
            </w:pPr>
          </w:p>
        </w:tc>
        <w:tc>
          <w:tcPr>
            <w:tcW w:w="1501" w:type="pct"/>
          </w:tcPr>
          <w:p w14:paraId="58221D26" w14:textId="77777777" w:rsidR="0024426E" w:rsidRPr="006C06DA" w:rsidRDefault="0024426E" w:rsidP="00597FB6">
            <w:pPr>
              <w:snapToGrid w:val="0"/>
              <w:rPr>
                <w:rFonts w:cs="Arial"/>
                <w:szCs w:val="20"/>
                <w:lang w:val="en-GB"/>
              </w:rPr>
            </w:pPr>
            <w:r w:rsidRPr="006C06DA">
              <w:rPr>
                <w:rFonts w:cs="Arial"/>
                <w:szCs w:val="20"/>
                <w:lang w:val="en-GB"/>
              </w:rPr>
              <w:t>Obligations Concerned</w:t>
            </w:r>
          </w:p>
        </w:tc>
        <w:tc>
          <w:tcPr>
            <w:tcW w:w="201" w:type="pct"/>
          </w:tcPr>
          <w:p w14:paraId="2FC522F5" w14:textId="77777777" w:rsidR="0024426E" w:rsidRPr="006C06DA" w:rsidRDefault="0024426E" w:rsidP="00597FB6">
            <w:pPr>
              <w:snapToGrid w:val="0"/>
              <w:rPr>
                <w:rFonts w:cs="Arial"/>
                <w:szCs w:val="20"/>
                <w:lang w:val="en-GB"/>
              </w:rPr>
            </w:pPr>
            <w:r w:rsidRPr="006C06DA">
              <w:rPr>
                <w:rFonts w:cs="Arial"/>
                <w:szCs w:val="20"/>
                <w:lang w:val="en-GB"/>
              </w:rPr>
              <w:t>:</w:t>
            </w:r>
          </w:p>
        </w:tc>
        <w:tc>
          <w:tcPr>
            <w:tcW w:w="2999" w:type="pct"/>
            <w:vAlign w:val="center"/>
          </w:tcPr>
          <w:p w14:paraId="13895EA1" w14:textId="4C2C14AC" w:rsidR="00B11E77" w:rsidRDefault="0024426E" w:rsidP="00597FB6">
            <w:pPr>
              <w:snapToGrid w:val="0"/>
              <w:ind w:left="3"/>
              <w:jc w:val="both"/>
              <w:rPr>
                <w:color w:val="000000" w:themeColor="text1"/>
              </w:rPr>
            </w:pPr>
            <w:r w:rsidRPr="00090035">
              <w:rPr>
                <w:color w:val="000000" w:themeColor="text1"/>
              </w:rPr>
              <w:t>Market Access</w:t>
            </w:r>
          </w:p>
          <w:p w14:paraId="5221DBEE" w14:textId="77777777" w:rsidR="00B11E77" w:rsidRPr="00090035" w:rsidRDefault="00B11E77" w:rsidP="00597FB6">
            <w:pPr>
              <w:snapToGrid w:val="0"/>
              <w:ind w:left="3"/>
              <w:jc w:val="both"/>
              <w:rPr>
                <w:color w:val="000000" w:themeColor="text1"/>
              </w:rPr>
            </w:pPr>
          </w:p>
          <w:p w14:paraId="091A32BD" w14:textId="4FCBC3A0" w:rsidR="0024426E" w:rsidRPr="006C06DA" w:rsidRDefault="0024426E" w:rsidP="00690DEB">
            <w:pPr>
              <w:snapToGrid w:val="0"/>
              <w:ind w:left="3"/>
              <w:jc w:val="both"/>
              <w:rPr>
                <w:lang w:val="en-GB"/>
              </w:rPr>
            </w:pPr>
            <w:r w:rsidRPr="00090035">
              <w:rPr>
                <w:color w:val="000000" w:themeColor="text1"/>
              </w:rPr>
              <w:t xml:space="preserve">Prohibition of Performance Requirements </w:t>
            </w:r>
          </w:p>
        </w:tc>
      </w:tr>
      <w:tr w:rsidR="0024426E" w:rsidRPr="006C06DA" w14:paraId="3338A209" w14:textId="77777777" w:rsidTr="0024426E">
        <w:tc>
          <w:tcPr>
            <w:tcW w:w="299" w:type="pct"/>
            <w:vMerge/>
          </w:tcPr>
          <w:p w14:paraId="7316618C" w14:textId="18000249" w:rsidR="0024426E" w:rsidRPr="006C06DA" w:rsidRDefault="0024426E" w:rsidP="00597FB6">
            <w:pPr>
              <w:snapToGrid w:val="0"/>
              <w:rPr>
                <w:rFonts w:cs="Arial"/>
                <w:snapToGrid w:val="0"/>
                <w:szCs w:val="20"/>
                <w:lang w:val="en-GB"/>
              </w:rPr>
            </w:pPr>
          </w:p>
        </w:tc>
        <w:tc>
          <w:tcPr>
            <w:tcW w:w="1501" w:type="pct"/>
          </w:tcPr>
          <w:p w14:paraId="3CA93BE2" w14:textId="77777777" w:rsidR="0024426E" w:rsidRPr="006C06DA" w:rsidRDefault="0024426E" w:rsidP="00597FB6">
            <w:pPr>
              <w:snapToGrid w:val="0"/>
              <w:rPr>
                <w:rFonts w:cs="Arial"/>
                <w:szCs w:val="20"/>
                <w:lang w:val="en-GB"/>
              </w:rPr>
            </w:pPr>
            <w:r w:rsidRPr="006C06DA">
              <w:rPr>
                <w:rFonts w:cs="Arial"/>
                <w:szCs w:val="20"/>
                <w:lang w:val="en-GB"/>
              </w:rPr>
              <w:t xml:space="preserve">Description </w:t>
            </w:r>
          </w:p>
        </w:tc>
        <w:tc>
          <w:tcPr>
            <w:tcW w:w="201" w:type="pct"/>
          </w:tcPr>
          <w:p w14:paraId="436B290A" w14:textId="77777777" w:rsidR="0024426E" w:rsidRPr="006C06DA" w:rsidRDefault="0024426E" w:rsidP="00597FB6">
            <w:pPr>
              <w:snapToGrid w:val="0"/>
              <w:rPr>
                <w:rFonts w:cs="Arial"/>
                <w:szCs w:val="20"/>
                <w:lang w:val="en-GB"/>
              </w:rPr>
            </w:pPr>
            <w:r w:rsidRPr="006C06DA">
              <w:rPr>
                <w:rFonts w:cs="Arial"/>
                <w:szCs w:val="20"/>
                <w:lang w:val="en-GB"/>
              </w:rPr>
              <w:t>:</w:t>
            </w:r>
          </w:p>
        </w:tc>
        <w:tc>
          <w:tcPr>
            <w:tcW w:w="2999" w:type="pct"/>
            <w:vAlign w:val="center"/>
          </w:tcPr>
          <w:p w14:paraId="450F90E1" w14:textId="77777777" w:rsidR="0024426E" w:rsidRPr="00090035" w:rsidRDefault="0024426E" w:rsidP="00597FB6">
            <w:pPr>
              <w:snapToGrid w:val="0"/>
              <w:ind w:left="3"/>
              <w:jc w:val="both"/>
              <w:rPr>
                <w:color w:val="000000" w:themeColor="text1"/>
              </w:rPr>
            </w:pPr>
            <w:r w:rsidRPr="00090035">
              <w:rPr>
                <w:color w:val="000000" w:themeColor="text1"/>
                <w:u w:val="single" w:color="000000"/>
              </w:rPr>
              <w:t>Trade in Services and Investment</w:t>
            </w:r>
            <w:r w:rsidRPr="00090035">
              <w:rPr>
                <w:color w:val="000000" w:themeColor="text1"/>
              </w:rPr>
              <w:t xml:space="preserve"> </w:t>
            </w:r>
          </w:p>
          <w:p w14:paraId="0135ECAC" w14:textId="77777777" w:rsidR="0024426E" w:rsidRPr="00090035" w:rsidRDefault="0024426E" w:rsidP="00597FB6">
            <w:pPr>
              <w:snapToGrid w:val="0"/>
              <w:ind w:left="3"/>
              <w:jc w:val="both"/>
              <w:rPr>
                <w:color w:val="000000" w:themeColor="text1"/>
              </w:rPr>
            </w:pPr>
            <w:r w:rsidRPr="00090035">
              <w:rPr>
                <w:color w:val="000000" w:themeColor="text1"/>
              </w:rPr>
              <w:t xml:space="preserve"> </w:t>
            </w:r>
          </w:p>
          <w:p w14:paraId="0CC5294D" w14:textId="7CD7C15A" w:rsidR="0024426E" w:rsidRDefault="0024426E" w:rsidP="00597FB6">
            <w:pPr>
              <w:snapToGrid w:val="0"/>
              <w:ind w:left="3" w:right="57"/>
              <w:jc w:val="both"/>
              <w:rPr>
                <w:color w:val="000000" w:themeColor="text1"/>
              </w:rPr>
            </w:pPr>
            <w:r w:rsidRPr="00090035">
              <w:rPr>
                <w:color w:val="000000" w:themeColor="text1"/>
              </w:rPr>
              <w:t xml:space="preserve">Brunei Darussalam reserves the right to adopt or maintain any measure </w:t>
            </w:r>
            <w:r>
              <w:rPr>
                <w:color w:val="000000" w:themeColor="text1"/>
              </w:rPr>
              <w:t>related</w:t>
            </w:r>
            <w:r w:rsidRPr="00090035">
              <w:rPr>
                <w:color w:val="000000" w:themeColor="text1"/>
              </w:rPr>
              <w:t xml:space="preserve"> to the generation, supply, transmission and distribution of electrical energy. </w:t>
            </w:r>
          </w:p>
          <w:p w14:paraId="5B8EF26B" w14:textId="77777777" w:rsidR="0024426E" w:rsidRPr="006C06DA" w:rsidRDefault="0024426E" w:rsidP="00597FB6">
            <w:pPr>
              <w:pStyle w:val="DM"/>
              <w:snapToGrid w:val="0"/>
              <w:spacing w:after="0"/>
              <w:jc w:val="both"/>
            </w:pPr>
          </w:p>
        </w:tc>
      </w:tr>
      <w:tr w:rsidR="0024426E" w:rsidRPr="006C06DA" w14:paraId="74392F14" w14:textId="77777777" w:rsidTr="0024426E">
        <w:tc>
          <w:tcPr>
            <w:tcW w:w="299" w:type="pct"/>
            <w:vMerge/>
          </w:tcPr>
          <w:p w14:paraId="1EAD0BFD" w14:textId="77777777" w:rsidR="0024426E" w:rsidRPr="006C06DA" w:rsidRDefault="0024426E" w:rsidP="00597FB6">
            <w:pPr>
              <w:snapToGrid w:val="0"/>
              <w:rPr>
                <w:rFonts w:cs="Arial"/>
                <w:szCs w:val="20"/>
                <w:lang w:val="en-GB"/>
              </w:rPr>
            </w:pPr>
          </w:p>
        </w:tc>
        <w:tc>
          <w:tcPr>
            <w:tcW w:w="1501" w:type="pct"/>
          </w:tcPr>
          <w:p w14:paraId="6FB1AA48" w14:textId="77777777" w:rsidR="0024426E" w:rsidRPr="006C06DA" w:rsidRDefault="0024426E" w:rsidP="00597FB6">
            <w:pPr>
              <w:snapToGrid w:val="0"/>
              <w:rPr>
                <w:rFonts w:cs="Arial"/>
                <w:szCs w:val="20"/>
                <w:lang w:val="en-GB"/>
              </w:rPr>
            </w:pPr>
            <w:r w:rsidRPr="006C06DA">
              <w:rPr>
                <w:rFonts w:cs="Arial"/>
                <w:szCs w:val="20"/>
                <w:lang w:val="en-GB"/>
              </w:rPr>
              <w:t>Existing Measures</w:t>
            </w:r>
          </w:p>
        </w:tc>
        <w:tc>
          <w:tcPr>
            <w:tcW w:w="201" w:type="pct"/>
          </w:tcPr>
          <w:p w14:paraId="0DDE8BA6" w14:textId="77777777" w:rsidR="0024426E" w:rsidRPr="006C06DA" w:rsidRDefault="0024426E" w:rsidP="00597FB6">
            <w:pPr>
              <w:snapToGrid w:val="0"/>
              <w:rPr>
                <w:rFonts w:cs="Arial"/>
                <w:szCs w:val="20"/>
                <w:lang w:val="en-GB"/>
              </w:rPr>
            </w:pPr>
            <w:r w:rsidRPr="006C06DA">
              <w:rPr>
                <w:rFonts w:cs="Arial"/>
                <w:szCs w:val="20"/>
                <w:lang w:val="en-GB"/>
              </w:rPr>
              <w:t>:</w:t>
            </w:r>
          </w:p>
        </w:tc>
        <w:tc>
          <w:tcPr>
            <w:tcW w:w="2999" w:type="pct"/>
          </w:tcPr>
          <w:p w14:paraId="02CE25E6" w14:textId="77777777" w:rsidR="0024426E" w:rsidRDefault="0024426E" w:rsidP="00597FB6">
            <w:pPr>
              <w:snapToGrid w:val="0"/>
              <w:ind w:left="3"/>
              <w:jc w:val="both"/>
              <w:rPr>
                <w:color w:val="000000" w:themeColor="text1"/>
              </w:rPr>
            </w:pPr>
            <w:r w:rsidRPr="00090035">
              <w:rPr>
                <w:color w:val="000000" w:themeColor="text1"/>
              </w:rPr>
              <w:t xml:space="preserve">- </w:t>
            </w:r>
          </w:p>
          <w:p w14:paraId="3A515A2F" w14:textId="77777777" w:rsidR="0024426E" w:rsidRPr="006C06DA" w:rsidRDefault="0024426E" w:rsidP="00597FB6">
            <w:pPr>
              <w:pStyle w:val="TOSM"/>
              <w:snapToGrid w:val="0"/>
              <w:spacing w:after="0"/>
              <w:jc w:val="both"/>
              <w:rPr>
                <w:snapToGrid/>
                <w:lang w:val="en-GB"/>
              </w:rPr>
            </w:pPr>
          </w:p>
        </w:tc>
      </w:tr>
    </w:tbl>
    <w:p w14:paraId="50D0146A" w14:textId="77777777" w:rsidR="0024426E" w:rsidRPr="006C06DA" w:rsidRDefault="0024426E" w:rsidP="00597FB6">
      <w:pPr>
        <w:snapToGrid w:val="0"/>
        <w:rPr>
          <w:rFonts w:cs="Arial"/>
          <w:szCs w:val="20"/>
          <w:lang w:val="en-GB"/>
        </w:rPr>
      </w:pPr>
    </w:p>
    <w:p w14:paraId="44A6FCFC" w14:textId="2F36C8E2" w:rsidR="002F536F" w:rsidRDefault="002F536F" w:rsidP="00597FB6">
      <w:pPr>
        <w:snapToGrid w:val="0"/>
        <w:rPr>
          <w:lang w:val="en-GB"/>
        </w:rPr>
      </w:pPr>
      <w:r>
        <w:rPr>
          <w:lang w:val="en-GB"/>
        </w:rPr>
        <w:br w:type="page"/>
      </w:r>
    </w:p>
    <w:p w14:paraId="3BC3541E" w14:textId="77777777" w:rsidR="002F536F" w:rsidRPr="006C06DA" w:rsidRDefault="002F536F"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2F536F" w:rsidRPr="006C06DA" w14:paraId="30F5A8AD" w14:textId="77777777" w:rsidTr="002F536F">
        <w:tc>
          <w:tcPr>
            <w:tcW w:w="299" w:type="pct"/>
            <w:vMerge w:val="restart"/>
          </w:tcPr>
          <w:p w14:paraId="4F7EE25B" w14:textId="77777777" w:rsidR="002F536F" w:rsidRPr="006C06DA" w:rsidRDefault="002F536F" w:rsidP="00597FB6">
            <w:pPr>
              <w:numPr>
                <w:ilvl w:val="0"/>
                <w:numId w:val="38"/>
              </w:numPr>
              <w:snapToGrid w:val="0"/>
              <w:rPr>
                <w:rFonts w:cs="Arial"/>
                <w:snapToGrid w:val="0"/>
                <w:szCs w:val="20"/>
                <w:lang w:val="en-GB"/>
              </w:rPr>
            </w:pPr>
          </w:p>
        </w:tc>
        <w:tc>
          <w:tcPr>
            <w:tcW w:w="1501" w:type="pct"/>
          </w:tcPr>
          <w:p w14:paraId="51BEA6A2" w14:textId="77777777" w:rsidR="002F536F" w:rsidRPr="006C06DA" w:rsidRDefault="002F536F" w:rsidP="00597FB6">
            <w:pPr>
              <w:snapToGrid w:val="0"/>
              <w:rPr>
                <w:rFonts w:cs="Arial"/>
                <w:szCs w:val="20"/>
                <w:lang w:val="en-GB"/>
              </w:rPr>
            </w:pPr>
            <w:r w:rsidRPr="006C06DA">
              <w:rPr>
                <w:rFonts w:cs="Arial"/>
                <w:szCs w:val="20"/>
                <w:lang w:val="en-GB"/>
              </w:rPr>
              <w:t>Sector</w:t>
            </w:r>
          </w:p>
        </w:tc>
        <w:tc>
          <w:tcPr>
            <w:tcW w:w="201" w:type="pct"/>
          </w:tcPr>
          <w:p w14:paraId="1A0B6C12" w14:textId="77777777" w:rsidR="002F536F" w:rsidRPr="006C06DA" w:rsidRDefault="002F536F" w:rsidP="00597FB6">
            <w:pPr>
              <w:snapToGrid w:val="0"/>
              <w:rPr>
                <w:rFonts w:cs="Arial"/>
                <w:szCs w:val="20"/>
                <w:lang w:val="en-GB"/>
              </w:rPr>
            </w:pPr>
            <w:r w:rsidRPr="006C06DA">
              <w:rPr>
                <w:rFonts w:cs="Arial"/>
                <w:szCs w:val="20"/>
                <w:lang w:val="en-GB"/>
              </w:rPr>
              <w:t>:</w:t>
            </w:r>
          </w:p>
        </w:tc>
        <w:tc>
          <w:tcPr>
            <w:tcW w:w="2999" w:type="pct"/>
            <w:vAlign w:val="center"/>
          </w:tcPr>
          <w:p w14:paraId="21DB758F" w14:textId="60CF281F" w:rsidR="002F536F" w:rsidRPr="006C06DA" w:rsidRDefault="002F536F" w:rsidP="00597FB6">
            <w:pPr>
              <w:snapToGrid w:val="0"/>
              <w:jc w:val="both"/>
              <w:rPr>
                <w:rFonts w:cs="Arial"/>
                <w:szCs w:val="20"/>
                <w:lang w:val="en-GB"/>
              </w:rPr>
            </w:pPr>
            <w:r w:rsidRPr="00090035">
              <w:rPr>
                <w:color w:val="000000" w:themeColor="text1"/>
              </w:rPr>
              <w:t>Trade Services</w:t>
            </w:r>
            <w:r w:rsidRPr="00090035">
              <w:rPr>
                <w:b/>
                <w:color w:val="000000" w:themeColor="text1"/>
              </w:rPr>
              <w:t xml:space="preserve"> </w:t>
            </w:r>
          </w:p>
        </w:tc>
      </w:tr>
      <w:tr w:rsidR="002F536F" w:rsidRPr="006C06DA" w14:paraId="72643C9D" w14:textId="77777777" w:rsidTr="002F536F">
        <w:tc>
          <w:tcPr>
            <w:tcW w:w="299" w:type="pct"/>
            <w:vMerge/>
          </w:tcPr>
          <w:p w14:paraId="5B54B5F6" w14:textId="77777777" w:rsidR="002F536F" w:rsidRPr="006C06DA" w:rsidRDefault="002F536F" w:rsidP="00597FB6">
            <w:pPr>
              <w:numPr>
                <w:ilvl w:val="0"/>
                <w:numId w:val="38"/>
              </w:numPr>
              <w:snapToGrid w:val="0"/>
              <w:rPr>
                <w:rFonts w:cs="Arial"/>
                <w:snapToGrid w:val="0"/>
                <w:szCs w:val="20"/>
                <w:lang w:val="en-GB"/>
              </w:rPr>
            </w:pPr>
          </w:p>
        </w:tc>
        <w:tc>
          <w:tcPr>
            <w:tcW w:w="1501" w:type="pct"/>
          </w:tcPr>
          <w:p w14:paraId="5BD57249" w14:textId="77777777" w:rsidR="002F536F" w:rsidRPr="006C06DA" w:rsidRDefault="002F536F" w:rsidP="00597FB6">
            <w:pPr>
              <w:snapToGrid w:val="0"/>
              <w:rPr>
                <w:rFonts w:cs="Arial"/>
                <w:szCs w:val="20"/>
                <w:lang w:val="en-GB"/>
              </w:rPr>
            </w:pPr>
            <w:r w:rsidRPr="006C06DA">
              <w:rPr>
                <w:rFonts w:cs="Arial"/>
                <w:szCs w:val="20"/>
                <w:lang w:val="en-GB"/>
              </w:rPr>
              <w:t>Subsector</w:t>
            </w:r>
          </w:p>
        </w:tc>
        <w:tc>
          <w:tcPr>
            <w:tcW w:w="201" w:type="pct"/>
          </w:tcPr>
          <w:p w14:paraId="268E4525" w14:textId="77777777" w:rsidR="002F536F" w:rsidRPr="006C06DA" w:rsidRDefault="002F536F" w:rsidP="00597FB6">
            <w:pPr>
              <w:snapToGrid w:val="0"/>
              <w:rPr>
                <w:rFonts w:cs="Arial"/>
                <w:szCs w:val="20"/>
                <w:lang w:val="en-GB"/>
              </w:rPr>
            </w:pPr>
            <w:r w:rsidRPr="006C06DA">
              <w:rPr>
                <w:rFonts w:cs="Arial"/>
                <w:szCs w:val="20"/>
                <w:lang w:val="en-GB"/>
              </w:rPr>
              <w:t>:</w:t>
            </w:r>
          </w:p>
        </w:tc>
        <w:tc>
          <w:tcPr>
            <w:tcW w:w="2999" w:type="pct"/>
            <w:vAlign w:val="center"/>
          </w:tcPr>
          <w:p w14:paraId="70EA554C" w14:textId="0643132B" w:rsidR="002F536F" w:rsidRPr="006C06DA" w:rsidRDefault="002F536F" w:rsidP="00597FB6">
            <w:pPr>
              <w:snapToGrid w:val="0"/>
              <w:jc w:val="both"/>
              <w:rPr>
                <w:rFonts w:cs="Arial"/>
                <w:szCs w:val="20"/>
                <w:lang w:val="en-GB"/>
              </w:rPr>
            </w:pPr>
            <w:r w:rsidRPr="00090035">
              <w:rPr>
                <w:color w:val="000000" w:themeColor="text1"/>
              </w:rPr>
              <w:t>Supply of potable water for human consumption</w:t>
            </w:r>
            <w:r w:rsidRPr="00090035">
              <w:rPr>
                <w:b/>
                <w:color w:val="000000" w:themeColor="text1"/>
              </w:rPr>
              <w:t xml:space="preserve">  </w:t>
            </w:r>
          </w:p>
        </w:tc>
      </w:tr>
      <w:tr w:rsidR="002F536F" w:rsidRPr="006C06DA" w14:paraId="7D7FEB77" w14:textId="77777777" w:rsidTr="002F536F">
        <w:tc>
          <w:tcPr>
            <w:tcW w:w="299" w:type="pct"/>
            <w:vMerge/>
          </w:tcPr>
          <w:p w14:paraId="0A764ED2" w14:textId="77777777" w:rsidR="002F536F" w:rsidRPr="006C06DA" w:rsidRDefault="002F536F" w:rsidP="00597FB6">
            <w:pPr>
              <w:snapToGrid w:val="0"/>
              <w:rPr>
                <w:rFonts w:cs="Arial"/>
                <w:szCs w:val="20"/>
                <w:lang w:val="en-GB"/>
              </w:rPr>
            </w:pPr>
          </w:p>
        </w:tc>
        <w:tc>
          <w:tcPr>
            <w:tcW w:w="1501" w:type="pct"/>
          </w:tcPr>
          <w:p w14:paraId="77BA8476" w14:textId="77777777" w:rsidR="002F536F" w:rsidRPr="006C06DA" w:rsidRDefault="002F536F" w:rsidP="00597FB6">
            <w:pPr>
              <w:snapToGrid w:val="0"/>
              <w:rPr>
                <w:rFonts w:cs="Arial"/>
                <w:szCs w:val="20"/>
                <w:lang w:val="en-GB"/>
              </w:rPr>
            </w:pPr>
            <w:r w:rsidRPr="006C06DA">
              <w:rPr>
                <w:rFonts w:cs="Arial"/>
                <w:szCs w:val="20"/>
                <w:lang w:val="en-GB"/>
              </w:rPr>
              <w:t>Obligations Concerned</w:t>
            </w:r>
          </w:p>
        </w:tc>
        <w:tc>
          <w:tcPr>
            <w:tcW w:w="201" w:type="pct"/>
          </w:tcPr>
          <w:p w14:paraId="49788938" w14:textId="77777777" w:rsidR="002F536F" w:rsidRPr="006C06DA" w:rsidRDefault="002F536F" w:rsidP="00597FB6">
            <w:pPr>
              <w:snapToGrid w:val="0"/>
              <w:rPr>
                <w:rFonts w:cs="Arial"/>
                <w:szCs w:val="20"/>
                <w:lang w:val="en-GB"/>
              </w:rPr>
            </w:pPr>
            <w:r w:rsidRPr="006C06DA">
              <w:rPr>
                <w:rFonts w:cs="Arial"/>
                <w:szCs w:val="20"/>
                <w:lang w:val="en-GB"/>
              </w:rPr>
              <w:t>:</w:t>
            </w:r>
          </w:p>
        </w:tc>
        <w:tc>
          <w:tcPr>
            <w:tcW w:w="2999" w:type="pct"/>
            <w:vAlign w:val="center"/>
          </w:tcPr>
          <w:p w14:paraId="56430D4B" w14:textId="1A2E707C" w:rsidR="002F536F" w:rsidRDefault="002F536F" w:rsidP="00597FB6">
            <w:pPr>
              <w:snapToGrid w:val="0"/>
              <w:ind w:left="3"/>
              <w:jc w:val="both"/>
              <w:rPr>
                <w:color w:val="000000" w:themeColor="text1"/>
              </w:rPr>
            </w:pPr>
            <w:r w:rsidRPr="00090035">
              <w:rPr>
                <w:color w:val="000000" w:themeColor="text1"/>
              </w:rPr>
              <w:t>National Treatment (</w:t>
            </w:r>
            <w:r>
              <w:rPr>
                <w:color w:val="000000" w:themeColor="text1"/>
              </w:rPr>
              <w:t>Trade in Services and Investment</w:t>
            </w:r>
            <w:r w:rsidRPr="00090035">
              <w:rPr>
                <w:color w:val="000000" w:themeColor="text1"/>
              </w:rPr>
              <w:t xml:space="preserve">) </w:t>
            </w:r>
          </w:p>
          <w:p w14:paraId="77FF244E" w14:textId="77777777" w:rsidR="00B11E77" w:rsidRPr="00090035" w:rsidRDefault="00B11E77" w:rsidP="00597FB6">
            <w:pPr>
              <w:snapToGrid w:val="0"/>
              <w:ind w:left="3"/>
              <w:jc w:val="both"/>
              <w:rPr>
                <w:color w:val="000000" w:themeColor="text1"/>
              </w:rPr>
            </w:pPr>
          </w:p>
          <w:p w14:paraId="6561EAAF" w14:textId="0A267CA4" w:rsidR="002F536F" w:rsidRDefault="002F536F" w:rsidP="00597FB6">
            <w:pPr>
              <w:snapToGrid w:val="0"/>
              <w:ind w:left="3"/>
              <w:jc w:val="both"/>
              <w:rPr>
                <w:color w:val="000000" w:themeColor="text1"/>
              </w:rPr>
            </w:pPr>
            <w:r w:rsidRPr="00090035">
              <w:rPr>
                <w:color w:val="000000" w:themeColor="text1"/>
              </w:rPr>
              <w:t xml:space="preserve">Market Access </w:t>
            </w:r>
          </w:p>
          <w:p w14:paraId="1220C54A" w14:textId="77777777" w:rsidR="00B11E77" w:rsidRPr="00090035" w:rsidRDefault="00B11E77" w:rsidP="00597FB6">
            <w:pPr>
              <w:snapToGrid w:val="0"/>
              <w:ind w:left="3"/>
              <w:jc w:val="both"/>
              <w:rPr>
                <w:color w:val="000000" w:themeColor="text1"/>
              </w:rPr>
            </w:pPr>
          </w:p>
          <w:p w14:paraId="2269D47D" w14:textId="3DE05A5C" w:rsidR="002F536F" w:rsidRPr="006C06DA" w:rsidRDefault="002F536F" w:rsidP="00597FB6">
            <w:pPr>
              <w:pStyle w:val="TOSM"/>
              <w:snapToGrid w:val="0"/>
              <w:spacing w:after="0"/>
              <w:jc w:val="both"/>
              <w:rPr>
                <w:snapToGrid/>
                <w:lang w:val="en-GB"/>
              </w:rPr>
            </w:pPr>
            <w:r w:rsidRPr="00090035">
              <w:rPr>
                <w:color w:val="000000" w:themeColor="text1"/>
              </w:rPr>
              <w:t xml:space="preserve">Prohibition of Performance Requirements </w:t>
            </w:r>
          </w:p>
        </w:tc>
      </w:tr>
      <w:tr w:rsidR="002F536F" w:rsidRPr="006C06DA" w14:paraId="577DE1EC" w14:textId="77777777" w:rsidTr="002F536F">
        <w:tc>
          <w:tcPr>
            <w:tcW w:w="299" w:type="pct"/>
            <w:vMerge/>
          </w:tcPr>
          <w:p w14:paraId="2F7938C8" w14:textId="77777777" w:rsidR="002F536F" w:rsidRPr="006C06DA" w:rsidRDefault="002F536F" w:rsidP="00597FB6">
            <w:pPr>
              <w:snapToGrid w:val="0"/>
              <w:rPr>
                <w:rFonts w:cs="Arial"/>
                <w:snapToGrid w:val="0"/>
                <w:szCs w:val="20"/>
                <w:lang w:val="en-GB"/>
              </w:rPr>
            </w:pPr>
          </w:p>
        </w:tc>
        <w:tc>
          <w:tcPr>
            <w:tcW w:w="1501" w:type="pct"/>
          </w:tcPr>
          <w:p w14:paraId="58841092" w14:textId="77777777" w:rsidR="002F536F" w:rsidRPr="006C06DA" w:rsidRDefault="002F536F" w:rsidP="00597FB6">
            <w:pPr>
              <w:snapToGrid w:val="0"/>
              <w:rPr>
                <w:rFonts w:cs="Arial"/>
                <w:szCs w:val="20"/>
                <w:lang w:val="en-GB"/>
              </w:rPr>
            </w:pPr>
            <w:r w:rsidRPr="006C06DA">
              <w:rPr>
                <w:rFonts w:cs="Arial"/>
                <w:szCs w:val="20"/>
                <w:lang w:val="en-GB"/>
              </w:rPr>
              <w:t xml:space="preserve">Description </w:t>
            </w:r>
          </w:p>
        </w:tc>
        <w:tc>
          <w:tcPr>
            <w:tcW w:w="201" w:type="pct"/>
          </w:tcPr>
          <w:p w14:paraId="5D7C888E" w14:textId="77777777" w:rsidR="002F536F" w:rsidRPr="006C06DA" w:rsidRDefault="002F536F" w:rsidP="00597FB6">
            <w:pPr>
              <w:snapToGrid w:val="0"/>
              <w:rPr>
                <w:rFonts w:cs="Arial"/>
                <w:szCs w:val="20"/>
                <w:lang w:val="en-GB"/>
              </w:rPr>
            </w:pPr>
            <w:r w:rsidRPr="006C06DA">
              <w:rPr>
                <w:rFonts w:cs="Arial"/>
                <w:szCs w:val="20"/>
                <w:lang w:val="en-GB"/>
              </w:rPr>
              <w:t>:</w:t>
            </w:r>
          </w:p>
        </w:tc>
        <w:tc>
          <w:tcPr>
            <w:tcW w:w="2999" w:type="pct"/>
            <w:vAlign w:val="center"/>
          </w:tcPr>
          <w:p w14:paraId="40500355" w14:textId="77777777" w:rsidR="002F536F" w:rsidRPr="00090035" w:rsidRDefault="002F536F" w:rsidP="00597FB6">
            <w:pPr>
              <w:snapToGrid w:val="0"/>
              <w:ind w:left="3"/>
              <w:jc w:val="both"/>
              <w:rPr>
                <w:color w:val="000000" w:themeColor="text1"/>
              </w:rPr>
            </w:pPr>
            <w:r w:rsidRPr="00090035">
              <w:rPr>
                <w:color w:val="000000" w:themeColor="text1"/>
                <w:u w:val="single" w:color="000000"/>
              </w:rPr>
              <w:t>Trade in Services and Investment</w:t>
            </w:r>
            <w:r w:rsidRPr="00090035">
              <w:rPr>
                <w:color w:val="000000" w:themeColor="text1"/>
              </w:rPr>
              <w:t xml:space="preserve"> </w:t>
            </w:r>
          </w:p>
          <w:p w14:paraId="589CB403" w14:textId="77777777" w:rsidR="002F536F" w:rsidRPr="00090035" w:rsidRDefault="002F536F" w:rsidP="00597FB6">
            <w:pPr>
              <w:snapToGrid w:val="0"/>
              <w:ind w:left="3"/>
              <w:jc w:val="both"/>
              <w:rPr>
                <w:color w:val="000000" w:themeColor="text1"/>
              </w:rPr>
            </w:pPr>
            <w:r w:rsidRPr="00090035">
              <w:rPr>
                <w:color w:val="000000" w:themeColor="text1"/>
              </w:rPr>
              <w:t xml:space="preserve"> </w:t>
            </w:r>
          </w:p>
          <w:p w14:paraId="0EB2B2A8" w14:textId="77777777" w:rsidR="002F536F" w:rsidRPr="00090035" w:rsidRDefault="002F536F" w:rsidP="00597FB6">
            <w:pPr>
              <w:snapToGrid w:val="0"/>
              <w:ind w:left="3" w:right="61"/>
              <w:jc w:val="both"/>
              <w:rPr>
                <w:color w:val="000000" w:themeColor="text1"/>
              </w:rPr>
            </w:pPr>
            <w:r w:rsidRPr="00090035">
              <w:rPr>
                <w:color w:val="000000" w:themeColor="text1"/>
              </w:rPr>
              <w:t xml:space="preserve">Brunei Darussalam reserves the right to adopt or maintain any measure </w:t>
            </w:r>
            <w:r>
              <w:rPr>
                <w:color w:val="000000" w:themeColor="text1"/>
              </w:rPr>
              <w:t>related</w:t>
            </w:r>
            <w:r w:rsidRPr="00090035">
              <w:rPr>
                <w:color w:val="000000" w:themeColor="text1"/>
              </w:rPr>
              <w:t xml:space="preserve"> to the supply of potable water, including: </w:t>
            </w:r>
          </w:p>
          <w:p w14:paraId="787C8928" w14:textId="77777777" w:rsidR="002F536F" w:rsidRPr="00090035" w:rsidRDefault="002F536F" w:rsidP="00597FB6">
            <w:pPr>
              <w:snapToGrid w:val="0"/>
              <w:ind w:left="3"/>
              <w:jc w:val="both"/>
              <w:rPr>
                <w:color w:val="000000" w:themeColor="text1"/>
              </w:rPr>
            </w:pPr>
            <w:r w:rsidRPr="00090035">
              <w:rPr>
                <w:color w:val="000000" w:themeColor="text1"/>
              </w:rPr>
              <w:t xml:space="preserve"> </w:t>
            </w:r>
          </w:p>
          <w:p w14:paraId="5CA6B13A" w14:textId="77777777" w:rsidR="002F536F" w:rsidRPr="00090035" w:rsidRDefault="002F536F" w:rsidP="00597FB6">
            <w:pPr>
              <w:numPr>
                <w:ilvl w:val="0"/>
                <w:numId w:val="56"/>
              </w:numPr>
              <w:snapToGrid w:val="0"/>
              <w:ind w:left="538" w:hanging="450"/>
              <w:jc w:val="both"/>
              <w:rPr>
                <w:color w:val="000000" w:themeColor="text1"/>
              </w:rPr>
            </w:pPr>
            <w:r w:rsidRPr="00090035">
              <w:rPr>
                <w:color w:val="000000" w:themeColor="text1"/>
              </w:rPr>
              <w:t xml:space="preserve">the supply of water as a public utility; </w:t>
            </w:r>
          </w:p>
          <w:p w14:paraId="01E9D4EB" w14:textId="77777777" w:rsidR="002F536F" w:rsidRPr="00090035" w:rsidRDefault="002F536F" w:rsidP="00597FB6">
            <w:pPr>
              <w:snapToGrid w:val="0"/>
              <w:ind w:left="538" w:hanging="450"/>
              <w:jc w:val="both"/>
              <w:rPr>
                <w:color w:val="000000" w:themeColor="text1"/>
              </w:rPr>
            </w:pPr>
            <w:r w:rsidRPr="00090035">
              <w:rPr>
                <w:color w:val="000000" w:themeColor="text1"/>
              </w:rPr>
              <w:t xml:space="preserve"> </w:t>
            </w:r>
          </w:p>
          <w:p w14:paraId="0299DC7E" w14:textId="77777777" w:rsidR="002F536F" w:rsidRPr="00090035" w:rsidRDefault="002F536F" w:rsidP="00597FB6">
            <w:pPr>
              <w:numPr>
                <w:ilvl w:val="0"/>
                <w:numId w:val="56"/>
              </w:numPr>
              <w:snapToGrid w:val="0"/>
              <w:ind w:left="538" w:hanging="450"/>
              <w:jc w:val="both"/>
              <w:rPr>
                <w:color w:val="000000" w:themeColor="text1"/>
              </w:rPr>
            </w:pPr>
            <w:r w:rsidRPr="00090035">
              <w:rPr>
                <w:color w:val="000000" w:themeColor="text1"/>
              </w:rPr>
              <w:t xml:space="preserve">the extraction of ground water; or </w:t>
            </w:r>
          </w:p>
          <w:p w14:paraId="0E3D7297" w14:textId="77777777" w:rsidR="00B11E77" w:rsidRDefault="00B11E77" w:rsidP="00690DEB">
            <w:pPr>
              <w:snapToGrid w:val="0"/>
              <w:ind w:left="336"/>
              <w:jc w:val="both"/>
              <w:rPr>
                <w:color w:val="000000" w:themeColor="text1"/>
              </w:rPr>
            </w:pPr>
          </w:p>
          <w:p w14:paraId="74C54666" w14:textId="6D8B0A09" w:rsidR="002F536F" w:rsidRPr="006C06DA" w:rsidRDefault="002F536F" w:rsidP="00690DEB">
            <w:pPr>
              <w:pStyle w:val="ListParagraph"/>
              <w:numPr>
                <w:ilvl w:val="0"/>
                <w:numId w:val="56"/>
              </w:numPr>
              <w:snapToGrid w:val="0"/>
              <w:spacing w:after="0" w:line="240" w:lineRule="auto"/>
              <w:ind w:left="535" w:hanging="425"/>
              <w:contextualSpacing w:val="0"/>
            </w:pPr>
            <w:r w:rsidRPr="00090035">
              <w:t xml:space="preserve">the export of water. </w:t>
            </w:r>
          </w:p>
        </w:tc>
      </w:tr>
      <w:tr w:rsidR="002F536F" w:rsidRPr="006C06DA" w14:paraId="569D103F" w14:textId="77777777" w:rsidTr="002F536F">
        <w:tc>
          <w:tcPr>
            <w:tcW w:w="299" w:type="pct"/>
            <w:vMerge/>
          </w:tcPr>
          <w:p w14:paraId="135103B6" w14:textId="77777777" w:rsidR="002F536F" w:rsidRPr="006C06DA" w:rsidRDefault="002F536F" w:rsidP="00597FB6">
            <w:pPr>
              <w:snapToGrid w:val="0"/>
              <w:rPr>
                <w:rFonts w:cs="Arial"/>
                <w:szCs w:val="20"/>
                <w:lang w:val="en-GB"/>
              </w:rPr>
            </w:pPr>
          </w:p>
        </w:tc>
        <w:tc>
          <w:tcPr>
            <w:tcW w:w="1501" w:type="pct"/>
          </w:tcPr>
          <w:p w14:paraId="260822F4" w14:textId="77777777" w:rsidR="002F536F" w:rsidRPr="006C06DA" w:rsidRDefault="002F536F" w:rsidP="00597FB6">
            <w:pPr>
              <w:snapToGrid w:val="0"/>
              <w:rPr>
                <w:rFonts w:cs="Arial"/>
                <w:szCs w:val="20"/>
                <w:lang w:val="en-GB"/>
              </w:rPr>
            </w:pPr>
            <w:r w:rsidRPr="006C06DA">
              <w:rPr>
                <w:rFonts w:cs="Arial"/>
                <w:szCs w:val="20"/>
                <w:lang w:val="en-GB"/>
              </w:rPr>
              <w:t>Existing Measures</w:t>
            </w:r>
          </w:p>
        </w:tc>
        <w:tc>
          <w:tcPr>
            <w:tcW w:w="201" w:type="pct"/>
          </w:tcPr>
          <w:p w14:paraId="2131A935" w14:textId="77777777" w:rsidR="002F536F" w:rsidRPr="006C06DA" w:rsidRDefault="002F536F" w:rsidP="00597FB6">
            <w:pPr>
              <w:snapToGrid w:val="0"/>
              <w:rPr>
                <w:rFonts w:cs="Arial"/>
                <w:szCs w:val="20"/>
                <w:lang w:val="en-GB"/>
              </w:rPr>
            </w:pPr>
            <w:r w:rsidRPr="006C06DA">
              <w:rPr>
                <w:rFonts w:cs="Arial"/>
                <w:szCs w:val="20"/>
                <w:lang w:val="en-GB"/>
              </w:rPr>
              <w:t>:</w:t>
            </w:r>
          </w:p>
        </w:tc>
        <w:tc>
          <w:tcPr>
            <w:tcW w:w="2999" w:type="pct"/>
            <w:vAlign w:val="center"/>
          </w:tcPr>
          <w:p w14:paraId="32892A63" w14:textId="0A0CF675" w:rsidR="002F536F" w:rsidRPr="006C06DA" w:rsidRDefault="002F536F" w:rsidP="00597FB6">
            <w:pPr>
              <w:pStyle w:val="TOSM"/>
              <w:snapToGrid w:val="0"/>
              <w:spacing w:after="0"/>
              <w:jc w:val="both"/>
              <w:rPr>
                <w:snapToGrid/>
                <w:lang w:val="en-GB"/>
              </w:rPr>
            </w:pPr>
            <w:r w:rsidRPr="00090035">
              <w:rPr>
                <w:color w:val="000000" w:themeColor="text1"/>
              </w:rPr>
              <w:t xml:space="preserve">- </w:t>
            </w:r>
          </w:p>
        </w:tc>
      </w:tr>
    </w:tbl>
    <w:p w14:paraId="62852032" w14:textId="77777777" w:rsidR="002F536F" w:rsidRPr="006C06DA" w:rsidRDefault="002F536F" w:rsidP="00597FB6">
      <w:pPr>
        <w:snapToGrid w:val="0"/>
        <w:rPr>
          <w:rFonts w:cs="Arial"/>
          <w:szCs w:val="20"/>
          <w:lang w:val="en-GB"/>
        </w:rPr>
      </w:pPr>
    </w:p>
    <w:p w14:paraId="63C55214" w14:textId="2BABC855" w:rsidR="00F17071" w:rsidRDefault="00F17071" w:rsidP="00597FB6">
      <w:pPr>
        <w:snapToGrid w:val="0"/>
        <w:rPr>
          <w:lang w:val="en-GB"/>
        </w:rPr>
      </w:pPr>
      <w:r>
        <w:rPr>
          <w:lang w:val="en-GB"/>
        </w:rPr>
        <w:br w:type="page"/>
      </w:r>
    </w:p>
    <w:p w14:paraId="4437B413" w14:textId="77777777" w:rsidR="00F17071" w:rsidRPr="006C06DA" w:rsidRDefault="00F17071"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F17071" w:rsidRPr="006C06DA" w14:paraId="486DCC73" w14:textId="77777777" w:rsidTr="00F17071">
        <w:tc>
          <w:tcPr>
            <w:tcW w:w="299" w:type="pct"/>
            <w:vMerge w:val="restart"/>
          </w:tcPr>
          <w:p w14:paraId="280424AE" w14:textId="77777777" w:rsidR="00F17071" w:rsidRPr="006C06DA" w:rsidRDefault="00F17071" w:rsidP="00597FB6">
            <w:pPr>
              <w:numPr>
                <w:ilvl w:val="0"/>
                <w:numId w:val="38"/>
              </w:numPr>
              <w:snapToGrid w:val="0"/>
              <w:rPr>
                <w:rFonts w:cs="Arial"/>
                <w:snapToGrid w:val="0"/>
                <w:szCs w:val="20"/>
                <w:lang w:val="en-GB"/>
              </w:rPr>
            </w:pPr>
          </w:p>
        </w:tc>
        <w:tc>
          <w:tcPr>
            <w:tcW w:w="1501" w:type="pct"/>
          </w:tcPr>
          <w:p w14:paraId="41FFF0A4" w14:textId="77777777" w:rsidR="00F17071" w:rsidRPr="006C06DA" w:rsidRDefault="00F17071" w:rsidP="00597FB6">
            <w:pPr>
              <w:snapToGrid w:val="0"/>
              <w:rPr>
                <w:rFonts w:cs="Arial"/>
                <w:szCs w:val="20"/>
                <w:lang w:val="en-GB"/>
              </w:rPr>
            </w:pPr>
            <w:r w:rsidRPr="006C06DA">
              <w:rPr>
                <w:rFonts w:cs="Arial"/>
                <w:szCs w:val="20"/>
                <w:lang w:val="en-GB"/>
              </w:rPr>
              <w:t>Sector</w:t>
            </w:r>
          </w:p>
        </w:tc>
        <w:tc>
          <w:tcPr>
            <w:tcW w:w="201" w:type="pct"/>
          </w:tcPr>
          <w:p w14:paraId="12BF9DB8" w14:textId="77777777" w:rsidR="00F17071" w:rsidRPr="006C06DA" w:rsidRDefault="00F17071" w:rsidP="00597FB6">
            <w:pPr>
              <w:snapToGrid w:val="0"/>
              <w:rPr>
                <w:rFonts w:cs="Arial"/>
                <w:szCs w:val="20"/>
                <w:lang w:val="en-GB"/>
              </w:rPr>
            </w:pPr>
            <w:r w:rsidRPr="006C06DA">
              <w:rPr>
                <w:rFonts w:cs="Arial"/>
                <w:szCs w:val="20"/>
                <w:lang w:val="en-GB"/>
              </w:rPr>
              <w:t>:</w:t>
            </w:r>
          </w:p>
        </w:tc>
        <w:tc>
          <w:tcPr>
            <w:tcW w:w="2999" w:type="pct"/>
            <w:vAlign w:val="center"/>
          </w:tcPr>
          <w:p w14:paraId="500284F2" w14:textId="0FDA65FF" w:rsidR="00F17071" w:rsidRPr="006C06DA" w:rsidRDefault="00F17071" w:rsidP="00597FB6">
            <w:pPr>
              <w:snapToGrid w:val="0"/>
              <w:jc w:val="both"/>
              <w:rPr>
                <w:rFonts w:cs="Arial"/>
                <w:szCs w:val="20"/>
                <w:lang w:val="en-GB"/>
              </w:rPr>
            </w:pPr>
            <w:r w:rsidRPr="00090035">
              <w:rPr>
                <w:color w:val="000000" w:themeColor="text1"/>
              </w:rPr>
              <w:t>Trade Services</w:t>
            </w:r>
            <w:r w:rsidRPr="00090035">
              <w:rPr>
                <w:b/>
                <w:color w:val="000000" w:themeColor="text1"/>
              </w:rPr>
              <w:t xml:space="preserve"> </w:t>
            </w:r>
          </w:p>
        </w:tc>
      </w:tr>
      <w:tr w:rsidR="00F17071" w:rsidRPr="006C06DA" w14:paraId="09FACFE1" w14:textId="77777777" w:rsidTr="00F17071">
        <w:tc>
          <w:tcPr>
            <w:tcW w:w="299" w:type="pct"/>
            <w:vMerge/>
          </w:tcPr>
          <w:p w14:paraId="37492780" w14:textId="77777777" w:rsidR="00F17071" w:rsidRPr="006C06DA" w:rsidRDefault="00F17071" w:rsidP="00597FB6">
            <w:pPr>
              <w:numPr>
                <w:ilvl w:val="0"/>
                <w:numId w:val="38"/>
              </w:numPr>
              <w:snapToGrid w:val="0"/>
              <w:rPr>
                <w:rFonts w:cs="Arial"/>
                <w:snapToGrid w:val="0"/>
                <w:szCs w:val="20"/>
                <w:lang w:val="en-GB"/>
              </w:rPr>
            </w:pPr>
          </w:p>
        </w:tc>
        <w:tc>
          <w:tcPr>
            <w:tcW w:w="1501" w:type="pct"/>
          </w:tcPr>
          <w:p w14:paraId="0C7D3D88" w14:textId="77777777" w:rsidR="00F17071" w:rsidRPr="006C06DA" w:rsidRDefault="00F17071" w:rsidP="00597FB6">
            <w:pPr>
              <w:snapToGrid w:val="0"/>
              <w:rPr>
                <w:rFonts w:cs="Arial"/>
                <w:szCs w:val="20"/>
                <w:lang w:val="en-GB"/>
              </w:rPr>
            </w:pPr>
            <w:r w:rsidRPr="006C06DA">
              <w:rPr>
                <w:rFonts w:cs="Arial"/>
                <w:szCs w:val="20"/>
                <w:lang w:val="en-GB"/>
              </w:rPr>
              <w:t>Subsector</w:t>
            </w:r>
          </w:p>
        </w:tc>
        <w:tc>
          <w:tcPr>
            <w:tcW w:w="201" w:type="pct"/>
          </w:tcPr>
          <w:p w14:paraId="3BAE50B1" w14:textId="77777777" w:rsidR="00F17071" w:rsidRPr="006C06DA" w:rsidRDefault="00F17071" w:rsidP="00597FB6">
            <w:pPr>
              <w:snapToGrid w:val="0"/>
              <w:rPr>
                <w:rFonts w:cs="Arial"/>
                <w:szCs w:val="20"/>
                <w:lang w:val="en-GB"/>
              </w:rPr>
            </w:pPr>
            <w:r w:rsidRPr="006C06DA">
              <w:rPr>
                <w:rFonts w:cs="Arial"/>
                <w:szCs w:val="20"/>
                <w:lang w:val="en-GB"/>
              </w:rPr>
              <w:t>:</w:t>
            </w:r>
          </w:p>
        </w:tc>
        <w:tc>
          <w:tcPr>
            <w:tcW w:w="2999" w:type="pct"/>
            <w:vAlign w:val="center"/>
          </w:tcPr>
          <w:p w14:paraId="72DC06D4" w14:textId="48879E1C" w:rsidR="00F17071" w:rsidRPr="006C06DA" w:rsidRDefault="00F17071" w:rsidP="00597FB6">
            <w:pPr>
              <w:snapToGrid w:val="0"/>
              <w:jc w:val="both"/>
              <w:rPr>
                <w:rFonts w:cs="Arial"/>
                <w:szCs w:val="20"/>
                <w:lang w:val="en-GB"/>
              </w:rPr>
            </w:pPr>
            <w:r w:rsidRPr="00090035">
              <w:rPr>
                <w:color w:val="000000" w:themeColor="text1"/>
              </w:rPr>
              <w:t xml:space="preserve">Wholesale trade services and retail trade services of tobacco </w:t>
            </w:r>
          </w:p>
        </w:tc>
      </w:tr>
      <w:tr w:rsidR="00F17071" w:rsidRPr="006C06DA" w14:paraId="1C3F5E6E" w14:textId="77777777" w:rsidTr="00F17071">
        <w:tc>
          <w:tcPr>
            <w:tcW w:w="299" w:type="pct"/>
            <w:vMerge/>
          </w:tcPr>
          <w:p w14:paraId="7605A3E8" w14:textId="77777777" w:rsidR="00F17071" w:rsidRPr="006C06DA" w:rsidRDefault="00F17071" w:rsidP="00597FB6">
            <w:pPr>
              <w:snapToGrid w:val="0"/>
              <w:rPr>
                <w:rFonts w:cs="Arial"/>
                <w:szCs w:val="20"/>
                <w:lang w:val="en-GB"/>
              </w:rPr>
            </w:pPr>
          </w:p>
        </w:tc>
        <w:tc>
          <w:tcPr>
            <w:tcW w:w="1501" w:type="pct"/>
          </w:tcPr>
          <w:p w14:paraId="516DEBD3" w14:textId="77777777" w:rsidR="00F17071" w:rsidRPr="006C06DA" w:rsidRDefault="00F17071" w:rsidP="00597FB6">
            <w:pPr>
              <w:snapToGrid w:val="0"/>
              <w:rPr>
                <w:rFonts w:cs="Arial"/>
                <w:szCs w:val="20"/>
                <w:lang w:val="en-GB"/>
              </w:rPr>
            </w:pPr>
            <w:r w:rsidRPr="006C06DA">
              <w:rPr>
                <w:rFonts w:cs="Arial"/>
                <w:szCs w:val="20"/>
                <w:lang w:val="en-GB"/>
              </w:rPr>
              <w:t>Obligations Concerned</w:t>
            </w:r>
          </w:p>
        </w:tc>
        <w:tc>
          <w:tcPr>
            <w:tcW w:w="201" w:type="pct"/>
          </w:tcPr>
          <w:p w14:paraId="00FCD0E7" w14:textId="77777777" w:rsidR="00F17071" w:rsidRPr="006C06DA" w:rsidRDefault="00F17071" w:rsidP="00597FB6">
            <w:pPr>
              <w:snapToGrid w:val="0"/>
              <w:rPr>
                <w:rFonts w:cs="Arial"/>
                <w:szCs w:val="20"/>
                <w:lang w:val="en-GB"/>
              </w:rPr>
            </w:pPr>
            <w:r w:rsidRPr="006C06DA">
              <w:rPr>
                <w:rFonts w:cs="Arial"/>
                <w:szCs w:val="20"/>
                <w:lang w:val="en-GB"/>
              </w:rPr>
              <w:t>:</w:t>
            </w:r>
          </w:p>
        </w:tc>
        <w:tc>
          <w:tcPr>
            <w:tcW w:w="2999" w:type="pct"/>
            <w:vAlign w:val="center"/>
          </w:tcPr>
          <w:p w14:paraId="397D74D0" w14:textId="1B9D8814" w:rsidR="00F17071" w:rsidRPr="006C06DA" w:rsidRDefault="00F17071" w:rsidP="00597FB6">
            <w:pPr>
              <w:pStyle w:val="TOSM"/>
              <w:snapToGrid w:val="0"/>
              <w:spacing w:after="0"/>
              <w:jc w:val="both"/>
              <w:rPr>
                <w:snapToGrid/>
                <w:lang w:val="en-GB"/>
              </w:rPr>
            </w:pPr>
            <w:r w:rsidRPr="00090035">
              <w:rPr>
                <w:color w:val="000000" w:themeColor="text1"/>
              </w:rPr>
              <w:t xml:space="preserve">Market Access  </w:t>
            </w:r>
          </w:p>
        </w:tc>
      </w:tr>
      <w:tr w:rsidR="00F17071" w:rsidRPr="006C06DA" w14:paraId="182CB1B5" w14:textId="77777777" w:rsidTr="00F17071">
        <w:tc>
          <w:tcPr>
            <w:tcW w:w="299" w:type="pct"/>
            <w:vMerge/>
          </w:tcPr>
          <w:p w14:paraId="46165AD5" w14:textId="77777777" w:rsidR="00F17071" w:rsidRPr="006C06DA" w:rsidRDefault="00F17071" w:rsidP="00597FB6">
            <w:pPr>
              <w:snapToGrid w:val="0"/>
              <w:rPr>
                <w:rFonts w:cs="Arial"/>
                <w:snapToGrid w:val="0"/>
                <w:szCs w:val="20"/>
                <w:lang w:val="en-GB"/>
              </w:rPr>
            </w:pPr>
          </w:p>
        </w:tc>
        <w:tc>
          <w:tcPr>
            <w:tcW w:w="1501" w:type="pct"/>
          </w:tcPr>
          <w:p w14:paraId="62A7720C" w14:textId="77777777" w:rsidR="00F17071" w:rsidRPr="006C06DA" w:rsidRDefault="00F17071" w:rsidP="00597FB6">
            <w:pPr>
              <w:snapToGrid w:val="0"/>
              <w:rPr>
                <w:rFonts w:cs="Arial"/>
                <w:szCs w:val="20"/>
                <w:lang w:val="en-GB"/>
              </w:rPr>
            </w:pPr>
            <w:r w:rsidRPr="006C06DA">
              <w:rPr>
                <w:rFonts w:cs="Arial"/>
                <w:szCs w:val="20"/>
                <w:lang w:val="en-GB"/>
              </w:rPr>
              <w:t xml:space="preserve">Description </w:t>
            </w:r>
          </w:p>
        </w:tc>
        <w:tc>
          <w:tcPr>
            <w:tcW w:w="201" w:type="pct"/>
          </w:tcPr>
          <w:p w14:paraId="4CCF19F0" w14:textId="77777777" w:rsidR="00F17071" w:rsidRPr="006C06DA" w:rsidRDefault="00F17071" w:rsidP="00597FB6">
            <w:pPr>
              <w:snapToGrid w:val="0"/>
              <w:rPr>
                <w:rFonts w:cs="Arial"/>
                <w:szCs w:val="20"/>
                <w:lang w:val="en-GB"/>
              </w:rPr>
            </w:pPr>
            <w:r w:rsidRPr="006C06DA">
              <w:rPr>
                <w:rFonts w:cs="Arial"/>
                <w:szCs w:val="20"/>
                <w:lang w:val="en-GB"/>
              </w:rPr>
              <w:t>:</w:t>
            </w:r>
          </w:p>
        </w:tc>
        <w:tc>
          <w:tcPr>
            <w:tcW w:w="2999" w:type="pct"/>
            <w:vAlign w:val="center"/>
          </w:tcPr>
          <w:p w14:paraId="6C754B44" w14:textId="77777777" w:rsidR="00F17071" w:rsidRPr="00090035" w:rsidRDefault="00F17071" w:rsidP="00597FB6">
            <w:pPr>
              <w:snapToGrid w:val="0"/>
              <w:ind w:left="3"/>
              <w:jc w:val="both"/>
              <w:rPr>
                <w:color w:val="000000" w:themeColor="text1"/>
              </w:rPr>
            </w:pPr>
            <w:r w:rsidRPr="00090035">
              <w:rPr>
                <w:color w:val="000000" w:themeColor="text1"/>
                <w:u w:val="single" w:color="000000"/>
              </w:rPr>
              <w:t>Trade in Services</w:t>
            </w:r>
            <w:r w:rsidRPr="00090035">
              <w:rPr>
                <w:color w:val="000000" w:themeColor="text1"/>
              </w:rPr>
              <w:t xml:space="preserve">  </w:t>
            </w:r>
          </w:p>
          <w:p w14:paraId="6AD57346" w14:textId="77777777" w:rsidR="00F17071" w:rsidRPr="00090035" w:rsidRDefault="00F17071" w:rsidP="00597FB6">
            <w:pPr>
              <w:snapToGrid w:val="0"/>
              <w:ind w:left="3"/>
              <w:jc w:val="both"/>
              <w:rPr>
                <w:color w:val="000000" w:themeColor="text1"/>
              </w:rPr>
            </w:pPr>
            <w:r w:rsidRPr="00090035">
              <w:rPr>
                <w:color w:val="000000" w:themeColor="text1"/>
              </w:rPr>
              <w:t xml:space="preserve"> </w:t>
            </w:r>
          </w:p>
          <w:p w14:paraId="19B44323" w14:textId="77777777" w:rsidR="00F17071" w:rsidRDefault="00F17071" w:rsidP="00597FB6">
            <w:pPr>
              <w:snapToGrid w:val="0"/>
              <w:ind w:left="3" w:right="55"/>
              <w:jc w:val="both"/>
              <w:rPr>
                <w:color w:val="000000" w:themeColor="text1"/>
              </w:rPr>
            </w:pPr>
            <w:r w:rsidRPr="00090035">
              <w:rPr>
                <w:color w:val="000000" w:themeColor="text1"/>
              </w:rPr>
              <w:t xml:space="preserve">Brunei Darussalam reserves the right to adopt or maintain any measure </w:t>
            </w:r>
            <w:r>
              <w:rPr>
                <w:color w:val="000000" w:themeColor="text1"/>
              </w:rPr>
              <w:t>related</w:t>
            </w:r>
            <w:r w:rsidRPr="00090035">
              <w:rPr>
                <w:color w:val="000000" w:themeColor="text1"/>
              </w:rPr>
              <w:t xml:space="preserve"> to the supply of wholesale and retail trade services of tobacco products. </w:t>
            </w:r>
          </w:p>
          <w:p w14:paraId="52B1126E" w14:textId="77777777" w:rsidR="00F17071" w:rsidRPr="006C06DA" w:rsidRDefault="00F17071" w:rsidP="00597FB6">
            <w:pPr>
              <w:pStyle w:val="DM"/>
              <w:snapToGrid w:val="0"/>
              <w:spacing w:after="0"/>
              <w:jc w:val="both"/>
            </w:pPr>
          </w:p>
        </w:tc>
      </w:tr>
      <w:tr w:rsidR="00F17071" w:rsidRPr="006C06DA" w14:paraId="6F620E97" w14:textId="77777777" w:rsidTr="00F17071">
        <w:tc>
          <w:tcPr>
            <w:tcW w:w="299" w:type="pct"/>
            <w:vMerge/>
          </w:tcPr>
          <w:p w14:paraId="05AA1EF6" w14:textId="77777777" w:rsidR="00F17071" w:rsidRPr="006C06DA" w:rsidRDefault="00F17071" w:rsidP="00597FB6">
            <w:pPr>
              <w:snapToGrid w:val="0"/>
              <w:rPr>
                <w:rFonts w:cs="Arial"/>
                <w:szCs w:val="20"/>
                <w:lang w:val="en-GB"/>
              </w:rPr>
            </w:pPr>
          </w:p>
        </w:tc>
        <w:tc>
          <w:tcPr>
            <w:tcW w:w="1501" w:type="pct"/>
          </w:tcPr>
          <w:p w14:paraId="6A726B4D" w14:textId="77777777" w:rsidR="00F17071" w:rsidRPr="006C06DA" w:rsidRDefault="00F17071" w:rsidP="00597FB6">
            <w:pPr>
              <w:snapToGrid w:val="0"/>
              <w:rPr>
                <w:rFonts w:cs="Arial"/>
                <w:szCs w:val="20"/>
                <w:lang w:val="en-GB"/>
              </w:rPr>
            </w:pPr>
            <w:r w:rsidRPr="006C06DA">
              <w:rPr>
                <w:rFonts w:cs="Arial"/>
                <w:szCs w:val="20"/>
                <w:lang w:val="en-GB"/>
              </w:rPr>
              <w:t>Existing Measures</w:t>
            </w:r>
          </w:p>
        </w:tc>
        <w:tc>
          <w:tcPr>
            <w:tcW w:w="201" w:type="pct"/>
          </w:tcPr>
          <w:p w14:paraId="428B620F" w14:textId="77777777" w:rsidR="00F17071" w:rsidRPr="006C06DA" w:rsidRDefault="00F17071" w:rsidP="00597FB6">
            <w:pPr>
              <w:snapToGrid w:val="0"/>
              <w:rPr>
                <w:rFonts w:cs="Arial"/>
                <w:szCs w:val="20"/>
                <w:lang w:val="en-GB"/>
              </w:rPr>
            </w:pPr>
            <w:r w:rsidRPr="006C06DA">
              <w:rPr>
                <w:rFonts w:cs="Arial"/>
                <w:szCs w:val="20"/>
                <w:lang w:val="en-GB"/>
              </w:rPr>
              <w:t>:</w:t>
            </w:r>
          </w:p>
        </w:tc>
        <w:tc>
          <w:tcPr>
            <w:tcW w:w="2999" w:type="pct"/>
            <w:vAlign w:val="center"/>
          </w:tcPr>
          <w:p w14:paraId="688E216E" w14:textId="33804F30" w:rsidR="00F17071" w:rsidRPr="006C06DA" w:rsidRDefault="00F17071" w:rsidP="00597FB6">
            <w:pPr>
              <w:pStyle w:val="TOSM"/>
              <w:snapToGrid w:val="0"/>
              <w:spacing w:after="0"/>
              <w:jc w:val="both"/>
              <w:rPr>
                <w:snapToGrid/>
                <w:lang w:val="en-GB"/>
              </w:rPr>
            </w:pPr>
            <w:r w:rsidRPr="00090035">
              <w:rPr>
                <w:color w:val="000000" w:themeColor="text1"/>
              </w:rPr>
              <w:t xml:space="preserve">- </w:t>
            </w:r>
          </w:p>
        </w:tc>
      </w:tr>
    </w:tbl>
    <w:p w14:paraId="1FD6AE5E" w14:textId="77777777" w:rsidR="00F17071" w:rsidRPr="006C06DA" w:rsidRDefault="00F17071" w:rsidP="00597FB6">
      <w:pPr>
        <w:snapToGrid w:val="0"/>
        <w:rPr>
          <w:rFonts w:cs="Arial"/>
          <w:szCs w:val="20"/>
          <w:lang w:val="en-GB"/>
        </w:rPr>
      </w:pPr>
    </w:p>
    <w:p w14:paraId="78312371" w14:textId="584DDE04" w:rsidR="00990496" w:rsidRDefault="00990496" w:rsidP="00597FB6">
      <w:pPr>
        <w:snapToGrid w:val="0"/>
        <w:rPr>
          <w:lang w:val="en-GB"/>
        </w:rPr>
      </w:pPr>
      <w:r>
        <w:rPr>
          <w:lang w:val="en-GB"/>
        </w:rPr>
        <w:br w:type="page"/>
      </w:r>
    </w:p>
    <w:p w14:paraId="0E966867" w14:textId="77777777" w:rsidR="00990496" w:rsidRPr="006C06DA" w:rsidRDefault="00990496"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990496" w:rsidRPr="006C06DA" w14:paraId="2BCBDDAA" w14:textId="77777777" w:rsidTr="00990496">
        <w:tc>
          <w:tcPr>
            <w:tcW w:w="299" w:type="pct"/>
            <w:vMerge w:val="restart"/>
          </w:tcPr>
          <w:p w14:paraId="3B2FF29D" w14:textId="77777777" w:rsidR="00990496" w:rsidRPr="006C06DA" w:rsidRDefault="00990496" w:rsidP="00597FB6">
            <w:pPr>
              <w:numPr>
                <w:ilvl w:val="0"/>
                <w:numId w:val="38"/>
              </w:numPr>
              <w:snapToGrid w:val="0"/>
              <w:rPr>
                <w:rFonts w:cs="Arial"/>
                <w:snapToGrid w:val="0"/>
                <w:szCs w:val="20"/>
                <w:lang w:val="en-GB"/>
              </w:rPr>
            </w:pPr>
          </w:p>
        </w:tc>
        <w:tc>
          <w:tcPr>
            <w:tcW w:w="1501" w:type="pct"/>
          </w:tcPr>
          <w:p w14:paraId="397B378B" w14:textId="77777777" w:rsidR="00990496" w:rsidRPr="006C06DA" w:rsidRDefault="00990496" w:rsidP="00597FB6">
            <w:pPr>
              <w:snapToGrid w:val="0"/>
              <w:rPr>
                <w:rFonts w:cs="Arial"/>
                <w:szCs w:val="20"/>
                <w:lang w:val="en-GB"/>
              </w:rPr>
            </w:pPr>
            <w:r w:rsidRPr="006C06DA">
              <w:rPr>
                <w:rFonts w:cs="Arial"/>
                <w:szCs w:val="20"/>
                <w:lang w:val="en-GB"/>
              </w:rPr>
              <w:t>Sector</w:t>
            </w:r>
          </w:p>
        </w:tc>
        <w:tc>
          <w:tcPr>
            <w:tcW w:w="201" w:type="pct"/>
          </w:tcPr>
          <w:p w14:paraId="470EA66A" w14:textId="77777777" w:rsidR="00990496" w:rsidRPr="006C06DA" w:rsidRDefault="00990496" w:rsidP="00597FB6">
            <w:pPr>
              <w:snapToGrid w:val="0"/>
              <w:rPr>
                <w:rFonts w:cs="Arial"/>
                <w:szCs w:val="20"/>
                <w:lang w:val="en-GB"/>
              </w:rPr>
            </w:pPr>
            <w:r w:rsidRPr="006C06DA">
              <w:rPr>
                <w:rFonts w:cs="Arial"/>
                <w:szCs w:val="20"/>
                <w:lang w:val="en-GB"/>
              </w:rPr>
              <w:t>:</w:t>
            </w:r>
          </w:p>
        </w:tc>
        <w:tc>
          <w:tcPr>
            <w:tcW w:w="2999" w:type="pct"/>
            <w:vAlign w:val="center"/>
          </w:tcPr>
          <w:p w14:paraId="3E0A5C7D" w14:textId="3C28E16B" w:rsidR="00990496" w:rsidRPr="006C06DA" w:rsidRDefault="00990496" w:rsidP="00597FB6">
            <w:pPr>
              <w:snapToGrid w:val="0"/>
              <w:jc w:val="both"/>
              <w:rPr>
                <w:rFonts w:cs="Arial"/>
                <w:szCs w:val="20"/>
                <w:lang w:val="en-GB"/>
              </w:rPr>
            </w:pPr>
            <w:r w:rsidRPr="00090035">
              <w:rPr>
                <w:color w:val="000000" w:themeColor="text1"/>
              </w:rPr>
              <w:t xml:space="preserve">Trade Fair and Exhibition </w:t>
            </w:r>
            <w:proofErr w:type="spellStart"/>
            <w:r w:rsidRPr="00090035">
              <w:rPr>
                <w:color w:val="000000" w:themeColor="text1"/>
              </w:rPr>
              <w:t>Organising</w:t>
            </w:r>
            <w:proofErr w:type="spellEnd"/>
            <w:r w:rsidRPr="00090035">
              <w:rPr>
                <w:color w:val="000000" w:themeColor="text1"/>
              </w:rPr>
              <w:t xml:space="preserve"> Services</w:t>
            </w:r>
            <w:r w:rsidRPr="00090035">
              <w:rPr>
                <w:b/>
                <w:color w:val="000000" w:themeColor="text1"/>
              </w:rPr>
              <w:t xml:space="preserve"> </w:t>
            </w:r>
          </w:p>
        </w:tc>
      </w:tr>
      <w:tr w:rsidR="00990496" w:rsidRPr="006C06DA" w14:paraId="36052355" w14:textId="77777777" w:rsidTr="00990496">
        <w:tc>
          <w:tcPr>
            <w:tcW w:w="299" w:type="pct"/>
            <w:vMerge/>
          </w:tcPr>
          <w:p w14:paraId="4703825F" w14:textId="77777777" w:rsidR="00990496" w:rsidRPr="006C06DA" w:rsidRDefault="00990496" w:rsidP="00597FB6">
            <w:pPr>
              <w:numPr>
                <w:ilvl w:val="0"/>
                <w:numId w:val="38"/>
              </w:numPr>
              <w:snapToGrid w:val="0"/>
              <w:rPr>
                <w:rFonts w:cs="Arial"/>
                <w:snapToGrid w:val="0"/>
                <w:szCs w:val="20"/>
                <w:lang w:val="en-GB"/>
              </w:rPr>
            </w:pPr>
          </w:p>
        </w:tc>
        <w:tc>
          <w:tcPr>
            <w:tcW w:w="1501" w:type="pct"/>
          </w:tcPr>
          <w:p w14:paraId="6CAD5884" w14:textId="77777777" w:rsidR="00990496" w:rsidRPr="006C06DA" w:rsidRDefault="00990496" w:rsidP="00597FB6">
            <w:pPr>
              <w:snapToGrid w:val="0"/>
              <w:rPr>
                <w:rFonts w:cs="Arial"/>
                <w:szCs w:val="20"/>
                <w:lang w:val="en-GB"/>
              </w:rPr>
            </w:pPr>
            <w:r w:rsidRPr="006C06DA">
              <w:rPr>
                <w:rFonts w:cs="Arial"/>
                <w:szCs w:val="20"/>
                <w:lang w:val="en-GB"/>
              </w:rPr>
              <w:t>Subsector</w:t>
            </w:r>
          </w:p>
        </w:tc>
        <w:tc>
          <w:tcPr>
            <w:tcW w:w="201" w:type="pct"/>
          </w:tcPr>
          <w:p w14:paraId="5129B045" w14:textId="77777777" w:rsidR="00990496" w:rsidRPr="006C06DA" w:rsidRDefault="00990496" w:rsidP="00597FB6">
            <w:pPr>
              <w:snapToGrid w:val="0"/>
              <w:rPr>
                <w:rFonts w:cs="Arial"/>
                <w:szCs w:val="20"/>
                <w:lang w:val="en-GB"/>
              </w:rPr>
            </w:pPr>
            <w:r w:rsidRPr="006C06DA">
              <w:rPr>
                <w:rFonts w:cs="Arial"/>
                <w:szCs w:val="20"/>
                <w:lang w:val="en-GB"/>
              </w:rPr>
              <w:t>:</w:t>
            </w:r>
          </w:p>
        </w:tc>
        <w:tc>
          <w:tcPr>
            <w:tcW w:w="2999" w:type="pct"/>
            <w:vAlign w:val="center"/>
          </w:tcPr>
          <w:p w14:paraId="22A5497D" w14:textId="075C9333" w:rsidR="00990496" w:rsidRPr="006C06DA" w:rsidRDefault="00990496" w:rsidP="00597FB6">
            <w:pPr>
              <w:snapToGrid w:val="0"/>
              <w:jc w:val="both"/>
              <w:rPr>
                <w:rFonts w:cs="Arial"/>
                <w:szCs w:val="20"/>
                <w:lang w:val="en-GB"/>
              </w:rPr>
            </w:pPr>
            <w:r w:rsidRPr="00090035">
              <w:rPr>
                <w:color w:val="000000" w:themeColor="text1"/>
              </w:rPr>
              <w:t xml:space="preserve">- </w:t>
            </w:r>
          </w:p>
        </w:tc>
      </w:tr>
      <w:tr w:rsidR="00990496" w:rsidRPr="006C06DA" w14:paraId="32C2D54B" w14:textId="77777777" w:rsidTr="00990496">
        <w:tc>
          <w:tcPr>
            <w:tcW w:w="299" w:type="pct"/>
            <w:vMerge/>
          </w:tcPr>
          <w:p w14:paraId="7E293B48" w14:textId="77777777" w:rsidR="00990496" w:rsidRPr="006C06DA" w:rsidRDefault="00990496" w:rsidP="00597FB6">
            <w:pPr>
              <w:snapToGrid w:val="0"/>
              <w:rPr>
                <w:rFonts w:cs="Arial"/>
                <w:szCs w:val="20"/>
                <w:lang w:val="en-GB"/>
              </w:rPr>
            </w:pPr>
          </w:p>
        </w:tc>
        <w:tc>
          <w:tcPr>
            <w:tcW w:w="1501" w:type="pct"/>
          </w:tcPr>
          <w:p w14:paraId="0ED43D55" w14:textId="77777777" w:rsidR="00990496" w:rsidRPr="006C06DA" w:rsidRDefault="00990496" w:rsidP="00597FB6">
            <w:pPr>
              <w:snapToGrid w:val="0"/>
              <w:rPr>
                <w:rFonts w:cs="Arial"/>
                <w:szCs w:val="20"/>
                <w:lang w:val="en-GB"/>
              </w:rPr>
            </w:pPr>
            <w:r w:rsidRPr="006C06DA">
              <w:rPr>
                <w:rFonts w:cs="Arial"/>
                <w:szCs w:val="20"/>
                <w:lang w:val="en-GB"/>
              </w:rPr>
              <w:t>Obligations Concerned</w:t>
            </w:r>
          </w:p>
        </w:tc>
        <w:tc>
          <w:tcPr>
            <w:tcW w:w="201" w:type="pct"/>
          </w:tcPr>
          <w:p w14:paraId="7F41A93C" w14:textId="77777777" w:rsidR="00990496" w:rsidRPr="006C06DA" w:rsidRDefault="00990496" w:rsidP="00597FB6">
            <w:pPr>
              <w:snapToGrid w:val="0"/>
              <w:rPr>
                <w:rFonts w:cs="Arial"/>
                <w:szCs w:val="20"/>
                <w:lang w:val="en-GB"/>
              </w:rPr>
            </w:pPr>
            <w:r w:rsidRPr="006C06DA">
              <w:rPr>
                <w:rFonts w:cs="Arial"/>
                <w:szCs w:val="20"/>
                <w:lang w:val="en-GB"/>
              </w:rPr>
              <w:t>:</w:t>
            </w:r>
          </w:p>
        </w:tc>
        <w:tc>
          <w:tcPr>
            <w:tcW w:w="2999" w:type="pct"/>
            <w:vAlign w:val="center"/>
          </w:tcPr>
          <w:p w14:paraId="54A41A17" w14:textId="67D791FC" w:rsidR="00990496" w:rsidRPr="006C06DA" w:rsidRDefault="00990496" w:rsidP="00597FB6">
            <w:pPr>
              <w:pStyle w:val="TOSM"/>
              <w:snapToGrid w:val="0"/>
              <w:spacing w:after="0"/>
              <w:jc w:val="both"/>
              <w:rPr>
                <w:snapToGrid/>
                <w:lang w:val="en-GB"/>
              </w:rPr>
            </w:pPr>
            <w:r w:rsidRPr="00090035">
              <w:rPr>
                <w:color w:val="000000" w:themeColor="text1"/>
              </w:rPr>
              <w:t>National Treatment (</w:t>
            </w:r>
            <w:r>
              <w:rPr>
                <w:color w:val="000000" w:themeColor="text1"/>
              </w:rPr>
              <w:t>Trade in Services</w:t>
            </w:r>
            <w:r w:rsidRPr="00090035">
              <w:rPr>
                <w:color w:val="000000" w:themeColor="text1"/>
              </w:rPr>
              <w:t xml:space="preserve">) </w:t>
            </w:r>
          </w:p>
        </w:tc>
      </w:tr>
      <w:tr w:rsidR="00990496" w:rsidRPr="006C06DA" w14:paraId="7132FA45" w14:textId="77777777" w:rsidTr="00990496">
        <w:tc>
          <w:tcPr>
            <w:tcW w:w="299" w:type="pct"/>
            <w:vMerge/>
          </w:tcPr>
          <w:p w14:paraId="777D7D1A" w14:textId="77777777" w:rsidR="00990496" w:rsidRPr="006C06DA" w:rsidRDefault="00990496" w:rsidP="00597FB6">
            <w:pPr>
              <w:snapToGrid w:val="0"/>
              <w:rPr>
                <w:rFonts w:cs="Arial"/>
                <w:snapToGrid w:val="0"/>
                <w:szCs w:val="20"/>
                <w:lang w:val="en-GB"/>
              </w:rPr>
            </w:pPr>
          </w:p>
        </w:tc>
        <w:tc>
          <w:tcPr>
            <w:tcW w:w="1501" w:type="pct"/>
          </w:tcPr>
          <w:p w14:paraId="24354D00" w14:textId="77777777" w:rsidR="00990496" w:rsidRPr="006C06DA" w:rsidRDefault="00990496" w:rsidP="00597FB6">
            <w:pPr>
              <w:snapToGrid w:val="0"/>
              <w:rPr>
                <w:rFonts w:cs="Arial"/>
                <w:szCs w:val="20"/>
                <w:lang w:val="en-GB"/>
              </w:rPr>
            </w:pPr>
            <w:r w:rsidRPr="006C06DA">
              <w:rPr>
                <w:rFonts w:cs="Arial"/>
                <w:szCs w:val="20"/>
                <w:lang w:val="en-GB"/>
              </w:rPr>
              <w:t xml:space="preserve">Description </w:t>
            </w:r>
          </w:p>
        </w:tc>
        <w:tc>
          <w:tcPr>
            <w:tcW w:w="201" w:type="pct"/>
          </w:tcPr>
          <w:p w14:paraId="2BD7CAE6" w14:textId="77777777" w:rsidR="00990496" w:rsidRPr="006C06DA" w:rsidRDefault="00990496" w:rsidP="00597FB6">
            <w:pPr>
              <w:snapToGrid w:val="0"/>
              <w:rPr>
                <w:rFonts w:cs="Arial"/>
                <w:szCs w:val="20"/>
                <w:lang w:val="en-GB"/>
              </w:rPr>
            </w:pPr>
            <w:r w:rsidRPr="006C06DA">
              <w:rPr>
                <w:rFonts w:cs="Arial"/>
                <w:szCs w:val="20"/>
                <w:lang w:val="en-GB"/>
              </w:rPr>
              <w:t>:</w:t>
            </w:r>
          </w:p>
        </w:tc>
        <w:tc>
          <w:tcPr>
            <w:tcW w:w="2999" w:type="pct"/>
            <w:vAlign w:val="center"/>
          </w:tcPr>
          <w:p w14:paraId="46523D08" w14:textId="77777777" w:rsidR="00990496" w:rsidRDefault="00990496" w:rsidP="00597FB6">
            <w:pPr>
              <w:snapToGrid w:val="0"/>
              <w:ind w:left="3"/>
              <w:jc w:val="both"/>
              <w:rPr>
                <w:color w:val="000000" w:themeColor="text1"/>
              </w:rPr>
            </w:pPr>
            <w:r w:rsidRPr="00090035">
              <w:rPr>
                <w:color w:val="000000" w:themeColor="text1"/>
                <w:u w:val="single" w:color="000000"/>
              </w:rPr>
              <w:t>Trade in Services</w:t>
            </w:r>
            <w:r w:rsidRPr="00090035">
              <w:rPr>
                <w:color w:val="000000" w:themeColor="text1"/>
              </w:rPr>
              <w:t xml:space="preserve"> </w:t>
            </w:r>
          </w:p>
          <w:p w14:paraId="1825B4E1" w14:textId="77777777" w:rsidR="00B11E77" w:rsidRPr="00090035" w:rsidRDefault="00B11E77" w:rsidP="00597FB6">
            <w:pPr>
              <w:snapToGrid w:val="0"/>
              <w:ind w:left="3"/>
              <w:jc w:val="both"/>
              <w:rPr>
                <w:color w:val="000000" w:themeColor="text1"/>
              </w:rPr>
            </w:pPr>
          </w:p>
          <w:p w14:paraId="5C9D3DFB" w14:textId="5BFC384B" w:rsidR="00990496" w:rsidRPr="006C06DA" w:rsidRDefault="00990496" w:rsidP="00597FB6">
            <w:pPr>
              <w:pStyle w:val="DM"/>
              <w:snapToGrid w:val="0"/>
              <w:spacing w:after="0"/>
              <w:jc w:val="both"/>
            </w:pPr>
            <w:r w:rsidRPr="00090035">
              <w:rPr>
                <w:color w:val="000000" w:themeColor="text1"/>
              </w:rPr>
              <w:t xml:space="preserve">Brunei Darussalam reserves the right to adopt or maintain any measure </w:t>
            </w:r>
            <w:r>
              <w:rPr>
                <w:color w:val="000000" w:themeColor="text1"/>
              </w:rPr>
              <w:t>related</w:t>
            </w:r>
            <w:r w:rsidRPr="00090035">
              <w:rPr>
                <w:color w:val="000000" w:themeColor="text1"/>
              </w:rPr>
              <w:t xml:space="preserve"> to trade fair and exhibition organising services. </w:t>
            </w:r>
          </w:p>
        </w:tc>
      </w:tr>
      <w:tr w:rsidR="00990496" w:rsidRPr="006C06DA" w14:paraId="59559857" w14:textId="77777777" w:rsidTr="00990496">
        <w:tc>
          <w:tcPr>
            <w:tcW w:w="299" w:type="pct"/>
            <w:vMerge/>
          </w:tcPr>
          <w:p w14:paraId="4BB81C4E" w14:textId="77777777" w:rsidR="00990496" w:rsidRPr="006C06DA" w:rsidRDefault="00990496" w:rsidP="00597FB6">
            <w:pPr>
              <w:snapToGrid w:val="0"/>
              <w:rPr>
                <w:rFonts w:cs="Arial"/>
                <w:szCs w:val="20"/>
                <w:lang w:val="en-GB"/>
              </w:rPr>
            </w:pPr>
          </w:p>
        </w:tc>
        <w:tc>
          <w:tcPr>
            <w:tcW w:w="1501" w:type="pct"/>
          </w:tcPr>
          <w:p w14:paraId="7122C442" w14:textId="77777777" w:rsidR="00990496" w:rsidRPr="006C06DA" w:rsidRDefault="00990496" w:rsidP="00597FB6">
            <w:pPr>
              <w:snapToGrid w:val="0"/>
              <w:rPr>
                <w:rFonts w:cs="Arial"/>
                <w:szCs w:val="20"/>
                <w:lang w:val="en-GB"/>
              </w:rPr>
            </w:pPr>
            <w:r w:rsidRPr="006C06DA">
              <w:rPr>
                <w:rFonts w:cs="Arial"/>
                <w:szCs w:val="20"/>
                <w:lang w:val="en-GB"/>
              </w:rPr>
              <w:t>Existing Measures</w:t>
            </w:r>
          </w:p>
        </w:tc>
        <w:tc>
          <w:tcPr>
            <w:tcW w:w="201" w:type="pct"/>
          </w:tcPr>
          <w:p w14:paraId="5DD015B4" w14:textId="77777777" w:rsidR="00990496" w:rsidRPr="006C06DA" w:rsidRDefault="00990496" w:rsidP="00597FB6">
            <w:pPr>
              <w:snapToGrid w:val="0"/>
              <w:rPr>
                <w:rFonts w:cs="Arial"/>
                <w:szCs w:val="20"/>
                <w:lang w:val="en-GB"/>
              </w:rPr>
            </w:pPr>
            <w:r w:rsidRPr="006C06DA">
              <w:rPr>
                <w:rFonts w:cs="Arial"/>
                <w:szCs w:val="20"/>
                <w:lang w:val="en-GB"/>
              </w:rPr>
              <w:t>:</w:t>
            </w:r>
          </w:p>
        </w:tc>
        <w:tc>
          <w:tcPr>
            <w:tcW w:w="2999" w:type="pct"/>
            <w:vAlign w:val="center"/>
          </w:tcPr>
          <w:p w14:paraId="4EE345CD" w14:textId="6C65D987" w:rsidR="00990496" w:rsidRPr="006C06DA" w:rsidRDefault="00990496" w:rsidP="00690DEB">
            <w:pPr>
              <w:snapToGrid w:val="0"/>
              <w:ind w:left="3"/>
              <w:jc w:val="both"/>
              <w:rPr>
                <w:lang w:val="en-GB"/>
              </w:rPr>
            </w:pPr>
            <w:r w:rsidRPr="00090035">
              <w:rPr>
                <w:i/>
                <w:color w:val="000000" w:themeColor="text1"/>
              </w:rPr>
              <w:t>Public Entertainment Act (Chapter 181)</w:t>
            </w:r>
          </w:p>
        </w:tc>
      </w:tr>
    </w:tbl>
    <w:p w14:paraId="43C22197" w14:textId="77777777" w:rsidR="00990496" w:rsidRPr="006C06DA" w:rsidRDefault="00990496" w:rsidP="00597FB6">
      <w:pPr>
        <w:snapToGrid w:val="0"/>
        <w:rPr>
          <w:rFonts w:cs="Arial"/>
          <w:szCs w:val="20"/>
          <w:lang w:val="en-GB"/>
        </w:rPr>
      </w:pPr>
    </w:p>
    <w:p w14:paraId="3E4B329E" w14:textId="56AAC393" w:rsidR="001E6609" w:rsidRDefault="001E6609" w:rsidP="00597FB6">
      <w:pPr>
        <w:snapToGrid w:val="0"/>
        <w:rPr>
          <w:lang w:val="en-GB"/>
        </w:rPr>
      </w:pPr>
      <w:r>
        <w:rPr>
          <w:lang w:val="en-GB"/>
        </w:rPr>
        <w:br w:type="page"/>
      </w:r>
    </w:p>
    <w:p w14:paraId="2879D82B" w14:textId="77777777" w:rsidR="001E6609" w:rsidRPr="006C06DA" w:rsidRDefault="001E6609"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1E6609" w:rsidRPr="006C06DA" w14:paraId="4463A813" w14:textId="77777777" w:rsidTr="001E6609">
        <w:tc>
          <w:tcPr>
            <w:tcW w:w="299" w:type="pct"/>
            <w:vMerge w:val="restart"/>
          </w:tcPr>
          <w:p w14:paraId="6566AD21" w14:textId="77777777" w:rsidR="001E6609" w:rsidRPr="006C06DA" w:rsidRDefault="001E6609" w:rsidP="00597FB6">
            <w:pPr>
              <w:numPr>
                <w:ilvl w:val="0"/>
                <w:numId w:val="38"/>
              </w:numPr>
              <w:snapToGrid w:val="0"/>
              <w:rPr>
                <w:rFonts w:cs="Arial"/>
                <w:snapToGrid w:val="0"/>
                <w:szCs w:val="20"/>
                <w:lang w:val="en-GB"/>
              </w:rPr>
            </w:pPr>
          </w:p>
        </w:tc>
        <w:tc>
          <w:tcPr>
            <w:tcW w:w="1501" w:type="pct"/>
          </w:tcPr>
          <w:p w14:paraId="2F0CBE14" w14:textId="77777777" w:rsidR="001E6609" w:rsidRPr="006C06DA" w:rsidRDefault="001E6609" w:rsidP="00597FB6">
            <w:pPr>
              <w:snapToGrid w:val="0"/>
              <w:rPr>
                <w:rFonts w:cs="Arial"/>
                <w:szCs w:val="20"/>
                <w:lang w:val="en-GB"/>
              </w:rPr>
            </w:pPr>
            <w:r w:rsidRPr="006C06DA">
              <w:rPr>
                <w:rFonts w:cs="Arial"/>
                <w:szCs w:val="20"/>
                <w:lang w:val="en-GB"/>
              </w:rPr>
              <w:t>Sector</w:t>
            </w:r>
          </w:p>
        </w:tc>
        <w:tc>
          <w:tcPr>
            <w:tcW w:w="201" w:type="pct"/>
          </w:tcPr>
          <w:p w14:paraId="16E4DF1C" w14:textId="77777777" w:rsidR="001E6609" w:rsidRPr="006C06DA" w:rsidRDefault="001E6609" w:rsidP="00597FB6">
            <w:pPr>
              <w:snapToGrid w:val="0"/>
              <w:rPr>
                <w:rFonts w:cs="Arial"/>
                <w:szCs w:val="20"/>
                <w:lang w:val="en-GB"/>
              </w:rPr>
            </w:pPr>
            <w:r w:rsidRPr="006C06DA">
              <w:rPr>
                <w:rFonts w:cs="Arial"/>
                <w:szCs w:val="20"/>
                <w:lang w:val="en-GB"/>
              </w:rPr>
              <w:t>:</w:t>
            </w:r>
          </w:p>
        </w:tc>
        <w:tc>
          <w:tcPr>
            <w:tcW w:w="2999" w:type="pct"/>
            <w:vAlign w:val="center"/>
          </w:tcPr>
          <w:p w14:paraId="10D58621" w14:textId="0B96CC0B" w:rsidR="001E6609" w:rsidRPr="006C06DA" w:rsidRDefault="001E6609" w:rsidP="00597FB6">
            <w:pPr>
              <w:snapToGrid w:val="0"/>
              <w:jc w:val="both"/>
              <w:rPr>
                <w:rFonts w:cs="Arial"/>
                <w:szCs w:val="20"/>
                <w:lang w:val="en-GB"/>
              </w:rPr>
            </w:pPr>
            <w:r w:rsidRPr="00090035">
              <w:rPr>
                <w:color w:val="000000" w:themeColor="text1"/>
              </w:rPr>
              <w:t>Financial Services</w:t>
            </w:r>
            <w:r w:rsidRPr="00090035">
              <w:rPr>
                <w:b/>
                <w:color w:val="000000" w:themeColor="text1"/>
              </w:rPr>
              <w:t xml:space="preserve"> </w:t>
            </w:r>
          </w:p>
        </w:tc>
      </w:tr>
      <w:tr w:rsidR="001E6609" w:rsidRPr="006C06DA" w14:paraId="3C0FCF9F" w14:textId="77777777" w:rsidTr="001E6609">
        <w:tc>
          <w:tcPr>
            <w:tcW w:w="299" w:type="pct"/>
            <w:vMerge/>
          </w:tcPr>
          <w:p w14:paraId="3E33AF21" w14:textId="77777777" w:rsidR="001E6609" w:rsidRPr="006C06DA" w:rsidRDefault="001E6609" w:rsidP="00597FB6">
            <w:pPr>
              <w:numPr>
                <w:ilvl w:val="0"/>
                <w:numId w:val="38"/>
              </w:numPr>
              <w:snapToGrid w:val="0"/>
              <w:rPr>
                <w:rFonts w:cs="Arial"/>
                <w:snapToGrid w:val="0"/>
                <w:szCs w:val="20"/>
                <w:lang w:val="en-GB"/>
              </w:rPr>
            </w:pPr>
          </w:p>
        </w:tc>
        <w:tc>
          <w:tcPr>
            <w:tcW w:w="1501" w:type="pct"/>
          </w:tcPr>
          <w:p w14:paraId="5FD250BD" w14:textId="77777777" w:rsidR="001E6609" w:rsidRPr="006C06DA" w:rsidRDefault="001E6609" w:rsidP="00597FB6">
            <w:pPr>
              <w:snapToGrid w:val="0"/>
              <w:rPr>
                <w:rFonts w:cs="Arial"/>
                <w:szCs w:val="20"/>
                <w:lang w:val="en-GB"/>
              </w:rPr>
            </w:pPr>
            <w:r w:rsidRPr="006C06DA">
              <w:rPr>
                <w:rFonts w:cs="Arial"/>
                <w:szCs w:val="20"/>
                <w:lang w:val="en-GB"/>
              </w:rPr>
              <w:t>Subsector</w:t>
            </w:r>
          </w:p>
        </w:tc>
        <w:tc>
          <w:tcPr>
            <w:tcW w:w="201" w:type="pct"/>
          </w:tcPr>
          <w:p w14:paraId="22705501" w14:textId="77777777" w:rsidR="001E6609" w:rsidRPr="006C06DA" w:rsidRDefault="001E6609" w:rsidP="00597FB6">
            <w:pPr>
              <w:snapToGrid w:val="0"/>
              <w:rPr>
                <w:rFonts w:cs="Arial"/>
                <w:szCs w:val="20"/>
                <w:lang w:val="en-GB"/>
              </w:rPr>
            </w:pPr>
            <w:r w:rsidRPr="006C06DA">
              <w:rPr>
                <w:rFonts w:cs="Arial"/>
                <w:szCs w:val="20"/>
                <w:lang w:val="en-GB"/>
              </w:rPr>
              <w:t>:</w:t>
            </w:r>
          </w:p>
        </w:tc>
        <w:tc>
          <w:tcPr>
            <w:tcW w:w="2999" w:type="pct"/>
            <w:vAlign w:val="center"/>
          </w:tcPr>
          <w:p w14:paraId="633DFD8D" w14:textId="331E6A9C" w:rsidR="001E6609" w:rsidRPr="006C06DA" w:rsidRDefault="001E6609" w:rsidP="00597FB6">
            <w:pPr>
              <w:snapToGrid w:val="0"/>
              <w:jc w:val="both"/>
              <w:rPr>
                <w:rFonts w:cs="Arial"/>
                <w:szCs w:val="20"/>
                <w:lang w:val="en-GB"/>
              </w:rPr>
            </w:pPr>
            <w:r w:rsidRPr="00090035">
              <w:rPr>
                <w:color w:val="000000" w:themeColor="text1"/>
              </w:rPr>
              <w:t xml:space="preserve">All Sectors </w:t>
            </w:r>
          </w:p>
        </w:tc>
      </w:tr>
      <w:tr w:rsidR="001E6609" w:rsidRPr="006C06DA" w14:paraId="70D685C2" w14:textId="77777777" w:rsidTr="001E6609">
        <w:tc>
          <w:tcPr>
            <w:tcW w:w="299" w:type="pct"/>
            <w:vMerge/>
          </w:tcPr>
          <w:p w14:paraId="459CDC68" w14:textId="77777777" w:rsidR="001E6609" w:rsidRPr="006C06DA" w:rsidRDefault="001E6609" w:rsidP="00597FB6">
            <w:pPr>
              <w:snapToGrid w:val="0"/>
              <w:rPr>
                <w:rFonts w:cs="Arial"/>
                <w:szCs w:val="20"/>
                <w:lang w:val="en-GB"/>
              </w:rPr>
            </w:pPr>
          </w:p>
        </w:tc>
        <w:tc>
          <w:tcPr>
            <w:tcW w:w="1501" w:type="pct"/>
          </w:tcPr>
          <w:p w14:paraId="2DC04CDC" w14:textId="77777777" w:rsidR="001E6609" w:rsidRPr="006C06DA" w:rsidRDefault="001E6609" w:rsidP="00597FB6">
            <w:pPr>
              <w:snapToGrid w:val="0"/>
              <w:rPr>
                <w:rFonts w:cs="Arial"/>
                <w:szCs w:val="20"/>
                <w:lang w:val="en-GB"/>
              </w:rPr>
            </w:pPr>
            <w:r w:rsidRPr="006C06DA">
              <w:rPr>
                <w:rFonts w:cs="Arial"/>
                <w:szCs w:val="20"/>
                <w:lang w:val="en-GB"/>
              </w:rPr>
              <w:t>Obligations Concerned</w:t>
            </w:r>
          </w:p>
        </w:tc>
        <w:tc>
          <w:tcPr>
            <w:tcW w:w="201" w:type="pct"/>
          </w:tcPr>
          <w:p w14:paraId="45516DE9" w14:textId="77777777" w:rsidR="001E6609" w:rsidRPr="006C06DA" w:rsidRDefault="001E6609" w:rsidP="00597FB6">
            <w:pPr>
              <w:snapToGrid w:val="0"/>
              <w:rPr>
                <w:rFonts w:cs="Arial"/>
                <w:szCs w:val="20"/>
                <w:lang w:val="en-GB"/>
              </w:rPr>
            </w:pPr>
            <w:r w:rsidRPr="006C06DA">
              <w:rPr>
                <w:rFonts w:cs="Arial"/>
                <w:szCs w:val="20"/>
                <w:lang w:val="en-GB"/>
              </w:rPr>
              <w:t>:</w:t>
            </w:r>
          </w:p>
        </w:tc>
        <w:tc>
          <w:tcPr>
            <w:tcW w:w="2999" w:type="pct"/>
            <w:vAlign w:val="center"/>
          </w:tcPr>
          <w:p w14:paraId="7409EC63" w14:textId="6E7A6F46" w:rsidR="001E6609" w:rsidRPr="006C06DA" w:rsidRDefault="001E6609" w:rsidP="00597FB6">
            <w:pPr>
              <w:snapToGrid w:val="0"/>
              <w:ind w:left="3"/>
              <w:jc w:val="both"/>
              <w:rPr>
                <w:lang w:val="en-GB"/>
              </w:rPr>
            </w:pPr>
            <w:r w:rsidRPr="00090035">
              <w:rPr>
                <w:color w:val="000000" w:themeColor="text1"/>
              </w:rPr>
              <w:t xml:space="preserve">Senior Management and Board of Directors </w:t>
            </w:r>
            <w:r>
              <w:rPr>
                <w:color w:val="000000" w:themeColor="text1"/>
              </w:rPr>
              <w:t xml:space="preserve"> </w:t>
            </w:r>
          </w:p>
        </w:tc>
      </w:tr>
      <w:tr w:rsidR="001E6609" w:rsidRPr="006C06DA" w14:paraId="51FBBF8B" w14:textId="77777777" w:rsidTr="001E6609">
        <w:tc>
          <w:tcPr>
            <w:tcW w:w="299" w:type="pct"/>
            <w:vMerge/>
          </w:tcPr>
          <w:p w14:paraId="70D658D0" w14:textId="77777777" w:rsidR="001E6609" w:rsidRPr="006C06DA" w:rsidRDefault="001E6609" w:rsidP="00597FB6">
            <w:pPr>
              <w:snapToGrid w:val="0"/>
              <w:rPr>
                <w:rFonts w:cs="Arial"/>
                <w:snapToGrid w:val="0"/>
                <w:szCs w:val="20"/>
                <w:lang w:val="en-GB"/>
              </w:rPr>
            </w:pPr>
          </w:p>
        </w:tc>
        <w:tc>
          <w:tcPr>
            <w:tcW w:w="1501" w:type="pct"/>
          </w:tcPr>
          <w:p w14:paraId="6A1A0EC8" w14:textId="77777777" w:rsidR="001E6609" w:rsidRPr="006C06DA" w:rsidRDefault="001E6609" w:rsidP="00597FB6">
            <w:pPr>
              <w:snapToGrid w:val="0"/>
              <w:rPr>
                <w:rFonts w:cs="Arial"/>
                <w:szCs w:val="20"/>
                <w:lang w:val="en-GB"/>
              </w:rPr>
            </w:pPr>
            <w:r w:rsidRPr="006C06DA">
              <w:rPr>
                <w:rFonts w:cs="Arial"/>
                <w:szCs w:val="20"/>
                <w:lang w:val="en-GB"/>
              </w:rPr>
              <w:t xml:space="preserve">Description </w:t>
            </w:r>
          </w:p>
        </w:tc>
        <w:tc>
          <w:tcPr>
            <w:tcW w:w="201" w:type="pct"/>
          </w:tcPr>
          <w:p w14:paraId="04B60C2A" w14:textId="77777777" w:rsidR="001E6609" w:rsidRPr="006C06DA" w:rsidRDefault="001E6609" w:rsidP="00597FB6">
            <w:pPr>
              <w:snapToGrid w:val="0"/>
              <w:rPr>
                <w:rFonts w:cs="Arial"/>
                <w:szCs w:val="20"/>
                <w:lang w:val="en-GB"/>
              </w:rPr>
            </w:pPr>
            <w:r w:rsidRPr="006C06DA">
              <w:rPr>
                <w:rFonts w:cs="Arial"/>
                <w:szCs w:val="20"/>
                <w:lang w:val="en-GB"/>
              </w:rPr>
              <w:t>:</w:t>
            </w:r>
          </w:p>
        </w:tc>
        <w:tc>
          <w:tcPr>
            <w:tcW w:w="2999" w:type="pct"/>
            <w:vAlign w:val="center"/>
          </w:tcPr>
          <w:p w14:paraId="420DA190" w14:textId="77777777" w:rsidR="001E6609" w:rsidRPr="00090035" w:rsidRDefault="001E6609" w:rsidP="00597FB6">
            <w:pPr>
              <w:snapToGrid w:val="0"/>
              <w:ind w:left="3"/>
              <w:jc w:val="both"/>
              <w:rPr>
                <w:color w:val="000000" w:themeColor="text1"/>
              </w:rPr>
            </w:pPr>
            <w:r w:rsidRPr="00090035">
              <w:rPr>
                <w:color w:val="000000" w:themeColor="text1"/>
                <w:u w:val="single" w:color="000000"/>
              </w:rPr>
              <w:t>Trade in Services and Investment</w:t>
            </w:r>
            <w:r w:rsidRPr="00090035">
              <w:rPr>
                <w:color w:val="000000" w:themeColor="text1"/>
              </w:rPr>
              <w:t xml:space="preserve"> </w:t>
            </w:r>
          </w:p>
          <w:p w14:paraId="1FFBE8FC" w14:textId="77777777" w:rsidR="001E6609" w:rsidRPr="00090035" w:rsidRDefault="001E6609" w:rsidP="00597FB6">
            <w:pPr>
              <w:snapToGrid w:val="0"/>
              <w:ind w:left="3"/>
              <w:jc w:val="both"/>
              <w:rPr>
                <w:color w:val="000000" w:themeColor="text1"/>
              </w:rPr>
            </w:pPr>
            <w:r w:rsidRPr="00090035">
              <w:rPr>
                <w:color w:val="000000" w:themeColor="text1"/>
              </w:rPr>
              <w:t xml:space="preserve"> </w:t>
            </w:r>
          </w:p>
          <w:p w14:paraId="177BFEA5" w14:textId="1E25C398" w:rsidR="001E6609" w:rsidRPr="006C06DA" w:rsidRDefault="001E6609" w:rsidP="00597FB6">
            <w:pPr>
              <w:pStyle w:val="DM"/>
              <w:snapToGrid w:val="0"/>
              <w:spacing w:after="0"/>
              <w:jc w:val="both"/>
            </w:pPr>
            <w:r w:rsidRPr="00090035">
              <w:rPr>
                <w:color w:val="000000" w:themeColor="text1"/>
              </w:rPr>
              <w:t xml:space="preserve">Brunei Darussalam reserves the right to adopt or maintain any measure </w:t>
            </w:r>
            <w:r>
              <w:rPr>
                <w:color w:val="000000" w:themeColor="text1"/>
              </w:rPr>
              <w:t>related</w:t>
            </w:r>
            <w:r w:rsidRPr="00090035">
              <w:rPr>
                <w:color w:val="000000" w:themeColor="text1"/>
              </w:rPr>
              <w:t xml:space="preserve"> to the appointment of key responsible persons of the financial institutions including its senior executives, chairman, and the board of directors. </w:t>
            </w:r>
          </w:p>
        </w:tc>
      </w:tr>
      <w:tr w:rsidR="001E6609" w:rsidRPr="006C06DA" w14:paraId="0740F83A" w14:textId="77777777" w:rsidTr="001E6609">
        <w:tc>
          <w:tcPr>
            <w:tcW w:w="299" w:type="pct"/>
            <w:vMerge/>
          </w:tcPr>
          <w:p w14:paraId="41F01E99" w14:textId="77777777" w:rsidR="001E6609" w:rsidRPr="006C06DA" w:rsidRDefault="001E6609" w:rsidP="00597FB6">
            <w:pPr>
              <w:snapToGrid w:val="0"/>
              <w:rPr>
                <w:rFonts w:cs="Arial"/>
                <w:szCs w:val="20"/>
                <w:lang w:val="en-GB"/>
              </w:rPr>
            </w:pPr>
          </w:p>
        </w:tc>
        <w:tc>
          <w:tcPr>
            <w:tcW w:w="1501" w:type="pct"/>
          </w:tcPr>
          <w:p w14:paraId="33D2AB06" w14:textId="77777777" w:rsidR="001E6609" w:rsidRPr="006C06DA" w:rsidRDefault="001E6609" w:rsidP="00597FB6">
            <w:pPr>
              <w:snapToGrid w:val="0"/>
              <w:rPr>
                <w:rFonts w:cs="Arial"/>
                <w:szCs w:val="20"/>
                <w:lang w:val="en-GB"/>
              </w:rPr>
            </w:pPr>
            <w:r w:rsidRPr="006C06DA">
              <w:rPr>
                <w:rFonts w:cs="Arial"/>
                <w:szCs w:val="20"/>
                <w:lang w:val="en-GB"/>
              </w:rPr>
              <w:t>Existing Measures</w:t>
            </w:r>
          </w:p>
        </w:tc>
        <w:tc>
          <w:tcPr>
            <w:tcW w:w="201" w:type="pct"/>
          </w:tcPr>
          <w:p w14:paraId="33F7DE0C" w14:textId="77777777" w:rsidR="001E6609" w:rsidRPr="006C06DA" w:rsidRDefault="001E6609" w:rsidP="00597FB6">
            <w:pPr>
              <w:snapToGrid w:val="0"/>
              <w:rPr>
                <w:rFonts w:cs="Arial"/>
                <w:szCs w:val="20"/>
                <w:lang w:val="en-GB"/>
              </w:rPr>
            </w:pPr>
            <w:r w:rsidRPr="006C06DA">
              <w:rPr>
                <w:rFonts w:cs="Arial"/>
                <w:szCs w:val="20"/>
                <w:lang w:val="en-GB"/>
              </w:rPr>
              <w:t>:</w:t>
            </w:r>
          </w:p>
        </w:tc>
        <w:tc>
          <w:tcPr>
            <w:tcW w:w="2999" w:type="pct"/>
            <w:vAlign w:val="center"/>
          </w:tcPr>
          <w:p w14:paraId="066FD742" w14:textId="29CD72F7" w:rsidR="001E6609" w:rsidRPr="006C06DA" w:rsidRDefault="001E6609" w:rsidP="00597FB6">
            <w:pPr>
              <w:pStyle w:val="TOSM"/>
              <w:snapToGrid w:val="0"/>
              <w:spacing w:after="0"/>
              <w:jc w:val="both"/>
              <w:rPr>
                <w:snapToGrid/>
                <w:lang w:val="en-GB"/>
              </w:rPr>
            </w:pPr>
            <w:r w:rsidRPr="00090035">
              <w:rPr>
                <w:color w:val="000000" w:themeColor="text1"/>
              </w:rPr>
              <w:t xml:space="preserve">- </w:t>
            </w:r>
          </w:p>
        </w:tc>
      </w:tr>
    </w:tbl>
    <w:p w14:paraId="627F6C0F" w14:textId="77777777" w:rsidR="001E6609" w:rsidRPr="006C06DA" w:rsidRDefault="001E6609" w:rsidP="00597FB6">
      <w:pPr>
        <w:snapToGrid w:val="0"/>
        <w:rPr>
          <w:rFonts w:cs="Arial"/>
          <w:szCs w:val="20"/>
          <w:lang w:val="en-GB"/>
        </w:rPr>
      </w:pPr>
    </w:p>
    <w:p w14:paraId="701DB757" w14:textId="2C44B932" w:rsidR="004002F2" w:rsidRDefault="004002F2" w:rsidP="00597FB6">
      <w:pPr>
        <w:snapToGrid w:val="0"/>
        <w:rPr>
          <w:lang w:val="en-GB"/>
        </w:rPr>
      </w:pPr>
      <w:r>
        <w:rPr>
          <w:lang w:val="en-GB"/>
        </w:rPr>
        <w:br w:type="page"/>
      </w:r>
    </w:p>
    <w:p w14:paraId="5E5C1C70" w14:textId="77777777" w:rsidR="004002F2" w:rsidRPr="006C06DA" w:rsidRDefault="004002F2"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4002F2" w:rsidRPr="006C06DA" w14:paraId="5BD0D798" w14:textId="77777777" w:rsidTr="004002F2">
        <w:tc>
          <w:tcPr>
            <w:tcW w:w="299" w:type="pct"/>
            <w:vMerge w:val="restart"/>
          </w:tcPr>
          <w:p w14:paraId="0EBBE3F6" w14:textId="77777777" w:rsidR="004002F2" w:rsidRPr="006C06DA" w:rsidRDefault="004002F2" w:rsidP="00597FB6">
            <w:pPr>
              <w:numPr>
                <w:ilvl w:val="0"/>
                <w:numId w:val="38"/>
              </w:numPr>
              <w:snapToGrid w:val="0"/>
              <w:rPr>
                <w:rFonts w:cs="Arial"/>
                <w:snapToGrid w:val="0"/>
                <w:szCs w:val="20"/>
                <w:lang w:val="en-GB"/>
              </w:rPr>
            </w:pPr>
          </w:p>
        </w:tc>
        <w:tc>
          <w:tcPr>
            <w:tcW w:w="1501" w:type="pct"/>
          </w:tcPr>
          <w:p w14:paraId="5924FDBA" w14:textId="77777777" w:rsidR="004002F2" w:rsidRPr="006C06DA" w:rsidRDefault="004002F2" w:rsidP="00597FB6">
            <w:pPr>
              <w:snapToGrid w:val="0"/>
              <w:rPr>
                <w:rFonts w:cs="Arial"/>
                <w:szCs w:val="20"/>
                <w:lang w:val="en-GB"/>
              </w:rPr>
            </w:pPr>
            <w:r w:rsidRPr="006C06DA">
              <w:rPr>
                <w:rFonts w:cs="Arial"/>
                <w:szCs w:val="20"/>
                <w:lang w:val="en-GB"/>
              </w:rPr>
              <w:t>Sector</w:t>
            </w:r>
          </w:p>
        </w:tc>
        <w:tc>
          <w:tcPr>
            <w:tcW w:w="201" w:type="pct"/>
          </w:tcPr>
          <w:p w14:paraId="7B26AC99" w14:textId="77777777" w:rsidR="004002F2" w:rsidRPr="006C06DA" w:rsidRDefault="004002F2" w:rsidP="00597FB6">
            <w:pPr>
              <w:snapToGrid w:val="0"/>
              <w:rPr>
                <w:rFonts w:cs="Arial"/>
                <w:szCs w:val="20"/>
                <w:lang w:val="en-GB"/>
              </w:rPr>
            </w:pPr>
            <w:r w:rsidRPr="006C06DA">
              <w:rPr>
                <w:rFonts w:cs="Arial"/>
                <w:szCs w:val="20"/>
                <w:lang w:val="en-GB"/>
              </w:rPr>
              <w:t>:</w:t>
            </w:r>
          </w:p>
        </w:tc>
        <w:tc>
          <w:tcPr>
            <w:tcW w:w="2999" w:type="pct"/>
            <w:vAlign w:val="center"/>
          </w:tcPr>
          <w:p w14:paraId="60819F6C" w14:textId="66B75B6B" w:rsidR="004002F2" w:rsidRPr="006C06DA" w:rsidRDefault="004002F2" w:rsidP="00597FB6">
            <w:pPr>
              <w:snapToGrid w:val="0"/>
              <w:jc w:val="both"/>
              <w:rPr>
                <w:rFonts w:cs="Arial"/>
                <w:szCs w:val="20"/>
                <w:lang w:val="en-GB"/>
              </w:rPr>
            </w:pPr>
            <w:r w:rsidRPr="00090035">
              <w:rPr>
                <w:color w:val="000000" w:themeColor="text1"/>
              </w:rPr>
              <w:t>Financial Services</w:t>
            </w:r>
            <w:r w:rsidRPr="00090035">
              <w:rPr>
                <w:b/>
                <w:color w:val="000000" w:themeColor="text1"/>
              </w:rPr>
              <w:t xml:space="preserve"> </w:t>
            </w:r>
          </w:p>
        </w:tc>
      </w:tr>
      <w:tr w:rsidR="004002F2" w:rsidRPr="006C06DA" w14:paraId="45239423" w14:textId="77777777" w:rsidTr="004002F2">
        <w:tc>
          <w:tcPr>
            <w:tcW w:w="299" w:type="pct"/>
            <w:vMerge/>
          </w:tcPr>
          <w:p w14:paraId="75EBCAF7" w14:textId="77777777" w:rsidR="004002F2" w:rsidRPr="006C06DA" w:rsidRDefault="004002F2" w:rsidP="00597FB6">
            <w:pPr>
              <w:numPr>
                <w:ilvl w:val="0"/>
                <w:numId w:val="38"/>
              </w:numPr>
              <w:snapToGrid w:val="0"/>
              <w:rPr>
                <w:rFonts w:cs="Arial"/>
                <w:snapToGrid w:val="0"/>
                <w:szCs w:val="20"/>
                <w:lang w:val="en-GB"/>
              </w:rPr>
            </w:pPr>
          </w:p>
        </w:tc>
        <w:tc>
          <w:tcPr>
            <w:tcW w:w="1501" w:type="pct"/>
          </w:tcPr>
          <w:p w14:paraId="71D66362" w14:textId="77777777" w:rsidR="004002F2" w:rsidRPr="006C06DA" w:rsidRDefault="004002F2" w:rsidP="00597FB6">
            <w:pPr>
              <w:snapToGrid w:val="0"/>
              <w:rPr>
                <w:rFonts w:cs="Arial"/>
                <w:szCs w:val="20"/>
                <w:lang w:val="en-GB"/>
              </w:rPr>
            </w:pPr>
            <w:r w:rsidRPr="006C06DA">
              <w:rPr>
                <w:rFonts w:cs="Arial"/>
                <w:szCs w:val="20"/>
                <w:lang w:val="en-GB"/>
              </w:rPr>
              <w:t>Subsector</w:t>
            </w:r>
          </w:p>
        </w:tc>
        <w:tc>
          <w:tcPr>
            <w:tcW w:w="201" w:type="pct"/>
          </w:tcPr>
          <w:p w14:paraId="48AF97F8" w14:textId="77777777" w:rsidR="004002F2" w:rsidRPr="006C06DA" w:rsidRDefault="004002F2" w:rsidP="00597FB6">
            <w:pPr>
              <w:snapToGrid w:val="0"/>
              <w:rPr>
                <w:rFonts w:cs="Arial"/>
                <w:szCs w:val="20"/>
                <w:lang w:val="en-GB"/>
              </w:rPr>
            </w:pPr>
            <w:r w:rsidRPr="006C06DA">
              <w:rPr>
                <w:rFonts w:cs="Arial"/>
                <w:szCs w:val="20"/>
                <w:lang w:val="en-GB"/>
              </w:rPr>
              <w:t>:</w:t>
            </w:r>
          </w:p>
        </w:tc>
        <w:tc>
          <w:tcPr>
            <w:tcW w:w="2999" w:type="pct"/>
            <w:vAlign w:val="center"/>
          </w:tcPr>
          <w:p w14:paraId="5F247F23" w14:textId="233B0D10" w:rsidR="004002F2" w:rsidRPr="006C06DA" w:rsidRDefault="004002F2" w:rsidP="00597FB6">
            <w:pPr>
              <w:snapToGrid w:val="0"/>
              <w:jc w:val="both"/>
              <w:rPr>
                <w:rFonts w:cs="Arial"/>
                <w:szCs w:val="20"/>
                <w:lang w:val="en-GB"/>
              </w:rPr>
            </w:pPr>
            <w:r w:rsidRPr="00090035">
              <w:rPr>
                <w:color w:val="000000" w:themeColor="text1"/>
              </w:rPr>
              <w:t xml:space="preserve">All Sectors </w:t>
            </w:r>
          </w:p>
        </w:tc>
      </w:tr>
      <w:tr w:rsidR="004002F2" w:rsidRPr="006C06DA" w14:paraId="5880ABCB" w14:textId="77777777" w:rsidTr="004002F2">
        <w:tc>
          <w:tcPr>
            <w:tcW w:w="299" w:type="pct"/>
            <w:vMerge/>
          </w:tcPr>
          <w:p w14:paraId="00F6CF5F" w14:textId="77777777" w:rsidR="004002F2" w:rsidRPr="006C06DA" w:rsidRDefault="004002F2" w:rsidP="00597FB6">
            <w:pPr>
              <w:snapToGrid w:val="0"/>
              <w:rPr>
                <w:rFonts w:cs="Arial"/>
                <w:szCs w:val="20"/>
                <w:lang w:val="en-GB"/>
              </w:rPr>
            </w:pPr>
          </w:p>
        </w:tc>
        <w:tc>
          <w:tcPr>
            <w:tcW w:w="1501" w:type="pct"/>
          </w:tcPr>
          <w:p w14:paraId="177E1C06" w14:textId="77777777" w:rsidR="004002F2" w:rsidRPr="006C06DA" w:rsidRDefault="004002F2" w:rsidP="00597FB6">
            <w:pPr>
              <w:snapToGrid w:val="0"/>
              <w:rPr>
                <w:rFonts w:cs="Arial"/>
                <w:szCs w:val="20"/>
                <w:lang w:val="en-GB"/>
              </w:rPr>
            </w:pPr>
            <w:r w:rsidRPr="006C06DA">
              <w:rPr>
                <w:rFonts w:cs="Arial"/>
                <w:szCs w:val="20"/>
                <w:lang w:val="en-GB"/>
              </w:rPr>
              <w:t>Obligations Concerned</w:t>
            </w:r>
          </w:p>
        </w:tc>
        <w:tc>
          <w:tcPr>
            <w:tcW w:w="201" w:type="pct"/>
          </w:tcPr>
          <w:p w14:paraId="5C05C19C" w14:textId="77777777" w:rsidR="004002F2" w:rsidRPr="006C06DA" w:rsidRDefault="004002F2" w:rsidP="00597FB6">
            <w:pPr>
              <w:snapToGrid w:val="0"/>
              <w:rPr>
                <w:rFonts w:cs="Arial"/>
                <w:szCs w:val="20"/>
                <w:lang w:val="en-GB"/>
              </w:rPr>
            </w:pPr>
            <w:r w:rsidRPr="006C06DA">
              <w:rPr>
                <w:rFonts w:cs="Arial"/>
                <w:szCs w:val="20"/>
                <w:lang w:val="en-GB"/>
              </w:rPr>
              <w:t>:</w:t>
            </w:r>
          </w:p>
        </w:tc>
        <w:tc>
          <w:tcPr>
            <w:tcW w:w="2999" w:type="pct"/>
            <w:vAlign w:val="center"/>
          </w:tcPr>
          <w:p w14:paraId="0A0821B9" w14:textId="49DC5543" w:rsidR="004002F2" w:rsidRPr="006C06DA" w:rsidRDefault="004002F2" w:rsidP="00597FB6">
            <w:pPr>
              <w:pStyle w:val="TOSM"/>
              <w:snapToGrid w:val="0"/>
              <w:spacing w:after="0"/>
              <w:jc w:val="both"/>
              <w:rPr>
                <w:snapToGrid/>
                <w:lang w:val="en-GB"/>
              </w:rPr>
            </w:pPr>
            <w:r w:rsidRPr="00090035">
              <w:rPr>
                <w:color w:val="000000" w:themeColor="text1"/>
              </w:rPr>
              <w:t>National Treatment (</w:t>
            </w:r>
            <w:r>
              <w:rPr>
                <w:color w:val="000000" w:themeColor="text1"/>
              </w:rPr>
              <w:t>Trade in Services and Investment</w:t>
            </w:r>
            <w:r w:rsidRPr="00090035">
              <w:rPr>
                <w:color w:val="000000" w:themeColor="text1"/>
              </w:rPr>
              <w:t xml:space="preserve">) </w:t>
            </w:r>
          </w:p>
        </w:tc>
      </w:tr>
      <w:tr w:rsidR="004002F2" w:rsidRPr="006C06DA" w14:paraId="3DDAB877" w14:textId="77777777" w:rsidTr="004002F2">
        <w:tc>
          <w:tcPr>
            <w:tcW w:w="299" w:type="pct"/>
            <w:vMerge/>
          </w:tcPr>
          <w:p w14:paraId="5B4B7B36" w14:textId="77777777" w:rsidR="004002F2" w:rsidRPr="006C06DA" w:rsidRDefault="004002F2" w:rsidP="00597FB6">
            <w:pPr>
              <w:snapToGrid w:val="0"/>
              <w:rPr>
                <w:rFonts w:cs="Arial"/>
                <w:snapToGrid w:val="0"/>
                <w:szCs w:val="20"/>
                <w:lang w:val="en-GB"/>
              </w:rPr>
            </w:pPr>
          </w:p>
        </w:tc>
        <w:tc>
          <w:tcPr>
            <w:tcW w:w="1501" w:type="pct"/>
          </w:tcPr>
          <w:p w14:paraId="79C2B91B" w14:textId="77777777" w:rsidR="004002F2" w:rsidRPr="006C06DA" w:rsidRDefault="004002F2" w:rsidP="00597FB6">
            <w:pPr>
              <w:snapToGrid w:val="0"/>
              <w:rPr>
                <w:rFonts w:cs="Arial"/>
                <w:szCs w:val="20"/>
                <w:lang w:val="en-GB"/>
              </w:rPr>
            </w:pPr>
            <w:r w:rsidRPr="006C06DA">
              <w:rPr>
                <w:rFonts w:cs="Arial"/>
                <w:szCs w:val="20"/>
                <w:lang w:val="en-GB"/>
              </w:rPr>
              <w:t xml:space="preserve">Description </w:t>
            </w:r>
          </w:p>
        </w:tc>
        <w:tc>
          <w:tcPr>
            <w:tcW w:w="201" w:type="pct"/>
          </w:tcPr>
          <w:p w14:paraId="3E442FA1" w14:textId="77777777" w:rsidR="004002F2" w:rsidRPr="006C06DA" w:rsidRDefault="004002F2" w:rsidP="00597FB6">
            <w:pPr>
              <w:snapToGrid w:val="0"/>
              <w:rPr>
                <w:rFonts w:cs="Arial"/>
                <w:szCs w:val="20"/>
                <w:lang w:val="en-GB"/>
              </w:rPr>
            </w:pPr>
            <w:r w:rsidRPr="006C06DA">
              <w:rPr>
                <w:rFonts w:cs="Arial"/>
                <w:szCs w:val="20"/>
                <w:lang w:val="en-GB"/>
              </w:rPr>
              <w:t>:</w:t>
            </w:r>
          </w:p>
        </w:tc>
        <w:tc>
          <w:tcPr>
            <w:tcW w:w="2999" w:type="pct"/>
            <w:vAlign w:val="center"/>
          </w:tcPr>
          <w:p w14:paraId="22BEACDE" w14:textId="77777777" w:rsidR="004002F2" w:rsidRPr="00090035" w:rsidRDefault="004002F2" w:rsidP="00597FB6">
            <w:pPr>
              <w:snapToGrid w:val="0"/>
              <w:ind w:left="3"/>
              <w:jc w:val="both"/>
              <w:rPr>
                <w:color w:val="000000" w:themeColor="text1"/>
              </w:rPr>
            </w:pPr>
            <w:r w:rsidRPr="00090035">
              <w:rPr>
                <w:color w:val="000000" w:themeColor="text1"/>
                <w:u w:val="single" w:color="000000"/>
              </w:rPr>
              <w:t>Trade in Services and Investment</w:t>
            </w:r>
            <w:r w:rsidRPr="00090035">
              <w:rPr>
                <w:color w:val="000000" w:themeColor="text1"/>
              </w:rPr>
              <w:t xml:space="preserve"> </w:t>
            </w:r>
          </w:p>
          <w:p w14:paraId="07FA7E2B" w14:textId="77777777" w:rsidR="004002F2" w:rsidRPr="00090035" w:rsidRDefault="004002F2" w:rsidP="00597FB6">
            <w:pPr>
              <w:snapToGrid w:val="0"/>
              <w:ind w:left="3"/>
              <w:jc w:val="both"/>
              <w:rPr>
                <w:color w:val="000000" w:themeColor="text1"/>
              </w:rPr>
            </w:pPr>
            <w:r w:rsidRPr="00090035">
              <w:rPr>
                <w:color w:val="000000" w:themeColor="text1"/>
              </w:rPr>
              <w:t xml:space="preserve"> </w:t>
            </w:r>
          </w:p>
          <w:p w14:paraId="2FC6EFF8" w14:textId="77777777" w:rsidR="004002F2" w:rsidRPr="00090035" w:rsidRDefault="004002F2" w:rsidP="00597FB6">
            <w:pPr>
              <w:numPr>
                <w:ilvl w:val="0"/>
                <w:numId w:val="57"/>
              </w:numPr>
              <w:snapToGrid w:val="0"/>
              <w:ind w:left="448" w:right="60" w:hanging="438"/>
              <w:jc w:val="both"/>
              <w:rPr>
                <w:color w:val="000000" w:themeColor="text1"/>
              </w:rPr>
            </w:pPr>
            <w:r w:rsidRPr="00090035">
              <w:rPr>
                <w:color w:val="000000" w:themeColor="text1"/>
              </w:rPr>
              <w:t xml:space="preserve">Brunei Darussalam reserves the right to adopt or maintain any measure </w:t>
            </w:r>
            <w:r>
              <w:rPr>
                <w:color w:val="000000" w:themeColor="text1"/>
              </w:rPr>
              <w:t>related</w:t>
            </w:r>
            <w:r w:rsidRPr="00090035">
              <w:rPr>
                <w:color w:val="000000" w:themeColor="text1"/>
              </w:rPr>
              <w:t xml:space="preserve"> to subsidies or grant of advantages including the following: </w:t>
            </w:r>
          </w:p>
          <w:p w14:paraId="7DF0C758" w14:textId="77777777" w:rsidR="004002F2" w:rsidRPr="00090035" w:rsidRDefault="004002F2" w:rsidP="00597FB6">
            <w:pPr>
              <w:snapToGrid w:val="0"/>
              <w:ind w:left="459"/>
              <w:jc w:val="both"/>
              <w:rPr>
                <w:color w:val="000000" w:themeColor="text1"/>
              </w:rPr>
            </w:pPr>
            <w:r w:rsidRPr="00090035">
              <w:rPr>
                <w:color w:val="000000" w:themeColor="text1"/>
              </w:rPr>
              <w:t xml:space="preserve"> </w:t>
            </w:r>
          </w:p>
          <w:p w14:paraId="191C7B66" w14:textId="77777777" w:rsidR="004002F2" w:rsidRPr="00090035" w:rsidRDefault="004002F2" w:rsidP="00597FB6">
            <w:pPr>
              <w:numPr>
                <w:ilvl w:val="1"/>
                <w:numId w:val="57"/>
              </w:numPr>
              <w:snapToGrid w:val="0"/>
              <w:ind w:left="988" w:right="27" w:hanging="540"/>
              <w:jc w:val="both"/>
              <w:rPr>
                <w:color w:val="000000" w:themeColor="text1"/>
              </w:rPr>
            </w:pPr>
            <w:r w:rsidRPr="00090035">
              <w:rPr>
                <w:color w:val="000000" w:themeColor="text1"/>
              </w:rPr>
              <w:t>government-owned or government-controlled entities for legitimate national economic development objectives; and</w:t>
            </w:r>
          </w:p>
          <w:p w14:paraId="74B6B86A" w14:textId="77777777" w:rsidR="004002F2" w:rsidRPr="00090035" w:rsidRDefault="004002F2" w:rsidP="00597FB6">
            <w:pPr>
              <w:snapToGrid w:val="0"/>
              <w:ind w:left="988" w:hanging="540"/>
              <w:jc w:val="both"/>
              <w:rPr>
                <w:color w:val="000000" w:themeColor="text1"/>
              </w:rPr>
            </w:pPr>
            <w:r w:rsidRPr="00090035">
              <w:rPr>
                <w:color w:val="000000" w:themeColor="text1"/>
              </w:rPr>
              <w:t xml:space="preserve"> </w:t>
            </w:r>
          </w:p>
          <w:p w14:paraId="20CDBBD6" w14:textId="77777777" w:rsidR="004002F2" w:rsidRPr="00090035" w:rsidRDefault="004002F2" w:rsidP="00597FB6">
            <w:pPr>
              <w:numPr>
                <w:ilvl w:val="1"/>
                <w:numId w:val="57"/>
              </w:numPr>
              <w:snapToGrid w:val="0"/>
              <w:ind w:left="988" w:right="27" w:hanging="540"/>
              <w:jc w:val="both"/>
              <w:rPr>
                <w:color w:val="000000" w:themeColor="text1"/>
              </w:rPr>
            </w:pPr>
            <w:r w:rsidRPr="00090035">
              <w:rPr>
                <w:color w:val="000000" w:themeColor="text1"/>
              </w:rPr>
              <w:t xml:space="preserve">Islamic financial institutions carrying out Islamic banking, </w:t>
            </w:r>
            <w:r w:rsidRPr="00090035">
              <w:rPr>
                <w:i/>
                <w:color w:val="000000" w:themeColor="text1"/>
              </w:rPr>
              <w:t>takaful</w:t>
            </w:r>
            <w:r w:rsidRPr="00090035">
              <w:rPr>
                <w:color w:val="000000" w:themeColor="text1"/>
              </w:rPr>
              <w:t xml:space="preserve"> or </w:t>
            </w:r>
            <w:proofErr w:type="spellStart"/>
            <w:r w:rsidRPr="00090035">
              <w:rPr>
                <w:i/>
                <w:color w:val="000000" w:themeColor="text1"/>
              </w:rPr>
              <w:t>retakaful</w:t>
            </w:r>
            <w:proofErr w:type="spellEnd"/>
            <w:r w:rsidRPr="00090035">
              <w:rPr>
                <w:color w:val="000000" w:themeColor="text1"/>
              </w:rPr>
              <w:t xml:space="preserve">, and Islamic capital markets for the purpose of Islamic finance development. </w:t>
            </w:r>
          </w:p>
          <w:p w14:paraId="0FABC801" w14:textId="77777777" w:rsidR="004002F2" w:rsidRPr="00090035" w:rsidRDefault="004002F2" w:rsidP="00597FB6">
            <w:pPr>
              <w:snapToGrid w:val="0"/>
              <w:ind w:left="730"/>
              <w:jc w:val="both"/>
              <w:rPr>
                <w:color w:val="000000" w:themeColor="text1"/>
              </w:rPr>
            </w:pPr>
            <w:r w:rsidRPr="00090035">
              <w:rPr>
                <w:color w:val="000000" w:themeColor="text1"/>
              </w:rPr>
              <w:t xml:space="preserve"> </w:t>
            </w:r>
          </w:p>
          <w:p w14:paraId="4C2477E0" w14:textId="77777777" w:rsidR="004002F2" w:rsidRDefault="004002F2" w:rsidP="00597FB6">
            <w:pPr>
              <w:numPr>
                <w:ilvl w:val="0"/>
                <w:numId w:val="57"/>
              </w:numPr>
              <w:snapToGrid w:val="0"/>
              <w:ind w:left="448" w:right="60" w:hanging="438"/>
              <w:jc w:val="both"/>
              <w:rPr>
                <w:color w:val="000000" w:themeColor="text1"/>
              </w:rPr>
            </w:pPr>
            <w:r w:rsidRPr="00090035">
              <w:rPr>
                <w:color w:val="000000" w:themeColor="text1"/>
              </w:rPr>
              <w:t xml:space="preserve">Brunei Darussalam reserves the right to adopt or maintain any measure </w:t>
            </w:r>
            <w:r>
              <w:rPr>
                <w:color w:val="000000" w:themeColor="text1"/>
              </w:rPr>
              <w:t>related</w:t>
            </w:r>
            <w:r w:rsidRPr="00090035">
              <w:rPr>
                <w:color w:val="000000" w:themeColor="text1"/>
              </w:rPr>
              <w:t xml:space="preserve"> to small and medium enterprises financing </w:t>
            </w:r>
            <w:proofErr w:type="spellStart"/>
            <w:r w:rsidRPr="00090035">
              <w:rPr>
                <w:color w:val="000000" w:themeColor="text1"/>
              </w:rPr>
              <w:t>programme</w:t>
            </w:r>
            <w:proofErr w:type="spellEnd"/>
            <w:r w:rsidRPr="00090035">
              <w:rPr>
                <w:color w:val="000000" w:themeColor="text1"/>
              </w:rPr>
              <w:t>.</w:t>
            </w:r>
          </w:p>
          <w:p w14:paraId="787AB1CB" w14:textId="2E1797FB" w:rsidR="004002F2" w:rsidRPr="006C06DA" w:rsidRDefault="004002F2" w:rsidP="00597FB6">
            <w:pPr>
              <w:pStyle w:val="DM"/>
              <w:snapToGrid w:val="0"/>
              <w:spacing w:after="0"/>
              <w:jc w:val="both"/>
            </w:pPr>
            <w:r w:rsidRPr="00090035">
              <w:rPr>
                <w:color w:val="000000" w:themeColor="text1"/>
              </w:rPr>
              <w:t xml:space="preserve"> </w:t>
            </w:r>
          </w:p>
        </w:tc>
      </w:tr>
      <w:tr w:rsidR="004002F2" w:rsidRPr="006C06DA" w14:paraId="76F979CB" w14:textId="77777777" w:rsidTr="004002F2">
        <w:tc>
          <w:tcPr>
            <w:tcW w:w="299" w:type="pct"/>
            <w:vMerge/>
          </w:tcPr>
          <w:p w14:paraId="0AE39383" w14:textId="77777777" w:rsidR="004002F2" w:rsidRPr="006C06DA" w:rsidRDefault="004002F2" w:rsidP="00597FB6">
            <w:pPr>
              <w:snapToGrid w:val="0"/>
              <w:rPr>
                <w:rFonts w:cs="Arial"/>
                <w:szCs w:val="20"/>
                <w:lang w:val="en-GB"/>
              </w:rPr>
            </w:pPr>
          </w:p>
        </w:tc>
        <w:tc>
          <w:tcPr>
            <w:tcW w:w="1501" w:type="pct"/>
          </w:tcPr>
          <w:p w14:paraId="579EB9BE" w14:textId="77777777" w:rsidR="004002F2" w:rsidRPr="006C06DA" w:rsidRDefault="004002F2" w:rsidP="00597FB6">
            <w:pPr>
              <w:snapToGrid w:val="0"/>
              <w:rPr>
                <w:rFonts w:cs="Arial"/>
                <w:szCs w:val="20"/>
                <w:lang w:val="en-GB"/>
              </w:rPr>
            </w:pPr>
            <w:r w:rsidRPr="006C06DA">
              <w:rPr>
                <w:rFonts w:cs="Arial"/>
                <w:szCs w:val="20"/>
                <w:lang w:val="en-GB"/>
              </w:rPr>
              <w:t>Existing Measures</w:t>
            </w:r>
          </w:p>
        </w:tc>
        <w:tc>
          <w:tcPr>
            <w:tcW w:w="201" w:type="pct"/>
          </w:tcPr>
          <w:p w14:paraId="7F488DDA" w14:textId="77777777" w:rsidR="004002F2" w:rsidRPr="006C06DA" w:rsidRDefault="004002F2" w:rsidP="00597FB6">
            <w:pPr>
              <w:snapToGrid w:val="0"/>
              <w:rPr>
                <w:rFonts w:cs="Arial"/>
                <w:szCs w:val="20"/>
                <w:lang w:val="en-GB"/>
              </w:rPr>
            </w:pPr>
            <w:r w:rsidRPr="006C06DA">
              <w:rPr>
                <w:rFonts w:cs="Arial"/>
                <w:szCs w:val="20"/>
                <w:lang w:val="en-GB"/>
              </w:rPr>
              <w:t>:</w:t>
            </w:r>
          </w:p>
        </w:tc>
        <w:tc>
          <w:tcPr>
            <w:tcW w:w="2999" w:type="pct"/>
            <w:vAlign w:val="center"/>
          </w:tcPr>
          <w:p w14:paraId="29790167" w14:textId="5A2E3639" w:rsidR="004002F2" w:rsidRPr="006C06DA" w:rsidRDefault="004002F2" w:rsidP="00597FB6">
            <w:pPr>
              <w:pStyle w:val="TOSM"/>
              <w:snapToGrid w:val="0"/>
              <w:spacing w:after="0"/>
              <w:jc w:val="both"/>
              <w:rPr>
                <w:snapToGrid/>
                <w:lang w:val="en-GB"/>
              </w:rPr>
            </w:pPr>
            <w:r w:rsidRPr="00090035">
              <w:rPr>
                <w:color w:val="000000" w:themeColor="text1"/>
              </w:rPr>
              <w:t xml:space="preserve">- </w:t>
            </w:r>
          </w:p>
        </w:tc>
      </w:tr>
    </w:tbl>
    <w:p w14:paraId="5BC25AE1" w14:textId="77777777" w:rsidR="004002F2" w:rsidRPr="006C06DA" w:rsidRDefault="004002F2" w:rsidP="00597FB6">
      <w:pPr>
        <w:snapToGrid w:val="0"/>
        <w:rPr>
          <w:rFonts w:cs="Arial"/>
          <w:szCs w:val="20"/>
          <w:lang w:val="en-GB"/>
        </w:rPr>
      </w:pPr>
    </w:p>
    <w:p w14:paraId="63817A7E" w14:textId="53CE7ED5" w:rsidR="009B7B0C" w:rsidRDefault="009B7B0C" w:rsidP="00597FB6">
      <w:pPr>
        <w:snapToGrid w:val="0"/>
        <w:rPr>
          <w:lang w:val="en-GB"/>
        </w:rPr>
      </w:pPr>
      <w:r>
        <w:rPr>
          <w:lang w:val="en-GB"/>
        </w:rPr>
        <w:br w:type="page"/>
      </w:r>
    </w:p>
    <w:p w14:paraId="3DA6092E" w14:textId="77777777" w:rsidR="009B7B0C" w:rsidRPr="006C06DA" w:rsidRDefault="009B7B0C"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9B7B0C" w:rsidRPr="006C06DA" w14:paraId="4C244094" w14:textId="77777777" w:rsidTr="009B7B0C">
        <w:tc>
          <w:tcPr>
            <w:tcW w:w="299" w:type="pct"/>
            <w:vMerge w:val="restart"/>
          </w:tcPr>
          <w:p w14:paraId="25BAF9F6" w14:textId="77777777" w:rsidR="009B7B0C" w:rsidRPr="006C06DA" w:rsidRDefault="009B7B0C" w:rsidP="00597FB6">
            <w:pPr>
              <w:numPr>
                <w:ilvl w:val="0"/>
                <w:numId w:val="38"/>
              </w:numPr>
              <w:snapToGrid w:val="0"/>
              <w:rPr>
                <w:rFonts w:cs="Arial"/>
                <w:snapToGrid w:val="0"/>
                <w:szCs w:val="20"/>
                <w:lang w:val="en-GB"/>
              </w:rPr>
            </w:pPr>
          </w:p>
        </w:tc>
        <w:tc>
          <w:tcPr>
            <w:tcW w:w="1501" w:type="pct"/>
          </w:tcPr>
          <w:p w14:paraId="11141A74" w14:textId="77777777" w:rsidR="009B7B0C" w:rsidRPr="006C06DA" w:rsidRDefault="009B7B0C" w:rsidP="00597FB6">
            <w:pPr>
              <w:snapToGrid w:val="0"/>
              <w:rPr>
                <w:rFonts w:cs="Arial"/>
                <w:szCs w:val="20"/>
                <w:lang w:val="en-GB"/>
              </w:rPr>
            </w:pPr>
            <w:r w:rsidRPr="006C06DA">
              <w:rPr>
                <w:rFonts w:cs="Arial"/>
                <w:szCs w:val="20"/>
                <w:lang w:val="en-GB"/>
              </w:rPr>
              <w:t>Sector</w:t>
            </w:r>
          </w:p>
        </w:tc>
        <w:tc>
          <w:tcPr>
            <w:tcW w:w="201" w:type="pct"/>
          </w:tcPr>
          <w:p w14:paraId="4B477D93" w14:textId="77777777" w:rsidR="009B7B0C" w:rsidRPr="006C06DA" w:rsidRDefault="009B7B0C" w:rsidP="00597FB6">
            <w:pPr>
              <w:snapToGrid w:val="0"/>
              <w:rPr>
                <w:rFonts w:cs="Arial"/>
                <w:szCs w:val="20"/>
                <w:lang w:val="en-GB"/>
              </w:rPr>
            </w:pPr>
            <w:r w:rsidRPr="006C06DA">
              <w:rPr>
                <w:rFonts w:cs="Arial"/>
                <w:szCs w:val="20"/>
                <w:lang w:val="en-GB"/>
              </w:rPr>
              <w:t>:</w:t>
            </w:r>
          </w:p>
        </w:tc>
        <w:tc>
          <w:tcPr>
            <w:tcW w:w="2999" w:type="pct"/>
            <w:vAlign w:val="center"/>
          </w:tcPr>
          <w:p w14:paraId="13B4F781" w14:textId="2C61F0A2" w:rsidR="009B7B0C" w:rsidRPr="006C06DA" w:rsidRDefault="009B7B0C" w:rsidP="00597FB6">
            <w:pPr>
              <w:snapToGrid w:val="0"/>
              <w:jc w:val="both"/>
              <w:rPr>
                <w:rFonts w:cs="Arial"/>
                <w:szCs w:val="20"/>
                <w:lang w:val="en-GB"/>
              </w:rPr>
            </w:pPr>
            <w:r w:rsidRPr="00090035">
              <w:rPr>
                <w:color w:val="000000" w:themeColor="text1"/>
              </w:rPr>
              <w:t>Financial Services</w:t>
            </w:r>
            <w:r w:rsidRPr="00090035">
              <w:rPr>
                <w:b/>
                <w:color w:val="000000" w:themeColor="text1"/>
              </w:rPr>
              <w:t xml:space="preserve"> </w:t>
            </w:r>
          </w:p>
        </w:tc>
      </w:tr>
      <w:tr w:rsidR="009B7B0C" w:rsidRPr="006C06DA" w14:paraId="6C738BBE" w14:textId="77777777" w:rsidTr="009B7B0C">
        <w:tc>
          <w:tcPr>
            <w:tcW w:w="299" w:type="pct"/>
            <w:vMerge/>
          </w:tcPr>
          <w:p w14:paraId="25CE5684" w14:textId="77777777" w:rsidR="009B7B0C" w:rsidRPr="006C06DA" w:rsidRDefault="009B7B0C" w:rsidP="00597FB6">
            <w:pPr>
              <w:numPr>
                <w:ilvl w:val="0"/>
                <w:numId w:val="38"/>
              </w:numPr>
              <w:snapToGrid w:val="0"/>
              <w:rPr>
                <w:rFonts w:cs="Arial"/>
                <w:snapToGrid w:val="0"/>
                <w:szCs w:val="20"/>
                <w:lang w:val="en-GB"/>
              </w:rPr>
            </w:pPr>
          </w:p>
        </w:tc>
        <w:tc>
          <w:tcPr>
            <w:tcW w:w="1501" w:type="pct"/>
          </w:tcPr>
          <w:p w14:paraId="77D9DD3E" w14:textId="77777777" w:rsidR="009B7B0C" w:rsidRPr="006C06DA" w:rsidRDefault="009B7B0C" w:rsidP="00597FB6">
            <w:pPr>
              <w:snapToGrid w:val="0"/>
              <w:rPr>
                <w:rFonts w:cs="Arial"/>
                <w:szCs w:val="20"/>
                <w:lang w:val="en-GB"/>
              </w:rPr>
            </w:pPr>
            <w:r w:rsidRPr="006C06DA">
              <w:rPr>
                <w:rFonts w:cs="Arial"/>
                <w:szCs w:val="20"/>
                <w:lang w:val="en-GB"/>
              </w:rPr>
              <w:t>Subsector</w:t>
            </w:r>
          </w:p>
        </w:tc>
        <w:tc>
          <w:tcPr>
            <w:tcW w:w="201" w:type="pct"/>
          </w:tcPr>
          <w:p w14:paraId="7C0984D0" w14:textId="77777777" w:rsidR="009B7B0C" w:rsidRPr="006C06DA" w:rsidRDefault="009B7B0C" w:rsidP="00597FB6">
            <w:pPr>
              <w:snapToGrid w:val="0"/>
              <w:rPr>
                <w:rFonts w:cs="Arial"/>
                <w:szCs w:val="20"/>
                <w:lang w:val="en-GB"/>
              </w:rPr>
            </w:pPr>
            <w:r w:rsidRPr="006C06DA">
              <w:rPr>
                <w:rFonts w:cs="Arial"/>
                <w:szCs w:val="20"/>
                <w:lang w:val="en-GB"/>
              </w:rPr>
              <w:t>:</w:t>
            </w:r>
          </w:p>
        </w:tc>
        <w:tc>
          <w:tcPr>
            <w:tcW w:w="2999" w:type="pct"/>
            <w:vAlign w:val="center"/>
          </w:tcPr>
          <w:p w14:paraId="44593C3C" w14:textId="77777777" w:rsidR="009B7B0C" w:rsidRDefault="009B7B0C" w:rsidP="00597FB6">
            <w:pPr>
              <w:snapToGrid w:val="0"/>
              <w:jc w:val="both"/>
              <w:rPr>
                <w:color w:val="000000" w:themeColor="text1"/>
              </w:rPr>
            </w:pPr>
            <w:r w:rsidRPr="00090035">
              <w:rPr>
                <w:color w:val="000000" w:themeColor="text1"/>
              </w:rPr>
              <w:t xml:space="preserve">Capital Market </w:t>
            </w:r>
          </w:p>
          <w:p w14:paraId="687100CD" w14:textId="77777777" w:rsidR="0061649B" w:rsidRPr="00090035" w:rsidRDefault="0061649B" w:rsidP="00597FB6">
            <w:pPr>
              <w:snapToGrid w:val="0"/>
              <w:jc w:val="both"/>
              <w:rPr>
                <w:color w:val="000000" w:themeColor="text1"/>
              </w:rPr>
            </w:pPr>
          </w:p>
          <w:p w14:paraId="151B3E3C" w14:textId="2E68AB48" w:rsidR="009B7B0C" w:rsidRPr="006C06DA" w:rsidRDefault="009B7B0C" w:rsidP="00597FB6">
            <w:pPr>
              <w:snapToGrid w:val="0"/>
              <w:jc w:val="both"/>
              <w:rPr>
                <w:rFonts w:cs="Arial"/>
                <w:szCs w:val="20"/>
                <w:lang w:val="en-GB"/>
              </w:rPr>
            </w:pPr>
            <w:r w:rsidRPr="00090035">
              <w:rPr>
                <w:color w:val="000000" w:themeColor="text1"/>
              </w:rPr>
              <w:t xml:space="preserve">Clearing and Settlement Services </w:t>
            </w:r>
          </w:p>
        </w:tc>
      </w:tr>
      <w:tr w:rsidR="009B7B0C" w:rsidRPr="006C06DA" w14:paraId="181F2948" w14:textId="77777777" w:rsidTr="009B7B0C">
        <w:tc>
          <w:tcPr>
            <w:tcW w:w="299" w:type="pct"/>
            <w:vMerge/>
          </w:tcPr>
          <w:p w14:paraId="27C4F5C1" w14:textId="77777777" w:rsidR="009B7B0C" w:rsidRPr="006C06DA" w:rsidRDefault="009B7B0C" w:rsidP="00597FB6">
            <w:pPr>
              <w:snapToGrid w:val="0"/>
              <w:rPr>
                <w:rFonts w:cs="Arial"/>
                <w:szCs w:val="20"/>
                <w:lang w:val="en-GB"/>
              </w:rPr>
            </w:pPr>
          </w:p>
        </w:tc>
        <w:tc>
          <w:tcPr>
            <w:tcW w:w="1501" w:type="pct"/>
          </w:tcPr>
          <w:p w14:paraId="4A14BF29" w14:textId="77777777" w:rsidR="009B7B0C" w:rsidRPr="006C06DA" w:rsidRDefault="009B7B0C" w:rsidP="00597FB6">
            <w:pPr>
              <w:snapToGrid w:val="0"/>
              <w:rPr>
                <w:rFonts w:cs="Arial"/>
                <w:szCs w:val="20"/>
                <w:lang w:val="en-GB"/>
              </w:rPr>
            </w:pPr>
            <w:r w:rsidRPr="006C06DA">
              <w:rPr>
                <w:rFonts w:cs="Arial"/>
                <w:szCs w:val="20"/>
                <w:lang w:val="en-GB"/>
              </w:rPr>
              <w:t>Obligations Concerned</w:t>
            </w:r>
          </w:p>
        </w:tc>
        <w:tc>
          <w:tcPr>
            <w:tcW w:w="201" w:type="pct"/>
          </w:tcPr>
          <w:p w14:paraId="18F65DC4" w14:textId="77777777" w:rsidR="009B7B0C" w:rsidRPr="006C06DA" w:rsidRDefault="009B7B0C" w:rsidP="00597FB6">
            <w:pPr>
              <w:snapToGrid w:val="0"/>
              <w:rPr>
                <w:rFonts w:cs="Arial"/>
                <w:szCs w:val="20"/>
                <w:lang w:val="en-GB"/>
              </w:rPr>
            </w:pPr>
            <w:r w:rsidRPr="006C06DA">
              <w:rPr>
                <w:rFonts w:cs="Arial"/>
                <w:szCs w:val="20"/>
                <w:lang w:val="en-GB"/>
              </w:rPr>
              <w:t>:</w:t>
            </w:r>
          </w:p>
        </w:tc>
        <w:tc>
          <w:tcPr>
            <w:tcW w:w="2999" w:type="pct"/>
            <w:vAlign w:val="center"/>
          </w:tcPr>
          <w:p w14:paraId="007FA8B3" w14:textId="4E9E320B" w:rsidR="009B7B0C" w:rsidRDefault="009B7B0C" w:rsidP="00597FB6">
            <w:pPr>
              <w:snapToGrid w:val="0"/>
              <w:jc w:val="both"/>
              <w:rPr>
                <w:color w:val="000000" w:themeColor="text1"/>
              </w:rPr>
            </w:pPr>
            <w:r w:rsidRPr="00090035">
              <w:rPr>
                <w:color w:val="000000" w:themeColor="text1"/>
              </w:rPr>
              <w:t>National Treatment (</w:t>
            </w:r>
            <w:r w:rsidR="00697907">
              <w:rPr>
                <w:color w:val="000000" w:themeColor="text1"/>
              </w:rPr>
              <w:t>Trade in Services and Investment</w:t>
            </w:r>
            <w:r w:rsidRPr="00090035">
              <w:rPr>
                <w:color w:val="000000" w:themeColor="text1"/>
              </w:rPr>
              <w:t xml:space="preserve">) </w:t>
            </w:r>
          </w:p>
          <w:p w14:paraId="57FEF83A" w14:textId="77777777" w:rsidR="00B11E77" w:rsidRPr="00090035" w:rsidRDefault="00B11E77" w:rsidP="00597FB6">
            <w:pPr>
              <w:snapToGrid w:val="0"/>
              <w:jc w:val="both"/>
              <w:rPr>
                <w:color w:val="000000" w:themeColor="text1"/>
              </w:rPr>
            </w:pPr>
          </w:p>
          <w:p w14:paraId="3C778FB4" w14:textId="563364FC" w:rsidR="009B7B0C" w:rsidRDefault="009B7B0C" w:rsidP="00597FB6">
            <w:pPr>
              <w:snapToGrid w:val="0"/>
              <w:jc w:val="both"/>
              <w:rPr>
                <w:color w:val="000000" w:themeColor="text1"/>
              </w:rPr>
            </w:pPr>
            <w:r w:rsidRPr="00090035">
              <w:rPr>
                <w:color w:val="000000" w:themeColor="text1"/>
              </w:rPr>
              <w:t xml:space="preserve">Market Access </w:t>
            </w:r>
          </w:p>
          <w:p w14:paraId="6B85A5E7" w14:textId="77777777" w:rsidR="00B11E77" w:rsidRPr="00090035" w:rsidRDefault="00B11E77" w:rsidP="00597FB6">
            <w:pPr>
              <w:snapToGrid w:val="0"/>
              <w:jc w:val="both"/>
              <w:rPr>
                <w:color w:val="000000" w:themeColor="text1"/>
              </w:rPr>
            </w:pPr>
          </w:p>
          <w:p w14:paraId="51D0BA77" w14:textId="75F9D6BD" w:rsidR="009B7B0C" w:rsidRDefault="009B7B0C" w:rsidP="00597FB6">
            <w:pPr>
              <w:snapToGrid w:val="0"/>
              <w:jc w:val="both"/>
              <w:rPr>
                <w:color w:val="000000" w:themeColor="text1"/>
              </w:rPr>
            </w:pPr>
            <w:r w:rsidRPr="00090035">
              <w:rPr>
                <w:color w:val="000000" w:themeColor="text1"/>
              </w:rPr>
              <w:t>Most-</w:t>
            </w:r>
            <w:proofErr w:type="spellStart"/>
            <w:r w:rsidRPr="00090035">
              <w:rPr>
                <w:color w:val="000000" w:themeColor="text1"/>
              </w:rPr>
              <w:t>Favoured</w:t>
            </w:r>
            <w:proofErr w:type="spellEnd"/>
            <w:r w:rsidRPr="00090035">
              <w:rPr>
                <w:color w:val="000000" w:themeColor="text1"/>
              </w:rPr>
              <w:t>-Nation Treatment (</w:t>
            </w:r>
            <w:r w:rsidR="00697907">
              <w:rPr>
                <w:color w:val="000000" w:themeColor="text1"/>
              </w:rPr>
              <w:t>Trade in Services</w:t>
            </w:r>
            <w:r w:rsidRPr="00090035">
              <w:rPr>
                <w:color w:val="000000" w:themeColor="text1"/>
              </w:rPr>
              <w:t xml:space="preserve">) </w:t>
            </w:r>
          </w:p>
          <w:p w14:paraId="013A9126" w14:textId="77777777" w:rsidR="00B11E77" w:rsidRPr="00090035" w:rsidRDefault="00B11E77" w:rsidP="00597FB6">
            <w:pPr>
              <w:snapToGrid w:val="0"/>
              <w:jc w:val="both"/>
              <w:rPr>
                <w:color w:val="000000" w:themeColor="text1"/>
              </w:rPr>
            </w:pPr>
          </w:p>
          <w:p w14:paraId="1D5993BB" w14:textId="3660DAF8" w:rsidR="009B7B0C" w:rsidRPr="006C06DA" w:rsidRDefault="009B7B0C" w:rsidP="00597FB6">
            <w:pPr>
              <w:pStyle w:val="TOSM"/>
              <w:snapToGrid w:val="0"/>
              <w:spacing w:after="0"/>
              <w:jc w:val="both"/>
              <w:rPr>
                <w:snapToGrid/>
                <w:lang w:val="en-GB"/>
              </w:rPr>
            </w:pPr>
            <w:r w:rsidRPr="00090035">
              <w:rPr>
                <w:color w:val="000000" w:themeColor="text1"/>
              </w:rPr>
              <w:t xml:space="preserve">Senior Management and Board of Directors </w:t>
            </w:r>
          </w:p>
        </w:tc>
      </w:tr>
      <w:tr w:rsidR="009B7B0C" w:rsidRPr="006C06DA" w14:paraId="3AA01C8E" w14:textId="77777777" w:rsidTr="009B7B0C">
        <w:tc>
          <w:tcPr>
            <w:tcW w:w="299" w:type="pct"/>
            <w:vMerge/>
          </w:tcPr>
          <w:p w14:paraId="7E7F6986" w14:textId="77777777" w:rsidR="009B7B0C" w:rsidRPr="006C06DA" w:rsidRDefault="009B7B0C" w:rsidP="00597FB6">
            <w:pPr>
              <w:snapToGrid w:val="0"/>
              <w:rPr>
                <w:rFonts w:cs="Arial"/>
                <w:snapToGrid w:val="0"/>
                <w:szCs w:val="20"/>
                <w:lang w:val="en-GB"/>
              </w:rPr>
            </w:pPr>
          </w:p>
        </w:tc>
        <w:tc>
          <w:tcPr>
            <w:tcW w:w="1501" w:type="pct"/>
          </w:tcPr>
          <w:p w14:paraId="7900269F" w14:textId="77777777" w:rsidR="009B7B0C" w:rsidRPr="006C06DA" w:rsidRDefault="009B7B0C" w:rsidP="00597FB6">
            <w:pPr>
              <w:snapToGrid w:val="0"/>
              <w:rPr>
                <w:rFonts w:cs="Arial"/>
                <w:szCs w:val="20"/>
                <w:lang w:val="en-GB"/>
              </w:rPr>
            </w:pPr>
            <w:r w:rsidRPr="006C06DA">
              <w:rPr>
                <w:rFonts w:cs="Arial"/>
                <w:szCs w:val="20"/>
                <w:lang w:val="en-GB"/>
              </w:rPr>
              <w:t xml:space="preserve">Description </w:t>
            </w:r>
          </w:p>
        </w:tc>
        <w:tc>
          <w:tcPr>
            <w:tcW w:w="201" w:type="pct"/>
          </w:tcPr>
          <w:p w14:paraId="15D6A62A" w14:textId="77777777" w:rsidR="009B7B0C" w:rsidRPr="006C06DA" w:rsidRDefault="009B7B0C" w:rsidP="00597FB6">
            <w:pPr>
              <w:snapToGrid w:val="0"/>
              <w:rPr>
                <w:rFonts w:cs="Arial"/>
                <w:szCs w:val="20"/>
                <w:lang w:val="en-GB"/>
              </w:rPr>
            </w:pPr>
            <w:r w:rsidRPr="006C06DA">
              <w:rPr>
                <w:rFonts w:cs="Arial"/>
                <w:szCs w:val="20"/>
                <w:lang w:val="en-GB"/>
              </w:rPr>
              <w:t>:</w:t>
            </w:r>
          </w:p>
        </w:tc>
        <w:tc>
          <w:tcPr>
            <w:tcW w:w="2999" w:type="pct"/>
            <w:vAlign w:val="center"/>
          </w:tcPr>
          <w:p w14:paraId="22A79B94" w14:textId="77777777" w:rsidR="009B7B0C" w:rsidRPr="00090035" w:rsidRDefault="009B7B0C" w:rsidP="00597FB6">
            <w:pPr>
              <w:snapToGrid w:val="0"/>
              <w:ind w:left="3"/>
              <w:jc w:val="both"/>
              <w:rPr>
                <w:color w:val="000000" w:themeColor="text1"/>
              </w:rPr>
            </w:pPr>
            <w:r w:rsidRPr="00090035">
              <w:rPr>
                <w:color w:val="000000" w:themeColor="text1"/>
                <w:u w:val="single" w:color="000000"/>
              </w:rPr>
              <w:t>Trade in Services and Investment</w:t>
            </w:r>
            <w:r w:rsidRPr="00090035">
              <w:rPr>
                <w:color w:val="000000" w:themeColor="text1"/>
              </w:rPr>
              <w:t xml:space="preserve"> </w:t>
            </w:r>
          </w:p>
          <w:p w14:paraId="13084C31" w14:textId="77777777" w:rsidR="009B7B0C" w:rsidRPr="00090035" w:rsidRDefault="009B7B0C" w:rsidP="00597FB6">
            <w:pPr>
              <w:snapToGrid w:val="0"/>
              <w:ind w:left="3"/>
              <w:jc w:val="both"/>
              <w:rPr>
                <w:color w:val="000000" w:themeColor="text1"/>
              </w:rPr>
            </w:pPr>
            <w:r w:rsidRPr="00090035">
              <w:rPr>
                <w:color w:val="000000" w:themeColor="text1"/>
              </w:rPr>
              <w:t xml:space="preserve"> </w:t>
            </w:r>
          </w:p>
          <w:p w14:paraId="405FBBF5" w14:textId="77777777" w:rsidR="009B7B0C" w:rsidRPr="00090035" w:rsidRDefault="009B7B0C" w:rsidP="00597FB6">
            <w:pPr>
              <w:numPr>
                <w:ilvl w:val="0"/>
                <w:numId w:val="58"/>
              </w:numPr>
              <w:snapToGrid w:val="0"/>
              <w:ind w:left="421" w:right="30" w:hanging="418"/>
              <w:jc w:val="both"/>
              <w:rPr>
                <w:color w:val="000000" w:themeColor="text1"/>
              </w:rPr>
            </w:pPr>
            <w:r w:rsidRPr="00090035">
              <w:rPr>
                <w:color w:val="000000" w:themeColor="text1"/>
              </w:rPr>
              <w:t xml:space="preserve">Brunei Darussalam reserves the right to adopt or maintain any measure </w:t>
            </w:r>
            <w:r>
              <w:rPr>
                <w:color w:val="000000" w:themeColor="text1"/>
              </w:rPr>
              <w:t>related</w:t>
            </w:r>
            <w:r w:rsidRPr="00090035">
              <w:rPr>
                <w:color w:val="000000" w:themeColor="text1"/>
              </w:rPr>
              <w:t xml:space="preserve"> to the establishment or operation of the following: </w:t>
            </w:r>
          </w:p>
          <w:p w14:paraId="33BA7CC6" w14:textId="77777777" w:rsidR="009B7B0C" w:rsidRPr="00090035" w:rsidRDefault="009B7B0C" w:rsidP="00597FB6">
            <w:pPr>
              <w:snapToGrid w:val="0"/>
              <w:ind w:left="3"/>
              <w:jc w:val="both"/>
              <w:rPr>
                <w:color w:val="000000" w:themeColor="text1"/>
              </w:rPr>
            </w:pPr>
            <w:r w:rsidRPr="00090035">
              <w:rPr>
                <w:color w:val="000000" w:themeColor="text1"/>
              </w:rPr>
              <w:t xml:space="preserve"> </w:t>
            </w:r>
          </w:p>
          <w:p w14:paraId="14517872" w14:textId="77777777" w:rsidR="009B7B0C" w:rsidRPr="00090035" w:rsidRDefault="009B7B0C" w:rsidP="00597FB6">
            <w:pPr>
              <w:numPr>
                <w:ilvl w:val="1"/>
                <w:numId w:val="58"/>
              </w:numPr>
              <w:snapToGrid w:val="0"/>
              <w:ind w:left="898" w:hanging="477"/>
              <w:jc w:val="both"/>
              <w:rPr>
                <w:color w:val="000000" w:themeColor="text1"/>
              </w:rPr>
            </w:pPr>
            <w:r w:rsidRPr="00090035">
              <w:rPr>
                <w:color w:val="000000" w:themeColor="text1"/>
              </w:rPr>
              <w:t xml:space="preserve">clearing and settlement services; </w:t>
            </w:r>
          </w:p>
          <w:p w14:paraId="14866FF4" w14:textId="77777777" w:rsidR="009B7B0C" w:rsidRPr="00090035" w:rsidRDefault="009B7B0C" w:rsidP="00597FB6">
            <w:pPr>
              <w:snapToGrid w:val="0"/>
              <w:ind w:left="898" w:hanging="477"/>
              <w:jc w:val="both"/>
              <w:rPr>
                <w:color w:val="000000" w:themeColor="text1"/>
              </w:rPr>
            </w:pPr>
            <w:r w:rsidRPr="00090035">
              <w:rPr>
                <w:color w:val="000000" w:themeColor="text1"/>
              </w:rPr>
              <w:t xml:space="preserve"> </w:t>
            </w:r>
          </w:p>
          <w:p w14:paraId="0481A282" w14:textId="77777777" w:rsidR="009B7B0C" w:rsidRPr="00090035" w:rsidRDefault="009B7B0C" w:rsidP="00597FB6">
            <w:pPr>
              <w:numPr>
                <w:ilvl w:val="1"/>
                <w:numId w:val="58"/>
              </w:numPr>
              <w:snapToGrid w:val="0"/>
              <w:ind w:left="898" w:hanging="477"/>
              <w:jc w:val="both"/>
              <w:rPr>
                <w:color w:val="000000" w:themeColor="text1"/>
              </w:rPr>
            </w:pPr>
            <w:r w:rsidRPr="00090035">
              <w:rPr>
                <w:color w:val="000000" w:themeColor="text1"/>
              </w:rPr>
              <w:t xml:space="preserve">central securities depository; </w:t>
            </w:r>
          </w:p>
          <w:p w14:paraId="7C4417E9" w14:textId="77777777" w:rsidR="009B7B0C" w:rsidRPr="00090035" w:rsidRDefault="009B7B0C" w:rsidP="00597FB6">
            <w:pPr>
              <w:snapToGrid w:val="0"/>
              <w:ind w:left="898" w:hanging="477"/>
              <w:jc w:val="both"/>
              <w:rPr>
                <w:color w:val="000000" w:themeColor="text1"/>
              </w:rPr>
            </w:pPr>
            <w:r w:rsidRPr="00090035">
              <w:rPr>
                <w:color w:val="000000" w:themeColor="text1"/>
              </w:rPr>
              <w:t xml:space="preserve"> </w:t>
            </w:r>
          </w:p>
          <w:p w14:paraId="5B5638CF" w14:textId="77777777" w:rsidR="009B7B0C" w:rsidRPr="00090035" w:rsidRDefault="009B7B0C" w:rsidP="00597FB6">
            <w:pPr>
              <w:numPr>
                <w:ilvl w:val="1"/>
                <w:numId w:val="58"/>
              </w:numPr>
              <w:snapToGrid w:val="0"/>
              <w:ind w:left="898" w:hanging="477"/>
              <w:jc w:val="both"/>
              <w:rPr>
                <w:color w:val="000000" w:themeColor="text1"/>
              </w:rPr>
            </w:pPr>
            <w:r w:rsidRPr="00090035">
              <w:rPr>
                <w:color w:val="000000" w:themeColor="text1"/>
              </w:rPr>
              <w:t xml:space="preserve">trade repository; </w:t>
            </w:r>
          </w:p>
          <w:p w14:paraId="15CE3E16" w14:textId="77777777" w:rsidR="009B7B0C" w:rsidRPr="00090035" w:rsidRDefault="009B7B0C" w:rsidP="00597FB6">
            <w:pPr>
              <w:snapToGrid w:val="0"/>
              <w:ind w:left="898" w:hanging="477"/>
              <w:jc w:val="both"/>
              <w:rPr>
                <w:color w:val="000000" w:themeColor="text1"/>
              </w:rPr>
            </w:pPr>
            <w:r w:rsidRPr="00090035">
              <w:rPr>
                <w:color w:val="000000" w:themeColor="text1"/>
              </w:rPr>
              <w:t xml:space="preserve"> </w:t>
            </w:r>
          </w:p>
          <w:p w14:paraId="24308026" w14:textId="77777777" w:rsidR="009B7B0C" w:rsidRPr="00090035" w:rsidRDefault="009B7B0C" w:rsidP="00597FB6">
            <w:pPr>
              <w:numPr>
                <w:ilvl w:val="1"/>
                <w:numId w:val="58"/>
              </w:numPr>
              <w:snapToGrid w:val="0"/>
              <w:ind w:left="898" w:hanging="477"/>
              <w:jc w:val="both"/>
              <w:rPr>
                <w:color w:val="000000" w:themeColor="text1"/>
              </w:rPr>
            </w:pPr>
            <w:r w:rsidRPr="00090035">
              <w:rPr>
                <w:color w:val="000000" w:themeColor="text1"/>
              </w:rPr>
              <w:t xml:space="preserve">trading facilities; </w:t>
            </w:r>
          </w:p>
          <w:p w14:paraId="73B10772" w14:textId="77777777" w:rsidR="009B7B0C" w:rsidRPr="00090035" w:rsidRDefault="009B7B0C" w:rsidP="00597FB6">
            <w:pPr>
              <w:snapToGrid w:val="0"/>
              <w:ind w:left="898" w:hanging="477"/>
              <w:jc w:val="both"/>
              <w:rPr>
                <w:color w:val="000000" w:themeColor="text1"/>
              </w:rPr>
            </w:pPr>
            <w:r w:rsidRPr="00090035">
              <w:rPr>
                <w:color w:val="000000" w:themeColor="text1"/>
              </w:rPr>
              <w:t xml:space="preserve"> </w:t>
            </w:r>
          </w:p>
          <w:p w14:paraId="697791DA" w14:textId="77777777" w:rsidR="009B7B0C" w:rsidRPr="00090035" w:rsidRDefault="009B7B0C" w:rsidP="00597FB6">
            <w:pPr>
              <w:numPr>
                <w:ilvl w:val="1"/>
                <w:numId w:val="58"/>
              </w:numPr>
              <w:snapToGrid w:val="0"/>
              <w:ind w:left="898" w:hanging="477"/>
              <w:jc w:val="both"/>
              <w:rPr>
                <w:color w:val="000000" w:themeColor="text1"/>
              </w:rPr>
            </w:pPr>
            <w:r w:rsidRPr="00090035">
              <w:rPr>
                <w:color w:val="000000" w:themeColor="text1"/>
              </w:rPr>
              <w:t xml:space="preserve">credit rating agencies; </w:t>
            </w:r>
          </w:p>
          <w:p w14:paraId="2B2358B3" w14:textId="77777777" w:rsidR="009B7B0C" w:rsidRPr="00090035" w:rsidRDefault="009B7B0C" w:rsidP="00597FB6">
            <w:pPr>
              <w:snapToGrid w:val="0"/>
              <w:ind w:left="898" w:hanging="477"/>
              <w:jc w:val="both"/>
              <w:rPr>
                <w:color w:val="000000" w:themeColor="text1"/>
              </w:rPr>
            </w:pPr>
            <w:r w:rsidRPr="00090035">
              <w:rPr>
                <w:color w:val="000000" w:themeColor="text1"/>
              </w:rPr>
              <w:t xml:space="preserve"> </w:t>
            </w:r>
          </w:p>
          <w:p w14:paraId="060E9237" w14:textId="77777777" w:rsidR="009B7B0C" w:rsidRPr="00090035" w:rsidRDefault="009B7B0C" w:rsidP="00597FB6">
            <w:pPr>
              <w:numPr>
                <w:ilvl w:val="1"/>
                <w:numId w:val="58"/>
              </w:numPr>
              <w:snapToGrid w:val="0"/>
              <w:ind w:left="898" w:hanging="477"/>
              <w:jc w:val="both"/>
              <w:rPr>
                <w:color w:val="000000" w:themeColor="text1"/>
              </w:rPr>
            </w:pPr>
            <w:r w:rsidRPr="00090035">
              <w:rPr>
                <w:color w:val="000000" w:themeColor="text1"/>
              </w:rPr>
              <w:t xml:space="preserve">exchanges; or </w:t>
            </w:r>
          </w:p>
          <w:p w14:paraId="780BEA85" w14:textId="77777777" w:rsidR="009B7B0C" w:rsidRPr="00090035" w:rsidRDefault="009B7B0C" w:rsidP="00597FB6">
            <w:pPr>
              <w:snapToGrid w:val="0"/>
              <w:ind w:left="898" w:hanging="477"/>
              <w:jc w:val="both"/>
              <w:rPr>
                <w:color w:val="000000" w:themeColor="text1"/>
              </w:rPr>
            </w:pPr>
            <w:r w:rsidRPr="00090035">
              <w:rPr>
                <w:color w:val="000000" w:themeColor="text1"/>
              </w:rPr>
              <w:t xml:space="preserve"> </w:t>
            </w:r>
          </w:p>
          <w:p w14:paraId="7C30E666" w14:textId="77777777" w:rsidR="009B7B0C" w:rsidRPr="00090035" w:rsidRDefault="009B7B0C" w:rsidP="00597FB6">
            <w:pPr>
              <w:numPr>
                <w:ilvl w:val="1"/>
                <w:numId w:val="58"/>
              </w:numPr>
              <w:snapToGrid w:val="0"/>
              <w:ind w:left="898" w:hanging="477"/>
              <w:jc w:val="both"/>
              <w:rPr>
                <w:color w:val="000000" w:themeColor="text1"/>
              </w:rPr>
            </w:pPr>
            <w:r w:rsidRPr="00090035">
              <w:rPr>
                <w:color w:val="000000" w:themeColor="text1"/>
              </w:rPr>
              <w:t xml:space="preserve">securities and futures market. </w:t>
            </w:r>
          </w:p>
          <w:p w14:paraId="7B03E172" w14:textId="77777777" w:rsidR="009B7B0C" w:rsidRPr="00090035" w:rsidRDefault="009B7B0C" w:rsidP="00597FB6">
            <w:pPr>
              <w:snapToGrid w:val="0"/>
              <w:ind w:left="3"/>
              <w:jc w:val="both"/>
              <w:rPr>
                <w:color w:val="000000" w:themeColor="text1"/>
              </w:rPr>
            </w:pPr>
            <w:r w:rsidRPr="00090035">
              <w:rPr>
                <w:color w:val="000000" w:themeColor="text1"/>
              </w:rPr>
              <w:t xml:space="preserve"> </w:t>
            </w:r>
          </w:p>
          <w:p w14:paraId="5EECBF22" w14:textId="77777777" w:rsidR="009B7B0C" w:rsidRPr="00090035" w:rsidRDefault="009B7B0C" w:rsidP="00597FB6">
            <w:pPr>
              <w:numPr>
                <w:ilvl w:val="0"/>
                <w:numId w:val="58"/>
              </w:numPr>
              <w:snapToGrid w:val="0"/>
              <w:ind w:left="421" w:right="30" w:hanging="418"/>
              <w:jc w:val="both"/>
              <w:rPr>
                <w:color w:val="000000" w:themeColor="text1"/>
              </w:rPr>
            </w:pPr>
            <w:r w:rsidRPr="00090035">
              <w:rPr>
                <w:color w:val="000000" w:themeColor="text1"/>
              </w:rPr>
              <w:t xml:space="preserve">For greater certainty, this entry applies to financial institutions participating in, or seeking to participate in, any such exchange or securities market. </w:t>
            </w:r>
          </w:p>
          <w:p w14:paraId="608C330B" w14:textId="3B6D6AC5" w:rsidR="009B7B0C" w:rsidRPr="006C06DA" w:rsidRDefault="009B7B0C" w:rsidP="00597FB6">
            <w:pPr>
              <w:pStyle w:val="DM"/>
              <w:snapToGrid w:val="0"/>
              <w:spacing w:after="0"/>
              <w:jc w:val="both"/>
            </w:pPr>
            <w:r w:rsidRPr="00090035">
              <w:rPr>
                <w:color w:val="000000" w:themeColor="text1"/>
              </w:rPr>
              <w:t xml:space="preserve"> </w:t>
            </w:r>
          </w:p>
        </w:tc>
      </w:tr>
      <w:tr w:rsidR="009B7B0C" w:rsidRPr="006C06DA" w14:paraId="51894384" w14:textId="77777777" w:rsidTr="009B7B0C">
        <w:tc>
          <w:tcPr>
            <w:tcW w:w="299" w:type="pct"/>
            <w:vMerge/>
          </w:tcPr>
          <w:p w14:paraId="2B7452AC" w14:textId="77777777" w:rsidR="009B7B0C" w:rsidRPr="006C06DA" w:rsidRDefault="009B7B0C" w:rsidP="00597FB6">
            <w:pPr>
              <w:snapToGrid w:val="0"/>
              <w:rPr>
                <w:rFonts w:cs="Arial"/>
                <w:szCs w:val="20"/>
                <w:lang w:val="en-GB"/>
              </w:rPr>
            </w:pPr>
          </w:p>
        </w:tc>
        <w:tc>
          <w:tcPr>
            <w:tcW w:w="1501" w:type="pct"/>
          </w:tcPr>
          <w:p w14:paraId="28945738" w14:textId="77777777" w:rsidR="009B7B0C" w:rsidRPr="006C06DA" w:rsidRDefault="009B7B0C" w:rsidP="00597FB6">
            <w:pPr>
              <w:snapToGrid w:val="0"/>
              <w:rPr>
                <w:rFonts w:cs="Arial"/>
                <w:szCs w:val="20"/>
                <w:lang w:val="en-GB"/>
              </w:rPr>
            </w:pPr>
            <w:r w:rsidRPr="006C06DA">
              <w:rPr>
                <w:rFonts w:cs="Arial"/>
                <w:szCs w:val="20"/>
                <w:lang w:val="en-GB"/>
              </w:rPr>
              <w:t>Existing Measures</w:t>
            </w:r>
          </w:p>
        </w:tc>
        <w:tc>
          <w:tcPr>
            <w:tcW w:w="201" w:type="pct"/>
          </w:tcPr>
          <w:p w14:paraId="5DE2C4CD" w14:textId="77777777" w:rsidR="009B7B0C" w:rsidRPr="006C06DA" w:rsidRDefault="009B7B0C" w:rsidP="00597FB6">
            <w:pPr>
              <w:snapToGrid w:val="0"/>
              <w:rPr>
                <w:rFonts w:cs="Arial"/>
                <w:szCs w:val="20"/>
                <w:lang w:val="en-GB"/>
              </w:rPr>
            </w:pPr>
            <w:r w:rsidRPr="006C06DA">
              <w:rPr>
                <w:rFonts w:cs="Arial"/>
                <w:szCs w:val="20"/>
                <w:lang w:val="en-GB"/>
              </w:rPr>
              <w:t>:</w:t>
            </w:r>
          </w:p>
        </w:tc>
        <w:tc>
          <w:tcPr>
            <w:tcW w:w="2999" w:type="pct"/>
          </w:tcPr>
          <w:p w14:paraId="6FA5E539" w14:textId="77777777" w:rsidR="009B7B0C" w:rsidRPr="00690DEB" w:rsidRDefault="009B7B0C" w:rsidP="00690DEB">
            <w:pPr>
              <w:snapToGrid w:val="0"/>
              <w:rPr>
                <w:color w:val="000000" w:themeColor="text1"/>
              </w:rPr>
            </w:pPr>
            <w:r w:rsidRPr="00690DEB">
              <w:rPr>
                <w:i/>
                <w:color w:val="000000" w:themeColor="text1"/>
              </w:rPr>
              <w:t xml:space="preserve">Brunei Darussalam Central Bank Order, 2010 </w:t>
            </w:r>
          </w:p>
          <w:p w14:paraId="4A57BDDB" w14:textId="77777777" w:rsidR="009B7B0C" w:rsidRPr="00090035" w:rsidRDefault="009B7B0C" w:rsidP="00597FB6">
            <w:pPr>
              <w:snapToGrid w:val="0"/>
              <w:ind w:left="3"/>
              <w:jc w:val="both"/>
              <w:rPr>
                <w:color w:val="000000" w:themeColor="text1"/>
              </w:rPr>
            </w:pPr>
            <w:r w:rsidRPr="00090035">
              <w:rPr>
                <w:i/>
                <w:color w:val="000000" w:themeColor="text1"/>
              </w:rPr>
              <w:t xml:space="preserve"> </w:t>
            </w:r>
          </w:p>
          <w:p w14:paraId="231B6808" w14:textId="77777777" w:rsidR="009B7B0C" w:rsidRPr="00690DEB" w:rsidRDefault="009B7B0C" w:rsidP="00690DEB">
            <w:pPr>
              <w:snapToGrid w:val="0"/>
              <w:rPr>
                <w:color w:val="000000" w:themeColor="text1"/>
              </w:rPr>
            </w:pPr>
            <w:r w:rsidRPr="00690DEB">
              <w:rPr>
                <w:i/>
                <w:color w:val="000000" w:themeColor="text1"/>
              </w:rPr>
              <w:t xml:space="preserve">Securities Markets Order, 2013 </w:t>
            </w:r>
          </w:p>
          <w:p w14:paraId="6D72BCD7" w14:textId="77777777" w:rsidR="009B7B0C" w:rsidRPr="00090035" w:rsidRDefault="009B7B0C" w:rsidP="00597FB6">
            <w:pPr>
              <w:snapToGrid w:val="0"/>
              <w:ind w:left="3"/>
              <w:jc w:val="both"/>
              <w:rPr>
                <w:color w:val="000000" w:themeColor="text1"/>
              </w:rPr>
            </w:pPr>
            <w:r w:rsidRPr="00090035">
              <w:rPr>
                <w:i/>
                <w:color w:val="000000" w:themeColor="text1"/>
              </w:rPr>
              <w:t xml:space="preserve"> </w:t>
            </w:r>
          </w:p>
          <w:p w14:paraId="65C37E50" w14:textId="77777777" w:rsidR="009B7B0C" w:rsidRPr="00690DEB" w:rsidRDefault="009B7B0C" w:rsidP="00690DEB">
            <w:pPr>
              <w:snapToGrid w:val="0"/>
              <w:rPr>
                <w:color w:val="000000" w:themeColor="text1"/>
              </w:rPr>
            </w:pPr>
            <w:r w:rsidRPr="00690DEB">
              <w:rPr>
                <w:i/>
                <w:color w:val="000000" w:themeColor="text1"/>
              </w:rPr>
              <w:t xml:space="preserve">Securities Markets Regulations, 2015 </w:t>
            </w:r>
          </w:p>
          <w:p w14:paraId="17D1A6CB" w14:textId="77777777" w:rsidR="009B7B0C" w:rsidRPr="00090035" w:rsidRDefault="009B7B0C" w:rsidP="00597FB6">
            <w:pPr>
              <w:snapToGrid w:val="0"/>
              <w:ind w:left="3"/>
              <w:jc w:val="both"/>
              <w:rPr>
                <w:color w:val="000000" w:themeColor="text1"/>
              </w:rPr>
            </w:pPr>
            <w:r w:rsidRPr="00090035">
              <w:rPr>
                <w:i/>
                <w:color w:val="000000" w:themeColor="text1"/>
              </w:rPr>
              <w:t xml:space="preserve"> </w:t>
            </w:r>
          </w:p>
          <w:p w14:paraId="7758BF9F" w14:textId="0865F5AB" w:rsidR="009B7B0C" w:rsidRPr="006C06DA" w:rsidRDefault="009B7B0C" w:rsidP="00690DEB">
            <w:pPr>
              <w:snapToGrid w:val="0"/>
              <w:rPr>
                <w:lang w:val="en-GB"/>
              </w:rPr>
            </w:pPr>
            <w:r w:rsidRPr="00690DEB">
              <w:rPr>
                <w:i/>
                <w:color w:val="000000" w:themeColor="text1"/>
              </w:rPr>
              <w:t xml:space="preserve">Payment and Settlement Systems (Oversight) Order, 2015 </w:t>
            </w:r>
          </w:p>
        </w:tc>
      </w:tr>
    </w:tbl>
    <w:p w14:paraId="19EFFA5E" w14:textId="77777777" w:rsidR="009B7B0C" w:rsidRPr="006C06DA" w:rsidRDefault="009B7B0C" w:rsidP="00597FB6">
      <w:pPr>
        <w:snapToGrid w:val="0"/>
        <w:rPr>
          <w:rFonts w:cs="Arial"/>
          <w:szCs w:val="20"/>
          <w:lang w:val="en-GB"/>
        </w:rPr>
      </w:pPr>
    </w:p>
    <w:p w14:paraId="33E48D8B" w14:textId="0ED50909" w:rsidR="00697907" w:rsidRDefault="00697907" w:rsidP="00597FB6">
      <w:pPr>
        <w:snapToGrid w:val="0"/>
        <w:rPr>
          <w:lang w:val="en-GB"/>
        </w:rPr>
      </w:pPr>
      <w:r>
        <w:rPr>
          <w:lang w:val="en-GB"/>
        </w:rPr>
        <w:br w:type="page"/>
      </w:r>
    </w:p>
    <w:p w14:paraId="38A803A4" w14:textId="77777777" w:rsidR="00697907" w:rsidRPr="006C06DA" w:rsidRDefault="00697907"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697907" w:rsidRPr="006C06DA" w14:paraId="267911D9" w14:textId="77777777" w:rsidTr="00697907">
        <w:tc>
          <w:tcPr>
            <w:tcW w:w="299" w:type="pct"/>
            <w:vMerge w:val="restart"/>
          </w:tcPr>
          <w:p w14:paraId="20A08BB0" w14:textId="77777777" w:rsidR="00697907" w:rsidRPr="006C06DA" w:rsidRDefault="00697907" w:rsidP="00597FB6">
            <w:pPr>
              <w:numPr>
                <w:ilvl w:val="0"/>
                <w:numId w:val="38"/>
              </w:numPr>
              <w:snapToGrid w:val="0"/>
              <w:rPr>
                <w:rFonts w:cs="Arial"/>
                <w:snapToGrid w:val="0"/>
                <w:szCs w:val="20"/>
                <w:lang w:val="en-GB"/>
              </w:rPr>
            </w:pPr>
          </w:p>
        </w:tc>
        <w:tc>
          <w:tcPr>
            <w:tcW w:w="1501" w:type="pct"/>
          </w:tcPr>
          <w:p w14:paraId="4A1BA1FF" w14:textId="77777777" w:rsidR="00697907" w:rsidRPr="006C06DA" w:rsidRDefault="00697907" w:rsidP="00597FB6">
            <w:pPr>
              <w:snapToGrid w:val="0"/>
              <w:rPr>
                <w:rFonts w:cs="Arial"/>
                <w:szCs w:val="20"/>
                <w:lang w:val="en-GB"/>
              </w:rPr>
            </w:pPr>
            <w:r w:rsidRPr="006C06DA">
              <w:rPr>
                <w:rFonts w:cs="Arial"/>
                <w:szCs w:val="20"/>
                <w:lang w:val="en-GB"/>
              </w:rPr>
              <w:t>Sector</w:t>
            </w:r>
          </w:p>
        </w:tc>
        <w:tc>
          <w:tcPr>
            <w:tcW w:w="201" w:type="pct"/>
          </w:tcPr>
          <w:p w14:paraId="2122A348" w14:textId="77777777" w:rsidR="00697907" w:rsidRPr="006C06DA" w:rsidRDefault="00697907" w:rsidP="00597FB6">
            <w:pPr>
              <w:snapToGrid w:val="0"/>
              <w:rPr>
                <w:rFonts w:cs="Arial"/>
                <w:szCs w:val="20"/>
                <w:lang w:val="en-GB"/>
              </w:rPr>
            </w:pPr>
            <w:r w:rsidRPr="006C06DA">
              <w:rPr>
                <w:rFonts w:cs="Arial"/>
                <w:szCs w:val="20"/>
                <w:lang w:val="en-GB"/>
              </w:rPr>
              <w:t>:</w:t>
            </w:r>
          </w:p>
        </w:tc>
        <w:tc>
          <w:tcPr>
            <w:tcW w:w="2999" w:type="pct"/>
            <w:vAlign w:val="center"/>
          </w:tcPr>
          <w:p w14:paraId="4C4738BD" w14:textId="0016427C" w:rsidR="00697907" w:rsidRPr="006C06DA" w:rsidRDefault="00697907" w:rsidP="00597FB6">
            <w:pPr>
              <w:snapToGrid w:val="0"/>
              <w:jc w:val="both"/>
              <w:rPr>
                <w:rFonts w:cs="Arial"/>
                <w:szCs w:val="20"/>
                <w:lang w:val="en-GB"/>
              </w:rPr>
            </w:pPr>
            <w:r w:rsidRPr="00090035">
              <w:rPr>
                <w:color w:val="000000" w:themeColor="text1"/>
              </w:rPr>
              <w:t>Credit Reporting Services</w:t>
            </w:r>
            <w:r w:rsidRPr="00090035">
              <w:rPr>
                <w:b/>
                <w:color w:val="000000" w:themeColor="text1"/>
              </w:rPr>
              <w:t xml:space="preserve"> </w:t>
            </w:r>
          </w:p>
        </w:tc>
      </w:tr>
      <w:tr w:rsidR="00697907" w:rsidRPr="006C06DA" w14:paraId="5542DEE8" w14:textId="77777777" w:rsidTr="00697907">
        <w:tc>
          <w:tcPr>
            <w:tcW w:w="299" w:type="pct"/>
            <w:vMerge/>
          </w:tcPr>
          <w:p w14:paraId="0DAE79FE" w14:textId="77777777" w:rsidR="00697907" w:rsidRPr="006C06DA" w:rsidRDefault="00697907" w:rsidP="00597FB6">
            <w:pPr>
              <w:numPr>
                <w:ilvl w:val="0"/>
                <w:numId w:val="38"/>
              </w:numPr>
              <w:snapToGrid w:val="0"/>
              <w:rPr>
                <w:rFonts w:cs="Arial"/>
                <w:snapToGrid w:val="0"/>
                <w:szCs w:val="20"/>
                <w:lang w:val="en-GB"/>
              </w:rPr>
            </w:pPr>
          </w:p>
        </w:tc>
        <w:tc>
          <w:tcPr>
            <w:tcW w:w="1501" w:type="pct"/>
          </w:tcPr>
          <w:p w14:paraId="798AB5AD" w14:textId="77777777" w:rsidR="00697907" w:rsidRPr="006C06DA" w:rsidRDefault="00697907" w:rsidP="00597FB6">
            <w:pPr>
              <w:snapToGrid w:val="0"/>
              <w:rPr>
                <w:rFonts w:cs="Arial"/>
                <w:szCs w:val="20"/>
                <w:lang w:val="en-GB"/>
              </w:rPr>
            </w:pPr>
            <w:r w:rsidRPr="006C06DA">
              <w:rPr>
                <w:rFonts w:cs="Arial"/>
                <w:szCs w:val="20"/>
                <w:lang w:val="en-GB"/>
              </w:rPr>
              <w:t>Subsector</w:t>
            </w:r>
          </w:p>
        </w:tc>
        <w:tc>
          <w:tcPr>
            <w:tcW w:w="201" w:type="pct"/>
          </w:tcPr>
          <w:p w14:paraId="596894B9" w14:textId="77777777" w:rsidR="00697907" w:rsidRPr="006C06DA" w:rsidRDefault="00697907" w:rsidP="00597FB6">
            <w:pPr>
              <w:snapToGrid w:val="0"/>
              <w:rPr>
                <w:rFonts w:cs="Arial"/>
                <w:szCs w:val="20"/>
                <w:lang w:val="en-GB"/>
              </w:rPr>
            </w:pPr>
            <w:r w:rsidRPr="006C06DA">
              <w:rPr>
                <w:rFonts w:cs="Arial"/>
                <w:szCs w:val="20"/>
                <w:lang w:val="en-GB"/>
              </w:rPr>
              <w:t>:</w:t>
            </w:r>
          </w:p>
        </w:tc>
        <w:tc>
          <w:tcPr>
            <w:tcW w:w="2999" w:type="pct"/>
            <w:vAlign w:val="center"/>
          </w:tcPr>
          <w:p w14:paraId="5946ECFC" w14:textId="71012F57" w:rsidR="00697907" w:rsidRPr="006C06DA" w:rsidRDefault="00697907" w:rsidP="00597FB6">
            <w:pPr>
              <w:snapToGrid w:val="0"/>
              <w:jc w:val="both"/>
              <w:rPr>
                <w:rFonts w:cs="Arial"/>
                <w:szCs w:val="20"/>
                <w:lang w:val="en-GB"/>
              </w:rPr>
            </w:pPr>
            <w:r w:rsidRPr="00090035">
              <w:rPr>
                <w:color w:val="000000" w:themeColor="text1"/>
              </w:rPr>
              <w:t xml:space="preserve">- </w:t>
            </w:r>
          </w:p>
        </w:tc>
      </w:tr>
      <w:tr w:rsidR="00697907" w:rsidRPr="006C06DA" w14:paraId="7ADC7392" w14:textId="77777777" w:rsidTr="00697907">
        <w:tc>
          <w:tcPr>
            <w:tcW w:w="299" w:type="pct"/>
            <w:vMerge/>
          </w:tcPr>
          <w:p w14:paraId="016E4F37" w14:textId="77777777" w:rsidR="00697907" w:rsidRPr="006C06DA" w:rsidRDefault="00697907" w:rsidP="00597FB6">
            <w:pPr>
              <w:snapToGrid w:val="0"/>
              <w:rPr>
                <w:rFonts w:cs="Arial"/>
                <w:szCs w:val="20"/>
                <w:lang w:val="en-GB"/>
              </w:rPr>
            </w:pPr>
          </w:p>
        </w:tc>
        <w:tc>
          <w:tcPr>
            <w:tcW w:w="1501" w:type="pct"/>
          </w:tcPr>
          <w:p w14:paraId="7FE197CA" w14:textId="77777777" w:rsidR="00697907" w:rsidRPr="006C06DA" w:rsidRDefault="00697907" w:rsidP="00597FB6">
            <w:pPr>
              <w:snapToGrid w:val="0"/>
              <w:rPr>
                <w:rFonts w:cs="Arial"/>
                <w:szCs w:val="20"/>
                <w:lang w:val="en-GB"/>
              </w:rPr>
            </w:pPr>
            <w:r w:rsidRPr="006C06DA">
              <w:rPr>
                <w:rFonts w:cs="Arial"/>
                <w:szCs w:val="20"/>
                <w:lang w:val="en-GB"/>
              </w:rPr>
              <w:t>Obligations Concerned</w:t>
            </w:r>
          </w:p>
        </w:tc>
        <w:tc>
          <w:tcPr>
            <w:tcW w:w="201" w:type="pct"/>
          </w:tcPr>
          <w:p w14:paraId="0C892409" w14:textId="77777777" w:rsidR="00697907" w:rsidRPr="006C06DA" w:rsidRDefault="00697907" w:rsidP="00597FB6">
            <w:pPr>
              <w:snapToGrid w:val="0"/>
              <w:rPr>
                <w:rFonts w:cs="Arial"/>
                <w:szCs w:val="20"/>
                <w:lang w:val="en-GB"/>
              </w:rPr>
            </w:pPr>
            <w:r w:rsidRPr="006C06DA">
              <w:rPr>
                <w:rFonts w:cs="Arial"/>
                <w:szCs w:val="20"/>
                <w:lang w:val="en-GB"/>
              </w:rPr>
              <w:t>:</w:t>
            </w:r>
          </w:p>
        </w:tc>
        <w:tc>
          <w:tcPr>
            <w:tcW w:w="2999" w:type="pct"/>
          </w:tcPr>
          <w:p w14:paraId="55820176" w14:textId="0F948961" w:rsidR="00697907" w:rsidRDefault="00697907" w:rsidP="00597FB6">
            <w:pPr>
              <w:snapToGrid w:val="0"/>
              <w:ind w:left="3"/>
              <w:jc w:val="both"/>
              <w:rPr>
                <w:color w:val="000000" w:themeColor="text1"/>
              </w:rPr>
            </w:pPr>
            <w:r w:rsidRPr="00090035">
              <w:rPr>
                <w:color w:val="000000" w:themeColor="text1"/>
              </w:rPr>
              <w:t>National Treatment (</w:t>
            </w:r>
            <w:r>
              <w:rPr>
                <w:color w:val="000000" w:themeColor="text1"/>
              </w:rPr>
              <w:t>Trade in Services</w:t>
            </w:r>
            <w:r w:rsidRPr="00090035">
              <w:rPr>
                <w:color w:val="000000" w:themeColor="text1"/>
              </w:rPr>
              <w:t xml:space="preserve">) </w:t>
            </w:r>
          </w:p>
          <w:p w14:paraId="2E886AD9" w14:textId="77777777" w:rsidR="00B11E77" w:rsidRPr="00090035" w:rsidRDefault="00B11E77" w:rsidP="00597FB6">
            <w:pPr>
              <w:snapToGrid w:val="0"/>
              <w:ind w:left="3"/>
              <w:jc w:val="both"/>
              <w:rPr>
                <w:color w:val="000000" w:themeColor="text1"/>
              </w:rPr>
            </w:pPr>
          </w:p>
          <w:p w14:paraId="777EDFDC" w14:textId="3C530FB9" w:rsidR="00697907" w:rsidRDefault="00697907" w:rsidP="00597FB6">
            <w:pPr>
              <w:snapToGrid w:val="0"/>
              <w:ind w:left="3"/>
              <w:jc w:val="both"/>
              <w:rPr>
                <w:color w:val="000000" w:themeColor="text1"/>
              </w:rPr>
            </w:pPr>
            <w:r w:rsidRPr="00090035">
              <w:rPr>
                <w:color w:val="000000" w:themeColor="text1"/>
              </w:rPr>
              <w:t xml:space="preserve">Market Access </w:t>
            </w:r>
          </w:p>
          <w:p w14:paraId="4277C7F2" w14:textId="77777777" w:rsidR="00B11E77" w:rsidRPr="00090035" w:rsidRDefault="00B11E77" w:rsidP="00597FB6">
            <w:pPr>
              <w:snapToGrid w:val="0"/>
              <w:ind w:left="3"/>
              <w:jc w:val="both"/>
              <w:rPr>
                <w:color w:val="000000" w:themeColor="text1"/>
              </w:rPr>
            </w:pPr>
          </w:p>
          <w:p w14:paraId="595EEC83" w14:textId="2CA5E71D" w:rsidR="00697907" w:rsidRDefault="00697907" w:rsidP="00597FB6">
            <w:pPr>
              <w:snapToGrid w:val="0"/>
              <w:ind w:left="3"/>
              <w:jc w:val="both"/>
              <w:rPr>
                <w:color w:val="000000" w:themeColor="text1"/>
              </w:rPr>
            </w:pPr>
            <w:r w:rsidRPr="00090035">
              <w:rPr>
                <w:color w:val="000000" w:themeColor="text1"/>
              </w:rPr>
              <w:t>Most-</w:t>
            </w:r>
            <w:proofErr w:type="spellStart"/>
            <w:r w:rsidRPr="00090035">
              <w:rPr>
                <w:color w:val="000000" w:themeColor="text1"/>
              </w:rPr>
              <w:t>Favoured</w:t>
            </w:r>
            <w:proofErr w:type="spellEnd"/>
            <w:r w:rsidRPr="00090035">
              <w:rPr>
                <w:color w:val="000000" w:themeColor="text1"/>
              </w:rPr>
              <w:t>-Nation Treatment (</w:t>
            </w:r>
            <w:r>
              <w:rPr>
                <w:color w:val="000000" w:themeColor="text1"/>
              </w:rPr>
              <w:t>Trade in Services</w:t>
            </w:r>
            <w:r w:rsidRPr="00090035">
              <w:rPr>
                <w:color w:val="000000" w:themeColor="text1"/>
              </w:rPr>
              <w:t xml:space="preserve">) </w:t>
            </w:r>
          </w:p>
          <w:p w14:paraId="083E62D6" w14:textId="77777777" w:rsidR="00B11E77" w:rsidRPr="00090035" w:rsidRDefault="00B11E77" w:rsidP="00597FB6">
            <w:pPr>
              <w:snapToGrid w:val="0"/>
              <w:ind w:left="3"/>
              <w:jc w:val="both"/>
              <w:rPr>
                <w:color w:val="000000" w:themeColor="text1"/>
              </w:rPr>
            </w:pPr>
          </w:p>
          <w:p w14:paraId="0B3EBF8B" w14:textId="38EB5255" w:rsidR="00697907" w:rsidRPr="006C06DA" w:rsidRDefault="00697907" w:rsidP="00597FB6">
            <w:pPr>
              <w:pStyle w:val="TOSM"/>
              <w:snapToGrid w:val="0"/>
              <w:spacing w:after="0"/>
              <w:jc w:val="both"/>
              <w:rPr>
                <w:snapToGrid/>
                <w:lang w:val="en-GB"/>
              </w:rPr>
            </w:pPr>
            <w:r w:rsidRPr="00090035">
              <w:rPr>
                <w:color w:val="000000" w:themeColor="text1"/>
              </w:rPr>
              <w:t xml:space="preserve">Local Presence </w:t>
            </w:r>
          </w:p>
        </w:tc>
      </w:tr>
      <w:tr w:rsidR="00697907" w:rsidRPr="006C06DA" w14:paraId="77324834" w14:textId="77777777" w:rsidTr="00697907">
        <w:tc>
          <w:tcPr>
            <w:tcW w:w="299" w:type="pct"/>
            <w:vMerge/>
          </w:tcPr>
          <w:p w14:paraId="764A94E8" w14:textId="77777777" w:rsidR="00697907" w:rsidRPr="006C06DA" w:rsidRDefault="00697907" w:rsidP="00597FB6">
            <w:pPr>
              <w:snapToGrid w:val="0"/>
              <w:rPr>
                <w:rFonts w:cs="Arial"/>
                <w:snapToGrid w:val="0"/>
                <w:szCs w:val="20"/>
                <w:lang w:val="en-GB"/>
              </w:rPr>
            </w:pPr>
          </w:p>
        </w:tc>
        <w:tc>
          <w:tcPr>
            <w:tcW w:w="1501" w:type="pct"/>
          </w:tcPr>
          <w:p w14:paraId="263F85A3" w14:textId="77777777" w:rsidR="00697907" w:rsidRPr="006C06DA" w:rsidRDefault="00697907" w:rsidP="00597FB6">
            <w:pPr>
              <w:snapToGrid w:val="0"/>
              <w:rPr>
                <w:rFonts w:cs="Arial"/>
                <w:szCs w:val="20"/>
                <w:lang w:val="en-GB"/>
              </w:rPr>
            </w:pPr>
            <w:r w:rsidRPr="006C06DA">
              <w:rPr>
                <w:rFonts w:cs="Arial"/>
                <w:szCs w:val="20"/>
                <w:lang w:val="en-GB"/>
              </w:rPr>
              <w:t xml:space="preserve">Description </w:t>
            </w:r>
          </w:p>
        </w:tc>
        <w:tc>
          <w:tcPr>
            <w:tcW w:w="201" w:type="pct"/>
          </w:tcPr>
          <w:p w14:paraId="6DF693B5" w14:textId="77777777" w:rsidR="00697907" w:rsidRPr="006C06DA" w:rsidRDefault="00697907" w:rsidP="00597FB6">
            <w:pPr>
              <w:snapToGrid w:val="0"/>
              <w:rPr>
                <w:rFonts w:cs="Arial"/>
                <w:szCs w:val="20"/>
                <w:lang w:val="en-GB"/>
              </w:rPr>
            </w:pPr>
            <w:r w:rsidRPr="006C06DA">
              <w:rPr>
                <w:rFonts w:cs="Arial"/>
                <w:szCs w:val="20"/>
                <w:lang w:val="en-GB"/>
              </w:rPr>
              <w:t>:</w:t>
            </w:r>
          </w:p>
        </w:tc>
        <w:tc>
          <w:tcPr>
            <w:tcW w:w="2999" w:type="pct"/>
            <w:vAlign w:val="center"/>
          </w:tcPr>
          <w:p w14:paraId="1E0BB052" w14:textId="77777777" w:rsidR="00697907" w:rsidRPr="00090035" w:rsidRDefault="00697907" w:rsidP="00597FB6">
            <w:pPr>
              <w:snapToGrid w:val="0"/>
              <w:ind w:left="3"/>
              <w:jc w:val="both"/>
              <w:rPr>
                <w:color w:val="000000" w:themeColor="text1"/>
              </w:rPr>
            </w:pPr>
            <w:r w:rsidRPr="00090035">
              <w:rPr>
                <w:color w:val="000000" w:themeColor="text1"/>
                <w:u w:val="single" w:color="000000"/>
              </w:rPr>
              <w:t>Trade in Services</w:t>
            </w:r>
            <w:r w:rsidRPr="00090035">
              <w:rPr>
                <w:color w:val="000000" w:themeColor="text1"/>
              </w:rPr>
              <w:t xml:space="preserve"> </w:t>
            </w:r>
          </w:p>
          <w:p w14:paraId="41780BB0" w14:textId="77777777" w:rsidR="00697907" w:rsidRPr="00090035" w:rsidRDefault="00697907" w:rsidP="00597FB6">
            <w:pPr>
              <w:snapToGrid w:val="0"/>
              <w:ind w:left="3"/>
              <w:jc w:val="both"/>
              <w:rPr>
                <w:color w:val="000000" w:themeColor="text1"/>
              </w:rPr>
            </w:pPr>
            <w:r w:rsidRPr="00090035">
              <w:rPr>
                <w:color w:val="000000" w:themeColor="text1"/>
              </w:rPr>
              <w:t xml:space="preserve"> </w:t>
            </w:r>
          </w:p>
          <w:p w14:paraId="17A5D029" w14:textId="7E568D7D" w:rsidR="00697907" w:rsidRPr="006C06DA" w:rsidRDefault="00697907" w:rsidP="00690DEB">
            <w:pPr>
              <w:snapToGrid w:val="0"/>
              <w:ind w:left="3" w:right="55"/>
              <w:jc w:val="both"/>
            </w:pPr>
            <w:r w:rsidRPr="00090035">
              <w:rPr>
                <w:color w:val="000000" w:themeColor="text1"/>
              </w:rPr>
              <w:t xml:space="preserve">Brunei Darussalam reserves the right to adopt or maintain any measure </w:t>
            </w:r>
            <w:r>
              <w:rPr>
                <w:color w:val="000000" w:themeColor="text1"/>
              </w:rPr>
              <w:t>related</w:t>
            </w:r>
            <w:r w:rsidRPr="00090035">
              <w:rPr>
                <w:color w:val="000000" w:themeColor="text1"/>
              </w:rPr>
              <w:t xml:space="preserve"> to the establishment and operation of credit reporting services. </w:t>
            </w:r>
          </w:p>
        </w:tc>
      </w:tr>
      <w:tr w:rsidR="00697907" w:rsidRPr="006C06DA" w14:paraId="42282B29" w14:textId="77777777" w:rsidTr="00690DEB">
        <w:trPr>
          <w:trHeight w:val="729"/>
        </w:trPr>
        <w:tc>
          <w:tcPr>
            <w:tcW w:w="299" w:type="pct"/>
            <w:vMerge/>
          </w:tcPr>
          <w:p w14:paraId="5F08F81D" w14:textId="77777777" w:rsidR="00697907" w:rsidRPr="006C06DA" w:rsidRDefault="00697907" w:rsidP="00597FB6">
            <w:pPr>
              <w:snapToGrid w:val="0"/>
              <w:rPr>
                <w:rFonts w:cs="Arial"/>
                <w:szCs w:val="20"/>
                <w:lang w:val="en-GB"/>
              </w:rPr>
            </w:pPr>
          </w:p>
        </w:tc>
        <w:tc>
          <w:tcPr>
            <w:tcW w:w="1501" w:type="pct"/>
          </w:tcPr>
          <w:p w14:paraId="762348DF" w14:textId="77777777" w:rsidR="00697907" w:rsidRPr="006C06DA" w:rsidRDefault="00697907" w:rsidP="00597FB6">
            <w:pPr>
              <w:snapToGrid w:val="0"/>
              <w:rPr>
                <w:rFonts w:cs="Arial"/>
                <w:szCs w:val="20"/>
                <w:lang w:val="en-GB"/>
              </w:rPr>
            </w:pPr>
            <w:r w:rsidRPr="006C06DA">
              <w:rPr>
                <w:rFonts w:cs="Arial"/>
                <w:szCs w:val="20"/>
                <w:lang w:val="en-GB"/>
              </w:rPr>
              <w:t>Existing Measures</w:t>
            </w:r>
          </w:p>
        </w:tc>
        <w:tc>
          <w:tcPr>
            <w:tcW w:w="201" w:type="pct"/>
          </w:tcPr>
          <w:p w14:paraId="42AF9922" w14:textId="77777777" w:rsidR="00697907" w:rsidRPr="006C06DA" w:rsidRDefault="00697907" w:rsidP="00597FB6">
            <w:pPr>
              <w:snapToGrid w:val="0"/>
              <w:rPr>
                <w:rFonts w:cs="Arial"/>
                <w:szCs w:val="20"/>
                <w:lang w:val="en-GB"/>
              </w:rPr>
            </w:pPr>
            <w:r w:rsidRPr="006C06DA">
              <w:rPr>
                <w:rFonts w:cs="Arial"/>
                <w:szCs w:val="20"/>
                <w:lang w:val="en-GB"/>
              </w:rPr>
              <w:t>:</w:t>
            </w:r>
          </w:p>
        </w:tc>
        <w:tc>
          <w:tcPr>
            <w:tcW w:w="2999" w:type="pct"/>
            <w:vAlign w:val="center"/>
          </w:tcPr>
          <w:p w14:paraId="0490FAE1" w14:textId="77777777" w:rsidR="00697907" w:rsidRPr="00690DEB" w:rsidRDefault="00697907" w:rsidP="00690DEB">
            <w:pPr>
              <w:snapToGrid w:val="0"/>
              <w:rPr>
                <w:color w:val="000000" w:themeColor="text1"/>
              </w:rPr>
            </w:pPr>
            <w:r w:rsidRPr="00690DEB">
              <w:rPr>
                <w:i/>
                <w:color w:val="000000" w:themeColor="text1"/>
              </w:rPr>
              <w:t xml:space="preserve">Brunei Darussalam Central Bank Order, 2010 </w:t>
            </w:r>
          </w:p>
          <w:p w14:paraId="48F53040" w14:textId="77777777" w:rsidR="00697907" w:rsidRPr="00090035" w:rsidRDefault="00697907" w:rsidP="00597FB6">
            <w:pPr>
              <w:snapToGrid w:val="0"/>
              <w:ind w:left="3"/>
              <w:jc w:val="both"/>
              <w:rPr>
                <w:color w:val="000000" w:themeColor="text1"/>
              </w:rPr>
            </w:pPr>
            <w:r w:rsidRPr="00090035">
              <w:rPr>
                <w:i/>
                <w:color w:val="000000" w:themeColor="text1"/>
              </w:rPr>
              <w:t xml:space="preserve"> </w:t>
            </w:r>
          </w:p>
          <w:p w14:paraId="0148EF08" w14:textId="77777777" w:rsidR="00697907" w:rsidRPr="00690DEB" w:rsidRDefault="00697907" w:rsidP="00690DEB">
            <w:pPr>
              <w:snapToGrid w:val="0"/>
              <w:rPr>
                <w:color w:val="000000" w:themeColor="text1"/>
              </w:rPr>
            </w:pPr>
            <w:r w:rsidRPr="00690DEB">
              <w:rPr>
                <w:i/>
                <w:color w:val="000000" w:themeColor="text1"/>
              </w:rPr>
              <w:t xml:space="preserve">Banking Order, 2006 </w:t>
            </w:r>
          </w:p>
          <w:p w14:paraId="6606A8F8" w14:textId="77777777" w:rsidR="00697907" w:rsidRPr="00090035" w:rsidRDefault="00697907" w:rsidP="00597FB6">
            <w:pPr>
              <w:snapToGrid w:val="0"/>
              <w:ind w:left="3"/>
              <w:jc w:val="both"/>
              <w:rPr>
                <w:color w:val="000000" w:themeColor="text1"/>
              </w:rPr>
            </w:pPr>
            <w:r w:rsidRPr="00090035">
              <w:rPr>
                <w:i/>
                <w:color w:val="000000" w:themeColor="text1"/>
              </w:rPr>
              <w:t xml:space="preserve"> </w:t>
            </w:r>
          </w:p>
          <w:p w14:paraId="288D3299" w14:textId="77777777" w:rsidR="00697907" w:rsidRPr="00690DEB" w:rsidRDefault="00697907" w:rsidP="00690DEB">
            <w:pPr>
              <w:snapToGrid w:val="0"/>
              <w:rPr>
                <w:color w:val="000000" w:themeColor="text1"/>
              </w:rPr>
            </w:pPr>
            <w:r w:rsidRPr="00690DEB">
              <w:rPr>
                <w:i/>
                <w:color w:val="000000" w:themeColor="text1"/>
              </w:rPr>
              <w:t>Islamic Banking Order, 2008</w:t>
            </w:r>
            <w:r w:rsidRPr="00690DEB">
              <w:rPr>
                <w:color w:val="000000" w:themeColor="text1"/>
              </w:rPr>
              <w:t xml:space="preserve"> </w:t>
            </w:r>
          </w:p>
          <w:p w14:paraId="68A4431B" w14:textId="77777777" w:rsidR="00697907" w:rsidRPr="006C06DA" w:rsidRDefault="00697907" w:rsidP="00597FB6">
            <w:pPr>
              <w:pStyle w:val="ListParagraph"/>
              <w:snapToGrid w:val="0"/>
              <w:spacing w:after="0" w:line="240" w:lineRule="auto"/>
              <w:ind w:left="448" w:firstLine="0"/>
              <w:contextualSpacing w:val="0"/>
              <w:rPr>
                <w:lang w:val="en-GB"/>
              </w:rPr>
            </w:pPr>
          </w:p>
        </w:tc>
      </w:tr>
    </w:tbl>
    <w:p w14:paraId="1A0CA77A" w14:textId="77777777" w:rsidR="00697907" w:rsidRPr="006C06DA" w:rsidRDefault="00697907" w:rsidP="00597FB6">
      <w:pPr>
        <w:snapToGrid w:val="0"/>
        <w:rPr>
          <w:rFonts w:cs="Arial"/>
          <w:szCs w:val="20"/>
          <w:lang w:val="en-GB"/>
        </w:rPr>
      </w:pPr>
    </w:p>
    <w:p w14:paraId="1DC85DD0" w14:textId="1B0EBFBB" w:rsidR="00E14A93" w:rsidRDefault="00E14A93" w:rsidP="00597FB6">
      <w:pPr>
        <w:snapToGrid w:val="0"/>
        <w:rPr>
          <w:lang w:val="en-GB"/>
        </w:rPr>
      </w:pPr>
      <w:r>
        <w:rPr>
          <w:lang w:val="en-GB"/>
        </w:rPr>
        <w:br w:type="page"/>
      </w:r>
    </w:p>
    <w:p w14:paraId="68B465C1" w14:textId="77777777" w:rsidR="00E14A93" w:rsidRPr="006C06DA" w:rsidRDefault="00E14A93"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E14A93" w:rsidRPr="006C06DA" w14:paraId="38070342" w14:textId="77777777" w:rsidTr="00E14A93">
        <w:tc>
          <w:tcPr>
            <w:tcW w:w="299" w:type="pct"/>
            <w:vMerge w:val="restart"/>
          </w:tcPr>
          <w:p w14:paraId="6BB08722" w14:textId="77777777" w:rsidR="00E14A93" w:rsidRPr="006C06DA" w:rsidRDefault="00E14A93" w:rsidP="00597FB6">
            <w:pPr>
              <w:numPr>
                <w:ilvl w:val="0"/>
                <w:numId w:val="38"/>
              </w:numPr>
              <w:snapToGrid w:val="0"/>
              <w:rPr>
                <w:rFonts w:cs="Arial"/>
                <w:snapToGrid w:val="0"/>
                <w:szCs w:val="20"/>
                <w:lang w:val="en-GB"/>
              </w:rPr>
            </w:pPr>
          </w:p>
        </w:tc>
        <w:tc>
          <w:tcPr>
            <w:tcW w:w="1501" w:type="pct"/>
          </w:tcPr>
          <w:p w14:paraId="6E3D2460" w14:textId="77777777" w:rsidR="00E14A93" w:rsidRPr="006C06DA" w:rsidRDefault="00E14A93" w:rsidP="00597FB6">
            <w:pPr>
              <w:snapToGrid w:val="0"/>
              <w:rPr>
                <w:rFonts w:cs="Arial"/>
                <w:szCs w:val="20"/>
                <w:lang w:val="en-GB"/>
              </w:rPr>
            </w:pPr>
            <w:r w:rsidRPr="006C06DA">
              <w:rPr>
                <w:rFonts w:cs="Arial"/>
                <w:szCs w:val="20"/>
                <w:lang w:val="en-GB"/>
              </w:rPr>
              <w:t>Sector</w:t>
            </w:r>
          </w:p>
        </w:tc>
        <w:tc>
          <w:tcPr>
            <w:tcW w:w="201" w:type="pct"/>
          </w:tcPr>
          <w:p w14:paraId="3AA96EFC" w14:textId="77777777" w:rsidR="00E14A93" w:rsidRPr="006C06DA" w:rsidRDefault="00E14A93" w:rsidP="00597FB6">
            <w:pPr>
              <w:snapToGrid w:val="0"/>
              <w:rPr>
                <w:rFonts w:cs="Arial"/>
                <w:szCs w:val="20"/>
                <w:lang w:val="en-GB"/>
              </w:rPr>
            </w:pPr>
            <w:r w:rsidRPr="006C06DA">
              <w:rPr>
                <w:rFonts w:cs="Arial"/>
                <w:szCs w:val="20"/>
                <w:lang w:val="en-GB"/>
              </w:rPr>
              <w:t>:</w:t>
            </w:r>
          </w:p>
        </w:tc>
        <w:tc>
          <w:tcPr>
            <w:tcW w:w="2999" w:type="pct"/>
            <w:vAlign w:val="center"/>
          </w:tcPr>
          <w:p w14:paraId="3F7F3C11" w14:textId="6729AEE5" w:rsidR="00E14A93" w:rsidRPr="006C06DA" w:rsidRDefault="00E14A93" w:rsidP="00597FB6">
            <w:pPr>
              <w:snapToGrid w:val="0"/>
              <w:jc w:val="both"/>
              <w:rPr>
                <w:rFonts w:cs="Arial"/>
                <w:szCs w:val="20"/>
                <w:lang w:val="en-GB"/>
              </w:rPr>
            </w:pPr>
            <w:r w:rsidRPr="00090035">
              <w:rPr>
                <w:color w:val="000000" w:themeColor="text1"/>
              </w:rPr>
              <w:t>Financial Services</w:t>
            </w:r>
            <w:r w:rsidRPr="00090035">
              <w:rPr>
                <w:b/>
                <w:color w:val="000000" w:themeColor="text1"/>
              </w:rPr>
              <w:t xml:space="preserve"> </w:t>
            </w:r>
          </w:p>
        </w:tc>
      </w:tr>
      <w:tr w:rsidR="00E14A93" w:rsidRPr="006C06DA" w14:paraId="061912F9" w14:textId="77777777" w:rsidTr="00E14A93">
        <w:tc>
          <w:tcPr>
            <w:tcW w:w="299" w:type="pct"/>
            <w:vMerge/>
          </w:tcPr>
          <w:p w14:paraId="0014C2FD" w14:textId="77777777" w:rsidR="00E14A93" w:rsidRPr="006C06DA" w:rsidRDefault="00E14A93" w:rsidP="00597FB6">
            <w:pPr>
              <w:numPr>
                <w:ilvl w:val="0"/>
                <w:numId w:val="38"/>
              </w:numPr>
              <w:snapToGrid w:val="0"/>
              <w:rPr>
                <w:rFonts w:cs="Arial"/>
                <w:snapToGrid w:val="0"/>
                <w:szCs w:val="20"/>
                <w:lang w:val="en-GB"/>
              </w:rPr>
            </w:pPr>
          </w:p>
        </w:tc>
        <w:tc>
          <w:tcPr>
            <w:tcW w:w="1501" w:type="pct"/>
          </w:tcPr>
          <w:p w14:paraId="37890661" w14:textId="77777777" w:rsidR="00E14A93" w:rsidRPr="006C06DA" w:rsidRDefault="00E14A93" w:rsidP="00597FB6">
            <w:pPr>
              <w:snapToGrid w:val="0"/>
              <w:rPr>
                <w:rFonts w:cs="Arial"/>
                <w:szCs w:val="20"/>
                <w:lang w:val="en-GB"/>
              </w:rPr>
            </w:pPr>
            <w:r w:rsidRPr="006C06DA">
              <w:rPr>
                <w:rFonts w:cs="Arial"/>
                <w:szCs w:val="20"/>
                <w:lang w:val="en-GB"/>
              </w:rPr>
              <w:t>Subsector</w:t>
            </w:r>
          </w:p>
        </w:tc>
        <w:tc>
          <w:tcPr>
            <w:tcW w:w="201" w:type="pct"/>
          </w:tcPr>
          <w:p w14:paraId="1EC67FFF" w14:textId="77777777" w:rsidR="00E14A93" w:rsidRPr="006C06DA" w:rsidRDefault="00E14A93" w:rsidP="00597FB6">
            <w:pPr>
              <w:snapToGrid w:val="0"/>
              <w:rPr>
                <w:rFonts w:cs="Arial"/>
                <w:szCs w:val="20"/>
                <w:lang w:val="en-GB"/>
              </w:rPr>
            </w:pPr>
            <w:r w:rsidRPr="006C06DA">
              <w:rPr>
                <w:rFonts w:cs="Arial"/>
                <w:szCs w:val="20"/>
                <w:lang w:val="en-GB"/>
              </w:rPr>
              <w:t>:</w:t>
            </w:r>
          </w:p>
        </w:tc>
        <w:tc>
          <w:tcPr>
            <w:tcW w:w="2999" w:type="pct"/>
            <w:vAlign w:val="center"/>
          </w:tcPr>
          <w:p w14:paraId="43F3780B" w14:textId="45278213" w:rsidR="00E14A93" w:rsidRPr="006C06DA" w:rsidRDefault="00E14A93" w:rsidP="00597FB6">
            <w:pPr>
              <w:snapToGrid w:val="0"/>
              <w:jc w:val="both"/>
              <w:rPr>
                <w:rFonts w:cs="Arial"/>
                <w:szCs w:val="20"/>
                <w:lang w:val="en-GB"/>
              </w:rPr>
            </w:pPr>
            <w:r w:rsidRPr="00090035">
              <w:rPr>
                <w:color w:val="000000" w:themeColor="text1"/>
              </w:rPr>
              <w:t xml:space="preserve">Banking </w:t>
            </w:r>
          </w:p>
        </w:tc>
      </w:tr>
      <w:tr w:rsidR="00E14A93" w:rsidRPr="006C06DA" w14:paraId="0BC9D9B2" w14:textId="77777777" w:rsidTr="00E14A93">
        <w:tc>
          <w:tcPr>
            <w:tcW w:w="299" w:type="pct"/>
            <w:vMerge/>
          </w:tcPr>
          <w:p w14:paraId="0AF98ADD" w14:textId="77777777" w:rsidR="00E14A93" w:rsidRPr="006C06DA" w:rsidRDefault="00E14A93" w:rsidP="00597FB6">
            <w:pPr>
              <w:snapToGrid w:val="0"/>
              <w:rPr>
                <w:rFonts w:cs="Arial"/>
                <w:szCs w:val="20"/>
                <w:lang w:val="en-GB"/>
              </w:rPr>
            </w:pPr>
          </w:p>
        </w:tc>
        <w:tc>
          <w:tcPr>
            <w:tcW w:w="1501" w:type="pct"/>
          </w:tcPr>
          <w:p w14:paraId="225100CD" w14:textId="77777777" w:rsidR="00E14A93" w:rsidRPr="006C06DA" w:rsidRDefault="00E14A93" w:rsidP="00597FB6">
            <w:pPr>
              <w:snapToGrid w:val="0"/>
              <w:rPr>
                <w:rFonts w:cs="Arial"/>
                <w:szCs w:val="20"/>
                <w:lang w:val="en-GB"/>
              </w:rPr>
            </w:pPr>
            <w:r w:rsidRPr="006C06DA">
              <w:rPr>
                <w:rFonts w:cs="Arial"/>
                <w:szCs w:val="20"/>
                <w:lang w:val="en-GB"/>
              </w:rPr>
              <w:t>Obligations Concerned</w:t>
            </w:r>
          </w:p>
        </w:tc>
        <w:tc>
          <w:tcPr>
            <w:tcW w:w="201" w:type="pct"/>
          </w:tcPr>
          <w:p w14:paraId="18987B03" w14:textId="77777777" w:rsidR="00E14A93" w:rsidRPr="006C06DA" w:rsidRDefault="00E14A93" w:rsidP="00597FB6">
            <w:pPr>
              <w:snapToGrid w:val="0"/>
              <w:rPr>
                <w:rFonts w:cs="Arial"/>
                <w:szCs w:val="20"/>
                <w:lang w:val="en-GB"/>
              </w:rPr>
            </w:pPr>
            <w:r w:rsidRPr="006C06DA">
              <w:rPr>
                <w:rFonts w:cs="Arial"/>
                <w:szCs w:val="20"/>
                <w:lang w:val="en-GB"/>
              </w:rPr>
              <w:t>:</w:t>
            </w:r>
          </w:p>
        </w:tc>
        <w:tc>
          <w:tcPr>
            <w:tcW w:w="2999" w:type="pct"/>
            <w:vAlign w:val="center"/>
          </w:tcPr>
          <w:p w14:paraId="17B5E88C" w14:textId="7E0B6930" w:rsidR="00E14A93" w:rsidRDefault="00E14A93" w:rsidP="00597FB6">
            <w:pPr>
              <w:snapToGrid w:val="0"/>
              <w:ind w:left="3"/>
              <w:jc w:val="both"/>
              <w:rPr>
                <w:color w:val="000000" w:themeColor="text1"/>
              </w:rPr>
            </w:pPr>
            <w:r w:rsidRPr="00090035">
              <w:rPr>
                <w:color w:val="000000" w:themeColor="text1"/>
              </w:rPr>
              <w:t>National Treatment (</w:t>
            </w:r>
            <w:r>
              <w:rPr>
                <w:color w:val="000000" w:themeColor="text1"/>
              </w:rPr>
              <w:t>Trade in Services</w:t>
            </w:r>
            <w:r w:rsidRPr="00090035">
              <w:rPr>
                <w:color w:val="000000" w:themeColor="text1"/>
              </w:rPr>
              <w:t xml:space="preserve">) </w:t>
            </w:r>
          </w:p>
          <w:p w14:paraId="1C36334C" w14:textId="77777777" w:rsidR="00B11E77" w:rsidRPr="00090035" w:rsidRDefault="00B11E77" w:rsidP="00597FB6">
            <w:pPr>
              <w:snapToGrid w:val="0"/>
              <w:ind w:left="3"/>
              <w:jc w:val="both"/>
              <w:rPr>
                <w:color w:val="000000" w:themeColor="text1"/>
              </w:rPr>
            </w:pPr>
          </w:p>
          <w:p w14:paraId="38A70DF0" w14:textId="0E5C25C4" w:rsidR="00E14A93" w:rsidRDefault="00E14A93" w:rsidP="00597FB6">
            <w:pPr>
              <w:snapToGrid w:val="0"/>
              <w:ind w:left="3"/>
              <w:jc w:val="both"/>
              <w:rPr>
                <w:color w:val="000000" w:themeColor="text1"/>
              </w:rPr>
            </w:pPr>
            <w:r w:rsidRPr="00090035">
              <w:rPr>
                <w:color w:val="000000" w:themeColor="text1"/>
              </w:rPr>
              <w:t xml:space="preserve">Market Access  </w:t>
            </w:r>
          </w:p>
          <w:p w14:paraId="12F39C16" w14:textId="77777777" w:rsidR="00B11E77" w:rsidRPr="00090035" w:rsidRDefault="00B11E77" w:rsidP="00597FB6">
            <w:pPr>
              <w:snapToGrid w:val="0"/>
              <w:ind w:left="3"/>
              <w:jc w:val="both"/>
              <w:rPr>
                <w:color w:val="000000" w:themeColor="text1"/>
              </w:rPr>
            </w:pPr>
          </w:p>
          <w:p w14:paraId="3800BEEF" w14:textId="536CA0B5" w:rsidR="00E14A93" w:rsidRPr="006C06DA" w:rsidRDefault="00E14A93" w:rsidP="00597FB6">
            <w:pPr>
              <w:pStyle w:val="TOSM"/>
              <w:snapToGrid w:val="0"/>
              <w:spacing w:after="0"/>
              <w:jc w:val="both"/>
              <w:rPr>
                <w:snapToGrid/>
                <w:lang w:val="en-GB"/>
              </w:rPr>
            </w:pPr>
            <w:r w:rsidRPr="00090035">
              <w:rPr>
                <w:color w:val="000000" w:themeColor="text1"/>
              </w:rPr>
              <w:t>Most-</w:t>
            </w:r>
            <w:proofErr w:type="spellStart"/>
            <w:r w:rsidRPr="00090035">
              <w:rPr>
                <w:color w:val="000000" w:themeColor="text1"/>
              </w:rPr>
              <w:t>Favoured</w:t>
            </w:r>
            <w:proofErr w:type="spellEnd"/>
            <w:r w:rsidRPr="00090035">
              <w:rPr>
                <w:color w:val="000000" w:themeColor="text1"/>
              </w:rPr>
              <w:t>-Nation Treatment (</w:t>
            </w:r>
            <w:r>
              <w:rPr>
                <w:color w:val="000000" w:themeColor="text1"/>
              </w:rPr>
              <w:t>Trade in Services</w:t>
            </w:r>
            <w:r w:rsidRPr="00090035">
              <w:rPr>
                <w:color w:val="000000" w:themeColor="text1"/>
              </w:rPr>
              <w:t xml:space="preserve">) </w:t>
            </w:r>
          </w:p>
        </w:tc>
      </w:tr>
      <w:tr w:rsidR="00E14A93" w:rsidRPr="006C06DA" w14:paraId="3B92AAD4" w14:textId="77777777" w:rsidTr="00E14A93">
        <w:tc>
          <w:tcPr>
            <w:tcW w:w="299" w:type="pct"/>
            <w:vMerge/>
          </w:tcPr>
          <w:p w14:paraId="59B1281A" w14:textId="77777777" w:rsidR="00E14A93" w:rsidRPr="006C06DA" w:rsidRDefault="00E14A93" w:rsidP="00597FB6">
            <w:pPr>
              <w:snapToGrid w:val="0"/>
              <w:rPr>
                <w:rFonts w:cs="Arial"/>
                <w:snapToGrid w:val="0"/>
                <w:szCs w:val="20"/>
                <w:lang w:val="en-GB"/>
              </w:rPr>
            </w:pPr>
          </w:p>
        </w:tc>
        <w:tc>
          <w:tcPr>
            <w:tcW w:w="1501" w:type="pct"/>
          </w:tcPr>
          <w:p w14:paraId="7C5C4E40" w14:textId="77777777" w:rsidR="00E14A93" w:rsidRPr="006C06DA" w:rsidRDefault="00E14A93" w:rsidP="00597FB6">
            <w:pPr>
              <w:snapToGrid w:val="0"/>
              <w:rPr>
                <w:rFonts w:cs="Arial"/>
                <w:szCs w:val="20"/>
                <w:lang w:val="en-GB"/>
              </w:rPr>
            </w:pPr>
            <w:r w:rsidRPr="006C06DA">
              <w:rPr>
                <w:rFonts w:cs="Arial"/>
                <w:szCs w:val="20"/>
                <w:lang w:val="en-GB"/>
              </w:rPr>
              <w:t xml:space="preserve">Description </w:t>
            </w:r>
          </w:p>
        </w:tc>
        <w:tc>
          <w:tcPr>
            <w:tcW w:w="201" w:type="pct"/>
          </w:tcPr>
          <w:p w14:paraId="7C32E129" w14:textId="77777777" w:rsidR="00E14A93" w:rsidRPr="006C06DA" w:rsidRDefault="00E14A93" w:rsidP="00597FB6">
            <w:pPr>
              <w:snapToGrid w:val="0"/>
              <w:rPr>
                <w:rFonts w:cs="Arial"/>
                <w:szCs w:val="20"/>
                <w:lang w:val="en-GB"/>
              </w:rPr>
            </w:pPr>
            <w:r w:rsidRPr="006C06DA">
              <w:rPr>
                <w:rFonts w:cs="Arial"/>
                <w:szCs w:val="20"/>
                <w:lang w:val="en-GB"/>
              </w:rPr>
              <w:t>:</w:t>
            </w:r>
          </w:p>
        </w:tc>
        <w:tc>
          <w:tcPr>
            <w:tcW w:w="2999" w:type="pct"/>
            <w:vAlign w:val="center"/>
          </w:tcPr>
          <w:p w14:paraId="34D818FD" w14:textId="2B875D43" w:rsidR="00E14A93" w:rsidRDefault="00E14A93" w:rsidP="00597FB6">
            <w:pPr>
              <w:snapToGrid w:val="0"/>
              <w:ind w:left="3"/>
              <w:jc w:val="both"/>
              <w:rPr>
                <w:color w:val="000000" w:themeColor="text1"/>
              </w:rPr>
            </w:pPr>
            <w:r w:rsidRPr="00090035">
              <w:rPr>
                <w:color w:val="000000" w:themeColor="text1"/>
                <w:u w:val="single" w:color="000000"/>
              </w:rPr>
              <w:t>Trade in Services</w:t>
            </w:r>
            <w:r w:rsidRPr="00090035">
              <w:rPr>
                <w:color w:val="000000" w:themeColor="text1"/>
              </w:rPr>
              <w:t xml:space="preserve"> </w:t>
            </w:r>
          </w:p>
          <w:p w14:paraId="03119F8C" w14:textId="77777777" w:rsidR="00E14A93" w:rsidRPr="00090035" w:rsidRDefault="00E14A93" w:rsidP="00597FB6">
            <w:pPr>
              <w:snapToGrid w:val="0"/>
              <w:ind w:left="3"/>
              <w:jc w:val="both"/>
              <w:rPr>
                <w:color w:val="000000" w:themeColor="text1"/>
              </w:rPr>
            </w:pPr>
          </w:p>
          <w:p w14:paraId="61437EE5" w14:textId="51C610D1" w:rsidR="00E14A93" w:rsidRDefault="00E14A93" w:rsidP="00597FB6">
            <w:pPr>
              <w:snapToGrid w:val="0"/>
              <w:jc w:val="both"/>
              <w:rPr>
                <w:color w:val="000000" w:themeColor="text1"/>
              </w:rPr>
            </w:pPr>
            <w:r w:rsidRPr="00090035">
              <w:rPr>
                <w:color w:val="000000" w:themeColor="text1"/>
              </w:rPr>
              <w:t xml:space="preserve">Brunei Darussalam reserves the right to adopt or maintain any measure </w:t>
            </w:r>
            <w:r>
              <w:rPr>
                <w:color w:val="000000" w:themeColor="text1"/>
              </w:rPr>
              <w:t>related</w:t>
            </w:r>
            <w:r w:rsidRPr="00090035">
              <w:rPr>
                <w:color w:val="000000" w:themeColor="text1"/>
              </w:rPr>
              <w:t xml:space="preserve"> to the treatment of locally incorporated banks that are not available to licensed foreign banks branches including the following: </w:t>
            </w:r>
          </w:p>
          <w:p w14:paraId="36800F79" w14:textId="77777777" w:rsidR="00E14A93" w:rsidRPr="00090035" w:rsidRDefault="00E14A93" w:rsidP="00597FB6">
            <w:pPr>
              <w:snapToGrid w:val="0"/>
              <w:jc w:val="both"/>
              <w:rPr>
                <w:color w:val="000000" w:themeColor="text1"/>
              </w:rPr>
            </w:pPr>
          </w:p>
          <w:p w14:paraId="756800FD" w14:textId="26A79772" w:rsidR="00E14A93" w:rsidRDefault="00E14A93" w:rsidP="00597FB6">
            <w:pPr>
              <w:numPr>
                <w:ilvl w:val="0"/>
                <w:numId w:val="60"/>
              </w:numPr>
              <w:snapToGrid w:val="0"/>
              <w:ind w:left="718" w:hanging="630"/>
              <w:jc w:val="both"/>
              <w:rPr>
                <w:color w:val="000000" w:themeColor="text1"/>
              </w:rPr>
            </w:pPr>
            <w:r w:rsidRPr="00090035">
              <w:rPr>
                <w:color w:val="000000" w:themeColor="text1"/>
              </w:rPr>
              <w:t xml:space="preserve">number of branch locations; or </w:t>
            </w:r>
            <w:r w:rsidRPr="00E042ED">
              <w:rPr>
                <w:color w:val="000000" w:themeColor="text1"/>
              </w:rPr>
              <w:t xml:space="preserve"> </w:t>
            </w:r>
          </w:p>
          <w:p w14:paraId="0669C1A4" w14:textId="77777777" w:rsidR="00E14A93" w:rsidRPr="00E042ED" w:rsidRDefault="00E14A93" w:rsidP="00597FB6">
            <w:pPr>
              <w:snapToGrid w:val="0"/>
              <w:ind w:left="718"/>
              <w:jc w:val="both"/>
              <w:rPr>
                <w:color w:val="000000" w:themeColor="text1"/>
              </w:rPr>
            </w:pPr>
          </w:p>
          <w:p w14:paraId="789861B5" w14:textId="31FAD608" w:rsidR="00E14A93" w:rsidRPr="006C06DA" w:rsidRDefault="00E14A93" w:rsidP="00597FB6">
            <w:pPr>
              <w:numPr>
                <w:ilvl w:val="0"/>
                <w:numId w:val="60"/>
              </w:numPr>
              <w:snapToGrid w:val="0"/>
              <w:ind w:left="718" w:hanging="630"/>
              <w:jc w:val="both"/>
            </w:pPr>
            <w:r>
              <w:rPr>
                <w:color w:val="000000" w:themeColor="text1"/>
              </w:rPr>
              <w:t xml:space="preserve"> </w:t>
            </w:r>
            <w:r w:rsidRPr="00090035">
              <w:rPr>
                <w:color w:val="000000" w:themeColor="text1"/>
              </w:rPr>
              <w:t>types of banking business</w:t>
            </w:r>
            <w:r w:rsidRPr="00090035">
              <w:rPr>
                <w:color w:val="000000" w:themeColor="text1"/>
                <w:vertAlign w:val="superscript"/>
              </w:rPr>
              <w:footnoteReference w:id="6"/>
            </w:r>
            <w:r w:rsidRPr="00090035">
              <w:rPr>
                <w:color w:val="000000" w:themeColor="text1"/>
              </w:rPr>
              <w:t xml:space="preserve"> offered. </w:t>
            </w:r>
          </w:p>
        </w:tc>
      </w:tr>
      <w:tr w:rsidR="00E14A93" w:rsidRPr="006C06DA" w14:paraId="3CD4AF98" w14:textId="77777777" w:rsidTr="00E14A93">
        <w:tc>
          <w:tcPr>
            <w:tcW w:w="299" w:type="pct"/>
            <w:vMerge/>
          </w:tcPr>
          <w:p w14:paraId="04B06761" w14:textId="77777777" w:rsidR="00E14A93" w:rsidRPr="006C06DA" w:rsidRDefault="00E14A93" w:rsidP="00597FB6">
            <w:pPr>
              <w:snapToGrid w:val="0"/>
              <w:rPr>
                <w:rFonts w:cs="Arial"/>
                <w:szCs w:val="20"/>
                <w:lang w:val="en-GB"/>
              </w:rPr>
            </w:pPr>
          </w:p>
        </w:tc>
        <w:tc>
          <w:tcPr>
            <w:tcW w:w="1501" w:type="pct"/>
          </w:tcPr>
          <w:p w14:paraId="7E7A97FA" w14:textId="77777777" w:rsidR="00E14A93" w:rsidRPr="006C06DA" w:rsidRDefault="00E14A93" w:rsidP="00597FB6">
            <w:pPr>
              <w:snapToGrid w:val="0"/>
              <w:rPr>
                <w:rFonts w:cs="Arial"/>
                <w:szCs w:val="20"/>
                <w:lang w:val="en-GB"/>
              </w:rPr>
            </w:pPr>
            <w:r w:rsidRPr="006C06DA">
              <w:rPr>
                <w:rFonts w:cs="Arial"/>
                <w:szCs w:val="20"/>
                <w:lang w:val="en-GB"/>
              </w:rPr>
              <w:t>Existing Measures</w:t>
            </w:r>
          </w:p>
        </w:tc>
        <w:tc>
          <w:tcPr>
            <w:tcW w:w="201" w:type="pct"/>
          </w:tcPr>
          <w:p w14:paraId="40254450" w14:textId="77777777" w:rsidR="00E14A93" w:rsidRPr="006C06DA" w:rsidRDefault="00E14A93" w:rsidP="00597FB6">
            <w:pPr>
              <w:snapToGrid w:val="0"/>
              <w:rPr>
                <w:rFonts w:cs="Arial"/>
                <w:szCs w:val="20"/>
                <w:lang w:val="en-GB"/>
              </w:rPr>
            </w:pPr>
            <w:r w:rsidRPr="006C06DA">
              <w:rPr>
                <w:rFonts w:cs="Arial"/>
                <w:szCs w:val="20"/>
                <w:lang w:val="en-GB"/>
              </w:rPr>
              <w:t>:</w:t>
            </w:r>
          </w:p>
        </w:tc>
        <w:tc>
          <w:tcPr>
            <w:tcW w:w="2999" w:type="pct"/>
            <w:vAlign w:val="center"/>
          </w:tcPr>
          <w:p w14:paraId="1D9CCBD2" w14:textId="77777777" w:rsidR="00E14A93" w:rsidRPr="00690DEB" w:rsidRDefault="00E14A93" w:rsidP="00690DEB">
            <w:pPr>
              <w:snapToGrid w:val="0"/>
              <w:rPr>
                <w:color w:val="000000" w:themeColor="text1"/>
              </w:rPr>
            </w:pPr>
            <w:r w:rsidRPr="00690DEB">
              <w:rPr>
                <w:i/>
                <w:color w:val="000000" w:themeColor="text1"/>
              </w:rPr>
              <w:t xml:space="preserve">Brunei Darussalam Central Bank Order, 2010 </w:t>
            </w:r>
          </w:p>
          <w:p w14:paraId="2343E9DE" w14:textId="77777777" w:rsidR="00E14A93" w:rsidRPr="00090035" w:rsidRDefault="00E14A93" w:rsidP="00597FB6">
            <w:pPr>
              <w:snapToGrid w:val="0"/>
              <w:ind w:left="3"/>
              <w:jc w:val="both"/>
              <w:rPr>
                <w:color w:val="000000" w:themeColor="text1"/>
              </w:rPr>
            </w:pPr>
            <w:r w:rsidRPr="00090035">
              <w:rPr>
                <w:i/>
                <w:color w:val="000000" w:themeColor="text1"/>
              </w:rPr>
              <w:t xml:space="preserve"> </w:t>
            </w:r>
          </w:p>
          <w:p w14:paraId="7F6FB46C" w14:textId="77777777" w:rsidR="00E14A93" w:rsidRPr="00690DEB" w:rsidRDefault="00E14A93" w:rsidP="00690DEB">
            <w:pPr>
              <w:snapToGrid w:val="0"/>
              <w:rPr>
                <w:color w:val="000000" w:themeColor="text1"/>
              </w:rPr>
            </w:pPr>
            <w:r w:rsidRPr="00690DEB">
              <w:rPr>
                <w:i/>
                <w:color w:val="000000" w:themeColor="text1"/>
              </w:rPr>
              <w:t xml:space="preserve">Banking Order, 2006 </w:t>
            </w:r>
          </w:p>
          <w:p w14:paraId="7B699E13" w14:textId="77777777" w:rsidR="00E14A93" w:rsidRPr="00090035" w:rsidRDefault="00E14A93" w:rsidP="00597FB6">
            <w:pPr>
              <w:snapToGrid w:val="0"/>
              <w:ind w:left="3"/>
              <w:jc w:val="both"/>
              <w:rPr>
                <w:color w:val="000000" w:themeColor="text1"/>
              </w:rPr>
            </w:pPr>
            <w:r w:rsidRPr="00090035">
              <w:rPr>
                <w:i/>
                <w:color w:val="000000" w:themeColor="text1"/>
              </w:rPr>
              <w:t xml:space="preserve"> </w:t>
            </w:r>
          </w:p>
          <w:p w14:paraId="7A63C2F9" w14:textId="1DE22F13" w:rsidR="00E14A93" w:rsidRPr="00B11E77" w:rsidRDefault="00E14A93" w:rsidP="00690DEB">
            <w:pPr>
              <w:snapToGrid w:val="0"/>
              <w:rPr>
                <w:lang w:val="en-GB"/>
              </w:rPr>
            </w:pPr>
            <w:r w:rsidRPr="00690DEB">
              <w:rPr>
                <w:i/>
                <w:color w:val="000000" w:themeColor="text1"/>
              </w:rPr>
              <w:t>Islamic Banking Order, 2008</w:t>
            </w:r>
            <w:r w:rsidRPr="00690DEB">
              <w:rPr>
                <w:color w:val="000000" w:themeColor="text1"/>
              </w:rPr>
              <w:t xml:space="preserve"> </w:t>
            </w:r>
          </w:p>
        </w:tc>
      </w:tr>
    </w:tbl>
    <w:p w14:paraId="466130C3" w14:textId="77777777" w:rsidR="00E14A93" w:rsidRPr="006C06DA" w:rsidRDefault="00E14A93" w:rsidP="00597FB6">
      <w:pPr>
        <w:snapToGrid w:val="0"/>
        <w:rPr>
          <w:rFonts w:cs="Arial"/>
          <w:szCs w:val="20"/>
          <w:lang w:val="en-GB"/>
        </w:rPr>
      </w:pPr>
    </w:p>
    <w:p w14:paraId="1FDE1A20" w14:textId="301D0FD3" w:rsidR="008715B8" w:rsidRDefault="008715B8" w:rsidP="00597FB6">
      <w:pPr>
        <w:snapToGrid w:val="0"/>
        <w:rPr>
          <w:lang w:val="en-GB"/>
        </w:rPr>
      </w:pPr>
      <w:r>
        <w:rPr>
          <w:lang w:val="en-GB"/>
        </w:rPr>
        <w:br w:type="page"/>
      </w:r>
    </w:p>
    <w:p w14:paraId="0CC401C4" w14:textId="77777777" w:rsidR="008715B8" w:rsidRPr="006C06DA" w:rsidRDefault="008715B8" w:rsidP="00597FB6">
      <w:pPr>
        <w:snapToGrid w:val="0"/>
        <w:rPr>
          <w:rFonts w:cs="Arial"/>
          <w:szCs w:val="20"/>
          <w:lang w:val="en-GB"/>
        </w:rPr>
      </w:pP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5"/>
        <w:gridCol w:w="305"/>
        <w:gridCol w:w="4545"/>
      </w:tblGrid>
      <w:tr w:rsidR="008715B8" w:rsidRPr="006C06DA" w14:paraId="488910D0" w14:textId="77777777" w:rsidTr="008715B8">
        <w:tc>
          <w:tcPr>
            <w:tcW w:w="299" w:type="pct"/>
            <w:vMerge w:val="restart"/>
          </w:tcPr>
          <w:p w14:paraId="56847E83" w14:textId="77777777" w:rsidR="008715B8" w:rsidRPr="006C06DA" w:rsidRDefault="008715B8" w:rsidP="00597FB6">
            <w:pPr>
              <w:numPr>
                <w:ilvl w:val="0"/>
                <w:numId w:val="38"/>
              </w:numPr>
              <w:snapToGrid w:val="0"/>
              <w:rPr>
                <w:rFonts w:cs="Arial"/>
                <w:snapToGrid w:val="0"/>
                <w:szCs w:val="20"/>
                <w:lang w:val="en-GB"/>
              </w:rPr>
            </w:pPr>
          </w:p>
        </w:tc>
        <w:tc>
          <w:tcPr>
            <w:tcW w:w="1501" w:type="pct"/>
          </w:tcPr>
          <w:p w14:paraId="33F65E47" w14:textId="77777777" w:rsidR="008715B8" w:rsidRPr="006C06DA" w:rsidRDefault="008715B8" w:rsidP="00597FB6">
            <w:pPr>
              <w:snapToGrid w:val="0"/>
              <w:rPr>
                <w:rFonts w:cs="Arial"/>
                <w:szCs w:val="20"/>
                <w:lang w:val="en-GB"/>
              </w:rPr>
            </w:pPr>
            <w:r w:rsidRPr="006C06DA">
              <w:rPr>
                <w:rFonts w:cs="Arial"/>
                <w:szCs w:val="20"/>
                <w:lang w:val="en-GB"/>
              </w:rPr>
              <w:t>Sector</w:t>
            </w:r>
          </w:p>
        </w:tc>
        <w:tc>
          <w:tcPr>
            <w:tcW w:w="201" w:type="pct"/>
          </w:tcPr>
          <w:p w14:paraId="0D8B98D9" w14:textId="77777777" w:rsidR="008715B8" w:rsidRPr="006C06DA" w:rsidRDefault="008715B8" w:rsidP="00597FB6">
            <w:pPr>
              <w:snapToGrid w:val="0"/>
              <w:rPr>
                <w:rFonts w:cs="Arial"/>
                <w:szCs w:val="20"/>
                <w:lang w:val="en-GB"/>
              </w:rPr>
            </w:pPr>
            <w:r w:rsidRPr="006C06DA">
              <w:rPr>
                <w:rFonts w:cs="Arial"/>
                <w:szCs w:val="20"/>
                <w:lang w:val="en-GB"/>
              </w:rPr>
              <w:t>:</w:t>
            </w:r>
          </w:p>
        </w:tc>
        <w:tc>
          <w:tcPr>
            <w:tcW w:w="2999" w:type="pct"/>
            <w:vAlign w:val="center"/>
          </w:tcPr>
          <w:p w14:paraId="24D25270" w14:textId="66F4F256" w:rsidR="008715B8" w:rsidRPr="006C06DA" w:rsidRDefault="008715B8" w:rsidP="00597FB6">
            <w:pPr>
              <w:snapToGrid w:val="0"/>
              <w:jc w:val="both"/>
              <w:rPr>
                <w:rFonts w:cs="Arial"/>
                <w:szCs w:val="20"/>
                <w:lang w:val="en-GB"/>
              </w:rPr>
            </w:pPr>
            <w:r w:rsidRPr="00090035">
              <w:rPr>
                <w:color w:val="000000" w:themeColor="text1"/>
              </w:rPr>
              <w:t>Financial Services</w:t>
            </w:r>
            <w:r w:rsidRPr="00090035">
              <w:rPr>
                <w:b/>
                <w:color w:val="000000" w:themeColor="text1"/>
              </w:rPr>
              <w:t xml:space="preserve"> </w:t>
            </w:r>
          </w:p>
        </w:tc>
      </w:tr>
      <w:tr w:rsidR="008715B8" w:rsidRPr="006C06DA" w14:paraId="181252C5" w14:textId="77777777" w:rsidTr="008715B8">
        <w:tc>
          <w:tcPr>
            <w:tcW w:w="299" w:type="pct"/>
            <w:vMerge/>
          </w:tcPr>
          <w:p w14:paraId="4D56E091" w14:textId="77777777" w:rsidR="008715B8" w:rsidRPr="006C06DA" w:rsidRDefault="008715B8" w:rsidP="00597FB6">
            <w:pPr>
              <w:numPr>
                <w:ilvl w:val="0"/>
                <w:numId w:val="38"/>
              </w:numPr>
              <w:snapToGrid w:val="0"/>
              <w:rPr>
                <w:rFonts w:cs="Arial"/>
                <w:snapToGrid w:val="0"/>
                <w:szCs w:val="20"/>
                <w:lang w:val="en-GB"/>
              </w:rPr>
            </w:pPr>
          </w:p>
        </w:tc>
        <w:tc>
          <w:tcPr>
            <w:tcW w:w="1501" w:type="pct"/>
          </w:tcPr>
          <w:p w14:paraId="18F1EED3" w14:textId="77777777" w:rsidR="008715B8" w:rsidRPr="006C06DA" w:rsidRDefault="008715B8" w:rsidP="00597FB6">
            <w:pPr>
              <w:snapToGrid w:val="0"/>
              <w:rPr>
                <w:rFonts w:cs="Arial"/>
                <w:szCs w:val="20"/>
                <w:lang w:val="en-GB"/>
              </w:rPr>
            </w:pPr>
            <w:r w:rsidRPr="006C06DA">
              <w:rPr>
                <w:rFonts w:cs="Arial"/>
                <w:szCs w:val="20"/>
                <w:lang w:val="en-GB"/>
              </w:rPr>
              <w:t>Subsector</w:t>
            </w:r>
          </w:p>
        </w:tc>
        <w:tc>
          <w:tcPr>
            <w:tcW w:w="201" w:type="pct"/>
          </w:tcPr>
          <w:p w14:paraId="1463C775" w14:textId="77777777" w:rsidR="008715B8" w:rsidRPr="006C06DA" w:rsidRDefault="008715B8" w:rsidP="00597FB6">
            <w:pPr>
              <w:snapToGrid w:val="0"/>
              <w:rPr>
                <w:rFonts w:cs="Arial"/>
                <w:szCs w:val="20"/>
                <w:lang w:val="en-GB"/>
              </w:rPr>
            </w:pPr>
            <w:r w:rsidRPr="006C06DA">
              <w:rPr>
                <w:rFonts w:cs="Arial"/>
                <w:szCs w:val="20"/>
                <w:lang w:val="en-GB"/>
              </w:rPr>
              <w:t>:</w:t>
            </w:r>
          </w:p>
        </w:tc>
        <w:tc>
          <w:tcPr>
            <w:tcW w:w="2999" w:type="pct"/>
            <w:vAlign w:val="center"/>
          </w:tcPr>
          <w:p w14:paraId="3680E107" w14:textId="5E01BB03" w:rsidR="008715B8" w:rsidRPr="006C06DA" w:rsidRDefault="008715B8" w:rsidP="00597FB6">
            <w:pPr>
              <w:snapToGrid w:val="0"/>
              <w:jc w:val="both"/>
              <w:rPr>
                <w:rFonts w:cs="Arial"/>
                <w:szCs w:val="20"/>
                <w:lang w:val="en-GB"/>
              </w:rPr>
            </w:pPr>
            <w:r w:rsidRPr="00090035">
              <w:rPr>
                <w:color w:val="000000" w:themeColor="text1"/>
              </w:rPr>
              <w:t xml:space="preserve">Banking </w:t>
            </w:r>
          </w:p>
        </w:tc>
      </w:tr>
      <w:tr w:rsidR="008715B8" w:rsidRPr="006C06DA" w14:paraId="06D4B2CF" w14:textId="77777777" w:rsidTr="008715B8">
        <w:tc>
          <w:tcPr>
            <w:tcW w:w="299" w:type="pct"/>
            <w:vMerge/>
          </w:tcPr>
          <w:p w14:paraId="11FE1A6C" w14:textId="77777777" w:rsidR="008715B8" w:rsidRPr="006C06DA" w:rsidRDefault="008715B8" w:rsidP="00597FB6">
            <w:pPr>
              <w:snapToGrid w:val="0"/>
              <w:rPr>
                <w:rFonts w:cs="Arial"/>
                <w:szCs w:val="20"/>
                <w:lang w:val="en-GB"/>
              </w:rPr>
            </w:pPr>
          </w:p>
        </w:tc>
        <w:tc>
          <w:tcPr>
            <w:tcW w:w="1501" w:type="pct"/>
          </w:tcPr>
          <w:p w14:paraId="5C486651" w14:textId="77777777" w:rsidR="008715B8" w:rsidRPr="006C06DA" w:rsidRDefault="008715B8" w:rsidP="00597FB6">
            <w:pPr>
              <w:snapToGrid w:val="0"/>
              <w:rPr>
                <w:rFonts w:cs="Arial"/>
                <w:szCs w:val="20"/>
                <w:lang w:val="en-GB"/>
              </w:rPr>
            </w:pPr>
            <w:r w:rsidRPr="006C06DA">
              <w:rPr>
                <w:rFonts w:cs="Arial"/>
                <w:szCs w:val="20"/>
                <w:lang w:val="en-GB"/>
              </w:rPr>
              <w:t>Obligations Concerned</w:t>
            </w:r>
          </w:p>
        </w:tc>
        <w:tc>
          <w:tcPr>
            <w:tcW w:w="201" w:type="pct"/>
          </w:tcPr>
          <w:p w14:paraId="608A1D65" w14:textId="77777777" w:rsidR="008715B8" w:rsidRPr="006C06DA" w:rsidRDefault="008715B8" w:rsidP="00597FB6">
            <w:pPr>
              <w:snapToGrid w:val="0"/>
              <w:rPr>
                <w:rFonts w:cs="Arial"/>
                <w:szCs w:val="20"/>
                <w:lang w:val="en-GB"/>
              </w:rPr>
            </w:pPr>
            <w:r w:rsidRPr="006C06DA">
              <w:rPr>
                <w:rFonts w:cs="Arial"/>
                <w:szCs w:val="20"/>
                <w:lang w:val="en-GB"/>
              </w:rPr>
              <w:t>:</w:t>
            </w:r>
          </w:p>
        </w:tc>
        <w:tc>
          <w:tcPr>
            <w:tcW w:w="2999" w:type="pct"/>
            <w:vAlign w:val="center"/>
          </w:tcPr>
          <w:p w14:paraId="03703FE7" w14:textId="43FE6386" w:rsidR="008715B8" w:rsidRDefault="008715B8" w:rsidP="00597FB6">
            <w:pPr>
              <w:snapToGrid w:val="0"/>
              <w:ind w:left="3"/>
              <w:jc w:val="both"/>
              <w:rPr>
                <w:color w:val="000000" w:themeColor="text1"/>
              </w:rPr>
            </w:pPr>
            <w:r w:rsidRPr="00090035">
              <w:rPr>
                <w:color w:val="000000" w:themeColor="text1"/>
              </w:rPr>
              <w:t>National Treatment (</w:t>
            </w:r>
            <w:r>
              <w:rPr>
                <w:color w:val="000000" w:themeColor="text1"/>
              </w:rPr>
              <w:t>Trade in Services and Investment</w:t>
            </w:r>
            <w:r w:rsidRPr="00090035">
              <w:rPr>
                <w:color w:val="000000" w:themeColor="text1"/>
              </w:rPr>
              <w:t xml:space="preserve">) </w:t>
            </w:r>
          </w:p>
          <w:p w14:paraId="13A6366B" w14:textId="77777777" w:rsidR="00B11E77" w:rsidRPr="00090035" w:rsidRDefault="00B11E77" w:rsidP="00597FB6">
            <w:pPr>
              <w:snapToGrid w:val="0"/>
              <w:ind w:left="3"/>
              <w:jc w:val="both"/>
              <w:rPr>
                <w:color w:val="000000" w:themeColor="text1"/>
              </w:rPr>
            </w:pPr>
          </w:p>
          <w:p w14:paraId="50A7EC1E" w14:textId="0BEBC96D" w:rsidR="008715B8" w:rsidRPr="006C06DA" w:rsidRDefault="008715B8" w:rsidP="00597FB6">
            <w:pPr>
              <w:pStyle w:val="TOSM"/>
              <w:snapToGrid w:val="0"/>
              <w:spacing w:after="0"/>
              <w:jc w:val="both"/>
              <w:rPr>
                <w:snapToGrid/>
                <w:lang w:val="en-GB"/>
              </w:rPr>
            </w:pPr>
            <w:r w:rsidRPr="00090035">
              <w:rPr>
                <w:color w:val="000000" w:themeColor="text1"/>
              </w:rPr>
              <w:t xml:space="preserve">Market Access </w:t>
            </w:r>
          </w:p>
        </w:tc>
      </w:tr>
      <w:tr w:rsidR="008715B8" w:rsidRPr="006C06DA" w14:paraId="598E8D73" w14:textId="77777777" w:rsidTr="008715B8">
        <w:tc>
          <w:tcPr>
            <w:tcW w:w="299" w:type="pct"/>
            <w:vMerge/>
          </w:tcPr>
          <w:p w14:paraId="28DC6500" w14:textId="77777777" w:rsidR="008715B8" w:rsidRPr="006C06DA" w:rsidRDefault="008715B8" w:rsidP="00597FB6">
            <w:pPr>
              <w:snapToGrid w:val="0"/>
              <w:rPr>
                <w:rFonts w:cs="Arial"/>
                <w:snapToGrid w:val="0"/>
                <w:szCs w:val="20"/>
                <w:lang w:val="en-GB"/>
              </w:rPr>
            </w:pPr>
          </w:p>
        </w:tc>
        <w:tc>
          <w:tcPr>
            <w:tcW w:w="1501" w:type="pct"/>
          </w:tcPr>
          <w:p w14:paraId="2A1B7483" w14:textId="77777777" w:rsidR="008715B8" w:rsidRPr="006C06DA" w:rsidRDefault="008715B8" w:rsidP="00597FB6">
            <w:pPr>
              <w:snapToGrid w:val="0"/>
              <w:rPr>
                <w:rFonts w:cs="Arial"/>
                <w:szCs w:val="20"/>
                <w:lang w:val="en-GB"/>
              </w:rPr>
            </w:pPr>
            <w:r w:rsidRPr="006C06DA">
              <w:rPr>
                <w:rFonts w:cs="Arial"/>
                <w:szCs w:val="20"/>
                <w:lang w:val="en-GB"/>
              </w:rPr>
              <w:t xml:space="preserve">Description </w:t>
            </w:r>
          </w:p>
        </w:tc>
        <w:tc>
          <w:tcPr>
            <w:tcW w:w="201" w:type="pct"/>
          </w:tcPr>
          <w:p w14:paraId="7A519250" w14:textId="77777777" w:rsidR="008715B8" w:rsidRPr="006C06DA" w:rsidRDefault="008715B8" w:rsidP="00597FB6">
            <w:pPr>
              <w:snapToGrid w:val="0"/>
              <w:rPr>
                <w:rFonts w:cs="Arial"/>
                <w:szCs w:val="20"/>
                <w:lang w:val="en-GB"/>
              </w:rPr>
            </w:pPr>
            <w:r w:rsidRPr="006C06DA">
              <w:rPr>
                <w:rFonts w:cs="Arial"/>
                <w:szCs w:val="20"/>
                <w:lang w:val="en-GB"/>
              </w:rPr>
              <w:t>:</w:t>
            </w:r>
          </w:p>
        </w:tc>
        <w:tc>
          <w:tcPr>
            <w:tcW w:w="2999" w:type="pct"/>
          </w:tcPr>
          <w:p w14:paraId="16583CF3" w14:textId="77777777" w:rsidR="008715B8" w:rsidRPr="00090035" w:rsidRDefault="008715B8" w:rsidP="00597FB6">
            <w:pPr>
              <w:snapToGrid w:val="0"/>
              <w:ind w:left="3"/>
              <w:jc w:val="both"/>
              <w:rPr>
                <w:color w:val="000000" w:themeColor="text1"/>
              </w:rPr>
            </w:pPr>
            <w:r w:rsidRPr="00090035">
              <w:rPr>
                <w:color w:val="000000" w:themeColor="text1"/>
                <w:u w:val="single" w:color="000000"/>
              </w:rPr>
              <w:t>Trade in Services and Investment</w:t>
            </w:r>
            <w:r w:rsidRPr="00090035">
              <w:rPr>
                <w:color w:val="000000" w:themeColor="text1"/>
              </w:rPr>
              <w:t xml:space="preserve"> </w:t>
            </w:r>
          </w:p>
          <w:p w14:paraId="3781C061" w14:textId="77777777" w:rsidR="008715B8" w:rsidRDefault="008715B8" w:rsidP="00597FB6">
            <w:pPr>
              <w:pStyle w:val="DM"/>
              <w:snapToGrid w:val="0"/>
              <w:spacing w:after="0"/>
              <w:jc w:val="both"/>
              <w:rPr>
                <w:color w:val="000000" w:themeColor="text1"/>
              </w:rPr>
            </w:pPr>
          </w:p>
          <w:p w14:paraId="63F96F93" w14:textId="655CE31D" w:rsidR="008715B8" w:rsidRPr="006C06DA" w:rsidRDefault="008715B8" w:rsidP="00597FB6">
            <w:pPr>
              <w:pStyle w:val="DM"/>
              <w:snapToGrid w:val="0"/>
              <w:spacing w:after="0"/>
              <w:jc w:val="both"/>
            </w:pPr>
            <w:r w:rsidRPr="00090035">
              <w:rPr>
                <w:color w:val="000000" w:themeColor="text1"/>
              </w:rPr>
              <w:t xml:space="preserve">Brunei Darussalam reserves the right to adopt or maintain any measure </w:t>
            </w:r>
            <w:r>
              <w:rPr>
                <w:color w:val="000000" w:themeColor="text1"/>
              </w:rPr>
              <w:t>related</w:t>
            </w:r>
            <w:r w:rsidRPr="00090035">
              <w:rPr>
                <w:color w:val="000000" w:themeColor="text1"/>
              </w:rPr>
              <w:t xml:space="preserve"> to the granting of licences to banks. </w:t>
            </w:r>
          </w:p>
        </w:tc>
      </w:tr>
      <w:tr w:rsidR="008715B8" w:rsidRPr="006C06DA" w14:paraId="608440CA" w14:textId="77777777" w:rsidTr="008715B8">
        <w:tc>
          <w:tcPr>
            <w:tcW w:w="299" w:type="pct"/>
            <w:vMerge/>
          </w:tcPr>
          <w:p w14:paraId="4CD55522" w14:textId="77777777" w:rsidR="008715B8" w:rsidRPr="006C06DA" w:rsidRDefault="008715B8" w:rsidP="00597FB6">
            <w:pPr>
              <w:snapToGrid w:val="0"/>
              <w:rPr>
                <w:rFonts w:cs="Arial"/>
                <w:szCs w:val="20"/>
                <w:lang w:val="en-GB"/>
              </w:rPr>
            </w:pPr>
          </w:p>
        </w:tc>
        <w:tc>
          <w:tcPr>
            <w:tcW w:w="1501" w:type="pct"/>
          </w:tcPr>
          <w:p w14:paraId="2F2FE9D2" w14:textId="77777777" w:rsidR="008715B8" w:rsidRPr="006C06DA" w:rsidRDefault="008715B8" w:rsidP="00597FB6">
            <w:pPr>
              <w:snapToGrid w:val="0"/>
              <w:rPr>
                <w:rFonts w:cs="Arial"/>
                <w:szCs w:val="20"/>
                <w:lang w:val="en-GB"/>
              </w:rPr>
            </w:pPr>
            <w:r w:rsidRPr="006C06DA">
              <w:rPr>
                <w:rFonts w:cs="Arial"/>
                <w:szCs w:val="20"/>
                <w:lang w:val="en-GB"/>
              </w:rPr>
              <w:t>Existing Measures</w:t>
            </w:r>
          </w:p>
        </w:tc>
        <w:tc>
          <w:tcPr>
            <w:tcW w:w="201" w:type="pct"/>
          </w:tcPr>
          <w:p w14:paraId="5C29E96A" w14:textId="77777777" w:rsidR="008715B8" w:rsidRPr="006C06DA" w:rsidRDefault="008715B8" w:rsidP="00597FB6">
            <w:pPr>
              <w:snapToGrid w:val="0"/>
              <w:rPr>
                <w:rFonts w:cs="Arial"/>
                <w:szCs w:val="20"/>
                <w:lang w:val="en-GB"/>
              </w:rPr>
            </w:pPr>
            <w:r w:rsidRPr="006C06DA">
              <w:rPr>
                <w:rFonts w:cs="Arial"/>
                <w:szCs w:val="20"/>
                <w:lang w:val="en-GB"/>
              </w:rPr>
              <w:t>:</w:t>
            </w:r>
          </w:p>
        </w:tc>
        <w:tc>
          <w:tcPr>
            <w:tcW w:w="2999" w:type="pct"/>
            <w:vAlign w:val="center"/>
          </w:tcPr>
          <w:p w14:paraId="1AF8BFF0" w14:textId="3B1E948F" w:rsidR="008715B8" w:rsidRPr="006C06DA" w:rsidRDefault="008715B8" w:rsidP="00597FB6">
            <w:pPr>
              <w:pStyle w:val="TOSM"/>
              <w:snapToGrid w:val="0"/>
              <w:spacing w:after="0"/>
              <w:jc w:val="both"/>
              <w:rPr>
                <w:snapToGrid/>
                <w:lang w:val="en-GB"/>
              </w:rPr>
            </w:pPr>
            <w:r w:rsidRPr="00090035">
              <w:rPr>
                <w:color w:val="000000" w:themeColor="text1"/>
              </w:rPr>
              <w:t xml:space="preserve">- </w:t>
            </w:r>
          </w:p>
        </w:tc>
      </w:tr>
    </w:tbl>
    <w:p w14:paraId="4CB68223" w14:textId="77777777" w:rsidR="008715B8" w:rsidRPr="006C06DA" w:rsidRDefault="008715B8" w:rsidP="00597FB6">
      <w:pPr>
        <w:snapToGrid w:val="0"/>
        <w:rPr>
          <w:rFonts w:cs="Arial"/>
          <w:szCs w:val="20"/>
          <w:lang w:val="en-GB"/>
        </w:rPr>
      </w:pPr>
    </w:p>
    <w:p w14:paraId="65F4D263" w14:textId="77777777" w:rsidR="00610599" w:rsidRPr="00954649" w:rsidRDefault="00610599" w:rsidP="00597FB6">
      <w:pPr>
        <w:snapToGrid w:val="0"/>
        <w:jc w:val="both"/>
        <w:rPr>
          <w:lang w:val="en-GB"/>
        </w:rPr>
      </w:pPr>
    </w:p>
    <w:sectPr w:rsidR="00610599" w:rsidRPr="00954649" w:rsidSect="00A74C98">
      <w:footerReference w:type="default" r:id="rId7"/>
      <w:pgSz w:w="11906" w:h="16838" w:code="9"/>
      <w:pgMar w:top="2304" w:right="2160" w:bottom="1800" w:left="2160" w:header="706"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B8896" w14:textId="77777777" w:rsidR="00F14066" w:rsidRDefault="00F14066" w:rsidP="0046587F">
      <w:r>
        <w:separator/>
      </w:r>
    </w:p>
  </w:endnote>
  <w:endnote w:type="continuationSeparator" w:id="0">
    <w:p w14:paraId="59E3DFAA" w14:textId="77777777" w:rsidR="00F14066" w:rsidRDefault="00F14066" w:rsidP="0046587F">
      <w:r>
        <w:continuationSeparator/>
      </w:r>
    </w:p>
  </w:endnote>
  <w:endnote w:type="continuationNotice" w:id="1">
    <w:p w14:paraId="5DA36711" w14:textId="77777777" w:rsidR="00F14066" w:rsidRDefault="00F14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A70B" w14:textId="192C2E0C" w:rsidR="00E6348A" w:rsidRDefault="00E6348A" w:rsidP="0046587F">
    <w:pPr>
      <w:pStyle w:val="Footer"/>
      <w:jc w:val="center"/>
    </w:pPr>
    <w:r>
      <w:t xml:space="preserve">ANNEX 3 – BRUNEI DARUSSALAM – </w:t>
    </w:r>
    <w:r>
      <w:fldChar w:fldCharType="begin"/>
    </w:r>
    <w:r>
      <w:instrText xml:space="preserve"> PAGE   \* MERGEFORMAT </w:instrText>
    </w:r>
    <w:r>
      <w:fldChar w:fldCharType="separate"/>
    </w:r>
    <w:r>
      <w:rPr>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F0AA4" w14:textId="77777777" w:rsidR="00F14066" w:rsidRDefault="00F14066" w:rsidP="0046587F">
      <w:r>
        <w:separator/>
      </w:r>
    </w:p>
  </w:footnote>
  <w:footnote w:type="continuationSeparator" w:id="0">
    <w:p w14:paraId="2FC68FEE" w14:textId="77777777" w:rsidR="00F14066" w:rsidRDefault="00F14066" w:rsidP="0046587F">
      <w:r>
        <w:continuationSeparator/>
      </w:r>
    </w:p>
  </w:footnote>
  <w:footnote w:type="continuationNotice" w:id="1">
    <w:p w14:paraId="7745DF1F" w14:textId="77777777" w:rsidR="00F14066" w:rsidRDefault="00F14066"/>
  </w:footnote>
  <w:footnote w:id="2">
    <w:p w14:paraId="2228CE90" w14:textId="64D0A9D2" w:rsidR="00E6348A" w:rsidRDefault="00E6348A" w:rsidP="0046587F">
      <w:pPr>
        <w:pStyle w:val="footnotedescription"/>
        <w:ind w:right="42"/>
        <w:jc w:val="both"/>
      </w:pPr>
      <w:r>
        <w:rPr>
          <w:rStyle w:val="footnotemark"/>
        </w:rPr>
        <w:footnoteRef/>
      </w:r>
      <w:r>
        <w:t xml:space="preserve">  For example, partnerships and sole proprietorships are generally not acceptable juridical forms for depository financial institutions in Brunei Darussalam. This explanatory note is not in itself intended to affect, or otherwise limit, a choice by a financial institution of the other Party between branches or subsidiaries.  </w:t>
      </w:r>
    </w:p>
  </w:footnote>
  <w:footnote w:id="3">
    <w:p w14:paraId="0A80C512" w14:textId="77777777" w:rsidR="00E6348A" w:rsidRDefault="00E6348A" w:rsidP="003F34EB">
      <w:pPr>
        <w:pStyle w:val="footnotedescription"/>
        <w:spacing w:line="249" w:lineRule="auto"/>
        <w:ind w:right="0"/>
      </w:pPr>
      <w:r>
        <w:rPr>
          <w:rStyle w:val="footnotemark"/>
        </w:rPr>
        <w:footnoteRef/>
      </w:r>
      <w:r>
        <w:t xml:space="preserve"> Software application-based services provided over the Internet (Over-the-Top services) do not currently require a </w:t>
      </w:r>
      <w:proofErr w:type="spellStart"/>
      <w:r>
        <w:t>licence</w:t>
      </w:r>
      <w:proofErr w:type="spellEnd"/>
      <w:r>
        <w:t xml:space="preserve"> in Brunei Darussalam. </w:t>
      </w:r>
    </w:p>
  </w:footnote>
  <w:footnote w:id="4">
    <w:p w14:paraId="7D062A15" w14:textId="4484F24A" w:rsidR="00E6348A" w:rsidRDefault="00E6348A" w:rsidP="00610599">
      <w:pPr>
        <w:pStyle w:val="footnotedescription"/>
        <w:ind w:right="40"/>
        <w:jc w:val="both"/>
      </w:pPr>
      <w:r>
        <w:rPr>
          <w:rStyle w:val="footnotemark"/>
        </w:rPr>
        <w:footnoteRef/>
      </w:r>
      <w:r>
        <w:t xml:space="preserve">  For example, partnerships and sole proprietorships are generally not acceptable juridical forms for depository financial institutions in Brunei Darussalam. This explanatory note is not in itself intended to affect, or otherwise limit, a choice by a financial institution of the other Party between branches or subsidiaries.  </w:t>
      </w:r>
    </w:p>
  </w:footnote>
  <w:footnote w:id="5">
    <w:p w14:paraId="5CEE562B" w14:textId="77777777" w:rsidR="00E6348A" w:rsidRDefault="00E6348A" w:rsidP="00460C08">
      <w:pPr>
        <w:pStyle w:val="footnotedescription"/>
        <w:spacing w:line="256" w:lineRule="auto"/>
        <w:jc w:val="both"/>
      </w:pPr>
      <w:r>
        <w:rPr>
          <w:rStyle w:val="footnotemark"/>
        </w:rPr>
        <w:footnoteRef/>
      </w:r>
      <w:r>
        <w:t xml:space="preserve"> For greater certainty, this extends to any preferential treatment accorded pursuant to a subsequent review or amendment of the relevant bilateral, regional or multilateral international agreement. </w:t>
      </w:r>
    </w:p>
  </w:footnote>
  <w:footnote w:id="6">
    <w:p w14:paraId="7EF1CEF0" w14:textId="77777777" w:rsidR="00E6348A" w:rsidRDefault="00E6348A" w:rsidP="00E14A93">
      <w:pPr>
        <w:pStyle w:val="footnotedescription"/>
        <w:ind w:right="0"/>
        <w:jc w:val="both"/>
      </w:pPr>
      <w:r>
        <w:rPr>
          <w:rStyle w:val="footnotemark"/>
        </w:rPr>
        <w:footnoteRef/>
      </w:r>
      <w:r>
        <w:t xml:space="preserve"> “Banking Business” is as defined under Section 2 of the </w:t>
      </w:r>
      <w:r>
        <w:rPr>
          <w:i/>
        </w:rPr>
        <w:t>Banking Order, 2006</w:t>
      </w:r>
      <w:r>
        <w:t xml:space="preserve"> and Section 2 of the </w:t>
      </w:r>
      <w:r>
        <w:rPr>
          <w:i/>
        </w:rPr>
        <w:t>Islamic Banking Order, 2008</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B51E7"/>
    <w:multiLevelType w:val="hybridMultilevel"/>
    <w:tmpl w:val="C532B8D6"/>
    <w:lvl w:ilvl="0" w:tplc="73700F54">
      <w:start w:val="1"/>
      <w:numFmt w:val="decimal"/>
      <w:lvlText w:val="%1."/>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A6CFD6">
      <w:start w:val="1"/>
      <w:numFmt w:val="lowerLetter"/>
      <w:lvlText w:val="(%2)"/>
      <w:lvlJc w:val="left"/>
      <w:pPr>
        <w:ind w:left="14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1E9F86">
      <w:start w:val="1"/>
      <w:numFmt w:val="lowerRoman"/>
      <w:lvlText w:val="%3"/>
      <w:lvlJc w:val="left"/>
      <w:pPr>
        <w:ind w:left="1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6EBFAA">
      <w:start w:val="1"/>
      <w:numFmt w:val="decimal"/>
      <w:lvlText w:val="%4"/>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5A12DA">
      <w:start w:val="1"/>
      <w:numFmt w:val="lowerLetter"/>
      <w:lvlText w:val="%5"/>
      <w:lvlJc w:val="left"/>
      <w:pPr>
        <w:ind w:left="3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9AF33A">
      <w:start w:val="1"/>
      <w:numFmt w:val="lowerRoman"/>
      <w:lvlText w:val="%6"/>
      <w:lvlJc w:val="left"/>
      <w:pPr>
        <w:ind w:left="4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E7EF524">
      <w:start w:val="1"/>
      <w:numFmt w:val="decimal"/>
      <w:lvlText w:val="%7"/>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EC28E0">
      <w:start w:val="1"/>
      <w:numFmt w:val="lowerLetter"/>
      <w:lvlText w:val="%8"/>
      <w:lvlJc w:val="left"/>
      <w:pPr>
        <w:ind w:left="5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7C2C76">
      <w:start w:val="1"/>
      <w:numFmt w:val="lowerRoman"/>
      <w:lvlText w:val="%9"/>
      <w:lvlJc w:val="left"/>
      <w:pPr>
        <w:ind w:left="6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501354"/>
    <w:multiLevelType w:val="hybridMultilevel"/>
    <w:tmpl w:val="43AEBDCC"/>
    <w:lvl w:ilvl="0" w:tplc="DF6AA9B6">
      <w:start w:val="1"/>
      <w:numFmt w:val="lowerLetter"/>
      <w:lvlText w:val="(%1)"/>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208B18">
      <w:start w:val="1"/>
      <w:numFmt w:val="lowerLetter"/>
      <w:lvlText w:val="%2"/>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B05692">
      <w:start w:val="1"/>
      <w:numFmt w:val="lowerRoman"/>
      <w:lvlText w:val="%3"/>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A2BAAE">
      <w:start w:val="1"/>
      <w:numFmt w:val="decimal"/>
      <w:lvlText w:val="%4"/>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F45AA4">
      <w:start w:val="1"/>
      <w:numFmt w:val="lowerLetter"/>
      <w:lvlText w:val="%5"/>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6ABD32">
      <w:start w:val="1"/>
      <w:numFmt w:val="lowerRoman"/>
      <w:lvlText w:val="%6"/>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5CE25A">
      <w:start w:val="1"/>
      <w:numFmt w:val="decimal"/>
      <w:lvlText w:val="%7"/>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7CDDB0">
      <w:start w:val="1"/>
      <w:numFmt w:val="lowerLetter"/>
      <w:lvlText w:val="%8"/>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CCDB7C">
      <w:start w:val="1"/>
      <w:numFmt w:val="lowerRoman"/>
      <w:lvlText w:val="%9"/>
      <w:lvlJc w:val="left"/>
      <w:pPr>
        <w:ind w:left="69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065977"/>
    <w:multiLevelType w:val="hybridMultilevel"/>
    <w:tmpl w:val="D7661276"/>
    <w:lvl w:ilvl="0" w:tplc="8B2A56D0">
      <w:start w:val="1"/>
      <w:numFmt w:val="lowerLetter"/>
      <w:lvlText w:val="(%1)"/>
      <w:lvlJc w:val="left"/>
      <w:pPr>
        <w:ind w:left="1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1AC3CA">
      <w:start w:val="1"/>
      <w:numFmt w:val="lowerLetter"/>
      <w:lvlText w:val="%2"/>
      <w:lvlJc w:val="left"/>
      <w:pPr>
        <w:ind w:left="1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D85370">
      <w:start w:val="1"/>
      <w:numFmt w:val="lowerRoman"/>
      <w:lvlText w:val="%3"/>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889EEA">
      <w:start w:val="1"/>
      <w:numFmt w:val="decimal"/>
      <w:lvlText w:val="%4"/>
      <w:lvlJc w:val="left"/>
      <w:pPr>
        <w:ind w:left="3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28E6D4">
      <w:start w:val="1"/>
      <w:numFmt w:val="lowerLetter"/>
      <w:lvlText w:val="%5"/>
      <w:lvlJc w:val="left"/>
      <w:pPr>
        <w:ind w:left="4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6EF8F2">
      <w:start w:val="1"/>
      <w:numFmt w:val="lowerRoman"/>
      <w:lvlText w:val="%6"/>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5E7856">
      <w:start w:val="1"/>
      <w:numFmt w:val="decimal"/>
      <w:lvlText w:val="%7"/>
      <w:lvlJc w:val="left"/>
      <w:pPr>
        <w:ind w:left="5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8838FC">
      <w:start w:val="1"/>
      <w:numFmt w:val="lowerLetter"/>
      <w:lvlText w:val="%8"/>
      <w:lvlJc w:val="left"/>
      <w:pPr>
        <w:ind w:left="6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6F04F94">
      <w:start w:val="1"/>
      <w:numFmt w:val="lowerRoman"/>
      <w:lvlText w:val="%9"/>
      <w:lvlJc w:val="left"/>
      <w:pPr>
        <w:ind w:left="6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263227C"/>
    <w:multiLevelType w:val="hybridMultilevel"/>
    <w:tmpl w:val="5070390E"/>
    <w:lvl w:ilvl="0" w:tplc="483EF14A">
      <w:start w:val="1"/>
      <w:numFmt w:val="lowerLetter"/>
      <w:lvlText w:val="(%1)"/>
      <w:lvlJc w:val="left"/>
      <w:pPr>
        <w:ind w:left="3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7A6D34">
      <w:start w:val="1"/>
      <w:numFmt w:val="lowerLetter"/>
      <w:lvlText w:val="%2"/>
      <w:lvlJc w:val="left"/>
      <w:pPr>
        <w:ind w:left="3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FAE84C">
      <w:start w:val="1"/>
      <w:numFmt w:val="lowerRoman"/>
      <w:lvlText w:val="%3"/>
      <w:lvlJc w:val="left"/>
      <w:pPr>
        <w:ind w:left="4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A78DA">
      <w:start w:val="1"/>
      <w:numFmt w:val="decimal"/>
      <w:lvlText w:val="%4"/>
      <w:lvlJc w:val="left"/>
      <w:pPr>
        <w:ind w:left="5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B6D906">
      <w:start w:val="1"/>
      <w:numFmt w:val="lowerLetter"/>
      <w:lvlText w:val="%5"/>
      <w:lvlJc w:val="left"/>
      <w:pPr>
        <w:ind w:left="5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40E28E">
      <w:start w:val="1"/>
      <w:numFmt w:val="lowerRoman"/>
      <w:lvlText w:val="%6"/>
      <w:lvlJc w:val="left"/>
      <w:pPr>
        <w:ind w:left="6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92B672">
      <w:start w:val="1"/>
      <w:numFmt w:val="decimal"/>
      <w:lvlText w:val="%7"/>
      <w:lvlJc w:val="left"/>
      <w:pPr>
        <w:ind w:left="7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DA84C0">
      <w:start w:val="1"/>
      <w:numFmt w:val="lowerLetter"/>
      <w:lvlText w:val="%8"/>
      <w:lvlJc w:val="left"/>
      <w:pPr>
        <w:ind w:left="8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DC3DDE">
      <w:start w:val="1"/>
      <w:numFmt w:val="lowerRoman"/>
      <w:lvlText w:val="%9"/>
      <w:lvlJc w:val="left"/>
      <w:pPr>
        <w:ind w:left="8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C51BB0"/>
    <w:multiLevelType w:val="hybridMultilevel"/>
    <w:tmpl w:val="ECECA90A"/>
    <w:lvl w:ilvl="0" w:tplc="8FAE8E3A">
      <w:start w:val="1"/>
      <w:numFmt w:val="decimal"/>
      <w:lvlText w:val="%1."/>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706102">
      <w:start w:val="1"/>
      <w:numFmt w:val="lowerLetter"/>
      <w:lvlText w:val="(%2)"/>
      <w:lvlJc w:val="left"/>
      <w:pPr>
        <w:ind w:left="1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485D8E">
      <w:start w:val="1"/>
      <w:numFmt w:val="lowerRoman"/>
      <w:lvlText w:val="%3"/>
      <w:lvlJc w:val="left"/>
      <w:pPr>
        <w:ind w:left="1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DCDACE">
      <w:start w:val="1"/>
      <w:numFmt w:val="decimal"/>
      <w:lvlText w:val="%4"/>
      <w:lvlJc w:val="left"/>
      <w:pPr>
        <w:ind w:left="2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E261D2">
      <w:start w:val="1"/>
      <w:numFmt w:val="lowerLetter"/>
      <w:lvlText w:val="%5"/>
      <w:lvlJc w:val="left"/>
      <w:pPr>
        <w:ind w:left="3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946F64">
      <w:start w:val="1"/>
      <w:numFmt w:val="lowerRoman"/>
      <w:lvlText w:val="%6"/>
      <w:lvlJc w:val="left"/>
      <w:pPr>
        <w:ind w:left="4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1A5032">
      <w:start w:val="1"/>
      <w:numFmt w:val="decimal"/>
      <w:lvlText w:val="%7"/>
      <w:lvlJc w:val="left"/>
      <w:pPr>
        <w:ind w:left="4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A211F6">
      <w:start w:val="1"/>
      <w:numFmt w:val="lowerLetter"/>
      <w:lvlText w:val="%8"/>
      <w:lvlJc w:val="left"/>
      <w:pPr>
        <w:ind w:left="5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AA9B86">
      <w:start w:val="1"/>
      <w:numFmt w:val="lowerRoman"/>
      <w:lvlText w:val="%9"/>
      <w:lvlJc w:val="left"/>
      <w:pPr>
        <w:ind w:left="6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76B1EBB"/>
    <w:multiLevelType w:val="hybridMultilevel"/>
    <w:tmpl w:val="3E34AD30"/>
    <w:lvl w:ilvl="0" w:tplc="807A60E0">
      <w:start w:val="1"/>
      <w:numFmt w:val="decimal"/>
      <w:lvlText w:val="%1."/>
      <w:lvlJc w:val="left"/>
      <w:pPr>
        <w:ind w:left="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74DD02">
      <w:start w:val="1"/>
      <w:numFmt w:val="lowerLetter"/>
      <w:lvlText w:val="%2"/>
      <w:lvlJc w:val="left"/>
      <w:pPr>
        <w:ind w:left="1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D6DCB6">
      <w:start w:val="1"/>
      <w:numFmt w:val="lowerRoman"/>
      <w:lvlText w:val="%3"/>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8E5A62">
      <w:start w:val="1"/>
      <w:numFmt w:val="decimal"/>
      <w:lvlText w:val="%4"/>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ECE39C">
      <w:start w:val="1"/>
      <w:numFmt w:val="lowerLetter"/>
      <w:lvlText w:val="%5"/>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66EDE8">
      <w:start w:val="1"/>
      <w:numFmt w:val="lowerRoman"/>
      <w:lvlText w:val="%6"/>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9D212DC">
      <w:start w:val="1"/>
      <w:numFmt w:val="decimal"/>
      <w:lvlText w:val="%7"/>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FEA77E">
      <w:start w:val="1"/>
      <w:numFmt w:val="lowerLetter"/>
      <w:lvlText w:val="%8"/>
      <w:lvlJc w:val="left"/>
      <w:pPr>
        <w:ind w:left="5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620564">
      <w:start w:val="1"/>
      <w:numFmt w:val="lowerRoman"/>
      <w:lvlText w:val="%9"/>
      <w:lvlJc w:val="left"/>
      <w:pPr>
        <w:ind w:left="6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133F40"/>
    <w:multiLevelType w:val="hybridMultilevel"/>
    <w:tmpl w:val="9884A71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7">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D30736"/>
    <w:multiLevelType w:val="hybridMultilevel"/>
    <w:tmpl w:val="94BA49C8"/>
    <w:lvl w:ilvl="0" w:tplc="FF04DCF4">
      <w:start w:val="1"/>
      <w:numFmt w:val="lowerLetter"/>
      <w:lvlText w:val="(%1)"/>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3E802E">
      <w:start w:val="1"/>
      <w:numFmt w:val="lowerLetter"/>
      <w:lvlText w:val="%2"/>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D27E42">
      <w:start w:val="1"/>
      <w:numFmt w:val="lowerRoman"/>
      <w:lvlText w:val="%3"/>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748492">
      <w:start w:val="1"/>
      <w:numFmt w:val="decimal"/>
      <w:lvlText w:val="%4"/>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00DB18">
      <w:start w:val="1"/>
      <w:numFmt w:val="lowerLetter"/>
      <w:lvlText w:val="%5"/>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7E53C4">
      <w:start w:val="1"/>
      <w:numFmt w:val="lowerRoman"/>
      <w:lvlText w:val="%6"/>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DA28CE">
      <w:start w:val="1"/>
      <w:numFmt w:val="decimal"/>
      <w:lvlText w:val="%7"/>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80C6B8">
      <w:start w:val="1"/>
      <w:numFmt w:val="lowerLetter"/>
      <w:lvlText w:val="%8"/>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2010C6">
      <w:start w:val="1"/>
      <w:numFmt w:val="lowerRoman"/>
      <w:lvlText w:val="%9"/>
      <w:lvlJc w:val="left"/>
      <w:pPr>
        <w:ind w:left="69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9672881"/>
    <w:multiLevelType w:val="hybridMultilevel"/>
    <w:tmpl w:val="23DCFF1E"/>
    <w:lvl w:ilvl="0" w:tplc="E4706102">
      <w:start w:val="1"/>
      <w:numFmt w:val="lowerLetter"/>
      <w:lvlText w:val="(%1)"/>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E132F"/>
    <w:multiLevelType w:val="hybridMultilevel"/>
    <w:tmpl w:val="64EAEB44"/>
    <w:lvl w:ilvl="0" w:tplc="A260DE88">
      <w:start w:val="1"/>
      <w:numFmt w:val="lowerLetter"/>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0" w15:restartNumberingAfterBreak="0">
    <w:nsid w:val="20297C83"/>
    <w:multiLevelType w:val="hybridMultilevel"/>
    <w:tmpl w:val="1ED42252"/>
    <w:lvl w:ilvl="0" w:tplc="F1EA2D84">
      <w:start w:val="1"/>
      <w:numFmt w:val="decimal"/>
      <w:lvlText w:val="%1."/>
      <w:lvlJc w:val="left"/>
      <w:pPr>
        <w:ind w:left="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E8BD7A">
      <w:start w:val="1"/>
      <w:numFmt w:val="lowerLetter"/>
      <w:lvlText w:val="(%2)"/>
      <w:lvlJc w:val="left"/>
      <w:pPr>
        <w:ind w:left="1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520428">
      <w:start w:val="1"/>
      <w:numFmt w:val="lowerRoman"/>
      <w:lvlText w:val="%3"/>
      <w:lvlJc w:val="left"/>
      <w:pPr>
        <w:ind w:left="1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A6E57E">
      <w:start w:val="1"/>
      <w:numFmt w:val="decimal"/>
      <w:lvlText w:val="%4"/>
      <w:lvlJc w:val="left"/>
      <w:pPr>
        <w:ind w:left="26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1289BA">
      <w:start w:val="1"/>
      <w:numFmt w:val="lowerLetter"/>
      <w:lvlText w:val="%5"/>
      <w:lvlJc w:val="left"/>
      <w:pPr>
        <w:ind w:left="3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7E4226">
      <w:start w:val="1"/>
      <w:numFmt w:val="lowerRoman"/>
      <w:lvlText w:val="%6"/>
      <w:lvlJc w:val="left"/>
      <w:pPr>
        <w:ind w:left="4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C81076">
      <w:start w:val="1"/>
      <w:numFmt w:val="decimal"/>
      <w:lvlText w:val="%7"/>
      <w:lvlJc w:val="left"/>
      <w:pPr>
        <w:ind w:left="4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7207BC">
      <w:start w:val="1"/>
      <w:numFmt w:val="lowerLetter"/>
      <w:lvlText w:val="%8"/>
      <w:lvlJc w:val="left"/>
      <w:pPr>
        <w:ind w:left="5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86F126">
      <w:start w:val="1"/>
      <w:numFmt w:val="lowerRoman"/>
      <w:lvlText w:val="%9"/>
      <w:lvlJc w:val="left"/>
      <w:pPr>
        <w:ind w:left="6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15F7657"/>
    <w:multiLevelType w:val="hybridMultilevel"/>
    <w:tmpl w:val="6E647A52"/>
    <w:lvl w:ilvl="0" w:tplc="943C3372">
      <w:start w:val="1"/>
      <w:numFmt w:val="bullet"/>
      <w:lvlText w:val="-"/>
      <w:lvlJc w:val="left"/>
      <w:pPr>
        <w:ind w:left="54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C06C06E">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BCF962">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34FDC0">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FC5FE2">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5EAC5A">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E631B8">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F8655C">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A85DF6">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134D7C"/>
    <w:multiLevelType w:val="hybridMultilevel"/>
    <w:tmpl w:val="AC68BDA0"/>
    <w:lvl w:ilvl="0" w:tplc="943C337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0550E"/>
    <w:multiLevelType w:val="hybridMultilevel"/>
    <w:tmpl w:val="758AC078"/>
    <w:lvl w:ilvl="0" w:tplc="943C3372">
      <w:start w:val="1"/>
      <w:numFmt w:val="bullet"/>
      <w:lvlText w:val="-"/>
      <w:lvlJc w:val="left"/>
      <w:pPr>
        <w:ind w:left="723"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4" w15:restartNumberingAfterBreak="0">
    <w:nsid w:val="28200F00"/>
    <w:multiLevelType w:val="hybridMultilevel"/>
    <w:tmpl w:val="33943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C0D10"/>
    <w:multiLevelType w:val="hybridMultilevel"/>
    <w:tmpl w:val="22904270"/>
    <w:lvl w:ilvl="0" w:tplc="FFFFFFFF">
      <w:start w:val="1"/>
      <w:numFmt w:val="decimal"/>
      <w:lvlText w:val="%1."/>
      <w:lvlJc w:val="left"/>
      <w:pPr>
        <w:ind w:left="1080" w:hanging="360"/>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3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C976AC9"/>
    <w:multiLevelType w:val="hybridMultilevel"/>
    <w:tmpl w:val="0972BD22"/>
    <w:lvl w:ilvl="0" w:tplc="48623DD2">
      <w:start w:val="1"/>
      <w:numFmt w:val="lowerRoman"/>
      <w:lvlText w:val="(%1)"/>
      <w:lvlJc w:val="left"/>
      <w:pPr>
        <w:ind w:left="2448" w:hanging="720"/>
      </w:pPr>
      <w:rPr>
        <w:rFonts w:hint="default"/>
      </w:rPr>
    </w:lvl>
    <w:lvl w:ilvl="1" w:tplc="0C090019" w:tentative="1">
      <w:start w:val="1"/>
      <w:numFmt w:val="lowerLetter"/>
      <w:lvlText w:val="%2."/>
      <w:lvlJc w:val="left"/>
      <w:pPr>
        <w:ind w:left="2808" w:hanging="360"/>
      </w:pPr>
    </w:lvl>
    <w:lvl w:ilvl="2" w:tplc="0C09001B" w:tentative="1">
      <w:start w:val="1"/>
      <w:numFmt w:val="lowerRoman"/>
      <w:lvlText w:val="%3."/>
      <w:lvlJc w:val="right"/>
      <w:pPr>
        <w:ind w:left="3528" w:hanging="180"/>
      </w:pPr>
    </w:lvl>
    <w:lvl w:ilvl="3" w:tplc="0C09000F" w:tentative="1">
      <w:start w:val="1"/>
      <w:numFmt w:val="decimal"/>
      <w:lvlText w:val="%4."/>
      <w:lvlJc w:val="left"/>
      <w:pPr>
        <w:ind w:left="4248" w:hanging="360"/>
      </w:pPr>
    </w:lvl>
    <w:lvl w:ilvl="4" w:tplc="0C090019" w:tentative="1">
      <w:start w:val="1"/>
      <w:numFmt w:val="lowerLetter"/>
      <w:lvlText w:val="%5."/>
      <w:lvlJc w:val="left"/>
      <w:pPr>
        <w:ind w:left="4968" w:hanging="360"/>
      </w:pPr>
    </w:lvl>
    <w:lvl w:ilvl="5" w:tplc="0C09001B" w:tentative="1">
      <w:start w:val="1"/>
      <w:numFmt w:val="lowerRoman"/>
      <w:lvlText w:val="%6."/>
      <w:lvlJc w:val="right"/>
      <w:pPr>
        <w:ind w:left="5688" w:hanging="180"/>
      </w:pPr>
    </w:lvl>
    <w:lvl w:ilvl="6" w:tplc="0C09000F" w:tentative="1">
      <w:start w:val="1"/>
      <w:numFmt w:val="decimal"/>
      <w:lvlText w:val="%7."/>
      <w:lvlJc w:val="left"/>
      <w:pPr>
        <w:ind w:left="6408" w:hanging="360"/>
      </w:pPr>
    </w:lvl>
    <w:lvl w:ilvl="7" w:tplc="0C090019" w:tentative="1">
      <w:start w:val="1"/>
      <w:numFmt w:val="lowerLetter"/>
      <w:lvlText w:val="%8."/>
      <w:lvlJc w:val="left"/>
      <w:pPr>
        <w:ind w:left="7128" w:hanging="360"/>
      </w:pPr>
    </w:lvl>
    <w:lvl w:ilvl="8" w:tplc="0C09001B" w:tentative="1">
      <w:start w:val="1"/>
      <w:numFmt w:val="lowerRoman"/>
      <w:lvlText w:val="%9."/>
      <w:lvlJc w:val="right"/>
      <w:pPr>
        <w:ind w:left="7848" w:hanging="180"/>
      </w:pPr>
    </w:lvl>
  </w:abstractNum>
  <w:abstractNum w:abstractNumId="17" w15:restartNumberingAfterBreak="0">
    <w:nsid w:val="39D96BD3"/>
    <w:multiLevelType w:val="hybridMultilevel"/>
    <w:tmpl w:val="94B21898"/>
    <w:lvl w:ilvl="0" w:tplc="E4706102">
      <w:start w:val="1"/>
      <w:numFmt w:val="lowerLetter"/>
      <w:lvlText w:val="(%1)"/>
      <w:lvlJc w:val="left"/>
      <w:pPr>
        <w:ind w:left="106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8" w15:restartNumberingAfterBreak="0">
    <w:nsid w:val="3D385426"/>
    <w:multiLevelType w:val="hybridMultilevel"/>
    <w:tmpl w:val="F33873A4"/>
    <w:lvl w:ilvl="0" w:tplc="C1C43560">
      <w:start w:val="1"/>
      <w:numFmt w:val="decimal"/>
      <w:lvlText w:val="%1."/>
      <w:lvlJc w:val="left"/>
      <w:pPr>
        <w:ind w:left="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3C53A8">
      <w:start w:val="1"/>
      <w:numFmt w:val="upperLetter"/>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2633AE">
      <w:start w:val="1"/>
      <w:numFmt w:val="lowerRoman"/>
      <w:lvlText w:val="%3"/>
      <w:lvlJc w:val="left"/>
      <w:pPr>
        <w:ind w:left="1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F4C448">
      <w:start w:val="1"/>
      <w:numFmt w:val="decimal"/>
      <w:lvlText w:val="%4"/>
      <w:lvlJc w:val="left"/>
      <w:pPr>
        <w:ind w:left="2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56C456">
      <w:start w:val="1"/>
      <w:numFmt w:val="lowerLetter"/>
      <w:lvlText w:val="%5"/>
      <w:lvlJc w:val="left"/>
      <w:pPr>
        <w:ind w:left="3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708D5C">
      <w:start w:val="1"/>
      <w:numFmt w:val="lowerRoman"/>
      <w:lvlText w:val="%6"/>
      <w:lvlJc w:val="left"/>
      <w:pPr>
        <w:ind w:left="4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BC433A0">
      <w:start w:val="1"/>
      <w:numFmt w:val="decimal"/>
      <w:lvlText w:val="%7"/>
      <w:lvlJc w:val="left"/>
      <w:pPr>
        <w:ind w:left="4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B4ED7A">
      <w:start w:val="1"/>
      <w:numFmt w:val="lowerLetter"/>
      <w:lvlText w:val="%8"/>
      <w:lvlJc w:val="left"/>
      <w:pPr>
        <w:ind w:left="5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B8A210">
      <w:start w:val="1"/>
      <w:numFmt w:val="lowerRoman"/>
      <w:lvlText w:val="%9"/>
      <w:lvlJc w:val="left"/>
      <w:pPr>
        <w:ind w:left="6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DB75363"/>
    <w:multiLevelType w:val="hybridMultilevel"/>
    <w:tmpl w:val="782CB74E"/>
    <w:lvl w:ilvl="0" w:tplc="E4706102">
      <w:start w:val="1"/>
      <w:numFmt w:val="lowerLetter"/>
      <w:lvlText w:val="(%1)"/>
      <w:lvlJc w:val="left"/>
      <w:pPr>
        <w:ind w:left="72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20" w15:restartNumberingAfterBreak="0">
    <w:nsid w:val="3E701592"/>
    <w:multiLevelType w:val="hybridMultilevel"/>
    <w:tmpl w:val="77207DCE"/>
    <w:lvl w:ilvl="0" w:tplc="E076C020">
      <w:start w:val="1"/>
      <w:numFmt w:val="decimal"/>
      <w:lvlText w:val="%1."/>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68515A">
      <w:start w:val="1"/>
      <w:numFmt w:val="lowerLetter"/>
      <w:lvlText w:val="(%2)"/>
      <w:lvlJc w:val="left"/>
      <w:pPr>
        <w:ind w:left="1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F6FA26">
      <w:start w:val="1"/>
      <w:numFmt w:val="lowerRoman"/>
      <w:lvlText w:val="%3"/>
      <w:lvlJc w:val="left"/>
      <w:pPr>
        <w:ind w:left="1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22D022">
      <w:start w:val="1"/>
      <w:numFmt w:val="decimal"/>
      <w:lvlText w:val="%4"/>
      <w:lvlJc w:val="left"/>
      <w:pPr>
        <w:ind w:left="2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A277EE">
      <w:start w:val="1"/>
      <w:numFmt w:val="lowerLetter"/>
      <w:lvlText w:val="%5"/>
      <w:lvlJc w:val="left"/>
      <w:pPr>
        <w:ind w:left="3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82B902">
      <w:start w:val="1"/>
      <w:numFmt w:val="lowerRoman"/>
      <w:lvlText w:val="%6"/>
      <w:lvlJc w:val="left"/>
      <w:pPr>
        <w:ind w:left="4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08922C">
      <w:start w:val="1"/>
      <w:numFmt w:val="decimal"/>
      <w:lvlText w:val="%7"/>
      <w:lvlJc w:val="left"/>
      <w:pPr>
        <w:ind w:left="4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2E076E">
      <w:start w:val="1"/>
      <w:numFmt w:val="lowerLetter"/>
      <w:lvlText w:val="%8"/>
      <w:lvlJc w:val="left"/>
      <w:pPr>
        <w:ind w:left="5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DCAC14">
      <w:start w:val="1"/>
      <w:numFmt w:val="lowerRoman"/>
      <w:lvlText w:val="%9"/>
      <w:lvlJc w:val="left"/>
      <w:pPr>
        <w:ind w:left="6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ED06689"/>
    <w:multiLevelType w:val="hybridMultilevel"/>
    <w:tmpl w:val="A5A08164"/>
    <w:lvl w:ilvl="0" w:tplc="4FBE899C">
      <w:start w:val="1"/>
      <w:numFmt w:val="decimal"/>
      <w:lvlText w:val="%1."/>
      <w:lvlJc w:val="left"/>
      <w:pPr>
        <w:ind w:left="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B6FA76">
      <w:start w:val="1"/>
      <w:numFmt w:val="lowerLetter"/>
      <w:lvlText w:val="(%2)"/>
      <w:lvlJc w:val="left"/>
      <w:pPr>
        <w:ind w:left="1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589FC6">
      <w:start w:val="1"/>
      <w:numFmt w:val="lowerRoman"/>
      <w:lvlText w:val="%3"/>
      <w:lvlJc w:val="left"/>
      <w:pPr>
        <w:ind w:left="1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C82CBE">
      <w:start w:val="1"/>
      <w:numFmt w:val="decimal"/>
      <w:lvlText w:val="%4"/>
      <w:lvlJc w:val="left"/>
      <w:pPr>
        <w:ind w:left="2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184FBC">
      <w:start w:val="1"/>
      <w:numFmt w:val="lowerLetter"/>
      <w:lvlText w:val="%5"/>
      <w:lvlJc w:val="left"/>
      <w:pPr>
        <w:ind w:left="3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B2639A">
      <w:start w:val="1"/>
      <w:numFmt w:val="lowerRoman"/>
      <w:lvlText w:val="%6"/>
      <w:lvlJc w:val="left"/>
      <w:pPr>
        <w:ind w:left="4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B69F20">
      <w:start w:val="1"/>
      <w:numFmt w:val="decimal"/>
      <w:lvlText w:val="%7"/>
      <w:lvlJc w:val="left"/>
      <w:pPr>
        <w:ind w:left="4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08831C">
      <w:start w:val="1"/>
      <w:numFmt w:val="lowerLetter"/>
      <w:lvlText w:val="%8"/>
      <w:lvlJc w:val="left"/>
      <w:pPr>
        <w:ind w:left="5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C40D00">
      <w:start w:val="1"/>
      <w:numFmt w:val="lowerRoman"/>
      <w:lvlText w:val="%9"/>
      <w:lvlJc w:val="left"/>
      <w:pPr>
        <w:ind w:left="6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0413830"/>
    <w:multiLevelType w:val="hybridMultilevel"/>
    <w:tmpl w:val="AEC41360"/>
    <w:lvl w:ilvl="0" w:tplc="943C337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705C57"/>
    <w:multiLevelType w:val="hybridMultilevel"/>
    <w:tmpl w:val="64EAEB44"/>
    <w:lvl w:ilvl="0" w:tplc="A260DE88">
      <w:start w:val="1"/>
      <w:numFmt w:val="lowerLetter"/>
      <w:lvlText w:val="(%1)"/>
      <w:lvlJc w:val="left"/>
      <w:pPr>
        <w:ind w:left="835" w:hanging="360"/>
      </w:pPr>
      <w:rPr>
        <w:rFonts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4" w15:restartNumberingAfterBreak="0">
    <w:nsid w:val="42E05618"/>
    <w:multiLevelType w:val="hybridMultilevel"/>
    <w:tmpl w:val="9746D3F8"/>
    <w:lvl w:ilvl="0" w:tplc="E4706102">
      <w:start w:val="1"/>
      <w:numFmt w:val="lowerLetter"/>
      <w:lvlText w:val="(%1)"/>
      <w:lvlJc w:val="left"/>
      <w:pPr>
        <w:ind w:left="1808"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654A6F"/>
    <w:multiLevelType w:val="multilevel"/>
    <w:tmpl w:val="7E7CD4A6"/>
    <w:lvl w:ilvl="0">
      <w:start w:val="1"/>
      <w:numFmt w:val="decimal"/>
      <w:pStyle w:val="NumberedList"/>
      <w:lvlText w:val="%1."/>
      <w:lvlJc w:val="left"/>
      <w:pPr>
        <w:ind w:left="360" w:hanging="360"/>
      </w:pPr>
    </w:lvl>
    <w:lvl w:ilvl="1">
      <w:start w:val="1"/>
      <w:numFmt w:val="lowerLetter"/>
      <w:lvlText w:val="(%2)"/>
      <w:lvlJc w:val="left"/>
      <w:pPr>
        <w:ind w:left="792" w:hanging="432"/>
      </w:pPr>
      <w:rPr>
        <w:rFonts w:hint="default"/>
      </w:rPr>
    </w:lvl>
    <w:lvl w:ilvl="2">
      <w:start w:val="1"/>
      <w:numFmt w:val="lowerLetter"/>
      <w:pStyle w:val="NumberList2"/>
      <w:lvlText w:val="(%3)"/>
      <w:lvlJc w:val="left"/>
      <w:pPr>
        <w:ind w:left="1224" w:hanging="504"/>
      </w:pPr>
      <w:rPr>
        <w:rFonts w:hint="default"/>
        <w:b w:val="0"/>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9D7B0B"/>
    <w:multiLevelType w:val="hybridMultilevel"/>
    <w:tmpl w:val="72FCB5B2"/>
    <w:lvl w:ilvl="0" w:tplc="0208503A">
      <w:start w:val="1"/>
      <w:numFmt w:val="lowerLetter"/>
      <w:lvlText w:val="(%1)"/>
      <w:lvlJc w:val="left"/>
      <w:pPr>
        <w:ind w:left="1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3C0120">
      <w:start w:val="1"/>
      <w:numFmt w:val="lowerLetter"/>
      <w:lvlText w:val="%2"/>
      <w:lvlJc w:val="left"/>
      <w:pPr>
        <w:ind w:left="1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3E2D8C">
      <w:start w:val="1"/>
      <w:numFmt w:val="lowerRoman"/>
      <w:lvlText w:val="%3"/>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565BF6">
      <w:start w:val="1"/>
      <w:numFmt w:val="decimal"/>
      <w:lvlText w:val="%4"/>
      <w:lvlJc w:val="left"/>
      <w:pPr>
        <w:ind w:left="3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247676">
      <w:start w:val="1"/>
      <w:numFmt w:val="lowerLetter"/>
      <w:lvlText w:val="%5"/>
      <w:lvlJc w:val="left"/>
      <w:pPr>
        <w:ind w:left="4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463B3A">
      <w:start w:val="1"/>
      <w:numFmt w:val="lowerRoman"/>
      <w:lvlText w:val="%6"/>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8C31A0">
      <w:start w:val="1"/>
      <w:numFmt w:val="decimal"/>
      <w:lvlText w:val="%7"/>
      <w:lvlJc w:val="left"/>
      <w:pPr>
        <w:ind w:left="5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8609EC">
      <w:start w:val="1"/>
      <w:numFmt w:val="lowerLetter"/>
      <w:lvlText w:val="%8"/>
      <w:lvlJc w:val="left"/>
      <w:pPr>
        <w:ind w:left="6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E0EF96">
      <w:start w:val="1"/>
      <w:numFmt w:val="lowerRoman"/>
      <w:lvlText w:val="%9"/>
      <w:lvlJc w:val="left"/>
      <w:pPr>
        <w:ind w:left="6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1802FF"/>
    <w:multiLevelType w:val="hybridMultilevel"/>
    <w:tmpl w:val="552879CE"/>
    <w:lvl w:ilvl="0" w:tplc="78480264">
      <w:start w:val="1"/>
      <w:numFmt w:val="lowerLetter"/>
      <w:lvlText w:val="(%1)"/>
      <w:lvlJc w:val="left"/>
      <w:pPr>
        <w:ind w:left="14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E42B2C">
      <w:start w:val="1"/>
      <w:numFmt w:val="lowerLetter"/>
      <w:lvlText w:val="%2"/>
      <w:lvlJc w:val="left"/>
      <w:pPr>
        <w:ind w:left="1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7652F0">
      <w:start w:val="1"/>
      <w:numFmt w:val="lowerRoman"/>
      <w:lvlText w:val="%3"/>
      <w:lvlJc w:val="left"/>
      <w:pPr>
        <w:ind w:left="26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62A9BC">
      <w:start w:val="1"/>
      <w:numFmt w:val="decimal"/>
      <w:lvlText w:val="%4"/>
      <w:lvlJc w:val="left"/>
      <w:pPr>
        <w:ind w:left="33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1C8F2E">
      <w:start w:val="1"/>
      <w:numFmt w:val="lowerLetter"/>
      <w:lvlText w:val="%5"/>
      <w:lvlJc w:val="left"/>
      <w:pPr>
        <w:ind w:left="4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22C3D2">
      <w:start w:val="1"/>
      <w:numFmt w:val="lowerRoman"/>
      <w:lvlText w:val="%6"/>
      <w:lvlJc w:val="left"/>
      <w:pPr>
        <w:ind w:left="4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9684A4">
      <w:start w:val="1"/>
      <w:numFmt w:val="decimal"/>
      <w:lvlText w:val="%7"/>
      <w:lvlJc w:val="left"/>
      <w:pPr>
        <w:ind w:left="5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A684DC">
      <w:start w:val="1"/>
      <w:numFmt w:val="lowerLetter"/>
      <w:lvlText w:val="%8"/>
      <w:lvlJc w:val="left"/>
      <w:pPr>
        <w:ind w:left="6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18B9DC">
      <w:start w:val="1"/>
      <w:numFmt w:val="lowerRoman"/>
      <w:lvlText w:val="%9"/>
      <w:lvlJc w:val="left"/>
      <w:pPr>
        <w:ind w:left="6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1AF6711"/>
    <w:multiLevelType w:val="hybridMultilevel"/>
    <w:tmpl w:val="7F7E9312"/>
    <w:lvl w:ilvl="0" w:tplc="C134817E">
      <w:start w:val="1"/>
      <w:numFmt w:val="lowerLetter"/>
      <w:lvlText w:val="(%1)"/>
      <w:lvlJc w:val="left"/>
      <w:pPr>
        <w:ind w:left="19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5856CC">
      <w:start w:val="1"/>
      <w:numFmt w:val="lowerLetter"/>
      <w:lvlText w:val="%2"/>
      <w:lvlJc w:val="left"/>
      <w:pPr>
        <w:ind w:left="2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03E05EE">
      <w:start w:val="1"/>
      <w:numFmt w:val="lowerRoman"/>
      <w:lvlText w:val="%3"/>
      <w:lvlJc w:val="left"/>
      <w:pPr>
        <w:ind w:left="3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CE56EE">
      <w:start w:val="1"/>
      <w:numFmt w:val="decimal"/>
      <w:lvlText w:val="%4"/>
      <w:lvlJc w:val="left"/>
      <w:pPr>
        <w:ind w:left="3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2EDC9E">
      <w:start w:val="1"/>
      <w:numFmt w:val="lowerLetter"/>
      <w:lvlText w:val="%5"/>
      <w:lvlJc w:val="left"/>
      <w:pPr>
        <w:ind w:left="4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A89C3E">
      <w:start w:val="1"/>
      <w:numFmt w:val="lowerRoman"/>
      <w:lvlText w:val="%6"/>
      <w:lvlJc w:val="left"/>
      <w:pPr>
        <w:ind w:left="5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EBEF67E">
      <w:start w:val="1"/>
      <w:numFmt w:val="decimal"/>
      <w:lvlText w:val="%7"/>
      <w:lvlJc w:val="left"/>
      <w:pPr>
        <w:ind w:left="60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60C3AA">
      <w:start w:val="1"/>
      <w:numFmt w:val="lowerLetter"/>
      <w:lvlText w:val="%8"/>
      <w:lvlJc w:val="left"/>
      <w:pPr>
        <w:ind w:left="6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8AB7B4">
      <w:start w:val="1"/>
      <w:numFmt w:val="lowerRoman"/>
      <w:lvlText w:val="%9"/>
      <w:lvlJc w:val="left"/>
      <w:pPr>
        <w:ind w:left="7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1D80BEC"/>
    <w:multiLevelType w:val="hybridMultilevel"/>
    <w:tmpl w:val="45842FE4"/>
    <w:lvl w:ilvl="0" w:tplc="35987E4A">
      <w:start w:val="1"/>
      <w:numFmt w:val="decimal"/>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EE8504">
      <w:start w:val="1"/>
      <w:numFmt w:val="lowerLetter"/>
      <w:lvlText w:val="(%2)"/>
      <w:lvlJc w:val="left"/>
      <w:pPr>
        <w:ind w:left="15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19E224C">
      <w:start w:val="1"/>
      <w:numFmt w:val="lowerRoman"/>
      <w:lvlText w:val="%3"/>
      <w:lvlJc w:val="left"/>
      <w:pPr>
        <w:ind w:left="1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948FAE">
      <w:start w:val="1"/>
      <w:numFmt w:val="decimal"/>
      <w:lvlText w:val="%4"/>
      <w:lvlJc w:val="left"/>
      <w:pPr>
        <w:ind w:left="2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4001E6">
      <w:start w:val="1"/>
      <w:numFmt w:val="lowerLetter"/>
      <w:lvlText w:val="%5"/>
      <w:lvlJc w:val="left"/>
      <w:pPr>
        <w:ind w:left="3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C63EBA">
      <w:start w:val="1"/>
      <w:numFmt w:val="lowerRoman"/>
      <w:lvlText w:val="%6"/>
      <w:lvlJc w:val="left"/>
      <w:pPr>
        <w:ind w:left="40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E6C7CE">
      <w:start w:val="1"/>
      <w:numFmt w:val="decimal"/>
      <w:lvlText w:val="%7"/>
      <w:lvlJc w:val="left"/>
      <w:pPr>
        <w:ind w:left="4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620A58">
      <w:start w:val="1"/>
      <w:numFmt w:val="lowerLetter"/>
      <w:lvlText w:val="%8"/>
      <w:lvlJc w:val="left"/>
      <w:pPr>
        <w:ind w:left="5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DE28432">
      <w:start w:val="1"/>
      <w:numFmt w:val="lowerRoman"/>
      <w:lvlText w:val="%9"/>
      <w:lvlJc w:val="left"/>
      <w:pPr>
        <w:ind w:left="6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27F253B"/>
    <w:multiLevelType w:val="hybridMultilevel"/>
    <w:tmpl w:val="F20A1F66"/>
    <w:lvl w:ilvl="0" w:tplc="DB6082A0">
      <w:start w:val="1"/>
      <w:numFmt w:val="lowerLetter"/>
      <w:lvlText w:val="(%1)"/>
      <w:lvlJc w:val="left"/>
      <w:pPr>
        <w:ind w:left="1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3EF1F2">
      <w:start w:val="1"/>
      <w:numFmt w:val="lowerLetter"/>
      <w:lvlText w:val="%2"/>
      <w:lvlJc w:val="left"/>
      <w:pPr>
        <w:ind w:left="1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3AB76A">
      <w:start w:val="1"/>
      <w:numFmt w:val="lowerRoman"/>
      <w:lvlText w:val="%3"/>
      <w:lvlJc w:val="left"/>
      <w:pPr>
        <w:ind w:left="2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02A65A">
      <w:start w:val="1"/>
      <w:numFmt w:val="decimal"/>
      <w:lvlText w:val="%4"/>
      <w:lvlJc w:val="left"/>
      <w:pPr>
        <w:ind w:left="3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CC7548">
      <w:start w:val="1"/>
      <w:numFmt w:val="lowerLetter"/>
      <w:lvlText w:val="%5"/>
      <w:lvlJc w:val="left"/>
      <w:pPr>
        <w:ind w:left="4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32D984">
      <w:start w:val="1"/>
      <w:numFmt w:val="lowerRoman"/>
      <w:lvlText w:val="%6"/>
      <w:lvlJc w:val="left"/>
      <w:pPr>
        <w:ind w:left="4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FE8422">
      <w:start w:val="1"/>
      <w:numFmt w:val="decimal"/>
      <w:lvlText w:val="%7"/>
      <w:lvlJc w:val="left"/>
      <w:pPr>
        <w:ind w:left="5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18C60C">
      <w:start w:val="1"/>
      <w:numFmt w:val="lowerLetter"/>
      <w:lvlText w:val="%8"/>
      <w:lvlJc w:val="left"/>
      <w:pPr>
        <w:ind w:left="6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EADC6A">
      <w:start w:val="1"/>
      <w:numFmt w:val="lowerRoman"/>
      <w:lvlText w:val="%9"/>
      <w:lvlJc w:val="left"/>
      <w:pPr>
        <w:ind w:left="6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46D2111"/>
    <w:multiLevelType w:val="hybridMultilevel"/>
    <w:tmpl w:val="5DA62388"/>
    <w:lvl w:ilvl="0" w:tplc="E4706102">
      <w:start w:val="1"/>
      <w:numFmt w:val="lowerLetter"/>
      <w:lvlText w:val="(%1)"/>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310E56"/>
    <w:multiLevelType w:val="hybridMultilevel"/>
    <w:tmpl w:val="90BACD52"/>
    <w:lvl w:ilvl="0" w:tplc="943C3372">
      <w:start w:val="1"/>
      <w:numFmt w:val="bullet"/>
      <w:lvlText w:val="-"/>
      <w:lvlJc w:val="left"/>
      <w:pPr>
        <w:ind w:left="72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
      <w:lvlJc w:val="left"/>
      <w:pPr>
        <w:ind w:left="1674"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2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7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4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8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5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9B41B85"/>
    <w:multiLevelType w:val="hybridMultilevel"/>
    <w:tmpl w:val="0274967C"/>
    <w:lvl w:ilvl="0" w:tplc="48C4158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3E25C1"/>
    <w:multiLevelType w:val="hybridMultilevel"/>
    <w:tmpl w:val="3E8CEC72"/>
    <w:lvl w:ilvl="0" w:tplc="943C3372">
      <w:start w:val="1"/>
      <w:numFmt w:val="bullet"/>
      <w:lvlText w:val="-"/>
      <w:lvlJc w:val="left"/>
      <w:pPr>
        <w:ind w:left="629"/>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629EB58A">
      <w:start w:val="1"/>
      <w:numFmt w:val="bullet"/>
      <w:lvlText w:val="o"/>
      <w:lvlJc w:val="left"/>
      <w:pPr>
        <w:ind w:left="1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D0C1B6">
      <w:start w:val="1"/>
      <w:numFmt w:val="bullet"/>
      <w:lvlText w:val="▪"/>
      <w:lvlJc w:val="left"/>
      <w:pPr>
        <w:ind w:left="21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4431E4">
      <w:start w:val="1"/>
      <w:numFmt w:val="bullet"/>
      <w:lvlText w:val="•"/>
      <w:lvlJc w:val="left"/>
      <w:pPr>
        <w:ind w:left="2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4074AE">
      <w:start w:val="1"/>
      <w:numFmt w:val="bullet"/>
      <w:lvlText w:val="o"/>
      <w:lvlJc w:val="left"/>
      <w:pPr>
        <w:ind w:left="36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1EE10E">
      <w:start w:val="1"/>
      <w:numFmt w:val="bullet"/>
      <w:lvlText w:val="▪"/>
      <w:lvlJc w:val="left"/>
      <w:pPr>
        <w:ind w:left="43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7A1F1A">
      <w:start w:val="1"/>
      <w:numFmt w:val="bullet"/>
      <w:lvlText w:val="•"/>
      <w:lvlJc w:val="left"/>
      <w:pPr>
        <w:ind w:left="5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E2DFEC">
      <w:start w:val="1"/>
      <w:numFmt w:val="bullet"/>
      <w:lvlText w:val="o"/>
      <w:lvlJc w:val="left"/>
      <w:pPr>
        <w:ind w:left="57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90C204">
      <w:start w:val="1"/>
      <w:numFmt w:val="bullet"/>
      <w:lvlText w:val="▪"/>
      <w:lvlJc w:val="left"/>
      <w:pPr>
        <w:ind w:left="6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ECD1991"/>
    <w:multiLevelType w:val="hybridMultilevel"/>
    <w:tmpl w:val="26340536"/>
    <w:lvl w:ilvl="0" w:tplc="3BEAE030">
      <w:start w:val="1"/>
      <w:numFmt w:val="decimal"/>
      <w:lvlText w:val="%1."/>
      <w:lvlJc w:val="left"/>
      <w:pPr>
        <w:ind w:left="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2E9976">
      <w:start w:val="1"/>
      <w:numFmt w:val="lowerLetter"/>
      <w:lvlText w:val="(%2)"/>
      <w:lvlJc w:val="left"/>
      <w:pPr>
        <w:ind w:left="1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1A3D5E">
      <w:start w:val="1"/>
      <w:numFmt w:val="lowerRoman"/>
      <w:lvlText w:val="%3"/>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C07FE0">
      <w:start w:val="1"/>
      <w:numFmt w:val="decimal"/>
      <w:lvlText w:val="%4"/>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1C854A">
      <w:start w:val="1"/>
      <w:numFmt w:val="lowerLetter"/>
      <w:lvlText w:val="%5"/>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AC7138">
      <w:start w:val="1"/>
      <w:numFmt w:val="lowerRoman"/>
      <w:lvlText w:val="%6"/>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787DAE">
      <w:start w:val="1"/>
      <w:numFmt w:val="decimal"/>
      <w:lvlText w:val="%7"/>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2E22F6">
      <w:start w:val="1"/>
      <w:numFmt w:val="lowerLetter"/>
      <w:lvlText w:val="%8"/>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48CD62">
      <w:start w:val="1"/>
      <w:numFmt w:val="lowerRoman"/>
      <w:lvlText w:val="%9"/>
      <w:lvlJc w:val="left"/>
      <w:pPr>
        <w:ind w:left="6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F4B168D"/>
    <w:multiLevelType w:val="hybridMultilevel"/>
    <w:tmpl w:val="C534EC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FE5755"/>
    <w:multiLevelType w:val="hybridMultilevel"/>
    <w:tmpl w:val="310AD44C"/>
    <w:lvl w:ilvl="0" w:tplc="1C4CF596">
      <w:start w:val="1"/>
      <w:numFmt w:val="lowerLetter"/>
      <w:lvlText w:val="(%1)"/>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A681CA">
      <w:start w:val="1"/>
      <w:numFmt w:val="lowerLetter"/>
      <w:lvlText w:val="%2"/>
      <w:lvlJc w:val="left"/>
      <w:pPr>
        <w:ind w:left="1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118B22C">
      <w:start w:val="1"/>
      <w:numFmt w:val="lowerRoman"/>
      <w:lvlText w:val="%3"/>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5E849C">
      <w:start w:val="1"/>
      <w:numFmt w:val="decimal"/>
      <w:lvlText w:val="%4"/>
      <w:lvlJc w:val="left"/>
      <w:pPr>
        <w:ind w:left="3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72F96E">
      <w:start w:val="1"/>
      <w:numFmt w:val="lowerLetter"/>
      <w:lvlText w:val="%5"/>
      <w:lvlJc w:val="left"/>
      <w:pPr>
        <w:ind w:left="4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C62B76">
      <w:start w:val="1"/>
      <w:numFmt w:val="lowerRoman"/>
      <w:lvlText w:val="%6"/>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1E00BC">
      <w:start w:val="1"/>
      <w:numFmt w:val="decimal"/>
      <w:lvlText w:val="%7"/>
      <w:lvlJc w:val="left"/>
      <w:pPr>
        <w:ind w:left="5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FE5994">
      <w:start w:val="1"/>
      <w:numFmt w:val="lowerLetter"/>
      <w:lvlText w:val="%8"/>
      <w:lvlJc w:val="left"/>
      <w:pPr>
        <w:ind w:left="6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84FD80">
      <w:start w:val="1"/>
      <w:numFmt w:val="lowerRoman"/>
      <w:lvlText w:val="%9"/>
      <w:lvlJc w:val="left"/>
      <w:pPr>
        <w:ind w:left="6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2A3597F"/>
    <w:multiLevelType w:val="hybridMultilevel"/>
    <w:tmpl w:val="6862129E"/>
    <w:lvl w:ilvl="0" w:tplc="7D209734">
      <w:start w:val="1"/>
      <w:numFmt w:val="decimal"/>
      <w:lvlText w:val="%1."/>
      <w:lvlJc w:val="left"/>
      <w:pPr>
        <w:ind w:left="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A0F528">
      <w:start w:val="1"/>
      <w:numFmt w:val="lowerLetter"/>
      <w:lvlText w:val="%2"/>
      <w:lvlJc w:val="left"/>
      <w:pPr>
        <w:ind w:left="1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8EFCAE">
      <w:start w:val="1"/>
      <w:numFmt w:val="lowerRoman"/>
      <w:lvlText w:val="%3"/>
      <w:lvlJc w:val="left"/>
      <w:pPr>
        <w:ind w:left="1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5C42B4">
      <w:start w:val="1"/>
      <w:numFmt w:val="decimal"/>
      <w:lvlText w:val="%4"/>
      <w:lvlJc w:val="left"/>
      <w:pPr>
        <w:ind w:left="2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76E448">
      <w:start w:val="1"/>
      <w:numFmt w:val="lowerLetter"/>
      <w:lvlText w:val="%5"/>
      <w:lvlJc w:val="left"/>
      <w:pPr>
        <w:ind w:left="3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667588">
      <w:start w:val="1"/>
      <w:numFmt w:val="lowerRoman"/>
      <w:lvlText w:val="%6"/>
      <w:lvlJc w:val="left"/>
      <w:pPr>
        <w:ind w:left="4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5ABB8A">
      <w:start w:val="1"/>
      <w:numFmt w:val="decimal"/>
      <w:lvlText w:val="%7"/>
      <w:lvlJc w:val="left"/>
      <w:pPr>
        <w:ind w:left="4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5E368C">
      <w:start w:val="1"/>
      <w:numFmt w:val="lowerLetter"/>
      <w:lvlText w:val="%8"/>
      <w:lvlJc w:val="left"/>
      <w:pPr>
        <w:ind w:left="5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A4333A">
      <w:start w:val="1"/>
      <w:numFmt w:val="lowerRoman"/>
      <w:lvlText w:val="%9"/>
      <w:lvlJc w:val="left"/>
      <w:pPr>
        <w:ind w:left="6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5373163"/>
    <w:multiLevelType w:val="multilevel"/>
    <w:tmpl w:val="B706DEB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5717636"/>
    <w:multiLevelType w:val="multilevel"/>
    <w:tmpl w:val="B706DEB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9E77EB7"/>
    <w:multiLevelType w:val="hybridMultilevel"/>
    <w:tmpl w:val="E7FC739E"/>
    <w:lvl w:ilvl="0" w:tplc="ED6AC2DE">
      <w:start w:val="1"/>
      <w:numFmt w:val="decimal"/>
      <w:lvlText w:val="%1."/>
      <w:lvlJc w:val="left"/>
      <w:pPr>
        <w:ind w:left="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7294A6">
      <w:start w:val="1"/>
      <w:numFmt w:val="lowerLetter"/>
      <w:lvlText w:val="%2"/>
      <w:lvlJc w:val="left"/>
      <w:pPr>
        <w:ind w:left="1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5C1D92">
      <w:start w:val="1"/>
      <w:numFmt w:val="lowerRoman"/>
      <w:lvlText w:val="%3"/>
      <w:lvlJc w:val="left"/>
      <w:pPr>
        <w:ind w:left="19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528096">
      <w:start w:val="1"/>
      <w:numFmt w:val="decimal"/>
      <w:lvlText w:val="%4"/>
      <w:lvlJc w:val="left"/>
      <w:pPr>
        <w:ind w:left="26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3A636C">
      <w:start w:val="1"/>
      <w:numFmt w:val="lowerLetter"/>
      <w:lvlText w:val="%5"/>
      <w:lvlJc w:val="left"/>
      <w:pPr>
        <w:ind w:left="33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C78BAD8">
      <w:start w:val="1"/>
      <w:numFmt w:val="lowerRoman"/>
      <w:lvlText w:val="%6"/>
      <w:lvlJc w:val="left"/>
      <w:pPr>
        <w:ind w:left="40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46F48E">
      <w:start w:val="1"/>
      <w:numFmt w:val="decimal"/>
      <w:lvlText w:val="%7"/>
      <w:lvlJc w:val="left"/>
      <w:pPr>
        <w:ind w:left="4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D4DE9C">
      <w:start w:val="1"/>
      <w:numFmt w:val="lowerLetter"/>
      <w:lvlText w:val="%8"/>
      <w:lvlJc w:val="left"/>
      <w:pPr>
        <w:ind w:left="55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38A9BC">
      <w:start w:val="1"/>
      <w:numFmt w:val="lowerRoman"/>
      <w:lvlText w:val="%9"/>
      <w:lvlJc w:val="left"/>
      <w:pPr>
        <w:ind w:left="6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A7D18E9"/>
    <w:multiLevelType w:val="hybridMultilevel"/>
    <w:tmpl w:val="BDA4D676"/>
    <w:lvl w:ilvl="0" w:tplc="1082C36A">
      <w:start w:val="1"/>
      <w:numFmt w:val="decimal"/>
      <w:lvlText w:val="%1."/>
      <w:lvlJc w:val="left"/>
      <w:pPr>
        <w:ind w:left="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5EDFF6">
      <w:start w:val="1"/>
      <w:numFmt w:val="lowerLetter"/>
      <w:lvlText w:val="(%2)"/>
      <w:lvlJc w:val="left"/>
      <w:pPr>
        <w:ind w:left="1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AECDDC">
      <w:start w:val="1"/>
      <w:numFmt w:val="lowerRoman"/>
      <w:lvlText w:val="%3"/>
      <w:lvlJc w:val="left"/>
      <w:pPr>
        <w:ind w:left="1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F4B938">
      <w:start w:val="1"/>
      <w:numFmt w:val="decimal"/>
      <w:lvlText w:val="%4"/>
      <w:lvlJc w:val="left"/>
      <w:pPr>
        <w:ind w:left="2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00C95B2">
      <w:start w:val="1"/>
      <w:numFmt w:val="lowerLetter"/>
      <w:lvlText w:val="%5"/>
      <w:lvlJc w:val="left"/>
      <w:pPr>
        <w:ind w:left="3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F0FEE6">
      <w:start w:val="1"/>
      <w:numFmt w:val="lowerRoman"/>
      <w:lvlText w:val="%6"/>
      <w:lvlJc w:val="left"/>
      <w:pPr>
        <w:ind w:left="4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1C82D2">
      <w:start w:val="1"/>
      <w:numFmt w:val="decimal"/>
      <w:lvlText w:val="%7"/>
      <w:lvlJc w:val="left"/>
      <w:pPr>
        <w:ind w:left="4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6A3F5A">
      <w:start w:val="1"/>
      <w:numFmt w:val="lowerLetter"/>
      <w:lvlText w:val="%8"/>
      <w:lvlJc w:val="left"/>
      <w:pPr>
        <w:ind w:left="5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3CEFEC">
      <w:start w:val="1"/>
      <w:numFmt w:val="lowerRoman"/>
      <w:lvlText w:val="%9"/>
      <w:lvlJc w:val="left"/>
      <w:pPr>
        <w:ind w:left="6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B166983"/>
    <w:multiLevelType w:val="hybridMultilevel"/>
    <w:tmpl w:val="051C66E6"/>
    <w:lvl w:ilvl="0" w:tplc="233658C6">
      <w:start w:val="1"/>
      <w:numFmt w:val="lowerLetter"/>
      <w:lvlText w:val="(%1)"/>
      <w:lvlJc w:val="left"/>
      <w:pPr>
        <w:ind w:left="14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EA726E">
      <w:start w:val="1"/>
      <w:numFmt w:val="lowerRoman"/>
      <w:lvlText w:val="(%2)"/>
      <w:lvlJc w:val="left"/>
      <w:pPr>
        <w:ind w:left="2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F61678">
      <w:start w:val="1"/>
      <w:numFmt w:val="lowerRoman"/>
      <w:lvlText w:val="%3"/>
      <w:lvlJc w:val="left"/>
      <w:pPr>
        <w:ind w:left="2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6E5C6C">
      <w:start w:val="1"/>
      <w:numFmt w:val="decimal"/>
      <w:lvlText w:val="%4"/>
      <w:lvlJc w:val="left"/>
      <w:pPr>
        <w:ind w:left="3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4268CA">
      <w:start w:val="1"/>
      <w:numFmt w:val="lowerLetter"/>
      <w:lvlText w:val="%5"/>
      <w:lvlJc w:val="left"/>
      <w:pPr>
        <w:ind w:left="40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2A1D24">
      <w:start w:val="1"/>
      <w:numFmt w:val="lowerRoman"/>
      <w:lvlText w:val="%6"/>
      <w:lvlJc w:val="left"/>
      <w:pPr>
        <w:ind w:left="4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EE6568">
      <w:start w:val="1"/>
      <w:numFmt w:val="decimal"/>
      <w:lvlText w:val="%7"/>
      <w:lvlJc w:val="left"/>
      <w:pPr>
        <w:ind w:left="5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08877C">
      <w:start w:val="1"/>
      <w:numFmt w:val="lowerLetter"/>
      <w:lvlText w:val="%8"/>
      <w:lvlJc w:val="left"/>
      <w:pPr>
        <w:ind w:left="6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14CE9E">
      <w:start w:val="1"/>
      <w:numFmt w:val="lowerRoman"/>
      <w:lvlText w:val="%9"/>
      <w:lvlJc w:val="left"/>
      <w:pPr>
        <w:ind w:left="6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B880DEC"/>
    <w:multiLevelType w:val="hybridMultilevel"/>
    <w:tmpl w:val="93EE9594"/>
    <w:lvl w:ilvl="0" w:tplc="F3DA97AE">
      <w:start w:val="1"/>
      <w:numFmt w:val="decimal"/>
      <w:lvlText w:val="%1."/>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E246A6">
      <w:start w:val="1"/>
      <w:numFmt w:val="lowerLetter"/>
      <w:lvlText w:val="(%2)"/>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6C221C">
      <w:start w:val="1"/>
      <w:numFmt w:val="lowerRoman"/>
      <w:lvlText w:val="%3"/>
      <w:lvlJc w:val="left"/>
      <w:pPr>
        <w:ind w:left="1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2AD138">
      <w:start w:val="1"/>
      <w:numFmt w:val="decimal"/>
      <w:lvlText w:val="%4"/>
      <w:lvlJc w:val="left"/>
      <w:pPr>
        <w:ind w:left="26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E8E184">
      <w:start w:val="1"/>
      <w:numFmt w:val="lowerLetter"/>
      <w:lvlText w:val="%5"/>
      <w:lvlJc w:val="left"/>
      <w:pPr>
        <w:ind w:left="3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D86E3A">
      <w:start w:val="1"/>
      <w:numFmt w:val="lowerRoman"/>
      <w:lvlText w:val="%6"/>
      <w:lvlJc w:val="left"/>
      <w:pPr>
        <w:ind w:left="40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884098">
      <w:start w:val="1"/>
      <w:numFmt w:val="decimal"/>
      <w:lvlText w:val="%7"/>
      <w:lvlJc w:val="left"/>
      <w:pPr>
        <w:ind w:left="4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5A5974">
      <w:start w:val="1"/>
      <w:numFmt w:val="lowerLetter"/>
      <w:lvlText w:val="%8"/>
      <w:lvlJc w:val="left"/>
      <w:pPr>
        <w:ind w:left="5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285D36">
      <w:start w:val="1"/>
      <w:numFmt w:val="lowerRoman"/>
      <w:lvlText w:val="%9"/>
      <w:lvlJc w:val="left"/>
      <w:pPr>
        <w:ind w:left="6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43E44FF"/>
    <w:multiLevelType w:val="hybridMultilevel"/>
    <w:tmpl w:val="5BE25034"/>
    <w:lvl w:ilvl="0" w:tplc="943C3372">
      <w:start w:val="1"/>
      <w:numFmt w:val="bullet"/>
      <w:lvlText w:val="-"/>
      <w:lvlJc w:val="left"/>
      <w:pPr>
        <w:ind w:left="72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56EE6520">
      <w:start w:val="1"/>
      <w:numFmt w:val="bullet"/>
      <w:lvlText w:val="o"/>
      <w:lvlJc w:val="left"/>
      <w:pPr>
        <w:ind w:left="1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C6B698">
      <w:start w:val="1"/>
      <w:numFmt w:val="bullet"/>
      <w:lvlText w:val="▪"/>
      <w:lvlJc w:val="left"/>
      <w:pPr>
        <w:ind w:left="2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068534">
      <w:start w:val="1"/>
      <w:numFmt w:val="bullet"/>
      <w:lvlText w:val="•"/>
      <w:lvlJc w:val="left"/>
      <w:pPr>
        <w:ind w:left="2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1E3D7E">
      <w:start w:val="1"/>
      <w:numFmt w:val="bullet"/>
      <w:lvlText w:val="o"/>
      <w:lvlJc w:val="left"/>
      <w:pPr>
        <w:ind w:left="3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C28E0C">
      <w:start w:val="1"/>
      <w:numFmt w:val="bullet"/>
      <w:lvlText w:val="▪"/>
      <w:lvlJc w:val="left"/>
      <w:pPr>
        <w:ind w:left="4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AC702A">
      <w:start w:val="1"/>
      <w:numFmt w:val="bullet"/>
      <w:lvlText w:val="•"/>
      <w:lvlJc w:val="left"/>
      <w:pPr>
        <w:ind w:left="5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3EBA86">
      <w:start w:val="1"/>
      <w:numFmt w:val="bullet"/>
      <w:lvlText w:val="o"/>
      <w:lvlJc w:val="left"/>
      <w:pPr>
        <w:ind w:left="5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583D66">
      <w:start w:val="1"/>
      <w:numFmt w:val="bullet"/>
      <w:lvlText w:val="▪"/>
      <w:lvlJc w:val="left"/>
      <w:pPr>
        <w:ind w:left="6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5F62368"/>
    <w:multiLevelType w:val="hybridMultilevel"/>
    <w:tmpl w:val="8F2C26C0"/>
    <w:lvl w:ilvl="0" w:tplc="943C3372">
      <w:start w:val="1"/>
      <w:numFmt w:val="bullet"/>
      <w:lvlText w:val="-"/>
      <w:lvlJc w:val="left"/>
      <w:pPr>
        <w:ind w:left="723"/>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5FA5542"/>
    <w:multiLevelType w:val="hybridMultilevel"/>
    <w:tmpl w:val="F998F12C"/>
    <w:lvl w:ilvl="0" w:tplc="BF18A518">
      <w:start w:val="1"/>
      <w:numFmt w:val="lowerLetter"/>
      <w:lvlText w:val="(%1)"/>
      <w:lvlJc w:val="left"/>
      <w:pPr>
        <w:ind w:left="1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088068">
      <w:start w:val="1"/>
      <w:numFmt w:val="lowerLetter"/>
      <w:lvlText w:val="%2"/>
      <w:lvlJc w:val="left"/>
      <w:pPr>
        <w:ind w:left="1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1018A0">
      <w:start w:val="1"/>
      <w:numFmt w:val="lowerRoman"/>
      <w:lvlText w:val="%3"/>
      <w:lvlJc w:val="left"/>
      <w:pPr>
        <w:ind w:left="2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E7512">
      <w:start w:val="1"/>
      <w:numFmt w:val="decimal"/>
      <w:lvlText w:val="%4"/>
      <w:lvlJc w:val="left"/>
      <w:pPr>
        <w:ind w:left="3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98D182">
      <w:start w:val="1"/>
      <w:numFmt w:val="lowerLetter"/>
      <w:lvlText w:val="%5"/>
      <w:lvlJc w:val="left"/>
      <w:pPr>
        <w:ind w:left="40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404726">
      <w:start w:val="1"/>
      <w:numFmt w:val="lowerRoman"/>
      <w:lvlText w:val="%6"/>
      <w:lvlJc w:val="left"/>
      <w:pPr>
        <w:ind w:left="4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F0FAEE">
      <w:start w:val="1"/>
      <w:numFmt w:val="decimal"/>
      <w:lvlText w:val="%7"/>
      <w:lvlJc w:val="left"/>
      <w:pPr>
        <w:ind w:left="5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9864D6">
      <w:start w:val="1"/>
      <w:numFmt w:val="lowerLetter"/>
      <w:lvlText w:val="%8"/>
      <w:lvlJc w:val="left"/>
      <w:pPr>
        <w:ind w:left="62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DE5E02">
      <w:start w:val="1"/>
      <w:numFmt w:val="lowerRoman"/>
      <w:lvlText w:val="%9"/>
      <w:lvlJc w:val="left"/>
      <w:pPr>
        <w:ind w:left="69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72F2AFC"/>
    <w:multiLevelType w:val="hybridMultilevel"/>
    <w:tmpl w:val="05722594"/>
    <w:lvl w:ilvl="0" w:tplc="DA407E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B663D24"/>
    <w:multiLevelType w:val="hybridMultilevel"/>
    <w:tmpl w:val="BF3E24EC"/>
    <w:lvl w:ilvl="0" w:tplc="943C337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EF41C2"/>
    <w:multiLevelType w:val="hybridMultilevel"/>
    <w:tmpl w:val="03CE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D4A543D"/>
    <w:multiLevelType w:val="hybridMultilevel"/>
    <w:tmpl w:val="0510B2F2"/>
    <w:lvl w:ilvl="0" w:tplc="943C337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8C42E2"/>
    <w:multiLevelType w:val="hybridMultilevel"/>
    <w:tmpl w:val="17BAB076"/>
    <w:lvl w:ilvl="0" w:tplc="241A3F58">
      <w:start w:val="1"/>
      <w:numFmt w:val="decimal"/>
      <w:lvlText w:val="%1."/>
      <w:lvlJc w:val="left"/>
      <w:pPr>
        <w:ind w:left="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2EFB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9EEA16">
      <w:start w:val="1"/>
      <w:numFmt w:val="lowerRoman"/>
      <w:lvlText w:val="%3"/>
      <w:lvlJc w:val="left"/>
      <w:pPr>
        <w:ind w:left="1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0D03F30">
      <w:start w:val="1"/>
      <w:numFmt w:val="decimal"/>
      <w:lvlText w:val="%4"/>
      <w:lvlJc w:val="left"/>
      <w:pPr>
        <w:ind w:left="2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96E028">
      <w:start w:val="1"/>
      <w:numFmt w:val="lowerLetter"/>
      <w:lvlText w:val="%5"/>
      <w:lvlJc w:val="left"/>
      <w:pPr>
        <w:ind w:left="3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0BA9E7A">
      <w:start w:val="1"/>
      <w:numFmt w:val="lowerRoman"/>
      <w:lvlText w:val="%6"/>
      <w:lvlJc w:val="left"/>
      <w:pPr>
        <w:ind w:left="4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DCD948">
      <w:start w:val="1"/>
      <w:numFmt w:val="decimal"/>
      <w:lvlText w:val="%7"/>
      <w:lvlJc w:val="left"/>
      <w:pPr>
        <w:ind w:left="4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6C2BE">
      <w:start w:val="1"/>
      <w:numFmt w:val="lowerLetter"/>
      <w:lvlText w:val="%8"/>
      <w:lvlJc w:val="left"/>
      <w:pPr>
        <w:ind w:left="5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0EBA18">
      <w:start w:val="1"/>
      <w:numFmt w:val="lowerRoman"/>
      <w:lvlText w:val="%9"/>
      <w:lvlJc w:val="left"/>
      <w:pPr>
        <w:ind w:left="6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275595051">
    <w:abstractNumId w:val="25"/>
  </w:num>
  <w:num w:numId="2" w16cid:durableId="1116757822">
    <w:abstractNumId w:val="25"/>
  </w:num>
  <w:num w:numId="3" w16cid:durableId="11940796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1061276">
    <w:abstractNumId w:val="25"/>
  </w:num>
  <w:num w:numId="5" w16cid:durableId="1751734512">
    <w:abstractNumId w:val="25"/>
  </w:num>
  <w:num w:numId="6" w16cid:durableId="520361842">
    <w:abstractNumId w:val="25"/>
  </w:num>
  <w:num w:numId="7" w16cid:durableId="1307782107">
    <w:abstractNumId w:val="25"/>
  </w:num>
  <w:num w:numId="8" w16cid:durableId="1202938685">
    <w:abstractNumId w:val="39"/>
  </w:num>
  <w:num w:numId="9" w16cid:durableId="1209419062">
    <w:abstractNumId w:val="18"/>
  </w:num>
  <w:num w:numId="10" w16cid:durableId="1994523850">
    <w:abstractNumId w:val="41"/>
  </w:num>
  <w:num w:numId="11" w16cid:durableId="1694526480">
    <w:abstractNumId w:val="16"/>
  </w:num>
  <w:num w:numId="12" w16cid:durableId="1241872200">
    <w:abstractNumId w:val="33"/>
  </w:num>
  <w:num w:numId="13" w16cid:durableId="929891031">
    <w:abstractNumId w:val="5"/>
  </w:num>
  <w:num w:numId="14" w16cid:durableId="1480537628">
    <w:abstractNumId w:val="4"/>
  </w:num>
  <w:num w:numId="15" w16cid:durableId="1322779314">
    <w:abstractNumId w:val="50"/>
  </w:num>
  <w:num w:numId="16" w16cid:durableId="2101682814">
    <w:abstractNumId w:val="52"/>
  </w:num>
  <w:num w:numId="17" w16cid:durableId="182743055">
    <w:abstractNumId w:val="29"/>
  </w:num>
  <w:num w:numId="18" w16cid:durableId="1596553689">
    <w:abstractNumId w:val="15"/>
  </w:num>
  <w:num w:numId="19" w16cid:durableId="1653482209">
    <w:abstractNumId w:val="44"/>
  </w:num>
  <w:num w:numId="20" w16cid:durableId="585726592">
    <w:abstractNumId w:val="21"/>
  </w:num>
  <w:num w:numId="21" w16cid:durableId="784694471">
    <w:abstractNumId w:val="0"/>
  </w:num>
  <w:num w:numId="22" w16cid:durableId="755058080">
    <w:abstractNumId w:val="2"/>
  </w:num>
  <w:num w:numId="23" w16cid:durableId="557086681">
    <w:abstractNumId w:val="23"/>
  </w:num>
  <w:num w:numId="24" w16cid:durableId="1659528938">
    <w:abstractNumId w:val="24"/>
  </w:num>
  <w:num w:numId="25" w16cid:durableId="191574521">
    <w:abstractNumId w:val="9"/>
  </w:num>
  <w:num w:numId="26" w16cid:durableId="1013453370">
    <w:abstractNumId w:val="49"/>
  </w:num>
  <w:num w:numId="27" w16cid:durableId="1840732252">
    <w:abstractNumId w:val="48"/>
  </w:num>
  <w:num w:numId="28" w16cid:durableId="937180784">
    <w:abstractNumId w:val="19"/>
  </w:num>
  <w:num w:numId="29" w16cid:durableId="310716064">
    <w:abstractNumId w:val="26"/>
  </w:num>
  <w:num w:numId="30" w16cid:durableId="1099910956">
    <w:abstractNumId w:val="17"/>
  </w:num>
  <w:num w:numId="31" w16cid:durableId="1238974560">
    <w:abstractNumId w:val="28"/>
  </w:num>
  <w:num w:numId="32" w16cid:durableId="894242437">
    <w:abstractNumId w:val="22"/>
  </w:num>
  <w:num w:numId="33" w16cid:durableId="220871467">
    <w:abstractNumId w:val="8"/>
  </w:num>
  <w:num w:numId="34" w16cid:durableId="254900027">
    <w:abstractNumId w:val="10"/>
  </w:num>
  <w:num w:numId="35" w16cid:durableId="625233096">
    <w:abstractNumId w:val="14"/>
  </w:num>
  <w:num w:numId="36" w16cid:durableId="2086999166">
    <w:abstractNumId w:val="47"/>
  </w:num>
  <w:num w:numId="37" w16cid:durableId="17436722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990273">
    <w:abstractNumId w:val="40"/>
  </w:num>
  <w:num w:numId="39" w16cid:durableId="1674143736">
    <w:abstractNumId w:val="36"/>
  </w:num>
  <w:num w:numId="40" w16cid:durableId="318122972">
    <w:abstractNumId w:val="31"/>
  </w:num>
  <w:num w:numId="41" w16cid:durableId="1405646338">
    <w:abstractNumId w:val="42"/>
  </w:num>
  <w:num w:numId="42" w16cid:durableId="1703819414">
    <w:abstractNumId w:val="43"/>
  </w:num>
  <w:num w:numId="43" w16cid:durableId="491993198">
    <w:abstractNumId w:val="3"/>
  </w:num>
  <w:num w:numId="44" w16cid:durableId="1883519232">
    <w:abstractNumId w:val="51"/>
  </w:num>
  <w:num w:numId="45" w16cid:durableId="1151941615">
    <w:abstractNumId w:val="12"/>
  </w:num>
  <w:num w:numId="46" w16cid:durableId="214438155">
    <w:abstractNumId w:val="11"/>
  </w:num>
  <w:num w:numId="47" w16cid:durableId="1357853454">
    <w:abstractNumId w:val="45"/>
  </w:num>
  <w:num w:numId="48" w16cid:durableId="1744062966">
    <w:abstractNumId w:val="38"/>
  </w:num>
  <w:num w:numId="49" w16cid:durableId="1429765996">
    <w:abstractNumId w:val="34"/>
  </w:num>
  <w:num w:numId="50" w16cid:durableId="1850607613">
    <w:abstractNumId w:val="27"/>
  </w:num>
  <w:num w:numId="51" w16cid:durableId="710611680">
    <w:abstractNumId w:val="32"/>
  </w:num>
  <w:num w:numId="52" w16cid:durableId="1971470358">
    <w:abstractNumId w:val="6"/>
  </w:num>
  <w:num w:numId="53" w16cid:durableId="333923736">
    <w:abstractNumId w:val="1"/>
  </w:num>
  <w:num w:numId="54" w16cid:durableId="1636637361">
    <w:abstractNumId w:val="46"/>
  </w:num>
  <w:num w:numId="55" w16cid:durableId="2002804450">
    <w:abstractNumId w:val="7"/>
  </w:num>
  <w:num w:numId="56" w16cid:durableId="572468461">
    <w:abstractNumId w:val="37"/>
  </w:num>
  <w:num w:numId="57" w16cid:durableId="675615232">
    <w:abstractNumId w:val="20"/>
  </w:num>
  <w:num w:numId="58" w16cid:durableId="1979065041">
    <w:abstractNumId w:val="35"/>
  </w:num>
  <w:num w:numId="59" w16cid:durableId="120538353">
    <w:abstractNumId w:val="13"/>
  </w:num>
  <w:num w:numId="60" w16cid:durableId="183906645">
    <w:abstractNumId w:val="3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87F"/>
    <w:rsid w:val="0000052A"/>
    <w:rsid w:val="00000AD7"/>
    <w:rsid w:val="000140A2"/>
    <w:rsid w:val="00034A8D"/>
    <w:rsid w:val="00046A7F"/>
    <w:rsid w:val="00050BBD"/>
    <w:rsid w:val="000640B3"/>
    <w:rsid w:val="000704C5"/>
    <w:rsid w:val="00075B50"/>
    <w:rsid w:val="000779DD"/>
    <w:rsid w:val="000830C3"/>
    <w:rsid w:val="000D0D88"/>
    <w:rsid w:val="000F1E98"/>
    <w:rsid w:val="001071C5"/>
    <w:rsid w:val="00111434"/>
    <w:rsid w:val="00117C6C"/>
    <w:rsid w:val="001242AC"/>
    <w:rsid w:val="00131BAB"/>
    <w:rsid w:val="001702E9"/>
    <w:rsid w:val="001B786E"/>
    <w:rsid w:val="001C1B36"/>
    <w:rsid w:val="001C1D43"/>
    <w:rsid w:val="001D0433"/>
    <w:rsid w:val="001D073F"/>
    <w:rsid w:val="001E6609"/>
    <w:rsid w:val="001F3CFA"/>
    <w:rsid w:val="001F7E9B"/>
    <w:rsid w:val="00200498"/>
    <w:rsid w:val="00204A87"/>
    <w:rsid w:val="002144F4"/>
    <w:rsid w:val="00220002"/>
    <w:rsid w:val="00221F2C"/>
    <w:rsid w:val="002236D1"/>
    <w:rsid w:val="00225A3A"/>
    <w:rsid w:val="0024426E"/>
    <w:rsid w:val="0029081E"/>
    <w:rsid w:val="00292A8B"/>
    <w:rsid w:val="00295E9B"/>
    <w:rsid w:val="002970F8"/>
    <w:rsid w:val="002B51C8"/>
    <w:rsid w:val="002B7FC8"/>
    <w:rsid w:val="002C01A7"/>
    <w:rsid w:val="002C091C"/>
    <w:rsid w:val="002D3ACB"/>
    <w:rsid w:val="002E1C31"/>
    <w:rsid w:val="002F536F"/>
    <w:rsid w:val="00323FF4"/>
    <w:rsid w:val="00367843"/>
    <w:rsid w:val="00370D97"/>
    <w:rsid w:val="00374F2B"/>
    <w:rsid w:val="003803D6"/>
    <w:rsid w:val="003845D2"/>
    <w:rsid w:val="00385D9B"/>
    <w:rsid w:val="00397B7D"/>
    <w:rsid w:val="003B69B0"/>
    <w:rsid w:val="003C0CC1"/>
    <w:rsid w:val="003C2D67"/>
    <w:rsid w:val="003E3708"/>
    <w:rsid w:val="003F0D88"/>
    <w:rsid w:val="003F34EB"/>
    <w:rsid w:val="003F4E7F"/>
    <w:rsid w:val="003F6092"/>
    <w:rsid w:val="004002F2"/>
    <w:rsid w:val="0042693D"/>
    <w:rsid w:val="004458CD"/>
    <w:rsid w:val="00460C08"/>
    <w:rsid w:val="0046587F"/>
    <w:rsid w:val="00472A48"/>
    <w:rsid w:val="004746C9"/>
    <w:rsid w:val="0049771D"/>
    <w:rsid w:val="004D2A6C"/>
    <w:rsid w:val="004E7455"/>
    <w:rsid w:val="00501D1F"/>
    <w:rsid w:val="005058A9"/>
    <w:rsid w:val="005101A4"/>
    <w:rsid w:val="00513E84"/>
    <w:rsid w:val="00523CCD"/>
    <w:rsid w:val="00536E34"/>
    <w:rsid w:val="00540968"/>
    <w:rsid w:val="00544B9A"/>
    <w:rsid w:val="00553EC9"/>
    <w:rsid w:val="00556C8D"/>
    <w:rsid w:val="00566581"/>
    <w:rsid w:val="00566D5F"/>
    <w:rsid w:val="00571CED"/>
    <w:rsid w:val="005903E2"/>
    <w:rsid w:val="005903FB"/>
    <w:rsid w:val="00594E06"/>
    <w:rsid w:val="00597FB6"/>
    <w:rsid w:val="005A7B86"/>
    <w:rsid w:val="005B20FB"/>
    <w:rsid w:val="005B760C"/>
    <w:rsid w:val="005C4802"/>
    <w:rsid w:val="005D2502"/>
    <w:rsid w:val="005D6E89"/>
    <w:rsid w:val="00610599"/>
    <w:rsid w:val="006143D2"/>
    <w:rsid w:val="00614761"/>
    <w:rsid w:val="0061649B"/>
    <w:rsid w:val="00623C74"/>
    <w:rsid w:val="00665E0B"/>
    <w:rsid w:val="00675582"/>
    <w:rsid w:val="00690DEB"/>
    <w:rsid w:val="00692D36"/>
    <w:rsid w:val="00694F99"/>
    <w:rsid w:val="00697907"/>
    <w:rsid w:val="006B0907"/>
    <w:rsid w:val="006F6718"/>
    <w:rsid w:val="00716D38"/>
    <w:rsid w:val="00744EBF"/>
    <w:rsid w:val="007468D1"/>
    <w:rsid w:val="00760894"/>
    <w:rsid w:val="00785431"/>
    <w:rsid w:val="007905BA"/>
    <w:rsid w:val="00791571"/>
    <w:rsid w:val="00796C33"/>
    <w:rsid w:val="007A006D"/>
    <w:rsid w:val="007A1A22"/>
    <w:rsid w:val="007A1E88"/>
    <w:rsid w:val="007C4CCF"/>
    <w:rsid w:val="007E7544"/>
    <w:rsid w:val="007F4296"/>
    <w:rsid w:val="00817C93"/>
    <w:rsid w:val="008377F6"/>
    <w:rsid w:val="00861805"/>
    <w:rsid w:val="00862F43"/>
    <w:rsid w:val="008715B8"/>
    <w:rsid w:val="00874CB9"/>
    <w:rsid w:val="008762E2"/>
    <w:rsid w:val="008A7C64"/>
    <w:rsid w:val="008E51FD"/>
    <w:rsid w:val="00905FA7"/>
    <w:rsid w:val="009112F4"/>
    <w:rsid w:val="00925CB6"/>
    <w:rsid w:val="00940F31"/>
    <w:rsid w:val="00947658"/>
    <w:rsid w:val="00954649"/>
    <w:rsid w:val="009561DC"/>
    <w:rsid w:val="00962770"/>
    <w:rsid w:val="009673DC"/>
    <w:rsid w:val="00990496"/>
    <w:rsid w:val="00996D28"/>
    <w:rsid w:val="009A03C0"/>
    <w:rsid w:val="009A6A05"/>
    <w:rsid w:val="009B1AFE"/>
    <w:rsid w:val="009B7B0C"/>
    <w:rsid w:val="009E7E52"/>
    <w:rsid w:val="009F0D29"/>
    <w:rsid w:val="00A03082"/>
    <w:rsid w:val="00A34111"/>
    <w:rsid w:val="00A53C32"/>
    <w:rsid w:val="00A567F2"/>
    <w:rsid w:val="00A74C98"/>
    <w:rsid w:val="00A9756A"/>
    <w:rsid w:val="00AA39D2"/>
    <w:rsid w:val="00AB0696"/>
    <w:rsid w:val="00AE1ACC"/>
    <w:rsid w:val="00AE5F38"/>
    <w:rsid w:val="00AF1F97"/>
    <w:rsid w:val="00B04686"/>
    <w:rsid w:val="00B11E77"/>
    <w:rsid w:val="00B17C25"/>
    <w:rsid w:val="00B267DE"/>
    <w:rsid w:val="00B4132D"/>
    <w:rsid w:val="00B70321"/>
    <w:rsid w:val="00B719BA"/>
    <w:rsid w:val="00B83686"/>
    <w:rsid w:val="00B83940"/>
    <w:rsid w:val="00B857DF"/>
    <w:rsid w:val="00B93112"/>
    <w:rsid w:val="00B96DCE"/>
    <w:rsid w:val="00BB217A"/>
    <w:rsid w:val="00BB5CF3"/>
    <w:rsid w:val="00BC5CFB"/>
    <w:rsid w:val="00BD6D08"/>
    <w:rsid w:val="00BE2C69"/>
    <w:rsid w:val="00C2078A"/>
    <w:rsid w:val="00C424E5"/>
    <w:rsid w:val="00C45DA1"/>
    <w:rsid w:val="00C46D14"/>
    <w:rsid w:val="00C533D9"/>
    <w:rsid w:val="00C54DBA"/>
    <w:rsid w:val="00C56C72"/>
    <w:rsid w:val="00C6069A"/>
    <w:rsid w:val="00C64630"/>
    <w:rsid w:val="00C72DFB"/>
    <w:rsid w:val="00C9236C"/>
    <w:rsid w:val="00C956D9"/>
    <w:rsid w:val="00CB42E7"/>
    <w:rsid w:val="00CC531C"/>
    <w:rsid w:val="00CC56AD"/>
    <w:rsid w:val="00CD71FD"/>
    <w:rsid w:val="00CE07D9"/>
    <w:rsid w:val="00CE31A0"/>
    <w:rsid w:val="00CF48B7"/>
    <w:rsid w:val="00CF6446"/>
    <w:rsid w:val="00D10951"/>
    <w:rsid w:val="00D1129F"/>
    <w:rsid w:val="00D3536B"/>
    <w:rsid w:val="00D36F0A"/>
    <w:rsid w:val="00D4621F"/>
    <w:rsid w:val="00D6120A"/>
    <w:rsid w:val="00D762DF"/>
    <w:rsid w:val="00D861FD"/>
    <w:rsid w:val="00D876C3"/>
    <w:rsid w:val="00D9670A"/>
    <w:rsid w:val="00DB3CA4"/>
    <w:rsid w:val="00DB4AD9"/>
    <w:rsid w:val="00DB77EE"/>
    <w:rsid w:val="00DC62AC"/>
    <w:rsid w:val="00DE3161"/>
    <w:rsid w:val="00DF6E9B"/>
    <w:rsid w:val="00E025B6"/>
    <w:rsid w:val="00E04DC8"/>
    <w:rsid w:val="00E14A93"/>
    <w:rsid w:val="00E377E1"/>
    <w:rsid w:val="00E535D2"/>
    <w:rsid w:val="00E57D4C"/>
    <w:rsid w:val="00E6348A"/>
    <w:rsid w:val="00E7659E"/>
    <w:rsid w:val="00E80305"/>
    <w:rsid w:val="00E8144F"/>
    <w:rsid w:val="00E841F8"/>
    <w:rsid w:val="00E90A21"/>
    <w:rsid w:val="00E942C6"/>
    <w:rsid w:val="00EA1C7C"/>
    <w:rsid w:val="00EA1E9D"/>
    <w:rsid w:val="00EA255C"/>
    <w:rsid w:val="00EA3483"/>
    <w:rsid w:val="00EC50EE"/>
    <w:rsid w:val="00ED54D0"/>
    <w:rsid w:val="00EE25B2"/>
    <w:rsid w:val="00F0039E"/>
    <w:rsid w:val="00F14066"/>
    <w:rsid w:val="00F17071"/>
    <w:rsid w:val="00F255A7"/>
    <w:rsid w:val="00F34952"/>
    <w:rsid w:val="00F653E5"/>
    <w:rsid w:val="00F669B1"/>
    <w:rsid w:val="00F800E3"/>
    <w:rsid w:val="00F812AD"/>
    <w:rsid w:val="00F81429"/>
    <w:rsid w:val="00F865A1"/>
    <w:rsid w:val="00F9270C"/>
    <w:rsid w:val="00F9473B"/>
    <w:rsid w:val="00F94D06"/>
    <w:rsid w:val="00FB1F15"/>
    <w:rsid w:val="00FC03E5"/>
    <w:rsid w:val="00FC29AE"/>
    <w:rsid w:val="00FD6910"/>
    <w:rsid w:val="00FF4E15"/>
    <w:rsid w:val="00FF7FC2"/>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98AE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6587F"/>
    <w:rPr>
      <w:rFonts w:ascii="Arial" w:eastAsia="Calibri" w:hAnsi="Arial" w:cs="Times New Roman"/>
      <w:sz w:val="20"/>
      <w:szCs w:val="22"/>
      <w:lang w:val="en-US"/>
    </w:rPr>
  </w:style>
  <w:style w:type="paragraph" w:styleId="Heading1">
    <w:name w:val="heading 1"/>
    <w:basedOn w:val="Title"/>
    <w:next w:val="Normal"/>
    <w:link w:val="Heading1Char"/>
    <w:uiPriority w:val="9"/>
    <w:qFormat/>
    <w:rsid w:val="0046587F"/>
    <w:pPr>
      <w:tabs>
        <w:tab w:val="left" w:pos="720"/>
      </w:tabs>
      <w:spacing w:before="240" w:after="240" w:line="360" w:lineRule="auto"/>
      <w:contextualSpacing w:val="0"/>
      <w:jc w:val="center"/>
      <w:outlineLvl w:val="0"/>
    </w:pPr>
    <w:rPr>
      <w:rFonts w:ascii="Arial" w:eastAsia="Times New Roman" w:hAnsi="Arial" w:cs="Arial"/>
      <w:b/>
      <w:caps/>
      <w:spacing w:val="0"/>
      <w:kern w:val="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87F"/>
    <w:rPr>
      <w:rFonts w:ascii="Arial" w:eastAsia="Times New Roman" w:hAnsi="Arial" w:cs="Arial"/>
      <w:b/>
      <w:caps/>
      <w:sz w:val="20"/>
      <w:szCs w:val="20"/>
      <w:lang w:val="en-GB"/>
    </w:rPr>
  </w:style>
  <w:style w:type="paragraph" w:styleId="Title">
    <w:name w:val="Title"/>
    <w:basedOn w:val="Normal"/>
    <w:next w:val="Normal"/>
    <w:link w:val="TitleChar"/>
    <w:uiPriority w:val="10"/>
    <w:qFormat/>
    <w:rsid w:val="0046587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87F"/>
    <w:rPr>
      <w:rFonts w:asciiTheme="majorHAnsi" w:eastAsiaTheme="majorEastAsia" w:hAnsiTheme="majorHAnsi" w:cstheme="majorBidi"/>
      <w:spacing w:val="-10"/>
      <w:kern w:val="28"/>
      <w:sz w:val="56"/>
      <w:szCs w:val="56"/>
      <w:lang w:val="en-US"/>
    </w:rPr>
  </w:style>
  <w:style w:type="paragraph" w:styleId="Header">
    <w:name w:val="header"/>
    <w:basedOn w:val="Normal"/>
    <w:link w:val="HeaderChar"/>
    <w:uiPriority w:val="99"/>
    <w:unhideWhenUsed/>
    <w:rsid w:val="0046587F"/>
    <w:pPr>
      <w:tabs>
        <w:tab w:val="center" w:pos="4513"/>
        <w:tab w:val="right" w:pos="9026"/>
      </w:tabs>
    </w:pPr>
  </w:style>
  <w:style w:type="character" w:customStyle="1" w:styleId="HeaderChar">
    <w:name w:val="Header Char"/>
    <w:basedOn w:val="DefaultParagraphFont"/>
    <w:link w:val="Header"/>
    <w:uiPriority w:val="99"/>
    <w:rsid w:val="0046587F"/>
    <w:rPr>
      <w:rFonts w:ascii="Arial" w:eastAsia="Calibri" w:hAnsi="Arial" w:cs="Times New Roman"/>
      <w:sz w:val="20"/>
      <w:szCs w:val="22"/>
      <w:lang w:val="en-US"/>
    </w:rPr>
  </w:style>
  <w:style w:type="paragraph" w:styleId="Footer">
    <w:name w:val="footer"/>
    <w:basedOn w:val="Normal"/>
    <w:link w:val="FooterChar"/>
    <w:uiPriority w:val="99"/>
    <w:unhideWhenUsed/>
    <w:rsid w:val="0046587F"/>
    <w:pPr>
      <w:tabs>
        <w:tab w:val="center" w:pos="4513"/>
        <w:tab w:val="right" w:pos="9026"/>
      </w:tabs>
    </w:pPr>
  </w:style>
  <w:style w:type="character" w:customStyle="1" w:styleId="FooterChar">
    <w:name w:val="Footer Char"/>
    <w:basedOn w:val="DefaultParagraphFont"/>
    <w:link w:val="Footer"/>
    <w:uiPriority w:val="99"/>
    <w:rsid w:val="0046587F"/>
    <w:rPr>
      <w:rFonts w:ascii="Arial" w:eastAsia="Calibri" w:hAnsi="Arial" w:cs="Times New Roman"/>
      <w:sz w:val="20"/>
      <w:szCs w:val="22"/>
      <w:lang w:val="en-US"/>
    </w:rPr>
  </w:style>
  <w:style w:type="paragraph" w:customStyle="1" w:styleId="footnotedescription">
    <w:name w:val="footnote description"/>
    <w:next w:val="Normal"/>
    <w:link w:val="footnotedescriptionChar"/>
    <w:hidden/>
    <w:rsid w:val="0046587F"/>
    <w:pPr>
      <w:spacing w:line="250" w:lineRule="auto"/>
      <w:ind w:right="13"/>
    </w:pPr>
    <w:rPr>
      <w:rFonts w:ascii="Arial" w:eastAsia="Arial" w:hAnsi="Arial" w:cs="Arial"/>
      <w:color w:val="000000"/>
      <w:sz w:val="16"/>
      <w:szCs w:val="22"/>
      <w:lang w:val="en-US"/>
    </w:rPr>
  </w:style>
  <w:style w:type="character" w:customStyle="1" w:styleId="footnotedescriptionChar">
    <w:name w:val="footnote description Char"/>
    <w:link w:val="footnotedescription"/>
    <w:rsid w:val="0046587F"/>
    <w:rPr>
      <w:rFonts w:ascii="Arial" w:eastAsia="Arial" w:hAnsi="Arial" w:cs="Arial"/>
      <w:color w:val="000000"/>
      <w:sz w:val="16"/>
      <w:szCs w:val="22"/>
      <w:lang w:val="en-US"/>
    </w:rPr>
  </w:style>
  <w:style w:type="character" w:customStyle="1" w:styleId="footnotemark">
    <w:name w:val="footnote mark"/>
    <w:hidden/>
    <w:rsid w:val="0046587F"/>
    <w:rPr>
      <w:rFonts w:ascii="Arial" w:eastAsia="Arial" w:hAnsi="Arial" w:cs="Arial"/>
      <w:color w:val="000000"/>
      <w:sz w:val="16"/>
      <w:vertAlign w:val="superscript"/>
    </w:rPr>
  </w:style>
  <w:style w:type="paragraph" w:customStyle="1" w:styleId="NumberedList">
    <w:name w:val="Numbered List"/>
    <w:basedOn w:val="Normal"/>
    <w:qFormat/>
    <w:rsid w:val="0046587F"/>
    <w:pPr>
      <w:numPr>
        <w:numId w:val="1"/>
      </w:numPr>
      <w:autoSpaceDE w:val="0"/>
      <w:autoSpaceDN w:val="0"/>
      <w:spacing w:before="360"/>
      <w:jc w:val="both"/>
    </w:pPr>
    <w:rPr>
      <w:rFonts w:eastAsia="Times New Roman" w:cs="Arial"/>
      <w:szCs w:val="20"/>
      <w:lang w:val="en-GB"/>
    </w:rPr>
  </w:style>
  <w:style w:type="paragraph" w:customStyle="1" w:styleId="NumberList2">
    <w:name w:val="Number List 2"/>
    <w:basedOn w:val="NumberedList"/>
    <w:rsid w:val="0046587F"/>
    <w:pPr>
      <w:numPr>
        <w:ilvl w:val="2"/>
      </w:numPr>
      <w:spacing w:before="120" w:after="120"/>
    </w:pPr>
  </w:style>
  <w:style w:type="paragraph" w:customStyle="1" w:styleId="NumberList3">
    <w:name w:val="Number List 3"/>
    <w:basedOn w:val="NumberedList"/>
    <w:qFormat/>
    <w:rsid w:val="0046587F"/>
    <w:pPr>
      <w:numPr>
        <w:numId w:val="0"/>
      </w:numPr>
      <w:spacing w:before="120" w:after="120"/>
    </w:pPr>
  </w:style>
  <w:style w:type="paragraph" w:styleId="Revision">
    <w:name w:val="Revision"/>
    <w:hidden/>
    <w:uiPriority w:val="99"/>
    <w:semiHidden/>
    <w:rsid w:val="0046587F"/>
    <w:rPr>
      <w:rFonts w:ascii="Arial" w:eastAsia="Calibri" w:hAnsi="Arial" w:cs="Times New Roman"/>
      <w:sz w:val="20"/>
      <w:szCs w:val="22"/>
      <w:lang w:val="en-US"/>
    </w:rPr>
  </w:style>
  <w:style w:type="paragraph" w:customStyle="1" w:styleId="DM">
    <w:name w:val="DM"/>
    <w:basedOn w:val="Normal"/>
    <w:qFormat/>
    <w:rsid w:val="00996D28"/>
    <w:pPr>
      <w:spacing w:after="240"/>
    </w:pPr>
    <w:rPr>
      <w:rFonts w:cs="Arial"/>
      <w:szCs w:val="20"/>
      <w:lang w:val="en-GB"/>
    </w:rPr>
  </w:style>
  <w:style w:type="paragraph" w:customStyle="1" w:styleId="TOSM">
    <w:name w:val="TO &amp; SM"/>
    <w:basedOn w:val="Normal"/>
    <w:qFormat/>
    <w:rsid w:val="00996D28"/>
    <w:pPr>
      <w:spacing w:after="120"/>
    </w:pPr>
    <w:rPr>
      <w:rFonts w:cs="Arial"/>
      <w:snapToGrid w:val="0"/>
      <w:szCs w:val="20"/>
    </w:rPr>
  </w:style>
  <w:style w:type="paragraph" w:styleId="NoSpacing">
    <w:name w:val="No Spacing"/>
    <w:uiPriority w:val="1"/>
    <w:qFormat/>
    <w:rsid w:val="00996D28"/>
    <w:pPr>
      <w:ind w:left="10" w:right="96" w:hanging="10"/>
      <w:jc w:val="both"/>
    </w:pPr>
    <w:rPr>
      <w:rFonts w:ascii="Arial" w:eastAsia="Arial" w:hAnsi="Arial" w:cs="Arial"/>
      <w:color w:val="000000"/>
      <w:sz w:val="20"/>
      <w:szCs w:val="22"/>
      <w:lang w:val="en-US"/>
    </w:rPr>
  </w:style>
  <w:style w:type="paragraph" w:styleId="ListParagraph">
    <w:name w:val="List Paragraph"/>
    <w:basedOn w:val="Normal"/>
    <w:uiPriority w:val="34"/>
    <w:qFormat/>
    <w:rsid w:val="00996D28"/>
    <w:pPr>
      <w:spacing w:after="4" w:line="249" w:lineRule="auto"/>
      <w:ind w:left="720" w:right="96" w:hanging="10"/>
      <w:contextualSpacing/>
      <w:jc w:val="both"/>
    </w:pPr>
    <w:rPr>
      <w:rFonts w:eastAsia="Arial" w:cs="Arial"/>
      <w:color w:val="000000"/>
    </w:rPr>
  </w:style>
  <w:style w:type="table" w:customStyle="1" w:styleId="TableGrid">
    <w:name w:val="TableGrid"/>
    <w:rsid w:val="00D3536B"/>
    <w:rPr>
      <w:rFonts w:eastAsiaTheme="minorEastAsia"/>
      <w:sz w:val="22"/>
      <w:szCs w:val="22"/>
      <w:lang w:val="en-US"/>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F34EB"/>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F34EB"/>
    <w:rPr>
      <w:rFonts w:ascii="Times New Roman" w:eastAsia="Calibri" w:hAnsi="Times New Roman" w:cs="Times New Roman"/>
      <w:sz w:val="18"/>
      <w:szCs w:val="18"/>
      <w:lang w:val="en-US"/>
    </w:rPr>
  </w:style>
  <w:style w:type="character" w:styleId="CommentReference">
    <w:name w:val="annotation reference"/>
    <w:basedOn w:val="DefaultParagraphFont"/>
    <w:uiPriority w:val="99"/>
    <w:semiHidden/>
    <w:unhideWhenUsed/>
    <w:rsid w:val="007C4CCF"/>
    <w:rPr>
      <w:sz w:val="16"/>
      <w:szCs w:val="16"/>
    </w:rPr>
  </w:style>
  <w:style w:type="paragraph" w:styleId="CommentText">
    <w:name w:val="annotation text"/>
    <w:basedOn w:val="Normal"/>
    <w:link w:val="CommentTextChar"/>
    <w:uiPriority w:val="99"/>
    <w:unhideWhenUsed/>
    <w:rsid w:val="007C4CCF"/>
    <w:rPr>
      <w:szCs w:val="20"/>
    </w:rPr>
  </w:style>
  <w:style w:type="character" w:customStyle="1" w:styleId="CommentTextChar">
    <w:name w:val="Comment Text Char"/>
    <w:basedOn w:val="DefaultParagraphFont"/>
    <w:link w:val="CommentText"/>
    <w:uiPriority w:val="99"/>
    <w:rsid w:val="007C4CCF"/>
    <w:rPr>
      <w:rFonts w:ascii="Arial" w:eastAsia="Calibri"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C4CCF"/>
    <w:rPr>
      <w:b/>
      <w:bCs/>
    </w:rPr>
  </w:style>
  <w:style w:type="character" w:customStyle="1" w:styleId="CommentSubjectChar">
    <w:name w:val="Comment Subject Char"/>
    <w:basedOn w:val="CommentTextChar"/>
    <w:link w:val="CommentSubject"/>
    <w:uiPriority w:val="99"/>
    <w:semiHidden/>
    <w:rsid w:val="007C4CCF"/>
    <w:rPr>
      <w:rFonts w:ascii="Arial" w:eastAsia="Calibri" w:hAnsi="Arial" w:cs="Times New Roman"/>
      <w:b/>
      <w:bCs/>
      <w:sz w:val="20"/>
      <w:szCs w:val="20"/>
      <w:lang w:val="en-US"/>
    </w:rPr>
  </w:style>
  <w:style w:type="character" w:customStyle="1" w:styleId="ui-provider">
    <w:name w:val="ui-provider"/>
    <w:basedOn w:val="DefaultParagraphFont"/>
    <w:rsid w:val="00540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115</Pages>
  <Words>12345</Words>
  <Characters>73057</Characters>
  <Application>Microsoft Office Word</Application>
  <DocSecurity>0</DocSecurity>
  <Lines>4898</Lines>
  <Paragraphs>2409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3. Schedules of Reservations and Non-conforming Measures for Investment and Services - Brunei Darussalam</dc:title>
  <dc:subject/>
  <dc:creator/>
  <cp:keywords>[SEC=OFFICIAL]</cp:keywords>
  <dc:description/>
  <cp:lastModifiedBy/>
  <cp:revision>1</cp:revision>
  <dcterms:created xsi:type="dcterms:W3CDTF">2023-09-28T02:00:00Z</dcterms:created>
  <dcterms:modified xsi:type="dcterms:W3CDTF">2023-09-28T02:00:00Z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v=2022.1;a=SHA256;h=F74B0C61748604BB748AEAB8530D45E77608009F08958B36D4487279BFB34CF1</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899E4EA469A04FB023F4432B63374BB33589BF8A</vt:lpwstr>
  </property>
  <property fmtid="{D5CDD505-2E9C-101B-9397-08002B2CF9AE}" pid="9" name="PM_Originating_FileId">
    <vt:lpwstr>D94F2D92DC63474CB70E170699B627EE</vt:lpwstr>
  </property>
  <property fmtid="{D5CDD505-2E9C-101B-9397-08002B2CF9AE}" pid="10" name="PM_ProtectiveMarkingValue_Footer">
    <vt:lpwstr>OFFICIAL</vt:lpwstr>
  </property>
  <property fmtid="{D5CDD505-2E9C-101B-9397-08002B2CF9AE}" pid="11" name="PM_OriginationTimeStamp">
    <vt:lpwstr>2023-05-26T07:21:01Z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C354A120B9F4D2EE81C22498E162836D</vt:lpwstr>
  </property>
  <property fmtid="{D5CDD505-2E9C-101B-9397-08002B2CF9AE}" pid="22" name="PM_OriginatorUserAccountName_SHA256">
    <vt:lpwstr>290C9CFCFE70E139C4500567FB5830ACF9049F26A1998DDACA65669D45D5D2AD</vt:lpwstr>
  </property>
  <property fmtid="{D5CDD505-2E9C-101B-9397-08002B2CF9AE}" pid="23" name="PM_OriginatorDomainName_SHA256">
    <vt:lpwstr>6F3591835F3B2A8A025B00B5BA6418010DA3A17C9C26EA9C049FFD28039489A2</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Hash_Salt">
    <vt:lpwstr>40BCA6F560AE1AC03C27D92501DEF7B1</vt:lpwstr>
  </property>
  <property fmtid="{D5CDD505-2E9C-101B-9397-08002B2CF9AE}" pid="27" name="PM_Hash_SHA1">
    <vt:lpwstr>7C11404C25FB396E6726A026AAD8D20A5C3D60E5</vt:lpwstr>
  </property>
  <property fmtid="{D5CDD505-2E9C-101B-9397-08002B2CF9AE}" pid="28" name="PM_Caveats_Count">
    <vt:lpwstr>0</vt:lpwstr>
  </property>
</Properties>
</file>