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1BCA" w14:textId="77777777" w:rsidR="00F32920" w:rsidRDefault="00F32920" w:rsidP="00F32920">
      <w:pPr>
        <w:pStyle w:val="Heading1"/>
      </w:pPr>
      <w:r w:rsidRPr="00F32920">
        <w:drawing>
          <wp:inline distT="0" distB="0" distL="0" distR="0" wp14:anchorId="0E1C5F26" wp14:editId="6571E182">
            <wp:extent cx="5678684" cy="1228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5709124" cy="1235311"/>
                    </a:xfrm>
                    <a:prstGeom prst="rect">
                      <a:avLst/>
                    </a:prstGeom>
                  </pic:spPr>
                </pic:pic>
              </a:graphicData>
            </a:graphic>
          </wp:inline>
        </w:drawing>
      </w:r>
    </w:p>
    <w:p w14:paraId="50A254E8" w14:textId="20DD0522" w:rsidR="00F32920" w:rsidRDefault="00F32920" w:rsidP="00F32920">
      <w:pPr>
        <w:pStyle w:val="Heading1"/>
      </w:pPr>
      <w:r w:rsidRPr="00F32920">
        <w:t>Singapore-Australia Supply Chains Working Group</w:t>
      </w:r>
      <w:r>
        <w:br/>
      </w:r>
      <w:r w:rsidRPr="00F32920">
        <w:t>Food Pact Guiding Principles</w:t>
      </w:r>
    </w:p>
    <w:p w14:paraId="609DA598" w14:textId="77777777" w:rsidR="00F32920" w:rsidRPr="00F32920" w:rsidRDefault="00F32920" w:rsidP="00F32920"/>
    <w:p w14:paraId="425EA1D6" w14:textId="77777777" w:rsidR="00F32920" w:rsidRDefault="00F32920" w:rsidP="00F32920">
      <w:pPr>
        <w:jc w:val="both"/>
        <w:rPr>
          <w:rFonts w:ascii="Times New Roman" w:hAnsi="Times New Roman" w:cs="Times New Roman"/>
        </w:rPr>
      </w:pPr>
      <w:r>
        <w:rPr>
          <w:rFonts w:ascii="Times New Roman" w:hAnsi="Times New Roman" w:cs="Times New Roman"/>
        </w:rPr>
        <w:t xml:space="preserve">Singapore and Australia enjoy a longstanding friendship underpinned by the Comprehensive Strategic Partnership and the Singapore-Australia Free Trade Agreement. We continue to build on this foundation, undertaking innovative collaborations such as the Singapore-Australia Green Economy Agreement and the Singapore-Australia Supply Chains Working Group that reflect and deliver on our shared strategic and economic interests. </w:t>
      </w:r>
    </w:p>
    <w:p w14:paraId="43735985" w14:textId="77777777" w:rsidR="00F32920" w:rsidRDefault="00F32920" w:rsidP="00F32920">
      <w:pPr>
        <w:jc w:val="both"/>
        <w:rPr>
          <w:rFonts w:ascii="Times New Roman" w:hAnsi="Times New Roman" w:cs="Times New Roman"/>
        </w:rPr>
      </w:pPr>
    </w:p>
    <w:p w14:paraId="3B3E27CC" w14:textId="77777777" w:rsidR="00F32920" w:rsidRDefault="00F32920" w:rsidP="00F32920">
      <w:pPr>
        <w:jc w:val="both"/>
        <w:rPr>
          <w:rFonts w:ascii="Times New Roman" w:hAnsi="Times New Roman" w:cs="Times New Roman"/>
        </w:rPr>
      </w:pPr>
      <w:r>
        <w:rPr>
          <w:rFonts w:ascii="Times New Roman" w:hAnsi="Times New Roman" w:cs="Times New Roman"/>
        </w:rPr>
        <w:t>We have a long and trusted food partnership. This partnership was strengthened during the COVID-19 pandemic amid supply chain disruptions. Despite this, Australian food products continued to reach Singapore. This included Australian chilled and frozen poultry meat supplied under improved import conditions, which has been a catalyst for our continued cooperation. Both governments have supported the trade of high-quality Australian food to and through Singapore and the region. We are now partnering more closely on food safety and innovation to build resilience in our respective food systems.</w:t>
      </w:r>
    </w:p>
    <w:p w14:paraId="5A8986D6" w14:textId="77777777" w:rsidR="00F32920" w:rsidRDefault="00F32920" w:rsidP="00F32920">
      <w:pPr>
        <w:jc w:val="both"/>
        <w:rPr>
          <w:rFonts w:ascii="Times New Roman" w:hAnsi="Times New Roman" w:cs="Times New Roman"/>
        </w:rPr>
      </w:pPr>
    </w:p>
    <w:p w14:paraId="6906B5C1" w14:textId="77777777" w:rsidR="00F32920" w:rsidRDefault="00F32920" w:rsidP="00F32920">
      <w:pPr>
        <w:jc w:val="both"/>
        <w:rPr>
          <w:rFonts w:ascii="Times New Roman" w:hAnsi="Times New Roman" w:cs="Times New Roman"/>
        </w:rPr>
      </w:pPr>
      <w:r>
        <w:rPr>
          <w:rFonts w:ascii="Times New Roman" w:hAnsi="Times New Roman" w:cs="Times New Roman"/>
        </w:rPr>
        <w:t xml:space="preserve">Singapore and Australia have agreed to establish the Food Pact as a framework to strengthen our food partnership under the Supply Chains Working Group. It is a pragmatic response by both governments to ensure that our food partnership remains resilient in the face of global challenges, such as increased protectionism and challenges to longstanding trading rules, ongoing strains on freight, the redirection and reduction of investment flows and climate change.   </w:t>
      </w:r>
    </w:p>
    <w:p w14:paraId="6FEDD308" w14:textId="752F6FBF" w:rsidR="00171C49" w:rsidRDefault="006267D3"/>
    <w:p w14:paraId="48B64A88" w14:textId="77777777" w:rsidR="00F32920" w:rsidRPr="00F32920" w:rsidRDefault="00F32920" w:rsidP="00F32920">
      <w:pPr>
        <w:pStyle w:val="Heading2"/>
      </w:pPr>
      <w:bookmarkStart w:id="0" w:name="_Hlk136607329"/>
      <w:r w:rsidRPr="00F32920">
        <w:t>Objectives</w:t>
      </w:r>
    </w:p>
    <w:bookmarkEnd w:id="0"/>
    <w:p w14:paraId="145630F5" w14:textId="77777777" w:rsidR="00F32920" w:rsidRDefault="00F32920" w:rsidP="00F32920">
      <w:pPr>
        <w:jc w:val="both"/>
        <w:rPr>
          <w:rFonts w:ascii="Times New Roman" w:hAnsi="Times New Roman" w:cs="Times New Roman"/>
          <w:b/>
        </w:rPr>
      </w:pPr>
    </w:p>
    <w:p w14:paraId="49A0D502" w14:textId="77777777" w:rsidR="00F32920" w:rsidRDefault="00F32920" w:rsidP="00F32920">
      <w:pPr>
        <w:jc w:val="both"/>
        <w:rPr>
          <w:rFonts w:ascii="Times New Roman" w:hAnsi="Times New Roman" w:cs="Times New Roman"/>
        </w:rPr>
      </w:pPr>
      <w:bookmarkStart w:id="1" w:name="_Hlk136607341"/>
      <w:r>
        <w:rPr>
          <w:rFonts w:ascii="Times New Roman" w:hAnsi="Times New Roman" w:cs="Times New Roman"/>
        </w:rPr>
        <w:t>The Food Pact will have the following objectives:</w:t>
      </w:r>
    </w:p>
    <w:p w14:paraId="3A189BCC" w14:textId="77777777" w:rsidR="00F32920" w:rsidRDefault="00F32920" w:rsidP="00F32920">
      <w:pPr>
        <w:jc w:val="both"/>
        <w:rPr>
          <w:rFonts w:ascii="Times New Roman" w:hAnsi="Times New Roman" w:cs="Times New Roman"/>
        </w:rPr>
      </w:pPr>
    </w:p>
    <w:p w14:paraId="5D1DB46E" w14:textId="77777777" w:rsidR="00F32920" w:rsidRDefault="00F32920" w:rsidP="00F32920">
      <w:pPr>
        <w:pStyle w:val="ListParagraph"/>
        <w:widowControl/>
        <w:numPr>
          <w:ilvl w:val="0"/>
          <w:numId w:val="1"/>
        </w:numPr>
        <w:autoSpaceDE/>
        <w:autoSpaceDN/>
        <w:spacing w:after="160" w:line="256" w:lineRule="auto"/>
        <w:contextualSpacing/>
        <w:jc w:val="both"/>
        <w:rPr>
          <w:rFonts w:ascii="Times New Roman" w:hAnsi="Times New Roman" w:cs="Times New Roman"/>
        </w:rPr>
      </w:pPr>
      <w:r>
        <w:rPr>
          <w:rFonts w:ascii="Times New Roman" w:hAnsi="Times New Roman" w:cs="Times New Roman"/>
        </w:rPr>
        <w:t xml:space="preserve">Support our exporters, </w:t>
      </w:r>
      <w:proofErr w:type="gramStart"/>
      <w:r>
        <w:rPr>
          <w:rFonts w:ascii="Times New Roman" w:hAnsi="Times New Roman" w:cs="Times New Roman"/>
        </w:rPr>
        <w:t>importers</w:t>
      </w:r>
      <w:proofErr w:type="gramEnd"/>
      <w:r>
        <w:rPr>
          <w:rFonts w:ascii="Times New Roman" w:hAnsi="Times New Roman" w:cs="Times New Roman"/>
        </w:rPr>
        <w:t xml:space="preserve"> and consumers by increasing the trade of high-quality and reliable food products that are competitively priced and </w:t>
      </w:r>
      <w:r>
        <w:rPr>
          <w:rFonts w:ascii="Times New Roman" w:eastAsia="Times New Roman" w:hAnsi="Times New Roman" w:cs="Times New Roman"/>
        </w:rPr>
        <w:t>commercially viable</w:t>
      </w:r>
      <w:r>
        <w:rPr>
          <w:rFonts w:ascii="Times New Roman" w:hAnsi="Times New Roman" w:cs="Times New Roman"/>
        </w:rPr>
        <w:t>.</w:t>
      </w:r>
    </w:p>
    <w:p w14:paraId="579FB933" w14:textId="77777777" w:rsidR="00F32920" w:rsidRDefault="00F32920" w:rsidP="00F32920">
      <w:pPr>
        <w:pStyle w:val="ListParagraph"/>
        <w:rPr>
          <w:rFonts w:ascii="Times New Roman" w:hAnsi="Times New Roman" w:cs="Times New Roman"/>
        </w:rPr>
      </w:pPr>
    </w:p>
    <w:p w14:paraId="2590C02E" w14:textId="77777777" w:rsidR="00F32920" w:rsidRDefault="00F32920" w:rsidP="00F32920">
      <w:pPr>
        <w:pStyle w:val="ListParagraph"/>
        <w:widowControl/>
        <w:numPr>
          <w:ilvl w:val="0"/>
          <w:numId w:val="1"/>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Support Singapore as a </w:t>
      </w:r>
      <w:proofErr w:type="spellStart"/>
      <w:r>
        <w:rPr>
          <w:rFonts w:ascii="Times New Roman" w:hAnsi="Times New Roman" w:cs="Times New Roman"/>
        </w:rPr>
        <w:t>transhipment</w:t>
      </w:r>
      <w:proofErr w:type="spellEnd"/>
      <w:r>
        <w:rPr>
          <w:rFonts w:ascii="Times New Roman" w:hAnsi="Times New Roman" w:cs="Times New Roman"/>
        </w:rPr>
        <w:t xml:space="preserve"> hub for food products.</w:t>
      </w:r>
    </w:p>
    <w:p w14:paraId="3D2978B5" w14:textId="77777777" w:rsidR="00F32920" w:rsidRDefault="00F32920" w:rsidP="00F32920">
      <w:pPr>
        <w:pStyle w:val="ListParagraph"/>
        <w:rPr>
          <w:rFonts w:ascii="Times New Roman" w:hAnsi="Times New Roman" w:cs="Times New Roman"/>
        </w:rPr>
      </w:pPr>
    </w:p>
    <w:p w14:paraId="7B0882FB" w14:textId="77777777" w:rsidR="00F32920" w:rsidRDefault="00F32920" w:rsidP="00F32920">
      <w:pPr>
        <w:pStyle w:val="ListParagraph"/>
        <w:widowControl/>
        <w:numPr>
          <w:ilvl w:val="0"/>
          <w:numId w:val="1"/>
        </w:numPr>
        <w:autoSpaceDE/>
        <w:autoSpaceDN/>
        <w:spacing w:line="256" w:lineRule="auto"/>
        <w:contextualSpacing/>
        <w:jc w:val="both"/>
        <w:rPr>
          <w:rFonts w:ascii="Times New Roman" w:hAnsi="Times New Roman" w:cs="Times New Roman"/>
        </w:rPr>
      </w:pPr>
      <w:bookmarkStart w:id="2" w:name="_Hlk136534711"/>
      <w:r>
        <w:rPr>
          <w:rFonts w:ascii="Times New Roman" w:hAnsi="Times New Roman" w:cs="Times New Roman"/>
        </w:rPr>
        <w:t xml:space="preserve">Cooperate on global food security issues, including food innovations and future foods, such as novel foods; technical work on animal diseases and plant pests; and sustainable agriculture and food systems principles. </w:t>
      </w:r>
    </w:p>
    <w:bookmarkEnd w:id="2"/>
    <w:p w14:paraId="1095BF1D" w14:textId="77777777" w:rsidR="00F32920" w:rsidRDefault="00F32920" w:rsidP="00F32920">
      <w:pPr>
        <w:rPr>
          <w:rFonts w:ascii="Times New Roman" w:hAnsi="Times New Roman" w:cs="Times New Roman"/>
        </w:rPr>
      </w:pPr>
    </w:p>
    <w:p w14:paraId="5BD16C9D" w14:textId="77777777" w:rsidR="00F32920" w:rsidRDefault="00F32920" w:rsidP="00F32920">
      <w:pPr>
        <w:pStyle w:val="Heading2"/>
      </w:pPr>
      <w:bookmarkStart w:id="3" w:name="_Hlk136607347"/>
      <w:bookmarkEnd w:id="1"/>
      <w:r>
        <w:t>Guiding Principles</w:t>
      </w:r>
    </w:p>
    <w:p w14:paraId="0C409BE7" w14:textId="77777777" w:rsidR="00F32920" w:rsidRDefault="00F32920" w:rsidP="00F32920">
      <w:pPr>
        <w:jc w:val="both"/>
        <w:rPr>
          <w:rFonts w:ascii="Times New Roman" w:hAnsi="Times New Roman" w:cs="Times New Roman"/>
        </w:rPr>
      </w:pPr>
    </w:p>
    <w:p w14:paraId="25A9B0BB" w14:textId="77777777" w:rsidR="00F32920" w:rsidRDefault="00F32920" w:rsidP="00F32920">
      <w:pPr>
        <w:jc w:val="both"/>
        <w:rPr>
          <w:rFonts w:ascii="Times New Roman" w:hAnsi="Times New Roman" w:cs="Times New Roman"/>
        </w:rPr>
      </w:pPr>
      <w:r>
        <w:rPr>
          <w:rFonts w:ascii="Times New Roman" w:hAnsi="Times New Roman" w:cs="Times New Roman"/>
        </w:rPr>
        <w:t xml:space="preserve">The Food Pact is guided by the following key principles: </w:t>
      </w:r>
    </w:p>
    <w:p w14:paraId="79EDB82B" w14:textId="77777777" w:rsidR="00F32920" w:rsidRDefault="00F32920" w:rsidP="00F32920">
      <w:pPr>
        <w:jc w:val="both"/>
        <w:rPr>
          <w:rFonts w:ascii="Times New Roman" w:hAnsi="Times New Roman" w:cs="Times New Roman"/>
        </w:rPr>
      </w:pPr>
    </w:p>
    <w:p w14:paraId="2FBF3957" w14:textId="77777777" w:rsidR="00F32920" w:rsidRDefault="00F32920" w:rsidP="00F32920">
      <w:pPr>
        <w:pStyle w:val="ListParagraph"/>
        <w:widowControl/>
        <w:numPr>
          <w:ilvl w:val="0"/>
          <w:numId w:val="2"/>
        </w:numPr>
        <w:autoSpaceDE/>
        <w:autoSpaceDN/>
        <w:contextualSpacing/>
        <w:jc w:val="both"/>
        <w:rPr>
          <w:rFonts w:ascii="Times New Roman" w:hAnsi="Times New Roman" w:cs="Times New Roman"/>
        </w:rPr>
      </w:pPr>
      <w:r>
        <w:rPr>
          <w:rFonts w:ascii="Times New Roman" w:eastAsia="Times New Roman" w:hAnsi="Times New Roman" w:cs="Times New Roman"/>
        </w:rPr>
        <w:t xml:space="preserve">Considering our commitment to increase cooperation and contribute to the food supply resilience of our countries, to develop solutions that are context-specific and address the needs of each </w:t>
      </w:r>
      <w:proofErr w:type="gramStart"/>
      <w:r>
        <w:rPr>
          <w:rFonts w:ascii="Times New Roman" w:eastAsia="Times New Roman" w:hAnsi="Times New Roman" w:cs="Times New Roman"/>
        </w:rPr>
        <w:t>country</w:t>
      </w:r>
      <w:r>
        <w:rPr>
          <w:rFonts w:ascii="Times New Roman" w:hAnsi="Times New Roman" w:cs="Times New Roman"/>
        </w:rPr>
        <w:t>;</w:t>
      </w:r>
      <w:proofErr w:type="gramEnd"/>
    </w:p>
    <w:p w14:paraId="560791DA" w14:textId="77777777" w:rsidR="00F32920" w:rsidRDefault="00F32920" w:rsidP="00F32920">
      <w:pPr>
        <w:pStyle w:val="ListParagraph"/>
        <w:jc w:val="both"/>
        <w:rPr>
          <w:rFonts w:ascii="Times New Roman" w:hAnsi="Times New Roman" w:cs="Times New Roman"/>
        </w:rPr>
      </w:pPr>
      <w:r>
        <w:rPr>
          <w:rFonts w:ascii="Times New Roman" w:hAnsi="Times New Roman" w:cs="Times New Roman"/>
        </w:rPr>
        <w:t xml:space="preserve"> </w:t>
      </w:r>
    </w:p>
    <w:p w14:paraId="7B732A77" w14:textId="77777777" w:rsidR="00F32920" w:rsidRDefault="00F32920" w:rsidP="00F32920">
      <w:pPr>
        <w:pStyle w:val="ListParagraph"/>
        <w:widowControl/>
        <w:numPr>
          <w:ilvl w:val="0"/>
          <w:numId w:val="2"/>
        </w:numPr>
        <w:autoSpaceDE/>
        <w:autoSpaceDN/>
        <w:contextualSpacing/>
        <w:jc w:val="both"/>
        <w:rPr>
          <w:rFonts w:ascii="Times New Roman" w:hAnsi="Times New Roman" w:cs="Times New Roman"/>
        </w:rPr>
      </w:pPr>
      <w:r>
        <w:rPr>
          <w:rFonts w:ascii="Times New Roman" w:eastAsia="Times New Roman" w:hAnsi="Times New Roman" w:cs="Times New Roman"/>
        </w:rPr>
        <w:t xml:space="preserve">Acknowledging that it is in our mutual interest to ensure that trade lines remain open, to avoid adopting restrictive measures including export controls or tariffs and non-tariff barriers with respect to our bilateral food </w:t>
      </w:r>
      <w:proofErr w:type="gramStart"/>
      <w:r>
        <w:rPr>
          <w:rFonts w:ascii="Times New Roman" w:eastAsia="Times New Roman" w:hAnsi="Times New Roman" w:cs="Times New Roman"/>
        </w:rPr>
        <w:t>trade</w:t>
      </w:r>
      <w:r>
        <w:rPr>
          <w:rFonts w:ascii="Times New Roman" w:hAnsi="Times New Roman" w:cs="Times New Roman"/>
        </w:rPr>
        <w:t>;</w:t>
      </w:r>
      <w:proofErr w:type="gramEnd"/>
    </w:p>
    <w:bookmarkEnd w:id="3"/>
    <w:p w14:paraId="0C310202" w14:textId="77777777" w:rsidR="00F32920" w:rsidRPr="00AE24CC" w:rsidRDefault="00F32920" w:rsidP="00F32920">
      <w:pPr>
        <w:pStyle w:val="ListParagraph"/>
        <w:rPr>
          <w:rFonts w:ascii="Times New Roman" w:eastAsia="Times New Roman" w:hAnsi="Times New Roman" w:cs="Times New Roman"/>
        </w:rPr>
      </w:pPr>
    </w:p>
    <w:p w14:paraId="4F26B40F" w14:textId="19333F14" w:rsidR="00F32920" w:rsidRPr="00AE24CC" w:rsidRDefault="00F32920" w:rsidP="00F32920">
      <w:pPr>
        <w:pStyle w:val="ListParagraph"/>
        <w:widowControl/>
        <w:numPr>
          <w:ilvl w:val="0"/>
          <w:numId w:val="2"/>
        </w:numPr>
        <w:autoSpaceDE/>
        <w:autoSpaceDN/>
        <w:contextualSpacing/>
        <w:jc w:val="both"/>
        <w:rPr>
          <w:rFonts w:ascii="Times New Roman" w:hAnsi="Times New Roman" w:cs="Times New Roman"/>
        </w:rPr>
      </w:pPr>
      <w:r w:rsidRPr="00AE24CC">
        <w:rPr>
          <w:rFonts w:ascii="Times New Roman" w:eastAsia="Times New Roman" w:hAnsi="Times New Roman" w:cs="Times New Roman"/>
        </w:rPr>
        <w:t xml:space="preserve">Appreciating the broader impacts of climate change that both our experience and efforts towards achieving net zero emissions, to build sustainable and resilient agri-food </w:t>
      </w:r>
      <w:proofErr w:type="gramStart"/>
      <w:r w:rsidRPr="00AE24CC">
        <w:rPr>
          <w:rFonts w:ascii="Times New Roman" w:eastAsia="Times New Roman" w:hAnsi="Times New Roman" w:cs="Times New Roman"/>
        </w:rPr>
        <w:t>systems;</w:t>
      </w:r>
      <w:proofErr w:type="gramEnd"/>
      <w:r w:rsidRPr="00AE24CC">
        <w:rPr>
          <w:rFonts w:ascii="Times New Roman" w:eastAsia="Times New Roman" w:hAnsi="Times New Roman" w:cs="Times New Roman"/>
        </w:rPr>
        <w:t xml:space="preserve"> </w:t>
      </w:r>
    </w:p>
    <w:p w14:paraId="1AD6792B" w14:textId="77777777" w:rsidR="00F32920" w:rsidRDefault="00F32920" w:rsidP="00F32920">
      <w:pPr>
        <w:pStyle w:val="ListParagraph"/>
        <w:rPr>
          <w:rFonts w:ascii="Times New Roman" w:hAnsi="Times New Roman" w:cs="Times New Roman"/>
        </w:rPr>
      </w:pPr>
    </w:p>
    <w:p w14:paraId="30F338AB" w14:textId="77777777" w:rsidR="00F32920" w:rsidRDefault="00F32920" w:rsidP="00F32920">
      <w:pPr>
        <w:pStyle w:val="ListParagraph"/>
        <w:widowControl/>
        <w:numPr>
          <w:ilvl w:val="0"/>
          <w:numId w:val="2"/>
        </w:numPr>
        <w:autoSpaceDE/>
        <w:autoSpaceDN/>
        <w:contextualSpacing/>
        <w:jc w:val="both"/>
        <w:rPr>
          <w:rFonts w:ascii="Times New Roman" w:hAnsi="Times New Roman" w:cs="Times New Roman"/>
        </w:rPr>
      </w:pPr>
      <w:r>
        <w:rPr>
          <w:rFonts w:ascii="Times New Roman" w:hAnsi="Times New Roman" w:cs="Times New Roman"/>
        </w:rPr>
        <w:lastRenderedPageBreak/>
        <w:t xml:space="preserve">Adopting transparent policies and decision-making based on risk and </w:t>
      </w:r>
      <w:proofErr w:type="gramStart"/>
      <w:r>
        <w:rPr>
          <w:rFonts w:ascii="Times New Roman" w:hAnsi="Times New Roman" w:cs="Times New Roman"/>
        </w:rPr>
        <w:t>science;</w:t>
      </w:r>
      <w:proofErr w:type="gramEnd"/>
    </w:p>
    <w:p w14:paraId="7DD1CDFC" w14:textId="77777777" w:rsidR="00F32920" w:rsidRDefault="00F32920" w:rsidP="00F32920">
      <w:pPr>
        <w:pStyle w:val="ListParagraph"/>
        <w:rPr>
          <w:rFonts w:ascii="Times New Roman" w:eastAsia="Times New Roman" w:hAnsi="Times New Roman" w:cs="Times New Roman"/>
        </w:rPr>
      </w:pPr>
    </w:p>
    <w:p w14:paraId="74D842E4" w14:textId="77777777" w:rsidR="00F32920" w:rsidRDefault="00F32920" w:rsidP="00F32920">
      <w:pPr>
        <w:pStyle w:val="ListParagraph"/>
        <w:widowControl/>
        <w:numPr>
          <w:ilvl w:val="0"/>
          <w:numId w:val="2"/>
        </w:numPr>
        <w:autoSpaceDE/>
        <w:autoSpaceDN/>
        <w:contextualSpacing/>
        <w:jc w:val="both"/>
        <w:rPr>
          <w:rFonts w:ascii="Times New Roman" w:eastAsiaTheme="minorEastAsia" w:hAnsi="Times New Roman" w:cs="Times New Roman"/>
        </w:rPr>
      </w:pP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that a </w:t>
      </w:r>
      <w:proofErr w:type="spellStart"/>
      <w:r>
        <w:rPr>
          <w:rFonts w:ascii="Times New Roman" w:eastAsia="Times New Roman" w:hAnsi="Times New Roman" w:cs="Times New Roman"/>
        </w:rPr>
        <w:t>favourable</w:t>
      </w:r>
      <w:proofErr w:type="spellEnd"/>
      <w:r>
        <w:rPr>
          <w:rFonts w:ascii="Times New Roman" w:eastAsia="Times New Roman" w:hAnsi="Times New Roman" w:cs="Times New Roman"/>
        </w:rPr>
        <w:t xml:space="preserve"> investment climate and business environment would foster increased investments and business partnerships, to promote Food Pact initiatives and facilitate engagements between our private sector </w:t>
      </w:r>
      <w:proofErr w:type="spellStart"/>
      <w:r>
        <w:rPr>
          <w:rFonts w:ascii="Times New Roman" w:eastAsia="Times New Roman" w:hAnsi="Times New Roman" w:cs="Times New Roman"/>
        </w:rPr>
        <w:t>agri</w:t>
      </w:r>
      <w:proofErr w:type="spellEnd"/>
      <w:r>
        <w:rPr>
          <w:rFonts w:ascii="Times New Roman" w:eastAsia="Times New Roman" w:hAnsi="Times New Roman" w:cs="Times New Roman"/>
        </w:rPr>
        <w:t xml:space="preserve">-trade players, based on commercial </w:t>
      </w:r>
      <w:proofErr w:type="gramStart"/>
      <w:r>
        <w:rPr>
          <w:rFonts w:ascii="Times New Roman" w:eastAsia="Times New Roman" w:hAnsi="Times New Roman" w:cs="Times New Roman"/>
        </w:rPr>
        <w:t>viability;</w:t>
      </w:r>
      <w:proofErr w:type="gramEnd"/>
    </w:p>
    <w:p w14:paraId="278B18E5" w14:textId="77777777" w:rsidR="00F32920" w:rsidRDefault="00F32920" w:rsidP="00F32920">
      <w:pPr>
        <w:pStyle w:val="ListParagraph"/>
        <w:rPr>
          <w:rFonts w:ascii="Times New Roman" w:hAnsi="Times New Roman" w:cs="Times New Roman"/>
        </w:rPr>
      </w:pPr>
    </w:p>
    <w:p w14:paraId="1E46CA9B" w14:textId="77777777" w:rsidR="00F32920" w:rsidRDefault="00F32920" w:rsidP="00F32920">
      <w:pPr>
        <w:pStyle w:val="ListParagraph"/>
        <w:widowControl/>
        <w:numPr>
          <w:ilvl w:val="0"/>
          <w:numId w:val="2"/>
        </w:numPr>
        <w:autoSpaceDE/>
        <w:autoSpaceDN/>
        <w:contextualSpacing/>
        <w:jc w:val="both"/>
        <w:rPr>
          <w:rFonts w:ascii="Times New Roman" w:hAnsi="Times New Roman" w:cs="Times New Roman"/>
        </w:rPr>
      </w:pPr>
      <w:bookmarkStart w:id="4" w:name="_Hlk136276581"/>
      <w:r>
        <w:rPr>
          <w:rFonts w:ascii="Times New Roman" w:eastAsia="Times New Roman" w:hAnsi="Times New Roman" w:cs="Times New Roman"/>
        </w:rPr>
        <w:t xml:space="preserve">Affirming our joint commitment to a rules-based trading systems, to adopt collaborative approaches and </w:t>
      </w:r>
      <w:proofErr w:type="spellStart"/>
      <w:r>
        <w:rPr>
          <w:rFonts w:ascii="Times New Roman" w:eastAsia="Times New Roman" w:hAnsi="Times New Roman" w:cs="Times New Roman"/>
        </w:rPr>
        <w:t>harmonised</w:t>
      </w:r>
      <w:proofErr w:type="spellEnd"/>
      <w:r>
        <w:rPr>
          <w:rFonts w:ascii="Times New Roman" w:eastAsia="Times New Roman" w:hAnsi="Times New Roman" w:cs="Times New Roman"/>
        </w:rPr>
        <w:t xml:space="preserve"> principles that enhance the multilateral trading system by </w:t>
      </w:r>
      <w:r>
        <w:rPr>
          <w:rFonts w:ascii="Times New Roman" w:hAnsi="Times New Roman" w:cs="Times New Roman"/>
        </w:rPr>
        <w:t xml:space="preserve">adhering to international standards, </w:t>
      </w:r>
      <w:proofErr w:type="gramStart"/>
      <w:r>
        <w:rPr>
          <w:rFonts w:ascii="Times New Roman" w:hAnsi="Times New Roman" w:cs="Times New Roman"/>
        </w:rPr>
        <w:t>guidelines</w:t>
      </w:r>
      <w:proofErr w:type="gramEnd"/>
      <w:r>
        <w:rPr>
          <w:rFonts w:ascii="Times New Roman" w:hAnsi="Times New Roman" w:cs="Times New Roman"/>
        </w:rPr>
        <w:t xml:space="preserve"> and recommendations with regard to trade in food, food animals and their products, where appropriate; and </w:t>
      </w:r>
    </w:p>
    <w:bookmarkEnd w:id="4"/>
    <w:p w14:paraId="1CD765BE" w14:textId="77777777" w:rsidR="00F32920" w:rsidRDefault="00F32920" w:rsidP="00F32920">
      <w:pPr>
        <w:pStyle w:val="ListParagraph"/>
        <w:jc w:val="both"/>
        <w:rPr>
          <w:rFonts w:ascii="Times New Roman" w:hAnsi="Times New Roman" w:cs="Times New Roman"/>
        </w:rPr>
      </w:pPr>
    </w:p>
    <w:p w14:paraId="0E66DDCD" w14:textId="77777777" w:rsidR="00F32920" w:rsidRDefault="00F32920" w:rsidP="00F32920">
      <w:pPr>
        <w:pStyle w:val="ListParagraph"/>
        <w:widowControl/>
        <w:numPr>
          <w:ilvl w:val="0"/>
          <w:numId w:val="2"/>
        </w:numPr>
        <w:autoSpaceDE/>
        <w:autoSpaceDN/>
        <w:contextualSpacing/>
        <w:jc w:val="both"/>
        <w:rPr>
          <w:rFonts w:ascii="Times New Roman" w:hAnsi="Times New Roman" w:cs="Times New Roman"/>
        </w:rPr>
      </w:pPr>
      <w:r>
        <w:rPr>
          <w:rFonts w:ascii="Times New Roman" w:hAnsi="Times New Roman" w:cs="Times New Roman"/>
        </w:rPr>
        <w:t xml:space="preserve">Consulting closely with Australian and Singaporean exporters, importers, manufacturers, innovators, investors, distributors, ground handling service providers, retailers, and consumers to understand pain points, opportunities and how the Food Pact can best meet objectives. </w:t>
      </w:r>
    </w:p>
    <w:p w14:paraId="1B57C8A8" w14:textId="77777777" w:rsidR="00F32920" w:rsidRDefault="00F32920" w:rsidP="00F32920">
      <w:pPr>
        <w:pStyle w:val="Heading2"/>
      </w:pPr>
    </w:p>
    <w:p w14:paraId="11B99DF1" w14:textId="77777777" w:rsidR="00F32920" w:rsidRDefault="00F32920" w:rsidP="00F32920">
      <w:pPr>
        <w:pStyle w:val="Heading2"/>
      </w:pPr>
      <w:r>
        <w:t>Workstreams</w:t>
      </w:r>
    </w:p>
    <w:p w14:paraId="18ECCFEA" w14:textId="77777777" w:rsidR="00F32920" w:rsidRDefault="00F32920" w:rsidP="00F32920">
      <w:pPr>
        <w:jc w:val="both"/>
        <w:rPr>
          <w:rFonts w:ascii="Times New Roman" w:hAnsi="Times New Roman" w:cs="Times New Roman"/>
        </w:rPr>
      </w:pPr>
    </w:p>
    <w:p w14:paraId="4FF101AC" w14:textId="77777777" w:rsidR="00F32920" w:rsidRDefault="00F32920" w:rsidP="00F32920">
      <w:pPr>
        <w:jc w:val="both"/>
        <w:rPr>
          <w:rFonts w:ascii="Times New Roman" w:hAnsi="Times New Roman" w:cs="Times New Roman"/>
        </w:rPr>
      </w:pPr>
      <w:r>
        <w:rPr>
          <w:rFonts w:ascii="Times New Roman" w:hAnsi="Times New Roman" w:cs="Times New Roman"/>
        </w:rPr>
        <w:t xml:space="preserve">To achieve the objectives of the Food Pact, we will work in the following workstreams. </w:t>
      </w:r>
    </w:p>
    <w:p w14:paraId="6BDA1021" w14:textId="77777777" w:rsidR="00F32920" w:rsidRDefault="00F32920" w:rsidP="00F32920">
      <w:pPr>
        <w:jc w:val="both"/>
        <w:rPr>
          <w:rFonts w:ascii="Times New Roman" w:hAnsi="Times New Roman" w:cs="Times New Roman"/>
        </w:rPr>
      </w:pPr>
    </w:p>
    <w:p w14:paraId="27A9AA5D" w14:textId="77777777" w:rsidR="00F32920" w:rsidRDefault="00F32920" w:rsidP="00F32920">
      <w:pPr>
        <w:pStyle w:val="ListParagraph"/>
        <w:widowControl/>
        <w:numPr>
          <w:ilvl w:val="0"/>
          <w:numId w:val="3"/>
        </w:numPr>
        <w:autoSpaceDE/>
        <w:autoSpaceDN/>
        <w:spacing w:after="160" w:line="256" w:lineRule="auto"/>
        <w:contextualSpacing/>
        <w:jc w:val="both"/>
        <w:rPr>
          <w:rFonts w:ascii="Times New Roman" w:hAnsi="Times New Roman" w:cs="Times New Roman"/>
        </w:rPr>
      </w:pPr>
      <w:r>
        <w:rPr>
          <w:rFonts w:ascii="Times New Roman" w:hAnsi="Times New Roman" w:cs="Times New Roman"/>
          <w:b/>
          <w:bCs/>
        </w:rPr>
        <w:t>Recognition of systems</w:t>
      </w:r>
      <w:r>
        <w:rPr>
          <w:rFonts w:ascii="Times New Roman" w:hAnsi="Times New Roman" w:cs="Times New Roman"/>
        </w:rPr>
        <w:t xml:space="preserve">: Recognition of Australian inspection systems for protein, including for red meat, to support diversified supply of Australian protein to Singapore. This can be expanded to other food commodities as required.  </w:t>
      </w:r>
    </w:p>
    <w:p w14:paraId="32F98CAD" w14:textId="77777777" w:rsidR="00F32920" w:rsidRDefault="00F32920" w:rsidP="00F32920">
      <w:pPr>
        <w:pStyle w:val="ListParagraph"/>
        <w:ind w:left="1080"/>
        <w:rPr>
          <w:rFonts w:ascii="Times New Roman" w:hAnsi="Times New Roman" w:cs="Times New Roman"/>
        </w:rPr>
      </w:pPr>
    </w:p>
    <w:p w14:paraId="2A9688FD" w14:textId="77777777" w:rsidR="00F32920" w:rsidRDefault="00F32920" w:rsidP="00F32920">
      <w:pPr>
        <w:pStyle w:val="ListParagraph"/>
        <w:widowControl/>
        <w:numPr>
          <w:ilvl w:val="0"/>
          <w:numId w:val="3"/>
        </w:numPr>
        <w:autoSpaceDE/>
        <w:autoSpaceDN/>
        <w:contextualSpacing/>
        <w:jc w:val="both"/>
        <w:rPr>
          <w:rFonts w:ascii="Times New Roman" w:hAnsi="Times New Roman" w:cs="Times New Roman"/>
        </w:rPr>
      </w:pPr>
      <w:r>
        <w:rPr>
          <w:rFonts w:ascii="Times New Roman" w:hAnsi="Times New Roman" w:cs="Times New Roman"/>
          <w:b/>
          <w:bCs/>
        </w:rPr>
        <w:t xml:space="preserve">Simplified </w:t>
      </w:r>
      <w:proofErr w:type="spellStart"/>
      <w:r>
        <w:rPr>
          <w:rFonts w:ascii="Times New Roman" w:hAnsi="Times New Roman" w:cs="Times New Roman"/>
          <w:b/>
          <w:bCs/>
        </w:rPr>
        <w:t>Transhipment</w:t>
      </w:r>
      <w:proofErr w:type="spellEnd"/>
      <w:r>
        <w:rPr>
          <w:rFonts w:ascii="Times New Roman" w:hAnsi="Times New Roman" w:cs="Times New Roman"/>
          <w:b/>
          <w:bCs/>
        </w:rPr>
        <w:t xml:space="preserve"> Model</w:t>
      </w:r>
      <w:r>
        <w:rPr>
          <w:rFonts w:ascii="Times New Roman" w:hAnsi="Times New Roman" w:cs="Times New Roman"/>
        </w:rPr>
        <w:t xml:space="preserve">: Establish a pilot </w:t>
      </w:r>
      <w:proofErr w:type="spellStart"/>
      <w:r>
        <w:rPr>
          <w:rFonts w:ascii="Times New Roman" w:hAnsi="Times New Roman" w:cs="Times New Roman"/>
        </w:rPr>
        <w:t>transhipment</w:t>
      </w:r>
      <w:proofErr w:type="spellEnd"/>
      <w:r>
        <w:rPr>
          <w:rFonts w:ascii="Times New Roman" w:hAnsi="Times New Roman" w:cs="Times New Roman"/>
        </w:rPr>
        <w:t xml:space="preserve"> hub, using Singapore as a distribution </w:t>
      </w:r>
      <w:proofErr w:type="spellStart"/>
      <w:r>
        <w:rPr>
          <w:rFonts w:ascii="Times New Roman" w:hAnsi="Times New Roman" w:cs="Times New Roman"/>
        </w:rPr>
        <w:t>centre</w:t>
      </w:r>
      <w:proofErr w:type="spellEnd"/>
      <w:r>
        <w:rPr>
          <w:rFonts w:ascii="Times New Roman" w:hAnsi="Times New Roman" w:cs="Times New Roman"/>
        </w:rPr>
        <w:t xml:space="preserve">, drawing from Singapore’s transport and logistics links with other regions. Both countries will approach this in phases, commencing with a Simplified </w:t>
      </w:r>
      <w:proofErr w:type="spellStart"/>
      <w:r>
        <w:rPr>
          <w:rFonts w:ascii="Times New Roman" w:hAnsi="Times New Roman" w:cs="Times New Roman"/>
        </w:rPr>
        <w:t>Transhipment</w:t>
      </w:r>
      <w:proofErr w:type="spellEnd"/>
      <w:r>
        <w:rPr>
          <w:rFonts w:ascii="Times New Roman" w:hAnsi="Times New Roman" w:cs="Times New Roman"/>
        </w:rPr>
        <w:t xml:space="preserve"> Model (STM) being piloted for red meat, with a potential to expand the model complexity.</w:t>
      </w:r>
    </w:p>
    <w:p w14:paraId="6C1217F7" w14:textId="77777777" w:rsidR="00F32920" w:rsidRDefault="00F32920" w:rsidP="00F32920">
      <w:pPr>
        <w:pStyle w:val="ListParagraph"/>
        <w:rPr>
          <w:rFonts w:ascii="Times New Roman" w:hAnsi="Times New Roman" w:cs="Times New Roman"/>
          <w:b/>
        </w:rPr>
      </w:pPr>
    </w:p>
    <w:p w14:paraId="0D2E5891" w14:textId="77777777" w:rsidR="00F32920" w:rsidRDefault="00F32920" w:rsidP="00F32920">
      <w:pPr>
        <w:pStyle w:val="ListParagraph"/>
        <w:widowControl/>
        <w:numPr>
          <w:ilvl w:val="0"/>
          <w:numId w:val="3"/>
        </w:numPr>
        <w:autoSpaceDE/>
        <w:autoSpaceDN/>
        <w:contextualSpacing/>
        <w:jc w:val="both"/>
        <w:rPr>
          <w:rFonts w:ascii="Times New Roman" w:hAnsi="Times New Roman" w:cs="Times New Roman"/>
        </w:rPr>
      </w:pPr>
      <w:r>
        <w:rPr>
          <w:rFonts w:ascii="Times New Roman" w:hAnsi="Times New Roman" w:cs="Times New Roman"/>
          <w:b/>
        </w:rPr>
        <w:t>Technical work on animal diseases:</w:t>
      </w:r>
      <w:r>
        <w:rPr>
          <w:rFonts w:ascii="Times New Roman" w:hAnsi="Times New Roman" w:cs="Times New Roman"/>
        </w:rPr>
        <w:t xml:space="preserve"> To advance zoning (</w:t>
      </w:r>
      <w:proofErr w:type="spellStart"/>
      <w:r>
        <w:rPr>
          <w:rFonts w:ascii="Times New Roman" w:hAnsi="Times New Roman" w:cs="Times New Roman"/>
        </w:rPr>
        <w:t>regionalisation</w:t>
      </w:r>
      <w:proofErr w:type="spellEnd"/>
      <w:r>
        <w:rPr>
          <w:rFonts w:ascii="Times New Roman" w:hAnsi="Times New Roman" w:cs="Times New Roman"/>
        </w:rPr>
        <w:t xml:space="preserve">) arrangements for various animal diseases to </w:t>
      </w:r>
      <w:proofErr w:type="spellStart"/>
      <w:r>
        <w:rPr>
          <w:rFonts w:ascii="Times New Roman" w:hAnsi="Times New Roman" w:cs="Times New Roman"/>
        </w:rPr>
        <w:t>minimise</w:t>
      </w:r>
      <w:proofErr w:type="spellEnd"/>
      <w:r>
        <w:rPr>
          <w:rFonts w:ascii="Times New Roman" w:hAnsi="Times New Roman" w:cs="Times New Roman"/>
        </w:rPr>
        <w:t xml:space="preserve"> trade disruptions.</w:t>
      </w:r>
    </w:p>
    <w:p w14:paraId="460873A3" w14:textId="77777777" w:rsidR="00F32920" w:rsidRDefault="00F32920" w:rsidP="00F32920">
      <w:pPr>
        <w:pStyle w:val="ListParagraph"/>
        <w:ind w:left="1080"/>
        <w:jc w:val="both"/>
        <w:rPr>
          <w:rFonts w:ascii="Times New Roman" w:hAnsi="Times New Roman" w:cs="Times New Roman"/>
        </w:rPr>
      </w:pPr>
    </w:p>
    <w:p w14:paraId="4D492090" w14:textId="77777777" w:rsidR="00F32920" w:rsidRDefault="00F32920" w:rsidP="00F32920">
      <w:pPr>
        <w:pStyle w:val="ListParagraph"/>
        <w:widowControl/>
        <w:numPr>
          <w:ilvl w:val="0"/>
          <w:numId w:val="3"/>
        </w:numPr>
        <w:autoSpaceDE/>
        <w:autoSpaceDN/>
        <w:spacing w:after="160" w:line="256" w:lineRule="auto"/>
        <w:contextualSpacing/>
        <w:jc w:val="both"/>
        <w:rPr>
          <w:rFonts w:ascii="Times New Roman" w:hAnsi="Times New Roman" w:cs="Times New Roman"/>
        </w:rPr>
      </w:pPr>
      <w:r>
        <w:rPr>
          <w:rFonts w:ascii="Times New Roman" w:hAnsi="Times New Roman" w:cs="Times New Roman"/>
          <w:b/>
        </w:rPr>
        <w:t>Food innovations and future foods:</w:t>
      </w:r>
      <w:r>
        <w:rPr>
          <w:rFonts w:ascii="Times New Roman" w:hAnsi="Times New Roman" w:cs="Times New Roman"/>
        </w:rPr>
        <w:t xml:space="preserve">  Research collaboration between the CSIRO (Australia) and A*STAR (Singapore) via the 5-year A*STAR-CSIRO 2+2 Partnership where Food (Alternative Proteins, Plant Genetics for Urban Food Production) is one of the thematic areas. together with cooperation in regulation of novel foods by the Food Standards Australia New Zealand and the Singapore Food Agency.</w:t>
      </w:r>
    </w:p>
    <w:p w14:paraId="097300D1" w14:textId="77777777" w:rsidR="00F32920" w:rsidRDefault="00F32920" w:rsidP="00F32920">
      <w:pPr>
        <w:pStyle w:val="ListParagraph"/>
        <w:ind w:left="1080"/>
        <w:rPr>
          <w:rFonts w:ascii="Times New Roman" w:hAnsi="Times New Roman" w:cs="Times New Roman"/>
        </w:rPr>
      </w:pPr>
    </w:p>
    <w:p w14:paraId="1BF316DD" w14:textId="77777777" w:rsidR="00F32920" w:rsidRDefault="00F32920" w:rsidP="00F32920">
      <w:pPr>
        <w:pStyle w:val="ListParagraph"/>
        <w:widowControl/>
        <w:numPr>
          <w:ilvl w:val="0"/>
          <w:numId w:val="3"/>
        </w:numPr>
        <w:autoSpaceDE/>
        <w:autoSpaceDN/>
        <w:contextualSpacing/>
        <w:jc w:val="both"/>
        <w:rPr>
          <w:rFonts w:ascii="Times New Roman" w:hAnsi="Times New Roman" w:cs="Times New Roman"/>
          <w:bCs/>
        </w:rPr>
      </w:pPr>
      <w:r>
        <w:rPr>
          <w:rFonts w:ascii="Times New Roman" w:hAnsi="Times New Roman" w:cs="Times New Roman"/>
          <w:b/>
        </w:rPr>
        <w:t xml:space="preserve">Trade missions, industry consultations and promotion: </w:t>
      </w:r>
      <w:r>
        <w:rPr>
          <w:rFonts w:ascii="Times New Roman" w:hAnsi="Times New Roman" w:cs="Times New Roman"/>
          <w:bCs/>
        </w:rPr>
        <w:t>Ensure business matching activities are aligned with industry demand and there is a feedback mechanism to capture any potential quick wins for industry.</w:t>
      </w:r>
    </w:p>
    <w:p w14:paraId="57C0D3F5" w14:textId="77777777" w:rsidR="00F32920" w:rsidRDefault="00F32920" w:rsidP="00F32920">
      <w:pPr>
        <w:jc w:val="both"/>
        <w:rPr>
          <w:rFonts w:ascii="Times New Roman" w:hAnsi="Times New Roman" w:cs="Times New Roman"/>
        </w:rPr>
      </w:pPr>
    </w:p>
    <w:p w14:paraId="1B903646" w14:textId="77777777" w:rsidR="00F32920" w:rsidRDefault="00F32920" w:rsidP="00F32920">
      <w:pPr>
        <w:pStyle w:val="ListParagraph"/>
        <w:widowControl/>
        <w:numPr>
          <w:ilvl w:val="0"/>
          <w:numId w:val="3"/>
        </w:numPr>
        <w:autoSpaceDE/>
        <w:autoSpaceDN/>
        <w:contextualSpacing/>
        <w:jc w:val="both"/>
        <w:rPr>
          <w:rFonts w:ascii="Times New Roman" w:hAnsi="Times New Roman" w:cs="Times New Roman"/>
          <w:b/>
          <w:bCs/>
        </w:rPr>
      </w:pPr>
      <w:r>
        <w:rPr>
          <w:rFonts w:ascii="Times New Roman" w:hAnsi="Times New Roman" w:cs="Times New Roman"/>
          <w:b/>
        </w:rPr>
        <w:t>International cooperation:</w:t>
      </w:r>
      <w:r>
        <w:rPr>
          <w:rFonts w:ascii="Times New Roman" w:hAnsi="Times New Roman" w:cs="Times New Roman"/>
        </w:rPr>
        <w:t xml:space="preserve">  Building greater collaboration bilaterally and at international forums in promoting agreed principles on sustainable agri-food systems.</w:t>
      </w:r>
    </w:p>
    <w:p w14:paraId="067ECDDC" w14:textId="77777777" w:rsidR="00F32920" w:rsidRPr="009E2387" w:rsidRDefault="00F32920" w:rsidP="00F32920">
      <w:pPr>
        <w:jc w:val="both"/>
        <w:rPr>
          <w:rFonts w:ascii="Times New Roman" w:hAnsi="Times New Roman" w:cs="Times New Roman"/>
        </w:rPr>
      </w:pPr>
    </w:p>
    <w:p w14:paraId="37DEF716" w14:textId="52842B5C" w:rsidR="00F32920" w:rsidRDefault="00F32920" w:rsidP="00F32920">
      <w:pPr>
        <w:pBdr>
          <w:bottom w:val="single" w:sz="4" w:space="1" w:color="auto"/>
        </w:pBdr>
        <w:jc w:val="both"/>
        <w:rPr>
          <w:rFonts w:ascii="Times New Roman" w:hAnsi="Times New Roman" w:cs="Times New Roman"/>
        </w:rPr>
      </w:pPr>
      <w:r w:rsidRPr="009E2387">
        <w:rPr>
          <w:rFonts w:ascii="Times New Roman" w:hAnsi="Times New Roman" w:cs="Times New Roman"/>
        </w:rPr>
        <w:t xml:space="preserve">Workstreams will report biannually to the Supply Chain Working Group, which in turn will report annually to the Senior Officials Meeting.  The Food Pact will not duplicate work under other streams of the Supply Chain Working Group, the Green Economy Agreement, and existing arrangements between Singapore and Australia.  </w:t>
      </w:r>
    </w:p>
    <w:p w14:paraId="33803D8B" w14:textId="59C5BE28" w:rsidR="00F32920" w:rsidRPr="00F32920" w:rsidRDefault="00F32920" w:rsidP="00F32920"/>
    <w:p w14:paraId="4728343A" w14:textId="787851D9" w:rsidR="00F32920" w:rsidRPr="00F32920" w:rsidRDefault="00F32920" w:rsidP="00F32920">
      <w:pPr>
        <w:tabs>
          <w:tab w:val="left" w:pos="6090"/>
        </w:tabs>
      </w:pPr>
    </w:p>
    <w:sectPr w:rsidR="00F32920" w:rsidRPr="00F32920" w:rsidSect="00F32920">
      <w:headerReference w:type="default" r:id="rId8"/>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085D" w14:textId="77777777" w:rsidR="00F32920" w:rsidRDefault="00F32920" w:rsidP="00F32920">
      <w:r>
        <w:separator/>
      </w:r>
    </w:p>
  </w:endnote>
  <w:endnote w:type="continuationSeparator" w:id="0">
    <w:p w14:paraId="12F6BD89" w14:textId="77777777" w:rsidR="00F32920" w:rsidRDefault="00F32920" w:rsidP="00F3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SansBETAText-Ligh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28FE" w14:textId="793D4266" w:rsidR="00F32920" w:rsidRDefault="00F32920">
    <w:pPr>
      <w:pStyle w:val="Footer"/>
    </w:pPr>
    <w:r w:rsidRPr="00F32920">
      <w:drawing>
        <wp:inline distT="0" distB="0" distL="0" distR="0" wp14:anchorId="3E2939F7" wp14:editId="4AB57E94">
          <wp:extent cx="2200582" cy="657317"/>
          <wp:effectExtent l="0" t="0" r="0" b="9525"/>
          <wp:docPr id="8" name="Picture 8"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crest"/>
                  <pic:cNvPicPr/>
                </pic:nvPicPr>
                <pic:blipFill>
                  <a:blip r:embed="rId1"/>
                  <a:stretch>
                    <a:fillRect/>
                  </a:stretch>
                </pic:blipFill>
                <pic:spPr>
                  <a:xfrm>
                    <a:off x="0" y="0"/>
                    <a:ext cx="2200582" cy="657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2ED2" w14:textId="77777777" w:rsidR="00F32920" w:rsidRDefault="00F32920" w:rsidP="00F32920">
      <w:r>
        <w:separator/>
      </w:r>
    </w:p>
  </w:footnote>
  <w:footnote w:type="continuationSeparator" w:id="0">
    <w:p w14:paraId="468F6219" w14:textId="77777777" w:rsidR="00F32920" w:rsidRDefault="00F32920" w:rsidP="00F3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FF9D" w14:textId="4A84481A" w:rsidR="00F32920" w:rsidRDefault="00F32920" w:rsidP="00F32920">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2BC6"/>
    <w:multiLevelType w:val="hybridMultilevel"/>
    <w:tmpl w:val="3560EAC2"/>
    <w:lvl w:ilvl="0" w:tplc="8F309D32">
      <w:start w:val="8"/>
      <w:numFmt w:val="bullet"/>
      <w:lvlText w:val="-"/>
      <w:lvlJc w:val="left"/>
      <w:pPr>
        <w:ind w:left="108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AE02B1"/>
    <w:multiLevelType w:val="hybridMultilevel"/>
    <w:tmpl w:val="AD24E8A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73F01BBE"/>
    <w:multiLevelType w:val="hybridMultilevel"/>
    <w:tmpl w:val="0BF03D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455871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478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0"/>
    <w:rsid w:val="00015A89"/>
    <w:rsid w:val="001D3F0F"/>
    <w:rsid w:val="0036022C"/>
    <w:rsid w:val="0037234B"/>
    <w:rsid w:val="00557014"/>
    <w:rsid w:val="006267D3"/>
    <w:rsid w:val="006A7A35"/>
    <w:rsid w:val="00F32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D674043"/>
  <w15:chartTrackingRefBased/>
  <w15:docId w15:val="{C735CA00-9938-4FD5-8A67-58239D65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20"/>
    <w:pPr>
      <w:widowControl w:val="0"/>
      <w:autoSpaceDE w:val="0"/>
      <w:autoSpaceDN w:val="0"/>
      <w:spacing w:after="0" w:line="240" w:lineRule="auto"/>
    </w:pPr>
    <w:rPr>
      <w:rFonts w:ascii="AUSansBETAText-Light" w:eastAsia="AUSansBETAText-Light" w:hAnsi="AUSansBETAText-Light" w:cs="AUSansBETAText-Light"/>
      <w:lang w:val="en-US"/>
    </w:rPr>
  </w:style>
  <w:style w:type="paragraph" w:styleId="Heading1">
    <w:name w:val="heading 1"/>
    <w:basedOn w:val="Normal"/>
    <w:next w:val="Normal"/>
    <w:link w:val="Heading1Char"/>
    <w:uiPriority w:val="9"/>
    <w:qFormat/>
    <w:rsid w:val="00F32920"/>
    <w:pPr>
      <w:spacing w:before="600" w:line="240" w:lineRule="atLeast"/>
      <w:jc w:val="center"/>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F32920"/>
    <w:pPr>
      <w:pBdr>
        <w:bottom w:val="single" w:sz="4" w:space="1" w:color="auto"/>
      </w:pBdr>
      <w:jc w:val="both"/>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920"/>
    <w:pPr>
      <w:tabs>
        <w:tab w:val="center" w:pos="4513"/>
        <w:tab w:val="right" w:pos="9026"/>
      </w:tabs>
    </w:pPr>
  </w:style>
  <w:style w:type="character" w:customStyle="1" w:styleId="HeaderChar">
    <w:name w:val="Header Char"/>
    <w:basedOn w:val="DefaultParagraphFont"/>
    <w:link w:val="Header"/>
    <w:uiPriority w:val="99"/>
    <w:rsid w:val="00F32920"/>
  </w:style>
  <w:style w:type="paragraph" w:styleId="Footer">
    <w:name w:val="footer"/>
    <w:basedOn w:val="Normal"/>
    <w:link w:val="FooterChar"/>
    <w:uiPriority w:val="99"/>
    <w:unhideWhenUsed/>
    <w:rsid w:val="00F32920"/>
    <w:pPr>
      <w:tabs>
        <w:tab w:val="center" w:pos="4513"/>
        <w:tab w:val="right" w:pos="9026"/>
      </w:tabs>
    </w:pPr>
  </w:style>
  <w:style w:type="character" w:customStyle="1" w:styleId="FooterChar">
    <w:name w:val="Footer Char"/>
    <w:basedOn w:val="DefaultParagraphFont"/>
    <w:link w:val="Footer"/>
    <w:uiPriority w:val="99"/>
    <w:rsid w:val="00F32920"/>
  </w:style>
  <w:style w:type="character" w:customStyle="1" w:styleId="Heading1Char">
    <w:name w:val="Heading 1 Char"/>
    <w:basedOn w:val="DefaultParagraphFont"/>
    <w:link w:val="Heading1"/>
    <w:uiPriority w:val="9"/>
    <w:rsid w:val="00F32920"/>
    <w:rPr>
      <w:rFonts w:ascii="Times New Roman" w:eastAsia="AUSansBETAText-Light" w:hAnsi="Times New Roman" w:cs="Times New Roman"/>
      <w:b/>
      <w:bCs/>
      <w:lang w:val="en-US"/>
    </w:rPr>
  </w:style>
  <w:style w:type="paragraph" w:styleId="ListParagraph">
    <w:name w:val="List Paragraph"/>
    <w:aliases w:val="Dot pt,F5 List Paragraph,List Paragraph1,No Spacing1,List Paragraph Char Char Char,Indicator Text,Numbered Para 1,Bullet 1,List Paragraph12,Bullet Points,MAIN CONTENT,WB Para,List 100s,List Paragraph (numbered (a)),Lapis Bulleted List,ANN"/>
    <w:basedOn w:val="Normal"/>
    <w:link w:val="ListParagraphChar"/>
    <w:uiPriority w:val="34"/>
    <w:qFormat/>
    <w:rsid w:val="00F32920"/>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ANN Char"/>
    <w:basedOn w:val="DefaultParagraphFont"/>
    <w:link w:val="ListParagraph"/>
    <w:uiPriority w:val="34"/>
    <w:qFormat/>
    <w:locked/>
    <w:rsid w:val="00F32920"/>
    <w:rPr>
      <w:rFonts w:ascii="AUSansBETAText-Light" w:eastAsia="AUSansBETAText-Light" w:hAnsi="AUSansBETAText-Light" w:cs="AUSansBETAText-Light"/>
      <w:lang w:val="en-US"/>
    </w:rPr>
  </w:style>
  <w:style w:type="character" w:customStyle="1" w:styleId="Heading2Char">
    <w:name w:val="Heading 2 Char"/>
    <w:basedOn w:val="DefaultParagraphFont"/>
    <w:link w:val="Heading2"/>
    <w:uiPriority w:val="9"/>
    <w:rsid w:val="00F32920"/>
    <w:rPr>
      <w:rFonts w:ascii="Times New Roman" w:eastAsia="AUSansBETAText-Light"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4862</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Owers</dc:creator>
  <cp:keywords>[SEC=OFFICIAL]</cp:keywords>
  <dc:description/>
  <cp:lastModifiedBy>Cameron Owers</cp:lastModifiedBy>
  <cp:revision>2</cp:revision>
  <dcterms:created xsi:type="dcterms:W3CDTF">2023-06-02T04:19:00Z</dcterms:created>
  <dcterms:modified xsi:type="dcterms:W3CDTF">2023-06-02T04:19:00Z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9C8A2ED7301442C8A160EBB24F8F9323</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2023-06-02T04:19:01Z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FEC7724B5534EF3A2FBD3939A401B9D7</vt:lpwstr>
  </property>
  <property fmtid="{D5CDD505-2E9C-101B-9397-08002B2CF9AE}" pid="23" name="PM_Hash_Salt">
    <vt:lpwstr>962CC2AF7820B82F5ED93220CF45DCEE</vt:lpwstr>
  </property>
  <property fmtid="{D5CDD505-2E9C-101B-9397-08002B2CF9AE}" pid="24" name="PM_Hash_SHA1">
    <vt:lpwstr>1357AD0B27F859B5D4EF43F02B3A4A345F8DAC0E</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