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590D7" w14:textId="39B3D04F" w:rsidR="00DA5BFA" w:rsidRDefault="00360AC2" w:rsidP="00360AC2">
      <w:pPr>
        <w:ind w:firstLine="0"/>
        <w:jc w:val="center"/>
      </w:pPr>
      <w:r>
        <w:rPr>
          <w:noProof/>
        </w:rPr>
        <w:drawing>
          <wp:inline distT="0" distB="0" distL="0" distR="0" wp14:anchorId="0D509D4E" wp14:editId="167BF09E">
            <wp:extent cx="1080000" cy="781200"/>
            <wp:effectExtent l="0" t="0" r="6350" b="0"/>
            <wp:docPr id="3" name="Picture 3" descr="Australian Government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Emblem"/>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781200"/>
                    </a:xfrm>
                    <a:prstGeom prst="rect">
                      <a:avLst/>
                    </a:prstGeom>
                  </pic:spPr>
                </pic:pic>
              </a:graphicData>
            </a:graphic>
          </wp:inline>
        </w:drawing>
      </w:r>
    </w:p>
    <w:p w14:paraId="424B3D8B" w14:textId="221DF1B8" w:rsidR="00360AC2" w:rsidRDefault="00985C65" w:rsidP="00254D95">
      <w:pPr>
        <w:spacing w:after="120"/>
        <w:ind w:firstLine="0"/>
        <w:jc w:val="center"/>
        <w:rPr>
          <w:b/>
          <w:bCs/>
          <w:sz w:val="28"/>
          <w:szCs w:val="28"/>
        </w:rPr>
      </w:pPr>
      <w:r w:rsidRPr="00985C65">
        <w:rPr>
          <w:b/>
          <w:bCs/>
          <w:sz w:val="28"/>
          <w:szCs w:val="28"/>
        </w:rPr>
        <w:t>THE HON STEVEN CIOBO MP</w:t>
      </w:r>
    </w:p>
    <w:p w14:paraId="71CEDE7B" w14:textId="0DF6CFAE" w:rsidR="00985C65" w:rsidRDefault="00985C65" w:rsidP="00985C65">
      <w:pPr>
        <w:spacing w:after="600"/>
        <w:ind w:firstLine="0"/>
        <w:jc w:val="center"/>
        <w:rPr>
          <w:rFonts w:eastAsiaTheme="minorHAnsi"/>
          <w:sz w:val="26"/>
          <w:szCs w:val="26"/>
        </w:rPr>
      </w:pPr>
      <w:r w:rsidRPr="00985C65">
        <w:rPr>
          <w:rFonts w:eastAsiaTheme="minorHAnsi"/>
          <w:sz w:val="26"/>
          <w:szCs w:val="26"/>
        </w:rPr>
        <w:t xml:space="preserve">Minister for Trade, </w:t>
      </w:r>
      <w:proofErr w:type="gramStart"/>
      <w:r w:rsidRPr="00985C65">
        <w:rPr>
          <w:rFonts w:eastAsiaTheme="minorHAnsi"/>
          <w:sz w:val="26"/>
          <w:szCs w:val="26"/>
        </w:rPr>
        <w:t>Tourism</w:t>
      </w:r>
      <w:proofErr w:type="gramEnd"/>
      <w:r w:rsidRPr="00985C65">
        <w:rPr>
          <w:rFonts w:eastAsiaTheme="minorHAnsi"/>
          <w:sz w:val="26"/>
          <w:szCs w:val="26"/>
        </w:rPr>
        <w:t xml:space="preserve"> and Investment</w:t>
      </w:r>
    </w:p>
    <w:p w14:paraId="21DE650E" w14:textId="77777777" w:rsidR="00985C65" w:rsidRPr="00B453AF" w:rsidRDefault="00985C65" w:rsidP="00254D95">
      <w:pPr>
        <w:spacing w:after="480"/>
        <w:ind w:firstLine="0"/>
      </w:pPr>
      <w:r w:rsidRPr="00B453AF">
        <w:t>8 March 2018</w:t>
      </w:r>
    </w:p>
    <w:p w14:paraId="6BD7947D" w14:textId="766429F5" w:rsidR="00985C65" w:rsidRPr="00B453AF" w:rsidRDefault="00985C65" w:rsidP="00985C65">
      <w:pPr>
        <w:spacing w:after="0"/>
        <w:ind w:firstLine="0"/>
      </w:pPr>
      <w:r w:rsidRPr="00B453AF">
        <w:t>The Honourable Francois-Philippe Champagne</w:t>
      </w:r>
    </w:p>
    <w:p w14:paraId="48686769" w14:textId="77777777" w:rsidR="00985C65" w:rsidRPr="00B453AF" w:rsidRDefault="00985C65" w:rsidP="00985C65">
      <w:pPr>
        <w:spacing w:after="0"/>
        <w:ind w:firstLine="0"/>
      </w:pPr>
      <w:r w:rsidRPr="00B453AF">
        <w:t>Minister of International Trade</w:t>
      </w:r>
    </w:p>
    <w:p w14:paraId="6854057A" w14:textId="77777777" w:rsidR="00985C65" w:rsidRPr="00B453AF" w:rsidRDefault="00985C65" w:rsidP="00254D95">
      <w:pPr>
        <w:spacing w:after="480"/>
        <w:ind w:firstLine="0"/>
      </w:pPr>
      <w:r w:rsidRPr="00B453AF">
        <w:t>Canada</w:t>
      </w:r>
    </w:p>
    <w:p w14:paraId="7A630D75" w14:textId="77777777" w:rsidR="00985C65" w:rsidRPr="00B453AF" w:rsidRDefault="00985C65" w:rsidP="00985C65">
      <w:pPr>
        <w:ind w:firstLine="0"/>
      </w:pPr>
      <w:r w:rsidRPr="00B453AF">
        <w:t>Dear Minister</w:t>
      </w:r>
    </w:p>
    <w:p w14:paraId="4508302C" w14:textId="77777777" w:rsidR="00985C65" w:rsidRPr="00B453AF" w:rsidRDefault="00985C65" w:rsidP="00985C65">
      <w:pPr>
        <w:ind w:firstLine="0"/>
      </w:pPr>
      <w:r w:rsidRPr="00B453AF">
        <w:t>I am pleased to acknowledge receipt of your letter of 8 March 2018, which reads as follows:</w:t>
      </w:r>
    </w:p>
    <w:p w14:paraId="4BE93A53" w14:textId="471C8FAB" w:rsidR="00985C65" w:rsidRPr="00B453AF" w:rsidRDefault="00F34438" w:rsidP="00EE7049">
      <w:pPr>
        <w:ind w:left="454" w:firstLine="0"/>
        <w:jc w:val="left"/>
      </w:pPr>
      <w:r w:rsidRPr="00B453AF">
        <w:t>“</w:t>
      </w:r>
      <w:r w:rsidR="00985C65" w:rsidRPr="00B453AF">
        <w:t xml:space="preserve">In connection with the signing of the Comprehensive and Progressive Agreement for Trans-Pacific Partnership (the </w:t>
      </w:r>
      <w:r w:rsidRPr="00B453AF">
        <w:t>“</w:t>
      </w:r>
      <w:r w:rsidR="00985C65" w:rsidRPr="00B453AF">
        <w:t>Agreement</w:t>
      </w:r>
      <w:r w:rsidRPr="00B453AF">
        <w:t>”</w:t>
      </w:r>
      <w:r w:rsidR="00985C65" w:rsidRPr="00B453AF">
        <w:t>), I have the honour to confirm the following agreement reached by the Government of Canada (Canada) and the Government of Australia (Australia):</w:t>
      </w:r>
    </w:p>
    <w:p w14:paraId="1244539C" w14:textId="40C74035" w:rsidR="00985C65" w:rsidRPr="00B453AF" w:rsidRDefault="00985C65" w:rsidP="00EE7049">
      <w:pPr>
        <w:ind w:left="454" w:firstLine="0"/>
        <w:jc w:val="left"/>
      </w:pPr>
      <w:r w:rsidRPr="00B453AF">
        <w:t xml:space="preserve">Canada and Australia agree that, in continuing to give effect to the Agreement, notwithstanding the following language in </w:t>
      </w:r>
      <w:r w:rsidRPr="00B453AF">
        <w:rPr>
          <w:u w:val="single"/>
        </w:rPr>
        <w:t>Annex II - Canada - 16 and 17 - under the Cultural Industries Sector</w:t>
      </w:r>
      <w:r w:rsidRPr="00B453AF">
        <w:t xml:space="preserve">, first paragraph under the subheading </w:t>
      </w:r>
      <w:r w:rsidR="00F34438" w:rsidRPr="00B453AF">
        <w:t>“</w:t>
      </w:r>
      <w:r w:rsidRPr="00B453AF">
        <w:t>Description,</w:t>
      </w:r>
      <w:r w:rsidR="00F34438" w:rsidRPr="00B453AF">
        <w:t>”</w:t>
      </w:r>
      <w:r w:rsidRPr="00B453AF">
        <w:t xml:space="preserve"> that states </w:t>
      </w:r>
      <w:r w:rsidR="00F34438" w:rsidRPr="00B453AF">
        <w:t>“</w:t>
      </w:r>
      <w:r w:rsidRPr="00B453AF">
        <w:t>except: (a) discriminatory requirements on service suppliers or investors to make financial contributions for Canadian content development; and (b) measures restricting the access to on-line foreign audio-visual content,</w:t>
      </w:r>
      <w:r w:rsidR="00F34438" w:rsidRPr="00B453AF">
        <w:t>”</w:t>
      </w:r>
      <w:r w:rsidRPr="00B453AF">
        <w:t xml:space="preserve"> Canada may adopt or maintain discriminatory requirements on service suppliers or investors to make financial contributions for Canadian content development and may adopt or maintain measures that restrict access to on-line foreign audio-visual content.</w:t>
      </w:r>
    </w:p>
    <w:p w14:paraId="28158193" w14:textId="3F34E099" w:rsidR="00985C65" w:rsidRPr="00B453AF" w:rsidRDefault="00985C65" w:rsidP="00EE7049">
      <w:pPr>
        <w:ind w:left="454" w:firstLine="0"/>
        <w:jc w:val="left"/>
      </w:pPr>
      <w:r w:rsidRPr="00B453AF">
        <w:t>I have the honour to propose that this letter, equally valid in English and French, and your letter in reply shall constitute an agreement between our two Governments, which shall enter into force on the date of entry into force of the Agreement as between Canada and Australia.</w:t>
      </w:r>
      <w:r w:rsidR="00F34438" w:rsidRPr="00B453AF">
        <w:t>”</w:t>
      </w:r>
    </w:p>
    <w:p w14:paraId="3713C3FE" w14:textId="60CE1161" w:rsidR="00985C65" w:rsidRPr="00B453AF" w:rsidRDefault="00985C65" w:rsidP="00985C65">
      <w:pPr>
        <w:ind w:firstLine="0"/>
      </w:pPr>
      <w:r w:rsidRPr="00B453AF">
        <w:t>I have the honour to confirm that the above reflects the agreement reached between our Governments, and that your letter, equally valid in English and French, and this letter in reply shall constitute an agreement between our Governments, which shall enter into force on the date of entry into force of the Agreement as between Australia and Canada.</w:t>
      </w:r>
    </w:p>
    <w:p w14:paraId="508A0034" w14:textId="22C8A2E9" w:rsidR="00985C65" w:rsidRDefault="00985C65" w:rsidP="00254D95">
      <w:pPr>
        <w:spacing w:after="0"/>
        <w:ind w:firstLine="0"/>
      </w:pPr>
      <w:r>
        <w:t>Yours sincerely</w:t>
      </w:r>
    </w:p>
    <w:p w14:paraId="061E8011" w14:textId="19121245" w:rsidR="00EE7049" w:rsidRDefault="00254D95" w:rsidP="00254D95">
      <w:pPr>
        <w:spacing w:after="0"/>
        <w:ind w:left="-1276" w:firstLine="0"/>
      </w:pPr>
      <w:r>
        <w:rPr>
          <w:noProof/>
        </w:rPr>
        <w:drawing>
          <wp:inline distT="0" distB="0" distL="0" distR="0" wp14:anchorId="65538EB2" wp14:editId="709AC954">
            <wp:extent cx="3650710" cy="1015506"/>
            <wp:effectExtent l="0" t="0" r="6985" b="0"/>
            <wp:docPr id="4" name="Picture 4" descr="(signature)&#10;Steven Ci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gnature)&#10;Steven Ciobo"/>
                    <pic:cNvPicPr/>
                  </pic:nvPicPr>
                  <pic:blipFill rotWithShape="1">
                    <a:blip r:embed="rId9">
                      <a:extLst>
                        <a:ext uri="{28A0092B-C50C-407E-A947-70E740481C1C}">
                          <a14:useLocalDpi xmlns:a14="http://schemas.microsoft.com/office/drawing/2010/main" val="0"/>
                        </a:ext>
                      </a:extLst>
                    </a:blip>
                    <a:srcRect t="9098" b="9065"/>
                    <a:stretch/>
                  </pic:blipFill>
                  <pic:spPr bwMode="auto">
                    <a:xfrm>
                      <a:off x="0" y="0"/>
                      <a:ext cx="3650710" cy="1015506"/>
                    </a:xfrm>
                    <a:prstGeom prst="rect">
                      <a:avLst/>
                    </a:prstGeom>
                    <a:ln>
                      <a:noFill/>
                    </a:ln>
                    <a:extLst>
                      <a:ext uri="{53640926-AAD7-44D8-BBD7-CCE9431645EC}">
                        <a14:shadowObscured xmlns:a14="http://schemas.microsoft.com/office/drawing/2010/main"/>
                      </a:ext>
                    </a:extLst>
                  </pic:spPr>
                </pic:pic>
              </a:graphicData>
            </a:graphic>
          </wp:inline>
        </w:drawing>
      </w:r>
    </w:p>
    <w:p w14:paraId="315130F1" w14:textId="54A829D0" w:rsidR="00EE7049" w:rsidRPr="00254D95" w:rsidRDefault="00EE7049" w:rsidP="00EE7049">
      <w:pPr>
        <w:spacing w:after="60"/>
        <w:ind w:firstLine="0"/>
        <w:jc w:val="center"/>
        <w:rPr>
          <w:sz w:val="18"/>
          <w:szCs w:val="18"/>
        </w:rPr>
      </w:pPr>
      <w:r w:rsidRPr="00254D95">
        <w:rPr>
          <w:sz w:val="18"/>
          <w:szCs w:val="18"/>
        </w:rPr>
        <w:t xml:space="preserve">Parliament </w:t>
      </w:r>
      <w:proofErr w:type="gramStart"/>
      <w:r w:rsidRPr="00254D95">
        <w:rPr>
          <w:sz w:val="18"/>
          <w:szCs w:val="18"/>
        </w:rPr>
        <w:t>House  Canberra</w:t>
      </w:r>
      <w:proofErr w:type="gramEnd"/>
      <w:r w:rsidRPr="00254D95">
        <w:rPr>
          <w:sz w:val="18"/>
          <w:szCs w:val="18"/>
        </w:rPr>
        <w:t xml:space="preserve">  ACT  2600  Australia</w:t>
      </w:r>
    </w:p>
    <w:p w14:paraId="49B6FAC5" w14:textId="5CF859C2" w:rsidR="00EE7049" w:rsidRDefault="00EE7049" w:rsidP="00EE7049">
      <w:pPr>
        <w:spacing w:after="60"/>
        <w:ind w:firstLine="0"/>
        <w:jc w:val="center"/>
        <w:rPr>
          <w:sz w:val="18"/>
          <w:szCs w:val="18"/>
        </w:rPr>
      </w:pPr>
      <w:r w:rsidRPr="00254D95">
        <w:rPr>
          <w:sz w:val="18"/>
          <w:szCs w:val="18"/>
        </w:rPr>
        <w:t>Telephone (02) 6277 7420   E-mail Trade.Minister@dfat.gov.au</w:t>
      </w:r>
    </w:p>
    <w:p w14:paraId="5A42C696" w14:textId="77777777" w:rsidR="00F34438" w:rsidRDefault="00F34438" w:rsidP="003C626D">
      <w:pPr>
        <w:spacing w:after="360"/>
        <w:ind w:left="-851" w:firstLine="0"/>
        <w:jc w:val="left"/>
        <w:rPr>
          <w:rFonts w:ascii="Arial" w:hAnsi="Arial" w:cs="Arial"/>
          <w:sz w:val="18"/>
          <w:szCs w:val="18"/>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
        <w:gridCol w:w="1304"/>
        <w:gridCol w:w="1304"/>
      </w:tblGrid>
      <w:tr w:rsidR="00A95C67" w14:paraId="5C08CF2B" w14:textId="77777777" w:rsidTr="00F34438">
        <w:trPr>
          <w:trHeight w:hRule="exact" w:val="454"/>
          <w:tblHeader/>
        </w:trPr>
        <w:tc>
          <w:tcPr>
            <w:tcW w:w="964" w:type="dxa"/>
            <w:tcMar>
              <w:left w:w="0" w:type="dxa"/>
              <w:right w:w="0" w:type="dxa"/>
            </w:tcMar>
            <w:vAlign w:val="center"/>
          </w:tcPr>
          <w:p w14:paraId="2190D2A2" w14:textId="354E1D87" w:rsidR="00A95C67" w:rsidRDefault="00A95C67" w:rsidP="00F34438">
            <w:pPr>
              <w:spacing w:after="0"/>
              <w:ind w:firstLine="0"/>
              <w:rPr>
                <w:rFonts w:ascii="Arial" w:hAnsi="Arial" w:cs="Arial"/>
                <w:sz w:val="18"/>
                <w:szCs w:val="18"/>
              </w:rPr>
            </w:pPr>
            <w:r>
              <w:rPr>
                <w:noProof/>
                <w:sz w:val="18"/>
                <w:szCs w:val="18"/>
              </w:rPr>
              <w:drawing>
                <wp:inline distT="0" distB="0" distL="0" distR="0" wp14:anchorId="10CF81DD" wp14:editId="03B5A925">
                  <wp:extent cx="468000" cy="234000"/>
                  <wp:effectExtent l="0" t="0" r="8255" b="0"/>
                  <wp:docPr id="6" name="Picture 6" descr="Flag of Canad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lag of Canada&#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8000" cy="234000"/>
                          </a:xfrm>
                          <a:prstGeom prst="rect">
                            <a:avLst/>
                          </a:prstGeom>
                        </pic:spPr>
                      </pic:pic>
                    </a:graphicData>
                  </a:graphic>
                </wp:inline>
              </w:drawing>
            </w:r>
          </w:p>
        </w:tc>
        <w:tc>
          <w:tcPr>
            <w:tcW w:w="1304" w:type="dxa"/>
            <w:tcMar>
              <w:left w:w="0" w:type="dxa"/>
              <w:right w:w="0" w:type="dxa"/>
            </w:tcMar>
            <w:vAlign w:val="center"/>
          </w:tcPr>
          <w:p w14:paraId="73DBF13D" w14:textId="77777777" w:rsidR="00A95C67" w:rsidRPr="00A95C67" w:rsidRDefault="00A95C67" w:rsidP="00F34438">
            <w:pPr>
              <w:spacing w:after="0"/>
              <w:ind w:firstLine="0"/>
              <w:rPr>
                <w:rFonts w:ascii="Arial" w:hAnsi="Arial" w:cs="Arial"/>
                <w:sz w:val="18"/>
                <w:szCs w:val="18"/>
              </w:rPr>
            </w:pPr>
            <w:r w:rsidRPr="00A95C67">
              <w:rPr>
                <w:rFonts w:ascii="Arial" w:hAnsi="Arial" w:cs="Arial"/>
                <w:sz w:val="18"/>
                <w:szCs w:val="18"/>
              </w:rPr>
              <w:t xml:space="preserve">Government </w:t>
            </w:r>
          </w:p>
          <w:p w14:paraId="4BED60E0" w14:textId="57C2A3A6" w:rsidR="00A95C67" w:rsidRDefault="00A95C67" w:rsidP="00F34438">
            <w:pPr>
              <w:spacing w:after="0"/>
              <w:ind w:firstLine="0"/>
              <w:rPr>
                <w:rFonts w:ascii="Arial" w:hAnsi="Arial" w:cs="Arial"/>
                <w:sz w:val="18"/>
                <w:szCs w:val="18"/>
              </w:rPr>
            </w:pPr>
            <w:r w:rsidRPr="00A95C67">
              <w:rPr>
                <w:rFonts w:ascii="Arial" w:hAnsi="Arial" w:cs="Arial"/>
                <w:sz w:val="18"/>
                <w:szCs w:val="18"/>
              </w:rPr>
              <w:t>of Canada</w:t>
            </w:r>
          </w:p>
        </w:tc>
        <w:tc>
          <w:tcPr>
            <w:tcW w:w="1304" w:type="dxa"/>
            <w:tcMar>
              <w:left w:w="0" w:type="dxa"/>
              <w:right w:w="0" w:type="dxa"/>
            </w:tcMar>
            <w:vAlign w:val="center"/>
          </w:tcPr>
          <w:p w14:paraId="1E363D8F" w14:textId="77777777" w:rsidR="00A95C67" w:rsidRPr="00A95C67" w:rsidRDefault="00A95C67" w:rsidP="00F34438">
            <w:pPr>
              <w:spacing w:after="0"/>
              <w:ind w:firstLine="0"/>
              <w:rPr>
                <w:rFonts w:ascii="Arial" w:hAnsi="Arial" w:cs="Arial"/>
                <w:sz w:val="18"/>
                <w:szCs w:val="18"/>
              </w:rPr>
            </w:pPr>
            <w:r w:rsidRPr="00A95C67">
              <w:rPr>
                <w:rFonts w:ascii="Arial" w:hAnsi="Arial" w:cs="Arial"/>
                <w:sz w:val="18"/>
                <w:szCs w:val="18"/>
              </w:rPr>
              <w:t xml:space="preserve">Government </w:t>
            </w:r>
          </w:p>
          <w:p w14:paraId="6CAA4AE9" w14:textId="21E45FA2" w:rsidR="00A95C67" w:rsidRDefault="00A95C67" w:rsidP="00F34438">
            <w:pPr>
              <w:spacing w:after="0"/>
              <w:ind w:firstLine="0"/>
              <w:rPr>
                <w:rFonts w:ascii="Arial" w:hAnsi="Arial" w:cs="Arial"/>
                <w:sz w:val="18"/>
                <w:szCs w:val="18"/>
              </w:rPr>
            </w:pPr>
            <w:r w:rsidRPr="00A95C67">
              <w:rPr>
                <w:rFonts w:ascii="Arial" w:hAnsi="Arial" w:cs="Arial"/>
                <w:sz w:val="18"/>
                <w:szCs w:val="18"/>
              </w:rPr>
              <w:t>du Canada</w:t>
            </w:r>
          </w:p>
        </w:tc>
      </w:tr>
    </w:tbl>
    <w:p w14:paraId="203EC54E" w14:textId="42331D72" w:rsidR="00F34438" w:rsidRPr="00B453AF" w:rsidRDefault="00F34438" w:rsidP="003C626D">
      <w:pPr>
        <w:tabs>
          <w:tab w:val="left" w:pos="548"/>
        </w:tabs>
        <w:spacing w:before="2640" w:after="720"/>
        <w:ind w:left="454" w:right="454" w:firstLine="0"/>
        <w:jc w:val="right"/>
      </w:pPr>
      <w:r w:rsidRPr="00B453AF">
        <w:rPr>
          <w:w w:val="105"/>
        </w:rPr>
        <w:t>8</w:t>
      </w:r>
      <w:r w:rsidRPr="00B453AF">
        <w:rPr>
          <w:spacing w:val="-15"/>
          <w:w w:val="105"/>
        </w:rPr>
        <w:t xml:space="preserve"> </w:t>
      </w:r>
      <w:r w:rsidRPr="00B453AF">
        <w:rPr>
          <w:w w:val="105"/>
        </w:rPr>
        <w:t>March</w:t>
      </w:r>
      <w:r w:rsidRPr="00B453AF">
        <w:rPr>
          <w:spacing w:val="-5"/>
          <w:w w:val="105"/>
        </w:rPr>
        <w:t xml:space="preserve"> </w:t>
      </w:r>
      <w:r w:rsidRPr="00B453AF">
        <w:rPr>
          <w:spacing w:val="-4"/>
          <w:w w:val="105"/>
        </w:rPr>
        <w:t>2018</w:t>
      </w:r>
    </w:p>
    <w:p w14:paraId="3AE2B05E" w14:textId="6F78C87D" w:rsidR="00F34438" w:rsidRPr="00B453AF" w:rsidRDefault="00F34438" w:rsidP="00F34438">
      <w:pPr>
        <w:spacing w:after="0"/>
        <w:ind w:left="454" w:right="454" w:firstLine="0"/>
        <w:jc w:val="left"/>
        <w:rPr>
          <w:spacing w:val="-7"/>
          <w:w w:val="105"/>
        </w:rPr>
      </w:pPr>
      <w:r w:rsidRPr="00B453AF">
        <w:rPr>
          <w:w w:val="105"/>
        </w:rPr>
        <w:t>The</w:t>
      </w:r>
      <w:r w:rsidRPr="00B453AF">
        <w:rPr>
          <w:spacing w:val="-11"/>
          <w:w w:val="105"/>
        </w:rPr>
        <w:t xml:space="preserve"> </w:t>
      </w:r>
      <w:r w:rsidRPr="00B453AF">
        <w:rPr>
          <w:w w:val="105"/>
        </w:rPr>
        <w:t>Hon</w:t>
      </w:r>
      <w:r w:rsidRPr="00B453AF">
        <w:rPr>
          <w:spacing w:val="-8"/>
          <w:w w:val="105"/>
        </w:rPr>
        <w:t xml:space="preserve"> </w:t>
      </w:r>
      <w:r w:rsidRPr="00B453AF">
        <w:rPr>
          <w:w w:val="105"/>
        </w:rPr>
        <w:t>Steven</w:t>
      </w:r>
      <w:r w:rsidRPr="00B453AF">
        <w:rPr>
          <w:spacing w:val="-6"/>
          <w:w w:val="105"/>
        </w:rPr>
        <w:t xml:space="preserve"> </w:t>
      </w:r>
      <w:proofErr w:type="spellStart"/>
      <w:r w:rsidRPr="00B453AF">
        <w:rPr>
          <w:w w:val="105"/>
        </w:rPr>
        <w:t>Ciobo</w:t>
      </w:r>
      <w:proofErr w:type="spellEnd"/>
      <w:r w:rsidR="00F3083F" w:rsidRPr="00B453AF">
        <w:rPr>
          <w:w w:val="105"/>
        </w:rPr>
        <w:t>,</w:t>
      </w:r>
      <w:r w:rsidRPr="00B453AF">
        <w:rPr>
          <w:spacing w:val="-7"/>
          <w:w w:val="105"/>
        </w:rPr>
        <w:t xml:space="preserve"> MP</w:t>
      </w:r>
    </w:p>
    <w:p w14:paraId="5B422001" w14:textId="77777777" w:rsidR="00F34438" w:rsidRPr="00B453AF" w:rsidRDefault="00F34438" w:rsidP="00F34438">
      <w:pPr>
        <w:spacing w:after="0"/>
        <w:ind w:left="454" w:right="454" w:firstLine="0"/>
        <w:jc w:val="left"/>
      </w:pPr>
      <w:r w:rsidRPr="00B453AF">
        <w:t xml:space="preserve">Minister for Trade, </w:t>
      </w:r>
      <w:proofErr w:type="gramStart"/>
      <w:r w:rsidRPr="00B453AF">
        <w:t>Tourism</w:t>
      </w:r>
      <w:proofErr w:type="gramEnd"/>
      <w:r w:rsidRPr="00B453AF">
        <w:t xml:space="preserve"> and Investment </w:t>
      </w:r>
    </w:p>
    <w:p w14:paraId="646F67DF" w14:textId="2594DF2A" w:rsidR="00F34438" w:rsidRPr="00B453AF" w:rsidRDefault="00F34438" w:rsidP="00F34438">
      <w:pPr>
        <w:spacing w:after="480"/>
        <w:ind w:left="454" w:right="454" w:firstLine="0"/>
        <w:jc w:val="left"/>
      </w:pPr>
      <w:r w:rsidRPr="00B453AF">
        <w:rPr>
          <w:spacing w:val="-2"/>
        </w:rPr>
        <w:t>Australia</w:t>
      </w:r>
    </w:p>
    <w:p w14:paraId="75657E5B" w14:textId="77777777" w:rsidR="00F34438" w:rsidRPr="00B453AF" w:rsidRDefault="00F34438" w:rsidP="00F34438">
      <w:pPr>
        <w:ind w:left="454" w:right="454" w:firstLine="0"/>
        <w:jc w:val="left"/>
      </w:pPr>
      <w:r w:rsidRPr="00B453AF">
        <w:t>Dear</w:t>
      </w:r>
      <w:r w:rsidRPr="00B453AF">
        <w:rPr>
          <w:spacing w:val="14"/>
        </w:rPr>
        <w:t xml:space="preserve"> </w:t>
      </w:r>
      <w:r w:rsidRPr="00B453AF">
        <w:rPr>
          <w:spacing w:val="-2"/>
        </w:rPr>
        <w:t>Minister,</w:t>
      </w:r>
    </w:p>
    <w:p w14:paraId="0521DBB7" w14:textId="09B09FDD" w:rsidR="00F34438" w:rsidRPr="00B453AF" w:rsidRDefault="00F34438" w:rsidP="00F34438">
      <w:pPr>
        <w:ind w:left="454" w:right="454" w:firstLine="709"/>
        <w:jc w:val="left"/>
      </w:pPr>
      <w:r w:rsidRPr="00B453AF">
        <w:rPr>
          <w:w w:val="105"/>
        </w:rPr>
        <w:t>In connection</w:t>
      </w:r>
      <w:r w:rsidRPr="00B453AF">
        <w:rPr>
          <w:spacing w:val="21"/>
          <w:w w:val="105"/>
        </w:rPr>
        <w:t xml:space="preserve"> </w:t>
      </w:r>
      <w:r w:rsidRPr="00B453AF">
        <w:rPr>
          <w:w w:val="105"/>
        </w:rPr>
        <w:t>with the</w:t>
      </w:r>
      <w:r w:rsidRPr="00B453AF">
        <w:rPr>
          <w:spacing w:val="-10"/>
          <w:w w:val="105"/>
        </w:rPr>
        <w:t xml:space="preserve"> </w:t>
      </w:r>
      <w:r w:rsidRPr="00B453AF">
        <w:rPr>
          <w:w w:val="105"/>
        </w:rPr>
        <w:t>signing of</w:t>
      </w:r>
      <w:r w:rsidRPr="00B453AF">
        <w:rPr>
          <w:spacing w:val="-8"/>
          <w:w w:val="105"/>
        </w:rPr>
        <w:t xml:space="preserve"> </w:t>
      </w:r>
      <w:r w:rsidRPr="00B453AF">
        <w:rPr>
          <w:w w:val="105"/>
        </w:rPr>
        <w:t>the</w:t>
      </w:r>
      <w:r w:rsidRPr="00B453AF">
        <w:rPr>
          <w:spacing w:val="-4"/>
          <w:w w:val="105"/>
        </w:rPr>
        <w:t xml:space="preserve"> </w:t>
      </w:r>
      <w:r w:rsidRPr="00B453AF">
        <w:rPr>
          <w:w w:val="105"/>
        </w:rPr>
        <w:t>Comprehensive and Progressive Agreement</w:t>
      </w:r>
      <w:r w:rsidRPr="00B453AF">
        <w:rPr>
          <w:spacing w:val="-2"/>
          <w:w w:val="105"/>
        </w:rPr>
        <w:t xml:space="preserve"> </w:t>
      </w:r>
      <w:r w:rsidRPr="00B453AF">
        <w:rPr>
          <w:w w:val="105"/>
        </w:rPr>
        <w:t>for</w:t>
      </w:r>
      <w:r w:rsidRPr="00B453AF">
        <w:rPr>
          <w:spacing w:val="-14"/>
          <w:w w:val="105"/>
        </w:rPr>
        <w:t xml:space="preserve"> </w:t>
      </w:r>
      <w:r w:rsidRPr="00B453AF">
        <w:rPr>
          <w:w w:val="105"/>
        </w:rPr>
        <w:t>Trans-Pacific Partnership</w:t>
      </w:r>
      <w:r w:rsidRPr="00B453AF">
        <w:rPr>
          <w:spacing w:val="-7"/>
          <w:w w:val="105"/>
        </w:rPr>
        <w:t xml:space="preserve"> </w:t>
      </w:r>
      <w:r w:rsidRPr="00B453AF">
        <w:rPr>
          <w:w w:val="105"/>
        </w:rPr>
        <w:t>(the</w:t>
      </w:r>
      <w:r w:rsidRPr="00B453AF">
        <w:rPr>
          <w:spacing w:val="-15"/>
          <w:w w:val="105"/>
        </w:rPr>
        <w:t xml:space="preserve"> </w:t>
      </w:r>
      <w:r w:rsidRPr="00B453AF">
        <w:rPr>
          <w:w w:val="105"/>
        </w:rPr>
        <w:t>“Agreement”),</w:t>
      </w:r>
      <w:r w:rsidRPr="00B453AF">
        <w:rPr>
          <w:spacing w:val="-12"/>
          <w:w w:val="105"/>
        </w:rPr>
        <w:t xml:space="preserve"> </w:t>
      </w:r>
      <w:r w:rsidRPr="00B453AF">
        <w:rPr>
          <w:w w:val="105"/>
        </w:rPr>
        <w:t>I</w:t>
      </w:r>
      <w:r w:rsidRPr="00B453AF">
        <w:rPr>
          <w:spacing w:val="-7"/>
          <w:w w:val="105"/>
        </w:rPr>
        <w:t xml:space="preserve"> </w:t>
      </w:r>
      <w:r w:rsidRPr="00B453AF">
        <w:rPr>
          <w:w w:val="105"/>
        </w:rPr>
        <w:t>have</w:t>
      </w:r>
      <w:r w:rsidRPr="00B453AF">
        <w:rPr>
          <w:spacing w:val="-5"/>
          <w:w w:val="105"/>
        </w:rPr>
        <w:t xml:space="preserve"> </w:t>
      </w:r>
      <w:r w:rsidRPr="00B453AF">
        <w:rPr>
          <w:w w:val="105"/>
        </w:rPr>
        <w:t>the</w:t>
      </w:r>
      <w:r w:rsidRPr="00B453AF">
        <w:rPr>
          <w:spacing w:val="-10"/>
          <w:w w:val="105"/>
        </w:rPr>
        <w:t xml:space="preserve"> </w:t>
      </w:r>
      <w:r w:rsidRPr="00B453AF">
        <w:rPr>
          <w:w w:val="105"/>
        </w:rPr>
        <w:t>honour</w:t>
      </w:r>
      <w:r w:rsidRPr="00B453AF">
        <w:rPr>
          <w:spacing w:val="-5"/>
          <w:w w:val="105"/>
        </w:rPr>
        <w:t xml:space="preserve"> </w:t>
      </w:r>
      <w:r w:rsidRPr="00B453AF">
        <w:rPr>
          <w:w w:val="105"/>
        </w:rPr>
        <w:t>to confirm</w:t>
      </w:r>
      <w:r w:rsidRPr="00B453AF">
        <w:rPr>
          <w:spacing w:val="-9"/>
          <w:w w:val="105"/>
        </w:rPr>
        <w:t xml:space="preserve"> </w:t>
      </w:r>
      <w:r w:rsidRPr="00B453AF">
        <w:rPr>
          <w:w w:val="105"/>
        </w:rPr>
        <w:t>the</w:t>
      </w:r>
      <w:r w:rsidRPr="00B453AF">
        <w:rPr>
          <w:spacing w:val="-14"/>
          <w:w w:val="105"/>
        </w:rPr>
        <w:t xml:space="preserve"> </w:t>
      </w:r>
      <w:r w:rsidRPr="00B453AF">
        <w:rPr>
          <w:w w:val="105"/>
        </w:rPr>
        <w:t>following</w:t>
      </w:r>
      <w:r w:rsidRPr="00B453AF">
        <w:rPr>
          <w:spacing w:val="-15"/>
          <w:w w:val="105"/>
        </w:rPr>
        <w:t xml:space="preserve"> </w:t>
      </w:r>
      <w:r w:rsidRPr="00B453AF">
        <w:rPr>
          <w:w w:val="105"/>
        </w:rPr>
        <w:t>agreement</w:t>
      </w:r>
      <w:r w:rsidRPr="00B453AF">
        <w:rPr>
          <w:spacing w:val="-5"/>
          <w:w w:val="105"/>
        </w:rPr>
        <w:t xml:space="preserve"> </w:t>
      </w:r>
      <w:r w:rsidRPr="00B453AF">
        <w:rPr>
          <w:w w:val="105"/>
        </w:rPr>
        <w:t>reached</w:t>
      </w:r>
      <w:r w:rsidRPr="00B453AF">
        <w:rPr>
          <w:spacing w:val="-6"/>
          <w:w w:val="105"/>
        </w:rPr>
        <w:t xml:space="preserve"> </w:t>
      </w:r>
      <w:r w:rsidRPr="00B453AF">
        <w:rPr>
          <w:w w:val="105"/>
        </w:rPr>
        <w:t>by</w:t>
      </w:r>
      <w:r w:rsidRPr="00B453AF">
        <w:rPr>
          <w:spacing w:val="-15"/>
          <w:w w:val="105"/>
        </w:rPr>
        <w:t xml:space="preserve"> </w:t>
      </w:r>
      <w:r w:rsidRPr="00B453AF">
        <w:rPr>
          <w:w w:val="105"/>
        </w:rPr>
        <w:t>the</w:t>
      </w:r>
      <w:r w:rsidRPr="00B453AF">
        <w:rPr>
          <w:spacing w:val="-14"/>
          <w:w w:val="105"/>
        </w:rPr>
        <w:t xml:space="preserve"> </w:t>
      </w:r>
      <w:r w:rsidRPr="00B453AF">
        <w:rPr>
          <w:w w:val="105"/>
        </w:rPr>
        <w:t>Government</w:t>
      </w:r>
      <w:r w:rsidRPr="00B453AF">
        <w:rPr>
          <w:spacing w:val="-10"/>
          <w:w w:val="105"/>
        </w:rPr>
        <w:t xml:space="preserve"> </w:t>
      </w:r>
      <w:r w:rsidRPr="00B453AF">
        <w:rPr>
          <w:w w:val="105"/>
        </w:rPr>
        <w:t>of</w:t>
      </w:r>
      <w:r w:rsidRPr="00B453AF">
        <w:rPr>
          <w:spacing w:val="-15"/>
          <w:w w:val="105"/>
        </w:rPr>
        <w:t xml:space="preserve"> </w:t>
      </w:r>
      <w:r w:rsidRPr="00B453AF">
        <w:rPr>
          <w:w w:val="105"/>
        </w:rPr>
        <w:t>Canada</w:t>
      </w:r>
      <w:r w:rsidRPr="00B453AF">
        <w:rPr>
          <w:spacing w:val="-10"/>
          <w:w w:val="105"/>
        </w:rPr>
        <w:t xml:space="preserve"> </w:t>
      </w:r>
      <w:r w:rsidRPr="00B453AF">
        <w:rPr>
          <w:w w:val="105"/>
        </w:rPr>
        <w:t>(Canada) and the Government of Australia (Australia):</w:t>
      </w:r>
    </w:p>
    <w:p w14:paraId="563E7A39" w14:textId="6A8A26B8" w:rsidR="00F34438" w:rsidRPr="00B453AF" w:rsidRDefault="00F34438" w:rsidP="00F34438">
      <w:pPr>
        <w:ind w:left="1020" w:right="283" w:firstLine="0"/>
        <w:jc w:val="left"/>
        <w:rPr>
          <w:spacing w:val="-2"/>
          <w:w w:val="105"/>
        </w:rPr>
      </w:pPr>
      <w:r w:rsidRPr="00B453AF">
        <w:rPr>
          <w:w w:val="105"/>
        </w:rPr>
        <w:t>“Canada and Australia agree that, in continuing to</w:t>
      </w:r>
      <w:r w:rsidRPr="00B453AF">
        <w:rPr>
          <w:spacing w:val="-15"/>
          <w:w w:val="105"/>
        </w:rPr>
        <w:t xml:space="preserve"> </w:t>
      </w:r>
      <w:r w:rsidRPr="00B453AF">
        <w:rPr>
          <w:w w:val="105"/>
        </w:rPr>
        <w:t>give</w:t>
      </w:r>
      <w:r w:rsidRPr="00B453AF">
        <w:rPr>
          <w:spacing w:val="-2"/>
          <w:w w:val="105"/>
        </w:rPr>
        <w:t xml:space="preserve"> </w:t>
      </w:r>
      <w:r w:rsidRPr="00B453AF">
        <w:rPr>
          <w:w w:val="105"/>
        </w:rPr>
        <w:t>effect to</w:t>
      </w:r>
      <w:r w:rsidRPr="00B453AF">
        <w:rPr>
          <w:spacing w:val="-1"/>
          <w:w w:val="105"/>
        </w:rPr>
        <w:t xml:space="preserve"> </w:t>
      </w:r>
      <w:r w:rsidRPr="00B453AF">
        <w:rPr>
          <w:w w:val="105"/>
        </w:rPr>
        <w:t>the Agreement, notwithstanding</w:t>
      </w:r>
      <w:r w:rsidRPr="00B453AF">
        <w:rPr>
          <w:spacing w:val="-17"/>
          <w:w w:val="105"/>
        </w:rPr>
        <w:t xml:space="preserve"> </w:t>
      </w:r>
      <w:r w:rsidRPr="00B453AF">
        <w:rPr>
          <w:w w:val="105"/>
        </w:rPr>
        <w:t xml:space="preserve">the following language in </w:t>
      </w:r>
      <w:r w:rsidRPr="00B453AF">
        <w:rPr>
          <w:w w:val="105"/>
          <w:u w:val="single"/>
        </w:rPr>
        <w:t>Annex II</w:t>
      </w:r>
      <w:r w:rsidRPr="00B453AF">
        <w:rPr>
          <w:spacing w:val="-15"/>
          <w:w w:val="105"/>
          <w:u w:val="single"/>
        </w:rPr>
        <w:t xml:space="preserve"> </w:t>
      </w:r>
      <w:r w:rsidRPr="00B453AF">
        <w:rPr>
          <w:w w:val="105"/>
          <w:u w:val="single"/>
        </w:rPr>
        <w:t>-</w:t>
      </w:r>
      <w:r w:rsidRPr="00B453AF">
        <w:rPr>
          <w:spacing w:val="40"/>
          <w:w w:val="105"/>
          <w:u w:val="single"/>
        </w:rPr>
        <w:t xml:space="preserve"> </w:t>
      </w:r>
      <w:r w:rsidRPr="00B453AF">
        <w:rPr>
          <w:w w:val="105"/>
          <w:u w:val="single"/>
        </w:rPr>
        <w:t>Canada</w:t>
      </w:r>
      <w:r w:rsidRPr="00B453AF">
        <w:rPr>
          <w:spacing w:val="-7"/>
          <w:w w:val="105"/>
          <w:u w:val="single"/>
        </w:rPr>
        <w:t xml:space="preserve"> </w:t>
      </w:r>
      <w:r w:rsidRPr="00B453AF">
        <w:rPr>
          <w:w w:val="105"/>
          <w:u w:val="single"/>
        </w:rPr>
        <w:t>- 16</w:t>
      </w:r>
      <w:r w:rsidRPr="00B453AF">
        <w:rPr>
          <w:spacing w:val="-12"/>
          <w:w w:val="105"/>
          <w:u w:val="single"/>
        </w:rPr>
        <w:t xml:space="preserve"> </w:t>
      </w:r>
      <w:r w:rsidRPr="00B453AF">
        <w:rPr>
          <w:w w:val="105"/>
          <w:u w:val="single"/>
        </w:rPr>
        <w:t>and</w:t>
      </w:r>
      <w:r w:rsidRPr="00B453AF">
        <w:rPr>
          <w:spacing w:val="29"/>
          <w:w w:val="105"/>
          <w:u w:val="single"/>
        </w:rPr>
        <w:t xml:space="preserve"> </w:t>
      </w:r>
      <w:r w:rsidRPr="00B453AF">
        <w:rPr>
          <w:w w:val="105"/>
          <w:u w:val="single"/>
        </w:rPr>
        <w:t>I</w:t>
      </w:r>
      <w:r w:rsidRPr="00B453AF">
        <w:rPr>
          <w:spacing w:val="-27"/>
          <w:w w:val="105"/>
          <w:u w:val="single"/>
        </w:rPr>
        <w:t xml:space="preserve"> </w:t>
      </w:r>
      <w:r w:rsidRPr="00B453AF">
        <w:rPr>
          <w:w w:val="105"/>
          <w:u w:val="single"/>
        </w:rPr>
        <w:t>7</w:t>
      </w:r>
      <w:r w:rsidRPr="00B453AF">
        <w:rPr>
          <w:spacing w:val="-22"/>
          <w:w w:val="105"/>
          <w:u w:val="single"/>
        </w:rPr>
        <w:t xml:space="preserve"> </w:t>
      </w:r>
      <w:r w:rsidRPr="00B453AF">
        <w:rPr>
          <w:w w:val="105"/>
          <w:u w:val="single"/>
        </w:rPr>
        <w:t>-</w:t>
      </w:r>
      <w:r w:rsidRPr="00B453AF">
        <w:rPr>
          <w:spacing w:val="40"/>
          <w:w w:val="105"/>
          <w:u w:val="single"/>
        </w:rPr>
        <w:t xml:space="preserve"> </w:t>
      </w:r>
      <w:r w:rsidRPr="00B453AF">
        <w:rPr>
          <w:w w:val="105"/>
          <w:u w:val="single"/>
        </w:rPr>
        <w:t>under the</w:t>
      </w:r>
      <w:r w:rsidRPr="00B453AF">
        <w:rPr>
          <w:spacing w:val="-2"/>
          <w:w w:val="105"/>
          <w:u w:val="single"/>
        </w:rPr>
        <w:t xml:space="preserve"> </w:t>
      </w:r>
      <w:r w:rsidRPr="00B453AF">
        <w:rPr>
          <w:w w:val="105"/>
          <w:u w:val="single"/>
        </w:rPr>
        <w:t>Cultural</w:t>
      </w:r>
      <w:r w:rsidRPr="00B453AF">
        <w:rPr>
          <w:spacing w:val="22"/>
          <w:w w:val="105"/>
          <w:u w:val="single"/>
        </w:rPr>
        <w:t xml:space="preserve"> </w:t>
      </w:r>
      <w:r w:rsidRPr="00B453AF">
        <w:rPr>
          <w:w w:val="105"/>
          <w:u w:val="single"/>
        </w:rPr>
        <w:t>Industries Sector</w:t>
      </w:r>
      <w:r w:rsidRPr="00B453AF">
        <w:rPr>
          <w:w w:val="105"/>
        </w:rPr>
        <w:t>,</w:t>
      </w:r>
      <w:r w:rsidRPr="00B453AF">
        <w:rPr>
          <w:spacing w:val="-5"/>
          <w:w w:val="105"/>
        </w:rPr>
        <w:t xml:space="preserve"> </w:t>
      </w:r>
      <w:r w:rsidRPr="00B453AF">
        <w:rPr>
          <w:w w:val="105"/>
        </w:rPr>
        <w:t xml:space="preserve">first paragraph under the subheading </w:t>
      </w:r>
      <w:r w:rsidR="00B453AF">
        <w:rPr>
          <w:w w:val="105"/>
        </w:rPr>
        <w:t>“</w:t>
      </w:r>
      <w:r w:rsidRPr="00B453AF">
        <w:rPr>
          <w:w w:val="105"/>
        </w:rPr>
        <w:t>Description,”</w:t>
      </w:r>
      <w:r w:rsidRPr="00B453AF">
        <w:rPr>
          <w:spacing w:val="-7"/>
          <w:w w:val="105"/>
        </w:rPr>
        <w:t xml:space="preserve"> </w:t>
      </w:r>
      <w:r w:rsidRPr="00B453AF">
        <w:rPr>
          <w:w w:val="105"/>
        </w:rPr>
        <w:t>that states</w:t>
      </w:r>
      <w:r w:rsidRPr="00B453AF">
        <w:rPr>
          <w:spacing w:val="-6"/>
          <w:w w:val="105"/>
        </w:rPr>
        <w:t xml:space="preserve"> </w:t>
      </w:r>
      <w:r w:rsidRPr="00B453AF">
        <w:rPr>
          <w:w w:val="105"/>
        </w:rPr>
        <w:t>“except: (a) discriminatory requirements</w:t>
      </w:r>
      <w:r w:rsidRPr="00B453AF">
        <w:rPr>
          <w:spacing w:val="-8"/>
          <w:w w:val="105"/>
        </w:rPr>
        <w:t xml:space="preserve"> </w:t>
      </w:r>
      <w:r w:rsidRPr="00B453AF">
        <w:rPr>
          <w:w w:val="105"/>
        </w:rPr>
        <w:t>on</w:t>
      </w:r>
      <w:r w:rsidRPr="00B453AF">
        <w:rPr>
          <w:spacing w:val="-15"/>
          <w:w w:val="105"/>
        </w:rPr>
        <w:t xml:space="preserve"> </w:t>
      </w:r>
      <w:r w:rsidRPr="00B453AF">
        <w:rPr>
          <w:w w:val="105"/>
        </w:rPr>
        <w:t>service</w:t>
      </w:r>
      <w:r w:rsidRPr="00B453AF">
        <w:rPr>
          <w:spacing w:val="-14"/>
          <w:w w:val="105"/>
        </w:rPr>
        <w:t xml:space="preserve"> </w:t>
      </w:r>
      <w:r w:rsidRPr="00B453AF">
        <w:rPr>
          <w:w w:val="105"/>
        </w:rPr>
        <w:t>suppliers</w:t>
      </w:r>
      <w:r w:rsidRPr="00B453AF">
        <w:rPr>
          <w:spacing w:val="-15"/>
          <w:w w:val="105"/>
        </w:rPr>
        <w:t xml:space="preserve"> </w:t>
      </w:r>
      <w:r w:rsidRPr="00B453AF">
        <w:rPr>
          <w:w w:val="105"/>
        </w:rPr>
        <w:t>or</w:t>
      </w:r>
      <w:r w:rsidRPr="00B453AF">
        <w:rPr>
          <w:spacing w:val="-14"/>
          <w:w w:val="105"/>
        </w:rPr>
        <w:t xml:space="preserve"> </w:t>
      </w:r>
      <w:r w:rsidRPr="00B453AF">
        <w:rPr>
          <w:w w:val="105"/>
        </w:rPr>
        <w:t>investors</w:t>
      </w:r>
      <w:r w:rsidRPr="00B453AF">
        <w:rPr>
          <w:spacing w:val="-8"/>
          <w:w w:val="105"/>
        </w:rPr>
        <w:t xml:space="preserve"> </w:t>
      </w:r>
      <w:r w:rsidRPr="00B453AF">
        <w:rPr>
          <w:w w:val="105"/>
        </w:rPr>
        <w:t>to</w:t>
      </w:r>
      <w:r w:rsidRPr="00B453AF">
        <w:rPr>
          <w:spacing w:val="-14"/>
          <w:w w:val="105"/>
        </w:rPr>
        <w:t xml:space="preserve"> </w:t>
      </w:r>
      <w:r w:rsidRPr="00B453AF">
        <w:rPr>
          <w:w w:val="105"/>
        </w:rPr>
        <w:t>make</w:t>
      </w:r>
      <w:r w:rsidRPr="00B453AF">
        <w:rPr>
          <w:spacing w:val="-15"/>
          <w:w w:val="105"/>
        </w:rPr>
        <w:t xml:space="preserve"> </w:t>
      </w:r>
      <w:r w:rsidRPr="00B453AF">
        <w:rPr>
          <w:w w:val="105"/>
        </w:rPr>
        <w:t>financial</w:t>
      </w:r>
      <w:r w:rsidRPr="00B453AF">
        <w:rPr>
          <w:spacing w:val="-7"/>
          <w:w w:val="105"/>
        </w:rPr>
        <w:t xml:space="preserve"> </w:t>
      </w:r>
      <w:r w:rsidRPr="00B453AF">
        <w:rPr>
          <w:w w:val="105"/>
        </w:rPr>
        <w:t>contributions for</w:t>
      </w:r>
      <w:r w:rsidRPr="00B453AF">
        <w:rPr>
          <w:spacing w:val="-15"/>
          <w:w w:val="105"/>
        </w:rPr>
        <w:t xml:space="preserve"> </w:t>
      </w:r>
      <w:r w:rsidRPr="00B453AF">
        <w:rPr>
          <w:w w:val="105"/>
        </w:rPr>
        <w:t>Canadian</w:t>
      </w:r>
      <w:r w:rsidRPr="00B453AF">
        <w:rPr>
          <w:spacing w:val="-6"/>
          <w:w w:val="105"/>
        </w:rPr>
        <w:t xml:space="preserve"> </w:t>
      </w:r>
      <w:r w:rsidRPr="00B453AF">
        <w:rPr>
          <w:w w:val="105"/>
        </w:rPr>
        <w:t>content development;</w:t>
      </w:r>
      <w:r w:rsidRPr="00B453AF">
        <w:rPr>
          <w:spacing w:val="-15"/>
          <w:w w:val="105"/>
        </w:rPr>
        <w:t xml:space="preserve"> </w:t>
      </w:r>
      <w:r w:rsidRPr="00B453AF">
        <w:rPr>
          <w:w w:val="105"/>
        </w:rPr>
        <w:t>and</w:t>
      </w:r>
      <w:r w:rsidRPr="00B453AF">
        <w:rPr>
          <w:spacing w:val="-7"/>
          <w:w w:val="105"/>
        </w:rPr>
        <w:t xml:space="preserve"> </w:t>
      </w:r>
      <w:r w:rsidRPr="00B453AF">
        <w:rPr>
          <w:w w:val="105"/>
        </w:rPr>
        <w:t>(b)</w:t>
      </w:r>
      <w:r w:rsidRPr="00B453AF">
        <w:rPr>
          <w:spacing w:val="-10"/>
          <w:w w:val="105"/>
        </w:rPr>
        <w:t xml:space="preserve"> </w:t>
      </w:r>
      <w:r w:rsidRPr="00B453AF">
        <w:rPr>
          <w:w w:val="105"/>
        </w:rPr>
        <w:t>measures restricting</w:t>
      </w:r>
      <w:r w:rsidRPr="00B453AF">
        <w:rPr>
          <w:spacing w:val="-3"/>
          <w:w w:val="105"/>
        </w:rPr>
        <w:t xml:space="preserve"> </w:t>
      </w:r>
      <w:r w:rsidRPr="00B453AF">
        <w:rPr>
          <w:w w:val="105"/>
        </w:rPr>
        <w:t>the</w:t>
      </w:r>
      <w:r w:rsidRPr="00B453AF">
        <w:rPr>
          <w:spacing w:val="-11"/>
          <w:w w:val="105"/>
        </w:rPr>
        <w:t xml:space="preserve"> </w:t>
      </w:r>
      <w:r w:rsidRPr="00B453AF">
        <w:rPr>
          <w:w w:val="105"/>
        </w:rPr>
        <w:t>access</w:t>
      </w:r>
      <w:r w:rsidRPr="00B453AF">
        <w:rPr>
          <w:spacing w:val="-5"/>
          <w:w w:val="105"/>
        </w:rPr>
        <w:t xml:space="preserve"> </w:t>
      </w:r>
      <w:r w:rsidRPr="00B453AF">
        <w:rPr>
          <w:w w:val="105"/>
        </w:rPr>
        <w:t>to on-line foreign audio-visual content</w:t>
      </w:r>
      <w:r w:rsidR="00B453AF">
        <w:rPr>
          <w:w w:val="105"/>
        </w:rPr>
        <w:t>”</w:t>
      </w:r>
      <w:r w:rsidRPr="00B453AF">
        <w:rPr>
          <w:w w:val="105"/>
        </w:rPr>
        <w:t>,</w:t>
      </w:r>
      <w:r w:rsidRPr="00B453AF">
        <w:rPr>
          <w:spacing w:val="-2"/>
          <w:w w:val="105"/>
        </w:rPr>
        <w:t xml:space="preserve"> </w:t>
      </w:r>
      <w:r w:rsidRPr="00B453AF">
        <w:rPr>
          <w:w w:val="105"/>
        </w:rPr>
        <w:t>Canada may adopt</w:t>
      </w:r>
      <w:r w:rsidRPr="00B453AF">
        <w:rPr>
          <w:spacing w:val="-1"/>
          <w:w w:val="105"/>
        </w:rPr>
        <w:t xml:space="preserve"> </w:t>
      </w:r>
      <w:r w:rsidRPr="00B453AF">
        <w:rPr>
          <w:w w:val="105"/>
        </w:rPr>
        <w:t>or maintain discriminatory requirements on service suppliers or investors to</w:t>
      </w:r>
      <w:r w:rsidRPr="00B453AF">
        <w:rPr>
          <w:spacing w:val="-6"/>
          <w:w w:val="105"/>
        </w:rPr>
        <w:t xml:space="preserve"> </w:t>
      </w:r>
      <w:r w:rsidRPr="00B453AF">
        <w:rPr>
          <w:w w:val="105"/>
        </w:rPr>
        <w:t>make financial contributions for</w:t>
      </w:r>
      <w:r w:rsidRPr="00B453AF">
        <w:rPr>
          <w:spacing w:val="-8"/>
          <w:w w:val="105"/>
        </w:rPr>
        <w:t xml:space="preserve"> </w:t>
      </w:r>
      <w:r w:rsidRPr="00B453AF">
        <w:rPr>
          <w:w w:val="105"/>
        </w:rPr>
        <w:t>Canadian content development and may</w:t>
      </w:r>
      <w:r w:rsidRPr="00B453AF">
        <w:rPr>
          <w:spacing w:val="-1"/>
          <w:w w:val="105"/>
        </w:rPr>
        <w:t xml:space="preserve"> </w:t>
      </w:r>
      <w:r w:rsidRPr="00B453AF">
        <w:rPr>
          <w:w w:val="105"/>
        </w:rPr>
        <w:t>adopt or maintain measures that restrict access</w:t>
      </w:r>
      <w:r w:rsidRPr="00B453AF">
        <w:rPr>
          <w:spacing w:val="-2"/>
          <w:w w:val="105"/>
        </w:rPr>
        <w:t xml:space="preserve"> </w:t>
      </w:r>
      <w:r w:rsidRPr="00B453AF">
        <w:rPr>
          <w:w w:val="105"/>
        </w:rPr>
        <w:t>to</w:t>
      </w:r>
      <w:r w:rsidRPr="00B453AF">
        <w:rPr>
          <w:spacing w:val="-9"/>
          <w:w w:val="105"/>
        </w:rPr>
        <w:t xml:space="preserve"> </w:t>
      </w:r>
      <w:r w:rsidRPr="00B453AF">
        <w:rPr>
          <w:w w:val="105"/>
        </w:rPr>
        <w:t xml:space="preserve">on-line foreign audio-visual </w:t>
      </w:r>
      <w:r w:rsidRPr="00B453AF">
        <w:rPr>
          <w:spacing w:val="-2"/>
          <w:w w:val="105"/>
        </w:rPr>
        <w:t>content.”</w:t>
      </w:r>
    </w:p>
    <w:p w14:paraId="6696ABEE" w14:textId="50FC4A0B" w:rsidR="00F34438" w:rsidRDefault="00F34438" w:rsidP="006D2014">
      <w:pPr>
        <w:tabs>
          <w:tab w:val="right" w:pos="8789"/>
        </w:tabs>
        <w:spacing w:before="3000"/>
        <w:ind w:left="567" w:right="283" w:firstLine="0"/>
        <w:jc w:val="left"/>
      </w:pPr>
      <w:r>
        <w:tab/>
      </w:r>
      <w:r w:rsidR="00B453AF">
        <w:t>.</w:t>
      </w:r>
      <w:r w:rsidR="00455C0C">
        <w:t>../2</w:t>
      </w:r>
    </w:p>
    <w:p w14:paraId="20968F65" w14:textId="71F8E8F0" w:rsidR="00455C0C" w:rsidRDefault="00455C0C" w:rsidP="00455C0C">
      <w:pPr>
        <w:tabs>
          <w:tab w:val="right" w:pos="8789"/>
        </w:tabs>
        <w:ind w:left="142" w:right="283" w:firstLine="0"/>
        <w:jc w:val="left"/>
      </w:pPr>
      <w:r>
        <w:rPr>
          <w:noProof/>
        </w:rPr>
        <w:drawing>
          <wp:inline distT="0" distB="0" distL="0" distR="0" wp14:anchorId="0791A7B5" wp14:editId="0F40BBCD">
            <wp:extent cx="900000" cy="223200"/>
            <wp:effectExtent l="0" t="0" r="0" b="5715"/>
            <wp:docPr id="7" name="Picture 7" descr="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nada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0000" cy="223200"/>
                    </a:xfrm>
                    <a:prstGeom prst="rect">
                      <a:avLst/>
                    </a:prstGeom>
                  </pic:spPr>
                </pic:pic>
              </a:graphicData>
            </a:graphic>
          </wp:inline>
        </w:drawing>
      </w:r>
    </w:p>
    <w:p w14:paraId="750D2529" w14:textId="77777777" w:rsidR="00455C0C" w:rsidRDefault="00455C0C">
      <w:pPr>
        <w:spacing w:after="0"/>
        <w:ind w:firstLine="0"/>
        <w:jc w:val="left"/>
      </w:pPr>
      <w:r>
        <w:br w:type="page"/>
      </w:r>
    </w:p>
    <w:p w14:paraId="55DFE08D" w14:textId="77777777" w:rsidR="00455C0C" w:rsidRDefault="00455C0C" w:rsidP="00455C0C">
      <w:pPr>
        <w:tabs>
          <w:tab w:val="right" w:pos="8789"/>
        </w:tabs>
        <w:spacing w:before="600"/>
        <w:ind w:left="142" w:right="283" w:firstLine="0"/>
        <w:jc w:val="left"/>
      </w:pPr>
    </w:p>
    <w:p w14:paraId="125214E9" w14:textId="7A8323E0" w:rsidR="00455C0C" w:rsidRDefault="00455C0C" w:rsidP="00455C0C">
      <w:pPr>
        <w:tabs>
          <w:tab w:val="right" w:pos="8789"/>
        </w:tabs>
        <w:spacing w:before="1320"/>
        <w:ind w:left="454" w:right="454" w:firstLine="680"/>
        <w:jc w:val="left"/>
      </w:pPr>
      <w:r w:rsidRPr="00455C0C">
        <w:t>I have the honour to propose that this letter, equally valid in English and in French, and your letter in reply shall constitute an agreement between our two Governments, which shall enter into force on the date of entry into force of the Agreement as between Canada and Australia</w:t>
      </w:r>
      <w:r>
        <w:t>.</w:t>
      </w:r>
    </w:p>
    <w:p w14:paraId="14045445" w14:textId="510CFB48" w:rsidR="00455C0C" w:rsidRDefault="00455C0C" w:rsidP="00455C0C">
      <w:pPr>
        <w:tabs>
          <w:tab w:val="right" w:pos="8789"/>
        </w:tabs>
        <w:spacing w:before="120"/>
        <w:ind w:left="454" w:right="454" w:firstLine="680"/>
        <w:jc w:val="right"/>
      </w:pPr>
      <w:r>
        <w:rPr>
          <w:noProof/>
        </w:rPr>
        <w:drawing>
          <wp:inline distT="0" distB="0" distL="0" distR="0" wp14:anchorId="45B99003" wp14:editId="781E4090">
            <wp:extent cx="2888615" cy="1486901"/>
            <wp:effectExtent l="0" t="0" r="6985" b="0"/>
            <wp:docPr id="8" name="Picture 8" descr="Yours sincerely,&#10;&#10;(Signature)&#10;&#10;The Honourable Francois-Philippe Champagne&#10;Minister of International Trade&#10;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Yours sincerely,&#10;&#10;(Signature)&#10;&#10;The Honourable Francois-Philippe Champagne&#10;Minister of International Trade&#10;Canada"/>
                    <pic:cNvPicPr/>
                  </pic:nvPicPr>
                  <pic:blipFill>
                    <a:blip r:embed="rId12">
                      <a:extLst>
                        <a:ext uri="{28A0092B-C50C-407E-A947-70E740481C1C}">
                          <a14:useLocalDpi xmlns:a14="http://schemas.microsoft.com/office/drawing/2010/main" val="0"/>
                        </a:ext>
                      </a:extLst>
                    </a:blip>
                    <a:stretch>
                      <a:fillRect/>
                    </a:stretch>
                  </pic:blipFill>
                  <pic:spPr>
                    <a:xfrm>
                      <a:off x="0" y="0"/>
                      <a:ext cx="2899988" cy="1492755"/>
                    </a:xfrm>
                    <a:prstGeom prst="rect">
                      <a:avLst/>
                    </a:prstGeom>
                  </pic:spPr>
                </pic:pic>
              </a:graphicData>
            </a:graphic>
          </wp:inline>
        </w:drawing>
      </w:r>
    </w:p>
    <w:p w14:paraId="7A10DA2F" w14:textId="458326B7" w:rsidR="00455C0C" w:rsidRDefault="00455C0C">
      <w:pPr>
        <w:spacing w:after="0"/>
        <w:ind w:firstLine="0"/>
        <w:jc w:val="left"/>
      </w:pPr>
      <w:r>
        <w:br w:type="page"/>
      </w:r>
    </w:p>
    <w:p w14:paraId="492E2784" w14:textId="77777777" w:rsidR="00455C0C" w:rsidRDefault="00455C0C" w:rsidP="00455C0C">
      <w:pPr>
        <w:spacing w:after="60"/>
        <w:ind w:left="-851" w:firstLine="0"/>
        <w:jc w:val="left"/>
        <w:rPr>
          <w:rFonts w:ascii="Arial" w:hAnsi="Arial" w:cs="Arial"/>
          <w:sz w:val="18"/>
          <w:szCs w:val="18"/>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
        <w:gridCol w:w="1304"/>
        <w:gridCol w:w="1304"/>
      </w:tblGrid>
      <w:tr w:rsidR="00455C0C" w14:paraId="78F380E8" w14:textId="77777777" w:rsidTr="00395664">
        <w:trPr>
          <w:trHeight w:hRule="exact" w:val="454"/>
          <w:tblHeader/>
        </w:trPr>
        <w:tc>
          <w:tcPr>
            <w:tcW w:w="964" w:type="dxa"/>
            <w:tcMar>
              <w:left w:w="0" w:type="dxa"/>
              <w:right w:w="0" w:type="dxa"/>
            </w:tcMar>
            <w:vAlign w:val="center"/>
          </w:tcPr>
          <w:p w14:paraId="0AAECD9F" w14:textId="77777777" w:rsidR="00455C0C" w:rsidRDefault="00455C0C" w:rsidP="00395664">
            <w:pPr>
              <w:spacing w:after="0"/>
              <w:ind w:firstLine="0"/>
              <w:rPr>
                <w:rFonts w:ascii="Arial" w:hAnsi="Arial" w:cs="Arial"/>
                <w:sz w:val="18"/>
                <w:szCs w:val="18"/>
              </w:rPr>
            </w:pPr>
            <w:r>
              <w:rPr>
                <w:noProof/>
                <w:sz w:val="18"/>
                <w:szCs w:val="18"/>
              </w:rPr>
              <w:drawing>
                <wp:inline distT="0" distB="0" distL="0" distR="0" wp14:anchorId="4E3DA5A1" wp14:editId="2E07F4EB">
                  <wp:extent cx="468000" cy="234000"/>
                  <wp:effectExtent l="0" t="0" r="8255" b="0"/>
                  <wp:docPr id="15" name="Picture 15" descr="Flag of Canad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lag of Canada&#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8000" cy="234000"/>
                          </a:xfrm>
                          <a:prstGeom prst="rect">
                            <a:avLst/>
                          </a:prstGeom>
                        </pic:spPr>
                      </pic:pic>
                    </a:graphicData>
                  </a:graphic>
                </wp:inline>
              </w:drawing>
            </w:r>
          </w:p>
        </w:tc>
        <w:tc>
          <w:tcPr>
            <w:tcW w:w="1304" w:type="dxa"/>
            <w:tcMar>
              <w:left w:w="0" w:type="dxa"/>
              <w:right w:w="0" w:type="dxa"/>
            </w:tcMar>
            <w:vAlign w:val="center"/>
          </w:tcPr>
          <w:p w14:paraId="6F12F7FE" w14:textId="77777777" w:rsidR="00455C0C" w:rsidRPr="00A95C67" w:rsidRDefault="00455C0C" w:rsidP="00395664">
            <w:pPr>
              <w:spacing w:after="0"/>
              <w:ind w:firstLine="0"/>
              <w:rPr>
                <w:rFonts w:ascii="Arial" w:hAnsi="Arial" w:cs="Arial"/>
                <w:sz w:val="18"/>
                <w:szCs w:val="18"/>
              </w:rPr>
            </w:pPr>
            <w:r w:rsidRPr="00A95C67">
              <w:rPr>
                <w:rFonts w:ascii="Arial" w:hAnsi="Arial" w:cs="Arial"/>
                <w:sz w:val="18"/>
                <w:szCs w:val="18"/>
              </w:rPr>
              <w:t xml:space="preserve">Government </w:t>
            </w:r>
          </w:p>
          <w:p w14:paraId="45C0C40F" w14:textId="77777777" w:rsidR="00455C0C" w:rsidRDefault="00455C0C" w:rsidP="00395664">
            <w:pPr>
              <w:spacing w:after="0"/>
              <w:ind w:firstLine="0"/>
              <w:rPr>
                <w:rFonts w:ascii="Arial" w:hAnsi="Arial" w:cs="Arial"/>
                <w:sz w:val="18"/>
                <w:szCs w:val="18"/>
              </w:rPr>
            </w:pPr>
            <w:r w:rsidRPr="00A95C67">
              <w:rPr>
                <w:rFonts w:ascii="Arial" w:hAnsi="Arial" w:cs="Arial"/>
                <w:sz w:val="18"/>
                <w:szCs w:val="18"/>
              </w:rPr>
              <w:t>of Canada</w:t>
            </w:r>
          </w:p>
        </w:tc>
        <w:tc>
          <w:tcPr>
            <w:tcW w:w="1304" w:type="dxa"/>
            <w:tcMar>
              <w:left w:w="0" w:type="dxa"/>
              <w:right w:w="0" w:type="dxa"/>
            </w:tcMar>
            <w:vAlign w:val="center"/>
          </w:tcPr>
          <w:p w14:paraId="0F2E45CC" w14:textId="77777777" w:rsidR="00455C0C" w:rsidRPr="00A95C67" w:rsidRDefault="00455C0C" w:rsidP="00395664">
            <w:pPr>
              <w:spacing w:after="0"/>
              <w:ind w:firstLine="0"/>
              <w:rPr>
                <w:rFonts w:ascii="Arial" w:hAnsi="Arial" w:cs="Arial"/>
                <w:sz w:val="18"/>
                <w:szCs w:val="18"/>
              </w:rPr>
            </w:pPr>
            <w:r w:rsidRPr="00A95C67">
              <w:rPr>
                <w:rFonts w:ascii="Arial" w:hAnsi="Arial" w:cs="Arial"/>
                <w:sz w:val="18"/>
                <w:szCs w:val="18"/>
              </w:rPr>
              <w:t xml:space="preserve">Government </w:t>
            </w:r>
          </w:p>
          <w:p w14:paraId="7D386E7C" w14:textId="77777777" w:rsidR="00455C0C" w:rsidRDefault="00455C0C" w:rsidP="00395664">
            <w:pPr>
              <w:spacing w:after="0"/>
              <w:ind w:firstLine="0"/>
              <w:rPr>
                <w:rFonts w:ascii="Arial" w:hAnsi="Arial" w:cs="Arial"/>
                <w:sz w:val="18"/>
                <w:szCs w:val="18"/>
              </w:rPr>
            </w:pPr>
            <w:r w:rsidRPr="00A95C67">
              <w:rPr>
                <w:rFonts w:ascii="Arial" w:hAnsi="Arial" w:cs="Arial"/>
                <w:sz w:val="18"/>
                <w:szCs w:val="18"/>
              </w:rPr>
              <w:t>du Canada</w:t>
            </w:r>
          </w:p>
        </w:tc>
      </w:tr>
    </w:tbl>
    <w:p w14:paraId="30A539D8" w14:textId="4079A198" w:rsidR="00455C0C" w:rsidRDefault="006D2014" w:rsidP="003C626D">
      <w:pPr>
        <w:tabs>
          <w:tab w:val="left" w:pos="548"/>
        </w:tabs>
        <w:spacing w:before="2640" w:after="720"/>
        <w:ind w:left="283" w:right="283" w:firstLine="0"/>
        <w:jc w:val="right"/>
      </w:pPr>
      <w:r w:rsidRPr="006D2014">
        <w:rPr>
          <w:w w:val="105"/>
        </w:rPr>
        <w:t>Le 8 mars 2018</w:t>
      </w:r>
    </w:p>
    <w:p w14:paraId="4A6775D5" w14:textId="4681439B" w:rsidR="006D2014" w:rsidRPr="006D2014" w:rsidRDefault="006D2014" w:rsidP="003C626D">
      <w:pPr>
        <w:spacing w:after="0"/>
        <w:ind w:left="283" w:right="283" w:firstLine="0"/>
        <w:jc w:val="left"/>
        <w:rPr>
          <w:w w:val="105"/>
        </w:rPr>
      </w:pPr>
      <w:proofErr w:type="spellStart"/>
      <w:r w:rsidRPr="006D2014">
        <w:rPr>
          <w:w w:val="105"/>
        </w:rPr>
        <w:t>L</w:t>
      </w:r>
      <w:r w:rsidR="00AD5346">
        <w:rPr>
          <w:w w:val="105"/>
        </w:rPr>
        <w:t>’</w:t>
      </w:r>
      <w:r w:rsidRPr="006D2014">
        <w:rPr>
          <w:w w:val="105"/>
        </w:rPr>
        <w:t>honorable</w:t>
      </w:r>
      <w:proofErr w:type="spellEnd"/>
      <w:r w:rsidRPr="006D2014">
        <w:rPr>
          <w:w w:val="105"/>
        </w:rPr>
        <w:t xml:space="preserve"> Steven </w:t>
      </w:r>
      <w:proofErr w:type="spellStart"/>
      <w:r w:rsidRPr="006D2014">
        <w:rPr>
          <w:w w:val="105"/>
        </w:rPr>
        <w:t>Ciobo</w:t>
      </w:r>
      <w:proofErr w:type="spellEnd"/>
      <w:r w:rsidRPr="006D2014">
        <w:rPr>
          <w:w w:val="105"/>
        </w:rPr>
        <w:t>, depute</w:t>
      </w:r>
    </w:p>
    <w:p w14:paraId="0B1FA1A9" w14:textId="16688185" w:rsidR="006D2014" w:rsidRDefault="006D2014" w:rsidP="006D2014">
      <w:pPr>
        <w:spacing w:after="0"/>
        <w:ind w:left="283" w:right="283" w:firstLine="0"/>
        <w:jc w:val="left"/>
        <w:rPr>
          <w:w w:val="105"/>
        </w:rPr>
      </w:pPr>
      <w:proofErr w:type="spellStart"/>
      <w:r w:rsidRPr="006D2014">
        <w:rPr>
          <w:w w:val="105"/>
        </w:rPr>
        <w:t>Ministre</w:t>
      </w:r>
      <w:proofErr w:type="spellEnd"/>
      <w:r w:rsidRPr="006D2014">
        <w:rPr>
          <w:w w:val="105"/>
        </w:rPr>
        <w:t xml:space="preserve"> du Commerce. du </w:t>
      </w:r>
      <w:proofErr w:type="spellStart"/>
      <w:r w:rsidRPr="006D2014">
        <w:rPr>
          <w:w w:val="105"/>
        </w:rPr>
        <w:t>Tourisme</w:t>
      </w:r>
      <w:proofErr w:type="spellEnd"/>
      <w:r w:rsidRPr="006D2014">
        <w:rPr>
          <w:w w:val="105"/>
        </w:rPr>
        <w:t xml:space="preserve"> et de </w:t>
      </w:r>
      <w:proofErr w:type="spellStart"/>
      <w:r w:rsidR="00AD5346">
        <w:rPr>
          <w:w w:val="105"/>
        </w:rPr>
        <w:t>l’</w:t>
      </w:r>
      <w:r w:rsidRPr="006D2014">
        <w:rPr>
          <w:w w:val="105"/>
        </w:rPr>
        <w:t>Investissement</w:t>
      </w:r>
      <w:proofErr w:type="spellEnd"/>
      <w:r w:rsidRPr="006D2014">
        <w:rPr>
          <w:w w:val="105"/>
        </w:rPr>
        <w:t xml:space="preserve"> </w:t>
      </w:r>
    </w:p>
    <w:p w14:paraId="1963F5BE" w14:textId="458C9CD7" w:rsidR="00455C0C" w:rsidRDefault="006D2014" w:rsidP="006D2014">
      <w:pPr>
        <w:spacing w:after="480"/>
        <w:ind w:left="283" w:right="283" w:firstLine="0"/>
        <w:jc w:val="left"/>
      </w:pPr>
      <w:proofErr w:type="spellStart"/>
      <w:r w:rsidRPr="006D2014">
        <w:rPr>
          <w:w w:val="105"/>
        </w:rPr>
        <w:t>Australie</w:t>
      </w:r>
      <w:proofErr w:type="spellEnd"/>
    </w:p>
    <w:p w14:paraId="2AD72675" w14:textId="7B3F3624" w:rsidR="00455C0C" w:rsidRDefault="006D2014" w:rsidP="006D2014">
      <w:pPr>
        <w:ind w:left="283" w:right="283" w:firstLine="0"/>
        <w:jc w:val="left"/>
      </w:pPr>
      <w:r w:rsidRPr="006D2014">
        <w:t xml:space="preserve">Monsieur le </w:t>
      </w:r>
      <w:proofErr w:type="spellStart"/>
      <w:r w:rsidRPr="006D2014">
        <w:t>Ministre</w:t>
      </w:r>
      <w:proofErr w:type="spellEnd"/>
      <w:r w:rsidRPr="006D2014">
        <w:t>,</w:t>
      </w:r>
    </w:p>
    <w:p w14:paraId="1AEB2555" w14:textId="77B585B1" w:rsidR="00455C0C" w:rsidRDefault="006D2014" w:rsidP="006D2014">
      <w:pPr>
        <w:ind w:left="283" w:right="283" w:firstLine="568"/>
        <w:jc w:val="left"/>
      </w:pPr>
      <w:r w:rsidRPr="006D2014">
        <w:rPr>
          <w:w w:val="105"/>
        </w:rPr>
        <w:t xml:space="preserve">Dans le cadre de la signature de </w:t>
      </w:r>
      <w:proofErr w:type="spellStart"/>
      <w:r w:rsidR="003D0B5C">
        <w:rPr>
          <w:w w:val="105"/>
        </w:rPr>
        <w:t>l</w:t>
      </w:r>
      <w:r w:rsidR="00AD5346">
        <w:rPr>
          <w:w w:val="105"/>
        </w:rPr>
        <w:t>’</w:t>
      </w:r>
      <w:r w:rsidRPr="006D2014">
        <w:rPr>
          <w:w w:val="105"/>
        </w:rPr>
        <w:t>Accord</w:t>
      </w:r>
      <w:proofErr w:type="spellEnd"/>
      <w:r w:rsidRPr="006D2014">
        <w:rPr>
          <w:w w:val="105"/>
        </w:rPr>
        <w:t xml:space="preserve"> de </w:t>
      </w:r>
      <w:proofErr w:type="spellStart"/>
      <w:r w:rsidRPr="006D2014">
        <w:rPr>
          <w:w w:val="105"/>
        </w:rPr>
        <w:t>partenariat</w:t>
      </w:r>
      <w:proofErr w:type="spellEnd"/>
      <w:r w:rsidRPr="006D2014">
        <w:rPr>
          <w:w w:val="105"/>
        </w:rPr>
        <w:t xml:space="preserve"> </w:t>
      </w:r>
      <w:proofErr w:type="spellStart"/>
      <w:r w:rsidRPr="006D2014">
        <w:rPr>
          <w:w w:val="105"/>
        </w:rPr>
        <w:t>transpacifique</w:t>
      </w:r>
      <w:proofErr w:type="spellEnd"/>
      <w:r w:rsidRPr="006D2014">
        <w:rPr>
          <w:w w:val="105"/>
        </w:rPr>
        <w:t xml:space="preserve"> global et </w:t>
      </w:r>
      <w:proofErr w:type="spellStart"/>
      <w:r w:rsidRPr="006D2014">
        <w:rPr>
          <w:w w:val="105"/>
        </w:rPr>
        <w:t>progressiste</w:t>
      </w:r>
      <w:proofErr w:type="spellEnd"/>
      <w:r w:rsidRPr="006D2014">
        <w:rPr>
          <w:w w:val="105"/>
        </w:rPr>
        <w:t xml:space="preserve"> (</w:t>
      </w:r>
      <w:r w:rsidR="00AD5346">
        <w:rPr>
          <w:w w:val="105"/>
        </w:rPr>
        <w:t>l’</w:t>
      </w:r>
      <w:r w:rsidRPr="006D2014">
        <w:rPr>
          <w:w w:val="105"/>
        </w:rPr>
        <w:t xml:space="preserve">« Accord »), </w:t>
      </w:r>
      <w:proofErr w:type="spellStart"/>
      <w:r w:rsidRPr="006D2014">
        <w:rPr>
          <w:w w:val="105"/>
        </w:rPr>
        <w:t>j</w:t>
      </w:r>
      <w:r w:rsidR="00AD5346">
        <w:rPr>
          <w:w w:val="105"/>
        </w:rPr>
        <w:t>’</w:t>
      </w:r>
      <w:r w:rsidRPr="006D2014">
        <w:rPr>
          <w:w w:val="105"/>
        </w:rPr>
        <w:t>ai</w:t>
      </w:r>
      <w:proofErr w:type="spellEnd"/>
      <w:r w:rsidRPr="006D2014">
        <w:rPr>
          <w:w w:val="105"/>
        </w:rPr>
        <w:t xml:space="preserve"> </w:t>
      </w:r>
      <w:proofErr w:type="spellStart"/>
      <w:r w:rsidR="00AD5346">
        <w:rPr>
          <w:w w:val="105"/>
        </w:rPr>
        <w:t>l’</w:t>
      </w:r>
      <w:r w:rsidRPr="006D2014">
        <w:rPr>
          <w:w w:val="105"/>
        </w:rPr>
        <w:t>honneur</w:t>
      </w:r>
      <w:proofErr w:type="spellEnd"/>
      <w:r w:rsidRPr="006D2014">
        <w:rPr>
          <w:w w:val="105"/>
        </w:rPr>
        <w:t xml:space="preserve"> de confirmer </w:t>
      </w:r>
      <w:proofErr w:type="spellStart"/>
      <w:r w:rsidR="00AD5346">
        <w:rPr>
          <w:w w:val="105"/>
        </w:rPr>
        <w:t>l’</w:t>
      </w:r>
      <w:r w:rsidRPr="006D2014">
        <w:rPr>
          <w:w w:val="105"/>
        </w:rPr>
        <w:t>accord</w:t>
      </w:r>
      <w:proofErr w:type="spellEnd"/>
      <w:r w:rsidRPr="006D2014">
        <w:rPr>
          <w:w w:val="105"/>
        </w:rPr>
        <w:t xml:space="preserve"> </w:t>
      </w:r>
      <w:proofErr w:type="spellStart"/>
      <w:r w:rsidRPr="006D2014">
        <w:rPr>
          <w:w w:val="105"/>
        </w:rPr>
        <w:t>suivant</w:t>
      </w:r>
      <w:proofErr w:type="spellEnd"/>
      <w:r w:rsidRPr="006D2014">
        <w:rPr>
          <w:w w:val="105"/>
        </w:rPr>
        <w:t xml:space="preserve"> </w:t>
      </w:r>
      <w:proofErr w:type="spellStart"/>
      <w:r w:rsidRPr="006D2014">
        <w:rPr>
          <w:w w:val="105"/>
        </w:rPr>
        <w:t>conclu</w:t>
      </w:r>
      <w:proofErr w:type="spellEnd"/>
      <w:r w:rsidRPr="006D2014">
        <w:rPr>
          <w:w w:val="105"/>
        </w:rPr>
        <w:t xml:space="preserve"> entre le </w:t>
      </w:r>
      <w:proofErr w:type="spellStart"/>
      <w:r w:rsidRPr="006D2014">
        <w:rPr>
          <w:w w:val="105"/>
        </w:rPr>
        <w:t>Gouvernement</w:t>
      </w:r>
      <w:proofErr w:type="spellEnd"/>
      <w:r w:rsidRPr="006D2014">
        <w:rPr>
          <w:w w:val="105"/>
        </w:rPr>
        <w:t xml:space="preserve"> du Canada (Canada) et le </w:t>
      </w:r>
      <w:proofErr w:type="spellStart"/>
      <w:r w:rsidRPr="006D2014">
        <w:rPr>
          <w:w w:val="105"/>
        </w:rPr>
        <w:t>Gouvernement</w:t>
      </w:r>
      <w:proofErr w:type="spellEnd"/>
      <w:r w:rsidRPr="006D2014">
        <w:rPr>
          <w:w w:val="105"/>
        </w:rPr>
        <w:t xml:space="preserve"> de </w:t>
      </w:r>
      <w:proofErr w:type="spellStart"/>
      <w:r w:rsidR="00AD5346">
        <w:rPr>
          <w:w w:val="105"/>
        </w:rPr>
        <w:t>l’</w:t>
      </w:r>
      <w:r w:rsidRPr="006D2014">
        <w:rPr>
          <w:w w:val="105"/>
        </w:rPr>
        <w:t>Australie</w:t>
      </w:r>
      <w:proofErr w:type="spellEnd"/>
      <w:r>
        <w:rPr>
          <w:w w:val="105"/>
        </w:rPr>
        <w:t xml:space="preserve"> </w:t>
      </w:r>
      <w:r w:rsidRPr="006D2014">
        <w:rPr>
          <w:w w:val="105"/>
        </w:rPr>
        <w:t>(</w:t>
      </w:r>
      <w:proofErr w:type="spellStart"/>
      <w:r w:rsidRPr="006D2014">
        <w:rPr>
          <w:w w:val="105"/>
        </w:rPr>
        <w:t>Australie</w:t>
      </w:r>
      <w:proofErr w:type="spellEnd"/>
      <w:proofErr w:type="gramStart"/>
      <w:r w:rsidRPr="006D2014">
        <w:rPr>
          <w:w w:val="105"/>
        </w:rPr>
        <w:t>) :</w:t>
      </w:r>
      <w:proofErr w:type="gramEnd"/>
    </w:p>
    <w:p w14:paraId="2727DE84" w14:textId="7213DE88" w:rsidR="006D2014" w:rsidRDefault="006D2014" w:rsidP="006D2014">
      <w:pPr>
        <w:tabs>
          <w:tab w:val="right" w:pos="8789"/>
        </w:tabs>
        <w:ind w:left="850" w:right="397" w:firstLine="0"/>
        <w:jc w:val="left"/>
        <w:rPr>
          <w:w w:val="105"/>
        </w:rPr>
      </w:pPr>
      <w:r w:rsidRPr="006D2014">
        <w:rPr>
          <w:w w:val="105"/>
        </w:rPr>
        <w:t xml:space="preserve">« Le Canada et </w:t>
      </w:r>
      <w:proofErr w:type="spellStart"/>
      <w:r w:rsidR="00AD5346">
        <w:rPr>
          <w:w w:val="105"/>
        </w:rPr>
        <w:t>l’</w:t>
      </w:r>
      <w:r w:rsidRPr="006D2014">
        <w:rPr>
          <w:w w:val="105"/>
        </w:rPr>
        <w:t>Australie</w:t>
      </w:r>
      <w:proofErr w:type="spellEnd"/>
      <w:r w:rsidRPr="006D2014">
        <w:rPr>
          <w:w w:val="105"/>
        </w:rPr>
        <w:t xml:space="preserve"> </w:t>
      </w:r>
      <w:proofErr w:type="spellStart"/>
      <w:r w:rsidRPr="006D2014">
        <w:rPr>
          <w:w w:val="105"/>
        </w:rPr>
        <w:t>conviennent</w:t>
      </w:r>
      <w:proofErr w:type="spellEnd"/>
      <w:r w:rsidRPr="006D2014">
        <w:rPr>
          <w:w w:val="105"/>
        </w:rPr>
        <w:t xml:space="preserve"> que, dans le cadre des dispositions prises pour continuer a donner </w:t>
      </w:r>
      <w:proofErr w:type="spellStart"/>
      <w:r w:rsidRPr="006D2014">
        <w:rPr>
          <w:w w:val="105"/>
        </w:rPr>
        <w:t>effet</w:t>
      </w:r>
      <w:proofErr w:type="spellEnd"/>
      <w:r w:rsidRPr="006D2014">
        <w:rPr>
          <w:w w:val="105"/>
        </w:rPr>
        <w:t xml:space="preserve"> a </w:t>
      </w:r>
      <w:proofErr w:type="spellStart"/>
      <w:r w:rsidR="00AD5346">
        <w:rPr>
          <w:w w:val="105"/>
        </w:rPr>
        <w:t>l’</w:t>
      </w:r>
      <w:r w:rsidRPr="006D2014">
        <w:rPr>
          <w:w w:val="105"/>
        </w:rPr>
        <w:t>Accord</w:t>
      </w:r>
      <w:proofErr w:type="spellEnd"/>
      <w:r w:rsidRPr="006D2014">
        <w:rPr>
          <w:w w:val="105"/>
        </w:rPr>
        <w:t xml:space="preserve">, </w:t>
      </w:r>
      <w:proofErr w:type="spellStart"/>
      <w:r w:rsidRPr="006D2014">
        <w:rPr>
          <w:w w:val="105"/>
        </w:rPr>
        <w:t>malgre</w:t>
      </w:r>
      <w:proofErr w:type="spellEnd"/>
      <w:r w:rsidRPr="006D2014">
        <w:rPr>
          <w:w w:val="105"/>
        </w:rPr>
        <w:t xml:space="preserve"> le </w:t>
      </w:r>
      <w:proofErr w:type="spellStart"/>
      <w:r w:rsidRPr="006D2014">
        <w:rPr>
          <w:w w:val="105"/>
        </w:rPr>
        <w:t>libelle</w:t>
      </w:r>
      <w:proofErr w:type="spellEnd"/>
      <w:r w:rsidRPr="006D2014">
        <w:rPr>
          <w:w w:val="105"/>
        </w:rPr>
        <w:t xml:space="preserve"> du premier </w:t>
      </w:r>
      <w:proofErr w:type="spellStart"/>
      <w:r w:rsidRPr="006D2014">
        <w:rPr>
          <w:w w:val="105"/>
        </w:rPr>
        <w:t>paragraphe</w:t>
      </w:r>
      <w:proofErr w:type="spellEnd"/>
      <w:r w:rsidRPr="006D2014">
        <w:rPr>
          <w:w w:val="105"/>
        </w:rPr>
        <w:t xml:space="preserve"> de </w:t>
      </w:r>
      <w:proofErr w:type="spellStart"/>
      <w:r w:rsidR="00AD5346">
        <w:rPr>
          <w:w w:val="105"/>
        </w:rPr>
        <w:t>l’</w:t>
      </w:r>
      <w:r w:rsidRPr="006D2014">
        <w:rPr>
          <w:w w:val="105"/>
        </w:rPr>
        <w:t>element</w:t>
      </w:r>
      <w:proofErr w:type="spellEnd"/>
      <w:r w:rsidRPr="006D2014">
        <w:rPr>
          <w:w w:val="105"/>
        </w:rPr>
        <w:t xml:space="preserve"> «Description» figurant a </w:t>
      </w:r>
      <w:proofErr w:type="spellStart"/>
      <w:r w:rsidR="00AD5346" w:rsidRPr="003D0B5C">
        <w:rPr>
          <w:w w:val="105"/>
          <w:u w:val="single"/>
        </w:rPr>
        <w:t>l’</w:t>
      </w:r>
      <w:r w:rsidRPr="003D0B5C">
        <w:rPr>
          <w:w w:val="105"/>
          <w:u w:val="single"/>
        </w:rPr>
        <w:t>Annexe</w:t>
      </w:r>
      <w:proofErr w:type="spellEnd"/>
      <w:r w:rsidRPr="003D0B5C">
        <w:rPr>
          <w:w w:val="105"/>
          <w:u w:val="single"/>
        </w:rPr>
        <w:t xml:space="preserve"> II-  </w:t>
      </w:r>
      <w:proofErr w:type="spellStart"/>
      <w:r w:rsidRPr="003D0B5C">
        <w:rPr>
          <w:w w:val="105"/>
          <w:u w:val="single"/>
        </w:rPr>
        <w:t>Liste</w:t>
      </w:r>
      <w:proofErr w:type="spellEnd"/>
      <w:r w:rsidRPr="003D0B5C">
        <w:rPr>
          <w:w w:val="105"/>
          <w:u w:val="single"/>
        </w:rPr>
        <w:t xml:space="preserve"> du Canada - 16 et 17 - </w:t>
      </w:r>
      <w:proofErr w:type="spellStart"/>
      <w:r w:rsidRPr="003D0B5C">
        <w:rPr>
          <w:w w:val="105"/>
          <w:u w:val="single"/>
        </w:rPr>
        <w:t>Secteur</w:t>
      </w:r>
      <w:proofErr w:type="spellEnd"/>
      <w:r w:rsidRPr="003D0B5C">
        <w:rPr>
          <w:w w:val="105"/>
          <w:u w:val="single"/>
        </w:rPr>
        <w:t xml:space="preserve"> des industries </w:t>
      </w:r>
      <w:proofErr w:type="spellStart"/>
      <w:r w:rsidRPr="003D0B5C">
        <w:rPr>
          <w:w w:val="105"/>
          <w:u w:val="single"/>
        </w:rPr>
        <w:t>culturelles</w:t>
      </w:r>
      <w:proofErr w:type="spellEnd"/>
      <w:r w:rsidRPr="006D2014">
        <w:rPr>
          <w:w w:val="105"/>
        </w:rPr>
        <w:t xml:space="preserve">, </w:t>
      </w:r>
      <w:proofErr w:type="spellStart"/>
      <w:r w:rsidRPr="006D2014">
        <w:rPr>
          <w:w w:val="105"/>
        </w:rPr>
        <w:t>lequel</w:t>
      </w:r>
      <w:proofErr w:type="spellEnd"/>
      <w:r w:rsidRPr="006D2014">
        <w:rPr>
          <w:w w:val="105"/>
        </w:rPr>
        <w:t xml:space="preserve"> </w:t>
      </w:r>
      <w:proofErr w:type="spellStart"/>
      <w:r w:rsidRPr="006D2014">
        <w:rPr>
          <w:w w:val="105"/>
        </w:rPr>
        <w:t>est</w:t>
      </w:r>
      <w:proofErr w:type="spellEnd"/>
      <w:r w:rsidRPr="006D2014">
        <w:rPr>
          <w:w w:val="105"/>
        </w:rPr>
        <w:t xml:space="preserve"> </w:t>
      </w:r>
      <w:proofErr w:type="spellStart"/>
      <w:r w:rsidRPr="006D2014">
        <w:rPr>
          <w:w w:val="105"/>
        </w:rPr>
        <w:t>redige</w:t>
      </w:r>
      <w:proofErr w:type="spellEnd"/>
      <w:r w:rsidRPr="006D2014">
        <w:rPr>
          <w:w w:val="105"/>
        </w:rPr>
        <w:t xml:space="preserve"> </w:t>
      </w:r>
      <w:proofErr w:type="spellStart"/>
      <w:r w:rsidRPr="006D2014">
        <w:rPr>
          <w:w w:val="105"/>
        </w:rPr>
        <w:t>comme</w:t>
      </w:r>
      <w:proofErr w:type="spellEnd"/>
      <w:r w:rsidRPr="006D2014">
        <w:rPr>
          <w:w w:val="105"/>
        </w:rPr>
        <w:t xml:space="preserve"> suit: « a </w:t>
      </w:r>
      <w:proofErr w:type="spellStart"/>
      <w:r w:rsidR="00AD5346">
        <w:rPr>
          <w:w w:val="105"/>
        </w:rPr>
        <w:t>l’</w:t>
      </w:r>
      <w:r w:rsidRPr="006D2014">
        <w:rPr>
          <w:w w:val="105"/>
        </w:rPr>
        <w:t>exception</w:t>
      </w:r>
      <w:proofErr w:type="spellEnd"/>
      <w:r w:rsidRPr="006D2014">
        <w:rPr>
          <w:w w:val="105"/>
        </w:rPr>
        <w:t xml:space="preserve"> : a) des prescriptions </w:t>
      </w:r>
      <w:proofErr w:type="spellStart"/>
      <w:r w:rsidRPr="006D2014">
        <w:rPr>
          <w:w w:val="105"/>
        </w:rPr>
        <w:t>discriminatoires</w:t>
      </w:r>
      <w:proofErr w:type="spellEnd"/>
      <w:r w:rsidRPr="006D2014">
        <w:rPr>
          <w:w w:val="105"/>
        </w:rPr>
        <w:t xml:space="preserve"> </w:t>
      </w:r>
      <w:proofErr w:type="spellStart"/>
      <w:r w:rsidRPr="006D2014">
        <w:rPr>
          <w:w w:val="105"/>
        </w:rPr>
        <w:t>obligeant</w:t>
      </w:r>
      <w:proofErr w:type="spellEnd"/>
      <w:r w:rsidRPr="006D2014">
        <w:rPr>
          <w:w w:val="105"/>
        </w:rPr>
        <w:t xml:space="preserve"> les </w:t>
      </w:r>
      <w:proofErr w:type="spellStart"/>
      <w:r w:rsidRPr="006D2014">
        <w:rPr>
          <w:w w:val="105"/>
        </w:rPr>
        <w:t>fournisseurs</w:t>
      </w:r>
      <w:proofErr w:type="spellEnd"/>
      <w:r w:rsidRPr="006D2014">
        <w:rPr>
          <w:w w:val="105"/>
        </w:rPr>
        <w:t xml:space="preserve"> de services </w:t>
      </w:r>
      <w:proofErr w:type="spellStart"/>
      <w:r w:rsidRPr="006D2014">
        <w:rPr>
          <w:w w:val="105"/>
        </w:rPr>
        <w:t>ou</w:t>
      </w:r>
      <w:proofErr w:type="spellEnd"/>
      <w:r w:rsidRPr="006D2014">
        <w:rPr>
          <w:w w:val="105"/>
        </w:rPr>
        <w:t xml:space="preserve"> les </w:t>
      </w:r>
      <w:proofErr w:type="spellStart"/>
      <w:r w:rsidRPr="006D2014">
        <w:rPr>
          <w:w w:val="105"/>
        </w:rPr>
        <w:t>investisseurs</w:t>
      </w:r>
      <w:proofErr w:type="spellEnd"/>
      <w:r w:rsidRPr="006D2014">
        <w:rPr>
          <w:w w:val="105"/>
        </w:rPr>
        <w:t xml:space="preserve"> a </w:t>
      </w:r>
      <w:proofErr w:type="spellStart"/>
      <w:r w:rsidRPr="006D2014">
        <w:rPr>
          <w:w w:val="105"/>
        </w:rPr>
        <w:t>verser</w:t>
      </w:r>
      <w:proofErr w:type="spellEnd"/>
      <w:r w:rsidRPr="006D2014">
        <w:rPr>
          <w:w w:val="105"/>
        </w:rPr>
        <w:t xml:space="preserve"> des contributions</w:t>
      </w:r>
      <w:r>
        <w:rPr>
          <w:w w:val="105"/>
        </w:rPr>
        <w:t xml:space="preserve"> </w:t>
      </w:r>
      <w:proofErr w:type="spellStart"/>
      <w:r w:rsidRPr="006D2014">
        <w:rPr>
          <w:w w:val="105"/>
        </w:rPr>
        <w:t>financieres</w:t>
      </w:r>
      <w:proofErr w:type="spellEnd"/>
      <w:r w:rsidRPr="006D2014">
        <w:rPr>
          <w:w w:val="105"/>
        </w:rPr>
        <w:t xml:space="preserve"> pour le </w:t>
      </w:r>
      <w:proofErr w:type="spellStart"/>
      <w:r w:rsidRPr="006D2014">
        <w:rPr>
          <w:w w:val="105"/>
        </w:rPr>
        <w:t>developpement</w:t>
      </w:r>
      <w:proofErr w:type="spellEnd"/>
      <w:r w:rsidRPr="006D2014">
        <w:rPr>
          <w:w w:val="105"/>
        </w:rPr>
        <w:t xml:space="preserve"> de </w:t>
      </w:r>
      <w:proofErr w:type="spellStart"/>
      <w:r w:rsidRPr="006D2014">
        <w:rPr>
          <w:w w:val="105"/>
        </w:rPr>
        <w:t>contenu</w:t>
      </w:r>
      <w:proofErr w:type="spellEnd"/>
      <w:r w:rsidRPr="006D2014">
        <w:rPr>
          <w:w w:val="105"/>
        </w:rPr>
        <w:t xml:space="preserve"> </w:t>
      </w:r>
      <w:proofErr w:type="spellStart"/>
      <w:r w:rsidRPr="006D2014">
        <w:rPr>
          <w:w w:val="105"/>
        </w:rPr>
        <w:t>canadien</w:t>
      </w:r>
      <w:proofErr w:type="spellEnd"/>
      <w:r w:rsidRPr="006D2014">
        <w:rPr>
          <w:w w:val="105"/>
        </w:rPr>
        <w:t xml:space="preserve">; b) des </w:t>
      </w:r>
      <w:proofErr w:type="spellStart"/>
      <w:r w:rsidRPr="006D2014">
        <w:rPr>
          <w:w w:val="105"/>
        </w:rPr>
        <w:t>mesures</w:t>
      </w:r>
      <w:proofErr w:type="spellEnd"/>
      <w:r w:rsidRPr="006D2014">
        <w:rPr>
          <w:w w:val="105"/>
        </w:rPr>
        <w:t xml:space="preserve"> </w:t>
      </w:r>
      <w:proofErr w:type="spellStart"/>
      <w:r w:rsidRPr="006D2014">
        <w:rPr>
          <w:w w:val="105"/>
        </w:rPr>
        <w:t>limitant</w:t>
      </w:r>
      <w:proofErr w:type="spellEnd"/>
      <w:r w:rsidRPr="006D2014">
        <w:rPr>
          <w:w w:val="105"/>
        </w:rPr>
        <w:t xml:space="preserve"> </w:t>
      </w:r>
      <w:proofErr w:type="spellStart"/>
      <w:r w:rsidRPr="006D2014">
        <w:rPr>
          <w:w w:val="105"/>
        </w:rPr>
        <w:t>l</w:t>
      </w:r>
      <w:r w:rsidR="00AD5346">
        <w:rPr>
          <w:w w:val="105"/>
        </w:rPr>
        <w:t>’</w:t>
      </w:r>
      <w:r w:rsidRPr="006D2014">
        <w:rPr>
          <w:w w:val="105"/>
        </w:rPr>
        <w:t>acces</w:t>
      </w:r>
      <w:proofErr w:type="spellEnd"/>
      <w:r w:rsidRPr="006D2014">
        <w:rPr>
          <w:w w:val="105"/>
        </w:rPr>
        <w:t xml:space="preserve"> au </w:t>
      </w:r>
      <w:proofErr w:type="spellStart"/>
      <w:r w:rsidRPr="006D2014">
        <w:rPr>
          <w:w w:val="105"/>
        </w:rPr>
        <w:t>contenu</w:t>
      </w:r>
      <w:proofErr w:type="spellEnd"/>
      <w:r w:rsidRPr="006D2014">
        <w:rPr>
          <w:w w:val="105"/>
        </w:rPr>
        <w:t xml:space="preserve"> </w:t>
      </w:r>
      <w:proofErr w:type="spellStart"/>
      <w:r w:rsidRPr="006D2014">
        <w:rPr>
          <w:w w:val="105"/>
        </w:rPr>
        <w:t>audiovisuel</w:t>
      </w:r>
      <w:proofErr w:type="spellEnd"/>
      <w:r w:rsidRPr="006D2014">
        <w:rPr>
          <w:w w:val="105"/>
        </w:rPr>
        <w:t xml:space="preserve"> </w:t>
      </w:r>
      <w:proofErr w:type="spellStart"/>
      <w:r w:rsidRPr="006D2014">
        <w:rPr>
          <w:w w:val="105"/>
        </w:rPr>
        <w:t>etranger</w:t>
      </w:r>
      <w:proofErr w:type="spellEnd"/>
      <w:r w:rsidRPr="006D2014">
        <w:rPr>
          <w:w w:val="105"/>
        </w:rPr>
        <w:t xml:space="preserve"> </w:t>
      </w:r>
      <w:proofErr w:type="spellStart"/>
      <w:r w:rsidRPr="006D2014">
        <w:rPr>
          <w:w w:val="105"/>
        </w:rPr>
        <w:t>en</w:t>
      </w:r>
      <w:proofErr w:type="spellEnd"/>
      <w:r w:rsidRPr="006D2014">
        <w:rPr>
          <w:w w:val="105"/>
        </w:rPr>
        <w:t xml:space="preserve"> </w:t>
      </w:r>
      <w:proofErr w:type="spellStart"/>
      <w:r w:rsidRPr="006D2014">
        <w:rPr>
          <w:w w:val="105"/>
        </w:rPr>
        <w:t>ligne</w:t>
      </w:r>
      <w:proofErr w:type="spellEnd"/>
      <w:r w:rsidRPr="006D2014">
        <w:rPr>
          <w:w w:val="105"/>
        </w:rPr>
        <w:t xml:space="preserve"> », le Canada </w:t>
      </w:r>
      <w:proofErr w:type="spellStart"/>
      <w:r w:rsidRPr="006D2014">
        <w:rPr>
          <w:w w:val="105"/>
        </w:rPr>
        <w:t>peut</w:t>
      </w:r>
      <w:proofErr w:type="spellEnd"/>
      <w:r>
        <w:rPr>
          <w:w w:val="105"/>
        </w:rPr>
        <w:t xml:space="preserve"> </w:t>
      </w:r>
      <w:r w:rsidRPr="006D2014">
        <w:rPr>
          <w:w w:val="105"/>
        </w:rPr>
        <w:t xml:space="preserve">adopter </w:t>
      </w:r>
      <w:proofErr w:type="spellStart"/>
      <w:r w:rsidRPr="006D2014">
        <w:rPr>
          <w:w w:val="105"/>
        </w:rPr>
        <w:t>ou</w:t>
      </w:r>
      <w:proofErr w:type="spellEnd"/>
      <w:r w:rsidRPr="006D2014">
        <w:rPr>
          <w:w w:val="105"/>
        </w:rPr>
        <w:t xml:space="preserve"> </w:t>
      </w:r>
      <w:proofErr w:type="spellStart"/>
      <w:r w:rsidRPr="006D2014">
        <w:rPr>
          <w:w w:val="105"/>
        </w:rPr>
        <w:t>maintenir</w:t>
      </w:r>
      <w:proofErr w:type="spellEnd"/>
      <w:r w:rsidRPr="006D2014">
        <w:rPr>
          <w:w w:val="105"/>
        </w:rPr>
        <w:t xml:space="preserve"> des prescriptions </w:t>
      </w:r>
      <w:proofErr w:type="spellStart"/>
      <w:r w:rsidRPr="006D2014">
        <w:rPr>
          <w:w w:val="105"/>
        </w:rPr>
        <w:t>discriminatoires</w:t>
      </w:r>
      <w:proofErr w:type="spellEnd"/>
      <w:r w:rsidRPr="006D2014">
        <w:rPr>
          <w:w w:val="105"/>
        </w:rPr>
        <w:t xml:space="preserve"> </w:t>
      </w:r>
      <w:proofErr w:type="spellStart"/>
      <w:r w:rsidRPr="006D2014">
        <w:rPr>
          <w:w w:val="105"/>
        </w:rPr>
        <w:t>obligeant</w:t>
      </w:r>
      <w:proofErr w:type="spellEnd"/>
      <w:r w:rsidRPr="006D2014">
        <w:rPr>
          <w:w w:val="105"/>
        </w:rPr>
        <w:t xml:space="preserve"> les </w:t>
      </w:r>
      <w:proofErr w:type="spellStart"/>
      <w:r w:rsidRPr="006D2014">
        <w:rPr>
          <w:w w:val="105"/>
        </w:rPr>
        <w:t>fournisseurs</w:t>
      </w:r>
      <w:proofErr w:type="spellEnd"/>
      <w:r w:rsidRPr="006D2014">
        <w:rPr>
          <w:w w:val="105"/>
        </w:rPr>
        <w:t xml:space="preserve"> de services </w:t>
      </w:r>
      <w:proofErr w:type="spellStart"/>
      <w:r w:rsidRPr="006D2014">
        <w:rPr>
          <w:w w:val="105"/>
        </w:rPr>
        <w:t>ou</w:t>
      </w:r>
      <w:proofErr w:type="spellEnd"/>
      <w:r w:rsidRPr="006D2014">
        <w:rPr>
          <w:w w:val="105"/>
        </w:rPr>
        <w:t xml:space="preserve"> les </w:t>
      </w:r>
      <w:proofErr w:type="spellStart"/>
      <w:r w:rsidRPr="006D2014">
        <w:rPr>
          <w:w w:val="105"/>
        </w:rPr>
        <w:t>investisseurs</w:t>
      </w:r>
      <w:proofErr w:type="spellEnd"/>
      <w:r w:rsidRPr="006D2014">
        <w:rPr>
          <w:w w:val="105"/>
        </w:rPr>
        <w:t xml:space="preserve"> a </w:t>
      </w:r>
      <w:proofErr w:type="spellStart"/>
      <w:r w:rsidRPr="006D2014">
        <w:rPr>
          <w:w w:val="105"/>
        </w:rPr>
        <w:t>verser</w:t>
      </w:r>
      <w:proofErr w:type="spellEnd"/>
      <w:r w:rsidRPr="006D2014">
        <w:rPr>
          <w:w w:val="105"/>
        </w:rPr>
        <w:t xml:space="preserve"> des contributions</w:t>
      </w:r>
      <w:r>
        <w:rPr>
          <w:w w:val="105"/>
        </w:rPr>
        <w:t xml:space="preserve"> </w:t>
      </w:r>
      <w:proofErr w:type="spellStart"/>
      <w:r w:rsidRPr="006D2014">
        <w:rPr>
          <w:w w:val="105"/>
        </w:rPr>
        <w:t>financieres</w:t>
      </w:r>
      <w:proofErr w:type="spellEnd"/>
      <w:r w:rsidRPr="006D2014">
        <w:rPr>
          <w:w w:val="105"/>
        </w:rPr>
        <w:t xml:space="preserve"> pour le </w:t>
      </w:r>
      <w:proofErr w:type="spellStart"/>
      <w:r w:rsidRPr="006D2014">
        <w:rPr>
          <w:w w:val="105"/>
        </w:rPr>
        <w:t>developpement</w:t>
      </w:r>
      <w:proofErr w:type="spellEnd"/>
      <w:r w:rsidRPr="006D2014">
        <w:rPr>
          <w:w w:val="105"/>
        </w:rPr>
        <w:t xml:space="preserve"> de </w:t>
      </w:r>
      <w:proofErr w:type="spellStart"/>
      <w:r w:rsidRPr="006D2014">
        <w:rPr>
          <w:w w:val="105"/>
        </w:rPr>
        <w:t>contenu</w:t>
      </w:r>
      <w:proofErr w:type="spellEnd"/>
      <w:r w:rsidRPr="006D2014">
        <w:rPr>
          <w:w w:val="105"/>
        </w:rPr>
        <w:t xml:space="preserve"> </w:t>
      </w:r>
      <w:proofErr w:type="spellStart"/>
      <w:r w:rsidRPr="006D2014">
        <w:rPr>
          <w:w w:val="105"/>
        </w:rPr>
        <w:t>canadien</w:t>
      </w:r>
      <w:proofErr w:type="spellEnd"/>
      <w:r w:rsidRPr="006D2014">
        <w:rPr>
          <w:w w:val="105"/>
        </w:rPr>
        <w:t xml:space="preserve">. et </w:t>
      </w:r>
      <w:proofErr w:type="spellStart"/>
      <w:r w:rsidRPr="006D2014">
        <w:rPr>
          <w:w w:val="105"/>
        </w:rPr>
        <w:t>peut</w:t>
      </w:r>
      <w:proofErr w:type="spellEnd"/>
      <w:r w:rsidRPr="006D2014">
        <w:rPr>
          <w:w w:val="105"/>
        </w:rPr>
        <w:t xml:space="preserve"> adopter </w:t>
      </w:r>
      <w:proofErr w:type="spellStart"/>
      <w:r w:rsidRPr="006D2014">
        <w:rPr>
          <w:w w:val="105"/>
        </w:rPr>
        <w:t>ou</w:t>
      </w:r>
      <w:proofErr w:type="spellEnd"/>
      <w:r w:rsidRPr="006D2014">
        <w:rPr>
          <w:w w:val="105"/>
        </w:rPr>
        <w:t xml:space="preserve"> </w:t>
      </w:r>
      <w:proofErr w:type="spellStart"/>
      <w:r w:rsidRPr="006D2014">
        <w:rPr>
          <w:w w:val="105"/>
        </w:rPr>
        <w:t>maintenir</w:t>
      </w:r>
      <w:proofErr w:type="spellEnd"/>
      <w:r w:rsidRPr="006D2014">
        <w:rPr>
          <w:w w:val="105"/>
        </w:rPr>
        <w:t xml:space="preserve"> des </w:t>
      </w:r>
      <w:proofErr w:type="spellStart"/>
      <w:r w:rsidRPr="006D2014">
        <w:rPr>
          <w:w w:val="105"/>
        </w:rPr>
        <w:t>mesures</w:t>
      </w:r>
      <w:proofErr w:type="spellEnd"/>
      <w:r w:rsidRPr="006D2014">
        <w:rPr>
          <w:w w:val="105"/>
        </w:rPr>
        <w:t xml:space="preserve"> qui </w:t>
      </w:r>
      <w:proofErr w:type="spellStart"/>
      <w:r w:rsidRPr="006D2014">
        <w:rPr>
          <w:w w:val="105"/>
        </w:rPr>
        <w:t>limitent</w:t>
      </w:r>
      <w:proofErr w:type="spellEnd"/>
      <w:r w:rsidRPr="006D2014">
        <w:rPr>
          <w:w w:val="105"/>
        </w:rPr>
        <w:t xml:space="preserve"> </w:t>
      </w:r>
      <w:proofErr w:type="spellStart"/>
      <w:r w:rsidRPr="006D2014">
        <w:rPr>
          <w:w w:val="105"/>
        </w:rPr>
        <w:t>l</w:t>
      </w:r>
      <w:r w:rsidR="00AD5346">
        <w:rPr>
          <w:w w:val="105"/>
        </w:rPr>
        <w:t>’</w:t>
      </w:r>
      <w:r w:rsidRPr="006D2014">
        <w:rPr>
          <w:w w:val="105"/>
        </w:rPr>
        <w:t>acces</w:t>
      </w:r>
      <w:proofErr w:type="spellEnd"/>
      <w:r w:rsidRPr="006D2014">
        <w:rPr>
          <w:w w:val="105"/>
        </w:rPr>
        <w:t xml:space="preserve"> au </w:t>
      </w:r>
      <w:proofErr w:type="spellStart"/>
      <w:r w:rsidRPr="006D2014">
        <w:rPr>
          <w:w w:val="105"/>
        </w:rPr>
        <w:t>contenu</w:t>
      </w:r>
      <w:proofErr w:type="spellEnd"/>
      <w:r w:rsidRPr="006D2014">
        <w:rPr>
          <w:w w:val="105"/>
        </w:rPr>
        <w:t xml:space="preserve"> </w:t>
      </w:r>
      <w:proofErr w:type="spellStart"/>
      <w:r w:rsidRPr="006D2014">
        <w:rPr>
          <w:w w:val="105"/>
        </w:rPr>
        <w:t>audiovisuel</w:t>
      </w:r>
      <w:proofErr w:type="spellEnd"/>
      <w:r w:rsidRPr="006D2014">
        <w:rPr>
          <w:w w:val="105"/>
        </w:rPr>
        <w:t xml:space="preserve"> </w:t>
      </w:r>
      <w:proofErr w:type="spellStart"/>
      <w:r w:rsidRPr="006D2014">
        <w:rPr>
          <w:w w:val="105"/>
        </w:rPr>
        <w:t>etranger</w:t>
      </w:r>
      <w:proofErr w:type="spellEnd"/>
      <w:r w:rsidRPr="006D2014">
        <w:rPr>
          <w:w w:val="105"/>
        </w:rPr>
        <w:t xml:space="preserve"> </w:t>
      </w:r>
      <w:proofErr w:type="spellStart"/>
      <w:r w:rsidRPr="006D2014">
        <w:rPr>
          <w:w w:val="105"/>
        </w:rPr>
        <w:t>en</w:t>
      </w:r>
      <w:proofErr w:type="spellEnd"/>
      <w:r w:rsidRPr="006D2014">
        <w:rPr>
          <w:w w:val="105"/>
        </w:rPr>
        <w:t xml:space="preserve"> </w:t>
      </w:r>
      <w:proofErr w:type="spellStart"/>
      <w:r w:rsidRPr="006D2014">
        <w:rPr>
          <w:w w:val="105"/>
        </w:rPr>
        <w:t>ligne</w:t>
      </w:r>
      <w:proofErr w:type="spellEnd"/>
      <w:r w:rsidRPr="006D2014">
        <w:rPr>
          <w:w w:val="105"/>
        </w:rPr>
        <w:t>. »</w:t>
      </w:r>
    </w:p>
    <w:p w14:paraId="1267AC0B" w14:textId="77843D12" w:rsidR="00455C0C" w:rsidRDefault="00455C0C" w:rsidP="006D2014">
      <w:pPr>
        <w:tabs>
          <w:tab w:val="right" w:pos="8789"/>
        </w:tabs>
        <w:spacing w:before="2760"/>
        <w:ind w:left="567" w:right="283" w:firstLine="0"/>
        <w:jc w:val="left"/>
      </w:pPr>
      <w:r>
        <w:tab/>
      </w:r>
      <w:proofErr w:type="gramStart"/>
      <w:r>
        <w:t>..</w:t>
      </w:r>
      <w:proofErr w:type="gramEnd"/>
      <w:r>
        <w:t>/2</w:t>
      </w:r>
    </w:p>
    <w:p w14:paraId="2E3FDF83" w14:textId="77777777" w:rsidR="00455C0C" w:rsidRDefault="00455C0C" w:rsidP="00455C0C">
      <w:pPr>
        <w:tabs>
          <w:tab w:val="right" w:pos="8789"/>
        </w:tabs>
        <w:ind w:left="142" w:right="283" w:firstLine="0"/>
        <w:jc w:val="left"/>
      </w:pPr>
      <w:r>
        <w:rPr>
          <w:noProof/>
        </w:rPr>
        <w:drawing>
          <wp:inline distT="0" distB="0" distL="0" distR="0" wp14:anchorId="024BB6A3" wp14:editId="2DAA47D5">
            <wp:extent cx="900000" cy="223200"/>
            <wp:effectExtent l="0" t="0" r="0" b="5715"/>
            <wp:docPr id="16" name="Picture 16" descr="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nada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0000" cy="223200"/>
                    </a:xfrm>
                    <a:prstGeom prst="rect">
                      <a:avLst/>
                    </a:prstGeom>
                  </pic:spPr>
                </pic:pic>
              </a:graphicData>
            </a:graphic>
          </wp:inline>
        </w:drawing>
      </w:r>
    </w:p>
    <w:p w14:paraId="636E834C" w14:textId="77777777" w:rsidR="00455C0C" w:rsidRDefault="00455C0C" w:rsidP="00455C0C">
      <w:pPr>
        <w:spacing w:after="0"/>
        <w:ind w:firstLine="0"/>
        <w:jc w:val="left"/>
      </w:pPr>
      <w:r>
        <w:br w:type="page"/>
      </w:r>
    </w:p>
    <w:p w14:paraId="21AFEB3B" w14:textId="77777777" w:rsidR="00455C0C" w:rsidRDefault="00455C0C" w:rsidP="00455C0C">
      <w:pPr>
        <w:tabs>
          <w:tab w:val="right" w:pos="8789"/>
        </w:tabs>
        <w:spacing w:before="600"/>
        <w:ind w:left="142" w:right="283" w:firstLine="0"/>
        <w:jc w:val="left"/>
      </w:pPr>
    </w:p>
    <w:p w14:paraId="749D68DA" w14:textId="35D5DF3E" w:rsidR="00AD5346" w:rsidRDefault="00AD5346" w:rsidP="00AD5346">
      <w:pPr>
        <w:tabs>
          <w:tab w:val="right" w:pos="8789"/>
        </w:tabs>
        <w:spacing w:before="1320"/>
        <w:ind w:left="454" w:right="454" w:firstLine="680"/>
        <w:jc w:val="left"/>
      </w:pPr>
      <w:proofErr w:type="spellStart"/>
      <w:r>
        <w:t>J’ai</w:t>
      </w:r>
      <w:proofErr w:type="spellEnd"/>
      <w:r>
        <w:t xml:space="preserve"> </w:t>
      </w:r>
      <w:proofErr w:type="spellStart"/>
      <w:r>
        <w:t>l’honneur</w:t>
      </w:r>
      <w:proofErr w:type="spellEnd"/>
      <w:r>
        <w:t xml:space="preserve"> de proposer que la </w:t>
      </w:r>
      <w:proofErr w:type="spellStart"/>
      <w:r>
        <w:t>presente</w:t>
      </w:r>
      <w:proofErr w:type="spellEnd"/>
      <w:r>
        <w:t xml:space="preserve"> </w:t>
      </w:r>
      <w:proofErr w:type="spellStart"/>
      <w:r>
        <w:t>lettre</w:t>
      </w:r>
      <w:proofErr w:type="spellEnd"/>
      <w:r>
        <w:t xml:space="preserve">, </w:t>
      </w:r>
      <w:proofErr w:type="spellStart"/>
      <w:r>
        <w:t>dont</w:t>
      </w:r>
      <w:proofErr w:type="spellEnd"/>
      <w:r>
        <w:t xml:space="preserve"> les versions </w:t>
      </w:r>
      <w:proofErr w:type="spellStart"/>
      <w:r>
        <w:t>francaise</w:t>
      </w:r>
      <w:proofErr w:type="spellEnd"/>
      <w:r>
        <w:t xml:space="preserve"> et anglaise font </w:t>
      </w:r>
      <w:proofErr w:type="spellStart"/>
      <w:r>
        <w:t>egalement</w:t>
      </w:r>
      <w:proofErr w:type="spellEnd"/>
      <w:r>
        <w:t xml:space="preserve"> </w:t>
      </w:r>
      <w:proofErr w:type="spellStart"/>
      <w:r>
        <w:t>foi</w:t>
      </w:r>
      <w:proofErr w:type="spellEnd"/>
      <w:r>
        <w:t xml:space="preserve">, et </w:t>
      </w:r>
      <w:proofErr w:type="spellStart"/>
      <w:r>
        <w:t>votre</w:t>
      </w:r>
      <w:proofErr w:type="spellEnd"/>
      <w:r>
        <w:t xml:space="preserve"> </w:t>
      </w:r>
      <w:proofErr w:type="spellStart"/>
      <w:r>
        <w:t>lettre</w:t>
      </w:r>
      <w:proofErr w:type="spellEnd"/>
      <w:r>
        <w:t xml:space="preserve"> de </w:t>
      </w:r>
      <w:proofErr w:type="spellStart"/>
      <w:r>
        <w:t>reponse</w:t>
      </w:r>
      <w:proofErr w:type="spellEnd"/>
      <w:r>
        <w:t xml:space="preserve"> constituent entre </w:t>
      </w:r>
      <w:proofErr w:type="spellStart"/>
      <w:r>
        <w:t>nos</w:t>
      </w:r>
      <w:proofErr w:type="spellEnd"/>
      <w:r>
        <w:t xml:space="preserve"> deux </w:t>
      </w:r>
      <w:proofErr w:type="spellStart"/>
      <w:r>
        <w:t>gouvernements</w:t>
      </w:r>
      <w:proofErr w:type="spellEnd"/>
      <w:r>
        <w:t xml:space="preserve"> un accord, </w:t>
      </w:r>
      <w:proofErr w:type="spellStart"/>
      <w:r>
        <w:t>lequel</w:t>
      </w:r>
      <w:proofErr w:type="spellEnd"/>
      <w:r>
        <w:t xml:space="preserve"> </w:t>
      </w:r>
      <w:proofErr w:type="spellStart"/>
      <w:r>
        <w:t>entrera</w:t>
      </w:r>
      <w:proofErr w:type="spellEnd"/>
      <w:r>
        <w:t xml:space="preserve"> </w:t>
      </w:r>
      <w:proofErr w:type="spellStart"/>
      <w:r>
        <w:t>en</w:t>
      </w:r>
      <w:proofErr w:type="spellEnd"/>
      <w:r>
        <w:t xml:space="preserve"> </w:t>
      </w:r>
      <w:proofErr w:type="spellStart"/>
      <w:r>
        <w:t>vigueur</w:t>
      </w:r>
      <w:proofErr w:type="spellEnd"/>
      <w:r>
        <w:t xml:space="preserve"> a la date </w:t>
      </w:r>
      <w:proofErr w:type="spellStart"/>
      <w:r>
        <w:t>d’entree</w:t>
      </w:r>
      <w:proofErr w:type="spellEnd"/>
      <w:r>
        <w:t xml:space="preserve"> </w:t>
      </w:r>
      <w:proofErr w:type="spellStart"/>
      <w:r>
        <w:t>en</w:t>
      </w:r>
      <w:proofErr w:type="spellEnd"/>
      <w:r>
        <w:t xml:space="preserve"> </w:t>
      </w:r>
      <w:proofErr w:type="spellStart"/>
      <w:r>
        <w:t>vigueur</w:t>
      </w:r>
      <w:proofErr w:type="spellEnd"/>
      <w:r>
        <w:t xml:space="preserve"> de </w:t>
      </w:r>
      <w:proofErr w:type="spellStart"/>
      <w:r>
        <w:t>l’Accord</w:t>
      </w:r>
      <w:proofErr w:type="spellEnd"/>
      <w:r>
        <w:t xml:space="preserve"> entre le Canada et </w:t>
      </w:r>
      <w:proofErr w:type="spellStart"/>
      <w:r>
        <w:t>l’Australie</w:t>
      </w:r>
      <w:proofErr w:type="spellEnd"/>
      <w:r>
        <w:t>.</w:t>
      </w:r>
    </w:p>
    <w:p w14:paraId="74DFEA22" w14:textId="72EA66AE" w:rsidR="00455C0C" w:rsidRDefault="00AD5346" w:rsidP="00AD5346">
      <w:pPr>
        <w:tabs>
          <w:tab w:val="right" w:pos="8789"/>
        </w:tabs>
        <w:ind w:left="454" w:right="454" w:firstLine="680"/>
        <w:jc w:val="left"/>
      </w:pPr>
      <w:r>
        <w:t xml:space="preserve">Je </w:t>
      </w:r>
      <w:proofErr w:type="spellStart"/>
      <w:r>
        <w:t>vous</w:t>
      </w:r>
      <w:proofErr w:type="spellEnd"/>
      <w:r>
        <w:t xml:space="preserve"> </w:t>
      </w:r>
      <w:proofErr w:type="spellStart"/>
      <w:r>
        <w:t>prie</w:t>
      </w:r>
      <w:proofErr w:type="spellEnd"/>
      <w:r>
        <w:t xml:space="preserve"> </w:t>
      </w:r>
      <w:proofErr w:type="spellStart"/>
      <w:r>
        <w:t>d’agreer</w:t>
      </w:r>
      <w:proofErr w:type="spellEnd"/>
      <w:r>
        <w:t xml:space="preserve">, Monsieur le </w:t>
      </w:r>
      <w:proofErr w:type="spellStart"/>
      <w:r>
        <w:t>Ministre</w:t>
      </w:r>
      <w:proofErr w:type="spellEnd"/>
      <w:r>
        <w:t xml:space="preserve">, les assurances de ma </w:t>
      </w:r>
      <w:proofErr w:type="spellStart"/>
      <w:r>
        <w:t>tres</w:t>
      </w:r>
      <w:proofErr w:type="spellEnd"/>
      <w:r>
        <w:t xml:space="preserve"> haute consideration.</w:t>
      </w:r>
    </w:p>
    <w:p w14:paraId="0241D62A" w14:textId="0CADDD11" w:rsidR="00A95C67" w:rsidRPr="005C7056" w:rsidRDefault="005C7056" w:rsidP="005C7056">
      <w:pPr>
        <w:tabs>
          <w:tab w:val="right" w:pos="8789"/>
        </w:tabs>
        <w:spacing w:before="120"/>
        <w:ind w:left="454" w:right="850" w:firstLine="680"/>
        <w:jc w:val="right"/>
      </w:pPr>
      <w:r>
        <w:rPr>
          <w:noProof/>
        </w:rPr>
        <w:drawing>
          <wp:inline distT="0" distB="0" distL="0" distR="0" wp14:anchorId="527A6F2D" wp14:editId="51BB4DE4">
            <wp:extent cx="2840331" cy="2119415"/>
            <wp:effectExtent l="0" t="0" r="0" b="0"/>
            <wp:docPr id="19" name="Picture 19" descr="(Signature)&#10;&#10;L'honorable Francois-Philippe Champagne&#10;Ministre du Commerce international&#10;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ignature)&#10;&#10;L'honorable Francois-Philippe Champagne&#10;Ministre du Commerce international&#10;Canada"/>
                    <pic:cNvPicPr/>
                  </pic:nvPicPr>
                  <pic:blipFill>
                    <a:blip r:embed="rId13">
                      <a:extLst>
                        <a:ext uri="{28A0092B-C50C-407E-A947-70E740481C1C}">
                          <a14:useLocalDpi xmlns:a14="http://schemas.microsoft.com/office/drawing/2010/main" val="0"/>
                        </a:ext>
                      </a:extLst>
                    </a:blip>
                    <a:stretch>
                      <a:fillRect/>
                    </a:stretch>
                  </pic:blipFill>
                  <pic:spPr>
                    <a:xfrm>
                      <a:off x="0" y="0"/>
                      <a:ext cx="2846095" cy="2123716"/>
                    </a:xfrm>
                    <a:prstGeom prst="rect">
                      <a:avLst/>
                    </a:prstGeom>
                  </pic:spPr>
                </pic:pic>
              </a:graphicData>
            </a:graphic>
          </wp:inline>
        </w:drawing>
      </w:r>
    </w:p>
    <w:sectPr w:rsidR="00A95C67" w:rsidRPr="005C7056" w:rsidSect="00360AC2">
      <w:headerReference w:type="first" r:id="rId14"/>
      <w:pgSz w:w="11910" w:h="16840" w:code="9"/>
      <w:pgMar w:top="567" w:right="1418" w:bottom="567" w:left="1418" w:header="567" w:footer="2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AB9B5" w14:textId="77777777" w:rsidR="009A282B" w:rsidRDefault="009A282B" w:rsidP="008343E4">
      <w:r>
        <w:separator/>
      </w:r>
    </w:p>
  </w:endnote>
  <w:endnote w:type="continuationSeparator" w:id="0">
    <w:p w14:paraId="333D8D23" w14:textId="77777777" w:rsidR="009A282B" w:rsidRDefault="009A282B"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E011C" w14:textId="77777777" w:rsidR="009A282B" w:rsidRDefault="009A282B" w:rsidP="009035ED">
      <w:pPr>
        <w:spacing w:after="0"/>
        <w:ind w:firstLine="0"/>
      </w:pPr>
      <w:r>
        <w:separator/>
      </w:r>
    </w:p>
  </w:footnote>
  <w:footnote w:type="continuationSeparator" w:id="0">
    <w:p w14:paraId="67076CCF" w14:textId="77777777" w:rsidR="009A282B" w:rsidRDefault="009A282B" w:rsidP="0083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D83" w14:textId="170035E6" w:rsidR="006F7160" w:rsidRPr="006F7160" w:rsidRDefault="006F7160" w:rsidP="006F7160">
    <w:pPr>
      <w:pStyle w:val="Header"/>
      <w:ind w:firstLine="0"/>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2" w15:restartNumberingAfterBreak="0">
    <w:nsid w:val="1EA014C0"/>
    <w:multiLevelType w:val="hybridMultilevel"/>
    <w:tmpl w:val="6FAE00A6"/>
    <w:lvl w:ilvl="0" w:tplc="53D46706">
      <w:start w:val="1"/>
      <w:numFmt w:val="decimal"/>
      <w:pStyle w:val="ListParagraph1"/>
      <w:lvlText w:val="%1."/>
      <w:lvlJc w:val="left"/>
      <w:pPr>
        <w:ind w:left="1038"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2479"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3254" w:hanging="721"/>
      </w:pPr>
      <w:rPr>
        <w:rFonts w:hint="default"/>
        <w:lang w:val="en-AU" w:eastAsia="en-US" w:bidi="ar-SA"/>
      </w:rPr>
    </w:lvl>
    <w:lvl w:ilvl="3" w:tplc="0FA0E544">
      <w:numFmt w:val="bullet"/>
      <w:lvlText w:val="•"/>
      <w:lvlJc w:val="left"/>
      <w:pPr>
        <w:ind w:left="4030" w:hanging="721"/>
      </w:pPr>
      <w:rPr>
        <w:rFonts w:hint="default"/>
        <w:lang w:val="en-AU" w:eastAsia="en-US" w:bidi="ar-SA"/>
      </w:rPr>
    </w:lvl>
    <w:lvl w:ilvl="4" w:tplc="E8FA4744">
      <w:numFmt w:val="bullet"/>
      <w:lvlText w:val="•"/>
      <w:lvlJc w:val="left"/>
      <w:pPr>
        <w:ind w:left="4806" w:hanging="721"/>
      </w:pPr>
      <w:rPr>
        <w:rFonts w:hint="default"/>
        <w:lang w:val="en-AU" w:eastAsia="en-US" w:bidi="ar-SA"/>
      </w:rPr>
    </w:lvl>
    <w:lvl w:ilvl="5" w:tplc="7856EDA0">
      <w:numFmt w:val="bullet"/>
      <w:lvlText w:val="•"/>
      <w:lvlJc w:val="left"/>
      <w:pPr>
        <w:ind w:left="5582" w:hanging="721"/>
      </w:pPr>
      <w:rPr>
        <w:rFonts w:hint="default"/>
        <w:lang w:val="en-AU" w:eastAsia="en-US" w:bidi="ar-SA"/>
      </w:rPr>
    </w:lvl>
    <w:lvl w:ilvl="6" w:tplc="A6E429BE">
      <w:numFmt w:val="bullet"/>
      <w:lvlText w:val="•"/>
      <w:lvlJc w:val="left"/>
      <w:pPr>
        <w:ind w:left="6358" w:hanging="721"/>
      </w:pPr>
      <w:rPr>
        <w:rFonts w:hint="default"/>
        <w:lang w:val="en-AU" w:eastAsia="en-US" w:bidi="ar-SA"/>
      </w:rPr>
    </w:lvl>
    <w:lvl w:ilvl="7" w:tplc="D898BC5E">
      <w:numFmt w:val="bullet"/>
      <w:lvlText w:val="•"/>
      <w:lvlJc w:val="left"/>
      <w:pPr>
        <w:ind w:left="7134" w:hanging="721"/>
      </w:pPr>
      <w:rPr>
        <w:rFonts w:hint="default"/>
        <w:lang w:val="en-AU" w:eastAsia="en-US" w:bidi="ar-SA"/>
      </w:rPr>
    </w:lvl>
    <w:lvl w:ilvl="8" w:tplc="0C98A972">
      <w:numFmt w:val="bullet"/>
      <w:lvlText w:val="•"/>
      <w:lvlJc w:val="left"/>
      <w:pPr>
        <w:ind w:left="7910" w:hanging="721"/>
      </w:pPr>
      <w:rPr>
        <w:rFonts w:hint="default"/>
        <w:lang w:val="en-AU" w:eastAsia="en-US" w:bidi="ar-SA"/>
      </w:rPr>
    </w:lvl>
  </w:abstractNum>
  <w:abstractNum w:abstractNumId="3"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4"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5"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6"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7"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8"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num w:numId="1" w16cid:durableId="1367831965">
    <w:abstractNumId w:val="5"/>
  </w:num>
  <w:num w:numId="2" w16cid:durableId="1110779094">
    <w:abstractNumId w:val="7"/>
  </w:num>
  <w:num w:numId="3" w16cid:durableId="1350332211">
    <w:abstractNumId w:val="0"/>
  </w:num>
  <w:num w:numId="4" w16cid:durableId="105539659">
    <w:abstractNumId w:val="6"/>
  </w:num>
  <w:num w:numId="5" w16cid:durableId="960765640">
    <w:abstractNumId w:val="8"/>
  </w:num>
  <w:num w:numId="6" w16cid:durableId="2024167424">
    <w:abstractNumId w:val="3"/>
  </w:num>
  <w:num w:numId="7" w16cid:durableId="2114855007">
    <w:abstractNumId w:val="1"/>
  </w:num>
  <w:num w:numId="8" w16cid:durableId="467941177">
    <w:abstractNumId w:val="2"/>
  </w:num>
  <w:num w:numId="9" w16cid:durableId="1107507213">
    <w:abstractNumId w:val="4"/>
  </w:num>
  <w:num w:numId="10" w16cid:durableId="1028335210">
    <w:abstractNumId w:val="4"/>
    <w:lvlOverride w:ilvl="0">
      <w:startOverride w:val="1"/>
    </w:lvlOverride>
  </w:num>
  <w:num w:numId="11" w16cid:durableId="1557930720">
    <w:abstractNumId w:val="4"/>
    <w:lvlOverride w:ilvl="0">
      <w:startOverride w:val="1"/>
    </w:lvlOverride>
  </w:num>
  <w:num w:numId="12" w16cid:durableId="1586180771">
    <w:abstractNumId w:val="4"/>
    <w:lvlOverride w:ilvl="0">
      <w:startOverride w:val="1"/>
    </w:lvlOverride>
  </w:num>
  <w:num w:numId="13" w16cid:durableId="1579897027">
    <w:abstractNumId w:val="2"/>
    <w:lvlOverride w:ilvl="0">
      <w:startOverride w:val="1"/>
    </w:lvlOverride>
  </w:num>
  <w:num w:numId="14" w16cid:durableId="1659992616">
    <w:abstractNumId w:val="2"/>
    <w:lvlOverride w:ilvl="0">
      <w:startOverride w:val="1"/>
    </w:lvlOverride>
  </w:num>
  <w:num w:numId="15" w16cid:durableId="1894658327">
    <w:abstractNumId w:val="4"/>
    <w:lvlOverride w:ilvl="0">
      <w:startOverride w:val="1"/>
    </w:lvlOverride>
  </w:num>
  <w:num w:numId="16" w16cid:durableId="895091811">
    <w:abstractNumId w:val="2"/>
    <w:lvlOverride w:ilvl="0">
      <w:startOverride w:val="1"/>
    </w:lvlOverride>
  </w:num>
  <w:num w:numId="17" w16cid:durableId="2048406963">
    <w:abstractNumId w:val="2"/>
    <w:lvlOverride w:ilvl="0">
      <w:startOverride w:val="1"/>
    </w:lvlOverride>
  </w:num>
  <w:num w:numId="18" w16cid:durableId="235631618">
    <w:abstractNumId w:val="2"/>
    <w:lvlOverride w:ilvl="0">
      <w:startOverride w:val="1"/>
    </w:lvlOverride>
  </w:num>
  <w:num w:numId="19" w16cid:durableId="222179529">
    <w:abstractNumId w:val="4"/>
    <w:lvlOverride w:ilvl="0">
      <w:startOverride w:val="1"/>
    </w:lvlOverride>
  </w:num>
  <w:num w:numId="20" w16cid:durableId="1432893328">
    <w:abstractNumId w:val="2"/>
    <w:lvlOverride w:ilvl="0">
      <w:startOverride w:val="1"/>
    </w:lvlOverride>
  </w:num>
  <w:num w:numId="21" w16cid:durableId="922027680">
    <w:abstractNumId w:val="2"/>
    <w:lvlOverride w:ilvl="0">
      <w:startOverride w:val="1"/>
    </w:lvlOverride>
  </w:num>
  <w:num w:numId="22" w16cid:durableId="850267599">
    <w:abstractNumId w:val="4"/>
    <w:lvlOverride w:ilvl="0">
      <w:startOverride w:val="1"/>
    </w:lvlOverride>
  </w:num>
  <w:num w:numId="23" w16cid:durableId="224267361">
    <w:abstractNumId w:val="2"/>
    <w:lvlOverride w:ilvl="0">
      <w:startOverride w:val="1"/>
    </w:lvlOverride>
  </w:num>
  <w:num w:numId="24" w16cid:durableId="1036465780">
    <w:abstractNumId w:val="2"/>
    <w:lvlOverride w:ilvl="0">
      <w:startOverride w:val="1"/>
    </w:lvlOverride>
  </w:num>
  <w:num w:numId="25" w16cid:durableId="699549174">
    <w:abstractNumId w:val="2"/>
    <w:lvlOverride w:ilvl="0">
      <w:startOverride w:val="1"/>
    </w:lvlOverride>
  </w:num>
  <w:num w:numId="26" w16cid:durableId="2049600264">
    <w:abstractNumId w:val="4"/>
    <w:lvlOverride w:ilvl="0">
      <w:startOverride w:val="1"/>
    </w:lvlOverride>
  </w:num>
  <w:num w:numId="27" w16cid:durableId="912158493">
    <w:abstractNumId w:val="2"/>
    <w:lvlOverride w:ilvl="0">
      <w:startOverride w:val="1"/>
    </w:lvlOverride>
  </w:num>
  <w:num w:numId="28" w16cid:durableId="1771924071">
    <w:abstractNumId w:val="2"/>
    <w:lvlOverride w:ilvl="0">
      <w:startOverride w:val="1"/>
    </w:lvlOverride>
  </w:num>
  <w:num w:numId="29" w16cid:durableId="1203637998">
    <w:abstractNumId w:val="4"/>
    <w:lvlOverride w:ilvl="0">
      <w:startOverride w:val="1"/>
    </w:lvlOverride>
  </w:num>
  <w:num w:numId="30" w16cid:durableId="708602332">
    <w:abstractNumId w:val="4"/>
    <w:lvlOverride w:ilvl="0">
      <w:startOverride w:val="1"/>
    </w:lvlOverride>
  </w:num>
  <w:num w:numId="31" w16cid:durableId="1715929382">
    <w:abstractNumId w:val="2"/>
    <w:lvlOverride w:ilvl="0">
      <w:startOverride w:val="1"/>
    </w:lvlOverride>
  </w:num>
  <w:num w:numId="32" w16cid:durableId="1875384437">
    <w:abstractNumId w:val="4"/>
    <w:lvlOverride w:ilvl="0">
      <w:startOverride w:val="1"/>
    </w:lvlOverride>
  </w:num>
  <w:num w:numId="33" w16cid:durableId="1567835833">
    <w:abstractNumId w:val="4"/>
    <w:lvlOverride w:ilvl="0">
      <w:startOverride w:val="1"/>
    </w:lvlOverride>
  </w:num>
  <w:num w:numId="34" w16cid:durableId="1518737086">
    <w:abstractNumId w:val="2"/>
    <w:lvlOverride w:ilvl="0">
      <w:startOverride w:val="1"/>
    </w:lvlOverride>
  </w:num>
  <w:num w:numId="35" w16cid:durableId="801770170">
    <w:abstractNumId w:val="4"/>
    <w:lvlOverride w:ilvl="0">
      <w:startOverride w:val="1"/>
    </w:lvlOverride>
  </w:num>
  <w:num w:numId="36" w16cid:durableId="2003924017">
    <w:abstractNumId w:val="4"/>
    <w:lvlOverride w:ilvl="0">
      <w:startOverride w:val="1"/>
    </w:lvlOverride>
  </w:num>
  <w:num w:numId="37" w16cid:durableId="1776094332">
    <w:abstractNumId w:val="2"/>
    <w:lvlOverride w:ilvl="0">
      <w:startOverride w:val="1"/>
    </w:lvlOverride>
  </w:num>
  <w:num w:numId="38" w16cid:durableId="1409032129">
    <w:abstractNumId w:val="4"/>
    <w:lvlOverride w:ilvl="0">
      <w:startOverride w:val="1"/>
    </w:lvlOverride>
  </w:num>
  <w:num w:numId="39" w16cid:durableId="1614898228">
    <w:abstractNumId w:val="4"/>
    <w:lvlOverride w:ilvl="0">
      <w:startOverride w:val="1"/>
    </w:lvlOverride>
  </w:num>
  <w:num w:numId="40" w16cid:durableId="789324670">
    <w:abstractNumId w:val="4"/>
    <w:lvlOverride w:ilvl="0">
      <w:startOverride w:val="1"/>
    </w:lvlOverride>
  </w:num>
  <w:num w:numId="41" w16cid:durableId="1519277332">
    <w:abstractNumId w:val="4"/>
    <w:lvlOverride w:ilvl="0">
      <w:startOverride w:val="1"/>
    </w:lvlOverride>
  </w:num>
  <w:num w:numId="42" w16cid:durableId="1404840256">
    <w:abstractNumId w:val="2"/>
    <w:lvlOverride w:ilvl="0">
      <w:startOverride w:val="1"/>
    </w:lvlOverride>
  </w:num>
  <w:num w:numId="43" w16cid:durableId="820774547">
    <w:abstractNumId w:val="4"/>
    <w:lvlOverride w:ilvl="0">
      <w:startOverride w:val="1"/>
    </w:lvlOverride>
  </w:num>
  <w:num w:numId="44" w16cid:durableId="1653173168">
    <w:abstractNumId w:val="4"/>
    <w:lvlOverride w:ilvl="0">
      <w:startOverride w:val="1"/>
    </w:lvlOverride>
  </w:num>
  <w:num w:numId="45" w16cid:durableId="64110282">
    <w:abstractNumId w:val="4"/>
    <w:lvlOverride w:ilvl="0">
      <w:startOverride w:val="1"/>
    </w:lvlOverride>
  </w:num>
  <w:num w:numId="46" w16cid:durableId="1714386664">
    <w:abstractNumId w:val="2"/>
    <w:lvlOverride w:ilvl="0">
      <w:startOverride w:val="1"/>
    </w:lvlOverride>
  </w:num>
  <w:num w:numId="47" w16cid:durableId="774862159">
    <w:abstractNumId w:val="4"/>
    <w:lvlOverride w:ilvl="0">
      <w:startOverride w:val="1"/>
    </w:lvlOverride>
  </w:num>
  <w:num w:numId="48" w16cid:durableId="395250509">
    <w:abstractNumId w:val="4"/>
    <w:lvlOverride w:ilvl="0">
      <w:startOverride w:val="1"/>
    </w:lvlOverride>
  </w:num>
  <w:num w:numId="49" w16cid:durableId="653800562">
    <w:abstractNumId w:val="4"/>
    <w:lvlOverride w:ilvl="0">
      <w:startOverride w:val="1"/>
    </w:lvlOverride>
  </w:num>
  <w:num w:numId="50" w16cid:durableId="1872180582">
    <w:abstractNumId w:val="4"/>
    <w:lvlOverride w:ilvl="0">
      <w:startOverride w:val="1"/>
    </w:lvlOverride>
  </w:num>
  <w:num w:numId="51" w16cid:durableId="23603266">
    <w:abstractNumId w:val="2"/>
    <w:lvlOverride w:ilvl="0">
      <w:startOverride w:val="1"/>
    </w:lvlOverride>
  </w:num>
  <w:num w:numId="52" w16cid:durableId="66349045">
    <w:abstractNumId w:val="2"/>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341E4"/>
    <w:rsid w:val="00043157"/>
    <w:rsid w:val="000460EF"/>
    <w:rsid w:val="00096184"/>
    <w:rsid w:val="000B378E"/>
    <w:rsid w:val="000B798A"/>
    <w:rsid w:val="000E0519"/>
    <w:rsid w:val="000E3A06"/>
    <w:rsid w:val="001111BF"/>
    <w:rsid w:val="00116E51"/>
    <w:rsid w:val="00222ED2"/>
    <w:rsid w:val="002549DC"/>
    <w:rsid w:val="00254D95"/>
    <w:rsid w:val="00297AD2"/>
    <w:rsid w:val="002B404D"/>
    <w:rsid w:val="002B7EF9"/>
    <w:rsid w:val="002C19F3"/>
    <w:rsid w:val="00301C65"/>
    <w:rsid w:val="0032168E"/>
    <w:rsid w:val="003376AE"/>
    <w:rsid w:val="00360AC2"/>
    <w:rsid w:val="00381922"/>
    <w:rsid w:val="003A03B7"/>
    <w:rsid w:val="003A42E8"/>
    <w:rsid w:val="003C626D"/>
    <w:rsid w:val="003D0B5C"/>
    <w:rsid w:val="004016B6"/>
    <w:rsid w:val="00410445"/>
    <w:rsid w:val="0043510D"/>
    <w:rsid w:val="0045038C"/>
    <w:rsid w:val="00454E6C"/>
    <w:rsid w:val="00455C0C"/>
    <w:rsid w:val="0046437F"/>
    <w:rsid w:val="00473F0E"/>
    <w:rsid w:val="004B3DE8"/>
    <w:rsid w:val="004E4CE2"/>
    <w:rsid w:val="004F47B1"/>
    <w:rsid w:val="00506E46"/>
    <w:rsid w:val="0051524E"/>
    <w:rsid w:val="00531131"/>
    <w:rsid w:val="00532742"/>
    <w:rsid w:val="00542CCA"/>
    <w:rsid w:val="00552D09"/>
    <w:rsid w:val="00556336"/>
    <w:rsid w:val="005B7139"/>
    <w:rsid w:val="005C7056"/>
    <w:rsid w:val="005D33AB"/>
    <w:rsid w:val="005F1FCC"/>
    <w:rsid w:val="005F78C4"/>
    <w:rsid w:val="00604579"/>
    <w:rsid w:val="00625487"/>
    <w:rsid w:val="006375C4"/>
    <w:rsid w:val="0066044E"/>
    <w:rsid w:val="00665084"/>
    <w:rsid w:val="00697317"/>
    <w:rsid w:val="006A43E8"/>
    <w:rsid w:val="006C6FED"/>
    <w:rsid w:val="006D2014"/>
    <w:rsid w:val="006F02C8"/>
    <w:rsid w:val="006F7160"/>
    <w:rsid w:val="00741225"/>
    <w:rsid w:val="00756ED0"/>
    <w:rsid w:val="00786B15"/>
    <w:rsid w:val="007A79DE"/>
    <w:rsid w:val="007F777F"/>
    <w:rsid w:val="0080461C"/>
    <w:rsid w:val="0082720D"/>
    <w:rsid w:val="008343E4"/>
    <w:rsid w:val="00857CBA"/>
    <w:rsid w:val="00860A8C"/>
    <w:rsid w:val="00874E6E"/>
    <w:rsid w:val="009035ED"/>
    <w:rsid w:val="00921993"/>
    <w:rsid w:val="00933A67"/>
    <w:rsid w:val="00937AF6"/>
    <w:rsid w:val="00955A74"/>
    <w:rsid w:val="00971B8C"/>
    <w:rsid w:val="00985C65"/>
    <w:rsid w:val="009A282B"/>
    <w:rsid w:val="009A4584"/>
    <w:rsid w:val="009F10AB"/>
    <w:rsid w:val="00A0470C"/>
    <w:rsid w:val="00A06998"/>
    <w:rsid w:val="00A172F4"/>
    <w:rsid w:val="00A60FF5"/>
    <w:rsid w:val="00A768A1"/>
    <w:rsid w:val="00A8766A"/>
    <w:rsid w:val="00A87EB7"/>
    <w:rsid w:val="00A95C67"/>
    <w:rsid w:val="00A9717F"/>
    <w:rsid w:val="00AA2D0F"/>
    <w:rsid w:val="00AA2FF8"/>
    <w:rsid w:val="00AB1AA9"/>
    <w:rsid w:val="00AC5C53"/>
    <w:rsid w:val="00AD2B0D"/>
    <w:rsid w:val="00AD5346"/>
    <w:rsid w:val="00AE548D"/>
    <w:rsid w:val="00B0105E"/>
    <w:rsid w:val="00B05366"/>
    <w:rsid w:val="00B25E2A"/>
    <w:rsid w:val="00B31A31"/>
    <w:rsid w:val="00B453AF"/>
    <w:rsid w:val="00BB7129"/>
    <w:rsid w:val="00BD3938"/>
    <w:rsid w:val="00C02806"/>
    <w:rsid w:val="00C07241"/>
    <w:rsid w:val="00C4363E"/>
    <w:rsid w:val="00C819B9"/>
    <w:rsid w:val="00C95C81"/>
    <w:rsid w:val="00CA69D1"/>
    <w:rsid w:val="00CC2AF2"/>
    <w:rsid w:val="00CE2A8E"/>
    <w:rsid w:val="00CF7ED9"/>
    <w:rsid w:val="00D17244"/>
    <w:rsid w:val="00D65CFB"/>
    <w:rsid w:val="00D93FD9"/>
    <w:rsid w:val="00D96398"/>
    <w:rsid w:val="00DA5A79"/>
    <w:rsid w:val="00DA5BFA"/>
    <w:rsid w:val="00DD0C73"/>
    <w:rsid w:val="00DF4A40"/>
    <w:rsid w:val="00DF50FF"/>
    <w:rsid w:val="00DF6F0F"/>
    <w:rsid w:val="00E24807"/>
    <w:rsid w:val="00E513D7"/>
    <w:rsid w:val="00E74936"/>
    <w:rsid w:val="00E8073E"/>
    <w:rsid w:val="00EB0D91"/>
    <w:rsid w:val="00EE7049"/>
    <w:rsid w:val="00F03652"/>
    <w:rsid w:val="00F3083F"/>
    <w:rsid w:val="00F31F88"/>
    <w:rsid w:val="00F34438"/>
    <w:rsid w:val="00F56811"/>
    <w:rsid w:val="00F60A1E"/>
    <w:rsid w:val="00FA4D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E6C"/>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AC5C53"/>
    <w:pPr>
      <w:tabs>
        <w:tab w:val="center" w:pos="4513"/>
        <w:tab w:val="right" w:pos="9026"/>
      </w:tabs>
      <w:spacing w:after="120"/>
      <w:jc w:val="center"/>
    </w:pPr>
    <w:rPr>
      <w:b/>
      <w:sz w:val="28"/>
    </w:rPr>
  </w:style>
  <w:style w:type="character" w:customStyle="1" w:styleId="HeaderChar">
    <w:name w:val="Header Char"/>
    <w:basedOn w:val="DefaultParagraphFont"/>
    <w:link w:val="Header"/>
    <w:uiPriority w:val="99"/>
    <w:rsid w:val="00AC5C53"/>
    <w:rPr>
      <w:rFonts w:ascii="Times New Roman" w:eastAsia="Times New Roman" w:hAnsi="Times New Roman" w:cs="Times New Roman"/>
      <w:b/>
      <w:sz w:val="28"/>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customStyle="1" w:styleId="SaftaSignature">
    <w:name w:val="Safta Signature"/>
    <w:basedOn w:val="Normal"/>
    <w:qFormat/>
    <w:rsid w:val="00874E6E"/>
    <w:pPr>
      <w:spacing w:before="1440" w:after="0"/>
      <w:ind w:firstLine="0"/>
    </w:pPr>
    <w:rPr>
      <w:b/>
      <w:bCs/>
    </w:rPr>
  </w:style>
  <w:style w:type="paragraph" w:customStyle="1" w:styleId="ImageInsert">
    <w:name w:val="Image Insert"/>
    <w:basedOn w:val="Normal"/>
    <w:qFormat/>
    <w:rsid w:val="00C95C81"/>
    <w:pPr>
      <w:tabs>
        <w:tab w:val="left" w:pos="567"/>
      </w:tabs>
      <w:spacing w:after="360"/>
      <w:ind w:left="-1418" w:right="-1418" w:firstLine="0"/>
    </w:pPr>
  </w:style>
  <w:style w:type="character" w:styleId="Hyperlink">
    <w:name w:val="Hyperlink"/>
    <w:basedOn w:val="DefaultParagraphFont"/>
    <w:uiPriority w:val="99"/>
    <w:unhideWhenUsed/>
    <w:rsid w:val="00254D95"/>
    <w:rPr>
      <w:color w:val="0000FF" w:themeColor="hyperlink"/>
      <w:u w:val="single"/>
    </w:rPr>
  </w:style>
  <w:style w:type="character" w:styleId="UnresolvedMention">
    <w:name w:val="Unresolved Mention"/>
    <w:basedOn w:val="DefaultParagraphFont"/>
    <w:uiPriority w:val="99"/>
    <w:semiHidden/>
    <w:unhideWhenUsed/>
    <w:rsid w:val="00254D95"/>
    <w:rPr>
      <w:color w:val="605E5C"/>
      <w:shd w:val="clear" w:color="auto" w:fill="E1DFDD"/>
    </w:rPr>
  </w:style>
  <w:style w:type="table" w:styleId="TableGrid">
    <w:name w:val="Table Grid"/>
    <w:basedOn w:val="TableNormal"/>
    <w:uiPriority w:val="39"/>
    <w:rsid w:val="00A95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Singapore-Australia Free Trade Agreement (SAFTA) - Side letter on Agreement between Australia and Canada regarding the Canadian Cultural Industries Sector</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and Progressive Agreement for Trans-Pacific Partnership (CPTPP) - Agreement between Australia and Canada regarding the Canadian Cultural Industries Sector</dc:title>
  <dc:creator>DFAT</dc:creator>
  <dc:description>Please note this document has been created as an accessible copy from the scanned original.  While content is identical to the original, some layout and appearance may have been altered to facilitate compliance with WCAG guidelines.</dc:description>
  <cp:lastModifiedBy>Embellish Creative - Design</cp:lastModifiedBy>
  <cp:revision>11</cp:revision>
  <cp:lastPrinted>2022-06-03T02:34:00Z</cp:lastPrinted>
  <dcterms:created xsi:type="dcterms:W3CDTF">2022-06-29T00:25:00Z</dcterms:created>
  <dcterms:modified xsi:type="dcterms:W3CDTF">2022-07-04T23:37:00Z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