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E18AF" w14:textId="6C05304C" w:rsidR="00F15D7E" w:rsidRDefault="00F15D7E" w:rsidP="00F15D7E">
      <w:pPr>
        <w:pStyle w:val="Default"/>
        <w:rPr>
          <w:sz w:val="30"/>
          <w:szCs w:val="30"/>
        </w:rPr>
      </w:pPr>
      <w:r>
        <w:rPr>
          <w:sz w:val="30"/>
          <w:szCs w:val="30"/>
        </w:rPr>
        <w:t xml:space="preserve">Solomon Islands Education Sector Support Program 2016 Independent Assessment Report </w:t>
      </w:r>
    </w:p>
    <w:p w14:paraId="15E239D9" w14:textId="7B642291" w:rsidR="00F15D7E" w:rsidRDefault="00F15D7E" w:rsidP="00F15D7E">
      <w:pPr>
        <w:pStyle w:val="Default"/>
        <w:rPr>
          <w:sz w:val="30"/>
          <w:szCs w:val="30"/>
        </w:rPr>
      </w:pPr>
      <w:r>
        <w:rPr>
          <w:sz w:val="30"/>
          <w:szCs w:val="30"/>
        </w:rPr>
        <w:t>DFAT Management Response</w:t>
      </w:r>
    </w:p>
    <w:p w14:paraId="4B8F1C98" w14:textId="77777777" w:rsidR="00F15D7E" w:rsidRDefault="00F15D7E" w:rsidP="00F15D7E">
      <w:pPr>
        <w:pStyle w:val="Default"/>
        <w:rPr>
          <w:sz w:val="30"/>
          <w:szCs w:val="30"/>
        </w:rPr>
      </w:pPr>
    </w:p>
    <w:tbl>
      <w:tblPr>
        <w:tblW w:w="1405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637"/>
        <w:gridCol w:w="1389"/>
        <w:gridCol w:w="3513"/>
        <w:gridCol w:w="3513"/>
      </w:tblGrid>
      <w:tr w:rsidR="00F15D7E" w14:paraId="21793CC4" w14:textId="77777777" w:rsidTr="00F15D7E">
        <w:tblPrEx>
          <w:tblCellMar>
            <w:top w:w="0" w:type="dxa"/>
            <w:bottom w:w="0" w:type="dxa"/>
          </w:tblCellMar>
        </w:tblPrEx>
        <w:trPr>
          <w:trHeight w:val="199"/>
        </w:trPr>
        <w:tc>
          <w:tcPr>
            <w:tcW w:w="5637" w:type="dxa"/>
            <w:tcBorders>
              <w:top w:val="none" w:sz="6" w:space="0" w:color="auto"/>
              <w:bottom w:val="none" w:sz="6" w:space="0" w:color="auto"/>
              <w:right w:val="none" w:sz="6" w:space="0" w:color="auto"/>
            </w:tcBorders>
          </w:tcPr>
          <w:p w14:paraId="7FDE1587" w14:textId="77777777" w:rsidR="00F15D7E" w:rsidRDefault="00F15D7E">
            <w:pPr>
              <w:pStyle w:val="Default"/>
              <w:rPr>
                <w:rFonts w:ascii="Calibri" w:hAnsi="Calibri" w:cs="Calibri"/>
                <w:b/>
                <w:bCs/>
                <w:sz w:val="22"/>
                <w:szCs w:val="22"/>
              </w:rPr>
            </w:pPr>
            <w:r>
              <w:rPr>
                <w:rFonts w:ascii="Calibri" w:hAnsi="Calibri" w:cs="Calibri"/>
                <w:b/>
                <w:bCs/>
                <w:sz w:val="22"/>
                <w:szCs w:val="22"/>
              </w:rPr>
              <w:t xml:space="preserve">Recommendation </w:t>
            </w:r>
          </w:p>
          <w:p w14:paraId="0275B5C3" w14:textId="28F5FC55" w:rsidR="00F15D7E" w:rsidRDefault="00F15D7E">
            <w:pPr>
              <w:pStyle w:val="Default"/>
              <w:rPr>
                <w:rFonts w:ascii="Calibri" w:hAnsi="Calibri" w:cs="Calibri"/>
                <w:sz w:val="22"/>
                <w:szCs w:val="22"/>
              </w:rPr>
            </w:pPr>
          </w:p>
        </w:tc>
        <w:tc>
          <w:tcPr>
            <w:tcW w:w="1389" w:type="dxa"/>
            <w:tcBorders>
              <w:top w:val="none" w:sz="6" w:space="0" w:color="auto"/>
              <w:left w:val="none" w:sz="6" w:space="0" w:color="auto"/>
              <w:bottom w:val="none" w:sz="6" w:space="0" w:color="auto"/>
              <w:right w:val="none" w:sz="6" w:space="0" w:color="auto"/>
            </w:tcBorders>
          </w:tcPr>
          <w:p w14:paraId="78CAB88D" w14:textId="77777777" w:rsidR="00F15D7E" w:rsidRDefault="00F15D7E">
            <w:pPr>
              <w:pStyle w:val="Default"/>
              <w:rPr>
                <w:rFonts w:ascii="Calibri" w:hAnsi="Calibri" w:cs="Calibri"/>
                <w:sz w:val="22"/>
                <w:szCs w:val="22"/>
              </w:rPr>
            </w:pPr>
            <w:r>
              <w:rPr>
                <w:rFonts w:ascii="Calibri" w:hAnsi="Calibri" w:cs="Calibri"/>
                <w:b/>
                <w:bCs/>
                <w:sz w:val="22"/>
                <w:szCs w:val="22"/>
              </w:rPr>
              <w:t xml:space="preserve">Response </w:t>
            </w:r>
          </w:p>
        </w:tc>
        <w:tc>
          <w:tcPr>
            <w:tcW w:w="3513" w:type="dxa"/>
            <w:tcBorders>
              <w:top w:val="none" w:sz="6" w:space="0" w:color="auto"/>
              <w:left w:val="none" w:sz="6" w:space="0" w:color="auto"/>
              <w:bottom w:val="none" w:sz="6" w:space="0" w:color="auto"/>
              <w:right w:val="none" w:sz="6" w:space="0" w:color="auto"/>
            </w:tcBorders>
          </w:tcPr>
          <w:p w14:paraId="1416FAB4" w14:textId="77777777" w:rsidR="00F15D7E" w:rsidRDefault="00F15D7E">
            <w:pPr>
              <w:pStyle w:val="Default"/>
              <w:rPr>
                <w:rFonts w:ascii="Calibri" w:hAnsi="Calibri" w:cs="Calibri"/>
                <w:sz w:val="22"/>
                <w:szCs w:val="22"/>
              </w:rPr>
            </w:pPr>
            <w:r>
              <w:rPr>
                <w:rFonts w:ascii="Calibri" w:hAnsi="Calibri" w:cs="Calibri"/>
                <w:b/>
                <w:bCs/>
                <w:sz w:val="22"/>
                <w:szCs w:val="22"/>
              </w:rPr>
              <w:t xml:space="preserve">Explanation </w:t>
            </w:r>
          </w:p>
        </w:tc>
        <w:tc>
          <w:tcPr>
            <w:tcW w:w="3513" w:type="dxa"/>
            <w:tcBorders>
              <w:top w:val="none" w:sz="6" w:space="0" w:color="auto"/>
              <w:left w:val="none" w:sz="6" w:space="0" w:color="auto"/>
              <w:bottom w:val="none" w:sz="6" w:space="0" w:color="auto"/>
            </w:tcBorders>
          </w:tcPr>
          <w:p w14:paraId="509C9126" w14:textId="77777777" w:rsidR="00F15D7E" w:rsidRDefault="00F15D7E">
            <w:pPr>
              <w:pStyle w:val="Default"/>
              <w:rPr>
                <w:rFonts w:ascii="Calibri" w:hAnsi="Calibri" w:cs="Calibri"/>
                <w:sz w:val="22"/>
                <w:szCs w:val="22"/>
              </w:rPr>
            </w:pPr>
            <w:r>
              <w:rPr>
                <w:rFonts w:ascii="Calibri" w:hAnsi="Calibri" w:cs="Calibri"/>
                <w:b/>
                <w:bCs/>
                <w:sz w:val="22"/>
                <w:szCs w:val="22"/>
              </w:rPr>
              <w:t xml:space="preserve">Action plan </w:t>
            </w:r>
          </w:p>
        </w:tc>
      </w:tr>
      <w:tr w:rsidR="00F15D7E" w14:paraId="534CF19D" w14:textId="77777777" w:rsidTr="00F15D7E">
        <w:tblPrEx>
          <w:tblCellMar>
            <w:top w:w="0" w:type="dxa"/>
            <w:bottom w:w="0" w:type="dxa"/>
          </w:tblCellMar>
        </w:tblPrEx>
        <w:trPr>
          <w:trHeight w:val="2285"/>
        </w:trPr>
        <w:tc>
          <w:tcPr>
            <w:tcW w:w="5637" w:type="dxa"/>
            <w:tcBorders>
              <w:top w:val="none" w:sz="6" w:space="0" w:color="auto"/>
              <w:bottom w:val="none" w:sz="6" w:space="0" w:color="auto"/>
              <w:right w:val="none" w:sz="6" w:space="0" w:color="auto"/>
            </w:tcBorders>
          </w:tcPr>
          <w:p w14:paraId="22CF6904" w14:textId="77777777" w:rsidR="00F15D7E" w:rsidRDefault="00F15D7E">
            <w:pPr>
              <w:pStyle w:val="Default"/>
              <w:rPr>
                <w:sz w:val="23"/>
                <w:szCs w:val="23"/>
              </w:rPr>
            </w:pPr>
            <w:r>
              <w:rPr>
                <w:sz w:val="23"/>
                <w:szCs w:val="23"/>
              </w:rPr>
              <w:t xml:space="preserve">Recommendation 1: ‘At the Mid-Term Review Workshop </w:t>
            </w:r>
            <w:r>
              <w:rPr>
                <w:i/>
                <w:iCs/>
                <w:sz w:val="23"/>
                <w:szCs w:val="23"/>
              </w:rPr>
              <w:t xml:space="preserve">[NB actual title Annual Performance Review meeting] </w:t>
            </w:r>
            <w:r>
              <w:rPr>
                <w:sz w:val="23"/>
                <w:szCs w:val="23"/>
              </w:rPr>
              <w:t xml:space="preserve">the assessor recommended that 90% of the donor bonus payment be made based on the level of achievement of targets. After the workshop MEHRD </w:t>
            </w:r>
            <w:r>
              <w:rPr>
                <w:i/>
                <w:iCs/>
                <w:sz w:val="23"/>
                <w:szCs w:val="23"/>
              </w:rPr>
              <w:t xml:space="preserve">[Ministry of Education and Human Resources Development] </w:t>
            </w:r>
            <w:r>
              <w:rPr>
                <w:sz w:val="23"/>
                <w:szCs w:val="23"/>
              </w:rPr>
              <w:t xml:space="preserve">provided additional information about Target 2.2.3. Based on the additional information provided by MEHRD, it is recommended that the DFAT bonus payment be increased slightly to 91% of the available bonus allocation.’ </w:t>
            </w:r>
          </w:p>
          <w:p w14:paraId="431CFC80" w14:textId="4C48E03D" w:rsidR="00F15D7E" w:rsidRDefault="00F15D7E">
            <w:pPr>
              <w:pStyle w:val="Default"/>
              <w:rPr>
                <w:sz w:val="23"/>
                <w:szCs w:val="23"/>
              </w:rPr>
            </w:pPr>
          </w:p>
        </w:tc>
        <w:tc>
          <w:tcPr>
            <w:tcW w:w="1389" w:type="dxa"/>
            <w:tcBorders>
              <w:top w:val="none" w:sz="6" w:space="0" w:color="auto"/>
              <w:left w:val="none" w:sz="6" w:space="0" w:color="auto"/>
              <w:bottom w:val="none" w:sz="6" w:space="0" w:color="auto"/>
              <w:right w:val="none" w:sz="6" w:space="0" w:color="auto"/>
            </w:tcBorders>
          </w:tcPr>
          <w:p w14:paraId="4A0F9769" w14:textId="77777777" w:rsidR="00F15D7E" w:rsidRDefault="00F15D7E">
            <w:pPr>
              <w:pStyle w:val="Default"/>
              <w:rPr>
                <w:sz w:val="23"/>
                <w:szCs w:val="23"/>
              </w:rPr>
            </w:pPr>
            <w:r>
              <w:rPr>
                <w:sz w:val="23"/>
                <w:szCs w:val="23"/>
              </w:rPr>
              <w:t xml:space="preserve">Agree </w:t>
            </w:r>
          </w:p>
        </w:tc>
        <w:tc>
          <w:tcPr>
            <w:tcW w:w="3513" w:type="dxa"/>
            <w:tcBorders>
              <w:top w:val="none" w:sz="6" w:space="0" w:color="auto"/>
              <w:left w:val="none" w:sz="6" w:space="0" w:color="auto"/>
              <w:bottom w:val="none" w:sz="6" w:space="0" w:color="auto"/>
              <w:right w:val="none" w:sz="6" w:space="0" w:color="auto"/>
            </w:tcBorders>
          </w:tcPr>
          <w:p w14:paraId="533079F9" w14:textId="77777777" w:rsidR="00F15D7E" w:rsidRDefault="00F15D7E">
            <w:pPr>
              <w:pStyle w:val="Default"/>
              <w:rPr>
                <w:sz w:val="23"/>
                <w:szCs w:val="23"/>
              </w:rPr>
            </w:pPr>
            <w:r>
              <w:rPr>
                <w:sz w:val="23"/>
                <w:szCs w:val="23"/>
              </w:rPr>
              <w:t xml:space="preserve">DFAT agrees that 91% of the performance linked aid payment should be paid. This equates to AU$1,456,000. </w:t>
            </w:r>
          </w:p>
        </w:tc>
        <w:tc>
          <w:tcPr>
            <w:tcW w:w="3513" w:type="dxa"/>
            <w:tcBorders>
              <w:top w:val="none" w:sz="6" w:space="0" w:color="auto"/>
              <w:left w:val="none" w:sz="6" w:space="0" w:color="auto"/>
              <w:bottom w:val="none" w:sz="6" w:space="0" w:color="auto"/>
            </w:tcBorders>
          </w:tcPr>
          <w:p w14:paraId="05C435B4" w14:textId="77777777" w:rsidR="00F15D7E" w:rsidRDefault="00F15D7E">
            <w:pPr>
              <w:pStyle w:val="Default"/>
              <w:rPr>
                <w:sz w:val="23"/>
                <w:szCs w:val="23"/>
              </w:rPr>
            </w:pPr>
            <w:r>
              <w:rPr>
                <w:sz w:val="23"/>
                <w:szCs w:val="23"/>
              </w:rPr>
              <w:t xml:space="preserve">AU$1,456,000 to be paid as part of first budget support payment in 2018. </w:t>
            </w:r>
          </w:p>
        </w:tc>
      </w:tr>
      <w:tr w:rsidR="00F15D7E" w14:paraId="292044DA" w14:textId="77777777" w:rsidTr="00F15D7E">
        <w:tblPrEx>
          <w:tblCellMar>
            <w:top w:w="0" w:type="dxa"/>
            <w:bottom w:w="0" w:type="dxa"/>
          </w:tblCellMar>
        </w:tblPrEx>
        <w:trPr>
          <w:trHeight w:val="974"/>
        </w:trPr>
        <w:tc>
          <w:tcPr>
            <w:tcW w:w="5637" w:type="dxa"/>
            <w:tcBorders>
              <w:top w:val="none" w:sz="6" w:space="0" w:color="auto"/>
              <w:bottom w:val="none" w:sz="6" w:space="0" w:color="auto"/>
              <w:right w:val="none" w:sz="6" w:space="0" w:color="auto"/>
            </w:tcBorders>
          </w:tcPr>
          <w:p w14:paraId="49DDE8DB" w14:textId="77777777" w:rsidR="00F15D7E" w:rsidRDefault="00F15D7E">
            <w:pPr>
              <w:pStyle w:val="Default"/>
              <w:rPr>
                <w:sz w:val="23"/>
                <w:szCs w:val="23"/>
              </w:rPr>
            </w:pPr>
            <w:r>
              <w:rPr>
                <w:sz w:val="23"/>
                <w:szCs w:val="23"/>
              </w:rPr>
              <w:t xml:space="preserve">Recommendation 2: Adoption of the proposed 2017 Education Performance Matrix as contained in the Solomon Islands Education Sector Support Program 2016 Independent Assessment Report </w:t>
            </w:r>
          </w:p>
        </w:tc>
        <w:tc>
          <w:tcPr>
            <w:tcW w:w="1389" w:type="dxa"/>
            <w:tcBorders>
              <w:top w:val="none" w:sz="6" w:space="0" w:color="auto"/>
              <w:left w:val="none" w:sz="6" w:space="0" w:color="auto"/>
              <w:bottom w:val="none" w:sz="6" w:space="0" w:color="auto"/>
              <w:right w:val="none" w:sz="6" w:space="0" w:color="auto"/>
            </w:tcBorders>
          </w:tcPr>
          <w:p w14:paraId="613AE4B6" w14:textId="77777777" w:rsidR="00F15D7E" w:rsidRDefault="00F15D7E">
            <w:pPr>
              <w:pStyle w:val="Default"/>
              <w:rPr>
                <w:sz w:val="23"/>
                <w:szCs w:val="23"/>
              </w:rPr>
            </w:pPr>
            <w:r>
              <w:rPr>
                <w:sz w:val="23"/>
                <w:szCs w:val="23"/>
              </w:rPr>
              <w:t xml:space="preserve">Agreed in principle </w:t>
            </w:r>
          </w:p>
        </w:tc>
        <w:tc>
          <w:tcPr>
            <w:tcW w:w="3513" w:type="dxa"/>
            <w:tcBorders>
              <w:top w:val="none" w:sz="6" w:space="0" w:color="auto"/>
              <w:left w:val="none" w:sz="6" w:space="0" w:color="auto"/>
              <w:bottom w:val="none" w:sz="6" w:space="0" w:color="auto"/>
              <w:right w:val="none" w:sz="6" w:space="0" w:color="auto"/>
            </w:tcBorders>
          </w:tcPr>
          <w:p w14:paraId="2B64FB13" w14:textId="77777777" w:rsidR="00F15D7E" w:rsidRDefault="00F15D7E">
            <w:pPr>
              <w:pStyle w:val="Default"/>
              <w:rPr>
                <w:sz w:val="23"/>
                <w:szCs w:val="23"/>
              </w:rPr>
            </w:pPr>
            <w:r>
              <w:rPr>
                <w:sz w:val="23"/>
                <w:szCs w:val="23"/>
              </w:rPr>
              <w:t xml:space="preserve">DFAT agrees in principle with the proposed Education Performance Matrix. </w:t>
            </w:r>
          </w:p>
        </w:tc>
        <w:tc>
          <w:tcPr>
            <w:tcW w:w="3513" w:type="dxa"/>
            <w:tcBorders>
              <w:top w:val="none" w:sz="6" w:space="0" w:color="auto"/>
              <w:left w:val="none" w:sz="6" w:space="0" w:color="auto"/>
              <w:bottom w:val="none" w:sz="6" w:space="0" w:color="auto"/>
            </w:tcBorders>
          </w:tcPr>
          <w:p w14:paraId="5C00E363" w14:textId="77777777" w:rsidR="00F15D7E" w:rsidRDefault="00F15D7E">
            <w:pPr>
              <w:pStyle w:val="Default"/>
              <w:rPr>
                <w:sz w:val="23"/>
                <w:szCs w:val="23"/>
              </w:rPr>
            </w:pPr>
            <w:r>
              <w:rPr>
                <w:sz w:val="23"/>
                <w:szCs w:val="23"/>
              </w:rPr>
              <w:t xml:space="preserve">DFAT and MEHRD will agree a final version of the Education Performance Matrix by the end of October 2017. It will be published and will inform the 2017 Independent Assessment Report which will be conducted in 2018. </w:t>
            </w:r>
          </w:p>
        </w:tc>
      </w:tr>
    </w:tbl>
    <w:p w14:paraId="2AC00311" w14:textId="77777777" w:rsidR="008D3F28" w:rsidRDefault="008D3F28"/>
    <w:sectPr w:rsidR="008D3F28" w:rsidSect="00F15D7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A642A" w14:textId="77777777" w:rsidR="00F15D7E" w:rsidRDefault="00F15D7E" w:rsidP="00F15D7E">
      <w:pPr>
        <w:spacing w:after="0" w:line="240" w:lineRule="auto"/>
      </w:pPr>
      <w:r>
        <w:separator/>
      </w:r>
    </w:p>
  </w:endnote>
  <w:endnote w:type="continuationSeparator" w:id="0">
    <w:p w14:paraId="04BBE773" w14:textId="77777777" w:rsidR="00F15D7E" w:rsidRDefault="00F15D7E" w:rsidP="00F15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66640" w14:textId="77777777" w:rsidR="00F15D7E" w:rsidRDefault="00F15D7E" w:rsidP="00F15D7E">
      <w:pPr>
        <w:spacing w:after="0" w:line="240" w:lineRule="auto"/>
      </w:pPr>
      <w:r>
        <w:separator/>
      </w:r>
    </w:p>
  </w:footnote>
  <w:footnote w:type="continuationSeparator" w:id="0">
    <w:p w14:paraId="6E65A48F" w14:textId="77777777" w:rsidR="00F15D7E" w:rsidRDefault="00F15D7E" w:rsidP="00F15D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7E"/>
    <w:rsid w:val="008D3F28"/>
    <w:rsid w:val="00F15D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68D8C"/>
  <w15:chartTrackingRefBased/>
  <w15:docId w15:val="{AF2F4BFD-59EB-495A-9B9C-868BFD6E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5D7E"/>
    <w:pPr>
      <w:autoSpaceDE w:val="0"/>
      <w:autoSpaceDN w:val="0"/>
      <w:adjustRightInd w:val="0"/>
      <w:spacing w:after="0" w:line="240" w:lineRule="auto"/>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1147</Characters>
  <Application>Microsoft Office Word</Application>
  <DocSecurity>0</DocSecurity>
  <Lines>43</Lines>
  <Paragraphs>14</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Porteous, Lauren M</dc:creator>
  <cp:keywords>[SEC=OFFICIAL]</cp:keywords>
  <dc:description/>
  <cp:lastModifiedBy>Porteous, Lauren M</cp:lastModifiedBy>
  <cp:revision>1</cp:revision>
  <dcterms:created xsi:type="dcterms:W3CDTF">2023-02-24T01:18:00Z</dcterms:created>
  <dcterms:modified xsi:type="dcterms:W3CDTF">2023-02-24T01:19:00Z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7282DB458436455A861CD62E019C0ABD</vt:lpwstr>
  </property>
  <property fmtid="{D5CDD505-2E9C-101B-9397-08002B2CF9AE}" pid="9" name="PM_ProtectiveMarkingValue_Footer">
    <vt:lpwstr>OFFICIAL</vt:lpwstr>
  </property>
  <property fmtid="{D5CDD505-2E9C-101B-9397-08002B2CF9AE}" pid="10" name="PM_Originator_Hash_SHA1">
    <vt:lpwstr>76C0933BBA71422379E9A96123DD079FFBE12C57</vt:lpwstr>
  </property>
  <property fmtid="{D5CDD505-2E9C-101B-9397-08002B2CF9AE}" pid="11" name="PM_OriginationTimeStamp">
    <vt:lpwstr>2023-02-24T01:19:47Z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3EB9639D42C0ED29B95B90FAFA235F0F</vt:lpwstr>
  </property>
  <property fmtid="{D5CDD505-2E9C-101B-9397-08002B2CF9AE}" pid="23" name="PM_Hash_Salt">
    <vt:lpwstr>3EB9639D42C0ED29B95B90FAFA235F0F</vt:lpwstr>
  </property>
  <property fmtid="{D5CDD505-2E9C-101B-9397-08002B2CF9AE}" pid="24" name="PM_Hash_SHA1">
    <vt:lpwstr>14F0DF50713FA2C75D8DAA981F4FD36B4A82AEB1</vt:lpwstr>
  </property>
  <property fmtid="{D5CDD505-2E9C-101B-9397-08002B2CF9AE}" pid="25" name="PM_OriginatorUserAccountName_SHA256">
    <vt:lpwstr>7D0DCFF25950E674F28670F01919F7E2549FC8A8612F2AF00D21B085785C2A84</vt:lpwstr>
  </property>
  <property fmtid="{D5CDD505-2E9C-101B-9397-08002B2CF9AE}" pid="26" name="PM_OriginatorDomainName_SHA256">
    <vt:lpwstr>6F3591835F3B2A8A025B00B5BA6418010DA3A17C9C26EA9C049FFD28039489A2</vt:lpwstr>
  </property>
  <property fmtid="{D5CDD505-2E9C-101B-9397-08002B2CF9AE}" pid="27" name="PM_MinimumSecurityClassification">
    <vt:lpwstr/>
  </property>
</Properties>
</file>