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4"/>
        </w:rPr>
      </w:pPr>
    </w:p>
    <w:p>
      <w:pPr>
        <w:pStyle w:val="Title"/>
      </w:pPr>
      <w:r>
        <w:rPr/>
        <w:t>Independent</w:t>
      </w:r>
      <w:r>
        <w:rPr>
          <w:spacing w:val="-6"/>
        </w:rPr>
        <w:t> </w:t>
      </w:r>
      <w:r>
        <w:rPr/>
        <w:t>Performance</w:t>
      </w:r>
      <w:r>
        <w:rPr>
          <w:spacing w:val="-8"/>
        </w:rPr>
        <w:t> </w:t>
      </w:r>
      <w:r>
        <w:rPr>
          <w:spacing w:val="-2"/>
        </w:rPr>
        <w:t>Assessment</w:t>
      </w:r>
    </w:p>
    <w:p>
      <w:pPr>
        <w:spacing w:line="552" w:lineRule="auto" w:before="75"/>
        <w:ind w:left="880" w:right="1690" w:firstLine="0"/>
        <w:jc w:val="left"/>
        <w:rPr>
          <w:sz w:val="36"/>
        </w:rPr>
      </w:pPr>
      <w:r>
        <w:rPr>
          <w:sz w:val="36"/>
        </w:rPr>
        <w:t>Solomon</w:t>
      </w:r>
      <w:r>
        <w:rPr>
          <w:spacing w:val="-5"/>
          <w:sz w:val="36"/>
        </w:rPr>
        <w:t> </w:t>
      </w:r>
      <w:r>
        <w:rPr>
          <w:sz w:val="36"/>
        </w:rPr>
        <w:t>Islands</w:t>
      </w:r>
      <w:r>
        <w:rPr>
          <w:spacing w:val="-6"/>
          <w:sz w:val="36"/>
        </w:rPr>
        <w:t> </w:t>
      </w:r>
      <w:r>
        <w:rPr>
          <w:sz w:val="36"/>
        </w:rPr>
        <w:t>-</w:t>
      </w:r>
      <w:r>
        <w:rPr>
          <w:spacing w:val="-5"/>
          <w:sz w:val="36"/>
        </w:rPr>
        <w:t> </w:t>
      </w:r>
      <w:r>
        <w:rPr>
          <w:sz w:val="36"/>
        </w:rPr>
        <w:t>Health</w:t>
      </w:r>
      <w:r>
        <w:rPr>
          <w:spacing w:val="-5"/>
          <w:sz w:val="36"/>
        </w:rPr>
        <w:t> </w:t>
      </w:r>
      <w:r>
        <w:rPr>
          <w:sz w:val="36"/>
        </w:rPr>
        <w:t>Sector</w:t>
      </w:r>
      <w:r>
        <w:rPr>
          <w:spacing w:val="-5"/>
          <w:sz w:val="36"/>
        </w:rPr>
        <w:t> </w:t>
      </w:r>
      <w:r>
        <w:rPr>
          <w:sz w:val="36"/>
        </w:rPr>
        <w:t>Support</w:t>
      </w:r>
      <w:r>
        <w:rPr>
          <w:spacing w:val="-6"/>
          <w:sz w:val="36"/>
        </w:rPr>
        <w:t> </w:t>
      </w:r>
      <w:r>
        <w:rPr>
          <w:sz w:val="36"/>
        </w:rPr>
        <w:t>Program</w:t>
      </w:r>
      <w:r>
        <w:rPr>
          <w:spacing w:val="-3"/>
          <w:sz w:val="36"/>
        </w:rPr>
        <w:t> </w:t>
      </w:r>
      <w:r>
        <w:rPr>
          <w:sz w:val="36"/>
        </w:rPr>
        <w:t>2016 29 May 2017</w:t>
      </w:r>
    </w:p>
    <w:p>
      <w:pPr>
        <w:spacing w:before="2"/>
        <w:ind w:left="880" w:right="0" w:firstLine="0"/>
        <w:jc w:val="left"/>
        <w:rPr>
          <w:sz w:val="36"/>
        </w:rPr>
      </w:pPr>
      <w:r>
        <w:rPr>
          <w:color w:val="DA291C"/>
          <w:sz w:val="36"/>
        </w:rPr>
        <w:t>REVISED</w:t>
      </w:r>
      <w:r>
        <w:rPr>
          <w:color w:val="DA291C"/>
          <w:spacing w:val="-3"/>
          <w:sz w:val="36"/>
        </w:rPr>
        <w:t> </w:t>
      </w:r>
      <w:r>
        <w:rPr>
          <w:color w:val="DA291C"/>
          <w:sz w:val="36"/>
        </w:rPr>
        <w:t>24</w:t>
      </w:r>
      <w:r>
        <w:rPr>
          <w:color w:val="DA291C"/>
          <w:spacing w:val="-2"/>
          <w:sz w:val="36"/>
        </w:rPr>
        <w:t> </w:t>
      </w:r>
      <w:r>
        <w:rPr>
          <w:color w:val="DA291C"/>
          <w:sz w:val="36"/>
        </w:rPr>
        <w:t>July </w:t>
      </w:r>
      <w:r>
        <w:rPr>
          <w:color w:val="DA291C"/>
          <w:spacing w:val="-4"/>
          <w:sz w:val="36"/>
        </w:rPr>
        <w:t>2017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p>
      <w:pPr>
        <w:spacing w:before="1"/>
        <w:ind w:left="714" w:right="363" w:firstLine="0"/>
        <w:jc w:val="center"/>
        <w:rPr>
          <w:i/>
          <w:sz w:val="18"/>
        </w:rPr>
      </w:pPr>
      <w:r>
        <w:rPr/>
        <w:drawing>
          <wp:anchor distT="0" distB="0" distL="0" distR="0" allowOverlap="1" layoutInCell="1" locked="0" behindDoc="0" simplePos="0" relativeHeight="15728640">
            <wp:simplePos x="0" y="0"/>
            <wp:positionH relativeFrom="page">
              <wp:posOffset>5289195</wp:posOffset>
            </wp:positionH>
            <wp:positionV relativeFrom="paragraph">
              <wp:posOffset>-1360889</wp:posOffset>
            </wp:positionV>
            <wp:extent cx="1830016" cy="147218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30016" cy="1472184"/>
                    </a:xfrm>
                    <a:prstGeom prst="rect">
                      <a:avLst/>
                    </a:prstGeom>
                  </pic:spPr>
                </pic:pic>
              </a:graphicData>
            </a:graphic>
          </wp:anchor>
        </w:drawing>
      </w:r>
      <w:r>
        <w:rPr>
          <w:i/>
          <w:color w:val="DA291C"/>
          <w:sz w:val="18"/>
        </w:rPr>
        <w:t>Strategic</w:t>
      </w:r>
      <w:r>
        <w:rPr>
          <w:i/>
          <w:color w:val="DA291C"/>
          <w:spacing w:val="-4"/>
          <w:sz w:val="18"/>
        </w:rPr>
        <w:t> </w:t>
      </w:r>
      <w:r>
        <w:rPr>
          <w:i/>
          <w:color w:val="DA291C"/>
          <w:sz w:val="18"/>
        </w:rPr>
        <w:t>input</w:t>
      </w:r>
      <w:r>
        <w:rPr>
          <w:i/>
          <w:color w:val="DA291C"/>
          <w:spacing w:val="-2"/>
          <w:sz w:val="18"/>
        </w:rPr>
        <w:t> </w:t>
      </w:r>
      <w:r>
        <w:rPr>
          <w:i/>
          <w:color w:val="DA291C"/>
          <w:sz w:val="18"/>
        </w:rPr>
        <w:t>on</w:t>
      </w:r>
      <w:r>
        <w:rPr>
          <w:i/>
          <w:color w:val="DA291C"/>
          <w:spacing w:val="-3"/>
          <w:sz w:val="18"/>
        </w:rPr>
        <w:t> </w:t>
      </w:r>
      <w:r>
        <w:rPr>
          <w:i/>
          <w:color w:val="DA291C"/>
          <w:sz w:val="18"/>
        </w:rPr>
        <w:t>health</w:t>
      </w:r>
      <w:r>
        <w:rPr>
          <w:i/>
          <w:color w:val="DA291C"/>
          <w:spacing w:val="-2"/>
          <w:sz w:val="18"/>
        </w:rPr>
        <w:t> </w:t>
      </w:r>
      <w:r>
        <w:rPr>
          <w:i/>
          <w:color w:val="DA291C"/>
          <w:sz w:val="18"/>
        </w:rPr>
        <w:t>to</w:t>
      </w:r>
      <w:r>
        <w:rPr>
          <w:i/>
          <w:color w:val="DA291C"/>
          <w:spacing w:val="-5"/>
          <w:sz w:val="18"/>
        </w:rPr>
        <w:t> </w:t>
      </w:r>
      <w:r>
        <w:rPr>
          <w:i/>
          <w:color w:val="DA291C"/>
          <w:sz w:val="18"/>
        </w:rPr>
        <w:t>the</w:t>
      </w:r>
      <w:r>
        <w:rPr>
          <w:i/>
          <w:color w:val="DA291C"/>
          <w:spacing w:val="-2"/>
          <w:sz w:val="18"/>
        </w:rPr>
        <w:t> </w:t>
      </w:r>
      <w:r>
        <w:rPr>
          <w:i/>
          <w:color w:val="DA291C"/>
          <w:sz w:val="18"/>
        </w:rPr>
        <w:t>Australian</w:t>
      </w:r>
      <w:r>
        <w:rPr>
          <w:i/>
          <w:color w:val="DA291C"/>
          <w:spacing w:val="-2"/>
          <w:sz w:val="18"/>
        </w:rPr>
        <w:t> Government</w:t>
      </w:r>
    </w:p>
    <w:p>
      <w:pPr>
        <w:spacing w:after="0"/>
        <w:jc w:val="center"/>
        <w:rPr>
          <w:sz w:val="18"/>
        </w:rPr>
        <w:sectPr>
          <w:type w:val="continuous"/>
          <w:pgSz w:w="11910" w:h="16840"/>
          <w:pgMar w:top="1920" w:bottom="280" w:left="560" w:right="48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9"/>
        </w:rPr>
      </w:pPr>
    </w:p>
    <w:p>
      <w:pPr>
        <w:spacing w:before="63"/>
        <w:ind w:left="880" w:right="0" w:firstLine="0"/>
        <w:jc w:val="left"/>
        <w:rPr>
          <w:i/>
          <w:sz w:val="18"/>
        </w:rPr>
      </w:pPr>
      <w:r>
        <w:rPr>
          <w:i/>
          <w:spacing w:val="-2"/>
          <w:sz w:val="18"/>
        </w:rPr>
        <w:t>Disclaimer</w:t>
      </w:r>
    </w:p>
    <w:p>
      <w:pPr>
        <w:spacing w:line="276" w:lineRule="auto" w:before="155"/>
        <w:ind w:left="880" w:right="974" w:firstLine="0"/>
        <w:jc w:val="left"/>
        <w:rPr>
          <w:i/>
          <w:sz w:val="18"/>
        </w:rPr>
      </w:pPr>
      <w:r>
        <w:rPr>
          <w:i/>
          <w:sz w:val="18"/>
        </w:rPr>
        <w:t>The Specialist Health Service (SHS) provides health technical assistance to the Australian Government. The SHS is an</w:t>
      </w:r>
      <w:r>
        <w:rPr>
          <w:i/>
          <w:sz w:val="18"/>
        </w:rPr>
        <w:t> initiative</w:t>
      </w:r>
      <w:r>
        <w:rPr>
          <w:i/>
          <w:spacing w:val="-3"/>
          <w:sz w:val="18"/>
        </w:rPr>
        <w:t> </w:t>
      </w:r>
      <w:r>
        <w:rPr>
          <w:i/>
          <w:sz w:val="18"/>
        </w:rPr>
        <w:t>funded</w:t>
      </w:r>
      <w:r>
        <w:rPr>
          <w:i/>
          <w:spacing w:val="-3"/>
          <w:sz w:val="18"/>
        </w:rPr>
        <w:t> </w:t>
      </w:r>
      <w:r>
        <w:rPr>
          <w:i/>
          <w:sz w:val="18"/>
        </w:rPr>
        <w:t>by</w:t>
      </w:r>
      <w:r>
        <w:rPr>
          <w:i/>
          <w:spacing w:val="-3"/>
          <w:sz w:val="18"/>
        </w:rPr>
        <w:t> </w:t>
      </w:r>
      <w:r>
        <w:rPr>
          <w:i/>
          <w:sz w:val="18"/>
        </w:rPr>
        <w:t>the</w:t>
      </w:r>
      <w:r>
        <w:rPr>
          <w:i/>
          <w:spacing w:val="-3"/>
          <w:sz w:val="18"/>
        </w:rPr>
        <w:t> </w:t>
      </w:r>
      <w:r>
        <w:rPr>
          <w:i/>
          <w:sz w:val="18"/>
        </w:rPr>
        <w:t>Australian</w:t>
      </w:r>
      <w:r>
        <w:rPr>
          <w:i/>
          <w:spacing w:val="-3"/>
          <w:sz w:val="18"/>
        </w:rPr>
        <w:t> </w:t>
      </w:r>
      <w:r>
        <w:rPr>
          <w:i/>
          <w:sz w:val="18"/>
        </w:rPr>
        <w:t>Government</w:t>
      </w:r>
      <w:r>
        <w:rPr>
          <w:i/>
          <w:spacing w:val="-3"/>
          <w:sz w:val="18"/>
        </w:rPr>
        <w:t> </w:t>
      </w:r>
      <w:r>
        <w:rPr>
          <w:i/>
          <w:sz w:val="18"/>
        </w:rPr>
        <w:t>Department</w:t>
      </w:r>
      <w:r>
        <w:rPr>
          <w:i/>
          <w:spacing w:val="-3"/>
          <w:sz w:val="18"/>
        </w:rPr>
        <w:t> </w:t>
      </w:r>
      <w:r>
        <w:rPr>
          <w:i/>
          <w:sz w:val="18"/>
        </w:rPr>
        <w:t>of</w:t>
      </w:r>
      <w:r>
        <w:rPr>
          <w:i/>
          <w:spacing w:val="-3"/>
          <w:sz w:val="18"/>
        </w:rPr>
        <w:t> </w:t>
      </w:r>
      <w:r>
        <w:rPr>
          <w:i/>
          <w:sz w:val="18"/>
        </w:rPr>
        <w:t>Foreign</w:t>
      </w:r>
      <w:r>
        <w:rPr>
          <w:i/>
          <w:spacing w:val="-3"/>
          <w:sz w:val="18"/>
        </w:rPr>
        <w:t> </w:t>
      </w:r>
      <w:r>
        <w:rPr>
          <w:i/>
          <w:sz w:val="18"/>
        </w:rPr>
        <w:t>Affairs</w:t>
      </w:r>
      <w:r>
        <w:rPr>
          <w:i/>
          <w:spacing w:val="-5"/>
          <w:sz w:val="18"/>
        </w:rPr>
        <w:t> </w:t>
      </w:r>
      <w:r>
        <w:rPr>
          <w:i/>
          <w:sz w:val="18"/>
        </w:rPr>
        <w:t>and</w:t>
      </w:r>
      <w:r>
        <w:rPr>
          <w:i/>
          <w:spacing w:val="-4"/>
          <w:sz w:val="18"/>
        </w:rPr>
        <w:t> </w:t>
      </w:r>
      <w:r>
        <w:rPr>
          <w:i/>
          <w:sz w:val="18"/>
        </w:rPr>
        <w:t>Trade</w:t>
      </w:r>
      <w:r>
        <w:rPr>
          <w:i/>
          <w:spacing w:val="-4"/>
          <w:sz w:val="18"/>
        </w:rPr>
        <w:t> </w:t>
      </w:r>
      <w:r>
        <w:rPr>
          <w:i/>
          <w:sz w:val="18"/>
        </w:rPr>
        <w:t>(DFAT)</w:t>
      </w:r>
      <w:r>
        <w:rPr>
          <w:i/>
          <w:spacing w:val="-3"/>
          <w:sz w:val="18"/>
        </w:rPr>
        <w:t> </w:t>
      </w:r>
      <w:r>
        <w:rPr>
          <w:i/>
          <w:sz w:val="18"/>
        </w:rPr>
        <w:t>and</w:t>
      </w:r>
      <w:r>
        <w:rPr>
          <w:i/>
          <w:spacing w:val="-3"/>
          <w:sz w:val="18"/>
        </w:rPr>
        <w:t> </w:t>
      </w:r>
      <w:r>
        <w:rPr>
          <w:i/>
          <w:sz w:val="18"/>
        </w:rPr>
        <w:t>managed</w:t>
      </w:r>
      <w:r>
        <w:rPr>
          <w:i/>
          <w:spacing w:val="-3"/>
          <w:sz w:val="18"/>
        </w:rPr>
        <w:t> </w:t>
      </w:r>
      <w:r>
        <w:rPr>
          <w:i/>
          <w:sz w:val="18"/>
        </w:rPr>
        <w:t>by</w:t>
      </w:r>
      <w:r>
        <w:rPr>
          <w:i/>
          <w:spacing w:val="-3"/>
          <w:sz w:val="18"/>
        </w:rPr>
        <w:t> </w:t>
      </w:r>
      <w:r>
        <w:rPr>
          <w:i/>
          <w:sz w:val="18"/>
        </w:rPr>
        <w:t>Abt Associates Pty Ltd.</w:t>
      </w:r>
    </w:p>
    <w:p>
      <w:pPr>
        <w:spacing w:line="276" w:lineRule="auto" w:before="120"/>
        <w:ind w:left="880" w:right="1690" w:firstLine="0"/>
        <w:jc w:val="left"/>
        <w:rPr>
          <w:i/>
          <w:sz w:val="18"/>
        </w:rPr>
      </w:pPr>
      <w:r>
        <w:rPr>
          <w:i/>
          <w:sz w:val="18"/>
        </w:rPr>
        <w:t>This</w:t>
      </w:r>
      <w:r>
        <w:rPr>
          <w:i/>
          <w:spacing w:val="-3"/>
          <w:sz w:val="18"/>
        </w:rPr>
        <w:t> </w:t>
      </w:r>
      <w:r>
        <w:rPr>
          <w:i/>
          <w:sz w:val="18"/>
        </w:rPr>
        <w:t>document</w:t>
      </w:r>
      <w:r>
        <w:rPr>
          <w:i/>
          <w:spacing w:val="-2"/>
          <w:sz w:val="18"/>
        </w:rPr>
        <w:t> </w:t>
      </w:r>
      <w:r>
        <w:rPr>
          <w:i/>
          <w:sz w:val="18"/>
        </w:rPr>
        <w:t>was</w:t>
      </w:r>
      <w:r>
        <w:rPr>
          <w:i/>
          <w:spacing w:val="-3"/>
          <w:sz w:val="18"/>
        </w:rPr>
        <w:t> </w:t>
      </w:r>
      <w:r>
        <w:rPr>
          <w:i/>
          <w:sz w:val="18"/>
        </w:rPr>
        <w:t>produced</w:t>
      </w:r>
      <w:r>
        <w:rPr>
          <w:i/>
          <w:spacing w:val="-4"/>
          <w:sz w:val="18"/>
        </w:rPr>
        <w:t> </w:t>
      </w:r>
      <w:r>
        <w:rPr>
          <w:i/>
          <w:sz w:val="18"/>
        </w:rPr>
        <w:t>by</w:t>
      </w:r>
      <w:r>
        <w:rPr>
          <w:i/>
          <w:spacing w:val="-2"/>
          <w:sz w:val="18"/>
        </w:rPr>
        <w:t> </w:t>
      </w:r>
      <w:r>
        <w:rPr>
          <w:i/>
          <w:sz w:val="18"/>
        </w:rPr>
        <w:t>the</w:t>
      </w:r>
      <w:r>
        <w:rPr>
          <w:i/>
          <w:spacing w:val="-2"/>
          <w:sz w:val="18"/>
        </w:rPr>
        <w:t> </w:t>
      </w:r>
      <w:r>
        <w:rPr>
          <w:i/>
          <w:sz w:val="18"/>
        </w:rPr>
        <w:t>SHS,</w:t>
      </w:r>
      <w:r>
        <w:rPr>
          <w:i/>
          <w:spacing w:val="-4"/>
          <w:sz w:val="18"/>
        </w:rPr>
        <w:t> </w:t>
      </w:r>
      <w:r>
        <w:rPr>
          <w:i/>
          <w:sz w:val="18"/>
        </w:rPr>
        <w:t>and</w:t>
      </w:r>
      <w:r>
        <w:rPr>
          <w:i/>
          <w:spacing w:val="-2"/>
          <w:sz w:val="18"/>
        </w:rPr>
        <w:t> </w:t>
      </w:r>
      <w:r>
        <w:rPr>
          <w:i/>
          <w:sz w:val="18"/>
        </w:rPr>
        <w:t>does</w:t>
      </w:r>
      <w:r>
        <w:rPr>
          <w:i/>
          <w:spacing w:val="-2"/>
          <w:sz w:val="18"/>
        </w:rPr>
        <w:t> </w:t>
      </w:r>
      <w:r>
        <w:rPr>
          <w:i/>
          <w:sz w:val="18"/>
        </w:rPr>
        <w:t>not</w:t>
      </w:r>
      <w:r>
        <w:rPr>
          <w:i/>
          <w:spacing w:val="-2"/>
          <w:sz w:val="18"/>
        </w:rPr>
        <w:t> </w:t>
      </w:r>
      <w:r>
        <w:rPr>
          <w:i/>
          <w:sz w:val="18"/>
        </w:rPr>
        <w:t>necessarily</w:t>
      </w:r>
      <w:r>
        <w:rPr>
          <w:i/>
          <w:spacing w:val="-4"/>
          <w:sz w:val="18"/>
        </w:rPr>
        <w:t> </w:t>
      </w:r>
      <w:r>
        <w:rPr>
          <w:i/>
          <w:sz w:val="18"/>
        </w:rPr>
        <w:t>represent</w:t>
      </w:r>
      <w:r>
        <w:rPr>
          <w:i/>
          <w:spacing w:val="-2"/>
          <w:sz w:val="18"/>
        </w:rPr>
        <w:t> </w:t>
      </w:r>
      <w:r>
        <w:rPr>
          <w:i/>
          <w:sz w:val="18"/>
        </w:rPr>
        <w:t>the</w:t>
      </w:r>
      <w:r>
        <w:rPr>
          <w:i/>
          <w:spacing w:val="-2"/>
          <w:sz w:val="18"/>
        </w:rPr>
        <w:t> </w:t>
      </w:r>
      <w:r>
        <w:rPr>
          <w:i/>
          <w:sz w:val="18"/>
        </w:rPr>
        <w:t>views</w:t>
      </w:r>
      <w:r>
        <w:rPr>
          <w:i/>
          <w:spacing w:val="-3"/>
          <w:sz w:val="18"/>
        </w:rPr>
        <w:t> </w:t>
      </w:r>
      <w:r>
        <w:rPr>
          <w:i/>
          <w:sz w:val="18"/>
        </w:rPr>
        <w:t>or</w:t>
      </w:r>
      <w:r>
        <w:rPr>
          <w:i/>
          <w:spacing w:val="-2"/>
          <w:sz w:val="18"/>
        </w:rPr>
        <w:t> </w:t>
      </w:r>
      <w:r>
        <w:rPr>
          <w:i/>
          <w:sz w:val="18"/>
        </w:rPr>
        <w:t>the</w:t>
      </w:r>
      <w:r>
        <w:rPr>
          <w:i/>
          <w:spacing w:val="-4"/>
          <w:sz w:val="18"/>
        </w:rPr>
        <w:t> </w:t>
      </w:r>
      <w:r>
        <w:rPr>
          <w:i/>
          <w:sz w:val="18"/>
        </w:rPr>
        <w:t>policy</w:t>
      </w:r>
      <w:r>
        <w:rPr>
          <w:i/>
          <w:spacing w:val="-2"/>
          <w:sz w:val="18"/>
        </w:rPr>
        <w:t> </w:t>
      </w:r>
      <w:r>
        <w:rPr>
          <w:i/>
          <w:sz w:val="18"/>
        </w:rPr>
        <w:t>of</w:t>
      </w:r>
      <w:r>
        <w:rPr>
          <w:i/>
          <w:spacing w:val="-3"/>
          <w:sz w:val="18"/>
        </w:rPr>
        <w:t> </w:t>
      </w:r>
      <w:r>
        <w:rPr>
          <w:i/>
          <w:sz w:val="18"/>
        </w:rPr>
        <w:t>DFAT</w:t>
      </w:r>
      <w:r>
        <w:rPr>
          <w:i/>
          <w:spacing w:val="-2"/>
          <w:sz w:val="18"/>
        </w:rPr>
        <w:t> </w:t>
      </w:r>
      <w:r>
        <w:rPr>
          <w:i/>
          <w:sz w:val="18"/>
        </w:rPr>
        <w:t>or</w:t>
      </w:r>
      <w:r>
        <w:rPr>
          <w:i/>
          <w:spacing w:val="-2"/>
          <w:sz w:val="18"/>
        </w:rPr>
        <w:t> </w:t>
      </w:r>
      <w:r>
        <w:rPr>
          <w:i/>
          <w:sz w:val="18"/>
        </w:rPr>
        <w:t>the</w:t>
      </w:r>
      <w:r>
        <w:rPr>
          <w:i/>
          <w:sz w:val="18"/>
        </w:rPr>
        <w:t> Commonwealth of Australia.</w:t>
      </w:r>
    </w:p>
    <w:p>
      <w:pPr>
        <w:spacing w:line="276" w:lineRule="auto" w:before="119"/>
        <w:ind w:left="880" w:right="1049" w:firstLine="0"/>
        <w:jc w:val="both"/>
        <w:rPr>
          <w:i/>
          <w:sz w:val="18"/>
        </w:rPr>
      </w:pPr>
      <w:r>
        <w:rPr>
          <w:i/>
          <w:sz w:val="18"/>
        </w:rPr>
        <w:t>This</w:t>
      </w:r>
      <w:r>
        <w:rPr>
          <w:i/>
          <w:spacing w:val="-3"/>
          <w:sz w:val="18"/>
        </w:rPr>
        <w:t> </w:t>
      </w:r>
      <w:r>
        <w:rPr>
          <w:i/>
          <w:sz w:val="18"/>
        </w:rPr>
        <w:t>document</w:t>
      </w:r>
      <w:r>
        <w:rPr>
          <w:i/>
          <w:spacing w:val="-2"/>
          <w:sz w:val="18"/>
        </w:rPr>
        <w:t> </w:t>
      </w:r>
      <w:r>
        <w:rPr>
          <w:i/>
          <w:sz w:val="18"/>
        </w:rPr>
        <w:t>has</w:t>
      </w:r>
      <w:r>
        <w:rPr>
          <w:i/>
          <w:spacing w:val="-3"/>
          <w:sz w:val="18"/>
        </w:rPr>
        <w:t> </w:t>
      </w:r>
      <w:r>
        <w:rPr>
          <w:i/>
          <w:sz w:val="18"/>
        </w:rPr>
        <w:t>been</w:t>
      </w:r>
      <w:r>
        <w:rPr>
          <w:i/>
          <w:spacing w:val="-2"/>
          <w:sz w:val="18"/>
        </w:rPr>
        <w:t> </w:t>
      </w:r>
      <w:r>
        <w:rPr>
          <w:i/>
          <w:sz w:val="18"/>
        </w:rPr>
        <w:t>prepared</w:t>
      </w:r>
      <w:r>
        <w:rPr>
          <w:i/>
          <w:spacing w:val="-2"/>
          <w:sz w:val="18"/>
        </w:rPr>
        <w:t> </w:t>
      </w:r>
      <w:r>
        <w:rPr>
          <w:i/>
          <w:sz w:val="18"/>
        </w:rPr>
        <w:t>solely</w:t>
      </w:r>
      <w:r>
        <w:rPr>
          <w:i/>
          <w:spacing w:val="-2"/>
          <w:sz w:val="18"/>
        </w:rPr>
        <w:t> </w:t>
      </w:r>
      <w:r>
        <w:rPr>
          <w:i/>
          <w:sz w:val="18"/>
        </w:rPr>
        <w:t>for</w:t>
      </w:r>
      <w:r>
        <w:rPr>
          <w:i/>
          <w:spacing w:val="-2"/>
          <w:sz w:val="18"/>
        </w:rPr>
        <w:t> </w:t>
      </w:r>
      <w:r>
        <w:rPr>
          <w:i/>
          <w:sz w:val="18"/>
        </w:rPr>
        <w:t>the</w:t>
      </w:r>
      <w:r>
        <w:rPr>
          <w:i/>
          <w:spacing w:val="-2"/>
          <w:sz w:val="18"/>
        </w:rPr>
        <w:t> </w:t>
      </w:r>
      <w:r>
        <w:rPr>
          <w:i/>
          <w:sz w:val="18"/>
        </w:rPr>
        <w:t>purpose</w:t>
      </w:r>
      <w:r>
        <w:rPr>
          <w:i/>
          <w:spacing w:val="-3"/>
          <w:sz w:val="18"/>
        </w:rPr>
        <w:t> </w:t>
      </w:r>
      <w:r>
        <w:rPr>
          <w:i/>
          <w:sz w:val="18"/>
        </w:rPr>
        <w:t>agreed</w:t>
      </w:r>
      <w:r>
        <w:rPr>
          <w:i/>
          <w:spacing w:val="-2"/>
          <w:sz w:val="18"/>
        </w:rPr>
        <w:t> </w:t>
      </w:r>
      <w:r>
        <w:rPr>
          <w:i/>
          <w:sz w:val="18"/>
        </w:rPr>
        <w:t>with</w:t>
      </w:r>
      <w:r>
        <w:rPr>
          <w:i/>
          <w:spacing w:val="-2"/>
          <w:sz w:val="18"/>
        </w:rPr>
        <w:t> </w:t>
      </w:r>
      <w:r>
        <w:rPr>
          <w:i/>
          <w:sz w:val="18"/>
        </w:rPr>
        <w:t>the</w:t>
      </w:r>
      <w:r>
        <w:rPr>
          <w:i/>
          <w:spacing w:val="-2"/>
          <w:sz w:val="18"/>
        </w:rPr>
        <w:t> </w:t>
      </w:r>
      <w:r>
        <w:rPr>
          <w:i/>
          <w:sz w:val="18"/>
        </w:rPr>
        <w:t>SHS</w:t>
      </w:r>
      <w:r>
        <w:rPr>
          <w:i/>
          <w:spacing w:val="-5"/>
          <w:sz w:val="18"/>
        </w:rPr>
        <w:t> </w:t>
      </w:r>
      <w:r>
        <w:rPr>
          <w:i/>
          <w:sz w:val="18"/>
        </w:rPr>
        <w:t>and</w:t>
      </w:r>
      <w:r>
        <w:rPr>
          <w:i/>
          <w:spacing w:val="-4"/>
          <w:sz w:val="18"/>
        </w:rPr>
        <w:t> </w:t>
      </w:r>
      <w:r>
        <w:rPr>
          <w:i/>
          <w:sz w:val="18"/>
        </w:rPr>
        <w:t>for</w:t>
      </w:r>
      <w:r>
        <w:rPr>
          <w:i/>
          <w:spacing w:val="-2"/>
          <w:sz w:val="18"/>
        </w:rPr>
        <w:t> </w:t>
      </w:r>
      <w:r>
        <w:rPr>
          <w:i/>
          <w:sz w:val="18"/>
        </w:rPr>
        <w:t>the information</w:t>
      </w:r>
      <w:r>
        <w:rPr>
          <w:i/>
          <w:spacing w:val="-2"/>
          <w:sz w:val="18"/>
        </w:rPr>
        <w:t> </w:t>
      </w:r>
      <w:r>
        <w:rPr>
          <w:i/>
          <w:sz w:val="18"/>
        </w:rPr>
        <w:t>of</w:t>
      </w:r>
      <w:r>
        <w:rPr>
          <w:i/>
          <w:spacing w:val="-3"/>
          <w:sz w:val="18"/>
        </w:rPr>
        <w:t> </w:t>
      </w:r>
      <w:r>
        <w:rPr>
          <w:i/>
          <w:sz w:val="18"/>
        </w:rPr>
        <w:t>the</w:t>
      </w:r>
      <w:r>
        <w:rPr>
          <w:i/>
          <w:spacing w:val="-2"/>
          <w:sz w:val="18"/>
        </w:rPr>
        <w:t> </w:t>
      </w:r>
      <w:r>
        <w:rPr>
          <w:i/>
          <w:sz w:val="18"/>
        </w:rPr>
        <w:t>commissioning</w:t>
      </w:r>
      <w:r>
        <w:rPr>
          <w:i/>
          <w:sz w:val="18"/>
        </w:rPr>
        <w:t> Commonwealth Government Agency, and is not to</w:t>
      </w:r>
      <w:r>
        <w:rPr>
          <w:i/>
          <w:spacing w:val="-1"/>
          <w:sz w:val="18"/>
        </w:rPr>
        <w:t> </w:t>
      </w:r>
      <w:r>
        <w:rPr>
          <w:i/>
          <w:sz w:val="18"/>
        </w:rPr>
        <w:t>be used for any</w:t>
      </w:r>
      <w:r>
        <w:rPr>
          <w:i/>
          <w:spacing w:val="-1"/>
          <w:sz w:val="18"/>
        </w:rPr>
        <w:t> </w:t>
      </w:r>
      <w:r>
        <w:rPr>
          <w:i/>
          <w:sz w:val="18"/>
        </w:rPr>
        <w:t>other purpose or distributed to</w:t>
      </w:r>
      <w:r>
        <w:rPr>
          <w:i/>
          <w:spacing w:val="-1"/>
          <w:sz w:val="18"/>
        </w:rPr>
        <w:t> </w:t>
      </w:r>
      <w:r>
        <w:rPr>
          <w:i/>
          <w:sz w:val="18"/>
        </w:rPr>
        <w:t>any other</w:t>
      </w:r>
      <w:r>
        <w:rPr>
          <w:i/>
          <w:spacing w:val="-1"/>
          <w:sz w:val="18"/>
        </w:rPr>
        <w:t> </w:t>
      </w:r>
      <w:r>
        <w:rPr>
          <w:i/>
          <w:sz w:val="18"/>
        </w:rPr>
        <w:t>party without DFAT’s prior written consent.</w:t>
      </w:r>
    </w:p>
    <w:p>
      <w:pPr>
        <w:spacing w:before="120"/>
        <w:ind w:left="880" w:right="0" w:firstLine="0"/>
        <w:jc w:val="both"/>
        <w:rPr>
          <w:i/>
          <w:sz w:val="18"/>
        </w:rPr>
      </w:pPr>
      <w:r>
        <w:rPr>
          <w:i/>
          <w:sz w:val="18"/>
        </w:rPr>
        <w:t>The</w:t>
      </w:r>
      <w:r>
        <w:rPr>
          <w:i/>
          <w:spacing w:val="-5"/>
          <w:sz w:val="18"/>
        </w:rPr>
        <w:t> </w:t>
      </w:r>
      <w:r>
        <w:rPr>
          <w:i/>
          <w:sz w:val="18"/>
        </w:rPr>
        <w:t>Commonwealth</w:t>
      </w:r>
      <w:r>
        <w:rPr>
          <w:i/>
          <w:spacing w:val="-2"/>
          <w:sz w:val="18"/>
        </w:rPr>
        <w:t> </w:t>
      </w:r>
      <w:r>
        <w:rPr>
          <w:i/>
          <w:sz w:val="18"/>
        </w:rPr>
        <w:t>of</w:t>
      </w:r>
      <w:r>
        <w:rPr>
          <w:i/>
          <w:spacing w:val="-3"/>
          <w:sz w:val="18"/>
        </w:rPr>
        <w:t> </w:t>
      </w:r>
      <w:r>
        <w:rPr>
          <w:i/>
          <w:sz w:val="18"/>
        </w:rPr>
        <w:t>Australia</w:t>
      </w:r>
      <w:r>
        <w:rPr>
          <w:i/>
          <w:spacing w:val="-4"/>
          <w:sz w:val="18"/>
        </w:rPr>
        <w:t> </w:t>
      </w:r>
      <w:r>
        <w:rPr>
          <w:i/>
          <w:sz w:val="18"/>
        </w:rPr>
        <w:t>and</w:t>
      </w:r>
      <w:r>
        <w:rPr>
          <w:i/>
          <w:spacing w:val="-3"/>
          <w:sz w:val="18"/>
        </w:rPr>
        <w:t> </w:t>
      </w:r>
      <w:r>
        <w:rPr>
          <w:i/>
          <w:sz w:val="18"/>
        </w:rPr>
        <w:t>Abt Associates</w:t>
      </w:r>
      <w:r>
        <w:rPr>
          <w:i/>
          <w:spacing w:val="-2"/>
          <w:sz w:val="18"/>
        </w:rPr>
        <w:t> </w:t>
      </w:r>
      <w:r>
        <w:rPr>
          <w:i/>
          <w:sz w:val="18"/>
        </w:rPr>
        <w:t>Pty</w:t>
      </w:r>
      <w:r>
        <w:rPr>
          <w:i/>
          <w:spacing w:val="-1"/>
          <w:sz w:val="18"/>
        </w:rPr>
        <w:t> </w:t>
      </w:r>
      <w:r>
        <w:rPr>
          <w:i/>
          <w:sz w:val="18"/>
        </w:rPr>
        <w:t>Ltd</w:t>
      </w:r>
      <w:r>
        <w:rPr>
          <w:i/>
          <w:spacing w:val="-5"/>
          <w:sz w:val="18"/>
        </w:rPr>
        <w:t> </w:t>
      </w:r>
      <w:r>
        <w:rPr>
          <w:i/>
          <w:sz w:val="18"/>
        </w:rPr>
        <w:t>accept</w:t>
      </w:r>
      <w:r>
        <w:rPr>
          <w:i/>
          <w:spacing w:val="-5"/>
          <w:sz w:val="18"/>
        </w:rPr>
        <w:t> </w:t>
      </w:r>
      <w:r>
        <w:rPr>
          <w:i/>
          <w:sz w:val="18"/>
        </w:rPr>
        <w:t>no</w:t>
      </w:r>
      <w:r>
        <w:rPr>
          <w:i/>
          <w:spacing w:val="-4"/>
          <w:sz w:val="18"/>
        </w:rPr>
        <w:t> </w:t>
      </w:r>
      <w:r>
        <w:rPr>
          <w:i/>
          <w:sz w:val="18"/>
        </w:rPr>
        <w:t>responsibility</w:t>
      </w:r>
      <w:r>
        <w:rPr>
          <w:i/>
          <w:spacing w:val="-2"/>
          <w:sz w:val="18"/>
        </w:rPr>
        <w:t> </w:t>
      </w:r>
      <w:r>
        <w:rPr>
          <w:i/>
          <w:sz w:val="18"/>
        </w:rPr>
        <w:t>for</w:t>
      </w:r>
      <w:r>
        <w:rPr>
          <w:i/>
          <w:spacing w:val="-2"/>
          <w:sz w:val="18"/>
        </w:rPr>
        <w:t> </w:t>
      </w:r>
      <w:r>
        <w:rPr>
          <w:i/>
          <w:sz w:val="18"/>
        </w:rPr>
        <w:t>any</w:t>
      </w:r>
      <w:r>
        <w:rPr>
          <w:i/>
          <w:spacing w:val="-3"/>
          <w:sz w:val="18"/>
        </w:rPr>
        <w:t> </w:t>
      </w:r>
      <w:r>
        <w:rPr>
          <w:i/>
          <w:sz w:val="18"/>
        </w:rPr>
        <w:t>loss,</w:t>
      </w:r>
      <w:r>
        <w:rPr>
          <w:i/>
          <w:spacing w:val="-2"/>
          <w:sz w:val="18"/>
        </w:rPr>
        <w:t> </w:t>
      </w:r>
      <w:r>
        <w:rPr>
          <w:i/>
          <w:sz w:val="18"/>
        </w:rPr>
        <w:t>damage</w:t>
      </w:r>
      <w:r>
        <w:rPr>
          <w:i/>
          <w:spacing w:val="-2"/>
          <w:sz w:val="18"/>
        </w:rPr>
        <w:t> </w:t>
      </w:r>
      <w:r>
        <w:rPr>
          <w:i/>
          <w:sz w:val="18"/>
        </w:rPr>
        <w:t>or</w:t>
      </w:r>
      <w:r>
        <w:rPr>
          <w:i/>
          <w:spacing w:val="-2"/>
          <w:sz w:val="18"/>
        </w:rPr>
        <w:t> </w:t>
      </w:r>
      <w:r>
        <w:rPr>
          <w:i/>
          <w:sz w:val="18"/>
        </w:rPr>
        <w:t>injury</w:t>
      </w:r>
      <w:r>
        <w:rPr>
          <w:i/>
          <w:spacing w:val="-2"/>
          <w:sz w:val="18"/>
        </w:rPr>
        <w:t> resulting</w:t>
      </w:r>
    </w:p>
    <w:p>
      <w:pPr>
        <w:spacing w:after="0"/>
        <w:jc w:val="both"/>
        <w:rPr>
          <w:sz w:val="18"/>
        </w:rPr>
        <w:sectPr>
          <w:footerReference w:type="default" r:id="rId6"/>
          <w:pgSz w:w="11910" w:h="16840"/>
          <w:pgMar w:footer="1221" w:header="0" w:top="1920" w:bottom="1420" w:left="560" w:right="480"/>
        </w:sectPr>
      </w:pPr>
    </w:p>
    <w:p>
      <w:pPr>
        <w:spacing w:before="5"/>
        <w:ind w:left="688" w:right="0" w:firstLine="0"/>
        <w:jc w:val="left"/>
        <w:rPr>
          <w:b/>
          <w:sz w:val="32"/>
        </w:rPr>
      </w:pPr>
      <w:r>
        <w:rPr>
          <w:b/>
          <w:color w:val="DA291C"/>
          <w:spacing w:val="-2"/>
          <w:sz w:val="32"/>
        </w:rPr>
        <w:t>Contents</w:t>
      </w:r>
    </w:p>
    <w:sdt>
      <w:sdtPr>
        <w:docPartObj>
          <w:docPartGallery w:val="Table of Contents"/>
          <w:docPartUnique/>
        </w:docPartObj>
      </w:sdtPr>
      <w:sdtEndPr/>
      <w:sdtContent>
        <w:p>
          <w:pPr>
            <w:pStyle w:val="TOC1"/>
            <w:tabs>
              <w:tab w:pos="9707" w:val="right" w:leader="dot"/>
            </w:tabs>
            <w:spacing w:before="55"/>
          </w:pPr>
          <w:r>
            <w:fldChar w:fldCharType="begin"/>
          </w:r>
          <w:r>
            <w:instrText>TOC \o "1-3" \h \z \u </w:instrText>
          </w:r>
          <w:r>
            <w:fldChar w:fldCharType="separate"/>
          </w:r>
          <w:hyperlink w:history="true" w:anchor="_bookmark0">
            <w:r>
              <w:rPr>
                <w:spacing w:val="-2"/>
              </w:rPr>
              <w:t>Acronyms</w:t>
            </w:r>
            <w:r>
              <w:rPr/>
              <w:tab/>
            </w:r>
            <w:r>
              <w:rPr>
                <w:spacing w:val="-5"/>
              </w:rPr>
              <w:t>ii</w:t>
            </w:r>
          </w:hyperlink>
        </w:p>
        <w:p>
          <w:pPr>
            <w:pStyle w:val="TOC1"/>
            <w:tabs>
              <w:tab w:pos="9708" w:val="right" w:leader="dot"/>
            </w:tabs>
          </w:pPr>
          <w:hyperlink w:history="true" w:anchor="_bookmark1">
            <w:r>
              <w:rPr/>
              <w:t>Executive</w:t>
            </w:r>
            <w:r>
              <w:rPr>
                <w:spacing w:val="-9"/>
              </w:rPr>
              <w:t> </w:t>
            </w:r>
            <w:r>
              <w:rPr>
                <w:spacing w:val="-2"/>
              </w:rPr>
              <w:t>Summary</w:t>
            </w:r>
            <w:r>
              <w:rPr/>
              <w:tab/>
            </w:r>
            <w:r>
              <w:rPr>
                <w:spacing w:val="-5"/>
              </w:rPr>
              <w:t>iv</w:t>
            </w:r>
          </w:hyperlink>
        </w:p>
        <w:p>
          <w:pPr>
            <w:pStyle w:val="TOC2"/>
            <w:numPr>
              <w:ilvl w:val="0"/>
              <w:numId w:val="1"/>
            </w:numPr>
            <w:tabs>
              <w:tab w:pos="1348" w:val="left" w:leader="none"/>
              <w:tab w:pos="1349" w:val="left" w:leader="none"/>
              <w:tab w:pos="9708" w:val="right" w:leader="dot"/>
            </w:tabs>
            <w:spacing w:line="240" w:lineRule="auto" w:before="142" w:after="0"/>
            <w:ind w:left="1348" w:right="0" w:hanging="519"/>
            <w:jc w:val="left"/>
          </w:pPr>
          <w:hyperlink w:history="true" w:anchor="_bookmark2">
            <w:r>
              <w:rPr>
                <w:spacing w:val="-2"/>
              </w:rPr>
              <w:t>Introduction</w:t>
            </w:r>
            <w:r>
              <w:rPr/>
              <w:tab/>
            </w:r>
            <w:r>
              <w:rPr>
                <w:spacing w:val="-10"/>
              </w:rPr>
              <w:t>1</w:t>
            </w:r>
          </w:hyperlink>
        </w:p>
        <w:p>
          <w:pPr>
            <w:pStyle w:val="TOC2"/>
            <w:numPr>
              <w:ilvl w:val="0"/>
              <w:numId w:val="1"/>
            </w:numPr>
            <w:tabs>
              <w:tab w:pos="1348" w:val="left" w:leader="none"/>
              <w:tab w:pos="1349" w:val="left" w:leader="none"/>
              <w:tab w:pos="9708" w:val="right" w:leader="dot"/>
            </w:tabs>
            <w:spacing w:line="240" w:lineRule="auto" w:before="140" w:after="0"/>
            <w:ind w:left="1348" w:right="0" w:hanging="519"/>
            <w:jc w:val="left"/>
          </w:pPr>
          <w:hyperlink w:history="true" w:anchor="_bookmark3">
            <w:r>
              <w:rPr/>
              <w:t>Program</w:t>
            </w:r>
            <w:r>
              <w:rPr>
                <w:spacing w:val="-6"/>
              </w:rPr>
              <w:t> </w:t>
            </w:r>
            <w:r>
              <w:rPr/>
              <w:t>Performance</w:t>
            </w:r>
            <w:r>
              <w:rPr>
                <w:spacing w:val="-6"/>
              </w:rPr>
              <w:t> </w:t>
            </w:r>
            <w:r>
              <w:rPr>
                <w:spacing w:val="-2"/>
              </w:rPr>
              <w:t>Assessment</w:t>
            </w:r>
            <w:r>
              <w:rPr/>
              <w:tab/>
            </w:r>
            <w:r>
              <w:rPr>
                <w:spacing w:val="-10"/>
              </w:rPr>
              <w:t>2</w:t>
            </w:r>
          </w:hyperlink>
        </w:p>
        <w:p>
          <w:pPr>
            <w:pStyle w:val="TOC3"/>
            <w:numPr>
              <w:ilvl w:val="1"/>
              <w:numId w:val="1"/>
            </w:numPr>
            <w:tabs>
              <w:tab w:pos="1397" w:val="left" w:leader="none"/>
              <w:tab w:pos="9708" w:val="right" w:leader="dot"/>
            </w:tabs>
            <w:spacing w:line="240" w:lineRule="auto" w:before="139" w:after="0"/>
            <w:ind w:left="1396" w:right="0" w:hanging="512"/>
            <w:jc w:val="left"/>
          </w:pPr>
          <w:hyperlink w:history="true" w:anchor="_bookmark4">
            <w:r>
              <w:rPr/>
              <w:t>National</w:t>
            </w:r>
            <w:r>
              <w:rPr>
                <w:spacing w:val="-7"/>
              </w:rPr>
              <w:t> </w:t>
            </w:r>
            <w:r>
              <w:rPr>
                <w:spacing w:val="-2"/>
              </w:rPr>
              <w:t>indicators</w:t>
            </w:r>
            <w:r>
              <w:rPr/>
              <w:tab/>
            </w:r>
            <w:r>
              <w:rPr>
                <w:spacing w:val="-10"/>
              </w:rPr>
              <w:t>2</w:t>
            </w:r>
          </w:hyperlink>
        </w:p>
        <w:p>
          <w:pPr>
            <w:pStyle w:val="TOC3"/>
            <w:numPr>
              <w:ilvl w:val="1"/>
              <w:numId w:val="1"/>
            </w:numPr>
            <w:tabs>
              <w:tab w:pos="1397" w:val="left" w:leader="none"/>
              <w:tab w:pos="9709" w:val="right" w:leader="dot"/>
            </w:tabs>
            <w:spacing w:line="240" w:lineRule="auto" w:before="142" w:after="0"/>
            <w:ind w:left="1396" w:right="0" w:hanging="512"/>
            <w:jc w:val="left"/>
          </w:pPr>
          <w:hyperlink w:history="true" w:anchor="_bookmark5">
            <w:r>
              <w:rPr/>
              <w:t>Provincial</w:t>
            </w:r>
            <w:r>
              <w:rPr>
                <w:spacing w:val="-9"/>
              </w:rPr>
              <w:t> </w:t>
            </w:r>
            <w:r>
              <w:rPr>
                <w:spacing w:val="-2"/>
              </w:rPr>
              <w:t>indicators</w:t>
            </w:r>
            <w:r>
              <w:rPr/>
              <w:tab/>
            </w:r>
            <w:r>
              <w:rPr>
                <w:spacing w:val="-5"/>
              </w:rPr>
              <w:t>12</w:t>
            </w:r>
          </w:hyperlink>
        </w:p>
        <w:p>
          <w:pPr>
            <w:pStyle w:val="TOC2"/>
            <w:numPr>
              <w:ilvl w:val="0"/>
              <w:numId w:val="1"/>
            </w:numPr>
            <w:tabs>
              <w:tab w:pos="1348" w:val="left" w:leader="none"/>
              <w:tab w:pos="1349" w:val="left" w:leader="none"/>
              <w:tab w:pos="9709" w:val="right" w:leader="dot"/>
            </w:tabs>
            <w:spacing w:line="240" w:lineRule="auto" w:before="139" w:after="0"/>
            <w:ind w:left="1348" w:right="0" w:hanging="519"/>
            <w:jc w:val="left"/>
          </w:pPr>
          <w:hyperlink w:history="true" w:anchor="_bookmark6">
            <w:r>
              <w:rPr/>
              <w:t>Development</w:t>
            </w:r>
            <w:r>
              <w:rPr>
                <w:spacing w:val="-7"/>
              </w:rPr>
              <w:t> </w:t>
            </w:r>
            <w:r>
              <w:rPr/>
              <w:t>Partner</w:t>
            </w:r>
            <w:r>
              <w:rPr>
                <w:spacing w:val="-6"/>
              </w:rPr>
              <w:t> </w:t>
            </w:r>
            <w:r>
              <w:rPr>
                <w:spacing w:val="-2"/>
              </w:rPr>
              <w:t>Assessment</w:t>
            </w:r>
            <w:r>
              <w:rPr/>
              <w:tab/>
            </w:r>
            <w:r>
              <w:rPr>
                <w:spacing w:val="-5"/>
              </w:rPr>
              <w:t>17</w:t>
            </w:r>
          </w:hyperlink>
        </w:p>
        <w:p>
          <w:pPr>
            <w:pStyle w:val="TOC2"/>
            <w:numPr>
              <w:ilvl w:val="0"/>
              <w:numId w:val="1"/>
            </w:numPr>
            <w:tabs>
              <w:tab w:pos="1348" w:val="left" w:leader="none"/>
              <w:tab w:pos="1349" w:val="left" w:leader="none"/>
              <w:tab w:pos="9709" w:val="right" w:leader="dot"/>
            </w:tabs>
            <w:spacing w:line="240" w:lineRule="auto" w:before="142" w:after="0"/>
            <w:ind w:left="1348" w:right="0" w:hanging="519"/>
            <w:jc w:val="left"/>
          </w:pPr>
          <w:hyperlink w:history="true" w:anchor="_bookmark7">
            <w:r>
              <w:rPr/>
              <w:t>Set</w:t>
            </w:r>
            <w:r>
              <w:rPr>
                <w:spacing w:val="-5"/>
              </w:rPr>
              <w:t> </w:t>
            </w:r>
            <w:r>
              <w:rPr/>
              <w:t>of</w:t>
            </w:r>
            <w:r>
              <w:rPr>
                <w:spacing w:val="-4"/>
              </w:rPr>
              <w:t> </w:t>
            </w:r>
            <w:r>
              <w:rPr/>
              <w:t>performance</w:t>
            </w:r>
            <w:r>
              <w:rPr>
                <w:spacing w:val="-6"/>
              </w:rPr>
              <w:t> </w:t>
            </w:r>
            <w:r>
              <w:rPr/>
              <w:t>indicators</w:t>
            </w:r>
            <w:r>
              <w:rPr>
                <w:spacing w:val="-4"/>
              </w:rPr>
              <w:t> </w:t>
            </w:r>
            <w:r>
              <w:rPr/>
              <w:t>and</w:t>
            </w:r>
            <w:r>
              <w:rPr>
                <w:spacing w:val="-6"/>
              </w:rPr>
              <w:t> </w:t>
            </w:r>
            <w:r>
              <w:rPr/>
              <w:t>key</w:t>
            </w:r>
            <w:r>
              <w:rPr>
                <w:spacing w:val="-5"/>
              </w:rPr>
              <w:t> </w:t>
            </w:r>
            <w:r>
              <w:rPr/>
              <w:t>milestones</w:t>
            </w:r>
            <w:r>
              <w:rPr>
                <w:spacing w:val="-5"/>
              </w:rPr>
              <w:t> </w:t>
            </w:r>
            <w:r>
              <w:rPr>
                <w:spacing w:val="-4"/>
              </w:rPr>
              <w:t>2017</w:t>
            </w:r>
            <w:r>
              <w:rPr/>
              <w:tab/>
            </w:r>
            <w:r>
              <w:rPr>
                <w:spacing w:val="-5"/>
              </w:rPr>
              <w:t>20</w:t>
            </w:r>
          </w:hyperlink>
        </w:p>
        <w:p>
          <w:pPr>
            <w:pStyle w:val="TOC3"/>
            <w:numPr>
              <w:ilvl w:val="1"/>
              <w:numId w:val="1"/>
            </w:numPr>
            <w:tabs>
              <w:tab w:pos="1397" w:val="left" w:leader="none"/>
              <w:tab w:pos="9709" w:val="right" w:leader="dot"/>
            </w:tabs>
            <w:spacing w:line="240" w:lineRule="auto" w:before="140" w:after="0"/>
            <w:ind w:left="1396" w:right="0" w:hanging="512"/>
            <w:jc w:val="left"/>
          </w:pPr>
          <w:hyperlink w:history="true" w:anchor="_bookmark8">
            <w:r>
              <w:rPr/>
              <w:t>Lessons</w:t>
            </w:r>
            <w:r>
              <w:rPr>
                <w:spacing w:val="-4"/>
              </w:rPr>
              <w:t> </w:t>
            </w:r>
            <w:r>
              <w:rPr>
                <w:spacing w:val="-2"/>
              </w:rPr>
              <w:t>learned</w:t>
            </w:r>
            <w:r>
              <w:rPr/>
              <w:tab/>
            </w:r>
            <w:r>
              <w:rPr>
                <w:spacing w:val="-5"/>
              </w:rPr>
              <w:t>20</w:t>
            </w:r>
          </w:hyperlink>
        </w:p>
        <w:p>
          <w:pPr>
            <w:pStyle w:val="TOC3"/>
            <w:numPr>
              <w:ilvl w:val="1"/>
              <w:numId w:val="1"/>
            </w:numPr>
            <w:tabs>
              <w:tab w:pos="1397" w:val="left" w:leader="none"/>
              <w:tab w:pos="9709" w:val="right" w:leader="dot"/>
            </w:tabs>
            <w:spacing w:line="240" w:lineRule="auto" w:before="140" w:after="0"/>
            <w:ind w:left="1396" w:right="0" w:hanging="512"/>
            <w:jc w:val="left"/>
          </w:pPr>
          <w:hyperlink w:history="true" w:anchor="_bookmark9">
            <w:r>
              <w:rPr/>
              <w:t>Recommended</w:t>
            </w:r>
            <w:r>
              <w:rPr>
                <w:spacing w:val="-6"/>
              </w:rPr>
              <w:t> </w:t>
            </w:r>
            <w:r>
              <w:rPr/>
              <w:t>process</w:t>
            </w:r>
            <w:r>
              <w:rPr>
                <w:spacing w:val="-2"/>
              </w:rPr>
              <w:t> </w:t>
            </w:r>
            <w:r>
              <w:rPr/>
              <w:t>for</w:t>
            </w:r>
            <w:r>
              <w:rPr>
                <w:spacing w:val="-4"/>
              </w:rPr>
              <w:t> </w:t>
            </w:r>
            <w:r>
              <w:rPr/>
              <w:t>IPA</w:t>
            </w:r>
            <w:r>
              <w:rPr>
                <w:spacing w:val="-2"/>
              </w:rPr>
              <w:t> </w:t>
            </w:r>
            <w:r>
              <w:rPr/>
              <w:t>2017</w:t>
            </w:r>
            <w:r>
              <w:rPr>
                <w:spacing w:val="-2"/>
              </w:rPr>
              <w:t> </w:t>
            </w:r>
            <w:r>
              <w:rPr/>
              <w:t>and</w:t>
            </w:r>
            <w:r>
              <w:rPr>
                <w:spacing w:val="-5"/>
              </w:rPr>
              <w:t> </w:t>
            </w:r>
            <w:r>
              <w:rPr/>
              <w:t>IPA</w:t>
            </w:r>
            <w:r>
              <w:rPr>
                <w:spacing w:val="-4"/>
              </w:rPr>
              <w:t> 2018</w:t>
            </w:r>
            <w:r>
              <w:rPr/>
              <w:tab/>
            </w:r>
            <w:r>
              <w:rPr>
                <w:spacing w:val="-5"/>
              </w:rPr>
              <w:t>21</w:t>
            </w:r>
          </w:hyperlink>
        </w:p>
        <w:p>
          <w:pPr>
            <w:pStyle w:val="TOC3"/>
            <w:numPr>
              <w:ilvl w:val="1"/>
              <w:numId w:val="1"/>
            </w:numPr>
            <w:tabs>
              <w:tab w:pos="1397" w:val="left" w:leader="none"/>
              <w:tab w:pos="9709" w:val="right" w:leader="dot"/>
            </w:tabs>
            <w:spacing w:line="240" w:lineRule="auto" w:before="142" w:after="0"/>
            <w:ind w:left="1396" w:right="0" w:hanging="512"/>
            <w:jc w:val="left"/>
          </w:pPr>
          <w:hyperlink w:history="true" w:anchor="_bookmark10">
            <w:r>
              <w:rPr/>
              <w:t>Proposed</w:t>
            </w:r>
            <w:r>
              <w:rPr>
                <w:spacing w:val="-5"/>
              </w:rPr>
              <w:t> </w:t>
            </w:r>
            <w:r>
              <w:rPr/>
              <w:t>performance</w:t>
            </w:r>
            <w:r>
              <w:rPr>
                <w:spacing w:val="-7"/>
              </w:rPr>
              <w:t> </w:t>
            </w:r>
            <w:r>
              <w:rPr/>
              <w:t>indicators</w:t>
            </w:r>
            <w:r>
              <w:rPr>
                <w:spacing w:val="-5"/>
              </w:rPr>
              <w:t> </w:t>
            </w:r>
            <w:r>
              <w:rPr/>
              <w:t>and</w:t>
            </w:r>
            <w:r>
              <w:rPr>
                <w:spacing w:val="-7"/>
              </w:rPr>
              <w:t> </w:t>
            </w:r>
            <w:r>
              <w:rPr/>
              <w:t>key</w:t>
            </w:r>
            <w:r>
              <w:rPr>
                <w:spacing w:val="-7"/>
              </w:rPr>
              <w:t> </w:t>
            </w:r>
            <w:r>
              <w:rPr/>
              <w:t>milestones</w:t>
            </w:r>
            <w:r>
              <w:rPr>
                <w:spacing w:val="-5"/>
              </w:rPr>
              <w:t> </w:t>
            </w:r>
            <w:r>
              <w:rPr>
                <w:spacing w:val="-4"/>
              </w:rPr>
              <w:t>2017</w:t>
            </w:r>
            <w:r>
              <w:rPr/>
              <w:tab/>
            </w:r>
            <w:r>
              <w:rPr>
                <w:spacing w:val="-5"/>
              </w:rPr>
              <w:t>21</w:t>
            </w:r>
          </w:hyperlink>
        </w:p>
        <w:p>
          <w:pPr>
            <w:pStyle w:val="TOC1"/>
            <w:tabs>
              <w:tab w:pos="9709" w:val="right" w:leader="dot"/>
            </w:tabs>
          </w:pPr>
          <w:hyperlink w:history="true" w:anchor="_bookmark11">
            <w:r>
              <w:rPr/>
              <w:t>Annex</w:t>
            </w:r>
            <w:r>
              <w:rPr>
                <w:spacing w:val="-5"/>
              </w:rPr>
              <w:t> </w:t>
            </w:r>
            <w:r>
              <w:rPr/>
              <w:t>1:</w:t>
            </w:r>
            <w:r>
              <w:rPr>
                <w:spacing w:val="-5"/>
              </w:rPr>
              <w:t> </w:t>
            </w:r>
            <w:r>
              <w:rPr/>
              <w:t>Reference</w:t>
            </w:r>
            <w:r>
              <w:rPr>
                <w:spacing w:val="-4"/>
              </w:rPr>
              <w:t> </w:t>
            </w:r>
            <w:r>
              <w:rPr>
                <w:spacing w:val="-2"/>
              </w:rPr>
              <w:t>documents</w:t>
            </w:r>
            <w:r>
              <w:rPr/>
              <w:tab/>
            </w:r>
            <w:r>
              <w:rPr>
                <w:spacing w:val="-5"/>
              </w:rPr>
              <w:t>23</w:t>
            </w:r>
          </w:hyperlink>
        </w:p>
        <w:p>
          <w:pPr>
            <w:pStyle w:val="TOC1"/>
            <w:tabs>
              <w:tab w:pos="9709" w:val="right" w:leader="dot"/>
            </w:tabs>
            <w:spacing w:before="140"/>
          </w:pPr>
          <w:hyperlink w:history="true" w:anchor="_bookmark12">
            <w:r>
              <w:rPr/>
              <w:t>Annex</w:t>
            </w:r>
            <w:r>
              <w:rPr>
                <w:spacing w:val="-3"/>
              </w:rPr>
              <w:t> </w:t>
            </w:r>
            <w:r>
              <w:rPr/>
              <w:t>2:</w:t>
            </w:r>
            <w:r>
              <w:rPr>
                <w:spacing w:val="42"/>
              </w:rPr>
              <w:t> </w:t>
            </w:r>
            <w:r>
              <w:rPr/>
              <w:t>List</w:t>
            </w:r>
            <w:r>
              <w:rPr>
                <w:spacing w:val="-2"/>
              </w:rPr>
              <w:t> </w:t>
            </w:r>
            <w:r>
              <w:rPr/>
              <w:t>of</w:t>
            </w:r>
            <w:r>
              <w:rPr>
                <w:spacing w:val="-3"/>
              </w:rPr>
              <w:t> </w:t>
            </w:r>
            <w:r>
              <w:rPr/>
              <w:t>persons</w:t>
            </w:r>
            <w:r>
              <w:rPr>
                <w:spacing w:val="-3"/>
              </w:rPr>
              <w:t> </w:t>
            </w:r>
            <w:r>
              <w:rPr>
                <w:spacing w:val="-5"/>
              </w:rPr>
              <w:t>met</w:t>
            </w:r>
            <w:r>
              <w:rPr/>
              <w:tab/>
            </w:r>
            <w:r>
              <w:rPr>
                <w:spacing w:val="-5"/>
              </w:rPr>
              <w:t>25</w:t>
            </w:r>
          </w:hyperlink>
        </w:p>
        <w:p>
          <w:pPr>
            <w:pStyle w:val="TOC1"/>
            <w:tabs>
              <w:tab w:pos="9709" w:val="right" w:leader="dot"/>
            </w:tabs>
            <w:spacing w:before="141"/>
          </w:pPr>
          <w:hyperlink w:history="true" w:anchor="_bookmark13">
            <w:r>
              <w:rPr/>
              <w:t>Annex</w:t>
            </w:r>
            <w:r>
              <w:rPr>
                <w:spacing w:val="-4"/>
              </w:rPr>
              <w:t> </w:t>
            </w:r>
            <w:r>
              <w:rPr/>
              <w:t>3:</w:t>
            </w:r>
            <w:r>
              <w:rPr>
                <w:spacing w:val="-6"/>
              </w:rPr>
              <w:t> </w:t>
            </w:r>
            <w:r>
              <w:rPr/>
              <w:t>Payment-linked</w:t>
            </w:r>
            <w:r>
              <w:rPr>
                <w:spacing w:val="-4"/>
              </w:rPr>
              <w:t> </w:t>
            </w:r>
            <w:r>
              <w:rPr/>
              <w:t>performance</w:t>
            </w:r>
            <w:r>
              <w:rPr>
                <w:spacing w:val="-8"/>
              </w:rPr>
              <w:t> </w:t>
            </w:r>
            <w:r>
              <w:rPr/>
              <w:t>indicators</w:t>
            </w:r>
            <w:r>
              <w:rPr>
                <w:spacing w:val="-5"/>
              </w:rPr>
              <w:t> </w:t>
            </w:r>
            <w:r>
              <w:rPr>
                <w:spacing w:val="-4"/>
              </w:rPr>
              <w:t>2016</w:t>
            </w:r>
            <w:r>
              <w:rPr/>
              <w:tab/>
            </w:r>
            <w:r>
              <w:rPr>
                <w:spacing w:val="-5"/>
              </w:rPr>
              <w:t>26</w:t>
            </w:r>
          </w:hyperlink>
        </w:p>
        <w:p>
          <w:pPr>
            <w:pStyle w:val="TOC2"/>
            <w:tabs>
              <w:tab w:pos="9709" w:val="right" w:leader="dot"/>
            </w:tabs>
            <w:spacing w:before="140"/>
          </w:pPr>
          <w:hyperlink w:history="true" w:anchor="_bookmark14">
            <w:r>
              <w:rPr/>
              <w:t>Annex</w:t>
            </w:r>
            <w:r>
              <w:rPr>
                <w:spacing w:val="-4"/>
              </w:rPr>
              <w:t> </w:t>
            </w:r>
            <w:r>
              <w:rPr/>
              <w:t>4:</w:t>
            </w:r>
            <w:r>
              <w:rPr>
                <w:spacing w:val="42"/>
              </w:rPr>
              <w:t> </w:t>
            </w:r>
            <w:r>
              <w:rPr/>
              <w:t>SIG</w:t>
            </w:r>
            <w:r>
              <w:rPr>
                <w:spacing w:val="-3"/>
              </w:rPr>
              <w:t> </w:t>
            </w:r>
            <w:r>
              <w:rPr/>
              <w:t>recurrent</w:t>
            </w:r>
            <w:r>
              <w:rPr>
                <w:spacing w:val="-6"/>
              </w:rPr>
              <w:t> </w:t>
            </w:r>
            <w:r>
              <w:rPr/>
              <w:t>budget</w:t>
            </w:r>
            <w:r>
              <w:rPr>
                <w:spacing w:val="-4"/>
              </w:rPr>
              <w:t> </w:t>
            </w:r>
            <w:r>
              <w:rPr/>
              <w:t>(276),</w:t>
            </w:r>
            <w:r>
              <w:rPr>
                <w:spacing w:val="-4"/>
              </w:rPr>
              <w:t> </w:t>
            </w:r>
            <w:r>
              <w:rPr/>
              <w:t>provincial</w:t>
            </w:r>
            <w:r>
              <w:rPr>
                <w:spacing w:val="-3"/>
              </w:rPr>
              <w:t> </w:t>
            </w:r>
            <w:r>
              <w:rPr>
                <w:spacing w:val="-2"/>
              </w:rPr>
              <w:t>allocation</w:t>
            </w:r>
            <w:r>
              <w:rPr/>
              <w:tab/>
            </w:r>
            <w:r>
              <w:rPr>
                <w:spacing w:val="-5"/>
              </w:rPr>
              <w:t>34</w:t>
            </w:r>
          </w:hyperlink>
        </w:p>
        <w:p>
          <w:pPr>
            <w:pStyle w:val="TOC1"/>
            <w:tabs>
              <w:tab w:pos="9709" w:val="right" w:leader="dot"/>
            </w:tabs>
          </w:pPr>
          <w:hyperlink w:history="true" w:anchor="_bookmark15">
            <w:r>
              <w:rPr/>
              <w:t>Annex</w:t>
            </w:r>
            <w:r>
              <w:rPr>
                <w:spacing w:val="-5"/>
              </w:rPr>
              <w:t> </w:t>
            </w:r>
            <w:r>
              <w:rPr/>
              <w:t>5:</w:t>
            </w:r>
            <w:r>
              <w:rPr>
                <w:spacing w:val="44"/>
              </w:rPr>
              <w:t> </w:t>
            </w:r>
            <w:r>
              <w:rPr/>
              <w:t>Implementation</w:t>
            </w:r>
            <w:r>
              <w:rPr>
                <w:spacing w:val="-3"/>
              </w:rPr>
              <w:t> </w:t>
            </w:r>
            <w:r>
              <w:rPr/>
              <w:t>in</w:t>
            </w:r>
            <w:r>
              <w:rPr>
                <w:spacing w:val="-2"/>
              </w:rPr>
              <w:t> </w:t>
            </w:r>
            <w:r>
              <w:rPr/>
              <w:t>2016</w:t>
            </w:r>
            <w:r>
              <w:rPr>
                <w:spacing w:val="-4"/>
              </w:rPr>
              <w:t> </w:t>
            </w:r>
            <w:r>
              <w:rPr/>
              <w:t>of</w:t>
            </w:r>
            <w:r>
              <w:rPr>
                <w:spacing w:val="-2"/>
              </w:rPr>
              <w:t> </w:t>
            </w:r>
            <w:r>
              <w:rPr/>
              <w:t>PFM</w:t>
            </w:r>
            <w:r>
              <w:rPr>
                <w:spacing w:val="-2"/>
              </w:rPr>
              <w:t> </w:t>
            </w:r>
            <w:r>
              <w:rPr/>
              <w:t>Roadmap</w:t>
            </w:r>
            <w:r>
              <w:rPr>
                <w:spacing w:val="-3"/>
              </w:rPr>
              <w:t> </w:t>
            </w:r>
            <w:r>
              <w:rPr/>
              <w:t>as</w:t>
            </w:r>
            <w:r>
              <w:rPr>
                <w:spacing w:val="-4"/>
              </w:rPr>
              <w:t> </w:t>
            </w:r>
            <w:r>
              <w:rPr/>
              <w:t>linked</w:t>
            </w:r>
            <w:r>
              <w:rPr>
                <w:spacing w:val="-2"/>
              </w:rPr>
              <w:t> </w:t>
            </w:r>
            <w:r>
              <w:rPr/>
              <w:t>to</w:t>
            </w:r>
            <w:r>
              <w:rPr>
                <w:spacing w:val="-2"/>
              </w:rPr>
              <w:t> </w:t>
            </w:r>
            <w:r>
              <w:rPr>
                <w:spacing w:val="-5"/>
              </w:rPr>
              <w:t>AOP</w:t>
            </w:r>
            <w:r>
              <w:rPr/>
              <w:tab/>
            </w:r>
            <w:r>
              <w:rPr>
                <w:spacing w:val="-5"/>
              </w:rPr>
              <w:t>35</w:t>
            </w:r>
          </w:hyperlink>
        </w:p>
        <w:p>
          <w:pPr>
            <w:pStyle w:val="TOC1"/>
            <w:tabs>
              <w:tab w:pos="9709" w:val="right" w:leader="dot"/>
            </w:tabs>
            <w:spacing w:before="143"/>
          </w:pPr>
          <w:hyperlink w:history="true" w:anchor="_bookmark16">
            <w:r>
              <w:rPr/>
              <w:t>Annex</w:t>
            </w:r>
            <w:r>
              <w:rPr>
                <w:spacing w:val="-6"/>
              </w:rPr>
              <w:t> </w:t>
            </w:r>
            <w:r>
              <w:rPr/>
              <w:t>6:</w:t>
            </w:r>
            <w:r>
              <w:rPr>
                <w:spacing w:val="-7"/>
              </w:rPr>
              <w:t> </w:t>
            </w:r>
            <w:r>
              <w:rPr/>
              <w:t>Performance</w:t>
            </w:r>
            <w:r>
              <w:rPr>
                <w:spacing w:val="-8"/>
              </w:rPr>
              <w:t> </w:t>
            </w:r>
            <w:r>
              <w:rPr/>
              <w:t>&amp;</w:t>
            </w:r>
            <w:r>
              <w:rPr>
                <w:spacing w:val="-4"/>
              </w:rPr>
              <w:t> </w:t>
            </w:r>
            <w:r>
              <w:rPr/>
              <w:t>performance-based</w:t>
            </w:r>
            <w:r>
              <w:rPr>
                <w:spacing w:val="-6"/>
              </w:rPr>
              <w:t> </w:t>
            </w:r>
            <w:r>
              <w:rPr/>
              <w:t>payment</w:t>
            </w:r>
            <w:r>
              <w:rPr>
                <w:spacing w:val="-6"/>
              </w:rPr>
              <w:t> </w:t>
            </w:r>
            <w:r>
              <w:rPr/>
              <w:t>calculations,</w:t>
            </w:r>
            <w:r>
              <w:rPr>
                <w:spacing w:val="-7"/>
              </w:rPr>
              <w:t> </w:t>
            </w:r>
            <w:r>
              <w:rPr/>
              <w:t>Provincial</w:t>
            </w:r>
            <w:r>
              <w:rPr>
                <w:spacing w:val="-5"/>
              </w:rPr>
              <w:t> </w:t>
            </w:r>
            <w:r>
              <w:rPr>
                <w:spacing w:val="-2"/>
              </w:rPr>
              <w:t>indicators</w:t>
            </w:r>
            <w:r>
              <w:rPr/>
              <w:tab/>
            </w:r>
            <w:r>
              <w:rPr>
                <w:spacing w:val="-5"/>
              </w:rPr>
              <w:t>37</w:t>
            </w:r>
          </w:hyperlink>
        </w:p>
        <w:p>
          <w:pPr>
            <w:pStyle w:val="TOC1"/>
            <w:tabs>
              <w:tab w:pos="9709" w:val="right" w:leader="dot"/>
            </w:tabs>
          </w:pPr>
          <w:hyperlink w:history="true" w:anchor="_bookmark17">
            <w:r>
              <w:rPr/>
              <w:t>Annex</w:t>
            </w:r>
            <w:r>
              <w:rPr>
                <w:spacing w:val="-4"/>
              </w:rPr>
              <w:t> </w:t>
            </w:r>
            <w:r>
              <w:rPr/>
              <w:t>7</w:t>
            </w:r>
            <w:r>
              <w:rPr>
                <w:spacing w:val="-3"/>
              </w:rPr>
              <w:t> </w:t>
            </w:r>
            <w:r>
              <w:rPr/>
              <w:t>Calculation</w:t>
            </w:r>
            <w:r>
              <w:rPr>
                <w:spacing w:val="-4"/>
              </w:rPr>
              <w:t> </w:t>
            </w:r>
            <w:r>
              <w:rPr/>
              <w:t>of</w:t>
            </w:r>
            <w:r>
              <w:rPr>
                <w:spacing w:val="-3"/>
              </w:rPr>
              <w:t> </w:t>
            </w:r>
            <w:r>
              <w:rPr/>
              <w:t>P3</w:t>
            </w:r>
            <w:r>
              <w:rPr>
                <w:spacing w:val="-3"/>
              </w:rPr>
              <w:t> </w:t>
            </w:r>
            <w:r>
              <w:rPr>
                <w:spacing w:val="-2"/>
              </w:rPr>
              <w:t>scores</w:t>
            </w:r>
            <w:r>
              <w:rPr/>
              <w:tab/>
            </w:r>
            <w:r>
              <w:rPr>
                <w:spacing w:val="-5"/>
              </w:rPr>
              <w:t>38</w:t>
            </w:r>
          </w:hyperlink>
        </w:p>
        <w:p>
          <w:pPr>
            <w:pStyle w:val="TOC1"/>
            <w:tabs>
              <w:tab w:pos="9709" w:val="right" w:leader="dot"/>
            </w:tabs>
          </w:pPr>
          <w:hyperlink w:history="true" w:anchor="_bookmark18">
            <w:r>
              <w:rPr/>
              <w:t>Annex</w:t>
            </w:r>
            <w:r>
              <w:rPr>
                <w:spacing w:val="-6"/>
              </w:rPr>
              <w:t> </w:t>
            </w:r>
            <w:r>
              <w:rPr/>
              <w:t>8:</w:t>
            </w:r>
            <w:r>
              <w:rPr>
                <w:spacing w:val="-3"/>
              </w:rPr>
              <w:t> </w:t>
            </w:r>
            <w:r>
              <w:rPr/>
              <w:t>Calculation</w:t>
            </w:r>
            <w:r>
              <w:rPr>
                <w:spacing w:val="-4"/>
              </w:rPr>
              <w:t> </w:t>
            </w:r>
            <w:r>
              <w:rPr/>
              <w:t>of</w:t>
            </w:r>
            <w:r>
              <w:rPr>
                <w:spacing w:val="-5"/>
              </w:rPr>
              <w:t> </w:t>
            </w:r>
            <w:r>
              <w:rPr/>
              <w:t>P4</w:t>
            </w:r>
            <w:r>
              <w:rPr>
                <w:spacing w:val="-6"/>
              </w:rPr>
              <w:t> </w:t>
            </w:r>
            <w:r>
              <w:rPr>
                <w:spacing w:val="-2"/>
              </w:rPr>
              <w:t>scores</w:t>
            </w:r>
            <w:r>
              <w:rPr/>
              <w:tab/>
            </w:r>
            <w:r>
              <w:rPr>
                <w:spacing w:val="-5"/>
              </w:rPr>
              <w:t>39</w:t>
            </w:r>
          </w:hyperlink>
        </w:p>
        <w:p>
          <w:pPr>
            <w:pStyle w:val="TOC1"/>
            <w:tabs>
              <w:tab w:pos="9709" w:val="right" w:leader="dot"/>
            </w:tabs>
            <w:spacing w:before="142"/>
          </w:pPr>
          <w:hyperlink w:history="true" w:anchor="_bookmark19">
            <w:r>
              <w:rPr/>
              <w:t>Annex</w:t>
            </w:r>
            <w:r>
              <w:rPr>
                <w:spacing w:val="-6"/>
              </w:rPr>
              <w:t> </w:t>
            </w:r>
            <w:r>
              <w:rPr/>
              <w:t>9:</w:t>
            </w:r>
            <w:r>
              <w:rPr>
                <w:spacing w:val="40"/>
              </w:rPr>
              <w:t> </w:t>
            </w:r>
            <w:r>
              <w:rPr/>
              <w:t>2017</w:t>
            </w:r>
            <w:r>
              <w:rPr>
                <w:spacing w:val="-5"/>
              </w:rPr>
              <w:t> </w:t>
            </w:r>
            <w:r>
              <w:rPr/>
              <w:t>Payment-linked</w:t>
            </w:r>
            <w:r>
              <w:rPr>
                <w:spacing w:val="-5"/>
              </w:rPr>
              <w:t> </w:t>
            </w:r>
            <w:r>
              <w:rPr/>
              <w:t>performance</w:t>
            </w:r>
            <w:r>
              <w:rPr>
                <w:spacing w:val="-6"/>
              </w:rPr>
              <w:t> </w:t>
            </w:r>
            <w:r>
              <w:rPr/>
              <w:t>indicators</w:t>
            </w:r>
            <w:r>
              <w:rPr>
                <w:spacing w:val="-4"/>
              </w:rPr>
              <w:t> </w:t>
            </w:r>
            <w:r>
              <w:rPr/>
              <w:t>2017</w:t>
            </w:r>
            <w:r>
              <w:rPr>
                <w:spacing w:val="-4"/>
              </w:rPr>
              <w:t> </w:t>
            </w:r>
            <w:r>
              <w:rPr/>
              <w:t>(draft</w:t>
            </w:r>
            <w:r>
              <w:rPr>
                <w:spacing w:val="-6"/>
              </w:rPr>
              <w:t> </w:t>
            </w:r>
            <w:r>
              <w:rPr/>
              <w:t>12</w:t>
            </w:r>
            <w:r>
              <w:rPr>
                <w:spacing w:val="-6"/>
              </w:rPr>
              <w:t> </w:t>
            </w:r>
            <w:r>
              <w:rPr/>
              <w:t>May</w:t>
            </w:r>
            <w:r>
              <w:rPr>
                <w:spacing w:val="-5"/>
              </w:rPr>
              <w:t> </w:t>
            </w:r>
            <w:r>
              <w:rPr>
                <w:spacing w:val="-2"/>
              </w:rPr>
              <w:t>2017)</w:t>
            </w:r>
            <w:r>
              <w:rPr/>
              <w:tab/>
            </w:r>
            <w:r>
              <w:rPr>
                <w:spacing w:val="-5"/>
              </w:rPr>
              <w:t>40</w:t>
            </w:r>
          </w:hyperlink>
        </w:p>
        <w:p>
          <w:pPr>
            <w:pStyle w:val="TOC1"/>
            <w:tabs>
              <w:tab w:pos="9709" w:val="right" w:leader="dot"/>
            </w:tabs>
            <w:spacing w:before="140"/>
          </w:pPr>
          <w:hyperlink w:history="true" w:anchor="_bookmark20">
            <w:r>
              <w:rPr/>
              <w:t>Annex</w:t>
            </w:r>
            <w:r>
              <w:rPr>
                <w:spacing w:val="-2"/>
              </w:rPr>
              <w:t> </w:t>
            </w:r>
            <w:r>
              <w:rPr/>
              <w:t>10:</w:t>
            </w:r>
            <w:r>
              <w:rPr>
                <w:spacing w:val="44"/>
              </w:rPr>
              <w:t> </w:t>
            </w:r>
            <w:r>
              <w:rPr/>
              <w:t>Terms</w:t>
            </w:r>
            <w:r>
              <w:rPr>
                <w:spacing w:val="-5"/>
              </w:rPr>
              <w:t> </w:t>
            </w:r>
            <w:r>
              <w:rPr/>
              <w:t>of</w:t>
            </w:r>
            <w:r>
              <w:rPr>
                <w:spacing w:val="-1"/>
              </w:rPr>
              <w:t> </w:t>
            </w:r>
            <w:r>
              <w:rPr>
                <w:spacing w:val="-2"/>
              </w:rPr>
              <w:t>Reference</w:t>
            </w:r>
            <w:r>
              <w:rPr/>
              <w:tab/>
            </w:r>
            <w:r>
              <w:rPr>
                <w:spacing w:val="-5"/>
              </w:rPr>
              <w:t>48</w:t>
            </w:r>
          </w:hyperlink>
        </w:p>
        <w:p>
          <w:pPr>
            <w:pStyle w:val="TOC1"/>
            <w:tabs>
              <w:tab w:pos="9709" w:val="right" w:leader="dot"/>
            </w:tabs>
          </w:pPr>
          <w:hyperlink w:history="true" w:anchor="_bookmark21">
            <w:r>
              <w:rPr/>
              <w:t>Attachment</w:t>
            </w:r>
            <w:r>
              <w:rPr>
                <w:spacing w:val="-6"/>
              </w:rPr>
              <w:t> </w:t>
            </w:r>
            <w:r>
              <w:rPr/>
              <w:t>A</w:t>
            </w:r>
            <w:r>
              <w:rPr>
                <w:spacing w:val="-5"/>
              </w:rPr>
              <w:t> </w:t>
            </w:r>
            <w:r>
              <w:rPr/>
              <w:t>–</w:t>
            </w:r>
            <w:r>
              <w:rPr>
                <w:spacing w:val="-3"/>
              </w:rPr>
              <w:t> </w:t>
            </w:r>
            <w:r>
              <w:rPr/>
              <w:t>Clauses</w:t>
            </w:r>
            <w:r>
              <w:rPr>
                <w:spacing w:val="-4"/>
              </w:rPr>
              <w:t> </w:t>
            </w:r>
            <w:r>
              <w:rPr/>
              <w:t>9.1-9.11</w:t>
            </w:r>
            <w:r>
              <w:rPr>
                <w:spacing w:val="-4"/>
              </w:rPr>
              <w:t> </w:t>
            </w:r>
            <w:r>
              <w:rPr/>
              <w:t>of</w:t>
            </w:r>
            <w:r>
              <w:rPr>
                <w:spacing w:val="-4"/>
              </w:rPr>
              <w:t> </w:t>
            </w:r>
            <w:r>
              <w:rPr/>
              <w:t>the</w:t>
            </w:r>
            <w:r>
              <w:rPr>
                <w:spacing w:val="-4"/>
              </w:rPr>
              <w:t> </w:t>
            </w:r>
            <w:r>
              <w:rPr/>
              <w:t>Direct</w:t>
            </w:r>
            <w:r>
              <w:rPr>
                <w:spacing w:val="-3"/>
              </w:rPr>
              <w:t> </w:t>
            </w:r>
            <w:r>
              <w:rPr/>
              <w:t>Funding</w:t>
            </w:r>
            <w:r>
              <w:rPr>
                <w:spacing w:val="-5"/>
              </w:rPr>
              <w:t> </w:t>
            </w:r>
            <w:r>
              <w:rPr>
                <w:spacing w:val="-2"/>
              </w:rPr>
              <w:t>Agreement</w:t>
            </w:r>
            <w:r>
              <w:rPr/>
              <w:tab/>
            </w:r>
            <w:r>
              <w:rPr>
                <w:spacing w:val="-5"/>
              </w:rPr>
              <w:t>51</w:t>
            </w:r>
          </w:hyperlink>
        </w:p>
        <w:p>
          <w:pPr/>
          <w:r>
            <w:fldChar w:fldCharType="end"/>
          </w:r>
        </w:p>
      </w:sdtContent>
    </w:sdt>
    <w:p>
      <w:pPr>
        <w:spacing w:after="0"/>
        <w:sectPr>
          <w:footerReference w:type="default" r:id="rId7"/>
          <w:pgSz w:w="11910" w:h="16840"/>
          <w:pgMar w:footer="1261" w:header="0" w:top="1760" w:bottom="1460" w:left="560" w:right="480"/>
          <w:pgNumType w:start="1"/>
        </w:sectPr>
      </w:pPr>
    </w:p>
    <w:p>
      <w:pPr>
        <w:pStyle w:val="Heading1"/>
      </w:pPr>
      <w:bookmarkStart w:name="_bookmark0" w:id="1"/>
      <w:bookmarkEnd w:id="1"/>
      <w:r>
        <w:rPr>
          <w:b w:val="0"/>
        </w:rPr>
      </w:r>
      <w:r>
        <w:rPr>
          <w:color w:val="DA291C"/>
          <w:spacing w:val="-2"/>
        </w:rPr>
        <w:t>Acronyms</w:t>
      </w:r>
    </w:p>
    <w:p>
      <w:pPr>
        <w:pStyle w:val="BodyText"/>
        <w:spacing w:before="8"/>
        <w:rPr>
          <w:b/>
          <w:sz w:val="14"/>
        </w:rPr>
      </w:pPr>
    </w:p>
    <w:tbl>
      <w:tblPr>
        <w:tblW w:w="0" w:type="auto"/>
        <w:jc w:val="left"/>
        <w:tblInd w:w="69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1252"/>
        <w:gridCol w:w="7222"/>
      </w:tblGrid>
      <w:tr>
        <w:trPr>
          <w:trHeight w:val="299" w:hRule="atLeast"/>
        </w:trPr>
        <w:tc>
          <w:tcPr>
            <w:tcW w:w="1252" w:type="dxa"/>
            <w:tcBorders>
              <w:right w:val="nil"/>
            </w:tcBorders>
          </w:tcPr>
          <w:p>
            <w:pPr>
              <w:pStyle w:val="TableParagraph"/>
              <w:spacing w:line="243" w:lineRule="exact"/>
              <w:ind w:left="107"/>
              <w:rPr>
                <w:sz w:val="20"/>
              </w:rPr>
            </w:pPr>
            <w:r>
              <w:rPr>
                <w:spacing w:val="-5"/>
                <w:sz w:val="20"/>
              </w:rPr>
              <w:t>ADT</w:t>
            </w:r>
          </w:p>
        </w:tc>
        <w:tc>
          <w:tcPr>
            <w:tcW w:w="7222" w:type="dxa"/>
            <w:tcBorders>
              <w:left w:val="nil"/>
            </w:tcBorders>
          </w:tcPr>
          <w:p>
            <w:pPr>
              <w:pStyle w:val="TableParagraph"/>
              <w:spacing w:line="243" w:lineRule="exact"/>
              <w:ind w:left="526"/>
              <w:rPr>
                <w:sz w:val="20"/>
              </w:rPr>
            </w:pPr>
            <w:r>
              <w:rPr>
                <w:sz w:val="20"/>
              </w:rPr>
              <w:t>Admissions,</w:t>
            </w:r>
            <w:r>
              <w:rPr>
                <w:spacing w:val="-8"/>
                <w:sz w:val="20"/>
              </w:rPr>
              <w:t> </w:t>
            </w:r>
            <w:r>
              <w:rPr>
                <w:sz w:val="20"/>
              </w:rPr>
              <w:t>discharges</w:t>
            </w:r>
            <w:r>
              <w:rPr>
                <w:spacing w:val="-9"/>
                <w:sz w:val="20"/>
              </w:rPr>
              <w:t> </w:t>
            </w:r>
            <w:r>
              <w:rPr>
                <w:sz w:val="20"/>
              </w:rPr>
              <w:t>and</w:t>
            </w:r>
            <w:r>
              <w:rPr>
                <w:spacing w:val="-7"/>
                <w:sz w:val="20"/>
              </w:rPr>
              <w:t> </w:t>
            </w:r>
            <w:r>
              <w:rPr>
                <w:spacing w:val="-2"/>
                <w:sz w:val="20"/>
              </w:rPr>
              <w:t>transfers</w:t>
            </w:r>
          </w:p>
        </w:tc>
      </w:tr>
      <w:tr>
        <w:trPr>
          <w:trHeight w:val="302" w:hRule="atLeast"/>
        </w:trPr>
        <w:tc>
          <w:tcPr>
            <w:tcW w:w="1252" w:type="dxa"/>
            <w:tcBorders>
              <w:right w:val="nil"/>
            </w:tcBorders>
            <w:shd w:val="clear" w:color="auto" w:fill="F1F1F1"/>
          </w:tcPr>
          <w:p>
            <w:pPr>
              <w:pStyle w:val="TableParagraph"/>
              <w:spacing w:before="1"/>
              <w:ind w:left="107"/>
              <w:rPr>
                <w:sz w:val="20"/>
              </w:rPr>
            </w:pPr>
            <w:r>
              <w:rPr>
                <w:spacing w:val="-5"/>
                <w:sz w:val="20"/>
              </w:rPr>
              <w:t>AUD</w:t>
            </w:r>
          </w:p>
        </w:tc>
        <w:tc>
          <w:tcPr>
            <w:tcW w:w="7222" w:type="dxa"/>
            <w:tcBorders>
              <w:left w:val="nil"/>
            </w:tcBorders>
            <w:shd w:val="clear" w:color="auto" w:fill="F1F1F1"/>
          </w:tcPr>
          <w:p>
            <w:pPr>
              <w:pStyle w:val="TableParagraph"/>
              <w:spacing w:before="1"/>
              <w:ind w:left="526"/>
              <w:rPr>
                <w:sz w:val="20"/>
              </w:rPr>
            </w:pPr>
            <w:r>
              <w:rPr>
                <w:sz w:val="20"/>
              </w:rPr>
              <w:t>Australian</w:t>
            </w:r>
            <w:r>
              <w:rPr>
                <w:spacing w:val="-10"/>
                <w:sz w:val="20"/>
              </w:rPr>
              <w:t> </w:t>
            </w:r>
            <w:r>
              <w:rPr>
                <w:spacing w:val="-2"/>
                <w:sz w:val="20"/>
              </w:rPr>
              <w:t>dollar</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AOP</w:t>
            </w:r>
          </w:p>
        </w:tc>
        <w:tc>
          <w:tcPr>
            <w:tcW w:w="7222" w:type="dxa"/>
            <w:tcBorders>
              <w:left w:val="nil"/>
            </w:tcBorders>
          </w:tcPr>
          <w:p>
            <w:pPr>
              <w:pStyle w:val="TableParagraph"/>
              <w:spacing w:line="243" w:lineRule="exact"/>
              <w:ind w:left="526"/>
              <w:rPr>
                <w:sz w:val="20"/>
              </w:rPr>
            </w:pPr>
            <w:r>
              <w:rPr>
                <w:sz w:val="20"/>
              </w:rPr>
              <w:t>Annual</w:t>
            </w:r>
            <w:r>
              <w:rPr>
                <w:spacing w:val="-9"/>
                <w:sz w:val="20"/>
              </w:rPr>
              <w:t> </w:t>
            </w:r>
            <w:r>
              <w:rPr>
                <w:sz w:val="20"/>
              </w:rPr>
              <w:t>Operational</w:t>
            </w:r>
            <w:r>
              <w:rPr>
                <w:spacing w:val="-9"/>
                <w:sz w:val="20"/>
              </w:rPr>
              <w:t> </w:t>
            </w:r>
            <w:r>
              <w:rPr>
                <w:spacing w:val="-4"/>
                <w:sz w:val="20"/>
              </w:rPr>
              <w:t>Plan</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CIS</w:t>
            </w:r>
          </w:p>
        </w:tc>
        <w:tc>
          <w:tcPr>
            <w:tcW w:w="7222" w:type="dxa"/>
            <w:tcBorders>
              <w:left w:val="nil"/>
            </w:tcBorders>
            <w:shd w:val="clear" w:color="auto" w:fill="F1F1F1"/>
          </w:tcPr>
          <w:p>
            <w:pPr>
              <w:pStyle w:val="TableParagraph"/>
              <w:spacing w:line="243" w:lineRule="exact"/>
              <w:ind w:left="526"/>
              <w:rPr>
                <w:sz w:val="20"/>
              </w:rPr>
            </w:pPr>
            <w:r>
              <w:rPr>
                <w:sz w:val="20"/>
              </w:rPr>
              <w:t>Core</w:t>
            </w:r>
            <w:r>
              <w:rPr>
                <w:spacing w:val="-8"/>
                <w:sz w:val="20"/>
              </w:rPr>
              <w:t> </w:t>
            </w:r>
            <w:r>
              <w:rPr>
                <w:sz w:val="20"/>
              </w:rPr>
              <w:t>Indicator</w:t>
            </w:r>
            <w:r>
              <w:rPr>
                <w:spacing w:val="-7"/>
                <w:sz w:val="20"/>
              </w:rPr>
              <w:t> </w:t>
            </w:r>
            <w:r>
              <w:rPr>
                <w:spacing w:val="-5"/>
                <w:sz w:val="20"/>
              </w:rPr>
              <w:t>Set</w:t>
            </w:r>
          </w:p>
        </w:tc>
      </w:tr>
      <w:tr>
        <w:trPr>
          <w:trHeight w:val="299" w:hRule="atLeast"/>
        </w:trPr>
        <w:tc>
          <w:tcPr>
            <w:tcW w:w="1252" w:type="dxa"/>
            <w:tcBorders>
              <w:right w:val="nil"/>
            </w:tcBorders>
          </w:tcPr>
          <w:p>
            <w:pPr>
              <w:pStyle w:val="TableParagraph"/>
              <w:spacing w:line="243" w:lineRule="exact"/>
              <w:ind w:left="107"/>
              <w:rPr>
                <w:sz w:val="20"/>
              </w:rPr>
            </w:pPr>
            <w:r>
              <w:rPr>
                <w:spacing w:val="-4"/>
                <w:sz w:val="20"/>
              </w:rPr>
              <w:t>DHIS</w:t>
            </w:r>
          </w:p>
        </w:tc>
        <w:tc>
          <w:tcPr>
            <w:tcW w:w="7222" w:type="dxa"/>
            <w:tcBorders>
              <w:left w:val="nil"/>
            </w:tcBorders>
          </w:tcPr>
          <w:p>
            <w:pPr>
              <w:pStyle w:val="TableParagraph"/>
              <w:spacing w:line="243" w:lineRule="exact"/>
              <w:ind w:left="526"/>
              <w:rPr>
                <w:sz w:val="20"/>
              </w:rPr>
            </w:pPr>
            <w:r>
              <w:rPr>
                <w:sz w:val="20"/>
              </w:rPr>
              <w:t>District</w:t>
            </w:r>
            <w:r>
              <w:rPr>
                <w:spacing w:val="-9"/>
                <w:sz w:val="20"/>
              </w:rPr>
              <w:t> </w:t>
            </w:r>
            <w:r>
              <w:rPr>
                <w:sz w:val="20"/>
              </w:rPr>
              <w:t>Health</w:t>
            </w:r>
            <w:r>
              <w:rPr>
                <w:spacing w:val="-9"/>
                <w:sz w:val="20"/>
              </w:rPr>
              <w:t> </w:t>
            </w:r>
            <w:r>
              <w:rPr>
                <w:sz w:val="20"/>
              </w:rPr>
              <w:t>Information</w:t>
            </w:r>
            <w:r>
              <w:rPr>
                <w:spacing w:val="-7"/>
                <w:sz w:val="20"/>
              </w:rPr>
              <w:t> </w:t>
            </w:r>
            <w:r>
              <w:rPr>
                <w:spacing w:val="-2"/>
                <w:sz w:val="20"/>
              </w:rPr>
              <w:t>Software</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DFA</w:t>
            </w:r>
          </w:p>
        </w:tc>
        <w:tc>
          <w:tcPr>
            <w:tcW w:w="7222" w:type="dxa"/>
            <w:tcBorders>
              <w:left w:val="nil"/>
            </w:tcBorders>
            <w:shd w:val="clear" w:color="auto" w:fill="F1F1F1"/>
          </w:tcPr>
          <w:p>
            <w:pPr>
              <w:pStyle w:val="TableParagraph"/>
              <w:spacing w:line="243" w:lineRule="exact"/>
              <w:ind w:left="526"/>
              <w:rPr>
                <w:sz w:val="20"/>
              </w:rPr>
            </w:pPr>
            <w:r>
              <w:rPr>
                <w:sz w:val="20"/>
              </w:rPr>
              <w:t>Direct</w:t>
            </w:r>
            <w:r>
              <w:rPr>
                <w:spacing w:val="-9"/>
                <w:sz w:val="20"/>
              </w:rPr>
              <w:t> </w:t>
            </w:r>
            <w:r>
              <w:rPr>
                <w:sz w:val="20"/>
              </w:rPr>
              <w:t>Funding</w:t>
            </w:r>
            <w:r>
              <w:rPr>
                <w:spacing w:val="-10"/>
                <w:sz w:val="20"/>
              </w:rPr>
              <w:t> </w:t>
            </w:r>
            <w:r>
              <w:rPr>
                <w:spacing w:val="-2"/>
                <w:sz w:val="20"/>
              </w:rPr>
              <w:t>Agreement</w:t>
            </w:r>
          </w:p>
        </w:tc>
      </w:tr>
      <w:tr>
        <w:trPr>
          <w:trHeight w:val="299" w:hRule="atLeast"/>
        </w:trPr>
        <w:tc>
          <w:tcPr>
            <w:tcW w:w="1252" w:type="dxa"/>
            <w:tcBorders>
              <w:right w:val="nil"/>
            </w:tcBorders>
          </w:tcPr>
          <w:p>
            <w:pPr>
              <w:pStyle w:val="TableParagraph"/>
              <w:spacing w:line="243" w:lineRule="exact"/>
              <w:ind w:left="107"/>
              <w:rPr>
                <w:sz w:val="20"/>
              </w:rPr>
            </w:pPr>
            <w:r>
              <w:rPr>
                <w:spacing w:val="-4"/>
                <w:sz w:val="20"/>
              </w:rPr>
              <w:t>DFAT</w:t>
            </w:r>
          </w:p>
        </w:tc>
        <w:tc>
          <w:tcPr>
            <w:tcW w:w="7222" w:type="dxa"/>
            <w:tcBorders>
              <w:left w:val="nil"/>
            </w:tcBorders>
          </w:tcPr>
          <w:p>
            <w:pPr>
              <w:pStyle w:val="TableParagraph"/>
              <w:spacing w:line="243" w:lineRule="exact"/>
              <w:ind w:left="526"/>
              <w:rPr>
                <w:sz w:val="20"/>
              </w:rPr>
            </w:pPr>
            <w:r>
              <w:rPr>
                <w:sz w:val="20"/>
              </w:rPr>
              <w:t>(Australian)</w:t>
            </w:r>
            <w:r>
              <w:rPr>
                <w:spacing w:val="-8"/>
                <w:sz w:val="20"/>
              </w:rPr>
              <w:t> </w:t>
            </w:r>
            <w:r>
              <w:rPr>
                <w:sz w:val="20"/>
              </w:rPr>
              <w:t>Department</w:t>
            </w:r>
            <w:r>
              <w:rPr>
                <w:spacing w:val="-8"/>
                <w:sz w:val="20"/>
              </w:rPr>
              <w:t> </w:t>
            </w:r>
            <w:r>
              <w:rPr>
                <w:sz w:val="20"/>
              </w:rPr>
              <w:t>of</w:t>
            </w:r>
            <w:r>
              <w:rPr>
                <w:spacing w:val="-8"/>
                <w:sz w:val="20"/>
              </w:rPr>
              <w:t> </w:t>
            </w:r>
            <w:r>
              <w:rPr>
                <w:sz w:val="20"/>
              </w:rPr>
              <w:t>Foreign</w:t>
            </w:r>
            <w:r>
              <w:rPr>
                <w:spacing w:val="-7"/>
                <w:sz w:val="20"/>
              </w:rPr>
              <w:t> </w:t>
            </w:r>
            <w:r>
              <w:rPr>
                <w:sz w:val="20"/>
              </w:rPr>
              <w:t>Affairs</w:t>
            </w:r>
            <w:r>
              <w:rPr>
                <w:spacing w:val="-8"/>
                <w:sz w:val="20"/>
              </w:rPr>
              <w:t> </w:t>
            </w:r>
            <w:r>
              <w:rPr>
                <w:sz w:val="20"/>
              </w:rPr>
              <w:t>and</w:t>
            </w:r>
            <w:r>
              <w:rPr>
                <w:spacing w:val="-7"/>
                <w:sz w:val="20"/>
              </w:rPr>
              <w:t> </w:t>
            </w:r>
            <w:r>
              <w:rPr>
                <w:spacing w:val="-2"/>
                <w:sz w:val="20"/>
              </w:rPr>
              <w:t>Trade</w:t>
            </w:r>
          </w:p>
        </w:tc>
      </w:tr>
      <w:tr>
        <w:trPr>
          <w:trHeight w:val="302" w:hRule="atLeast"/>
        </w:trPr>
        <w:tc>
          <w:tcPr>
            <w:tcW w:w="1252" w:type="dxa"/>
            <w:tcBorders>
              <w:right w:val="nil"/>
            </w:tcBorders>
            <w:shd w:val="clear" w:color="auto" w:fill="F1F1F1"/>
          </w:tcPr>
          <w:p>
            <w:pPr>
              <w:pStyle w:val="TableParagraph"/>
              <w:spacing w:before="1"/>
              <w:ind w:left="107"/>
              <w:rPr>
                <w:sz w:val="20"/>
              </w:rPr>
            </w:pPr>
            <w:r>
              <w:rPr>
                <w:spacing w:val="-5"/>
                <w:sz w:val="20"/>
              </w:rPr>
              <w:t>DP</w:t>
            </w:r>
          </w:p>
        </w:tc>
        <w:tc>
          <w:tcPr>
            <w:tcW w:w="7222" w:type="dxa"/>
            <w:tcBorders>
              <w:left w:val="nil"/>
            </w:tcBorders>
            <w:shd w:val="clear" w:color="auto" w:fill="F1F1F1"/>
          </w:tcPr>
          <w:p>
            <w:pPr>
              <w:pStyle w:val="TableParagraph"/>
              <w:spacing w:before="1"/>
              <w:ind w:left="526"/>
              <w:rPr>
                <w:sz w:val="20"/>
              </w:rPr>
            </w:pPr>
            <w:r>
              <w:rPr>
                <w:spacing w:val="-2"/>
                <w:sz w:val="20"/>
              </w:rPr>
              <w:t>Development</w:t>
            </w:r>
            <w:r>
              <w:rPr>
                <w:spacing w:val="7"/>
                <w:sz w:val="20"/>
              </w:rPr>
              <w:t> </w:t>
            </w:r>
            <w:r>
              <w:rPr>
                <w:spacing w:val="-2"/>
                <w:sz w:val="20"/>
              </w:rPr>
              <w:t>Partner</w:t>
            </w:r>
          </w:p>
        </w:tc>
      </w:tr>
      <w:tr>
        <w:trPr>
          <w:trHeight w:val="299" w:hRule="atLeast"/>
        </w:trPr>
        <w:tc>
          <w:tcPr>
            <w:tcW w:w="1252" w:type="dxa"/>
            <w:tcBorders>
              <w:right w:val="nil"/>
            </w:tcBorders>
          </w:tcPr>
          <w:p>
            <w:pPr>
              <w:pStyle w:val="TableParagraph"/>
              <w:spacing w:line="243" w:lineRule="exact"/>
              <w:ind w:left="107"/>
              <w:rPr>
                <w:sz w:val="20"/>
              </w:rPr>
            </w:pPr>
            <w:r>
              <w:rPr>
                <w:spacing w:val="-4"/>
                <w:sz w:val="20"/>
              </w:rPr>
              <w:t>DPCG</w:t>
            </w:r>
          </w:p>
        </w:tc>
        <w:tc>
          <w:tcPr>
            <w:tcW w:w="7222" w:type="dxa"/>
            <w:tcBorders>
              <w:left w:val="nil"/>
            </w:tcBorders>
          </w:tcPr>
          <w:p>
            <w:pPr>
              <w:pStyle w:val="TableParagraph"/>
              <w:spacing w:line="243" w:lineRule="exact"/>
              <w:ind w:left="526"/>
              <w:rPr>
                <w:sz w:val="20"/>
              </w:rPr>
            </w:pPr>
            <w:r>
              <w:rPr>
                <w:sz w:val="20"/>
              </w:rPr>
              <w:t>Development</w:t>
            </w:r>
            <w:r>
              <w:rPr>
                <w:spacing w:val="-11"/>
                <w:sz w:val="20"/>
              </w:rPr>
              <w:t> </w:t>
            </w:r>
            <w:r>
              <w:rPr>
                <w:sz w:val="20"/>
              </w:rPr>
              <w:t>Partner</w:t>
            </w:r>
            <w:r>
              <w:rPr>
                <w:spacing w:val="-10"/>
                <w:sz w:val="20"/>
              </w:rPr>
              <w:t> </w:t>
            </w:r>
            <w:r>
              <w:rPr>
                <w:sz w:val="20"/>
              </w:rPr>
              <w:t>Coordination</w:t>
            </w:r>
            <w:r>
              <w:rPr>
                <w:spacing w:val="-9"/>
                <w:sz w:val="20"/>
              </w:rPr>
              <w:t> </w:t>
            </w:r>
            <w:r>
              <w:rPr>
                <w:spacing w:val="-2"/>
                <w:sz w:val="20"/>
              </w:rPr>
              <w:t>Group</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EU</w:t>
            </w:r>
          </w:p>
        </w:tc>
        <w:tc>
          <w:tcPr>
            <w:tcW w:w="7222" w:type="dxa"/>
            <w:tcBorders>
              <w:left w:val="nil"/>
            </w:tcBorders>
            <w:shd w:val="clear" w:color="auto" w:fill="F1F1F1"/>
          </w:tcPr>
          <w:p>
            <w:pPr>
              <w:pStyle w:val="TableParagraph"/>
              <w:spacing w:line="243" w:lineRule="exact"/>
              <w:ind w:left="526"/>
              <w:rPr>
                <w:sz w:val="20"/>
              </w:rPr>
            </w:pPr>
            <w:r>
              <w:rPr>
                <w:sz w:val="20"/>
              </w:rPr>
              <w:t>Delegation</w:t>
            </w:r>
            <w:r>
              <w:rPr>
                <w:spacing w:val="-5"/>
                <w:sz w:val="20"/>
              </w:rPr>
              <w:t> </w:t>
            </w:r>
            <w:r>
              <w:rPr>
                <w:sz w:val="20"/>
              </w:rPr>
              <w:t>of</w:t>
            </w:r>
            <w:r>
              <w:rPr>
                <w:spacing w:val="-8"/>
                <w:sz w:val="20"/>
              </w:rPr>
              <w:t> </w:t>
            </w:r>
            <w:r>
              <w:rPr>
                <w:sz w:val="20"/>
              </w:rPr>
              <w:t>the</w:t>
            </w:r>
            <w:r>
              <w:rPr>
                <w:spacing w:val="-7"/>
                <w:sz w:val="20"/>
              </w:rPr>
              <w:t> </w:t>
            </w:r>
            <w:r>
              <w:rPr>
                <w:sz w:val="20"/>
              </w:rPr>
              <w:t>European</w:t>
            </w:r>
            <w:r>
              <w:rPr>
                <w:spacing w:val="-5"/>
                <w:sz w:val="20"/>
              </w:rPr>
              <w:t> </w:t>
            </w:r>
            <w:r>
              <w:rPr>
                <w:spacing w:val="-2"/>
                <w:sz w:val="20"/>
              </w:rPr>
              <w:t>Union</w:t>
            </w:r>
          </w:p>
        </w:tc>
      </w:tr>
      <w:tr>
        <w:trPr>
          <w:trHeight w:val="300" w:hRule="atLeast"/>
        </w:trPr>
        <w:tc>
          <w:tcPr>
            <w:tcW w:w="1252" w:type="dxa"/>
            <w:tcBorders>
              <w:right w:val="nil"/>
            </w:tcBorders>
          </w:tcPr>
          <w:p>
            <w:pPr>
              <w:pStyle w:val="TableParagraph"/>
              <w:spacing w:line="243" w:lineRule="exact"/>
              <w:ind w:left="107"/>
              <w:rPr>
                <w:sz w:val="20"/>
              </w:rPr>
            </w:pPr>
            <w:r>
              <w:rPr>
                <w:spacing w:val="-5"/>
                <w:sz w:val="20"/>
              </w:rPr>
              <w:t>FHC</w:t>
            </w:r>
          </w:p>
        </w:tc>
        <w:tc>
          <w:tcPr>
            <w:tcW w:w="7222" w:type="dxa"/>
            <w:tcBorders>
              <w:left w:val="nil"/>
            </w:tcBorders>
          </w:tcPr>
          <w:p>
            <w:pPr>
              <w:pStyle w:val="TableParagraph"/>
              <w:spacing w:line="243" w:lineRule="exact"/>
              <w:ind w:left="526"/>
              <w:rPr>
                <w:sz w:val="20"/>
              </w:rPr>
            </w:pPr>
            <w:r>
              <w:rPr>
                <w:sz w:val="20"/>
              </w:rPr>
              <w:t>Family</w:t>
            </w:r>
            <w:r>
              <w:rPr>
                <w:spacing w:val="-8"/>
                <w:sz w:val="20"/>
              </w:rPr>
              <w:t> </w:t>
            </w:r>
            <w:r>
              <w:rPr>
                <w:sz w:val="20"/>
              </w:rPr>
              <w:t>Health</w:t>
            </w:r>
            <w:r>
              <w:rPr>
                <w:spacing w:val="-8"/>
                <w:sz w:val="20"/>
              </w:rPr>
              <w:t> </w:t>
            </w:r>
            <w:r>
              <w:rPr>
                <w:spacing w:val="-2"/>
                <w:sz w:val="20"/>
              </w:rPr>
              <w:t>Committee</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FR</w:t>
            </w:r>
          </w:p>
        </w:tc>
        <w:tc>
          <w:tcPr>
            <w:tcW w:w="7222" w:type="dxa"/>
            <w:tcBorders>
              <w:left w:val="nil"/>
            </w:tcBorders>
            <w:shd w:val="clear" w:color="auto" w:fill="F1F1F1"/>
          </w:tcPr>
          <w:p>
            <w:pPr>
              <w:pStyle w:val="TableParagraph"/>
              <w:spacing w:line="243" w:lineRule="exact"/>
              <w:ind w:left="526"/>
              <w:rPr>
                <w:sz w:val="20"/>
              </w:rPr>
            </w:pPr>
            <w:r>
              <w:rPr>
                <w:sz w:val="20"/>
              </w:rPr>
              <w:t>Financial</w:t>
            </w:r>
            <w:r>
              <w:rPr>
                <w:spacing w:val="-12"/>
                <w:sz w:val="20"/>
              </w:rPr>
              <w:t> </w:t>
            </w:r>
            <w:r>
              <w:rPr>
                <w:spacing w:val="-2"/>
                <w:sz w:val="20"/>
              </w:rPr>
              <w:t>Report</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GBV</w:t>
            </w:r>
          </w:p>
        </w:tc>
        <w:tc>
          <w:tcPr>
            <w:tcW w:w="7222" w:type="dxa"/>
            <w:tcBorders>
              <w:left w:val="nil"/>
            </w:tcBorders>
          </w:tcPr>
          <w:p>
            <w:pPr>
              <w:pStyle w:val="TableParagraph"/>
              <w:spacing w:line="243" w:lineRule="exact"/>
              <w:ind w:left="526"/>
              <w:rPr>
                <w:sz w:val="20"/>
              </w:rPr>
            </w:pPr>
            <w:r>
              <w:rPr>
                <w:sz w:val="20"/>
              </w:rPr>
              <w:t>Gender</w:t>
            </w:r>
            <w:r>
              <w:rPr>
                <w:spacing w:val="-7"/>
                <w:sz w:val="20"/>
              </w:rPr>
              <w:t> </w:t>
            </w:r>
            <w:r>
              <w:rPr>
                <w:sz w:val="20"/>
              </w:rPr>
              <w:t>Based</w:t>
            </w:r>
            <w:r>
              <w:rPr>
                <w:spacing w:val="-7"/>
                <w:sz w:val="20"/>
              </w:rPr>
              <w:t> </w:t>
            </w:r>
            <w:r>
              <w:rPr>
                <w:spacing w:val="-2"/>
                <w:sz w:val="20"/>
              </w:rPr>
              <w:t>Violence</w:t>
            </w:r>
          </w:p>
        </w:tc>
      </w:tr>
      <w:tr>
        <w:trPr>
          <w:trHeight w:val="301" w:hRule="atLeast"/>
        </w:trPr>
        <w:tc>
          <w:tcPr>
            <w:tcW w:w="1252" w:type="dxa"/>
            <w:tcBorders>
              <w:right w:val="nil"/>
            </w:tcBorders>
            <w:shd w:val="clear" w:color="auto" w:fill="F1F1F1"/>
          </w:tcPr>
          <w:p>
            <w:pPr>
              <w:pStyle w:val="TableParagraph"/>
              <w:spacing w:before="1"/>
              <w:ind w:left="107"/>
              <w:rPr>
                <w:sz w:val="20"/>
              </w:rPr>
            </w:pPr>
            <w:r>
              <w:rPr>
                <w:spacing w:val="-4"/>
                <w:sz w:val="20"/>
              </w:rPr>
              <w:t>HFCS</w:t>
            </w:r>
          </w:p>
        </w:tc>
        <w:tc>
          <w:tcPr>
            <w:tcW w:w="7222" w:type="dxa"/>
            <w:tcBorders>
              <w:left w:val="nil"/>
            </w:tcBorders>
            <w:shd w:val="clear" w:color="auto" w:fill="F1F1F1"/>
          </w:tcPr>
          <w:p>
            <w:pPr>
              <w:pStyle w:val="TableParagraph"/>
              <w:spacing w:before="1"/>
              <w:ind w:left="526"/>
              <w:rPr>
                <w:sz w:val="20"/>
              </w:rPr>
            </w:pPr>
            <w:r>
              <w:rPr>
                <w:sz w:val="20"/>
              </w:rPr>
              <w:t>Health</w:t>
            </w:r>
            <w:r>
              <w:rPr>
                <w:spacing w:val="-8"/>
                <w:sz w:val="20"/>
              </w:rPr>
              <w:t> </w:t>
            </w:r>
            <w:r>
              <w:rPr>
                <w:sz w:val="20"/>
              </w:rPr>
              <w:t>Facility</w:t>
            </w:r>
            <w:r>
              <w:rPr>
                <w:spacing w:val="-7"/>
                <w:sz w:val="20"/>
              </w:rPr>
              <w:t> </w:t>
            </w:r>
            <w:r>
              <w:rPr>
                <w:sz w:val="20"/>
              </w:rPr>
              <w:t>Costing</w:t>
            </w:r>
            <w:r>
              <w:rPr>
                <w:spacing w:val="-9"/>
                <w:sz w:val="20"/>
              </w:rPr>
              <w:t> </w:t>
            </w:r>
            <w:r>
              <w:rPr>
                <w:spacing w:val="-2"/>
                <w:sz w:val="20"/>
              </w:rPr>
              <w:t>Study</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HIS</w:t>
            </w:r>
          </w:p>
        </w:tc>
        <w:tc>
          <w:tcPr>
            <w:tcW w:w="7222" w:type="dxa"/>
            <w:tcBorders>
              <w:left w:val="nil"/>
            </w:tcBorders>
          </w:tcPr>
          <w:p>
            <w:pPr>
              <w:pStyle w:val="TableParagraph"/>
              <w:spacing w:line="243" w:lineRule="exact"/>
              <w:ind w:left="526"/>
              <w:rPr>
                <w:sz w:val="20"/>
              </w:rPr>
            </w:pPr>
            <w:r>
              <w:rPr>
                <w:sz w:val="20"/>
              </w:rPr>
              <w:t>Health</w:t>
            </w:r>
            <w:r>
              <w:rPr>
                <w:spacing w:val="-9"/>
                <w:sz w:val="20"/>
              </w:rPr>
              <w:t> </w:t>
            </w:r>
            <w:r>
              <w:rPr>
                <w:sz w:val="20"/>
              </w:rPr>
              <w:t>Information</w:t>
            </w:r>
            <w:r>
              <w:rPr>
                <w:spacing w:val="-9"/>
                <w:sz w:val="20"/>
              </w:rPr>
              <w:t> </w:t>
            </w:r>
            <w:r>
              <w:rPr>
                <w:spacing w:val="-2"/>
                <w:sz w:val="20"/>
              </w:rPr>
              <w:t>Systems</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HR</w:t>
            </w:r>
          </w:p>
        </w:tc>
        <w:tc>
          <w:tcPr>
            <w:tcW w:w="7222" w:type="dxa"/>
            <w:tcBorders>
              <w:left w:val="nil"/>
            </w:tcBorders>
            <w:shd w:val="clear" w:color="auto" w:fill="F1F1F1"/>
          </w:tcPr>
          <w:p>
            <w:pPr>
              <w:pStyle w:val="TableParagraph"/>
              <w:spacing w:line="243" w:lineRule="exact"/>
              <w:ind w:left="526"/>
              <w:rPr>
                <w:sz w:val="20"/>
              </w:rPr>
            </w:pPr>
            <w:r>
              <w:rPr>
                <w:sz w:val="20"/>
              </w:rPr>
              <w:t>Human</w:t>
            </w:r>
            <w:r>
              <w:rPr>
                <w:spacing w:val="-6"/>
                <w:sz w:val="20"/>
              </w:rPr>
              <w:t> </w:t>
            </w:r>
            <w:r>
              <w:rPr>
                <w:spacing w:val="-2"/>
                <w:sz w:val="20"/>
              </w:rPr>
              <w:t>Resources</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HRF</w:t>
            </w:r>
          </w:p>
        </w:tc>
        <w:tc>
          <w:tcPr>
            <w:tcW w:w="7222" w:type="dxa"/>
            <w:tcBorders>
              <w:left w:val="nil"/>
            </w:tcBorders>
          </w:tcPr>
          <w:p>
            <w:pPr>
              <w:pStyle w:val="TableParagraph"/>
              <w:spacing w:line="243" w:lineRule="exact"/>
              <w:ind w:left="526"/>
              <w:rPr>
                <w:sz w:val="20"/>
              </w:rPr>
            </w:pPr>
            <w:r>
              <w:rPr>
                <w:sz w:val="20"/>
              </w:rPr>
              <w:t>Health</w:t>
            </w:r>
            <w:r>
              <w:rPr>
                <w:spacing w:val="-8"/>
                <w:sz w:val="20"/>
              </w:rPr>
              <w:t> </w:t>
            </w:r>
            <w:r>
              <w:rPr>
                <w:sz w:val="20"/>
              </w:rPr>
              <w:t>Resource</w:t>
            </w:r>
            <w:r>
              <w:rPr>
                <w:spacing w:val="-7"/>
                <w:sz w:val="20"/>
              </w:rPr>
              <w:t> </w:t>
            </w:r>
            <w:r>
              <w:rPr>
                <w:spacing w:val="-2"/>
                <w:sz w:val="20"/>
              </w:rPr>
              <w:t>Facility</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HRM</w:t>
            </w:r>
          </w:p>
        </w:tc>
        <w:tc>
          <w:tcPr>
            <w:tcW w:w="7222" w:type="dxa"/>
            <w:tcBorders>
              <w:left w:val="nil"/>
            </w:tcBorders>
            <w:shd w:val="clear" w:color="auto" w:fill="F1F1F1"/>
          </w:tcPr>
          <w:p>
            <w:pPr>
              <w:pStyle w:val="TableParagraph"/>
              <w:spacing w:line="243" w:lineRule="exact"/>
              <w:ind w:left="526"/>
              <w:rPr>
                <w:sz w:val="20"/>
              </w:rPr>
            </w:pPr>
            <w:r>
              <w:rPr>
                <w:sz w:val="20"/>
              </w:rPr>
              <w:t>Human</w:t>
            </w:r>
            <w:r>
              <w:rPr>
                <w:spacing w:val="-8"/>
                <w:sz w:val="20"/>
              </w:rPr>
              <w:t> </w:t>
            </w:r>
            <w:r>
              <w:rPr>
                <w:sz w:val="20"/>
              </w:rPr>
              <w:t>Resources</w:t>
            </w:r>
            <w:r>
              <w:rPr>
                <w:spacing w:val="-10"/>
                <w:sz w:val="20"/>
              </w:rPr>
              <w:t> </w:t>
            </w:r>
            <w:r>
              <w:rPr>
                <w:spacing w:val="-2"/>
                <w:sz w:val="20"/>
              </w:rPr>
              <w:t>Management</w:t>
            </w:r>
          </w:p>
        </w:tc>
      </w:tr>
      <w:tr>
        <w:trPr>
          <w:trHeight w:val="299" w:hRule="atLeast"/>
        </w:trPr>
        <w:tc>
          <w:tcPr>
            <w:tcW w:w="1252" w:type="dxa"/>
            <w:tcBorders>
              <w:right w:val="nil"/>
            </w:tcBorders>
          </w:tcPr>
          <w:p>
            <w:pPr>
              <w:pStyle w:val="TableParagraph"/>
              <w:spacing w:line="243" w:lineRule="exact"/>
              <w:ind w:left="107"/>
              <w:rPr>
                <w:sz w:val="20"/>
              </w:rPr>
            </w:pPr>
            <w:r>
              <w:rPr>
                <w:spacing w:val="-4"/>
                <w:sz w:val="20"/>
              </w:rPr>
              <w:t>HSSP</w:t>
            </w:r>
          </w:p>
        </w:tc>
        <w:tc>
          <w:tcPr>
            <w:tcW w:w="7222" w:type="dxa"/>
            <w:tcBorders>
              <w:left w:val="nil"/>
            </w:tcBorders>
          </w:tcPr>
          <w:p>
            <w:pPr>
              <w:pStyle w:val="TableParagraph"/>
              <w:spacing w:line="243" w:lineRule="exact"/>
              <w:ind w:left="526"/>
              <w:rPr>
                <w:sz w:val="20"/>
              </w:rPr>
            </w:pPr>
            <w:r>
              <w:rPr>
                <w:sz w:val="20"/>
              </w:rPr>
              <w:t>Health</w:t>
            </w:r>
            <w:r>
              <w:rPr>
                <w:spacing w:val="-8"/>
                <w:sz w:val="20"/>
              </w:rPr>
              <w:t> </w:t>
            </w:r>
            <w:r>
              <w:rPr>
                <w:sz w:val="20"/>
              </w:rPr>
              <w:t>Sector</w:t>
            </w:r>
            <w:r>
              <w:rPr>
                <w:spacing w:val="-7"/>
                <w:sz w:val="20"/>
              </w:rPr>
              <w:t> </w:t>
            </w:r>
            <w:r>
              <w:rPr>
                <w:sz w:val="20"/>
              </w:rPr>
              <w:t>Support</w:t>
            </w:r>
            <w:r>
              <w:rPr>
                <w:spacing w:val="-8"/>
                <w:sz w:val="20"/>
              </w:rPr>
              <w:t> </w:t>
            </w:r>
            <w:r>
              <w:rPr>
                <w:spacing w:val="-2"/>
                <w:sz w:val="20"/>
              </w:rPr>
              <w:t>Program</w:t>
            </w:r>
          </w:p>
        </w:tc>
      </w:tr>
      <w:tr>
        <w:trPr>
          <w:trHeight w:val="301" w:hRule="atLeast"/>
        </w:trPr>
        <w:tc>
          <w:tcPr>
            <w:tcW w:w="1252" w:type="dxa"/>
            <w:tcBorders>
              <w:right w:val="nil"/>
            </w:tcBorders>
            <w:shd w:val="clear" w:color="auto" w:fill="F1F1F1"/>
          </w:tcPr>
          <w:p>
            <w:pPr>
              <w:pStyle w:val="TableParagraph"/>
              <w:spacing w:before="1"/>
              <w:ind w:left="107"/>
              <w:rPr>
                <w:sz w:val="20"/>
              </w:rPr>
            </w:pPr>
            <w:r>
              <w:rPr>
                <w:spacing w:val="-2"/>
                <w:sz w:val="20"/>
              </w:rPr>
              <w:t>ICTSU</w:t>
            </w:r>
          </w:p>
        </w:tc>
        <w:tc>
          <w:tcPr>
            <w:tcW w:w="7222" w:type="dxa"/>
            <w:tcBorders>
              <w:left w:val="nil"/>
            </w:tcBorders>
            <w:shd w:val="clear" w:color="auto" w:fill="F1F1F1"/>
          </w:tcPr>
          <w:p>
            <w:pPr>
              <w:pStyle w:val="TableParagraph"/>
              <w:spacing w:before="1"/>
              <w:ind w:left="526"/>
              <w:rPr>
                <w:sz w:val="20"/>
              </w:rPr>
            </w:pPr>
            <w:r>
              <w:rPr>
                <w:sz w:val="20"/>
              </w:rPr>
              <w:t>ICT</w:t>
            </w:r>
            <w:r>
              <w:rPr>
                <w:spacing w:val="-7"/>
                <w:sz w:val="20"/>
              </w:rPr>
              <w:t> </w:t>
            </w:r>
            <w:r>
              <w:rPr>
                <w:sz w:val="20"/>
              </w:rPr>
              <w:t>Support</w:t>
            </w:r>
            <w:r>
              <w:rPr>
                <w:spacing w:val="-4"/>
                <w:sz w:val="20"/>
              </w:rPr>
              <w:t> </w:t>
            </w:r>
            <w:r>
              <w:rPr>
                <w:sz w:val="20"/>
              </w:rPr>
              <w:t>Unit</w:t>
            </w:r>
            <w:r>
              <w:rPr>
                <w:spacing w:val="-5"/>
                <w:sz w:val="20"/>
              </w:rPr>
              <w:t> </w:t>
            </w:r>
            <w:r>
              <w:rPr>
                <w:sz w:val="20"/>
              </w:rPr>
              <w:t>of</w:t>
            </w:r>
            <w:r>
              <w:rPr>
                <w:spacing w:val="-6"/>
                <w:sz w:val="20"/>
              </w:rPr>
              <w:t> </w:t>
            </w:r>
            <w:r>
              <w:rPr>
                <w:sz w:val="20"/>
              </w:rPr>
              <w:t>Solomon</w:t>
            </w:r>
            <w:r>
              <w:rPr>
                <w:spacing w:val="-5"/>
                <w:sz w:val="20"/>
              </w:rPr>
              <w:t> </w:t>
            </w:r>
            <w:r>
              <w:rPr>
                <w:spacing w:val="-2"/>
                <w:sz w:val="20"/>
              </w:rPr>
              <w:t>Islands</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IPA</w:t>
            </w:r>
          </w:p>
        </w:tc>
        <w:tc>
          <w:tcPr>
            <w:tcW w:w="7222" w:type="dxa"/>
            <w:tcBorders>
              <w:left w:val="nil"/>
            </w:tcBorders>
          </w:tcPr>
          <w:p>
            <w:pPr>
              <w:pStyle w:val="TableParagraph"/>
              <w:spacing w:line="243" w:lineRule="exact"/>
              <w:ind w:left="526"/>
              <w:rPr>
                <w:sz w:val="20"/>
              </w:rPr>
            </w:pPr>
            <w:r>
              <w:rPr>
                <w:spacing w:val="-2"/>
                <w:sz w:val="20"/>
              </w:rPr>
              <w:t>Independent</w:t>
            </w:r>
            <w:r>
              <w:rPr>
                <w:spacing w:val="10"/>
                <w:sz w:val="20"/>
              </w:rPr>
              <w:t> </w:t>
            </w:r>
            <w:r>
              <w:rPr>
                <w:spacing w:val="-2"/>
                <w:sz w:val="20"/>
              </w:rPr>
              <w:t>Performance</w:t>
            </w:r>
            <w:r>
              <w:rPr>
                <w:spacing w:val="10"/>
                <w:sz w:val="20"/>
              </w:rPr>
              <w:t> </w:t>
            </w:r>
            <w:r>
              <w:rPr>
                <w:spacing w:val="-2"/>
                <w:sz w:val="20"/>
              </w:rPr>
              <w:t>Assessment</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JPA</w:t>
            </w:r>
          </w:p>
        </w:tc>
        <w:tc>
          <w:tcPr>
            <w:tcW w:w="7222" w:type="dxa"/>
            <w:tcBorders>
              <w:left w:val="nil"/>
            </w:tcBorders>
            <w:shd w:val="clear" w:color="auto" w:fill="F1F1F1"/>
          </w:tcPr>
          <w:p>
            <w:pPr>
              <w:pStyle w:val="TableParagraph"/>
              <w:spacing w:line="243" w:lineRule="exact"/>
              <w:ind w:left="526"/>
              <w:rPr>
                <w:sz w:val="20"/>
              </w:rPr>
            </w:pPr>
            <w:r>
              <w:rPr>
                <w:sz w:val="20"/>
              </w:rPr>
              <w:t>Joint</w:t>
            </w:r>
            <w:r>
              <w:rPr>
                <w:spacing w:val="-9"/>
                <w:sz w:val="20"/>
              </w:rPr>
              <w:t> </w:t>
            </w:r>
            <w:r>
              <w:rPr>
                <w:sz w:val="20"/>
              </w:rPr>
              <w:t>Performance</w:t>
            </w:r>
            <w:r>
              <w:rPr>
                <w:spacing w:val="-10"/>
                <w:sz w:val="20"/>
              </w:rPr>
              <w:t> </w:t>
            </w:r>
            <w:r>
              <w:rPr>
                <w:spacing w:val="-2"/>
                <w:sz w:val="20"/>
              </w:rPr>
              <w:t>Assessment</w:t>
            </w:r>
          </w:p>
        </w:tc>
      </w:tr>
      <w:tr>
        <w:trPr>
          <w:trHeight w:val="300" w:hRule="atLeast"/>
        </w:trPr>
        <w:tc>
          <w:tcPr>
            <w:tcW w:w="1252" w:type="dxa"/>
            <w:tcBorders>
              <w:right w:val="nil"/>
            </w:tcBorders>
          </w:tcPr>
          <w:p>
            <w:pPr>
              <w:pStyle w:val="TableParagraph"/>
              <w:spacing w:line="244" w:lineRule="exact"/>
              <w:ind w:left="107"/>
              <w:rPr>
                <w:sz w:val="20"/>
              </w:rPr>
            </w:pPr>
            <w:r>
              <w:rPr>
                <w:spacing w:val="-4"/>
                <w:sz w:val="20"/>
              </w:rPr>
              <w:t>JAPR</w:t>
            </w:r>
          </w:p>
        </w:tc>
        <w:tc>
          <w:tcPr>
            <w:tcW w:w="7222" w:type="dxa"/>
            <w:tcBorders>
              <w:left w:val="nil"/>
            </w:tcBorders>
          </w:tcPr>
          <w:p>
            <w:pPr>
              <w:pStyle w:val="TableParagraph"/>
              <w:spacing w:line="244" w:lineRule="exact"/>
              <w:ind w:left="526"/>
              <w:rPr>
                <w:sz w:val="20"/>
              </w:rPr>
            </w:pPr>
            <w:r>
              <w:rPr>
                <w:sz w:val="20"/>
              </w:rPr>
              <w:t>Joint</w:t>
            </w:r>
            <w:r>
              <w:rPr>
                <w:spacing w:val="-8"/>
                <w:sz w:val="20"/>
              </w:rPr>
              <w:t> </w:t>
            </w:r>
            <w:r>
              <w:rPr>
                <w:sz w:val="20"/>
              </w:rPr>
              <w:t>Annual</w:t>
            </w:r>
            <w:r>
              <w:rPr>
                <w:spacing w:val="-7"/>
                <w:sz w:val="20"/>
              </w:rPr>
              <w:t> </w:t>
            </w:r>
            <w:r>
              <w:rPr>
                <w:sz w:val="20"/>
              </w:rPr>
              <w:t>Performance</w:t>
            </w:r>
            <w:r>
              <w:rPr>
                <w:spacing w:val="-9"/>
                <w:sz w:val="20"/>
              </w:rPr>
              <w:t> </w:t>
            </w:r>
            <w:r>
              <w:rPr>
                <w:spacing w:val="-2"/>
                <w:sz w:val="20"/>
              </w:rPr>
              <w:t>Review</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JD</w:t>
            </w:r>
          </w:p>
        </w:tc>
        <w:tc>
          <w:tcPr>
            <w:tcW w:w="7222" w:type="dxa"/>
            <w:tcBorders>
              <w:left w:val="nil"/>
            </w:tcBorders>
            <w:shd w:val="clear" w:color="auto" w:fill="F1F1F1"/>
          </w:tcPr>
          <w:p>
            <w:pPr>
              <w:pStyle w:val="TableParagraph"/>
              <w:spacing w:line="243" w:lineRule="exact"/>
              <w:ind w:left="526"/>
              <w:rPr>
                <w:sz w:val="20"/>
              </w:rPr>
            </w:pPr>
            <w:r>
              <w:rPr>
                <w:sz w:val="20"/>
              </w:rPr>
              <w:t>Job</w:t>
            </w:r>
            <w:r>
              <w:rPr>
                <w:spacing w:val="-5"/>
                <w:sz w:val="20"/>
              </w:rPr>
              <w:t> </w:t>
            </w:r>
            <w:r>
              <w:rPr>
                <w:spacing w:val="-2"/>
                <w:sz w:val="20"/>
              </w:rPr>
              <w:t>description</w:t>
            </w:r>
          </w:p>
        </w:tc>
      </w:tr>
      <w:tr>
        <w:trPr>
          <w:trHeight w:val="299" w:hRule="atLeast"/>
        </w:trPr>
        <w:tc>
          <w:tcPr>
            <w:tcW w:w="1252" w:type="dxa"/>
            <w:tcBorders>
              <w:right w:val="nil"/>
            </w:tcBorders>
          </w:tcPr>
          <w:p>
            <w:pPr>
              <w:pStyle w:val="TableParagraph"/>
              <w:spacing w:line="243" w:lineRule="exact"/>
              <w:ind w:left="107"/>
              <w:rPr>
                <w:sz w:val="20"/>
              </w:rPr>
            </w:pPr>
            <w:r>
              <w:rPr>
                <w:spacing w:val="-4"/>
                <w:sz w:val="20"/>
              </w:rPr>
              <w:t>JICA</w:t>
            </w:r>
          </w:p>
        </w:tc>
        <w:tc>
          <w:tcPr>
            <w:tcW w:w="7222" w:type="dxa"/>
            <w:tcBorders>
              <w:left w:val="nil"/>
            </w:tcBorders>
          </w:tcPr>
          <w:p>
            <w:pPr>
              <w:pStyle w:val="TableParagraph"/>
              <w:spacing w:line="243" w:lineRule="exact"/>
              <w:ind w:left="526"/>
              <w:rPr>
                <w:sz w:val="20"/>
              </w:rPr>
            </w:pPr>
            <w:r>
              <w:rPr>
                <w:sz w:val="20"/>
              </w:rPr>
              <w:t>Japan</w:t>
            </w:r>
            <w:r>
              <w:rPr>
                <w:spacing w:val="-9"/>
                <w:sz w:val="20"/>
              </w:rPr>
              <w:t> </w:t>
            </w:r>
            <w:r>
              <w:rPr>
                <w:sz w:val="20"/>
              </w:rPr>
              <w:t>International</w:t>
            </w:r>
            <w:r>
              <w:rPr>
                <w:spacing w:val="-9"/>
                <w:sz w:val="20"/>
              </w:rPr>
              <w:t> </w:t>
            </w:r>
            <w:r>
              <w:rPr>
                <w:sz w:val="20"/>
              </w:rPr>
              <w:t>Cooperation</w:t>
            </w:r>
            <w:r>
              <w:rPr>
                <w:spacing w:val="-10"/>
                <w:sz w:val="20"/>
              </w:rPr>
              <w:t> </w:t>
            </w:r>
            <w:r>
              <w:rPr>
                <w:spacing w:val="-2"/>
                <w:sz w:val="20"/>
              </w:rPr>
              <w:t>Agency</w:t>
            </w:r>
          </w:p>
        </w:tc>
      </w:tr>
      <w:tr>
        <w:trPr>
          <w:trHeight w:val="302" w:hRule="atLeast"/>
        </w:trPr>
        <w:tc>
          <w:tcPr>
            <w:tcW w:w="1252" w:type="dxa"/>
            <w:tcBorders>
              <w:right w:val="nil"/>
            </w:tcBorders>
            <w:shd w:val="clear" w:color="auto" w:fill="F1F1F1"/>
          </w:tcPr>
          <w:p>
            <w:pPr>
              <w:pStyle w:val="TableParagraph"/>
              <w:spacing w:before="1"/>
              <w:ind w:left="107"/>
              <w:rPr>
                <w:sz w:val="20"/>
              </w:rPr>
            </w:pPr>
            <w:r>
              <w:rPr>
                <w:spacing w:val="-4"/>
                <w:sz w:val="20"/>
              </w:rPr>
              <w:t>LMEA</w:t>
            </w:r>
          </w:p>
        </w:tc>
        <w:tc>
          <w:tcPr>
            <w:tcW w:w="7222" w:type="dxa"/>
            <w:tcBorders>
              <w:left w:val="nil"/>
            </w:tcBorders>
            <w:shd w:val="clear" w:color="auto" w:fill="F1F1F1"/>
          </w:tcPr>
          <w:p>
            <w:pPr>
              <w:pStyle w:val="TableParagraph"/>
              <w:spacing w:before="1"/>
              <w:ind w:left="526"/>
              <w:rPr>
                <w:sz w:val="20"/>
              </w:rPr>
            </w:pPr>
            <w:r>
              <w:rPr>
                <w:sz w:val="20"/>
              </w:rPr>
              <w:t>Line</w:t>
            </w:r>
            <w:r>
              <w:rPr>
                <w:spacing w:val="-9"/>
                <w:sz w:val="20"/>
              </w:rPr>
              <w:t> </w:t>
            </w:r>
            <w:r>
              <w:rPr>
                <w:sz w:val="20"/>
              </w:rPr>
              <w:t>Ministry</w:t>
            </w:r>
            <w:r>
              <w:rPr>
                <w:spacing w:val="-8"/>
                <w:sz w:val="20"/>
              </w:rPr>
              <w:t> </w:t>
            </w:r>
            <w:r>
              <w:rPr>
                <w:sz w:val="20"/>
              </w:rPr>
              <w:t>Expenditure</w:t>
            </w:r>
            <w:r>
              <w:rPr>
                <w:spacing w:val="-8"/>
                <w:sz w:val="20"/>
              </w:rPr>
              <w:t> </w:t>
            </w:r>
            <w:r>
              <w:rPr>
                <w:spacing w:val="-2"/>
                <w:sz w:val="20"/>
              </w:rPr>
              <w:t>Analysis</w:t>
            </w:r>
          </w:p>
        </w:tc>
      </w:tr>
      <w:tr>
        <w:trPr>
          <w:trHeight w:val="299" w:hRule="atLeast"/>
        </w:trPr>
        <w:tc>
          <w:tcPr>
            <w:tcW w:w="1252" w:type="dxa"/>
            <w:tcBorders>
              <w:right w:val="nil"/>
            </w:tcBorders>
          </w:tcPr>
          <w:p>
            <w:pPr>
              <w:pStyle w:val="TableParagraph"/>
              <w:spacing w:line="243" w:lineRule="exact"/>
              <w:ind w:left="107"/>
              <w:rPr>
                <w:sz w:val="20"/>
              </w:rPr>
            </w:pPr>
            <w:r>
              <w:rPr>
                <w:spacing w:val="-2"/>
                <w:sz w:val="20"/>
              </w:rPr>
              <w:t>MDPAC</w:t>
            </w:r>
          </w:p>
        </w:tc>
        <w:tc>
          <w:tcPr>
            <w:tcW w:w="7222" w:type="dxa"/>
            <w:tcBorders>
              <w:left w:val="nil"/>
            </w:tcBorders>
          </w:tcPr>
          <w:p>
            <w:pPr>
              <w:pStyle w:val="TableParagraph"/>
              <w:spacing w:line="243" w:lineRule="exact"/>
              <w:ind w:left="526"/>
              <w:rPr>
                <w:sz w:val="20"/>
              </w:rPr>
            </w:pPr>
            <w:r>
              <w:rPr>
                <w:sz w:val="20"/>
              </w:rPr>
              <w:t>Ministry</w:t>
            </w:r>
            <w:r>
              <w:rPr>
                <w:spacing w:val="-5"/>
                <w:sz w:val="20"/>
              </w:rPr>
              <w:t> </w:t>
            </w:r>
            <w:r>
              <w:rPr>
                <w:sz w:val="20"/>
              </w:rPr>
              <w:t>of</w:t>
            </w:r>
            <w:r>
              <w:rPr>
                <w:spacing w:val="-7"/>
                <w:sz w:val="20"/>
              </w:rPr>
              <w:t> </w:t>
            </w:r>
            <w:r>
              <w:rPr>
                <w:sz w:val="20"/>
              </w:rPr>
              <w:t>Development,</w:t>
            </w:r>
            <w:r>
              <w:rPr>
                <w:spacing w:val="-6"/>
                <w:sz w:val="20"/>
              </w:rPr>
              <w:t> </w:t>
            </w:r>
            <w:r>
              <w:rPr>
                <w:sz w:val="20"/>
              </w:rPr>
              <w:t>Planning</w:t>
            </w:r>
            <w:r>
              <w:rPr>
                <w:spacing w:val="-3"/>
                <w:sz w:val="20"/>
              </w:rPr>
              <w:t> </w:t>
            </w:r>
            <w:r>
              <w:rPr>
                <w:sz w:val="20"/>
              </w:rPr>
              <w:t>and</w:t>
            </w:r>
            <w:r>
              <w:rPr>
                <w:spacing w:val="-6"/>
                <w:sz w:val="20"/>
              </w:rPr>
              <w:t> </w:t>
            </w:r>
            <w:r>
              <w:rPr>
                <w:sz w:val="20"/>
              </w:rPr>
              <w:t>Aid</w:t>
            </w:r>
            <w:r>
              <w:rPr>
                <w:spacing w:val="-5"/>
                <w:sz w:val="20"/>
              </w:rPr>
              <w:t> </w:t>
            </w:r>
            <w:r>
              <w:rPr>
                <w:spacing w:val="-2"/>
                <w:sz w:val="20"/>
              </w:rPr>
              <w:t>Coordination</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4"/>
                <w:sz w:val="20"/>
              </w:rPr>
              <w:t>MHMS</w:t>
            </w:r>
          </w:p>
        </w:tc>
        <w:tc>
          <w:tcPr>
            <w:tcW w:w="7222" w:type="dxa"/>
            <w:tcBorders>
              <w:left w:val="nil"/>
            </w:tcBorders>
            <w:shd w:val="clear" w:color="auto" w:fill="F1F1F1"/>
          </w:tcPr>
          <w:p>
            <w:pPr>
              <w:pStyle w:val="TableParagraph"/>
              <w:spacing w:line="243" w:lineRule="exact"/>
              <w:ind w:left="526"/>
              <w:rPr>
                <w:sz w:val="20"/>
              </w:rPr>
            </w:pPr>
            <w:r>
              <w:rPr>
                <w:sz w:val="20"/>
              </w:rPr>
              <w:t>Ministry</w:t>
            </w:r>
            <w:r>
              <w:rPr>
                <w:spacing w:val="-5"/>
                <w:sz w:val="20"/>
              </w:rPr>
              <w:t> </w:t>
            </w:r>
            <w:r>
              <w:rPr>
                <w:sz w:val="20"/>
              </w:rPr>
              <w:t>of</w:t>
            </w:r>
            <w:r>
              <w:rPr>
                <w:spacing w:val="-7"/>
                <w:sz w:val="20"/>
              </w:rPr>
              <w:t> </w:t>
            </w:r>
            <w:r>
              <w:rPr>
                <w:sz w:val="20"/>
              </w:rPr>
              <w:t>Health</w:t>
            </w:r>
            <w:r>
              <w:rPr>
                <w:spacing w:val="-5"/>
                <w:sz w:val="20"/>
              </w:rPr>
              <w:t> </w:t>
            </w:r>
            <w:r>
              <w:rPr>
                <w:sz w:val="20"/>
              </w:rPr>
              <w:t>and</w:t>
            </w:r>
            <w:r>
              <w:rPr>
                <w:spacing w:val="-5"/>
                <w:sz w:val="20"/>
              </w:rPr>
              <w:t> </w:t>
            </w:r>
            <w:r>
              <w:rPr>
                <w:sz w:val="20"/>
              </w:rPr>
              <w:t>Medical</w:t>
            </w:r>
            <w:r>
              <w:rPr>
                <w:spacing w:val="-5"/>
                <w:sz w:val="20"/>
              </w:rPr>
              <w:t> </w:t>
            </w:r>
            <w:r>
              <w:rPr>
                <w:spacing w:val="-2"/>
                <w:sz w:val="20"/>
              </w:rPr>
              <w:t>Services</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MPS</w:t>
            </w:r>
          </w:p>
        </w:tc>
        <w:tc>
          <w:tcPr>
            <w:tcW w:w="7222" w:type="dxa"/>
            <w:tcBorders>
              <w:left w:val="nil"/>
            </w:tcBorders>
          </w:tcPr>
          <w:p>
            <w:pPr>
              <w:pStyle w:val="TableParagraph"/>
              <w:spacing w:line="243" w:lineRule="exact"/>
              <w:ind w:left="526"/>
              <w:rPr>
                <w:sz w:val="20"/>
              </w:rPr>
            </w:pPr>
            <w:r>
              <w:rPr>
                <w:sz w:val="20"/>
              </w:rPr>
              <w:t>Ministry</w:t>
            </w:r>
            <w:r>
              <w:rPr>
                <w:spacing w:val="-5"/>
                <w:sz w:val="20"/>
              </w:rPr>
              <w:t> </w:t>
            </w:r>
            <w:r>
              <w:rPr>
                <w:sz w:val="20"/>
              </w:rPr>
              <w:t>of</w:t>
            </w:r>
            <w:r>
              <w:rPr>
                <w:spacing w:val="-7"/>
                <w:sz w:val="20"/>
              </w:rPr>
              <w:t> </w:t>
            </w:r>
            <w:r>
              <w:rPr>
                <w:sz w:val="20"/>
              </w:rPr>
              <w:t>Public</w:t>
            </w:r>
            <w:r>
              <w:rPr>
                <w:spacing w:val="-6"/>
                <w:sz w:val="20"/>
              </w:rPr>
              <w:t> </w:t>
            </w:r>
            <w:r>
              <w:rPr>
                <w:spacing w:val="-2"/>
                <w:sz w:val="20"/>
              </w:rPr>
              <w:t>Service</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4"/>
                <w:sz w:val="20"/>
              </w:rPr>
              <w:t>NHSP</w:t>
            </w:r>
          </w:p>
        </w:tc>
        <w:tc>
          <w:tcPr>
            <w:tcW w:w="7222" w:type="dxa"/>
            <w:tcBorders>
              <w:left w:val="nil"/>
            </w:tcBorders>
            <w:shd w:val="clear" w:color="auto" w:fill="F1F1F1"/>
          </w:tcPr>
          <w:p>
            <w:pPr>
              <w:pStyle w:val="TableParagraph"/>
              <w:spacing w:line="243" w:lineRule="exact"/>
              <w:ind w:left="526"/>
              <w:rPr>
                <w:sz w:val="20"/>
              </w:rPr>
            </w:pPr>
            <w:r>
              <w:rPr>
                <w:sz w:val="20"/>
              </w:rPr>
              <w:t>National</w:t>
            </w:r>
            <w:r>
              <w:rPr>
                <w:spacing w:val="-8"/>
                <w:sz w:val="20"/>
              </w:rPr>
              <w:t> </w:t>
            </w:r>
            <w:r>
              <w:rPr>
                <w:sz w:val="20"/>
              </w:rPr>
              <w:t>Health</w:t>
            </w:r>
            <w:r>
              <w:rPr>
                <w:spacing w:val="-7"/>
                <w:sz w:val="20"/>
              </w:rPr>
              <w:t> </w:t>
            </w:r>
            <w:r>
              <w:rPr>
                <w:sz w:val="20"/>
              </w:rPr>
              <w:t>Strategic</w:t>
            </w:r>
            <w:r>
              <w:rPr>
                <w:spacing w:val="-8"/>
                <w:sz w:val="20"/>
              </w:rPr>
              <w:t> </w:t>
            </w:r>
            <w:r>
              <w:rPr>
                <w:spacing w:val="-4"/>
                <w:sz w:val="20"/>
              </w:rPr>
              <w:t>Plan</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NMS</w:t>
            </w:r>
          </w:p>
        </w:tc>
        <w:tc>
          <w:tcPr>
            <w:tcW w:w="7222" w:type="dxa"/>
            <w:tcBorders>
              <w:left w:val="nil"/>
            </w:tcBorders>
          </w:tcPr>
          <w:p>
            <w:pPr>
              <w:pStyle w:val="TableParagraph"/>
              <w:spacing w:line="243" w:lineRule="exact"/>
              <w:ind w:left="526"/>
              <w:rPr>
                <w:sz w:val="20"/>
              </w:rPr>
            </w:pPr>
            <w:r>
              <w:rPr>
                <w:sz w:val="20"/>
              </w:rPr>
              <w:t>National</w:t>
            </w:r>
            <w:r>
              <w:rPr>
                <w:spacing w:val="-7"/>
                <w:sz w:val="20"/>
              </w:rPr>
              <w:t> </w:t>
            </w:r>
            <w:r>
              <w:rPr>
                <w:sz w:val="20"/>
              </w:rPr>
              <w:t>Medical</w:t>
            </w:r>
            <w:r>
              <w:rPr>
                <w:spacing w:val="-7"/>
                <w:sz w:val="20"/>
              </w:rPr>
              <w:t> </w:t>
            </w:r>
            <w:r>
              <w:rPr>
                <w:spacing w:val="-2"/>
                <w:sz w:val="20"/>
              </w:rPr>
              <w:t>Stores</w:t>
            </w:r>
          </w:p>
        </w:tc>
      </w:tr>
      <w:tr>
        <w:trPr>
          <w:trHeight w:val="301" w:hRule="atLeast"/>
        </w:trPr>
        <w:tc>
          <w:tcPr>
            <w:tcW w:w="1252" w:type="dxa"/>
            <w:tcBorders>
              <w:right w:val="nil"/>
            </w:tcBorders>
            <w:shd w:val="clear" w:color="auto" w:fill="F1F1F1"/>
          </w:tcPr>
          <w:p>
            <w:pPr>
              <w:pStyle w:val="TableParagraph"/>
              <w:spacing w:before="1"/>
              <w:ind w:left="107"/>
              <w:rPr>
                <w:sz w:val="20"/>
              </w:rPr>
            </w:pPr>
            <w:r>
              <w:rPr>
                <w:spacing w:val="-4"/>
                <w:sz w:val="20"/>
              </w:rPr>
              <w:t>MOFT</w:t>
            </w:r>
          </w:p>
        </w:tc>
        <w:tc>
          <w:tcPr>
            <w:tcW w:w="7222" w:type="dxa"/>
            <w:tcBorders>
              <w:left w:val="nil"/>
            </w:tcBorders>
            <w:shd w:val="clear" w:color="auto" w:fill="F1F1F1"/>
          </w:tcPr>
          <w:p>
            <w:pPr>
              <w:pStyle w:val="TableParagraph"/>
              <w:spacing w:before="1"/>
              <w:ind w:left="526"/>
              <w:rPr>
                <w:sz w:val="20"/>
              </w:rPr>
            </w:pPr>
            <w:r>
              <w:rPr>
                <w:sz w:val="20"/>
              </w:rPr>
              <w:t>Ministry</w:t>
            </w:r>
            <w:r>
              <w:rPr>
                <w:spacing w:val="-5"/>
                <w:sz w:val="20"/>
              </w:rPr>
              <w:t> </w:t>
            </w:r>
            <w:r>
              <w:rPr>
                <w:sz w:val="20"/>
              </w:rPr>
              <w:t>of</w:t>
            </w:r>
            <w:r>
              <w:rPr>
                <w:spacing w:val="-6"/>
                <w:sz w:val="20"/>
              </w:rPr>
              <w:t> </w:t>
            </w:r>
            <w:r>
              <w:rPr>
                <w:sz w:val="20"/>
              </w:rPr>
              <w:t>Finance</w:t>
            </w:r>
            <w:r>
              <w:rPr>
                <w:spacing w:val="-7"/>
                <w:sz w:val="20"/>
              </w:rPr>
              <w:t> </w:t>
            </w:r>
            <w:r>
              <w:rPr>
                <w:sz w:val="20"/>
              </w:rPr>
              <w:t>and</w:t>
            </w:r>
            <w:r>
              <w:rPr>
                <w:spacing w:val="-5"/>
                <w:sz w:val="20"/>
              </w:rPr>
              <w:t> </w:t>
            </w:r>
            <w:r>
              <w:rPr>
                <w:spacing w:val="-2"/>
                <w:sz w:val="20"/>
              </w:rPr>
              <w:t>Treasury</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NCD</w:t>
            </w:r>
          </w:p>
        </w:tc>
        <w:tc>
          <w:tcPr>
            <w:tcW w:w="7222" w:type="dxa"/>
            <w:tcBorders>
              <w:left w:val="nil"/>
            </w:tcBorders>
          </w:tcPr>
          <w:p>
            <w:pPr>
              <w:pStyle w:val="TableParagraph"/>
              <w:spacing w:line="243" w:lineRule="exact"/>
              <w:ind w:left="526"/>
              <w:rPr>
                <w:sz w:val="20"/>
              </w:rPr>
            </w:pPr>
            <w:r>
              <w:rPr>
                <w:sz w:val="20"/>
              </w:rPr>
              <w:t>Non</w:t>
            </w:r>
            <w:r>
              <w:rPr>
                <w:spacing w:val="-9"/>
                <w:sz w:val="20"/>
              </w:rPr>
              <w:t> </w:t>
            </w:r>
            <w:r>
              <w:rPr>
                <w:sz w:val="20"/>
              </w:rPr>
              <w:t>Communicable</w:t>
            </w:r>
            <w:r>
              <w:rPr>
                <w:spacing w:val="-11"/>
                <w:sz w:val="20"/>
              </w:rPr>
              <w:t> </w:t>
            </w:r>
            <w:r>
              <w:rPr>
                <w:spacing w:val="-2"/>
                <w:sz w:val="20"/>
              </w:rPr>
              <w:t>Disease</w:t>
            </w:r>
          </w:p>
        </w:tc>
      </w:tr>
      <w:tr>
        <w:trPr>
          <w:trHeight w:val="300"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NRH</w:t>
            </w:r>
          </w:p>
        </w:tc>
        <w:tc>
          <w:tcPr>
            <w:tcW w:w="7222" w:type="dxa"/>
            <w:tcBorders>
              <w:left w:val="nil"/>
            </w:tcBorders>
            <w:shd w:val="clear" w:color="auto" w:fill="F1F1F1"/>
          </w:tcPr>
          <w:p>
            <w:pPr>
              <w:pStyle w:val="TableParagraph"/>
              <w:spacing w:line="243" w:lineRule="exact"/>
              <w:ind w:left="526"/>
              <w:rPr>
                <w:sz w:val="20"/>
              </w:rPr>
            </w:pPr>
            <w:r>
              <w:rPr>
                <w:sz w:val="20"/>
              </w:rPr>
              <w:t>National</w:t>
            </w:r>
            <w:r>
              <w:rPr>
                <w:spacing w:val="-7"/>
                <w:sz w:val="20"/>
              </w:rPr>
              <w:t> </w:t>
            </w:r>
            <w:r>
              <w:rPr>
                <w:sz w:val="20"/>
              </w:rPr>
              <w:t>Referral</w:t>
            </w:r>
            <w:r>
              <w:rPr>
                <w:spacing w:val="-8"/>
                <w:sz w:val="20"/>
              </w:rPr>
              <w:t> </w:t>
            </w:r>
            <w:r>
              <w:rPr>
                <w:spacing w:val="-2"/>
                <w:sz w:val="20"/>
              </w:rPr>
              <w:t>Hospital</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OPD</w:t>
            </w:r>
          </w:p>
        </w:tc>
        <w:tc>
          <w:tcPr>
            <w:tcW w:w="7222" w:type="dxa"/>
            <w:tcBorders>
              <w:left w:val="nil"/>
            </w:tcBorders>
          </w:tcPr>
          <w:p>
            <w:pPr>
              <w:pStyle w:val="TableParagraph"/>
              <w:spacing w:line="243" w:lineRule="exact"/>
              <w:ind w:left="526"/>
              <w:rPr>
                <w:sz w:val="20"/>
              </w:rPr>
            </w:pPr>
            <w:r>
              <w:rPr>
                <w:sz w:val="20"/>
              </w:rPr>
              <w:t>Outpatient</w:t>
            </w:r>
            <w:r>
              <w:rPr>
                <w:spacing w:val="-10"/>
                <w:sz w:val="20"/>
              </w:rPr>
              <w:t> </w:t>
            </w:r>
            <w:r>
              <w:rPr>
                <w:spacing w:val="-2"/>
                <w:sz w:val="20"/>
              </w:rPr>
              <w:t>Department</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PA</w:t>
            </w:r>
          </w:p>
        </w:tc>
        <w:tc>
          <w:tcPr>
            <w:tcW w:w="7222" w:type="dxa"/>
            <w:tcBorders>
              <w:left w:val="nil"/>
            </w:tcBorders>
            <w:shd w:val="clear" w:color="auto" w:fill="F1F1F1"/>
          </w:tcPr>
          <w:p>
            <w:pPr>
              <w:pStyle w:val="TableParagraph"/>
              <w:spacing w:line="243" w:lineRule="exact"/>
              <w:ind w:left="526"/>
              <w:rPr>
                <w:sz w:val="20"/>
              </w:rPr>
            </w:pPr>
            <w:r>
              <w:rPr>
                <w:sz w:val="20"/>
              </w:rPr>
              <w:t>Partnership</w:t>
            </w:r>
            <w:r>
              <w:rPr>
                <w:spacing w:val="-8"/>
                <w:sz w:val="20"/>
              </w:rPr>
              <w:t> </w:t>
            </w:r>
            <w:r>
              <w:rPr>
                <w:sz w:val="20"/>
              </w:rPr>
              <w:t>Arrangement</w:t>
            </w:r>
            <w:r>
              <w:rPr>
                <w:spacing w:val="-8"/>
                <w:sz w:val="20"/>
              </w:rPr>
              <w:t> </w:t>
            </w:r>
            <w:r>
              <w:rPr>
                <w:sz w:val="20"/>
              </w:rPr>
              <w:t>(between</w:t>
            </w:r>
            <w:r>
              <w:rPr>
                <w:spacing w:val="-8"/>
                <w:sz w:val="20"/>
              </w:rPr>
              <w:t> </w:t>
            </w:r>
            <w:r>
              <w:rPr>
                <w:sz w:val="20"/>
              </w:rPr>
              <w:t>MHMS</w:t>
            </w:r>
            <w:r>
              <w:rPr>
                <w:spacing w:val="-8"/>
                <w:sz w:val="20"/>
              </w:rPr>
              <w:t> </w:t>
            </w:r>
            <w:r>
              <w:rPr>
                <w:sz w:val="20"/>
              </w:rPr>
              <w:t>and</w:t>
            </w:r>
            <w:r>
              <w:rPr>
                <w:spacing w:val="-8"/>
                <w:sz w:val="20"/>
              </w:rPr>
              <w:t> </w:t>
            </w:r>
            <w:r>
              <w:rPr>
                <w:spacing w:val="-4"/>
                <w:sz w:val="20"/>
              </w:rPr>
              <w:t>DPs)</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PCU</w:t>
            </w:r>
          </w:p>
        </w:tc>
        <w:tc>
          <w:tcPr>
            <w:tcW w:w="7222" w:type="dxa"/>
            <w:tcBorders>
              <w:left w:val="nil"/>
            </w:tcBorders>
          </w:tcPr>
          <w:p>
            <w:pPr>
              <w:pStyle w:val="TableParagraph"/>
              <w:spacing w:line="243" w:lineRule="exact"/>
              <w:ind w:left="526"/>
              <w:rPr>
                <w:sz w:val="20"/>
              </w:rPr>
            </w:pPr>
            <w:r>
              <w:rPr>
                <w:sz w:val="20"/>
              </w:rPr>
              <w:t>Partnerships</w:t>
            </w:r>
            <w:r>
              <w:rPr>
                <w:spacing w:val="-12"/>
                <w:sz w:val="20"/>
              </w:rPr>
              <w:t> </w:t>
            </w:r>
            <w:r>
              <w:rPr>
                <w:sz w:val="20"/>
              </w:rPr>
              <w:t>Coordination</w:t>
            </w:r>
            <w:r>
              <w:rPr>
                <w:spacing w:val="-10"/>
                <w:sz w:val="20"/>
              </w:rPr>
              <w:t> </w:t>
            </w:r>
            <w:r>
              <w:rPr>
                <w:spacing w:val="-4"/>
                <w:sz w:val="20"/>
              </w:rPr>
              <w:t>unit</w:t>
            </w:r>
          </w:p>
        </w:tc>
      </w:tr>
      <w:tr>
        <w:trPr>
          <w:trHeight w:val="302" w:hRule="atLeast"/>
        </w:trPr>
        <w:tc>
          <w:tcPr>
            <w:tcW w:w="1252" w:type="dxa"/>
            <w:tcBorders>
              <w:right w:val="nil"/>
            </w:tcBorders>
            <w:shd w:val="clear" w:color="auto" w:fill="F1F1F1"/>
          </w:tcPr>
          <w:p>
            <w:pPr>
              <w:pStyle w:val="TableParagraph"/>
              <w:spacing w:before="1"/>
              <w:ind w:left="107"/>
              <w:rPr>
                <w:sz w:val="20"/>
              </w:rPr>
            </w:pPr>
            <w:r>
              <w:rPr>
                <w:spacing w:val="-5"/>
                <w:sz w:val="20"/>
              </w:rPr>
              <w:t>PFC</w:t>
            </w:r>
          </w:p>
        </w:tc>
        <w:tc>
          <w:tcPr>
            <w:tcW w:w="7222" w:type="dxa"/>
            <w:tcBorders>
              <w:left w:val="nil"/>
            </w:tcBorders>
            <w:shd w:val="clear" w:color="auto" w:fill="F1F1F1"/>
          </w:tcPr>
          <w:p>
            <w:pPr>
              <w:pStyle w:val="TableParagraph"/>
              <w:spacing w:before="1"/>
              <w:ind w:left="526"/>
              <w:rPr>
                <w:sz w:val="20"/>
              </w:rPr>
            </w:pPr>
            <w:r>
              <w:rPr>
                <w:sz w:val="20"/>
              </w:rPr>
              <w:t>Planning</w:t>
            </w:r>
            <w:r>
              <w:rPr>
                <w:spacing w:val="-7"/>
                <w:sz w:val="20"/>
              </w:rPr>
              <w:t> </w:t>
            </w:r>
            <w:r>
              <w:rPr>
                <w:sz w:val="20"/>
              </w:rPr>
              <w:t>and</w:t>
            </w:r>
            <w:r>
              <w:rPr>
                <w:spacing w:val="-6"/>
                <w:sz w:val="20"/>
              </w:rPr>
              <w:t> </w:t>
            </w:r>
            <w:r>
              <w:rPr>
                <w:sz w:val="20"/>
              </w:rPr>
              <w:t>Finance</w:t>
            </w:r>
            <w:r>
              <w:rPr>
                <w:spacing w:val="-7"/>
                <w:sz w:val="20"/>
              </w:rPr>
              <w:t> </w:t>
            </w:r>
            <w:r>
              <w:rPr>
                <w:spacing w:val="-2"/>
                <w:sz w:val="20"/>
              </w:rPr>
              <w:t>Committee</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PFM</w:t>
            </w:r>
          </w:p>
        </w:tc>
        <w:tc>
          <w:tcPr>
            <w:tcW w:w="7222" w:type="dxa"/>
            <w:tcBorders>
              <w:left w:val="nil"/>
            </w:tcBorders>
          </w:tcPr>
          <w:p>
            <w:pPr>
              <w:pStyle w:val="TableParagraph"/>
              <w:spacing w:line="243" w:lineRule="exact"/>
              <w:ind w:left="526"/>
              <w:rPr>
                <w:sz w:val="20"/>
              </w:rPr>
            </w:pPr>
            <w:r>
              <w:rPr>
                <w:sz w:val="20"/>
              </w:rPr>
              <w:t>Public</w:t>
            </w:r>
            <w:r>
              <w:rPr>
                <w:spacing w:val="-7"/>
                <w:sz w:val="20"/>
              </w:rPr>
              <w:t> </w:t>
            </w:r>
            <w:r>
              <w:rPr>
                <w:sz w:val="20"/>
              </w:rPr>
              <w:t>Finance</w:t>
            </w:r>
            <w:r>
              <w:rPr>
                <w:spacing w:val="-8"/>
                <w:sz w:val="20"/>
              </w:rPr>
              <w:t> </w:t>
            </w:r>
            <w:r>
              <w:rPr>
                <w:spacing w:val="-2"/>
                <w:sz w:val="20"/>
              </w:rPr>
              <w:t>Management</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PHD</w:t>
            </w:r>
          </w:p>
        </w:tc>
        <w:tc>
          <w:tcPr>
            <w:tcW w:w="7222" w:type="dxa"/>
            <w:tcBorders>
              <w:left w:val="nil"/>
            </w:tcBorders>
            <w:shd w:val="clear" w:color="auto" w:fill="F1F1F1"/>
          </w:tcPr>
          <w:p>
            <w:pPr>
              <w:pStyle w:val="TableParagraph"/>
              <w:spacing w:line="243" w:lineRule="exact"/>
              <w:ind w:left="526"/>
              <w:rPr>
                <w:sz w:val="20"/>
              </w:rPr>
            </w:pPr>
            <w:r>
              <w:rPr>
                <w:sz w:val="20"/>
              </w:rPr>
              <w:t>Provincial</w:t>
            </w:r>
            <w:r>
              <w:rPr>
                <w:spacing w:val="-9"/>
                <w:sz w:val="20"/>
              </w:rPr>
              <w:t> </w:t>
            </w:r>
            <w:r>
              <w:rPr>
                <w:sz w:val="20"/>
              </w:rPr>
              <w:t>Health</w:t>
            </w:r>
            <w:r>
              <w:rPr>
                <w:spacing w:val="-7"/>
                <w:sz w:val="20"/>
              </w:rPr>
              <w:t> </w:t>
            </w:r>
            <w:r>
              <w:rPr>
                <w:spacing w:val="-2"/>
                <w:sz w:val="20"/>
              </w:rPr>
              <w:t>Director</w:t>
            </w:r>
          </w:p>
        </w:tc>
      </w:tr>
      <w:tr>
        <w:trPr>
          <w:trHeight w:val="299" w:hRule="atLeast"/>
        </w:trPr>
        <w:tc>
          <w:tcPr>
            <w:tcW w:w="1252" w:type="dxa"/>
            <w:tcBorders>
              <w:right w:val="nil"/>
            </w:tcBorders>
          </w:tcPr>
          <w:p>
            <w:pPr>
              <w:pStyle w:val="TableParagraph"/>
              <w:spacing w:line="243" w:lineRule="exact"/>
              <w:ind w:left="107"/>
              <w:rPr>
                <w:sz w:val="20"/>
              </w:rPr>
            </w:pPr>
            <w:r>
              <w:rPr>
                <w:spacing w:val="-5"/>
                <w:sz w:val="20"/>
              </w:rPr>
              <w:t>PLA</w:t>
            </w:r>
          </w:p>
        </w:tc>
        <w:tc>
          <w:tcPr>
            <w:tcW w:w="7222" w:type="dxa"/>
            <w:tcBorders>
              <w:left w:val="nil"/>
            </w:tcBorders>
          </w:tcPr>
          <w:p>
            <w:pPr>
              <w:pStyle w:val="TableParagraph"/>
              <w:spacing w:line="243" w:lineRule="exact"/>
              <w:ind w:left="526"/>
              <w:rPr>
                <w:sz w:val="20"/>
              </w:rPr>
            </w:pPr>
            <w:r>
              <w:rPr>
                <w:sz w:val="20"/>
              </w:rPr>
              <w:t>Performance</w:t>
            </w:r>
            <w:r>
              <w:rPr>
                <w:spacing w:val="-10"/>
                <w:sz w:val="20"/>
              </w:rPr>
              <w:t> </w:t>
            </w:r>
            <w:r>
              <w:rPr>
                <w:sz w:val="20"/>
              </w:rPr>
              <w:t>Linked</w:t>
            </w:r>
            <w:r>
              <w:rPr>
                <w:spacing w:val="-6"/>
                <w:sz w:val="20"/>
              </w:rPr>
              <w:t> </w:t>
            </w:r>
            <w:r>
              <w:rPr>
                <w:spacing w:val="-5"/>
                <w:sz w:val="20"/>
              </w:rPr>
              <w:t>Aid</w:t>
            </w:r>
          </w:p>
        </w:tc>
      </w:tr>
      <w:tr>
        <w:trPr>
          <w:trHeight w:val="299" w:hRule="atLeast"/>
        </w:trPr>
        <w:tc>
          <w:tcPr>
            <w:tcW w:w="1252" w:type="dxa"/>
            <w:tcBorders>
              <w:right w:val="nil"/>
            </w:tcBorders>
            <w:shd w:val="clear" w:color="auto" w:fill="F1F1F1"/>
          </w:tcPr>
          <w:p>
            <w:pPr>
              <w:pStyle w:val="TableParagraph"/>
              <w:spacing w:line="243" w:lineRule="exact"/>
              <w:ind w:left="107"/>
              <w:rPr>
                <w:sz w:val="20"/>
              </w:rPr>
            </w:pPr>
            <w:r>
              <w:rPr>
                <w:spacing w:val="-5"/>
                <w:sz w:val="20"/>
              </w:rPr>
              <w:t>PLF</w:t>
            </w:r>
          </w:p>
        </w:tc>
        <w:tc>
          <w:tcPr>
            <w:tcW w:w="7222" w:type="dxa"/>
            <w:tcBorders>
              <w:left w:val="nil"/>
            </w:tcBorders>
            <w:shd w:val="clear" w:color="auto" w:fill="F1F1F1"/>
          </w:tcPr>
          <w:p>
            <w:pPr>
              <w:pStyle w:val="TableParagraph"/>
              <w:spacing w:line="243" w:lineRule="exact"/>
              <w:ind w:left="526"/>
              <w:rPr>
                <w:sz w:val="20"/>
              </w:rPr>
            </w:pPr>
            <w:r>
              <w:rPr>
                <w:sz w:val="20"/>
              </w:rPr>
              <w:t>Performance</w:t>
            </w:r>
            <w:r>
              <w:rPr>
                <w:spacing w:val="-10"/>
                <w:sz w:val="20"/>
              </w:rPr>
              <w:t> </w:t>
            </w:r>
            <w:r>
              <w:rPr>
                <w:sz w:val="20"/>
              </w:rPr>
              <w:t>Linked</w:t>
            </w:r>
            <w:r>
              <w:rPr>
                <w:spacing w:val="-8"/>
                <w:sz w:val="20"/>
              </w:rPr>
              <w:t> </w:t>
            </w:r>
            <w:r>
              <w:rPr>
                <w:spacing w:val="-2"/>
                <w:sz w:val="20"/>
              </w:rPr>
              <w:t>Funding</w:t>
            </w:r>
          </w:p>
        </w:tc>
      </w:tr>
    </w:tbl>
    <w:p>
      <w:pPr>
        <w:spacing w:after="0" w:line="243" w:lineRule="exact"/>
        <w:rPr>
          <w:sz w:val="20"/>
        </w:rPr>
        <w:sectPr>
          <w:pgSz w:w="11910" w:h="16840"/>
          <w:pgMar w:header="0" w:footer="1261" w:top="1400" w:bottom="1691" w:left="560" w:right="480"/>
        </w:sectPr>
      </w:pPr>
    </w:p>
    <w:tbl>
      <w:tblPr>
        <w:tblW w:w="0" w:type="auto"/>
        <w:jc w:val="left"/>
        <w:tblInd w:w="69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0" w:type="dxa"/>
          <w:left w:w="0" w:type="dxa"/>
          <w:bottom w:w="0" w:type="dxa"/>
          <w:right w:w="0" w:type="dxa"/>
        </w:tblCellMar>
        <w:tblLook w:val="01E0"/>
      </w:tblPr>
      <w:tblGrid>
        <w:gridCol w:w="1244"/>
        <w:gridCol w:w="7229"/>
      </w:tblGrid>
      <w:tr>
        <w:trPr>
          <w:trHeight w:val="299" w:hRule="atLeast"/>
        </w:trPr>
        <w:tc>
          <w:tcPr>
            <w:tcW w:w="1244" w:type="dxa"/>
            <w:tcBorders>
              <w:right w:val="nil"/>
            </w:tcBorders>
          </w:tcPr>
          <w:p>
            <w:pPr>
              <w:pStyle w:val="TableParagraph"/>
              <w:spacing w:line="243" w:lineRule="exact"/>
              <w:ind w:left="107"/>
              <w:rPr>
                <w:sz w:val="20"/>
              </w:rPr>
            </w:pPr>
            <w:r>
              <w:rPr>
                <w:spacing w:val="-5"/>
                <w:sz w:val="20"/>
              </w:rPr>
              <w:t>PS</w:t>
            </w:r>
          </w:p>
        </w:tc>
        <w:tc>
          <w:tcPr>
            <w:tcW w:w="7229" w:type="dxa"/>
            <w:tcBorders>
              <w:left w:val="nil"/>
            </w:tcBorders>
          </w:tcPr>
          <w:p>
            <w:pPr>
              <w:pStyle w:val="TableParagraph"/>
              <w:spacing w:line="243" w:lineRule="exact"/>
              <w:ind w:left="534"/>
              <w:rPr>
                <w:sz w:val="20"/>
              </w:rPr>
            </w:pPr>
            <w:r>
              <w:rPr>
                <w:sz w:val="20"/>
              </w:rPr>
              <w:t>Permanent</w:t>
            </w:r>
            <w:r>
              <w:rPr>
                <w:spacing w:val="-12"/>
                <w:sz w:val="20"/>
              </w:rPr>
              <w:t> </w:t>
            </w:r>
            <w:r>
              <w:rPr>
                <w:spacing w:val="-2"/>
                <w:sz w:val="20"/>
              </w:rPr>
              <w:t>Secretary</w:t>
            </w:r>
          </w:p>
        </w:tc>
      </w:tr>
      <w:tr>
        <w:trPr>
          <w:trHeight w:val="300" w:hRule="atLeast"/>
        </w:trPr>
        <w:tc>
          <w:tcPr>
            <w:tcW w:w="1244" w:type="dxa"/>
            <w:tcBorders>
              <w:right w:val="nil"/>
            </w:tcBorders>
            <w:shd w:val="clear" w:color="auto" w:fill="F1F1F1"/>
          </w:tcPr>
          <w:p>
            <w:pPr>
              <w:pStyle w:val="TableParagraph"/>
              <w:spacing w:line="244" w:lineRule="exact"/>
              <w:ind w:left="107"/>
              <w:rPr>
                <w:sz w:val="20"/>
              </w:rPr>
            </w:pPr>
            <w:r>
              <w:rPr>
                <w:spacing w:val="-5"/>
                <w:sz w:val="20"/>
              </w:rPr>
              <w:t>RAC</w:t>
            </w:r>
          </w:p>
        </w:tc>
        <w:tc>
          <w:tcPr>
            <w:tcW w:w="7229" w:type="dxa"/>
            <w:tcBorders>
              <w:left w:val="nil"/>
            </w:tcBorders>
            <w:shd w:val="clear" w:color="auto" w:fill="F1F1F1"/>
          </w:tcPr>
          <w:p>
            <w:pPr>
              <w:pStyle w:val="TableParagraph"/>
              <w:spacing w:line="244" w:lineRule="exact"/>
              <w:ind w:left="534"/>
              <w:rPr>
                <w:sz w:val="20"/>
              </w:rPr>
            </w:pPr>
            <w:r>
              <w:rPr>
                <w:sz w:val="20"/>
              </w:rPr>
              <w:t>Risk</w:t>
            </w:r>
            <w:r>
              <w:rPr>
                <w:spacing w:val="-4"/>
                <w:sz w:val="20"/>
              </w:rPr>
              <w:t> </w:t>
            </w:r>
            <w:r>
              <w:rPr>
                <w:sz w:val="20"/>
              </w:rPr>
              <w:t>and</w:t>
            </w:r>
            <w:r>
              <w:rPr>
                <w:spacing w:val="-4"/>
                <w:sz w:val="20"/>
              </w:rPr>
              <w:t> </w:t>
            </w:r>
            <w:r>
              <w:rPr>
                <w:sz w:val="20"/>
              </w:rPr>
              <w:t>Audit</w:t>
            </w:r>
            <w:r>
              <w:rPr>
                <w:spacing w:val="-3"/>
                <w:sz w:val="20"/>
              </w:rPr>
              <w:t> </w:t>
            </w:r>
            <w:r>
              <w:rPr>
                <w:spacing w:val="-2"/>
                <w:sz w:val="20"/>
              </w:rPr>
              <w:t>Committee</w:t>
            </w:r>
          </w:p>
        </w:tc>
      </w:tr>
      <w:tr>
        <w:trPr>
          <w:trHeight w:val="302" w:hRule="atLeast"/>
        </w:trPr>
        <w:tc>
          <w:tcPr>
            <w:tcW w:w="1244" w:type="dxa"/>
            <w:tcBorders>
              <w:right w:val="nil"/>
            </w:tcBorders>
          </w:tcPr>
          <w:p>
            <w:pPr>
              <w:pStyle w:val="TableParagraph"/>
              <w:spacing w:before="1"/>
              <w:ind w:left="107"/>
              <w:rPr>
                <w:sz w:val="20"/>
              </w:rPr>
            </w:pPr>
            <w:r>
              <w:rPr>
                <w:spacing w:val="-5"/>
                <w:sz w:val="20"/>
              </w:rPr>
              <w:t>RDP</w:t>
            </w:r>
          </w:p>
        </w:tc>
        <w:tc>
          <w:tcPr>
            <w:tcW w:w="7229" w:type="dxa"/>
            <w:tcBorders>
              <w:left w:val="nil"/>
            </w:tcBorders>
          </w:tcPr>
          <w:p>
            <w:pPr>
              <w:pStyle w:val="TableParagraph"/>
              <w:spacing w:before="1"/>
              <w:ind w:left="534"/>
              <w:rPr>
                <w:sz w:val="20"/>
              </w:rPr>
            </w:pPr>
            <w:r>
              <w:rPr>
                <w:sz w:val="20"/>
              </w:rPr>
              <w:t>Role</w:t>
            </w:r>
            <w:r>
              <w:rPr>
                <w:spacing w:val="-8"/>
                <w:sz w:val="20"/>
              </w:rPr>
              <w:t> </w:t>
            </w:r>
            <w:r>
              <w:rPr>
                <w:sz w:val="20"/>
              </w:rPr>
              <w:t>Delineation</w:t>
            </w:r>
            <w:r>
              <w:rPr>
                <w:spacing w:val="-6"/>
                <w:sz w:val="20"/>
              </w:rPr>
              <w:t> </w:t>
            </w:r>
            <w:r>
              <w:rPr>
                <w:spacing w:val="-2"/>
                <w:sz w:val="20"/>
              </w:rPr>
              <w:t>Policy</w:t>
            </w:r>
          </w:p>
        </w:tc>
      </w:tr>
      <w:tr>
        <w:trPr>
          <w:trHeight w:val="299" w:hRule="atLeast"/>
        </w:trPr>
        <w:tc>
          <w:tcPr>
            <w:tcW w:w="1244" w:type="dxa"/>
            <w:tcBorders>
              <w:right w:val="nil"/>
            </w:tcBorders>
            <w:shd w:val="clear" w:color="auto" w:fill="F1F1F1"/>
          </w:tcPr>
          <w:p>
            <w:pPr>
              <w:pStyle w:val="TableParagraph"/>
              <w:spacing w:line="243" w:lineRule="exact"/>
              <w:ind w:left="107"/>
              <w:rPr>
                <w:sz w:val="20"/>
              </w:rPr>
            </w:pPr>
            <w:r>
              <w:rPr>
                <w:spacing w:val="-5"/>
                <w:sz w:val="20"/>
              </w:rPr>
              <w:t>SBA</w:t>
            </w:r>
          </w:p>
        </w:tc>
        <w:tc>
          <w:tcPr>
            <w:tcW w:w="7229" w:type="dxa"/>
            <w:tcBorders>
              <w:left w:val="nil"/>
            </w:tcBorders>
            <w:shd w:val="clear" w:color="auto" w:fill="F1F1F1"/>
          </w:tcPr>
          <w:p>
            <w:pPr>
              <w:pStyle w:val="TableParagraph"/>
              <w:spacing w:line="243" w:lineRule="exact"/>
              <w:ind w:left="534"/>
              <w:rPr>
                <w:sz w:val="20"/>
              </w:rPr>
            </w:pPr>
            <w:r>
              <w:rPr>
                <w:sz w:val="20"/>
              </w:rPr>
              <w:t>Skilled</w:t>
            </w:r>
            <w:r>
              <w:rPr>
                <w:spacing w:val="-9"/>
                <w:sz w:val="20"/>
              </w:rPr>
              <w:t> </w:t>
            </w:r>
            <w:r>
              <w:rPr>
                <w:sz w:val="20"/>
              </w:rPr>
              <w:t>Birth</w:t>
            </w:r>
            <w:r>
              <w:rPr>
                <w:spacing w:val="-7"/>
                <w:sz w:val="20"/>
              </w:rPr>
              <w:t> </w:t>
            </w:r>
            <w:r>
              <w:rPr>
                <w:spacing w:val="-2"/>
                <w:sz w:val="20"/>
              </w:rPr>
              <w:t>Attendant</w:t>
            </w:r>
          </w:p>
        </w:tc>
      </w:tr>
      <w:tr>
        <w:trPr>
          <w:trHeight w:val="299" w:hRule="atLeast"/>
        </w:trPr>
        <w:tc>
          <w:tcPr>
            <w:tcW w:w="1244" w:type="dxa"/>
            <w:tcBorders>
              <w:right w:val="nil"/>
            </w:tcBorders>
          </w:tcPr>
          <w:p>
            <w:pPr>
              <w:pStyle w:val="TableParagraph"/>
              <w:spacing w:line="243" w:lineRule="exact"/>
              <w:ind w:left="107"/>
              <w:rPr>
                <w:sz w:val="20"/>
              </w:rPr>
            </w:pPr>
            <w:r>
              <w:rPr>
                <w:spacing w:val="-5"/>
                <w:sz w:val="20"/>
              </w:rPr>
              <w:t>SIG</w:t>
            </w:r>
          </w:p>
        </w:tc>
        <w:tc>
          <w:tcPr>
            <w:tcW w:w="7229" w:type="dxa"/>
            <w:tcBorders>
              <w:left w:val="nil"/>
            </w:tcBorders>
          </w:tcPr>
          <w:p>
            <w:pPr>
              <w:pStyle w:val="TableParagraph"/>
              <w:spacing w:line="243" w:lineRule="exact"/>
              <w:ind w:left="534"/>
              <w:rPr>
                <w:sz w:val="20"/>
              </w:rPr>
            </w:pPr>
            <w:r>
              <w:rPr>
                <w:sz w:val="20"/>
              </w:rPr>
              <w:t>Solomon</w:t>
            </w:r>
            <w:r>
              <w:rPr>
                <w:spacing w:val="-9"/>
                <w:sz w:val="20"/>
              </w:rPr>
              <w:t> </w:t>
            </w:r>
            <w:r>
              <w:rPr>
                <w:sz w:val="20"/>
              </w:rPr>
              <w:t>Islands</w:t>
            </w:r>
            <w:r>
              <w:rPr>
                <w:spacing w:val="-8"/>
                <w:sz w:val="20"/>
              </w:rPr>
              <w:t> </w:t>
            </w:r>
            <w:r>
              <w:rPr>
                <w:spacing w:val="-2"/>
                <w:sz w:val="20"/>
              </w:rPr>
              <w:t>Government</w:t>
            </w:r>
          </w:p>
        </w:tc>
      </w:tr>
      <w:tr>
        <w:trPr>
          <w:trHeight w:val="299" w:hRule="atLeast"/>
        </w:trPr>
        <w:tc>
          <w:tcPr>
            <w:tcW w:w="1244" w:type="dxa"/>
            <w:tcBorders>
              <w:right w:val="nil"/>
            </w:tcBorders>
            <w:shd w:val="clear" w:color="auto" w:fill="F1F1F1"/>
          </w:tcPr>
          <w:p>
            <w:pPr>
              <w:pStyle w:val="TableParagraph"/>
              <w:spacing w:line="243" w:lineRule="exact"/>
              <w:ind w:left="107"/>
              <w:rPr>
                <w:sz w:val="20"/>
              </w:rPr>
            </w:pPr>
            <w:r>
              <w:rPr>
                <w:spacing w:val="-4"/>
                <w:sz w:val="20"/>
              </w:rPr>
              <w:t>SLMS</w:t>
            </w:r>
          </w:p>
        </w:tc>
        <w:tc>
          <w:tcPr>
            <w:tcW w:w="7229" w:type="dxa"/>
            <w:tcBorders>
              <w:left w:val="nil"/>
            </w:tcBorders>
            <w:shd w:val="clear" w:color="auto" w:fill="F1F1F1"/>
          </w:tcPr>
          <w:p>
            <w:pPr>
              <w:pStyle w:val="TableParagraph"/>
              <w:spacing w:line="243" w:lineRule="exact"/>
              <w:ind w:left="534"/>
              <w:rPr>
                <w:sz w:val="20"/>
              </w:rPr>
            </w:pPr>
            <w:r>
              <w:rPr>
                <w:sz w:val="20"/>
              </w:rPr>
              <w:t>Second</w:t>
            </w:r>
            <w:r>
              <w:rPr>
                <w:spacing w:val="-7"/>
                <w:sz w:val="20"/>
              </w:rPr>
              <w:t> </w:t>
            </w:r>
            <w:r>
              <w:rPr>
                <w:sz w:val="20"/>
              </w:rPr>
              <w:t>Level</w:t>
            </w:r>
            <w:r>
              <w:rPr>
                <w:spacing w:val="-7"/>
                <w:sz w:val="20"/>
              </w:rPr>
              <w:t> </w:t>
            </w:r>
            <w:r>
              <w:rPr>
                <w:sz w:val="20"/>
              </w:rPr>
              <w:t>Medical</w:t>
            </w:r>
            <w:r>
              <w:rPr>
                <w:spacing w:val="-6"/>
                <w:sz w:val="20"/>
              </w:rPr>
              <w:t> </w:t>
            </w:r>
            <w:r>
              <w:rPr>
                <w:spacing w:val="-2"/>
                <w:sz w:val="20"/>
              </w:rPr>
              <w:t>Store</w:t>
            </w:r>
          </w:p>
        </w:tc>
      </w:tr>
      <w:tr>
        <w:trPr>
          <w:trHeight w:val="299" w:hRule="atLeast"/>
        </w:trPr>
        <w:tc>
          <w:tcPr>
            <w:tcW w:w="1244" w:type="dxa"/>
            <w:tcBorders>
              <w:right w:val="nil"/>
            </w:tcBorders>
          </w:tcPr>
          <w:p>
            <w:pPr>
              <w:pStyle w:val="TableParagraph"/>
              <w:spacing w:line="243" w:lineRule="exact"/>
              <w:ind w:left="107"/>
              <w:rPr>
                <w:sz w:val="20"/>
              </w:rPr>
            </w:pPr>
            <w:r>
              <w:rPr>
                <w:spacing w:val="-5"/>
                <w:sz w:val="20"/>
              </w:rPr>
              <w:t>SPC</w:t>
            </w:r>
          </w:p>
        </w:tc>
        <w:tc>
          <w:tcPr>
            <w:tcW w:w="7229" w:type="dxa"/>
            <w:tcBorders>
              <w:left w:val="nil"/>
            </w:tcBorders>
          </w:tcPr>
          <w:p>
            <w:pPr>
              <w:pStyle w:val="TableParagraph"/>
              <w:spacing w:line="243" w:lineRule="exact"/>
              <w:ind w:left="534"/>
              <w:rPr>
                <w:sz w:val="20"/>
              </w:rPr>
            </w:pPr>
            <w:r>
              <w:rPr>
                <w:sz w:val="20"/>
              </w:rPr>
              <w:t>Secretariat</w:t>
            </w:r>
            <w:r>
              <w:rPr>
                <w:spacing w:val="-5"/>
                <w:sz w:val="20"/>
              </w:rPr>
              <w:t> </w:t>
            </w:r>
            <w:r>
              <w:rPr>
                <w:sz w:val="20"/>
              </w:rPr>
              <w:t>of</w:t>
            </w:r>
            <w:r>
              <w:rPr>
                <w:spacing w:val="-7"/>
                <w:sz w:val="20"/>
              </w:rPr>
              <w:t> </w:t>
            </w:r>
            <w:r>
              <w:rPr>
                <w:sz w:val="20"/>
              </w:rPr>
              <w:t>the</w:t>
            </w:r>
            <w:r>
              <w:rPr>
                <w:spacing w:val="-6"/>
                <w:sz w:val="20"/>
              </w:rPr>
              <w:t> </w:t>
            </w:r>
            <w:r>
              <w:rPr>
                <w:sz w:val="20"/>
              </w:rPr>
              <w:t>Pacific</w:t>
            </w:r>
            <w:r>
              <w:rPr>
                <w:spacing w:val="-6"/>
                <w:sz w:val="20"/>
              </w:rPr>
              <w:t> </w:t>
            </w:r>
            <w:r>
              <w:rPr>
                <w:spacing w:val="-2"/>
                <w:sz w:val="20"/>
              </w:rPr>
              <w:t>Community</w:t>
            </w:r>
          </w:p>
        </w:tc>
      </w:tr>
      <w:tr>
        <w:trPr>
          <w:trHeight w:val="299" w:hRule="atLeast"/>
        </w:trPr>
        <w:tc>
          <w:tcPr>
            <w:tcW w:w="1244" w:type="dxa"/>
            <w:tcBorders>
              <w:right w:val="nil"/>
            </w:tcBorders>
            <w:shd w:val="clear" w:color="auto" w:fill="F1F1F1"/>
          </w:tcPr>
          <w:p>
            <w:pPr>
              <w:pStyle w:val="TableParagraph"/>
              <w:spacing w:line="243" w:lineRule="exact"/>
              <w:ind w:left="107"/>
              <w:rPr>
                <w:sz w:val="20"/>
              </w:rPr>
            </w:pPr>
            <w:r>
              <w:rPr>
                <w:spacing w:val="-4"/>
                <w:sz w:val="20"/>
              </w:rPr>
              <w:t>SWAp</w:t>
            </w:r>
          </w:p>
        </w:tc>
        <w:tc>
          <w:tcPr>
            <w:tcW w:w="7229" w:type="dxa"/>
            <w:tcBorders>
              <w:left w:val="nil"/>
            </w:tcBorders>
            <w:shd w:val="clear" w:color="auto" w:fill="F1F1F1"/>
          </w:tcPr>
          <w:p>
            <w:pPr>
              <w:pStyle w:val="TableParagraph"/>
              <w:spacing w:line="243" w:lineRule="exact"/>
              <w:ind w:left="534"/>
              <w:rPr>
                <w:sz w:val="20"/>
              </w:rPr>
            </w:pPr>
            <w:r>
              <w:rPr>
                <w:sz w:val="20"/>
              </w:rPr>
              <w:t>Sector</w:t>
            </w:r>
            <w:r>
              <w:rPr>
                <w:spacing w:val="-6"/>
                <w:sz w:val="20"/>
              </w:rPr>
              <w:t> </w:t>
            </w:r>
            <w:r>
              <w:rPr>
                <w:sz w:val="20"/>
              </w:rPr>
              <w:t>Wide</w:t>
            </w:r>
            <w:r>
              <w:rPr>
                <w:spacing w:val="-7"/>
                <w:sz w:val="20"/>
              </w:rPr>
              <w:t> </w:t>
            </w:r>
            <w:r>
              <w:rPr>
                <w:spacing w:val="-2"/>
                <w:sz w:val="20"/>
              </w:rPr>
              <w:t>Approach</w:t>
            </w:r>
          </w:p>
        </w:tc>
      </w:tr>
      <w:tr>
        <w:trPr>
          <w:trHeight w:val="302" w:hRule="atLeast"/>
        </w:trPr>
        <w:tc>
          <w:tcPr>
            <w:tcW w:w="1244" w:type="dxa"/>
            <w:tcBorders>
              <w:right w:val="nil"/>
            </w:tcBorders>
          </w:tcPr>
          <w:p>
            <w:pPr>
              <w:pStyle w:val="TableParagraph"/>
              <w:spacing w:before="1"/>
              <w:ind w:left="107"/>
              <w:rPr>
                <w:sz w:val="20"/>
              </w:rPr>
            </w:pPr>
            <w:r>
              <w:rPr>
                <w:spacing w:val="-5"/>
                <w:sz w:val="20"/>
              </w:rPr>
              <w:t>TA</w:t>
            </w:r>
          </w:p>
        </w:tc>
        <w:tc>
          <w:tcPr>
            <w:tcW w:w="7229" w:type="dxa"/>
            <w:tcBorders>
              <w:left w:val="nil"/>
            </w:tcBorders>
          </w:tcPr>
          <w:p>
            <w:pPr>
              <w:pStyle w:val="TableParagraph"/>
              <w:spacing w:before="1"/>
              <w:ind w:left="534"/>
              <w:rPr>
                <w:sz w:val="20"/>
              </w:rPr>
            </w:pPr>
            <w:r>
              <w:rPr>
                <w:sz w:val="20"/>
              </w:rPr>
              <w:t>Technical</w:t>
            </w:r>
            <w:r>
              <w:rPr>
                <w:spacing w:val="-11"/>
                <w:sz w:val="20"/>
              </w:rPr>
              <w:t> </w:t>
            </w:r>
            <w:r>
              <w:rPr>
                <w:spacing w:val="-2"/>
                <w:sz w:val="20"/>
              </w:rPr>
              <w:t>Assistance</w:t>
            </w:r>
          </w:p>
        </w:tc>
      </w:tr>
      <w:tr>
        <w:trPr>
          <w:trHeight w:val="299" w:hRule="atLeast"/>
        </w:trPr>
        <w:tc>
          <w:tcPr>
            <w:tcW w:w="1244" w:type="dxa"/>
            <w:tcBorders>
              <w:right w:val="nil"/>
            </w:tcBorders>
            <w:shd w:val="clear" w:color="auto" w:fill="F1F1F1"/>
          </w:tcPr>
          <w:p>
            <w:pPr>
              <w:pStyle w:val="TableParagraph"/>
              <w:spacing w:line="243" w:lineRule="exact"/>
              <w:ind w:left="107"/>
              <w:rPr>
                <w:sz w:val="20"/>
              </w:rPr>
            </w:pPr>
            <w:r>
              <w:rPr>
                <w:spacing w:val="-5"/>
                <w:sz w:val="20"/>
              </w:rPr>
              <w:t>ToR</w:t>
            </w:r>
          </w:p>
        </w:tc>
        <w:tc>
          <w:tcPr>
            <w:tcW w:w="7229" w:type="dxa"/>
            <w:tcBorders>
              <w:left w:val="nil"/>
            </w:tcBorders>
            <w:shd w:val="clear" w:color="auto" w:fill="F1F1F1"/>
          </w:tcPr>
          <w:p>
            <w:pPr>
              <w:pStyle w:val="TableParagraph"/>
              <w:spacing w:line="243" w:lineRule="exact"/>
              <w:ind w:left="534"/>
              <w:rPr>
                <w:sz w:val="20"/>
              </w:rPr>
            </w:pPr>
            <w:r>
              <w:rPr>
                <w:sz w:val="20"/>
              </w:rPr>
              <w:t>Terms</w:t>
            </w:r>
            <w:r>
              <w:rPr>
                <w:spacing w:val="-5"/>
                <w:sz w:val="20"/>
              </w:rPr>
              <w:t> </w:t>
            </w:r>
            <w:r>
              <w:rPr>
                <w:sz w:val="20"/>
              </w:rPr>
              <w:t>of</w:t>
            </w:r>
            <w:r>
              <w:rPr>
                <w:spacing w:val="-5"/>
                <w:sz w:val="20"/>
              </w:rPr>
              <w:t> </w:t>
            </w:r>
            <w:r>
              <w:rPr>
                <w:spacing w:val="-2"/>
                <w:sz w:val="20"/>
              </w:rPr>
              <w:t>Reference</w:t>
            </w:r>
          </w:p>
        </w:tc>
      </w:tr>
      <w:tr>
        <w:trPr>
          <w:trHeight w:val="299" w:hRule="atLeast"/>
        </w:trPr>
        <w:tc>
          <w:tcPr>
            <w:tcW w:w="1244" w:type="dxa"/>
            <w:tcBorders>
              <w:right w:val="nil"/>
            </w:tcBorders>
          </w:tcPr>
          <w:p>
            <w:pPr>
              <w:pStyle w:val="TableParagraph"/>
              <w:spacing w:line="243" w:lineRule="exact"/>
              <w:ind w:left="107"/>
              <w:rPr>
                <w:sz w:val="20"/>
              </w:rPr>
            </w:pPr>
            <w:r>
              <w:rPr>
                <w:spacing w:val="-2"/>
                <w:sz w:val="20"/>
              </w:rPr>
              <w:t>UNICEF</w:t>
            </w:r>
          </w:p>
        </w:tc>
        <w:tc>
          <w:tcPr>
            <w:tcW w:w="7229" w:type="dxa"/>
            <w:tcBorders>
              <w:left w:val="nil"/>
            </w:tcBorders>
          </w:tcPr>
          <w:p>
            <w:pPr>
              <w:pStyle w:val="TableParagraph"/>
              <w:spacing w:line="243" w:lineRule="exact"/>
              <w:ind w:left="534"/>
              <w:rPr>
                <w:sz w:val="20"/>
              </w:rPr>
            </w:pPr>
            <w:r>
              <w:rPr>
                <w:sz w:val="20"/>
              </w:rPr>
              <w:t>United</w:t>
            </w:r>
            <w:r>
              <w:rPr>
                <w:spacing w:val="-8"/>
                <w:sz w:val="20"/>
              </w:rPr>
              <w:t> </w:t>
            </w:r>
            <w:r>
              <w:rPr>
                <w:sz w:val="20"/>
              </w:rPr>
              <w:t>Nations</w:t>
            </w:r>
            <w:r>
              <w:rPr>
                <w:spacing w:val="-9"/>
                <w:sz w:val="20"/>
              </w:rPr>
              <w:t> </w:t>
            </w:r>
            <w:r>
              <w:rPr>
                <w:sz w:val="20"/>
              </w:rPr>
              <w:t>Children’s</w:t>
            </w:r>
            <w:r>
              <w:rPr>
                <w:spacing w:val="-9"/>
                <w:sz w:val="20"/>
              </w:rPr>
              <w:t> </w:t>
            </w:r>
            <w:r>
              <w:rPr>
                <w:spacing w:val="-4"/>
                <w:sz w:val="20"/>
              </w:rPr>
              <w:t>Fund</w:t>
            </w:r>
          </w:p>
        </w:tc>
      </w:tr>
      <w:tr>
        <w:trPr>
          <w:trHeight w:val="299" w:hRule="atLeast"/>
        </w:trPr>
        <w:tc>
          <w:tcPr>
            <w:tcW w:w="1244" w:type="dxa"/>
            <w:tcBorders>
              <w:right w:val="nil"/>
            </w:tcBorders>
            <w:shd w:val="clear" w:color="auto" w:fill="F1F1F1"/>
          </w:tcPr>
          <w:p>
            <w:pPr>
              <w:pStyle w:val="TableParagraph"/>
              <w:spacing w:line="243" w:lineRule="exact"/>
              <w:ind w:left="107"/>
              <w:rPr>
                <w:sz w:val="20"/>
              </w:rPr>
            </w:pPr>
            <w:r>
              <w:rPr>
                <w:spacing w:val="-2"/>
                <w:sz w:val="20"/>
              </w:rPr>
              <w:t>UNFPA</w:t>
            </w:r>
          </w:p>
        </w:tc>
        <w:tc>
          <w:tcPr>
            <w:tcW w:w="7229" w:type="dxa"/>
            <w:tcBorders>
              <w:left w:val="nil"/>
            </w:tcBorders>
            <w:shd w:val="clear" w:color="auto" w:fill="F1F1F1"/>
          </w:tcPr>
          <w:p>
            <w:pPr>
              <w:pStyle w:val="TableParagraph"/>
              <w:spacing w:line="243" w:lineRule="exact"/>
              <w:ind w:left="534"/>
              <w:rPr>
                <w:sz w:val="20"/>
              </w:rPr>
            </w:pPr>
            <w:r>
              <w:rPr>
                <w:sz w:val="20"/>
              </w:rPr>
              <w:t>United</w:t>
            </w:r>
            <w:r>
              <w:rPr>
                <w:spacing w:val="-7"/>
                <w:sz w:val="20"/>
              </w:rPr>
              <w:t> </w:t>
            </w:r>
            <w:r>
              <w:rPr>
                <w:sz w:val="20"/>
              </w:rPr>
              <w:t>Nations</w:t>
            </w:r>
            <w:r>
              <w:rPr>
                <w:spacing w:val="-9"/>
                <w:sz w:val="20"/>
              </w:rPr>
              <w:t> </w:t>
            </w:r>
            <w:r>
              <w:rPr>
                <w:sz w:val="20"/>
              </w:rPr>
              <w:t>Population</w:t>
            </w:r>
            <w:r>
              <w:rPr>
                <w:spacing w:val="-6"/>
                <w:sz w:val="20"/>
              </w:rPr>
              <w:t> </w:t>
            </w:r>
            <w:r>
              <w:rPr>
                <w:spacing w:val="-4"/>
                <w:sz w:val="20"/>
              </w:rPr>
              <w:t>Fund</w:t>
            </w:r>
          </w:p>
        </w:tc>
      </w:tr>
      <w:tr>
        <w:trPr>
          <w:trHeight w:val="300" w:hRule="atLeast"/>
        </w:trPr>
        <w:tc>
          <w:tcPr>
            <w:tcW w:w="1244" w:type="dxa"/>
            <w:tcBorders>
              <w:right w:val="nil"/>
            </w:tcBorders>
          </w:tcPr>
          <w:p>
            <w:pPr>
              <w:pStyle w:val="TableParagraph"/>
              <w:spacing w:line="244" w:lineRule="exact"/>
              <w:ind w:left="107"/>
              <w:rPr>
                <w:sz w:val="20"/>
              </w:rPr>
            </w:pPr>
            <w:r>
              <w:rPr>
                <w:spacing w:val="-5"/>
                <w:sz w:val="20"/>
              </w:rPr>
              <w:t>US</w:t>
            </w:r>
          </w:p>
        </w:tc>
        <w:tc>
          <w:tcPr>
            <w:tcW w:w="7229" w:type="dxa"/>
            <w:tcBorders>
              <w:left w:val="nil"/>
            </w:tcBorders>
          </w:tcPr>
          <w:p>
            <w:pPr>
              <w:pStyle w:val="TableParagraph"/>
              <w:spacing w:line="244" w:lineRule="exact"/>
              <w:ind w:left="534"/>
              <w:rPr>
                <w:sz w:val="20"/>
              </w:rPr>
            </w:pPr>
            <w:r>
              <w:rPr>
                <w:spacing w:val="-2"/>
                <w:sz w:val="20"/>
              </w:rPr>
              <w:t>Under-secretary</w:t>
            </w:r>
          </w:p>
        </w:tc>
      </w:tr>
      <w:tr>
        <w:trPr>
          <w:trHeight w:val="301" w:hRule="atLeast"/>
        </w:trPr>
        <w:tc>
          <w:tcPr>
            <w:tcW w:w="1244" w:type="dxa"/>
            <w:tcBorders>
              <w:right w:val="nil"/>
            </w:tcBorders>
            <w:shd w:val="clear" w:color="auto" w:fill="F1F1F1"/>
          </w:tcPr>
          <w:p>
            <w:pPr>
              <w:pStyle w:val="TableParagraph"/>
              <w:spacing w:line="243" w:lineRule="exact"/>
              <w:ind w:left="107"/>
              <w:rPr>
                <w:sz w:val="20"/>
              </w:rPr>
            </w:pPr>
            <w:r>
              <w:rPr>
                <w:spacing w:val="-5"/>
                <w:sz w:val="20"/>
              </w:rPr>
              <w:t>WHO</w:t>
            </w:r>
          </w:p>
        </w:tc>
        <w:tc>
          <w:tcPr>
            <w:tcW w:w="7229" w:type="dxa"/>
            <w:tcBorders>
              <w:left w:val="nil"/>
            </w:tcBorders>
            <w:shd w:val="clear" w:color="auto" w:fill="F1F1F1"/>
          </w:tcPr>
          <w:p>
            <w:pPr>
              <w:pStyle w:val="TableParagraph"/>
              <w:spacing w:line="243" w:lineRule="exact"/>
              <w:ind w:left="534"/>
              <w:rPr>
                <w:sz w:val="20"/>
              </w:rPr>
            </w:pPr>
            <w:r>
              <w:rPr>
                <w:sz w:val="20"/>
              </w:rPr>
              <w:t>World</w:t>
            </w:r>
            <w:r>
              <w:rPr>
                <w:spacing w:val="-6"/>
                <w:sz w:val="20"/>
              </w:rPr>
              <w:t> </w:t>
            </w:r>
            <w:r>
              <w:rPr>
                <w:sz w:val="20"/>
              </w:rPr>
              <w:t>Health</w:t>
            </w:r>
            <w:r>
              <w:rPr>
                <w:spacing w:val="-6"/>
                <w:sz w:val="20"/>
              </w:rPr>
              <w:t> </w:t>
            </w:r>
            <w:r>
              <w:rPr>
                <w:spacing w:val="-2"/>
                <w:sz w:val="20"/>
              </w:rPr>
              <w:t>Organization</w:t>
            </w:r>
          </w:p>
        </w:tc>
      </w:tr>
    </w:tbl>
    <w:p>
      <w:pPr>
        <w:spacing w:after="0" w:line="243" w:lineRule="exact"/>
        <w:rPr>
          <w:sz w:val="20"/>
        </w:rPr>
        <w:sectPr>
          <w:type w:val="continuous"/>
          <w:pgSz w:w="11910" w:h="16840"/>
          <w:pgMar w:header="0" w:footer="1261" w:top="1400" w:bottom="1460" w:left="560" w:right="480"/>
        </w:sectPr>
      </w:pPr>
    </w:p>
    <w:p>
      <w:pPr>
        <w:spacing w:before="21"/>
        <w:ind w:left="1540" w:right="0" w:firstLine="0"/>
        <w:jc w:val="left"/>
        <w:rPr>
          <w:b/>
          <w:sz w:val="22"/>
        </w:rPr>
      </w:pPr>
      <w:r>
        <w:rPr/>
        <w:pict>
          <v:shape style="position:absolute;margin-left:89.424004pt;margin-top:1.056017pt;width:2.2pt;height:95.2pt;mso-position-horizontal-relative:page;mso-position-vertical-relative:paragraph;z-index:15729152" id="docshape7" coordorigin="1788,21" coordsize="44,1904" path="m1832,21l1788,21,1788,569,1788,878,1788,1186,1788,1495,1788,1925,1832,1925,1832,1495,1832,1186,1832,878,1832,569,1832,21xe" filled="true" fillcolor="#da291c" stroked="false">
            <v:path arrowok="t"/>
            <v:fill type="solid"/>
            <w10:wrap type="none"/>
          </v:shape>
        </w:pict>
      </w:r>
      <w:r>
        <w:rPr>
          <w:b/>
          <w:color w:val="DA291C"/>
          <w:spacing w:val="-2"/>
          <w:sz w:val="28"/>
        </w:rPr>
        <w:t>REQUEST</w:t>
      </w:r>
      <w:r>
        <w:rPr>
          <w:b/>
          <w:color w:val="DA291C"/>
          <w:spacing w:val="-2"/>
          <w:sz w:val="22"/>
        </w:rPr>
        <w:t>:</w:t>
      </w:r>
    </w:p>
    <w:p>
      <w:pPr>
        <w:pStyle w:val="BodyText"/>
        <w:rPr>
          <w:b/>
          <w:sz w:val="12"/>
        </w:rPr>
      </w:pPr>
    </w:p>
    <w:p>
      <w:pPr>
        <w:pStyle w:val="BodyText"/>
        <w:spacing w:line="276" w:lineRule="auto" w:before="57"/>
        <w:ind w:left="1540" w:right="974"/>
      </w:pPr>
      <w:r>
        <w:rPr/>
        <w:t>Support</w:t>
      </w:r>
      <w:r>
        <w:rPr>
          <w:spacing w:val="-2"/>
        </w:rPr>
        <w:t> </w:t>
      </w:r>
      <w:r>
        <w:rPr/>
        <w:t>the</w:t>
      </w:r>
      <w:r>
        <w:rPr>
          <w:spacing w:val="-2"/>
        </w:rPr>
        <w:t> </w:t>
      </w:r>
      <w:r>
        <w:rPr/>
        <w:t>Ministry</w:t>
      </w:r>
      <w:r>
        <w:rPr>
          <w:spacing w:val="-2"/>
        </w:rPr>
        <w:t> </w:t>
      </w:r>
      <w:r>
        <w:rPr/>
        <w:t>of</w:t>
      </w:r>
      <w:r>
        <w:rPr>
          <w:spacing w:val="-4"/>
        </w:rPr>
        <w:t> </w:t>
      </w:r>
      <w:r>
        <w:rPr/>
        <w:t>Health</w:t>
      </w:r>
      <w:r>
        <w:rPr>
          <w:spacing w:val="-5"/>
        </w:rPr>
        <w:t> </w:t>
      </w:r>
      <w:r>
        <w:rPr/>
        <w:t>and</w:t>
      </w:r>
      <w:r>
        <w:rPr>
          <w:spacing w:val="-3"/>
        </w:rPr>
        <w:t> </w:t>
      </w:r>
      <w:r>
        <w:rPr/>
        <w:t>Medical Services</w:t>
      </w:r>
      <w:r>
        <w:rPr>
          <w:spacing w:val="-4"/>
        </w:rPr>
        <w:t> </w:t>
      </w:r>
      <w:r>
        <w:rPr/>
        <w:t>of</w:t>
      </w:r>
      <w:r>
        <w:rPr>
          <w:spacing w:val="-2"/>
        </w:rPr>
        <w:t> </w:t>
      </w:r>
      <w:r>
        <w:rPr/>
        <w:t>the</w:t>
      </w:r>
      <w:r>
        <w:rPr>
          <w:spacing w:val="-1"/>
        </w:rPr>
        <w:t> </w:t>
      </w:r>
      <w:r>
        <w:rPr/>
        <w:t>Solomon</w:t>
      </w:r>
      <w:r>
        <w:rPr>
          <w:spacing w:val="-5"/>
        </w:rPr>
        <w:t> </w:t>
      </w:r>
      <w:r>
        <w:rPr/>
        <w:t>Islands</w:t>
      </w:r>
      <w:r>
        <w:rPr>
          <w:spacing w:val="-2"/>
        </w:rPr>
        <w:t> </w:t>
      </w:r>
      <w:r>
        <w:rPr/>
        <w:t>to</w:t>
      </w:r>
      <w:r>
        <w:rPr>
          <w:spacing w:val="-4"/>
        </w:rPr>
        <w:t> </w:t>
      </w:r>
      <w:r>
        <w:rPr/>
        <w:t>assess</w:t>
      </w:r>
      <w:r>
        <w:rPr>
          <w:spacing w:val="-4"/>
        </w:rPr>
        <w:t> </w:t>
      </w:r>
      <w:r>
        <w:rPr/>
        <w:t>its</w:t>
      </w:r>
      <w:r>
        <w:rPr>
          <w:spacing w:val="-4"/>
        </w:rPr>
        <w:t> </w:t>
      </w:r>
      <w:r>
        <w:rPr/>
        <w:t>own and SWAp partners’ performance against the 2016 Health Sector Support Program performance indicators, present findings and assist with finalising the 2017 performance </w:t>
      </w:r>
      <w:r>
        <w:rPr>
          <w:spacing w:val="-2"/>
        </w:rPr>
        <w:t>indicators.</w:t>
      </w:r>
    </w:p>
    <w:p>
      <w:pPr>
        <w:pStyle w:val="BodyText"/>
        <w:rPr>
          <w:sz w:val="20"/>
        </w:rPr>
      </w:pPr>
    </w:p>
    <w:p>
      <w:pPr>
        <w:pStyle w:val="BodyText"/>
        <w:spacing w:before="3"/>
      </w:pPr>
    </w:p>
    <w:p>
      <w:pPr>
        <w:spacing w:line="278" w:lineRule="auto" w:before="35"/>
        <w:ind w:left="688" w:right="974" w:firstLine="0"/>
        <w:jc w:val="left"/>
        <w:rPr>
          <w:b/>
          <w:sz w:val="32"/>
        </w:rPr>
      </w:pPr>
      <w:r>
        <w:rPr>
          <w:b/>
          <w:color w:val="DA291C"/>
          <w:spacing w:val="-10"/>
          <w:sz w:val="32"/>
        </w:rPr>
        <w:t>Independent</w:t>
      </w:r>
      <w:r>
        <w:rPr>
          <w:b/>
          <w:color w:val="DA291C"/>
          <w:spacing w:val="-14"/>
          <w:sz w:val="32"/>
        </w:rPr>
        <w:t> </w:t>
      </w:r>
      <w:r>
        <w:rPr>
          <w:b/>
          <w:color w:val="DA291C"/>
          <w:spacing w:val="-10"/>
          <w:sz w:val="32"/>
        </w:rPr>
        <w:t>Performance</w:t>
      </w:r>
      <w:r>
        <w:rPr>
          <w:b/>
          <w:color w:val="DA291C"/>
          <w:spacing w:val="-14"/>
          <w:sz w:val="32"/>
        </w:rPr>
        <w:t> </w:t>
      </w:r>
      <w:r>
        <w:rPr>
          <w:b/>
          <w:color w:val="DA291C"/>
          <w:spacing w:val="-10"/>
          <w:sz w:val="32"/>
        </w:rPr>
        <w:t>Assessment</w:t>
      </w:r>
      <w:r>
        <w:rPr>
          <w:b/>
          <w:color w:val="DA291C"/>
          <w:spacing w:val="-14"/>
          <w:sz w:val="32"/>
        </w:rPr>
        <w:t> </w:t>
      </w:r>
      <w:r>
        <w:rPr>
          <w:b/>
          <w:color w:val="DA291C"/>
          <w:spacing w:val="-10"/>
          <w:sz w:val="32"/>
        </w:rPr>
        <w:t>Report</w:t>
      </w:r>
      <w:r>
        <w:rPr>
          <w:b/>
          <w:color w:val="DA291C"/>
          <w:spacing w:val="-14"/>
          <w:sz w:val="32"/>
        </w:rPr>
        <w:t> </w:t>
      </w:r>
      <w:r>
        <w:rPr>
          <w:b/>
          <w:color w:val="DA291C"/>
          <w:spacing w:val="-10"/>
          <w:sz w:val="32"/>
        </w:rPr>
        <w:t>Solomon</w:t>
      </w:r>
      <w:r>
        <w:rPr>
          <w:b/>
          <w:color w:val="DA291C"/>
          <w:spacing w:val="-15"/>
          <w:sz w:val="32"/>
        </w:rPr>
        <w:t> </w:t>
      </w:r>
      <w:r>
        <w:rPr>
          <w:b/>
          <w:color w:val="DA291C"/>
          <w:spacing w:val="-10"/>
          <w:sz w:val="32"/>
        </w:rPr>
        <w:t>Islands</w:t>
      </w:r>
      <w:r>
        <w:rPr>
          <w:b/>
          <w:color w:val="DA291C"/>
          <w:spacing w:val="-14"/>
          <w:sz w:val="32"/>
        </w:rPr>
        <w:t> </w:t>
      </w:r>
      <w:r>
        <w:rPr>
          <w:b/>
          <w:color w:val="DA291C"/>
          <w:spacing w:val="-10"/>
          <w:sz w:val="32"/>
        </w:rPr>
        <w:t>Health </w:t>
      </w:r>
      <w:r>
        <w:rPr>
          <w:b/>
          <w:color w:val="DA291C"/>
          <w:spacing w:val="-2"/>
          <w:sz w:val="32"/>
        </w:rPr>
        <w:t>Sector</w:t>
      </w:r>
      <w:r>
        <w:rPr>
          <w:b/>
          <w:color w:val="DA291C"/>
          <w:spacing w:val="-21"/>
          <w:sz w:val="32"/>
        </w:rPr>
        <w:t> </w:t>
      </w:r>
      <w:r>
        <w:rPr>
          <w:b/>
          <w:color w:val="DA291C"/>
          <w:spacing w:val="-2"/>
          <w:sz w:val="32"/>
        </w:rPr>
        <w:t>Support</w:t>
      </w:r>
      <w:r>
        <w:rPr>
          <w:b/>
          <w:color w:val="DA291C"/>
          <w:spacing w:val="-20"/>
          <w:sz w:val="32"/>
        </w:rPr>
        <w:t> </w:t>
      </w:r>
      <w:r>
        <w:rPr>
          <w:b/>
          <w:color w:val="DA291C"/>
          <w:spacing w:val="-2"/>
          <w:sz w:val="32"/>
        </w:rPr>
        <w:t>Program</w:t>
      </w:r>
      <w:r>
        <w:rPr>
          <w:b/>
          <w:color w:val="DA291C"/>
          <w:spacing w:val="-21"/>
          <w:sz w:val="32"/>
        </w:rPr>
        <w:t> </w:t>
      </w:r>
      <w:r>
        <w:rPr>
          <w:b/>
          <w:color w:val="DA291C"/>
          <w:spacing w:val="-2"/>
          <w:sz w:val="32"/>
        </w:rPr>
        <w:t>2016</w:t>
      </w:r>
    </w:p>
    <w:p>
      <w:pPr>
        <w:pStyle w:val="BodyText"/>
        <w:spacing w:before="7"/>
        <w:rPr>
          <w:b/>
          <w:sz w:val="25"/>
        </w:rPr>
      </w:pPr>
    </w:p>
    <w:p>
      <w:pPr>
        <w:pStyle w:val="Heading1"/>
        <w:spacing w:before="1"/>
      </w:pPr>
      <w:bookmarkStart w:name="_bookmark1" w:id="2"/>
      <w:bookmarkEnd w:id="2"/>
      <w:r>
        <w:rPr>
          <w:b w:val="0"/>
        </w:rPr>
      </w:r>
      <w:r>
        <w:rPr>
          <w:color w:val="DA291C"/>
          <w:spacing w:val="-12"/>
        </w:rPr>
        <w:t>Executive</w:t>
      </w:r>
      <w:r>
        <w:rPr>
          <w:color w:val="DA291C"/>
          <w:spacing w:val="-4"/>
        </w:rPr>
        <w:t> </w:t>
      </w:r>
      <w:r>
        <w:rPr>
          <w:color w:val="DA291C"/>
          <w:spacing w:val="-2"/>
        </w:rPr>
        <w:t>Summary</w:t>
      </w:r>
    </w:p>
    <w:p>
      <w:pPr>
        <w:pStyle w:val="BodyText"/>
        <w:spacing w:line="276" w:lineRule="auto" w:before="175"/>
        <w:ind w:left="688" w:right="974"/>
      </w:pPr>
      <w:r>
        <w:rPr/>
        <w:t>Since 2008, the Solomon Islands Ministry of Health and Medical Services (MHMS), with support of development partners, has led a Sector-wide approach (SWAp) to the delivery of health services in Solomon</w:t>
      </w:r>
      <w:r>
        <w:rPr>
          <w:spacing w:val="-5"/>
        </w:rPr>
        <w:t> </w:t>
      </w:r>
      <w:r>
        <w:rPr/>
        <w:t>Islands.</w:t>
      </w:r>
      <w:r>
        <w:rPr>
          <w:spacing w:val="-1"/>
        </w:rPr>
        <w:t> </w:t>
      </w:r>
      <w:r>
        <w:rPr/>
        <w:t>Sixteen</w:t>
      </w:r>
      <w:r>
        <w:rPr>
          <w:spacing w:val="-3"/>
        </w:rPr>
        <w:t> </w:t>
      </w:r>
      <w:r>
        <w:rPr/>
        <w:t>development</w:t>
      </w:r>
      <w:r>
        <w:rPr>
          <w:spacing w:val="-2"/>
        </w:rPr>
        <w:t> </w:t>
      </w:r>
      <w:r>
        <w:rPr/>
        <w:t>partners</w:t>
      </w:r>
      <w:r>
        <w:rPr>
          <w:spacing w:val="-4"/>
        </w:rPr>
        <w:t> </w:t>
      </w:r>
      <w:r>
        <w:rPr/>
        <w:t>including Australia</w:t>
      </w:r>
      <w:r>
        <w:rPr>
          <w:spacing w:val="-2"/>
        </w:rPr>
        <w:t> </w:t>
      </w:r>
      <w:r>
        <w:rPr/>
        <w:t>are</w:t>
      </w:r>
      <w:r>
        <w:rPr>
          <w:spacing w:val="-2"/>
        </w:rPr>
        <w:t> </w:t>
      </w:r>
      <w:r>
        <w:rPr/>
        <w:t>aligning</w:t>
      </w:r>
      <w:r>
        <w:rPr>
          <w:spacing w:val="-2"/>
        </w:rPr>
        <w:t> </w:t>
      </w:r>
      <w:r>
        <w:rPr/>
        <w:t>their</w:t>
      </w:r>
      <w:r>
        <w:rPr>
          <w:spacing w:val="-4"/>
        </w:rPr>
        <w:t> </w:t>
      </w:r>
      <w:r>
        <w:rPr/>
        <w:t>support</w:t>
      </w:r>
      <w:r>
        <w:rPr>
          <w:spacing w:val="-2"/>
        </w:rPr>
        <w:t> </w:t>
      </w:r>
      <w:r>
        <w:rPr/>
        <w:t>with</w:t>
      </w:r>
      <w:r>
        <w:rPr>
          <w:spacing w:val="-4"/>
        </w:rPr>
        <w:t> </w:t>
      </w:r>
      <w:r>
        <w:rPr/>
        <w:t>the Solomon Islands National Health Strategic Plan 2016-2020.</w:t>
      </w:r>
    </w:p>
    <w:p>
      <w:pPr>
        <w:pStyle w:val="BodyText"/>
        <w:spacing w:line="276" w:lineRule="auto" w:before="121"/>
        <w:ind w:left="688" w:right="974"/>
      </w:pPr>
      <w:r>
        <w:rPr/>
        <w:t>Australia is the lead donor in the Solomon Islands health sector, with its main bilateral assistance provided through the Health Sector Support Program. Under phase 3 of the Health Sector Support Program (HSSP3), Australia is providing AUD 66m over four years (2016 – 2020) for direct budget support,</w:t>
      </w:r>
      <w:r>
        <w:rPr>
          <w:spacing w:val="-2"/>
        </w:rPr>
        <w:t> </w:t>
      </w:r>
      <w:r>
        <w:rPr/>
        <w:t>performance</w:t>
      </w:r>
      <w:r>
        <w:rPr>
          <w:spacing w:val="-6"/>
        </w:rPr>
        <w:t> </w:t>
      </w:r>
      <w:r>
        <w:rPr/>
        <w:t>linked</w:t>
      </w:r>
      <w:r>
        <w:rPr>
          <w:spacing w:val="-3"/>
        </w:rPr>
        <w:t> </w:t>
      </w:r>
      <w:r>
        <w:rPr/>
        <w:t>funding</w:t>
      </w:r>
      <w:r>
        <w:rPr>
          <w:spacing w:val="-3"/>
        </w:rPr>
        <w:t> </w:t>
      </w:r>
      <w:r>
        <w:rPr/>
        <w:t>and</w:t>
      </w:r>
      <w:r>
        <w:rPr>
          <w:spacing w:val="-3"/>
        </w:rPr>
        <w:t> </w:t>
      </w:r>
      <w:r>
        <w:rPr/>
        <w:t>technical</w:t>
      </w:r>
      <w:r>
        <w:rPr>
          <w:spacing w:val="-2"/>
        </w:rPr>
        <w:t> </w:t>
      </w:r>
      <w:r>
        <w:rPr/>
        <w:t>assistance.</w:t>
      </w:r>
      <w:r>
        <w:rPr>
          <w:spacing w:val="-1"/>
        </w:rPr>
        <w:t> </w:t>
      </w:r>
      <w:r>
        <w:rPr/>
        <w:t>The</w:t>
      </w:r>
      <w:r>
        <w:rPr>
          <w:spacing w:val="-1"/>
        </w:rPr>
        <w:t> </w:t>
      </w:r>
      <w:r>
        <w:rPr/>
        <w:t>overall</w:t>
      </w:r>
      <w:r>
        <w:rPr>
          <w:spacing w:val="-1"/>
        </w:rPr>
        <w:t> </w:t>
      </w:r>
      <w:r>
        <w:rPr/>
        <w:t>program</w:t>
      </w:r>
      <w:r>
        <w:rPr>
          <w:spacing w:val="-2"/>
        </w:rPr>
        <w:t> </w:t>
      </w:r>
      <w:r>
        <w:rPr/>
        <w:t>goal for</w:t>
      </w:r>
      <w:r>
        <w:rPr>
          <w:spacing w:val="-4"/>
        </w:rPr>
        <w:t> </w:t>
      </w:r>
      <w:r>
        <w:rPr/>
        <w:t>HSSP3</w:t>
      </w:r>
      <w:r>
        <w:rPr>
          <w:spacing w:val="-4"/>
        </w:rPr>
        <w:t> </w:t>
      </w:r>
      <w:r>
        <w:rPr/>
        <w:t>is</w:t>
      </w:r>
      <w:r>
        <w:rPr>
          <w:spacing w:val="-4"/>
        </w:rPr>
        <w:t> </w:t>
      </w:r>
      <w:r>
        <w:rPr/>
        <w:t>to improve the access and quality of universal health care in Solomon Islands.</w:t>
      </w:r>
    </w:p>
    <w:p>
      <w:pPr>
        <w:pStyle w:val="BodyText"/>
        <w:spacing w:line="276" w:lineRule="auto" w:before="119"/>
        <w:ind w:left="688" w:right="805"/>
      </w:pPr>
      <w:r>
        <w:rPr/>
        <w:t>Under HSSP3, up to 25% of budget support is subjected to Performance Linked Funding (PLF) against a set of annually agreed performance indicators applied at both national and provincial level programs. Fifty</w:t>
      </w:r>
      <w:r>
        <w:rPr>
          <w:spacing w:val="-1"/>
        </w:rPr>
        <w:t> </w:t>
      </w:r>
      <w:r>
        <w:rPr/>
        <w:t>per</w:t>
      </w:r>
      <w:r>
        <w:rPr>
          <w:spacing w:val="-3"/>
        </w:rPr>
        <w:t> </w:t>
      </w:r>
      <w:r>
        <w:rPr/>
        <w:t>cent</w:t>
      </w:r>
      <w:r>
        <w:rPr>
          <w:spacing w:val="-3"/>
        </w:rPr>
        <w:t> </w:t>
      </w:r>
      <w:r>
        <w:rPr/>
        <w:t>(50%)</w:t>
      </w:r>
      <w:r>
        <w:rPr>
          <w:spacing w:val="-3"/>
        </w:rPr>
        <w:t> </w:t>
      </w:r>
      <w:r>
        <w:rPr/>
        <w:t>of</w:t>
      </w:r>
      <w:r>
        <w:rPr>
          <w:spacing w:val="-1"/>
        </w:rPr>
        <w:t> </w:t>
      </w:r>
      <w:r>
        <w:rPr/>
        <w:t>the</w:t>
      </w:r>
      <w:r>
        <w:rPr>
          <w:spacing w:val="-3"/>
        </w:rPr>
        <w:t> </w:t>
      </w:r>
      <w:r>
        <w:rPr/>
        <w:t>PLF</w:t>
      </w:r>
      <w:r>
        <w:rPr>
          <w:spacing w:val="-4"/>
        </w:rPr>
        <w:t> </w:t>
      </w:r>
      <w:r>
        <w:rPr/>
        <w:t>is</w:t>
      </w:r>
      <w:r>
        <w:rPr>
          <w:spacing w:val="-4"/>
        </w:rPr>
        <w:t> </w:t>
      </w:r>
      <w:r>
        <w:rPr/>
        <w:t>available</w:t>
      </w:r>
      <w:r>
        <w:rPr>
          <w:spacing w:val="-1"/>
        </w:rPr>
        <w:t> </w:t>
      </w:r>
      <w:r>
        <w:rPr/>
        <w:t>for</w:t>
      </w:r>
      <w:r>
        <w:rPr>
          <w:spacing w:val="-1"/>
        </w:rPr>
        <w:t> </w:t>
      </w:r>
      <w:r>
        <w:rPr/>
        <w:t>allocation</w:t>
      </w:r>
      <w:r>
        <w:rPr>
          <w:spacing w:val="-2"/>
        </w:rPr>
        <w:t> </w:t>
      </w:r>
      <w:r>
        <w:rPr/>
        <w:t>to</w:t>
      </w:r>
      <w:r>
        <w:rPr>
          <w:spacing w:val="-3"/>
        </w:rPr>
        <w:t> </w:t>
      </w:r>
      <w:r>
        <w:rPr/>
        <w:t>provincial health</w:t>
      </w:r>
      <w:r>
        <w:rPr>
          <w:spacing w:val="-4"/>
        </w:rPr>
        <w:t> </w:t>
      </w:r>
      <w:r>
        <w:rPr/>
        <w:t>service</w:t>
      </w:r>
      <w:r>
        <w:rPr>
          <w:spacing w:val="-1"/>
        </w:rPr>
        <w:t> </w:t>
      </w:r>
      <w:r>
        <w:rPr/>
        <w:t>delivery</w:t>
      </w:r>
      <w:r>
        <w:rPr>
          <w:spacing w:val="-1"/>
        </w:rPr>
        <w:t> </w:t>
      </w:r>
      <w:r>
        <w:rPr/>
        <w:t>and</w:t>
      </w:r>
      <w:r>
        <w:rPr>
          <w:spacing w:val="-2"/>
        </w:rPr>
        <w:t> </w:t>
      </w:r>
      <w:r>
        <w:rPr/>
        <w:t>fifty</w:t>
      </w:r>
      <w:r>
        <w:rPr>
          <w:spacing w:val="-1"/>
        </w:rPr>
        <w:t> </w:t>
      </w:r>
      <w:r>
        <w:rPr/>
        <w:t>per cent (50%) to national programs/reforms. The PLF payment each year is triggered by an Independent Performance Assessment of the previous year’s mutually agreed performance indicators. In addition, Development Partners are assessed for their performance mutually agreed against performance </w:t>
      </w:r>
      <w:r>
        <w:rPr>
          <w:spacing w:val="-2"/>
        </w:rPr>
        <w:t>indicators.</w:t>
      </w:r>
    </w:p>
    <w:p>
      <w:pPr>
        <w:pStyle w:val="BodyText"/>
        <w:spacing w:line="276" w:lineRule="auto" w:before="121"/>
        <w:ind w:left="688" w:right="805"/>
      </w:pPr>
      <w:r>
        <w:rPr/>
        <w:t>The independent assessment of progress against the PLF indicators is presented at the MHMS’s Joint Annual</w:t>
      </w:r>
      <w:r>
        <w:rPr>
          <w:spacing w:val="-1"/>
        </w:rPr>
        <w:t> </w:t>
      </w:r>
      <w:r>
        <w:rPr/>
        <w:t>Performance</w:t>
      </w:r>
      <w:r>
        <w:rPr>
          <w:spacing w:val="-1"/>
        </w:rPr>
        <w:t> </w:t>
      </w:r>
      <w:r>
        <w:rPr/>
        <w:t>Review</w:t>
      </w:r>
      <w:r>
        <w:rPr>
          <w:spacing w:val="-1"/>
        </w:rPr>
        <w:t> </w:t>
      </w:r>
      <w:r>
        <w:rPr/>
        <w:t>(JAPR)</w:t>
      </w:r>
      <w:r>
        <w:rPr>
          <w:spacing w:val="-4"/>
        </w:rPr>
        <w:t> </w:t>
      </w:r>
      <w:r>
        <w:rPr/>
        <w:t>in</w:t>
      </w:r>
      <w:r>
        <w:rPr>
          <w:spacing w:val="-3"/>
        </w:rPr>
        <w:t> </w:t>
      </w:r>
      <w:r>
        <w:rPr/>
        <w:t>April/May</w:t>
      </w:r>
      <w:r>
        <w:rPr>
          <w:spacing w:val="-2"/>
        </w:rPr>
        <w:t> </w:t>
      </w:r>
      <w:r>
        <w:rPr/>
        <w:t>each year.</w:t>
      </w:r>
      <w:r>
        <w:rPr>
          <w:spacing w:val="-2"/>
        </w:rPr>
        <w:t> </w:t>
      </w:r>
      <w:r>
        <w:rPr/>
        <w:t>The</w:t>
      </w:r>
      <w:r>
        <w:rPr>
          <w:spacing w:val="-2"/>
        </w:rPr>
        <w:t> </w:t>
      </w:r>
      <w:r>
        <w:rPr/>
        <w:t>present</w:t>
      </w:r>
      <w:r>
        <w:rPr>
          <w:spacing w:val="-2"/>
        </w:rPr>
        <w:t> </w:t>
      </w:r>
      <w:r>
        <w:rPr/>
        <w:t>report</w:t>
      </w:r>
      <w:r>
        <w:rPr>
          <w:spacing w:val="-2"/>
        </w:rPr>
        <w:t> </w:t>
      </w:r>
      <w:r>
        <w:rPr/>
        <w:t>reflects</w:t>
      </w:r>
      <w:r>
        <w:rPr>
          <w:spacing w:val="-5"/>
        </w:rPr>
        <w:t> </w:t>
      </w:r>
      <w:r>
        <w:rPr/>
        <w:t>the</w:t>
      </w:r>
      <w:r>
        <w:rPr>
          <w:spacing w:val="-4"/>
        </w:rPr>
        <w:t> </w:t>
      </w:r>
      <w:r>
        <w:rPr/>
        <w:t>results</w:t>
      </w:r>
      <w:r>
        <w:rPr>
          <w:spacing w:val="-4"/>
        </w:rPr>
        <w:t> </w:t>
      </w:r>
      <w:r>
        <w:rPr/>
        <w:t>of</w:t>
      </w:r>
      <w:r>
        <w:rPr>
          <w:spacing w:val="-2"/>
        </w:rPr>
        <w:t> </w:t>
      </w:r>
      <w:r>
        <w:rPr/>
        <w:t>the independent performance assessment for 2016.</w:t>
      </w:r>
      <w:r>
        <w:rPr>
          <w:spacing w:val="40"/>
        </w:rPr>
        <w:t> </w:t>
      </w:r>
      <w:r>
        <w:rPr/>
        <w:t>The report was tabled at the JAPR on 1 May 2017.</w:t>
      </w:r>
    </w:p>
    <w:p>
      <w:pPr>
        <w:pStyle w:val="BodyText"/>
        <w:spacing w:line="276" w:lineRule="auto" w:before="120"/>
        <w:ind w:left="688" w:right="777"/>
      </w:pPr>
      <w:r>
        <w:rPr/>
        <w:t>The</w:t>
      </w:r>
      <w:r>
        <w:rPr>
          <w:spacing w:val="-2"/>
        </w:rPr>
        <w:t> </w:t>
      </w:r>
      <w:r>
        <w:rPr/>
        <w:t>following</w:t>
      </w:r>
      <w:r>
        <w:rPr>
          <w:spacing w:val="-3"/>
        </w:rPr>
        <w:t> </w:t>
      </w:r>
      <w:r>
        <w:rPr/>
        <w:t>tables</w:t>
      </w:r>
      <w:r>
        <w:rPr>
          <w:spacing w:val="-3"/>
        </w:rPr>
        <w:t> </w:t>
      </w:r>
      <w:r>
        <w:rPr/>
        <w:t>and</w:t>
      </w:r>
      <w:r>
        <w:rPr>
          <w:spacing w:val="-3"/>
        </w:rPr>
        <w:t> </w:t>
      </w:r>
      <w:r>
        <w:rPr/>
        <w:t>figures</w:t>
      </w:r>
      <w:r>
        <w:rPr>
          <w:spacing w:val="-2"/>
        </w:rPr>
        <w:t> </w:t>
      </w:r>
      <w:r>
        <w:rPr/>
        <w:t>show</w:t>
      </w:r>
      <w:r>
        <w:rPr>
          <w:spacing w:val="-1"/>
        </w:rPr>
        <w:t> </w:t>
      </w:r>
      <w:r>
        <w:rPr/>
        <w:t>key</w:t>
      </w:r>
      <w:r>
        <w:rPr>
          <w:spacing w:val="-1"/>
        </w:rPr>
        <w:t> </w:t>
      </w:r>
      <w:r>
        <w:rPr/>
        <w:t>assessment</w:t>
      </w:r>
      <w:r>
        <w:rPr>
          <w:spacing w:val="-2"/>
        </w:rPr>
        <w:t> </w:t>
      </w:r>
      <w:r>
        <w:rPr/>
        <w:t>results</w:t>
      </w:r>
      <w:r>
        <w:rPr>
          <w:spacing w:val="-4"/>
        </w:rPr>
        <w:t> </w:t>
      </w:r>
      <w:r>
        <w:rPr/>
        <w:t>for</w:t>
      </w:r>
      <w:r>
        <w:rPr>
          <w:spacing w:val="-2"/>
        </w:rPr>
        <w:t> </w:t>
      </w:r>
      <w:r>
        <w:rPr/>
        <w:t>the</w:t>
      </w:r>
      <w:r>
        <w:rPr>
          <w:spacing w:val="-4"/>
        </w:rPr>
        <w:t> </w:t>
      </w:r>
      <w:r>
        <w:rPr/>
        <w:t>major</w:t>
      </w:r>
      <w:r>
        <w:rPr>
          <w:spacing w:val="-4"/>
        </w:rPr>
        <w:t> </w:t>
      </w:r>
      <w:r>
        <w:rPr/>
        <w:t>implementation</w:t>
      </w:r>
      <w:r>
        <w:rPr>
          <w:spacing w:val="-3"/>
        </w:rPr>
        <w:t> </w:t>
      </w:r>
      <w:r>
        <w:rPr/>
        <w:t>categories</w:t>
      </w:r>
      <w:r>
        <w:rPr>
          <w:spacing w:val="-2"/>
        </w:rPr>
        <w:t> </w:t>
      </w:r>
      <w:r>
        <w:rPr/>
        <w:t>at the national (Table 1) and provincial (Table 3) levels, performance scores for the payment-linked indicators at national (Table 2) and provincial (Table 4) levels, and performance scores per province (Table</w:t>
      </w:r>
      <w:r>
        <w:rPr>
          <w:spacing w:val="-3"/>
        </w:rPr>
        <w:t> </w:t>
      </w:r>
      <w:r>
        <w:rPr/>
        <w:t>5</w:t>
      </w:r>
      <w:r>
        <w:rPr>
          <w:spacing w:val="-1"/>
        </w:rPr>
        <w:t> </w:t>
      </w:r>
      <w:r>
        <w:rPr/>
        <w:t>and</w:t>
      </w:r>
      <w:r>
        <w:rPr>
          <w:spacing w:val="-2"/>
        </w:rPr>
        <w:t> </w:t>
      </w:r>
      <w:r>
        <w:rPr/>
        <w:t>Figure</w:t>
      </w:r>
      <w:r>
        <w:rPr>
          <w:spacing w:val="-3"/>
        </w:rPr>
        <w:t> </w:t>
      </w:r>
      <w:r>
        <w:rPr/>
        <w:t>1)</w:t>
      </w:r>
      <w:r>
        <w:rPr>
          <w:spacing w:val="-1"/>
        </w:rPr>
        <w:t> </w:t>
      </w:r>
      <w:r>
        <w:rPr/>
        <w:t>and</w:t>
      </w:r>
      <w:r>
        <w:rPr>
          <w:spacing w:val="-4"/>
        </w:rPr>
        <w:t> </w:t>
      </w:r>
      <w:r>
        <w:rPr/>
        <w:t>payment</w:t>
      </w:r>
      <w:r>
        <w:rPr>
          <w:spacing w:val="-3"/>
        </w:rPr>
        <w:t> </w:t>
      </w:r>
      <w:r>
        <w:rPr/>
        <w:t>levels.</w:t>
      </w:r>
      <w:r>
        <w:rPr>
          <w:spacing w:val="-2"/>
        </w:rPr>
        <w:t> </w:t>
      </w:r>
      <w:r>
        <w:rPr/>
        <w:t>Table</w:t>
      </w:r>
      <w:r>
        <w:rPr>
          <w:spacing w:val="-3"/>
        </w:rPr>
        <w:t> </w:t>
      </w:r>
      <w:r>
        <w:rPr/>
        <w:t>6</w:t>
      </w:r>
      <w:r>
        <w:rPr>
          <w:spacing w:val="-1"/>
        </w:rPr>
        <w:t> </w:t>
      </w:r>
      <w:r>
        <w:rPr/>
        <w:t>summarises</w:t>
      </w:r>
      <w:r>
        <w:rPr>
          <w:spacing w:val="-3"/>
        </w:rPr>
        <w:t> </w:t>
      </w:r>
      <w:r>
        <w:rPr/>
        <w:t>the performance</w:t>
      </w:r>
      <w:r>
        <w:rPr>
          <w:spacing w:val="-3"/>
        </w:rPr>
        <w:t> </w:t>
      </w:r>
      <w:r>
        <w:rPr/>
        <w:t>results for</w:t>
      </w:r>
      <w:r>
        <w:rPr>
          <w:spacing w:val="-3"/>
        </w:rPr>
        <w:t> </w:t>
      </w:r>
      <w:r>
        <w:rPr/>
        <w:t>Development </w:t>
      </w:r>
      <w:r>
        <w:rPr>
          <w:spacing w:val="-2"/>
        </w:rPr>
        <w:t>Partners.</w:t>
      </w:r>
    </w:p>
    <w:p>
      <w:pPr>
        <w:pStyle w:val="BodyText"/>
        <w:spacing w:line="276" w:lineRule="auto" w:before="122"/>
        <w:ind w:left="688" w:right="805"/>
      </w:pPr>
      <w:r>
        <w:rPr/>
        <w:t>For</w:t>
      </w:r>
      <w:r>
        <w:rPr>
          <w:spacing w:val="-2"/>
        </w:rPr>
        <w:t> </w:t>
      </w:r>
      <w:r>
        <w:rPr/>
        <w:t>2016,</w:t>
      </w:r>
      <w:r>
        <w:rPr>
          <w:spacing w:val="-4"/>
        </w:rPr>
        <w:t> </w:t>
      </w:r>
      <w:r>
        <w:rPr/>
        <w:t>the</w:t>
      </w:r>
      <w:r>
        <w:rPr>
          <w:spacing w:val="-2"/>
        </w:rPr>
        <w:t> </w:t>
      </w:r>
      <w:r>
        <w:rPr/>
        <w:t>total</w:t>
      </w:r>
      <w:r>
        <w:rPr>
          <w:spacing w:val="-2"/>
        </w:rPr>
        <w:t> </w:t>
      </w:r>
      <w:r>
        <w:rPr/>
        <w:t>amount</w:t>
      </w:r>
      <w:r>
        <w:rPr>
          <w:spacing w:val="-2"/>
        </w:rPr>
        <w:t> </w:t>
      </w:r>
      <w:r>
        <w:rPr/>
        <w:t>available</w:t>
      </w:r>
      <w:r>
        <w:rPr>
          <w:spacing w:val="-4"/>
        </w:rPr>
        <w:t> </w:t>
      </w:r>
      <w:r>
        <w:rPr/>
        <w:t>for</w:t>
      </w:r>
      <w:r>
        <w:rPr>
          <w:spacing w:val="-2"/>
        </w:rPr>
        <w:t> </w:t>
      </w:r>
      <w:r>
        <w:rPr/>
        <w:t>disbursement</w:t>
      </w:r>
      <w:r>
        <w:rPr>
          <w:spacing w:val="-4"/>
        </w:rPr>
        <w:t> </w:t>
      </w:r>
      <w:r>
        <w:rPr/>
        <w:t>as</w:t>
      </w:r>
      <w:r>
        <w:rPr>
          <w:spacing w:val="-2"/>
        </w:rPr>
        <w:t> </w:t>
      </w:r>
      <w:r>
        <w:rPr/>
        <w:t>Performance</w:t>
      </w:r>
      <w:r>
        <w:rPr>
          <w:spacing w:val="-4"/>
        </w:rPr>
        <w:t> </w:t>
      </w:r>
      <w:r>
        <w:rPr/>
        <w:t>Linked</w:t>
      </w:r>
      <w:r>
        <w:rPr>
          <w:spacing w:val="-3"/>
        </w:rPr>
        <w:t> </w:t>
      </w:r>
      <w:r>
        <w:rPr/>
        <w:t>Funding</w:t>
      </w:r>
      <w:r>
        <w:rPr>
          <w:spacing w:val="-5"/>
        </w:rPr>
        <w:t> </w:t>
      </w:r>
      <w:r>
        <w:rPr/>
        <w:t>is</w:t>
      </w:r>
      <w:r>
        <w:rPr>
          <w:spacing w:val="-2"/>
        </w:rPr>
        <w:t> </w:t>
      </w:r>
      <w:r>
        <w:rPr/>
        <w:t>AUD2,614,000, or AUD1,307,000 each for national and provincial levels. The performance payments to be disbursed have been calculated by multiplying the indicator performance scores by the weight assigned to each indicator. The resulting percentage was multiplied by the total amount of money available. The</w:t>
      </w:r>
    </w:p>
    <w:p>
      <w:pPr>
        <w:spacing w:after="0" w:line="276" w:lineRule="auto"/>
        <w:sectPr>
          <w:pgSz w:w="11910" w:h="16840"/>
          <w:pgMar w:header="0" w:footer="1261" w:top="1400" w:bottom="1460" w:left="560" w:right="480"/>
        </w:sectPr>
      </w:pPr>
    </w:p>
    <w:p>
      <w:pPr>
        <w:pStyle w:val="BodyText"/>
        <w:spacing w:line="276" w:lineRule="auto" w:before="38"/>
        <w:ind w:left="688" w:right="751"/>
      </w:pPr>
      <w:r>
        <w:rPr/>
        <w:t>performance</w:t>
      </w:r>
      <w:r>
        <w:rPr>
          <w:spacing w:val="-3"/>
        </w:rPr>
        <w:t> </w:t>
      </w:r>
      <w:r>
        <w:rPr/>
        <w:t>payment</w:t>
      </w:r>
      <w:r>
        <w:rPr>
          <w:spacing w:val="-3"/>
        </w:rPr>
        <w:t> </w:t>
      </w:r>
      <w:r>
        <w:rPr/>
        <w:t>for</w:t>
      </w:r>
      <w:r>
        <w:rPr>
          <w:spacing w:val="-3"/>
        </w:rPr>
        <w:t> </w:t>
      </w:r>
      <w:r>
        <w:rPr/>
        <w:t>each</w:t>
      </w:r>
      <w:r>
        <w:rPr>
          <w:spacing w:val="-3"/>
        </w:rPr>
        <w:t> </w:t>
      </w:r>
      <w:r>
        <w:rPr/>
        <w:t>indicator</w:t>
      </w:r>
      <w:r>
        <w:rPr>
          <w:spacing w:val="-2"/>
        </w:rPr>
        <w:t> </w:t>
      </w:r>
      <w:r>
        <w:rPr/>
        <w:t>was</w:t>
      </w:r>
      <w:r>
        <w:rPr>
          <w:spacing w:val="-2"/>
        </w:rPr>
        <w:t> </w:t>
      </w:r>
      <w:r>
        <w:rPr/>
        <w:t>rounded</w:t>
      </w:r>
      <w:r>
        <w:rPr>
          <w:spacing w:val="-2"/>
        </w:rPr>
        <w:t> </w:t>
      </w:r>
      <w:r>
        <w:rPr/>
        <w:t>to</w:t>
      </w:r>
      <w:r>
        <w:rPr>
          <w:spacing w:val="-3"/>
        </w:rPr>
        <w:t> </w:t>
      </w:r>
      <w:r>
        <w:rPr/>
        <w:t>the</w:t>
      </w:r>
      <w:r>
        <w:rPr>
          <w:spacing w:val="-1"/>
        </w:rPr>
        <w:t> </w:t>
      </w:r>
      <w:r>
        <w:rPr/>
        <w:t>nearest</w:t>
      </w:r>
      <w:r>
        <w:rPr>
          <w:spacing w:val="-3"/>
        </w:rPr>
        <w:t> </w:t>
      </w:r>
      <w:r>
        <w:rPr/>
        <w:t>dollar</w:t>
      </w:r>
      <w:r>
        <w:rPr>
          <w:spacing w:val="-2"/>
        </w:rPr>
        <w:t> </w:t>
      </w:r>
      <w:r>
        <w:rPr/>
        <w:t>and</w:t>
      </w:r>
      <w:r>
        <w:rPr>
          <w:spacing w:val="-4"/>
        </w:rPr>
        <w:t> </w:t>
      </w:r>
      <w:r>
        <w:rPr/>
        <w:t>then</w:t>
      </w:r>
      <w:r>
        <w:rPr>
          <w:spacing w:val="-2"/>
        </w:rPr>
        <w:t> </w:t>
      </w:r>
      <w:r>
        <w:rPr/>
        <w:t>summed</w:t>
      </w:r>
      <w:r>
        <w:rPr>
          <w:spacing w:val="-2"/>
        </w:rPr>
        <w:t> </w:t>
      </w:r>
      <w:r>
        <w:rPr/>
        <w:t>to</w:t>
      </w:r>
      <w:r>
        <w:rPr>
          <w:spacing w:val="-2"/>
        </w:rPr>
        <w:t> </w:t>
      </w:r>
      <w:r>
        <w:rPr/>
        <w:t>derive</w:t>
      </w:r>
      <w:r>
        <w:rPr>
          <w:spacing w:val="-1"/>
        </w:rPr>
        <w:t> </w:t>
      </w:r>
      <w:r>
        <w:rPr/>
        <w:t>a total amount.</w:t>
      </w:r>
    </w:p>
    <w:p>
      <w:pPr>
        <w:pStyle w:val="BodyText"/>
        <w:spacing w:line="276" w:lineRule="auto" w:before="120"/>
        <w:ind w:left="688" w:right="805"/>
      </w:pPr>
      <w:r>
        <w:rPr/>
        <w:t>The</w:t>
      </w:r>
      <w:r>
        <w:rPr>
          <w:spacing w:val="-3"/>
        </w:rPr>
        <w:t> </w:t>
      </w:r>
      <w:r>
        <w:rPr/>
        <w:t>final</w:t>
      </w:r>
      <w:r>
        <w:rPr>
          <w:spacing w:val="-1"/>
        </w:rPr>
        <w:t> </w:t>
      </w:r>
      <w:r>
        <w:rPr/>
        <w:t>amount</w:t>
      </w:r>
      <w:r>
        <w:rPr>
          <w:spacing w:val="-3"/>
        </w:rPr>
        <w:t> </w:t>
      </w:r>
      <w:r>
        <w:rPr/>
        <w:t>to</w:t>
      </w:r>
      <w:r>
        <w:rPr>
          <w:spacing w:val="-4"/>
        </w:rPr>
        <w:t> </w:t>
      </w:r>
      <w:r>
        <w:rPr/>
        <w:t>be</w:t>
      </w:r>
      <w:r>
        <w:rPr>
          <w:spacing w:val="-3"/>
        </w:rPr>
        <w:t> </w:t>
      </w:r>
      <w:r>
        <w:rPr/>
        <w:t>disbursed</w:t>
      </w:r>
      <w:r>
        <w:rPr>
          <w:spacing w:val="-3"/>
        </w:rPr>
        <w:t> </w:t>
      </w:r>
      <w:r>
        <w:rPr/>
        <w:t>is</w:t>
      </w:r>
      <w:r>
        <w:rPr>
          <w:spacing w:val="-3"/>
        </w:rPr>
        <w:t> </w:t>
      </w:r>
      <w:r>
        <w:rPr/>
        <w:t>AUD</w:t>
      </w:r>
      <w:r>
        <w:rPr>
          <w:spacing w:val="-3"/>
        </w:rPr>
        <w:t> </w:t>
      </w:r>
      <w:r>
        <w:rPr/>
        <w:t>1,912,410</w:t>
      </w:r>
      <w:r>
        <w:rPr>
          <w:spacing w:val="-3"/>
        </w:rPr>
        <w:t> </w:t>
      </w:r>
      <w:r>
        <w:rPr/>
        <w:t>or</w:t>
      </w:r>
      <w:r>
        <w:rPr>
          <w:spacing w:val="-2"/>
        </w:rPr>
        <w:t> </w:t>
      </w:r>
      <w:r>
        <w:rPr/>
        <w:t>approximately</w:t>
      </w:r>
      <w:r>
        <w:rPr>
          <w:spacing w:val="-5"/>
        </w:rPr>
        <w:t> </w:t>
      </w:r>
      <w:r>
        <w:rPr/>
        <w:t>73%</w:t>
      </w:r>
      <w:r>
        <w:rPr>
          <w:spacing w:val="-2"/>
        </w:rPr>
        <w:t> </w:t>
      </w:r>
      <w:r>
        <w:rPr/>
        <w:t>of</w:t>
      </w:r>
      <w:r>
        <w:rPr>
          <w:spacing w:val="-3"/>
        </w:rPr>
        <w:t> </w:t>
      </w:r>
      <w:r>
        <w:rPr/>
        <w:t>the</w:t>
      </w:r>
      <w:r>
        <w:rPr>
          <w:spacing w:val="-5"/>
        </w:rPr>
        <w:t> </w:t>
      </w:r>
      <w:r>
        <w:rPr/>
        <w:t>total</w:t>
      </w:r>
      <w:r>
        <w:rPr>
          <w:spacing w:val="-1"/>
        </w:rPr>
        <w:t> </w:t>
      </w:r>
      <w:r>
        <w:rPr/>
        <w:t>amount</w:t>
      </w:r>
      <w:r>
        <w:rPr>
          <w:spacing w:val="-3"/>
        </w:rPr>
        <w:t> </w:t>
      </w:r>
      <w:r>
        <w:rPr/>
        <w:t>available. The payment for national performance indicators are AUD 887,889 (approximately 68%) and the payment for provincial performance is AUD 1,024,521 (approximately 78%).</w:t>
      </w:r>
    </w:p>
    <w:p>
      <w:pPr>
        <w:spacing w:after="0" w:line="276" w:lineRule="auto"/>
        <w:sectPr>
          <w:pgSz w:w="11910" w:h="16840"/>
          <w:pgMar w:header="0" w:footer="1261" w:top="1380" w:bottom="1540" w:left="560" w:right="480"/>
        </w:sectPr>
      </w:pPr>
    </w:p>
    <w:p>
      <w:pPr>
        <w:pStyle w:val="Heading4"/>
        <w:spacing w:before="38"/>
      </w:pPr>
      <w:r>
        <w:rPr>
          <w:color w:val="808080"/>
        </w:rPr>
        <w:t>Table</w:t>
      </w:r>
      <w:r>
        <w:rPr>
          <w:color w:val="808080"/>
          <w:spacing w:val="-5"/>
        </w:rPr>
        <w:t> </w:t>
      </w:r>
      <w:r>
        <w:rPr>
          <w:color w:val="808080"/>
        </w:rPr>
        <w:t>1</w:t>
      </w:r>
      <w:r>
        <w:rPr>
          <w:color w:val="808080"/>
          <w:spacing w:val="38"/>
        </w:rPr>
        <w:t> </w:t>
      </w:r>
      <w:r>
        <w:rPr>
          <w:color w:val="808080"/>
        </w:rPr>
        <w:t>Key</w:t>
      </w:r>
      <w:r>
        <w:rPr>
          <w:color w:val="808080"/>
          <w:spacing w:val="-7"/>
        </w:rPr>
        <w:t> </w:t>
      </w:r>
      <w:r>
        <w:rPr>
          <w:color w:val="808080"/>
        </w:rPr>
        <w:t>Performance</w:t>
      </w:r>
      <w:r>
        <w:rPr>
          <w:color w:val="808080"/>
          <w:spacing w:val="-8"/>
        </w:rPr>
        <w:t> </w:t>
      </w:r>
      <w:r>
        <w:rPr>
          <w:color w:val="808080"/>
        </w:rPr>
        <w:t>Assessment</w:t>
      </w:r>
      <w:r>
        <w:rPr>
          <w:color w:val="808080"/>
          <w:spacing w:val="-6"/>
        </w:rPr>
        <w:t> </w:t>
      </w:r>
      <w:r>
        <w:rPr>
          <w:color w:val="808080"/>
        </w:rPr>
        <w:t>Results</w:t>
      </w:r>
      <w:r>
        <w:rPr>
          <w:color w:val="808080"/>
          <w:spacing w:val="-5"/>
        </w:rPr>
        <w:t> </w:t>
      </w:r>
      <w:r>
        <w:rPr>
          <w:color w:val="808080"/>
        </w:rPr>
        <w:t>by</w:t>
      </w:r>
      <w:r>
        <w:rPr>
          <w:color w:val="808080"/>
          <w:spacing w:val="-7"/>
        </w:rPr>
        <w:t> </w:t>
      </w:r>
      <w:r>
        <w:rPr>
          <w:color w:val="808080"/>
        </w:rPr>
        <w:t>Category</w:t>
      </w:r>
      <w:r>
        <w:rPr>
          <w:color w:val="808080"/>
          <w:spacing w:val="-5"/>
        </w:rPr>
        <w:t> </w:t>
      </w:r>
      <w:r>
        <w:rPr>
          <w:color w:val="808080"/>
        </w:rPr>
        <w:t>and</w:t>
      </w:r>
      <w:r>
        <w:rPr>
          <w:color w:val="808080"/>
          <w:spacing w:val="-8"/>
        </w:rPr>
        <w:t> </w:t>
      </w:r>
      <w:r>
        <w:rPr>
          <w:color w:val="808080"/>
        </w:rPr>
        <w:t>Indicator,</w:t>
      </w:r>
      <w:r>
        <w:rPr>
          <w:color w:val="808080"/>
          <w:spacing w:val="-7"/>
        </w:rPr>
        <w:t> </w:t>
      </w:r>
      <w:r>
        <w:rPr>
          <w:color w:val="808080"/>
        </w:rPr>
        <w:t>National</w:t>
      </w:r>
      <w:r>
        <w:rPr>
          <w:color w:val="808080"/>
          <w:spacing w:val="-4"/>
        </w:rPr>
        <w:t> 2016</w:t>
      </w:r>
    </w:p>
    <w:p>
      <w:pPr>
        <w:pStyle w:val="BodyText"/>
        <w:spacing w:before="6"/>
        <w:rPr>
          <w:b/>
          <w:sz w:val="13"/>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939"/>
        <w:gridCol w:w="993"/>
        <w:gridCol w:w="4707"/>
      </w:tblGrid>
      <w:tr>
        <w:trPr>
          <w:trHeight w:val="244" w:hRule="atLeast"/>
        </w:trPr>
        <w:tc>
          <w:tcPr>
            <w:tcW w:w="10633" w:type="dxa"/>
            <w:gridSpan w:val="4"/>
            <w:shd w:val="clear" w:color="auto" w:fill="DA291C"/>
          </w:tcPr>
          <w:p>
            <w:pPr>
              <w:pStyle w:val="TableParagraph"/>
              <w:spacing w:line="224" w:lineRule="exact"/>
              <w:ind w:left="105"/>
              <w:rPr>
                <w:b/>
                <w:sz w:val="20"/>
              </w:rPr>
            </w:pPr>
            <w:r>
              <w:rPr>
                <w:b/>
                <w:color w:val="FFFFFF"/>
                <w:spacing w:val="-2"/>
                <w:sz w:val="20"/>
              </w:rPr>
              <w:t>National</w:t>
            </w:r>
          </w:p>
        </w:tc>
      </w:tr>
      <w:tr>
        <w:trPr>
          <w:trHeight w:val="498" w:hRule="atLeast"/>
        </w:trPr>
        <w:tc>
          <w:tcPr>
            <w:tcW w:w="994" w:type="dxa"/>
            <w:shd w:val="clear" w:color="auto" w:fill="DA291C"/>
          </w:tcPr>
          <w:p>
            <w:pPr>
              <w:pStyle w:val="TableParagraph"/>
              <w:spacing w:line="243" w:lineRule="exact"/>
              <w:ind w:left="105"/>
              <w:rPr>
                <w:b/>
                <w:sz w:val="20"/>
              </w:rPr>
            </w:pPr>
            <w:r>
              <w:rPr>
                <w:b/>
                <w:color w:val="FFFFFF"/>
                <w:spacing w:val="-2"/>
                <w:sz w:val="20"/>
              </w:rPr>
              <w:t>Category</w:t>
            </w:r>
          </w:p>
        </w:tc>
        <w:tc>
          <w:tcPr>
            <w:tcW w:w="3939" w:type="dxa"/>
            <w:shd w:val="clear" w:color="auto" w:fill="DA291C"/>
          </w:tcPr>
          <w:p>
            <w:pPr>
              <w:pStyle w:val="TableParagraph"/>
              <w:spacing w:line="243" w:lineRule="exact"/>
              <w:ind w:left="105"/>
              <w:rPr>
                <w:b/>
                <w:sz w:val="20"/>
              </w:rPr>
            </w:pPr>
            <w:r>
              <w:rPr>
                <w:b/>
                <w:color w:val="FFFFFF"/>
                <w:spacing w:val="-2"/>
                <w:sz w:val="20"/>
              </w:rPr>
              <w:t>Indicator</w:t>
            </w:r>
          </w:p>
        </w:tc>
        <w:tc>
          <w:tcPr>
            <w:tcW w:w="993" w:type="dxa"/>
            <w:shd w:val="clear" w:color="auto" w:fill="DA291C"/>
          </w:tcPr>
          <w:p>
            <w:pPr>
              <w:pStyle w:val="TableParagraph"/>
              <w:spacing w:line="242" w:lineRule="exact"/>
              <w:ind w:left="108"/>
              <w:rPr>
                <w:b/>
                <w:sz w:val="20"/>
              </w:rPr>
            </w:pPr>
            <w:r>
              <w:rPr>
                <w:b/>
                <w:color w:val="FFFFFF"/>
                <w:spacing w:val="-2"/>
                <w:sz w:val="20"/>
              </w:rPr>
              <w:t>Category</w:t>
            </w:r>
          </w:p>
          <w:p>
            <w:pPr>
              <w:pStyle w:val="TableParagraph"/>
              <w:spacing w:line="237" w:lineRule="exact"/>
              <w:ind w:left="108"/>
              <w:rPr>
                <w:b/>
                <w:sz w:val="20"/>
              </w:rPr>
            </w:pPr>
            <w:r>
              <w:rPr>
                <w:b/>
                <w:color w:val="FFFFFF"/>
                <w:spacing w:val="-2"/>
                <w:sz w:val="20"/>
              </w:rPr>
              <w:t>Weight</w:t>
            </w:r>
          </w:p>
        </w:tc>
        <w:tc>
          <w:tcPr>
            <w:tcW w:w="4707" w:type="dxa"/>
            <w:shd w:val="clear" w:color="auto" w:fill="DA291C"/>
          </w:tcPr>
          <w:p>
            <w:pPr>
              <w:pStyle w:val="TableParagraph"/>
              <w:spacing w:line="243" w:lineRule="exact"/>
              <w:ind w:left="106"/>
              <w:rPr>
                <w:b/>
                <w:sz w:val="20"/>
              </w:rPr>
            </w:pPr>
            <w:r>
              <w:rPr>
                <w:b/>
                <w:color w:val="FFFFFF"/>
                <w:sz w:val="20"/>
              </w:rPr>
              <w:t>Key</w:t>
            </w:r>
            <w:r>
              <w:rPr>
                <w:b/>
                <w:color w:val="FFFFFF"/>
                <w:spacing w:val="-7"/>
                <w:sz w:val="20"/>
              </w:rPr>
              <w:t> </w:t>
            </w:r>
            <w:r>
              <w:rPr>
                <w:b/>
                <w:color w:val="FFFFFF"/>
                <w:sz w:val="20"/>
              </w:rPr>
              <w:t>Assessment</w:t>
            </w:r>
            <w:r>
              <w:rPr>
                <w:b/>
                <w:color w:val="FFFFFF"/>
                <w:spacing w:val="-6"/>
                <w:sz w:val="20"/>
              </w:rPr>
              <w:t> </w:t>
            </w:r>
            <w:r>
              <w:rPr>
                <w:b/>
                <w:color w:val="FFFFFF"/>
                <w:spacing w:val="-2"/>
                <w:sz w:val="20"/>
              </w:rPr>
              <w:t>Factors</w:t>
            </w:r>
          </w:p>
        </w:tc>
      </w:tr>
      <w:tr>
        <w:trPr>
          <w:trHeight w:val="244" w:hRule="atLeast"/>
        </w:trPr>
        <w:tc>
          <w:tcPr>
            <w:tcW w:w="10633" w:type="dxa"/>
            <w:gridSpan w:val="4"/>
            <w:shd w:val="clear" w:color="auto" w:fill="F4ACA6"/>
          </w:tcPr>
          <w:p>
            <w:pPr>
              <w:pStyle w:val="TableParagraph"/>
              <w:spacing w:line="224" w:lineRule="exact"/>
              <w:ind w:left="105"/>
              <w:rPr>
                <w:b/>
                <w:sz w:val="20"/>
              </w:rPr>
            </w:pPr>
            <w:r>
              <w:rPr>
                <w:b/>
                <w:color w:val="FFFFFF"/>
                <w:spacing w:val="-4"/>
                <w:sz w:val="20"/>
              </w:rPr>
              <w:t>INPUT</w:t>
            </w:r>
          </w:p>
        </w:tc>
      </w:tr>
      <w:tr>
        <w:trPr>
          <w:trHeight w:val="976" w:hRule="atLeast"/>
        </w:trPr>
        <w:tc>
          <w:tcPr>
            <w:tcW w:w="994" w:type="dxa"/>
            <w:textDirection w:val="btLr"/>
          </w:tcPr>
          <w:p>
            <w:pPr>
              <w:pStyle w:val="TableParagraph"/>
              <w:rPr>
                <w:b/>
                <w:sz w:val="20"/>
              </w:rPr>
            </w:pPr>
          </w:p>
          <w:p>
            <w:pPr>
              <w:pStyle w:val="TableParagraph"/>
              <w:spacing w:before="127"/>
              <w:ind w:left="191"/>
              <w:rPr>
                <w:b/>
                <w:sz w:val="20"/>
              </w:rPr>
            </w:pPr>
            <w:r>
              <w:rPr>
                <w:b/>
                <w:spacing w:val="-2"/>
                <w:sz w:val="20"/>
              </w:rPr>
              <w:t>Budget</w:t>
            </w:r>
          </w:p>
        </w:tc>
        <w:tc>
          <w:tcPr>
            <w:tcW w:w="3939" w:type="dxa"/>
          </w:tcPr>
          <w:p>
            <w:pPr>
              <w:pStyle w:val="TableParagraph"/>
              <w:ind w:left="105" w:right="344"/>
              <w:jc w:val="both"/>
              <w:rPr>
                <w:sz w:val="20"/>
              </w:rPr>
            </w:pPr>
            <w:r>
              <w:rPr>
                <w:sz w:val="20"/>
              </w:rPr>
              <w:t>N 1. % Solomon Islands Government (SIG) recurrent health budget (276) allocated to Provinces</w:t>
            </w:r>
            <w:r>
              <w:rPr>
                <w:spacing w:val="-7"/>
                <w:sz w:val="20"/>
              </w:rPr>
              <w:t> </w:t>
            </w:r>
            <w:r>
              <w:rPr>
                <w:sz w:val="20"/>
              </w:rPr>
              <w:t>(including</w:t>
            </w:r>
            <w:r>
              <w:rPr>
                <w:spacing w:val="-5"/>
                <w:sz w:val="20"/>
              </w:rPr>
              <w:t> </w:t>
            </w:r>
            <w:r>
              <w:rPr>
                <w:sz w:val="20"/>
              </w:rPr>
              <w:t>payroll)</w:t>
            </w:r>
            <w:r>
              <w:rPr>
                <w:spacing w:val="-5"/>
                <w:sz w:val="20"/>
              </w:rPr>
              <w:t> </w:t>
            </w:r>
            <w:r>
              <w:rPr>
                <w:sz w:val="20"/>
              </w:rPr>
              <w:t>is</w:t>
            </w:r>
            <w:r>
              <w:rPr>
                <w:spacing w:val="-6"/>
                <w:sz w:val="20"/>
              </w:rPr>
              <w:t> </w:t>
            </w:r>
            <w:r>
              <w:rPr>
                <w:sz w:val="20"/>
              </w:rPr>
              <w:t>no</w:t>
            </w:r>
            <w:r>
              <w:rPr>
                <w:spacing w:val="-5"/>
                <w:sz w:val="20"/>
              </w:rPr>
              <w:t> </w:t>
            </w:r>
            <w:r>
              <w:rPr>
                <w:sz w:val="20"/>
              </w:rPr>
              <w:t>less</w:t>
            </w:r>
            <w:r>
              <w:rPr>
                <w:spacing w:val="-6"/>
                <w:sz w:val="20"/>
              </w:rPr>
              <w:t> </w:t>
            </w:r>
            <w:r>
              <w:rPr>
                <w:spacing w:val="-4"/>
                <w:sz w:val="20"/>
              </w:rPr>
              <w:t>than</w:t>
            </w:r>
          </w:p>
          <w:p>
            <w:pPr>
              <w:pStyle w:val="TableParagraph"/>
              <w:spacing w:line="225" w:lineRule="exact"/>
              <w:ind w:left="105"/>
              <w:jc w:val="both"/>
              <w:rPr>
                <w:sz w:val="20"/>
              </w:rPr>
            </w:pPr>
            <w:r>
              <w:rPr>
                <w:sz w:val="20"/>
              </w:rPr>
              <w:t>37%</w:t>
            </w:r>
            <w:r>
              <w:rPr>
                <w:spacing w:val="-7"/>
                <w:sz w:val="20"/>
              </w:rPr>
              <w:t> </w:t>
            </w:r>
            <w:r>
              <w:rPr>
                <w:sz w:val="20"/>
              </w:rPr>
              <w:t>of</w:t>
            </w:r>
            <w:r>
              <w:rPr>
                <w:spacing w:val="-6"/>
                <w:sz w:val="20"/>
              </w:rPr>
              <w:t> </w:t>
            </w:r>
            <w:r>
              <w:rPr>
                <w:sz w:val="20"/>
              </w:rPr>
              <w:t>total</w:t>
            </w:r>
            <w:r>
              <w:rPr>
                <w:spacing w:val="-4"/>
                <w:sz w:val="20"/>
              </w:rPr>
              <w:t> </w:t>
            </w:r>
            <w:r>
              <w:rPr>
                <w:sz w:val="20"/>
              </w:rPr>
              <w:t>recurrent</w:t>
            </w:r>
            <w:r>
              <w:rPr>
                <w:spacing w:val="-4"/>
                <w:sz w:val="20"/>
              </w:rPr>
              <w:t> </w:t>
            </w:r>
            <w:r>
              <w:rPr>
                <w:sz w:val="20"/>
              </w:rPr>
              <w:t>budget</w:t>
            </w:r>
            <w:r>
              <w:rPr>
                <w:spacing w:val="-4"/>
                <w:sz w:val="20"/>
              </w:rPr>
              <w:t> </w:t>
            </w:r>
            <w:r>
              <w:rPr>
                <w:sz w:val="20"/>
              </w:rPr>
              <w:t>in</w:t>
            </w:r>
            <w:r>
              <w:rPr>
                <w:spacing w:val="-4"/>
                <w:sz w:val="20"/>
              </w:rPr>
              <w:t> </w:t>
            </w:r>
            <w:r>
              <w:rPr>
                <w:spacing w:val="-2"/>
                <w:sz w:val="20"/>
              </w:rPr>
              <w:t>2016.</w:t>
            </w:r>
          </w:p>
        </w:tc>
        <w:tc>
          <w:tcPr>
            <w:tcW w:w="993" w:type="dxa"/>
          </w:tcPr>
          <w:p>
            <w:pPr>
              <w:pStyle w:val="TableParagraph"/>
              <w:spacing w:before="9"/>
              <w:rPr>
                <w:b/>
                <w:sz w:val="29"/>
              </w:rPr>
            </w:pPr>
          </w:p>
          <w:p>
            <w:pPr>
              <w:pStyle w:val="TableParagraph"/>
              <w:ind w:left="308" w:right="304"/>
              <w:jc w:val="center"/>
              <w:rPr>
                <w:sz w:val="20"/>
              </w:rPr>
            </w:pPr>
            <w:r>
              <w:rPr>
                <w:spacing w:val="-5"/>
                <w:sz w:val="20"/>
              </w:rPr>
              <w:t>20%</w:t>
            </w:r>
          </w:p>
        </w:tc>
        <w:tc>
          <w:tcPr>
            <w:tcW w:w="4707" w:type="dxa"/>
          </w:tcPr>
          <w:p>
            <w:pPr>
              <w:pStyle w:val="TableParagraph"/>
              <w:spacing w:line="243" w:lineRule="exact"/>
              <w:ind w:left="106"/>
              <w:rPr>
                <w:sz w:val="20"/>
              </w:rPr>
            </w:pPr>
            <w:r>
              <w:rPr>
                <w:sz w:val="20"/>
              </w:rPr>
              <w:t>Fully</w:t>
            </w:r>
            <w:r>
              <w:rPr>
                <w:spacing w:val="-4"/>
                <w:sz w:val="20"/>
              </w:rPr>
              <w:t> </w:t>
            </w:r>
            <w:r>
              <w:rPr>
                <w:spacing w:val="-5"/>
                <w:sz w:val="20"/>
              </w:rPr>
              <w:t>met</w:t>
            </w:r>
          </w:p>
        </w:tc>
      </w:tr>
      <w:tr>
        <w:trPr>
          <w:trHeight w:val="244" w:hRule="atLeast"/>
        </w:trPr>
        <w:tc>
          <w:tcPr>
            <w:tcW w:w="10633" w:type="dxa"/>
            <w:gridSpan w:val="4"/>
            <w:shd w:val="clear" w:color="auto" w:fill="F4ACA6"/>
          </w:tcPr>
          <w:p>
            <w:pPr>
              <w:pStyle w:val="TableParagraph"/>
              <w:spacing w:line="224" w:lineRule="exact"/>
              <w:ind w:left="105"/>
              <w:rPr>
                <w:b/>
                <w:sz w:val="20"/>
              </w:rPr>
            </w:pPr>
            <w:r>
              <w:rPr>
                <w:b/>
                <w:color w:val="FFFFFF"/>
                <w:spacing w:val="-2"/>
                <w:sz w:val="20"/>
              </w:rPr>
              <w:t>PROCESS</w:t>
            </w:r>
          </w:p>
        </w:tc>
      </w:tr>
      <w:tr>
        <w:trPr>
          <w:trHeight w:val="3172" w:hRule="atLeast"/>
        </w:trPr>
        <w:tc>
          <w:tcPr>
            <w:tcW w:w="994" w:type="dxa"/>
            <w:textDirection w:val="btLr"/>
          </w:tcPr>
          <w:p>
            <w:pPr>
              <w:pStyle w:val="TableParagraph"/>
              <w:rPr>
                <w:b/>
                <w:sz w:val="18"/>
              </w:rPr>
            </w:pPr>
          </w:p>
          <w:p>
            <w:pPr>
              <w:pStyle w:val="TableParagraph"/>
              <w:spacing w:before="161"/>
              <w:ind w:left="263"/>
              <w:rPr>
                <w:b/>
                <w:sz w:val="18"/>
              </w:rPr>
            </w:pPr>
            <w:r>
              <w:rPr>
                <w:b/>
                <w:sz w:val="18"/>
              </w:rPr>
              <w:t>Health</w:t>
            </w:r>
            <w:r>
              <w:rPr>
                <w:b/>
                <w:spacing w:val="-3"/>
                <w:sz w:val="18"/>
              </w:rPr>
              <w:t> </w:t>
            </w:r>
            <w:r>
              <w:rPr>
                <w:b/>
                <w:sz w:val="18"/>
              </w:rPr>
              <w:t>Reform</w:t>
            </w:r>
            <w:r>
              <w:rPr>
                <w:b/>
                <w:spacing w:val="-3"/>
                <w:sz w:val="18"/>
              </w:rPr>
              <w:t> </w:t>
            </w:r>
            <w:r>
              <w:rPr>
                <w:b/>
                <w:sz w:val="18"/>
              </w:rPr>
              <w:t>&amp;</w:t>
            </w:r>
            <w:r>
              <w:rPr>
                <w:b/>
                <w:spacing w:val="-3"/>
                <w:sz w:val="18"/>
              </w:rPr>
              <w:t> </w:t>
            </w:r>
            <w:r>
              <w:rPr>
                <w:b/>
                <w:sz w:val="18"/>
              </w:rPr>
              <w:t>Human</w:t>
            </w:r>
            <w:r>
              <w:rPr>
                <w:b/>
                <w:spacing w:val="-2"/>
                <w:sz w:val="18"/>
              </w:rPr>
              <w:t> Resources</w:t>
            </w:r>
          </w:p>
        </w:tc>
        <w:tc>
          <w:tcPr>
            <w:tcW w:w="3939" w:type="dxa"/>
          </w:tcPr>
          <w:p>
            <w:pPr>
              <w:pStyle w:val="TableParagraph"/>
              <w:ind w:left="105"/>
              <w:rPr>
                <w:sz w:val="20"/>
              </w:rPr>
            </w:pPr>
            <w:r>
              <w:rPr>
                <w:sz w:val="20"/>
              </w:rPr>
              <w:t>N 2.1 MHMS senior management job descriptions incl. tasks, responsibilities and reporting</w:t>
            </w:r>
            <w:r>
              <w:rPr>
                <w:spacing w:val="-7"/>
                <w:sz w:val="20"/>
              </w:rPr>
              <w:t> </w:t>
            </w:r>
            <w:r>
              <w:rPr>
                <w:sz w:val="20"/>
              </w:rPr>
              <w:t>lines</w:t>
            </w:r>
            <w:r>
              <w:rPr>
                <w:spacing w:val="-7"/>
                <w:sz w:val="20"/>
              </w:rPr>
              <w:t> </w:t>
            </w:r>
            <w:r>
              <w:rPr>
                <w:sz w:val="20"/>
              </w:rPr>
              <w:t>have</w:t>
            </w:r>
            <w:r>
              <w:rPr>
                <w:spacing w:val="-7"/>
                <w:sz w:val="20"/>
              </w:rPr>
              <w:t> </w:t>
            </w:r>
            <w:r>
              <w:rPr>
                <w:sz w:val="20"/>
              </w:rPr>
              <w:t>been</w:t>
            </w:r>
            <w:r>
              <w:rPr>
                <w:spacing w:val="-6"/>
                <w:sz w:val="20"/>
              </w:rPr>
              <w:t> </w:t>
            </w:r>
            <w:r>
              <w:rPr>
                <w:sz w:val="20"/>
              </w:rPr>
              <w:t>prepared</w:t>
            </w:r>
            <w:r>
              <w:rPr>
                <w:spacing w:val="-6"/>
                <w:sz w:val="20"/>
              </w:rPr>
              <w:t> </w:t>
            </w:r>
            <w:r>
              <w:rPr>
                <w:sz w:val="20"/>
              </w:rPr>
              <w:t>as</w:t>
            </w:r>
            <w:r>
              <w:rPr>
                <w:spacing w:val="-7"/>
                <w:sz w:val="20"/>
              </w:rPr>
              <w:t> </w:t>
            </w:r>
            <w:r>
              <w:rPr>
                <w:sz w:val="20"/>
              </w:rPr>
              <w:t>part</w:t>
            </w:r>
            <w:r>
              <w:rPr>
                <w:spacing w:val="-6"/>
                <w:sz w:val="20"/>
              </w:rPr>
              <w:t> </w:t>
            </w:r>
            <w:r>
              <w:rPr>
                <w:sz w:val="20"/>
              </w:rPr>
              <w:t>of new MHMS structure by end of the year</w:t>
            </w:r>
          </w:p>
          <w:p>
            <w:pPr>
              <w:pStyle w:val="TableParagraph"/>
              <w:ind w:left="105"/>
              <w:rPr>
                <w:sz w:val="20"/>
              </w:rPr>
            </w:pPr>
            <w:r>
              <w:rPr>
                <w:sz w:val="20"/>
              </w:rPr>
              <w:t>N</w:t>
            </w:r>
            <w:r>
              <w:rPr>
                <w:spacing w:val="-7"/>
                <w:sz w:val="20"/>
              </w:rPr>
              <w:t> </w:t>
            </w:r>
            <w:r>
              <w:rPr>
                <w:sz w:val="20"/>
              </w:rPr>
              <w:t>2.2</w:t>
            </w:r>
            <w:r>
              <w:rPr>
                <w:spacing w:val="-7"/>
                <w:sz w:val="20"/>
              </w:rPr>
              <w:t> </w:t>
            </w:r>
            <w:r>
              <w:rPr>
                <w:sz w:val="20"/>
              </w:rPr>
              <w:t>National</w:t>
            </w:r>
            <w:r>
              <w:rPr>
                <w:spacing w:val="-7"/>
                <w:sz w:val="20"/>
              </w:rPr>
              <w:t> </w:t>
            </w:r>
            <w:r>
              <w:rPr>
                <w:sz w:val="20"/>
              </w:rPr>
              <w:t>Role</w:t>
            </w:r>
            <w:r>
              <w:rPr>
                <w:spacing w:val="-8"/>
                <w:sz w:val="20"/>
              </w:rPr>
              <w:t> </w:t>
            </w:r>
            <w:r>
              <w:rPr>
                <w:sz w:val="20"/>
              </w:rPr>
              <w:t>Delineation</w:t>
            </w:r>
            <w:r>
              <w:rPr>
                <w:spacing w:val="-7"/>
                <w:sz w:val="20"/>
              </w:rPr>
              <w:t> </w:t>
            </w:r>
            <w:r>
              <w:rPr>
                <w:sz w:val="20"/>
              </w:rPr>
              <w:t>Policy</w:t>
            </w:r>
            <w:r>
              <w:rPr>
                <w:spacing w:val="-7"/>
                <w:sz w:val="20"/>
              </w:rPr>
              <w:t> </w:t>
            </w:r>
            <w:r>
              <w:rPr>
                <w:sz w:val="20"/>
              </w:rPr>
              <w:t>Action Plan has been prepared and approved by Executive by the end of 2016</w:t>
            </w:r>
          </w:p>
          <w:p>
            <w:pPr>
              <w:pStyle w:val="TableParagraph"/>
              <w:ind w:left="105" w:right="111"/>
              <w:rPr>
                <w:sz w:val="20"/>
              </w:rPr>
            </w:pPr>
            <w:r>
              <w:rPr>
                <w:sz w:val="20"/>
              </w:rPr>
              <w:t>N</w:t>
            </w:r>
            <w:r>
              <w:rPr>
                <w:spacing w:val="-6"/>
                <w:sz w:val="20"/>
              </w:rPr>
              <w:t> </w:t>
            </w:r>
            <w:r>
              <w:rPr>
                <w:sz w:val="20"/>
              </w:rPr>
              <w:t>2.3</w:t>
            </w:r>
            <w:r>
              <w:rPr>
                <w:spacing w:val="-6"/>
                <w:sz w:val="20"/>
              </w:rPr>
              <w:t> </w:t>
            </w:r>
            <w:r>
              <w:rPr>
                <w:sz w:val="20"/>
              </w:rPr>
              <w:t>%</w:t>
            </w:r>
            <w:r>
              <w:rPr>
                <w:spacing w:val="-7"/>
                <w:sz w:val="20"/>
              </w:rPr>
              <w:t> </w:t>
            </w:r>
            <w:r>
              <w:rPr>
                <w:sz w:val="20"/>
              </w:rPr>
              <w:t>of</w:t>
            </w:r>
            <w:r>
              <w:rPr>
                <w:spacing w:val="-7"/>
                <w:sz w:val="20"/>
              </w:rPr>
              <w:t> </w:t>
            </w:r>
            <w:r>
              <w:rPr>
                <w:sz w:val="20"/>
              </w:rPr>
              <w:t>Committee</w:t>
            </w:r>
            <w:r>
              <w:rPr>
                <w:spacing w:val="-7"/>
                <w:sz w:val="20"/>
              </w:rPr>
              <w:t> </w:t>
            </w:r>
            <w:r>
              <w:rPr>
                <w:sz w:val="20"/>
              </w:rPr>
              <w:t>meetings</w:t>
            </w:r>
            <w:r>
              <w:rPr>
                <w:spacing w:val="-7"/>
                <w:sz w:val="20"/>
              </w:rPr>
              <w:t> </w:t>
            </w:r>
            <w:r>
              <w:rPr>
                <w:sz w:val="20"/>
              </w:rPr>
              <w:t>held</w:t>
            </w:r>
            <w:r>
              <w:rPr>
                <w:spacing w:val="-6"/>
                <w:sz w:val="20"/>
              </w:rPr>
              <w:t> </w:t>
            </w:r>
            <w:r>
              <w:rPr>
                <w:sz w:val="20"/>
              </w:rPr>
              <w:t>against set targets each year (also PHD representation where specified in ToR)</w:t>
            </w:r>
          </w:p>
          <w:p>
            <w:pPr>
              <w:pStyle w:val="TableParagraph"/>
              <w:ind w:left="105"/>
              <w:rPr>
                <w:sz w:val="20"/>
              </w:rPr>
            </w:pPr>
            <w:r>
              <w:rPr>
                <w:sz w:val="20"/>
              </w:rPr>
              <w:t>N 2.4 % of</w:t>
            </w:r>
            <w:r>
              <w:rPr>
                <w:spacing w:val="-1"/>
                <w:sz w:val="20"/>
              </w:rPr>
              <w:t> </w:t>
            </w:r>
            <w:r>
              <w:rPr>
                <w:sz w:val="20"/>
              </w:rPr>
              <w:t>MHMS counterpart positions</w:t>
            </w:r>
            <w:r>
              <w:rPr>
                <w:spacing w:val="-1"/>
                <w:sz w:val="20"/>
              </w:rPr>
              <w:t> </w:t>
            </w:r>
            <w:r>
              <w:rPr>
                <w:sz w:val="20"/>
              </w:rPr>
              <w:t>that MHMS</w:t>
            </w:r>
            <w:r>
              <w:rPr>
                <w:spacing w:val="-7"/>
                <w:sz w:val="20"/>
              </w:rPr>
              <w:t> </w:t>
            </w:r>
            <w:r>
              <w:rPr>
                <w:sz w:val="20"/>
              </w:rPr>
              <w:t>has</w:t>
            </w:r>
            <w:r>
              <w:rPr>
                <w:spacing w:val="-7"/>
                <w:sz w:val="20"/>
              </w:rPr>
              <w:t> </w:t>
            </w:r>
            <w:r>
              <w:rPr>
                <w:sz w:val="20"/>
              </w:rPr>
              <w:t>completed</w:t>
            </w:r>
            <w:r>
              <w:rPr>
                <w:spacing w:val="-6"/>
                <w:sz w:val="20"/>
              </w:rPr>
              <w:t> </w:t>
            </w:r>
            <w:r>
              <w:rPr>
                <w:sz w:val="20"/>
              </w:rPr>
              <w:t>recruitment</w:t>
            </w:r>
            <w:r>
              <w:rPr>
                <w:spacing w:val="-6"/>
                <w:sz w:val="20"/>
              </w:rPr>
              <w:t> </w:t>
            </w:r>
            <w:r>
              <w:rPr>
                <w:spacing w:val="-2"/>
                <w:sz w:val="20"/>
              </w:rPr>
              <w:t>processes</w:t>
            </w:r>
          </w:p>
          <w:p>
            <w:pPr>
              <w:pStyle w:val="TableParagraph"/>
              <w:spacing w:line="224" w:lineRule="exact"/>
              <w:ind w:left="105"/>
              <w:rPr>
                <w:sz w:val="20"/>
              </w:rPr>
            </w:pPr>
            <w:r>
              <w:rPr>
                <w:sz w:val="20"/>
              </w:rPr>
              <w:t>for</w:t>
            </w:r>
            <w:r>
              <w:rPr>
                <w:spacing w:val="-4"/>
                <w:sz w:val="20"/>
              </w:rPr>
              <w:t> </w:t>
            </w:r>
            <w:r>
              <w:rPr>
                <w:sz w:val="20"/>
              </w:rPr>
              <w:t>within</w:t>
            </w:r>
            <w:r>
              <w:rPr>
                <w:spacing w:val="-3"/>
                <w:sz w:val="20"/>
              </w:rPr>
              <w:t> </w:t>
            </w:r>
            <w:r>
              <w:rPr>
                <w:sz w:val="20"/>
              </w:rPr>
              <w:t>8</w:t>
            </w:r>
            <w:r>
              <w:rPr>
                <w:spacing w:val="-4"/>
                <w:sz w:val="20"/>
              </w:rPr>
              <w:t> </w:t>
            </w:r>
            <w:r>
              <w:rPr>
                <w:sz w:val="20"/>
              </w:rPr>
              <w:t>weeks</w:t>
            </w:r>
            <w:r>
              <w:rPr>
                <w:spacing w:val="-5"/>
                <w:sz w:val="20"/>
              </w:rPr>
              <w:t> </w:t>
            </w:r>
            <w:r>
              <w:rPr>
                <w:sz w:val="20"/>
              </w:rPr>
              <w:t>of</w:t>
            </w:r>
            <w:r>
              <w:rPr>
                <w:spacing w:val="-5"/>
                <w:sz w:val="20"/>
              </w:rPr>
              <w:t> </w:t>
            </w:r>
            <w:r>
              <w:rPr>
                <w:sz w:val="20"/>
              </w:rPr>
              <w:t>a</w:t>
            </w:r>
            <w:r>
              <w:rPr>
                <w:spacing w:val="-1"/>
                <w:sz w:val="20"/>
              </w:rPr>
              <w:t> </w:t>
            </w:r>
            <w:r>
              <w:rPr>
                <w:sz w:val="20"/>
              </w:rPr>
              <w:t>position</w:t>
            </w:r>
            <w:r>
              <w:rPr>
                <w:spacing w:val="-3"/>
                <w:sz w:val="20"/>
              </w:rPr>
              <w:t> </w:t>
            </w:r>
            <w:r>
              <w:rPr>
                <w:sz w:val="20"/>
              </w:rPr>
              <w:t>being</w:t>
            </w:r>
            <w:r>
              <w:rPr>
                <w:spacing w:val="-5"/>
                <w:sz w:val="20"/>
              </w:rPr>
              <w:t> </w:t>
            </w:r>
            <w:r>
              <w:rPr>
                <w:spacing w:val="-2"/>
                <w:sz w:val="20"/>
              </w:rPr>
              <w:t>vacant.</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19"/>
              </w:rPr>
            </w:pPr>
          </w:p>
          <w:p>
            <w:pPr>
              <w:pStyle w:val="TableParagraph"/>
              <w:spacing w:before="1"/>
              <w:ind w:left="308" w:right="304"/>
              <w:jc w:val="center"/>
              <w:rPr>
                <w:sz w:val="20"/>
              </w:rPr>
            </w:pPr>
            <w:r>
              <w:rPr>
                <w:spacing w:val="-5"/>
                <w:sz w:val="20"/>
              </w:rPr>
              <w:t>20%</w:t>
            </w:r>
          </w:p>
        </w:tc>
        <w:tc>
          <w:tcPr>
            <w:tcW w:w="4707" w:type="dxa"/>
          </w:tcPr>
          <w:p>
            <w:pPr>
              <w:pStyle w:val="TableParagraph"/>
              <w:ind w:left="106" w:right="160"/>
              <w:rPr>
                <w:sz w:val="20"/>
              </w:rPr>
            </w:pPr>
            <w:r>
              <w:rPr>
                <w:sz w:val="20"/>
              </w:rPr>
              <w:t>Sr. Management job description prepared; organogram</w:t>
            </w:r>
            <w:r>
              <w:rPr>
                <w:spacing w:val="-7"/>
                <w:sz w:val="20"/>
              </w:rPr>
              <w:t> </w:t>
            </w:r>
            <w:r>
              <w:rPr>
                <w:sz w:val="20"/>
              </w:rPr>
              <w:t>has</w:t>
            </w:r>
            <w:r>
              <w:rPr>
                <w:spacing w:val="-7"/>
                <w:sz w:val="20"/>
              </w:rPr>
              <w:t> </w:t>
            </w:r>
            <w:r>
              <w:rPr>
                <w:sz w:val="20"/>
              </w:rPr>
              <w:t>not</w:t>
            </w:r>
            <w:r>
              <w:rPr>
                <w:spacing w:val="-6"/>
                <w:sz w:val="20"/>
              </w:rPr>
              <w:t> </w:t>
            </w:r>
            <w:r>
              <w:rPr>
                <w:sz w:val="20"/>
              </w:rPr>
              <w:t>been</w:t>
            </w:r>
            <w:r>
              <w:rPr>
                <w:spacing w:val="-6"/>
                <w:sz w:val="20"/>
              </w:rPr>
              <w:t> </w:t>
            </w:r>
            <w:r>
              <w:rPr>
                <w:sz w:val="20"/>
              </w:rPr>
              <w:t>endorsed</w:t>
            </w:r>
            <w:r>
              <w:rPr>
                <w:spacing w:val="-6"/>
                <w:sz w:val="20"/>
              </w:rPr>
              <w:t> </w:t>
            </w:r>
            <w:r>
              <w:rPr>
                <w:sz w:val="20"/>
              </w:rPr>
              <w:t>by</w:t>
            </w:r>
            <w:r>
              <w:rPr>
                <w:spacing w:val="-6"/>
                <w:sz w:val="20"/>
              </w:rPr>
              <w:t> </w:t>
            </w:r>
            <w:r>
              <w:rPr>
                <w:sz w:val="20"/>
              </w:rPr>
              <w:t>Cabinet.</w:t>
            </w:r>
          </w:p>
          <w:p>
            <w:pPr>
              <w:pStyle w:val="TableParagraph"/>
              <w:ind w:left="106"/>
              <w:rPr>
                <w:sz w:val="20"/>
              </w:rPr>
            </w:pPr>
            <w:r>
              <w:rPr>
                <w:sz w:val="20"/>
              </w:rPr>
              <w:t>RDP</w:t>
            </w:r>
            <w:r>
              <w:rPr>
                <w:spacing w:val="-7"/>
                <w:sz w:val="20"/>
              </w:rPr>
              <w:t> </w:t>
            </w:r>
            <w:r>
              <w:rPr>
                <w:sz w:val="20"/>
              </w:rPr>
              <w:t>Action</w:t>
            </w:r>
            <w:r>
              <w:rPr>
                <w:spacing w:val="-6"/>
                <w:sz w:val="20"/>
              </w:rPr>
              <w:t> </w:t>
            </w:r>
            <w:r>
              <w:rPr>
                <w:sz w:val="20"/>
              </w:rPr>
              <w:t>Plan</w:t>
            </w:r>
            <w:r>
              <w:rPr>
                <w:spacing w:val="-5"/>
                <w:sz w:val="20"/>
              </w:rPr>
              <w:t> </w:t>
            </w:r>
            <w:r>
              <w:rPr>
                <w:sz w:val="20"/>
              </w:rPr>
              <w:t>not</w:t>
            </w:r>
            <w:r>
              <w:rPr>
                <w:spacing w:val="-6"/>
                <w:sz w:val="20"/>
              </w:rPr>
              <w:t> </w:t>
            </w:r>
            <w:r>
              <w:rPr>
                <w:sz w:val="20"/>
              </w:rPr>
              <w:t>prepared;</w:t>
            </w:r>
            <w:r>
              <w:rPr>
                <w:spacing w:val="-7"/>
                <w:sz w:val="20"/>
              </w:rPr>
              <w:t> </w:t>
            </w:r>
            <w:r>
              <w:rPr>
                <w:sz w:val="20"/>
              </w:rPr>
              <w:t>Task</w:t>
            </w:r>
            <w:r>
              <w:rPr>
                <w:spacing w:val="-4"/>
                <w:sz w:val="20"/>
              </w:rPr>
              <w:t> </w:t>
            </w:r>
            <w:r>
              <w:rPr>
                <w:sz w:val="20"/>
              </w:rPr>
              <w:t>Group</w:t>
            </w:r>
            <w:r>
              <w:rPr>
                <w:spacing w:val="-2"/>
                <w:sz w:val="20"/>
              </w:rPr>
              <w:t> </w:t>
            </w:r>
            <w:r>
              <w:rPr>
                <w:sz w:val="20"/>
              </w:rPr>
              <w:t>finalised</w:t>
            </w:r>
            <w:r>
              <w:rPr>
                <w:spacing w:val="-6"/>
                <w:sz w:val="20"/>
              </w:rPr>
              <w:t> </w:t>
            </w:r>
            <w:r>
              <w:rPr>
                <w:sz w:val="20"/>
              </w:rPr>
              <w:t>the RDP document.</w:t>
            </w:r>
          </w:p>
          <w:p>
            <w:pPr>
              <w:pStyle w:val="TableParagraph"/>
              <w:ind w:left="106"/>
              <w:rPr>
                <w:sz w:val="20"/>
              </w:rPr>
            </w:pPr>
            <w:r>
              <w:rPr>
                <w:sz w:val="20"/>
              </w:rPr>
              <w:t>Family</w:t>
            </w:r>
            <w:r>
              <w:rPr>
                <w:spacing w:val="-5"/>
                <w:sz w:val="20"/>
              </w:rPr>
              <w:t> </w:t>
            </w:r>
            <w:r>
              <w:rPr>
                <w:sz w:val="20"/>
              </w:rPr>
              <w:t>Health</w:t>
            </w:r>
            <w:r>
              <w:rPr>
                <w:spacing w:val="-5"/>
                <w:sz w:val="20"/>
              </w:rPr>
              <w:t> </w:t>
            </w:r>
            <w:r>
              <w:rPr>
                <w:sz w:val="20"/>
              </w:rPr>
              <w:t>Committee</w:t>
            </w:r>
            <w:r>
              <w:rPr>
                <w:spacing w:val="-6"/>
                <w:sz w:val="20"/>
              </w:rPr>
              <w:t> </w:t>
            </w:r>
            <w:r>
              <w:rPr>
                <w:sz w:val="20"/>
              </w:rPr>
              <w:t>(FHC),</w:t>
            </w:r>
            <w:r>
              <w:rPr>
                <w:spacing w:val="-5"/>
                <w:sz w:val="20"/>
              </w:rPr>
              <w:t> </w:t>
            </w:r>
            <w:r>
              <w:rPr>
                <w:sz w:val="20"/>
              </w:rPr>
              <w:t>Planning</w:t>
            </w:r>
            <w:r>
              <w:rPr>
                <w:spacing w:val="-6"/>
                <w:sz w:val="20"/>
              </w:rPr>
              <w:t> </w:t>
            </w:r>
            <w:r>
              <w:rPr>
                <w:sz w:val="20"/>
              </w:rPr>
              <w:t>and</w:t>
            </w:r>
            <w:r>
              <w:rPr>
                <w:spacing w:val="-5"/>
                <w:sz w:val="20"/>
              </w:rPr>
              <w:t> </w:t>
            </w:r>
            <w:r>
              <w:rPr>
                <w:sz w:val="20"/>
              </w:rPr>
              <w:t>Finance Committee</w:t>
            </w:r>
            <w:r>
              <w:rPr>
                <w:spacing w:val="-5"/>
                <w:sz w:val="20"/>
              </w:rPr>
              <w:t> </w:t>
            </w:r>
            <w:r>
              <w:rPr>
                <w:sz w:val="20"/>
              </w:rPr>
              <w:t>(PFC)</w:t>
            </w:r>
            <w:r>
              <w:rPr>
                <w:spacing w:val="-7"/>
                <w:sz w:val="20"/>
              </w:rPr>
              <w:t> </w:t>
            </w:r>
            <w:r>
              <w:rPr>
                <w:sz w:val="20"/>
              </w:rPr>
              <w:t>and</w:t>
            </w:r>
            <w:r>
              <w:rPr>
                <w:spacing w:val="-6"/>
                <w:sz w:val="20"/>
              </w:rPr>
              <w:t> </w:t>
            </w:r>
            <w:r>
              <w:rPr>
                <w:sz w:val="20"/>
              </w:rPr>
              <w:t>Risk</w:t>
            </w:r>
            <w:r>
              <w:rPr>
                <w:spacing w:val="-6"/>
                <w:sz w:val="20"/>
              </w:rPr>
              <w:t> </w:t>
            </w:r>
            <w:r>
              <w:rPr>
                <w:sz w:val="20"/>
              </w:rPr>
              <w:t>and</w:t>
            </w:r>
            <w:r>
              <w:rPr>
                <w:spacing w:val="-6"/>
                <w:sz w:val="20"/>
              </w:rPr>
              <w:t> </w:t>
            </w:r>
            <w:r>
              <w:rPr>
                <w:sz w:val="20"/>
              </w:rPr>
              <w:t>Audit</w:t>
            </w:r>
            <w:r>
              <w:rPr>
                <w:spacing w:val="-6"/>
                <w:sz w:val="20"/>
              </w:rPr>
              <w:t> </w:t>
            </w:r>
            <w:r>
              <w:rPr>
                <w:sz w:val="20"/>
              </w:rPr>
              <w:t>Committee</w:t>
            </w:r>
            <w:r>
              <w:rPr>
                <w:spacing w:val="-7"/>
                <w:sz w:val="20"/>
              </w:rPr>
              <w:t> </w:t>
            </w:r>
            <w:r>
              <w:rPr>
                <w:sz w:val="20"/>
              </w:rPr>
              <w:t>(RAC) not held against annual targets. No evidence of PHD presence (required for FHC, PFC).</w:t>
            </w:r>
          </w:p>
          <w:p>
            <w:pPr>
              <w:pStyle w:val="TableParagraph"/>
              <w:ind w:left="106" w:right="132"/>
              <w:jc w:val="both"/>
              <w:rPr>
                <w:sz w:val="20"/>
              </w:rPr>
            </w:pPr>
            <w:r>
              <w:rPr>
                <w:sz w:val="20"/>
              </w:rPr>
              <w:t>No</w:t>
            </w:r>
            <w:r>
              <w:rPr>
                <w:spacing w:val="-1"/>
                <w:sz w:val="20"/>
              </w:rPr>
              <w:t> </w:t>
            </w:r>
            <w:r>
              <w:rPr>
                <w:sz w:val="20"/>
              </w:rPr>
              <w:t>evidence</w:t>
            </w:r>
            <w:r>
              <w:rPr>
                <w:spacing w:val="-2"/>
                <w:sz w:val="20"/>
              </w:rPr>
              <w:t> </w:t>
            </w:r>
            <w:r>
              <w:rPr>
                <w:sz w:val="20"/>
              </w:rPr>
              <w:t>on</w:t>
            </w:r>
            <w:r>
              <w:rPr>
                <w:spacing w:val="-1"/>
                <w:sz w:val="20"/>
              </w:rPr>
              <w:t> </w:t>
            </w:r>
            <w:r>
              <w:rPr>
                <w:sz w:val="20"/>
              </w:rPr>
              <w:t>completed</w:t>
            </w:r>
            <w:r>
              <w:rPr>
                <w:spacing w:val="-1"/>
                <w:sz w:val="20"/>
              </w:rPr>
              <w:t> </w:t>
            </w:r>
            <w:r>
              <w:rPr>
                <w:sz w:val="20"/>
              </w:rPr>
              <w:t>recruitment</w:t>
            </w:r>
            <w:r>
              <w:rPr>
                <w:spacing w:val="-1"/>
                <w:sz w:val="20"/>
              </w:rPr>
              <w:t> </w:t>
            </w:r>
            <w:r>
              <w:rPr>
                <w:sz w:val="20"/>
              </w:rPr>
              <w:t>process within 8</w:t>
            </w:r>
            <w:r>
              <w:rPr>
                <w:spacing w:val="-6"/>
                <w:sz w:val="20"/>
              </w:rPr>
              <w:t> </w:t>
            </w:r>
            <w:r>
              <w:rPr>
                <w:sz w:val="20"/>
              </w:rPr>
              <w:t>weeks</w:t>
            </w:r>
            <w:r>
              <w:rPr>
                <w:spacing w:val="-6"/>
                <w:sz w:val="20"/>
              </w:rPr>
              <w:t> </w:t>
            </w:r>
            <w:r>
              <w:rPr>
                <w:sz w:val="20"/>
              </w:rPr>
              <w:t>(from</w:t>
            </w:r>
            <w:r>
              <w:rPr>
                <w:spacing w:val="-6"/>
                <w:sz w:val="20"/>
              </w:rPr>
              <w:t> </w:t>
            </w:r>
            <w:r>
              <w:rPr>
                <w:sz w:val="20"/>
              </w:rPr>
              <w:t>advertisement</w:t>
            </w:r>
            <w:r>
              <w:rPr>
                <w:spacing w:val="-3"/>
                <w:sz w:val="20"/>
              </w:rPr>
              <w:t> </w:t>
            </w:r>
            <w:r>
              <w:rPr>
                <w:sz w:val="20"/>
              </w:rPr>
              <w:t>to</w:t>
            </w:r>
            <w:r>
              <w:rPr>
                <w:spacing w:val="-5"/>
                <w:sz w:val="20"/>
              </w:rPr>
              <w:t> </w:t>
            </w:r>
            <w:r>
              <w:rPr>
                <w:sz w:val="20"/>
              </w:rPr>
              <w:t>submission</w:t>
            </w:r>
            <w:r>
              <w:rPr>
                <w:spacing w:val="-5"/>
                <w:sz w:val="20"/>
              </w:rPr>
              <w:t> </w:t>
            </w:r>
            <w:r>
              <w:rPr>
                <w:sz w:val="20"/>
              </w:rPr>
              <w:t>to</w:t>
            </w:r>
            <w:r>
              <w:rPr>
                <w:spacing w:val="-5"/>
                <w:sz w:val="20"/>
              </w:rPr>
              <w:t> </w:t>
            </w:r>
            <w:r>
              <w:rPr>
                <w:sz w:val="20"/>
              </w:rPr>
              <w:t>MPS)</w:t>
            </w:r>
            <w:r>
              <w:rPr>
                <w:spacing w:val="-6"/>
                <w:sz w:val="20"/>
              </w:rPr>
              <w:t> </w:t>
            </w:r>
            <w:r>
              <w:rPr>
                <w:sz w:val="20"/>
              </w:rPr>
              <w:t>of three remaining NHMS vacant counterpart positions.</w:t>
            </w:r>
          </w:p>
        </w:tc>
      </w:tr>
      <w:tr>
        <w:trPr>
          <w:trHeight w:val="2930" w:hRule="atLeast"/>
        </w:trPr>
        <w:tc>
          <w:tcPr>
            <w:tcW w:w="994" w:type="dxa"/>
            <w:textDirection w:val="btLr"/>
          </w:tcPr>
          <w:p>
            <w:pPr>
              <w:pStyle w:val="TableParagraph"/>
              <w:rPr>
                <w:b/>
                <w:sz w:val="18"/>
              </w:rPr>
            </w:pPr>
          </w:p>
          <w:p>
            <w:pPr>
              <w:pStyle w:val="TableParagraph"/>
              <w:spacing w:before="161"/>
              <w:ind w:left="419"/>
              <w:rPr>
                <w:b/>
                <w:sz w:val="18"/>
              </w:rPr>
            </w:pPr>
            <w:r>
              <w:rPr>
                <w:b/>
                <w:sz w:val="18"/>
              </w:rPr>
              <w:t>Health</w:t>
            </w:r>
            <w:r>
              <w:rPr>
                <w:b/>
                <w:spacing w:val="-6"/>
                <w:sz w:val="18"/>
              </w:rPr>
              <w:t> </w:t>
            </w:r>
            <w:r>
              <w:rPr>
                <w:b/>
                <w:sz w:val="18"/>
              </w:rPr>
              <w:t>Information</w:t>
            </w:r>
            <w:r>
              <w:rPr>
                <w:b/>
                <w:spacing w:val="-5"/>
                <w:sz w:val="18"/>
              </w:rPr>
              <w:t> </w:t>
            </w:r>
            <w:r>
              <w:rPr>
                <w:b/>
                <w:spacing w:val="-2"/>
                <w:sz w:val="18"/>
              </w:rPr>
              <w:t>Systems</w:t>
            </w:r>
          </w:p>
        </w:tc>
        <w:tc>
          <w:tcPr>
            <w:tcW w:w="3939" w:type="dxa"/>
          </w:tcPr>
          <w:p>
            <w:pPr>
              <w:pStyle w:val="TableParagraph"/>
              <w:ind w:left="105" w:right="111"/>
              <w:rPr>
                <w:sz w:val="20"/>
              </w:rPr>
            </w:pPr>
            <w:r>
              <w:rPr>
                <w:sz w:val="20"/>
              </w:rPr>
              <w:t>N</w:t>
            </w:r>
            <w:r>
              <w:rPr>
                <w:spacing w:val="-3"/>
                <w:sz w:val="20"/>
              </w:rPr>
              <w:t> </w:t>
            </w:r>
            <w:r>
              <w:rPr>
                <w:sz w:val="20"/>
              </w:rPr>
              <w:t>3.1</w:t>
            </w:r>
            <w:r>
              <w:rPr>
                <w:spacing w:val="-3"/>
                <w:sz w:val="20"/>
              </w:rPr>
              <w:t> </w:t>
            </w:r>
            <w:r>
              <w:rPr>
                <w:sz w:val="20"/>
              </w:rPr>
              <w:t>%</w:t>
            </w:r>
            <w:r>
              <w:rPr>
                <w:spacing w:val="-4"/>
                <w:sz w:val="20"/>
              </w:rPr>
              <w:t> </w:t>
            </w:r>
            <w:r>
              <w:rPr>
                <w:sz w:val="20"/>
              </w:rPr>
              <w:t>of</w:t>
            </w:r>
            <w:r>
              <w:rPr>
                <w:spacing w:val="-5"/>
                <w:sz w:val="20"/>
              </w:rPr>
              <w:t> </w:t>
            </w:r>
            <w:r>
              <w:rPr>
                <w:sz w:val="20"/>
              </w:rPr>
              <w:t>ADT</w:t>
            </w:r>
            <w:r>
              <w:rPr>
                <w:spacing w:val="-5"/>
                <w:sz w:val="20"/>
              </w:rPr>
              <w:t> </w:t>
            </w:r>
            <w:r>
              <w:rPr>
                <w:sz w:val="20"/>
              </w:rPr>
              <w:t>summaries</w:t>
            </w:r>
            <w:r>
              <w:rPr>
                <w:spacing w:val="-2"/>
                <w:sz w:val="20"/>
              </w:rPr>
              <w:t> </w:t>
            </w:r>
            <w:r>
              <w:rPr>
                <w:sz w:val="20"/>
              </w:rPr>
              <w:t>entered</w:t>
            </w:r>
            <w:r>
              <w:rPr>
                <w:spacing w:val="-3"/>
                <w:sz w:val="20"/>
              </w:rPr>
              <w:t> </w:t>
            </w:r>
            <w:r>
              <w:rPr>
                <w:sz w:val="20"/>
              </w:rPr>
              <w:t>into</w:t>
            </w:r>
            <w:r>
              <w:rPr>
                <w:spacing w:val="-3"/>
                <w:sz w:val="20"/>
              </w:rPr>
              <w:t> </w:t>
            </w:r>
            <w:r>
              <w:rPr>
                <w:sz w:val="20"/>
              </w:rPr>
              <w:t>the electronic system at the National Referral Hospital</w:t>
            </w:r>
            <w:r>
              <w:rPr>
                <w:spacing w:val="-8"/>
                <w:sz w:val="20"/>
              </w:rPr>
              <w:t> </w:t>
            </w:r>
            <w:r>
              <w:rPr>
                <w:sz w:val="20"/>
              </w:rPr>
              <w:t>(NRH)</w:t>
            </w:r>
            <w:r>
              <w:rPr>
                <w:spacing w:val="-8"/>
                <w:sz w:val="20"/>
              </w:rPr>
              <w:t> </w:t>
            </w:r>
            <w:r>
              <w:rPr>
                <w:sz w:val="20"/>
              </w:rPr>
              <w:t>since</w:t>
            </w:r>
            <w:r>
              <w:rPr>
                <w:spacing w:val="-9"/>
                <w:sz w:val="20"/>
              </w:rPr>
              <w:t> </w:t>
            </w:r>
            <w:r>
              <w:rPr>
                <w:sz w:val="20"/>
              </w:rPr>
              <w:t>the</w:t>
            </w:r>
            <w:r>
              <w:rPr>
                <w:spacing w:val="-9"/>
                <w:sz w:val="20"/>
              </w:rPr>
              <w:t> </w:t>
            </w:r>
            <w:r>
              <w:rPr>
                <w:sz w:val="20"/>
              </w:rPr>
              <w:t>implementation</w:t>
            </w:r>
            <w:r>
              <w:rPr>
                <w:spacing w:val="-8"/>
                <w:sz w:val="20"/>
              </w:rPr>
              <w:t> </w:t>
            </w:r>
            <w:r>
              <w:rPr>
                <w:sz w:val="20"/>
              </w:rPr>
              <w:t>of the system</w:t>
            </w:r>
          </w:p>
          <w:p>
            <w:pPr>
              <w:pStyle w:val="TableParagraph"/>
              <w:ind w:left="105"/>
              <w:rPr>
                <w:sz w:val="20"/>
              </w:rPr>
            </w:pPr>
            <w:r>
              <w:rPr>
                <w:sz w:val="20"/>
              </w:rPr>
              <w:t>N 3.2 Scope work undertaken to provide for gender</w:t>
            </w:r>
            <w:r>
              <w:rPr>
                <w:spacing w:val="-9"/>
                <w:sz w:val="20"/>
              </w:rPr>
              <w:t> </w:t>
            </w:r>
            <w:r>
              <w:rPr>
                <w:sz w:val="20"/>
              </w:rPr>
              <w:t>based</w:t>
            </w:r>
            <w:r>
              <w:rPr>
                <w:spacing w:val="-7"/>
                <w:sz w:val="20"/>
              </w:rPr>
              <w:t> </w:t>
            </w:r>
            <w:r>
              <w:rPr>
                <w:sz w:val="20"/>
              </w:rPr>
              <w:t>violence</w:t>
            </w:r>
            <w:r>
              <w:rPr>
                <w:spacing w:val="-8"/>
                <w:sz w:val="20"/>
              </w:rPr>
              <w:t> </w:t>
            </w:r>
            <w:r>
              <w:rPr>
                <w:sz w:val="20"/>
              </w:rPr>
              <w:t>(GBV)</w:t>
            </w:r>
            <w:r>
              <w:rPr>
                <w:spacing w:val="-8"/>
                <w:sz w:val="20"/>
              </w:rPr>
              <w:t> </w:t>
            </w:r>
            <w:r>
              <w:rPr>
                <w:sz w:val="20"/>
              </w:rPr>
              <w:t>data</w:t>
            </w:r>
            <w:r>
              <w:rPr>
                <w:spacing w:val="-9"/>
                <w:sz w:val="20"/>
              </w:rPr>
              <w:t> </w:t>
            </w:r>
            <w:r>
              <w:rPr>
                <w:sz w:val="20"/>
              </w:rPr>
              <w:t>integration into DHIS and other relevant clinic reporting </w:t>
            </w:r>
            <w:r>
              <w:rPr>
                <w:spacing w:val="-2"/>
                <w:sz w:val="20"/>
              </w:rPr>
              <w:t>processes</w:t>
            </w:r>
          </w:p>
          <w:p>
            <w:pPr>
              <w:pStyle w:val="TableParagraph"/>
              <w:ind w:left="105" w:right="202"/>
              <w:jc w:val="both"/>
              <w:rPr>
                <w:sz w:val="20"/>
              </w:rPr>
            </w:pPr>
            <w:r>
              <w:rPr>
                <w:sz w:val="20"/>
              </w:rPr>
              <w:t>N 3.3 Feasibility assessment on introduction of</w:t>
            </w:r>
            <w:r>
              <w:rPr>
                <w:spacing w:val="-10"/>
                <w:sz w:val="20"/>
              </w:rPr>
              <w:t> </w:t>
            </w:r>
            <w:r>
              <w:rPr>
                <w:sz w:val="20"/>
              </w:rPr>
              <w:t>Electronic</w:t>
            </w:r>
            <w:r>
              <w:rPr>
                <w:spacing w:val="-8"/>
                <w:sz w:val="20"/>
              </w:rPr>
              <w:t> </w:t>
            </w:r>
            <w:r>
              <w:rPr>
                <w:sz w:val="20"/>
              </w:rPr>
              <w:t>Patient</w:t>
            </w:r>
            <w:r>
              <w:rPr>
                <w:spacing w:val="-8"/>
                <w:sz w:val="20"/>
              </w:rPr>
              <w:t> </w:t>
            </w:r>
            <w:r>
              <w:rPr>
                <w:sz w:val="20"/>
              </w:rPr>
              <w:t>Management</w:t>
            </w:r>
            <w:r>
              <w:rPr>
                <w:spacing w:val="-8"/>
                <w:sz w:val="20"/>
              </w:rPr>
              <w:t> </w:t>
            </w:r>
            <w:r>
              <w:rPr>
                <w:sz w:val="20"/>
              </w:rPr>
              <w:t>System</w:t>
            </w:r>
            <w:r>
              <w:rPr>
                <w:spacing w:val="-9"/>
                <w:sz w:val="20"/>
              </w:rPr>
              <w:t> </w:t>
            </w:r>
            <w:r>
              <w:rPr>
                <w:sz w:val="20"/>
              </w:rPr>
              <w:t>at minimum of one secondary hospital(s)</w:t>
            </w:r>
          </w:p>
          <w:p>
            <w:pPr>
              <w:pStyle w:val="TableParagraph"/>
              <w:spacing w:line="225" w:lineRule="exact"/>
              <w:ind w:left="105"/>
              <w:jc w:val="both"/>
              <w:rPr>
                <w:sz w:val="20"/>
              </w:rPr>
            </w:pPr>
            <w:r>
              <w:rPr>
                <w:sz w:val="20"/>
              </w:rPr>
              <w:t>undertaken</w:t>
            </w:r>
            <w:r>
              <w:rPr>
                <w:spacing w:val="-7"/>
                <w:sz w:val="20"/>
              </w:rPr>
              <w:t> </w:t>
            </w:r>
            <w:r>
              <w:rPr>
                <w:sz w:val="20"/>
              </w:rPr>
              <w:t>before</w:t>
            </w:r>
            <w:r>
              <w:rPr>
                <w:spacing w:val="-7"/>
                <w:sz w:val="20"/>
              </w:rPr>
              <w:t> </w:t>
            </w:r>
            <w:r>
              <w:rPr>
                <w:sz w:val="20"/>
              </w:rPr>
              <w:t>year</w:t>
            </w:r>
            <w:r>
              <w:rPr>
                <w:spacing w:val="-7"/>
                <w:sz w:val="20"/>
              </w:rPr>
              <w:t> </w:t>
            </w:r>
            <w:r>
              <w:rPr>
                <w:spacing w:val="-5"/>
                <w:sz w:val="20"/>
              </w:rPr>
              <w:t>end</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2"/>
              <w:ind w:left="308" w:right="304"/>
              <w:jc w:val="center"/>
              <w:rPr>
                <w:sz w:val="20"/>
              </w:rPr>
            </w:pPr>
            <w:r>
              <w:rPr>
                <w:spacing w:val="-5"/>
                <w:sz w:val="20"/>
              </w:rPr>
              <w:t>20%</w:t>
            </w:r>
          </w:p>
        </w:tc>
        <w:tc>
          <w:tcPr>
            <w:tcW w:w="4707" w:type="dxa"/>
          </w:tcPr>
          <w:p>
            <w:pPr>
              <w:pStyle w:val="TableParagraph"/>
              <w:ind w:left="106"/>
              <w:rPr>
                <w:sz w:val="20"/>
              </w:rPr>
            </w:pPr>
            <w:r>
              <w:rPr>
                <w:sz w:val="20"/>
              </w:rPr>
              <w:t>All patient admission, discharges and transfers (ADT) summaries</w:t>
            </w:r>
            <w:r>
              <w:rPr>
                <w:spacing w:val="-8"/>
                <w:sz w:val="20"/>
              </w:rPr>
              <w:t> </w:t>
            </w:r>
            <w:r>
              <w:rPr>
                <w:sz w:val="20"/>
              </w:rPr>
              <w:t>entered</w:t>
            </w:r>
            <w:r>
              <w:rPr>
                <w:spacing w:val="-6"/>
                <w:sz w:val="20"/>
              </w:rPr>
              <w:t> </w:t>
            </w:r>
            <w:r>
              <w:rPr>
                <w:sz w:val="20"/>
              </w:rPr>
              <w:t>into</w:t>
            </w:r>
            <w:r>
              <w:rPr>
                <w:spacing w:val="-6"/>
                <w:sz w:val="20"/>
              </w:rPr>
              <w:t> </w:t>
            </w:r>
            <w:r>
              <w:rPr>
                <w:sz w:val="20"/>
              </w:rPr>
              <w:t>the</w:t>
            </w:r>
            <w:r>
              <w:rPr>
                <w:spacing w:val="-7"/>
                <w:sz w:val="20"/>
              </w:rPr>
              <w:t> </w:t>
            </w:r>
            <w:r>
              <w:rPr>
                <w:sz w:val="20"/>
              </w:rPr>
              <w:t>electronic</w:t>
            </w:r>
            <w:r>
              <w:rPr>
                <w:spacing w:val="-6"/>
                <w:sz w:val="20"/>
              </w:rPr>
              <w:t> </w:t>
            </w:r>
            <w:r>
              <w:rPr>
                <w:sz w:val="20"/>
              </w:rPr>
              <w:t>system</w:t>
            </w:r>
            <w:r>
              <w:rPr>
                <w:spacing w:val="-7"/>
                <w:sz w:val="20"/>
              </w:rPr>
              <w:t> </w:t>
            </w:r>
            <w:r>
              <w:rPr>
                <w:sz w:val="20"/>
              </w:rPr>
              <w:t>at</w:t>
            </w:r>
            <w:r>
              <w:rPr>
                <w:spacing w:val="-6"/>
                <w:sz w:val="20"/>
              </w:rPr>
              <w:t> </w:t>
            </w:r>
            <w:r>
              <w:rPr>
                <w:sz w:val="20"/>
              </w:rPr>
              <w:t>NRH since 10 Sept 2016</w:t>
            </w:r>
          </w:p>
          <w:p>
            <w:pPr>
              <w:pStyle w:val="TableParagraph"/>
              <w:ind w:left="106" w:right="58"/>
              <w:rPr>
                <w:sz w:val="20"/>
              </w:rPr>
            </w:pPr>
            <w:r>
              <w:rPr>
                <w:sz w:val="20"/>
              </w:rPr>
              <w:t>No</w:t>
            </w:r>
            <w:r>
              <w:rPr>
                <w:spacing w:val="-6"/>
                <w:sz w:val="20"/>
              </w:rPr>
              <w:t> </w:t>
            </w:r>
            <w:r>
              <w:rPr>
                <w:sz w:val="20"/>
              </w:rPr>
              <w:t>assessment</w:t>
            </w:r>
            <w:r>
              <w:rPr>
                <w:spacing w:val="-6"/>
                <w:sz w:val="20"/>
              </w:rPr>
              <w:t> </w:t>
            </w:r>
            <w:r>
              <w:rPr>
                <w:sz w:val="20"/>
              </w:rPr>
              <w:t>report</w:t>
            </w:r>
            <w:r>
              <w:rPr>
                <w:spacing w:val="-6"/>
                <w:sz w:val="20"/>
              </w:rPr>
              <w:t> </w:t>
            </w:r>
            <w:r>
              <w:rPr>
                <w:sz w:val="20"/>
              </w:rPr>
              <w:t>available</w:t>
            </w:r>
            <w:r>
              <w:rPr>
                <w:spacing w:val="-7"/>
                <w:sz w:val="20"/>
              </w:rPr>
              <w:t> </w:t>
            </w:r>
            <w:r>
              <w:rPr>
                <w:sz w:val="20"/>
              </w:rPr>
              <w:t>on</w:t>
            </w:r>
            <w:r>
              <w:rPr>
                <w:spacing w:val="-6"/>
                <w:sz w:val="20"/>
              </w:rPr>
              <w:t> </w:t>
            </w:r>
            <w:r>
              <w:rPr>
                <w:sz w:val="20"/>
              </w:rPr>
              <w:t>GBV</w:t>
            </w:r>
            <w:r>
              <w:rPr>
                <w:spacing w:val="-7"/>
                <w:sz w:val="20"/>
              </w:rPr>
              <w:t> </w:t>
            </w:r>
            <w:r>
              <w:rPr>
                <w:sz w:val="20"/>
              </w:rPr>
              <w:t>data</w:t>
            </w:r>
            <w:r>
              <w:rPr>
                <w:spacing w:val="-6"/>
                <w:sz w:val="20"/>
              </w:rPr>
              <w:t> </w:t>
            </w:r>
            <w:r>
              <w:rPr>
                <w:sz w:val="20"/>
              </w:rPr>
              <w:t>collection potential at clinic and hospital and integration into DHIS. GBV indicators reviewed and proposed for the DHIS, GBV Clinical guidelines developed.</w:t>
            </w:r>
          </w:p>
          <w:p>
            <w:pPr>
              <w:pStyle w:val="TableParagraph"/>
              <w:ind w:left="106" w:right="121"/>
              <w:rPr>
                <w:sz w:val="20"/>
              </w:rPr>
            </w:pPr>
            <w:r>
              <w:rPr>
                <w:sz w:val="20"/>
              </w:rPr>
              <w:t>Cabling assessment/plan available, but no full feasibility assessment report on introduction of electronic</w:t>
            </w:r>
            <w:r>
              <w:rPr>
                <w:spacing w:val="-12"/>
                <w:sz w:val="20"/>
              </w:rPr>
              <w:t> </w:t>
            </w:r>
            <w:r>
              <w:rPr>
                <w:sz w:val="20"/>
              </w:rPr>
              <w:t>patient</w:t>
            </w:r>
            <w:r>
              <w:rPr>
                <w:spacing w:val="-8"/>
                <w:sz w:val="20"/>
              </w:rPr>
              <w:t> </w:t>
            </w:r>
            <w:r>
              <w:rPr>
                <w:sz w:val="20"/>
              </w:rPr>
              <w:t>management</w:t>
            </w:r>
            <w:r>
              <w:rPr>
                <w:spacing w:val="-11"/>
                <w:sz w:val="20"/>
              </w:rPr>
              <w:t> </w:t>
            </w:r>
            <w:r>
              <w:rPr>
                <w:sz w:val="20"/>
              </w:rPr>
              <w:t>system</w:t>
            </w:r>
            <w:r>
              <w:rPr>
                <w:spacing w:val="-12"/>
                <w:sz w:val="20"/>
              </w:rPr>
              <w:t> </w:t>
            </w:r>
            <w:r>
              <w:rPr>
                <w:sz w:val="20"/>
              </w:rPr>
              <w:t>available</w:t>
            </w:r>
          </w:p>
        </w:tc>
      </w:tr>
      <w:tr>
        <w:trPr>
          <w:trHeight w:val="1406" w:hRule="atLeast"/>
        </w:trPr>
        <w:tc>
          <w:tcPr>
            <w:tcW w:w="994" w:type="dxa"/>
            <w:textDirection w:val="btLr"/>
          </w:tcPr>
          <w:p>
            <w:pPr>
              <w:pStyle w:val="TableParagraph"/>
              <w:spacing w:before="11"/>
              <w:rPr>
                <w:b/>
                <w:sz w:val="21"/>
              </w:rPr>
            </w:pPr>
          </w:p>
          <w:p>
            <w:pPr>
              <w:pStyle w:val="TableParagraph"/>
              <w:spacing w:line="247" w:lineRule="auto"/>
              <w:ind w:left="199" w:hanging="32"/>
              <w:rPr>
                <w:b/>
                <w:sz w:val="18"/>
              </w:rPr>
            </w:pPr>
            <w:r>
              <w:rPr>
                <w:b/>
                <w:spacing w:val="-2"/>
                <w:sz w:val="18"/>
              </w:rPr>
              <w:t>Public</w:t>
            </w:r>
            <w:r>
              <w:rPr>
                <w:b/>
                <w:spacing w:val="-9"/>
                <w:sz w:val="18"/>
              </w:rPr>
              <w:t> </w:t>
            </w:r>
            <w:r>
              <w:rPr>
                <w:b/>
                <w:spacing w:val="-2"/>
                <w:sz w:val="18"/>
              </w:rPr>
              <w:t>Finance</w:t>
            </w:r>
            <w:r>
              <w:rPr>
                <w:b/>
                <w:sz w:val="18"/>
              </w:rPr>
              <w:t> </w:t>
            </w:r>
            <w:r>
              <w:rPr>
                <w:b/>
                <w:spacing w:val="-2"/>
                <w:sz w:val="18"/>
              </w:rPr>
              <w:t>Management</w:t>
            </w:r>
          </w:p>
        </w:tc>
        <w:tc>
          <w:tcPr>
            <w:tcW w:w="3939" w:type="dxa"/>
          </w:tcPr>
          <w:p>
            <w:pPr>
              <w:pStyle w:val="TableParagraph"/>
              <w:ind w:left="105" w:right="230"/>
              <w:jc w:val="both"/>
              <w:rPr>
                <w:sz w:val="20"/>
              </w:rPr>
            </w:pPr>
            <w:r>
              <w:rPr>
                <w:sz w:val="20"/>
              </w:rPr>
              <w:t>N</w:t>
            </w:r>
            <w:r>
              <w:rPr>
                <w:spacing w:val="-4"/>
                <w:sz w:val="20"/>
              </w:rPr>
              <w:t> </w:t>
            </w:r>
            <w:r>
              <w:rPr>
                <w:sz w:val="20"/>
              </w:rPr>
              <w:t>4.</w:t>
            </w:r>
            <w:r>
              <w:rPr>
                <w:spacing w:val="-4"/>
                <w:sz w:val="20"/>
              </w:rPr>
              <w:t> </w:t>
            </w:r>
            <w:r>
              <w:rPr>
                <w:sz w:val="20"/>
              </w:rPr>
              <w:t>%</w:t>
            </w:r>
            <w:r>
              <w:rPr>
                <w:spacing w:val="-5"/>
                <w:sz w:val="20"/>
              </w:rPr>
              <w:t> </w:t>
            </w:r>
            <w:r>
              <w:rPr>
                <w:sz w:val="20"/>
              </w:rPr>
              <w:t>of</w:t>
            </w:r>
            <w:r>
              <w:rPr>
                <w:spacing w:val="-6"/>
                <w:sz w:val="20"/>
              </w:rPr>
              <w:t> </w:t>
            </w:r>
            <w:r>
              <w:rPr>
                <w:sz w:val="20"/>
              </w:rPr>
              <w:t>activities</w:t>
            </w:r>
            <w:r>
              <w:rPr>
                <w:spacing w:val="-6"/>
                <w:sz w:val="20"/>
              </w:rPr>
              <w:t> </w:t>
            </w:r>
            <w:r>
              <w:rPr>
                <w:sz w:val="20"/>
              </w:rPr>
              <w:t>of</w:t>
            </w:r>
            <w:r>
              <w:rPr>
                <w:spacing w:val="-6"/>
                <w:sz w:val="20"/>
              </w:rPr>
              <w:t> </w:t>
            </w:r>
            <w:r>
              <w:rPr>
                <w:sz w:val="20"/>
              </w:rPr>
              <w:t>the</w:t>
            </w:r>
            <w:r>
              <w:rPr>
                <w:spacing w:val="-5"/>
                <w:sz w:val="20"/>
              </w:rPr>
              <w:t> </w:t>
            </w:r>
            <w:r>
              <w:rPr>
                <w:sz w:val="20"/>
              </w:rPr>
              <w:t>PFM</w:t>
            </w:r>
            <w:r>
              <w:rPr>
                <w:spacing w:val="-3"/>
                <w:sz w:val="20"/>
              </w:rPr>
              <w:t> </w:t>
            </w:r>
            <w:r>
              <w:rPr>
                <w:sz w:val="20"/>
              </w:rPr>
              <w:t>roadmap</w:t>
            </w:r>
            <w:r>
              <w:rPr>
                <w:spacing w:val="-3"/>
                <w:sz w:val="20"/>
              </w:rPr>
              <w:t> </w:t>
            </w:r>
            <w:r>
              <w:rPr>
                <w:sz w:val="20"/>
              </w:rPr>
              <w:t>that have</w:t>
            </w:r>
            <w:r>
              <w:rPr>
                <w:spacing w:val="-5"/>
                <w:sz w:val="20"/>
              </w:rPr>
              <w:t> </w:t>
            </w:r>
            <w:r>
              <w:rPr>
                <w:sz w:val="20"/>
              </w:rPr>
              <w:t>been</w:t>
            </w:r>
            <w:r>
              <w:rPr>
                <w:spacing w:val="-4"/>
                <w:sz w:val="20"/>
              </w:rPr>
              <w:t> </w:t>
            </w:r>
            <w:r>
              <w:rPr>
                <w:sz w:val="20"/>
              </w:rPr>
              <w:t>prioritised</w:t>
            </w:r>
            <w:r>
              <w:rPr>
                <w:spacing w:val="-2"/>
                <w:sz w:val="20"/>
              </w:rPr>
              <w:t> </w:t>
            </w:r>
            <w:r>
              <w:rPr>
                <w:sz w:val="20"/>
              </w:rPr>
              <w:t>and</w:t>
            </w:r>
            <w:r>
              <w:rPr>
                <w:spacing w:val="-4"/>
                <w:sz w:val="20"/>
              </w:rPr>
              <w:t> </w:t>
            </w:r>
            <w:r>
              <w:rPr>
                <w:sz w:val="20"/>
              </w:rPr>
              <w:t>conducted</w:t>
            </w:r>
            <w:r>
              <w:rPr>
                <w:spacing w:val="-4"/>
                <w:sz w:val="20"/>
              </w:rPr>
              <w:t> </w:t>
            </w:r>
            <w:r>
              <w:rPr>
                <w:sz w:val="20"/>
              </w:rPr>
              <w:t>before end of 2016</w:t>
            </w:r>
          </w:p>
        </w:tc>
        <w:tc>
          <w:tcPr>
            <w:tcW w:w="993" w:type="dxa"/>
          </w:tcPr>
          <w:p>
            <w:pPr>
              <w:pStyle w:val="TableParagraph"/>
              <w:rPr>
                <w:b/>
                <w:sz w:val="20"/>
              </w:rPr>
            </w:pPr>
          </w:p>
          <w:p>
            <w:pPr>
              <w:pStyle w:val="TableParagraph"/>
              <w:spacing w:before="6"/>
              <w:rPr>
                <w:b/>
                <w:sz w:val="27"/>
              </w:rPr>
            </w:pPr>
          </w:p>
          <w:p>
            <w:pPr>
              <w:pStyle w:val="TableParagraph"/>
              <w:ind w:left="308" w:right="304"/>
              <w:jc w:val="center"/>
              <w:rPr>
                <w:sz w:val="20"/>
              </w:rPr>
            </w:pPr>
            <w:r>
              <w:rPr>
                <w:spacing w:val="-5"/>
                <w:sz w:val="20"/>
              </w:rPr>
              <w:t>20%</w:t>
            </w:r>
          </w:p>
        </w:tc>
        <w:tc>
          <w:tcPr>
            <w:tcW w:w="4707" w:type="dxa"/>
          </w:tcPr>
          <w:p>
            <w:pPr>
              <w:pStyle w:val="TableParagraph"/>
              <w:ind w:left="106"/>
              <w:rPr>
                <w:sz w:val="20"/>
              </w:rPr>
            </w:pPr>
            <w:r>
              <w:rPr>
                <w:sz w:val="20"/>
              </w:rPr>
              <w:t>PFM Roadmap work packages included in divisional Annual</w:t>
            </w:r>
            <w:r>
              <w:rPr>
                <w:spacing w:val="-7"/>
                <w:sz w:val="20"/>
              </w:rPr>
              <w:t> </w:t>
            </w:r>
            <w:r>
              <w:rPr>
                <w:sz w:val="20"/>
              </w:rPr>
              <w:t>Operational</w:t>
            </w:r>
            <w:r>
              <w:rPr>
                <w:spacing w:val="-7"/>
                <w:sz w:val="20"/>
              </w:rPr>
              <w:t> </w:t>
            </w:r>
            <w:r>
              <w:rPr>
                <w:sz w:val="20"/>
              </w:rPr>
              <w:t>Plans</w:t>
            </w:r>
            <w:r>
              <w:rPr>
                <w:spacing w:val="-9"/>
                <w:sz w:val="20"/>
              </w:rPr>
              <w:t> </w:t>
            </w:r>
            <w:r>
              <w:rPr>
                <w:sz w:val="20"/>
              </w:rPr>
              <w:t>(AOPs)</w:t>
            </w:r>
            <w:r>
              <w:rPr>
                <w:spacing w:val="-8"/>
                <w:sz w:val="20"/>
              </w:rPr>
              <w:t> </w:t>
            </w:r>
            <w:r>
              <w:rPr>
                <w:sz w:val="20"/>
              </w:rPr>
              <w:t>and</w:t>
            </w:r>
            <w:r>
              <w:rPr>
                <w:spacing w:val="-7"/>
                <w:sz w:val="20"/>
              </w:rPr>
              <w:t> </w:t>
            </w:r>
            <w:r>
              <w:rPr>
                <w:sz w:val="20"/>
              </w:rPr>
              <w:t>partly</w:t>
            </w:r>
            <w:r>
              <w:rPr>
                <w:spacing w:val="-7"/>
                <w:sz w:val="20"/>
              </w:rPr>
              <w:t> </w:t>
            </w:r>
            <w:r>
              <w:rPr>
                <w:sz w:val="20"/>
              </w:rPr>
              <w:t>addressed through AOP implementation.</w:t>
            </w:r>
          </w:p>
        </w:tc>
      </w:tr>
      <w:tr>
        <w:trPr>
          <w:trHeight w:val="241" w:hRule="atLeast"/>
        </w:trPr>
        <w:tc>
          <w:tcPr>
            <w:tcW w:w="10633" w:type="dxa"/>
            <w:gridSpan w:val="4"/>
            <w:shd w:val="clear" w:color="auto" w:fill="F4ACA6"/>
          </w:tcPr>
          <w:p>
            <w:pPr>
              <w:pStyle w:val="TableParagraph"/>
              <w:spacing w:line="222" w:lineRule="exact"/>
              <w:ind w:left="105"/>
              <w:rPr>
                <w:b/>
                <w:sz w:val="20"/>
              </w:rPr>
            </w:pPr>
            <w:r>
              <w:rPr>
                <w:b/>
                <w:color w:val="FFFFFF"/>
                <w:spacing w:val="-2"/>
                <w:sz w:val="20"/>
              </w:rPr>
              <w:t>OUTPUT/OUTCOME</w:t>
            </w:r>
          </w:p>
        </w:tc>
      </w:tr>
      <w:tr>
        <w:trPr>
          <w:trHeight w:val="2968" w:hRule="atLeast"/>
        </w:trPr>
        <w:tc>
          <w:tcPr>
            <w:tcW w:w="994" w:type="dxa"/>
            <w:textDirection w:val="btLr"/>
          </w:tcPr>
          <w:p>
            <w:pPr>
              <w:pStyle w:val="TableParagraph"/>
              <w:rPr>
                <w:b/>
                <w:sz w:val="18"/>
              </w:rPr>
            </w:pPr>
          </w:p>
          <w:p>
            <w:pPr>
              <w:pStyle w:val="TableParagraph"/>
              <w:spacing w:before="161"/>
              <w:ind w:left="1166" w:right="1170"/>
              <w:jc w:val="center"/>
              <w:rPr>
                <w:b/>
                <w:sz w:val="18"/>
              </w:rPr>
            </w:pPr>
            <w:r>
              <w:rPr>
                <w:b/>
                <w:spacing w:val="-2"/>
                <w:sz w:val="18"/>
              </w:rPr>
              <w:t>Services</w:t>
            </w:r>
          </w:p>
        </w:tc>
        <w:tc>
          <w:tcPr>
            <w:tcW w:w="3939" w:type="dxa"/>
          </w:tcPr>
          <w:p>
            <w:pPr>
              <w:pStyle w:val="TableParagraph"/>
              <w:spacing w:before="1"/>
              <w:ind w:left="105" w:right="111"/>
              <w:rPr>
                <w:sz w:val="20"/>
              </w:rPr>
            </w:pPr>
            <w:r>
              <w:rPr>
                <w:sz w:val="20"/>
              </w:rPr>
              <w:t>N 5.1 Non communicable diseases (NCD): Number</w:t>
            </w:r>
            <w:r>
              <w:rPr>
                <w:spacing w:val="-6"/>
                <w:sz w:val="20"/>
              </w:rPr>
              <w:t> </w:t>
            </w:r>
            <w:r>
              <w:rPr>
                <w:sz w:val="20"/>
              </w:rPr>
              <w:t>of</w:t>
            </w:r>
            <w:r>
              <w:rPr>
                <w:spacing w:val="-8"/>
                <w:sz w:val="20"/>
              </w:rPr>
              <w:t> </w:t>
            </w:r>
            <w:r>
              <w:rPr>
                <w:sz w:val="20"/>
              </w:rPr>
              <w:t>hospitals</w:t>
            </w:r>
            <w:r>
              <w:rPr>
                <w:spacing w:val="-8"/>
                <w:sz w:val="20"/>
              </w:rPr>
              <w:t> </w:t>
            </w:r>
            <w:r>
              <w:rPr>
                <w:sz w:val="20"/>
              </w:rPr>
              <w:t>that</w:t>
            </w:r>
            <w:r>
              <w:rPr>
                <w:spacing w:val="-6"/>
                <w:sz w:val="20"/>
              </w:rPr>
              <w:t> </w:t>
            </w:r>
            <w:r>
              <w:rPr>
                <w:sz w:val="20"/>
              </w:rPr>
              <w:t>have</w:t>
            </w:r>
            <w:r>
              <w:rPr>
                <w:spacing w:val="-7"/>
                <w:sz w:val="20"/>
              </w:rPr>
              <w:t> </w:t>
            </w:r>
            <w:r>
              <w:rPr>
                <w:sz w:val="20"/>
              </w:rPr>
              <w:t>held</w:t>
            </w:r>
            <w:r>
              <w:rPr>
                <w:spacing w:val="-6"/>
                <w:sz w:val="20"/>
              </w:rPr>
              <w:t> </w:t>
            </w:r>
            <w:r>
              <w:rPr>
                <w:sz w:val="20"/>
              </w:rPr>
              <w:t>at</w:t>
            </w:r>
            <w:r>
              <w:rPr>
                <w:spacing w:val="-6"/>
                <w:sz w:val="20"/>
              </w:rPr>
              <w:t> </w:t>
            </w:r>
            <w:r>
              <w:rPr>
                <w:sz w:val="20"/>
              </w:rPr>
              <w:t>least one</w:t>
            </w:r>
            <w:r>
              <w:rPr>
                <w:spacing w:val="40"/>
                <w:sz w:val="20"/>
              </w:rPr>
              <w:t> </w:t>
            </w:r>
            <w:r>
              <w:rPr>
                <w:sz w:val="20"/>
              </w:rPr>
              <w:t>diabetes clinic per week in 2016.</w:t>
            </w:r>
          </w:p>
          <w:p>
            <w:pPr>
              <w:pStyle w:val="TableParagraph"/>
              <w:ind w:left="105"/>
              <w:rPr>
                <w:sz w:val="20"/>
              </w:rPr>
            </w:pPr>
            <w:r>
              <w:rPr>
                <w:sz w:val="20"/>
              </w:rPr>
              <w:t>N 5.2 % Second Level Medical Stores (SLMS) having</w:t>
            </w:r>
            <w:r>
              <w:rPr>
                <w:spacing w:val="-9"/>
                <w:sz w:val="20"/>
              </w:rPr>
              <w:t> </w:t>
            </w:r>
            <w:r>
              <w:rPr>
                <w:sz w:val="20"/>
              </w:rPr>
              <w:t>sufficient</w:t>
            </w:r>
            <w:r>
              <w:rPr>
                <w:spacing w:val="-8"/>
                <w:sz w:val="20"/>
              </w:rPr>
              <w:t> </w:t>
            </w:r>
            <w:r>
              <w:rPr>
                <w:sz w:val="20"/>
              </w:rPr>
              <w:t>essential</w:t>
            </w:r>
            <w:r>
              <w:rPr>
                <w:spacing w:val="-8"/>
                <w:sz w:val="20"/>
              </w:rPr>
              <w:t> </w:t>
            </w:r>
            <w:r>
              <w:rPr>
                <w:sz w:val="20"/>
              </w:rPr>
              <w:t>drugs</w:t>
            </w:r>
            <w:r>
              <w:rPr>
                <w:spacing w:val="-10"/>
                <w:sz w:val="20"/>
              </w:rPr>
              <w:t> </w:t>
            </w:r>
            <w:r>
              <w:rPr>
                <w:sz w:val="20"/>
              </w:rPr>
              <w:t>available</w:t>
            </w:r>
            <w:r>
              <w:rPr>
                <w:spacing w:val="-9"/>
                <w:sz w:val="20"/>
              </w:rPr>
              <w:t> </w:t>
            </w:r>
            <w:r>
              <w:rPr>
                <w:sz w:val="20"/>
              </w:rPr>
              <w:t>for distribution to health facilities without interruption during the year</w:t>
            </w:r>
          </w:p>
          <w:p>
            <w:pPr>
              <w:pStyle w:val="TableParagraph"/>
              <w:ind w:left="105"/>
              <w:rPr>
                <w:sz w:val="20"/>
              </w:rPr>
            </w:pPr>
            <w:r>
              <w:rPr>
                <w:sz w:val="20"/>
              </w:rPr>
              <w:t>N</w:t>
            </w:r>
            <w:r>
              <w:rPr>
                <w:spacing w:val="-4"/>
                <w:sz w:val="20"/>
              </w:rPr>
              <w:t> </w:t>
            </w:r>
            <w:r>
              <w:rPr>
                <w:sz w:val="20"/>
              </w:rPr>
              <w:t>5.3</w:t>
            </w:r>
            <w:r>
              <w:rPr>
                <w:spacing w:val="-4"/>
                <w:sz w:val="20"/>
              </w:rPr>
              <w:t> </w:t>
            </w:r>
            <w:r>
              <w:rPr>
                <w:sz w:val="20"/>
              </w:rPr>
              <w:t>Number</w:t>
            </w:r>
            <w:r>
              <w:rPr>
                <w:spacing w:val="-4"/>
                <w:sz w:val="20"/>
              </w:rPr>
              <w:t> </w:t>
            </w:r>
            <w:r>
              <w:rPr>
                <w:sz w:val="20"/>
              </w:rPr>
              <w:t>and</w:t>
            </w:r>
            <w:r>
              <w:rPr>
                <w:spacing w:val="-4"/>
                <w:sz w:val="20"/>
              </w:rPr>
              <w:t> </w:t>
            </w:r>
            <w:r>
              <w:rPr>
                <w:sz w:val="20"/>
              </w:rPr>
              <w:t>per</w:t>
            </w:r>
            <w:r>
              <w:rPr>
                <w:spacing w:val="-4"/>
                <w:sz w:val="20"/>
              </w:rPr>
              <w:t> </w:t>
            </w:r>
            <w:r>
              <w:rPr>
                <w:sz w:val="20"/>
              </w:rPr>
              <w:t>capita</w:t>
            </w:r>
            <w:r>
              <w:rPr>
                <w:spacing w:val="-4"/>
                <w:sz w:val="20"/>
              </w:rPr>
              <w:t> </w:t>
            </w:r>
            <w:r>
              <w:rPr>
                <w:sz w:val="20"/>
              </w:rPr>
              <w:t>outpatient department</w:t>
            </w:r>
            <w:r>
              <w:rPr>
                <w:spacing w:val="-8"/>
                <w:sz w:val="20"/>
              </w:rPr>
              <w:t> </w:t>
            </w:r>
            <w:r>
              <w:rPr>
                <w:sz w:val="20"/>
              </w:rPr>
              <w:t>(OPD)</w:t>
            </w:r>
            <w:r>
              <w:rPr>
                <w:spacing w:val="-5"/>
                <w:sz w:val="20"/>
              </w:rPr>
              <w:t> </w:t>
            </w:r>
            <w:r>
              <w:rPr>
                <w:sz w:val="20"/>
              </w:rPr>
              <w:t>consultations</w:t>
            </w:r>
            <w:r>
              <w:rPr>
                <w:spacing w:val="-9"/>
                <w:sz w:val="20"/>
              </w:rPr>
              <w:t> </w:t>
            </w:r>
            <w:r>
              <w:rPr>
                <w:sz w:val="20"/>
              </w:rPr>
              <w:t>in</w:t>
            </w:r>
            <w:r>
              <w:rPr>
                <w:spacing w:val="-6"/>
                <w:sz w:val="20"/>
              </w:rPr>
              <w:t> </w:t>
            </w:r>
            <w:r>
              <w:rPr>
                <w:spacing w:val="-4"/>
                <w:sz w:val="20"/>
              </w:rPr>
              <w:t>2016</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left="308" w:right="304"/>
              <w:jc w:val="center"/>
              <w:rPr>
                <w:sz w:val="20"/>
              </w:rPr>
            </w:pPr>
            <w:r>
              <w:rPr>
                <w:spacing w:val="-5"/>
                <w:sz w:val="20"/>
              </w:rPr>
              <w:t>20%</w:t>
            </w:r>
          </w:p>
        </w:tc>
        <w:tc>
          <w:tcPr>
            <w:tcW w:w="4707" w:type="dxa"/>
          </w:tcPr>
          <w:p>
            <w:pPr>
              <w:pStyle w:val="TableParagraph"/>
              <w:spacing w:before="1"/>
              <w:ind w:left="106" w:right="160"/>
              <w:rPr>
                <w:sz w:val="20"/>
              </w:rPr>
            </w:pPr>
            <w:r>
              <w:rPr>
                <w:sz w:val="20"/>
              </w:rPr>
              <w:t>Self-reporting evidence of NCD clinics including diabetes services available for 5 out of 7 hospitals; data are consistent but incomplete, and no mechanisms</w:t>
            </w:r>
            <w:r>
              <w:rPr>
                <w:spacing w:val="-10"/>
                <w:sz w:val="20"/>
              </w:rPr>
              <w:t> </w:t>
            </w:r>
            <w:r>
              <w:rPr>
                <w:sz w:val="20"/>
              </w:rPr>
              <w:t>was</w:t>
            </w:r>
            <w:r>
              <w:rPr>
                <w:spacing w:val="-10"/>
                <w:sz w:val="20"/>
              </w:rPr>
              <w:t> </w:t>
            </w:r>
            <w:r>
              <w:rPr>
                <w:sz w:val="20"/>
              </w:rPr>
              <w:t>established</w:t>
            </w:r>
            <w:r>
              <w:rPr>
                <w:spacing w:val="-4"/>
                <w:sz w:val="20"/>
              </w:rPr>
              <w:t> </w:t>
            </w:r>
            <w:r>
              <w:rPr>
                <w:sz w:val="20"/>
              </w:rPr>
              <w:t>to</w:t>
            </w:r>
            <w:r>
              <w:rPr>
                <w:spacing w:val="-9"/>
                <w:sz w:val="20"/>
              </w:rPr>
              <w:t> </w:t>
            </w:r>
            <w:r>
              <w:rPr>
                <w:sz w:val="20"/>
              </w:rPr>
              <w:t>consistently</w:t>
            </w:r>
            <w:r>
              <w:rPr>
                <w:spacing w:val="-9"/>
                <w:sz w:val="20"/>
              </w:rPr>
              <w:t> </w:t>
            </w:r>
            <w:r>
              <w:rPr>
                <w:sz w:val="20"/>
              </w:rPr>
              <w:t>collect NCD service data (weekly) in these hospitals.</w:t>
            </w:r>
          </w:p>
          <w:p>
            <w:pPr>
              <w:pStyle w:val="TableParagraph"/>
              <w:ind w:left="106"/>
              <w:rPr>
                <w:sz w:val="20"/>
              </w:rPr>
            </w:pPr>
            <w:r>
              <w:rPr>
                <w:sz w:val="20"/>
              </w:rPr>
              <w:t>Average</w:t>
            </w:r>
            <w:r>
              <w:rPr>
                <w:spacing w:val="-6"/>
                <w:sz w:val="20"/>
              </w:rPr>
              <w:t> </w:t>
            </w:r>
            <w:r>
              <w:rPr>
                <w:sz w:val="20"/>
              </w:rPr>
              <w:t>in</w:t>
            </w:r>
            <w:r>
              <w:rPr>
                <w:spacing w:val="-3"/>
                <w:sz w:val="20"/>
              </w:rPr>
              <w:t> </w:t>
            </w:r>
            <w:r>
              <w:rPr>
                <w:sz w:val="20"/>
              </w:rPr>
              <w:t>stock</w:t>
            </w:r>
            <w:r>
              <w:rPr>
                <w:spacing w:val="-4"/>
                <w:sz w:val="20"/>
              </w:rPr>
              <w:t> </w:t>
            </w:r>
            <w:r>
              <w:rPr>
                <w:sz w:val="20"/>
              </w:rPr>
              <w:t>rate</w:t>
            </w:r>
            <w:r>
              <w:rPr>
                <w:spacing w:val="-5"/>
                <w:sz w:val="20"/>
              </w:rPr>
              <w:t> </w:t>
            </w:r>
            <w:r>
              <w:rPr>
                <w:sz w:val="20"/>
              </w:rPr>
              <w:t>of</w:t>
            </w:r>
            <w:r>
              <w:rPr>
                <w:spacing w:val="-6"/>
                <w:sz w:val="20"/>
              </w:rPr>
              <w:t> </w:t>
            </w:r>
            <w:r>
              <w:rPr>
                <w:sz w:val="20"/>
              </w:rPr>
              <w:t>90%</w:t>
            </w:r>
            <w:r>
              <w:rPr>
                <w:spacing w:val="-5"/>
                <w:sz w:val="20"/>
              </w:rPr>
              <w:t> </w:t>
            </w:r>
            <w:r>
              <w:rPr>
                <w:sz w:val="20"/>
              </w:rPr>
              <w:t>reduced</w:t>
            </w:r>
            <w:r>
              <w:rPr>
                <w:spacing w:val="-4"/>
                <w:sz w:val="20"/>
              </w:rPr>
              <w:t> </w:t>
            </w:r>
            <w:r>
              <w:rPr>
                <w:sz w:val="20"/>
              </w:rPr>
              <w:t>with</w:t>
            </w:r>
            <w:r>
              <w:rPr>
                <w:spacing w:val="-4"/>
                <w:sz w:val="20"/>
              </w:rPr>
              <w:t> </w:t>
            </w:r>
            <w:r>
              <w:rPr>
                <w:sz w:val="20"/>
              </w:rPr>
              <w:t>10%</w:t>
            </w:r>
            <w:r>
              <w:rPr>
                <w:spacing w:val="-5"/>
                <w:sz w:val="20"/>
              </w:rPr>
              <w:t> </w:t>
            </w:r>
            <w:r>
              <w:rPr>
                <w:sz w:val="20"/>
              </w:rPr>
              <w:t>due</w:t>
            </w:r>
            <w:r>
              <w:rPr>
                <w:spacing w:val="-5"/>
                <w:sz w:val="20"/>
              </w:rPr>
              <w:t> </w:t>
            </w:r>
            <w:r>
              <w:rPr>
                <w:sz w:val="20"/>
              </w:rPr>
              <w:t>to localised stock-out problems and supply chain inefficiencies. Indicator has changed due to indicator validity and data availability issues.</w:t>
            </w:r>
          </w:p>
          <w:p>
            <w:pPr>
              <w:pStyle w:val="TableParagraph"/>
              <w:ind w:left="106" w:right="160"/>
              <w:rPr>
                <w:sz w:val="20"/>
              </w:rPr>
            </w:pPr>
            <w:r>
              <w:rPr>
                <w:sz w:val="20"/>
              </w:rPr>
              <w:t>The</w:t>
            </w:r>
            <w:r>
              <w:rPr>
                <w:spacing w:val="-6"/>
                <w:sz w:val="20"/>
              </w:rPr>
              <w:t> </w:t>
            </w:r>
            <w:r>
              <w:rPr>
                <w:sz w:val="20"/>
              </w:rPr>
              <w:t>target</w:t>
            </w:r>
            <w:r>
              <w:rPr>
                <w:spacing w:val="-5"/>
                <w:sz w:val="20"/>
              </w:rPr>
              <w:t> </w:t>
            </w:r>
            <w:r>
              <w:rPr>
                <w:sz w:val="20"/>
              </w:rPr>
              <w:t>to</w:t>
            </w:r>
            <w:r>
              <w:rPr>
                <w:spacing w:val="-5"/>
                <w:sz w:val="20"/>
              </w:rPr>
              <w:t> </w:t>
            </w:r>
            <w:r>
              <w:rPr>
                <w:sz w:val="20"/>
              </w:rPr>
              <w:t>increase</w:t>
            </w:r>
            <w:r>
              <w:rPr>
                <w:spacing w:val="-6"/>
                <w:sz w:val="20"/>
              </w:rPr>
              <w:t> </w:t>
            </w:r>
            <w:r>
              <w:rPr>
                <w:sz w:val="20"/>
              </w:rPr>
              <w:t>OPD</w:t>
            </w:r>
            <w:r>
              <w:rPr>
                <w:spacing w:val="-3"/>
                <w:sz w:val="20"/>
              </w:rPr>
              <w:t> </w:t>
            </w:r>
            <w:r>
              <w:rPr>
                <w:sz w:val="20"/>
              </w:rPr>
              <w:t>consultations</w:t>
            </w:r>
            <w:r>
              <w:rPr>
                <w:spacing w:val="-7"/>
                <w:sz w:val="20"/>
              </w:rPr>
              <w:t> </w:t>
            </w:r>
            <w:r>
              <w:rPr>
                <w:sz w:val="20"/>
              </w:rPr>
              <w:t>in</w:t>
            </w:r>
            <w:r>
              <w:rPr>
                <w:spacing w:val="-4"/>
                <w:sz w:val="20"/>
              </w:rPr>
              <w:t> </w:t>
            </w:r>
            <w:r>
              <w:rPr>
                <w:sz w:val="20"/>
              </w:rPr>
              <w:t>2016</w:t>
            </w:r>
            <w:r>
              <w:rPr>
                <w:spacing w:val="-6"/>
                <w:sz w:val="20"/>
              </w:rPr>
              <w:t> </w:t>
            </w:r>
            <w:r>
              <w:rPr>
                <w:sz w:val="20"/>
              </w:rPr>
              <w:t>has been met- The total increase has been 14% without NRH and 22% with NRH OPD data included in DHIS.</w:t>
            </w:r>
          </w:p>
        </w:tc>
      </w:tr>
    </w:tbl>
    <w:p>
      <w:pPr>
        <w:spacing w:after="0"/>
        <w:rPr>
          <w:sz w:val="20"/>
        </w:rPr>
        <w:sectPr>
          <w:pgSz w:w="11910" w:h="16840"/>
          <w:pgMar w:header="0" w:footer="1261" w:top="1380" w:bottom="1540" w:left="560" w:right="480"/>
        </w:sectPr>
      </w:pPr>
    </w:p>
    <w:p>
      <w:pPr>
        <w:pStyle w:val="Heading4"/>
        <w:spacing w:before="38"/>
      </w:pPr>
      <w:r>
        <w:rPr>
          <w:color w:val="808080"/>
        </w:rPr>
        <w:t>Table</w:t>
      </w:r>
      <w:r>
        <w:rPr>
          <w:color w:val="808080"/>
          <w:spacing w:val="-7"/>
        </w:rPr>
        <w:t> </w:t>
      </w:r>
      <w:r>
        <w:rPr>
          <w:color w:val="808080"/>
        </w:rPr>
        <w:t>2</w:t>
      </w:r>
      <w:r>
        <w:rPr>
          <w:color w:val="808080"/>
          <w:spacing w:val="37"/>
        </w:rPr>
        <w:t> </w:t>
      </w:r>
      <w:r>
        <w:rPr>
          <w:color w:val="808080"/>
        </w:rPr>
        <w:t>National</w:t>
      </w:r>
      <w:r>
        <w:rPr>
          <w:color w:val="808080"/>
          <w:spacing w:val="-6"/>
        </w:rPr>
        <w:t> </w:t>
      </w:r>
      <w:r>
        <w:rPr>
          <w:color w:val="808080"/>
        </w:rPr>
        <w:t>payment-linked</w:t>
      </w:r>
      <w:r>
        <w:rPr>
          <w:color w:val="808080"/>
          <w:spacing w:val="-6"/>
        </w:rPr>
        <w:t> </w:t>
      </w:r>
      <w:r>
        <w:rPr>
          <w:color w:val="808080"/>
        </w:rPr>
        <w:t>performance</w:t>
      </w:r>
      <w:r>
        <w:rPr>
          <w:color w:val="808080"/>
          <w:spacing w:val="-8"/>
        </w:rPr>
        <w:t> </w:t>
      </w:r>
      <w:r>
        <w:rPr>
          <w:color w:val="808080"/>
        </w:rPr>
        <w:t>indicators</w:t>
      </w:r>
      <w:r>
        <w:rPr>
          <w:color w:val="808080"/>
          <w:spacing w:val="-6"/>
        </w:rPr>
        <w:t> </w:t>
      </w:r>
      <w:r>
        <w:rPr>
          <w:color w:val="808080"/>
        </w:rPr>
        <w:t>and</w:t>
      </w:r>
      <w:r>
        <w:rPr>
          <w:color w:val="808080"/>
          <w:spacing w:val="-6"/>
        </w:rPr>
        <w:t> </w:t>
      </w:r>
      <w:r>
        <w:rPr>
          <w:color w:val="808080"/>
        </w:rPr>
        <w:t>performance</w:t>
      </w:r>
      <w:r>
        <w:rPr>
          <w:color w:val="808080"/>
          <w:spacing w:val="-7"/>
        </w:rPr>
        <w:t> </w:t>
      </w:r>
      <w:r>
        <w:rPr>
          <w:color w:val="808080"/>
        </w:rPr>
        <w:t>payment</w:t>
      </w:r>
      <w:r>
        <w:rPr>
          <w:color w:val="808080"/>
          <w:spacing w:val="-6"/>
        </w:rPr>
        <w:t> </w:t>
      </w:r>
      <w:r>
        <w:rPr>
          <w:color w:val="808080"/>
          <w:spacing w:val="-4"/>
        </w:rPr>
        <w:t>2016</w:t>
      </w:r>
    </w:p>
    <w:p>
      <w:pPr>
        <w:pStyle w:val="BodyText"/>
        <w:spacing w:before="6"/>
        <w:rPr>
          <w:b/>
          <w:sz w:val="13"/>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859"/>
        <w:gridCol w:w="1414"/>
        <w:gridCol w:w="1558"/>
        <w:gridCol w:w="1560"/>
        <w:gridCol w:w="1560"/>
      </w:tblGrid>
      <w:tr>
        <w:trPr>
          <w:trHeight w:val="808" w:hRule="atLeast"/>
        </w:trPr>
        <w:tc>
          <w:tcPr>
            <w:tcW w:w="3543" w:type="dxa"/>
            <w:shd w:val="clear" w:color="auto" w:fill="DA291C"/>
          </w:tcPr>
          <w:p>
            <w:pPr>
              <w:pStyle w:val="TableParagraph"/>
              <w:spacing w:before="1"/>
              <w:rPr>
                <w:b/>
                <w:sz w:val="23"/>
              </w:rPr>
            </w:pPr>
          </w:p>
          <w:p>
            <w:pPr>
              <w:pStyle w:val="TableParagraph"/>
              <w:ind w:left="160"/>
              <w:rPr>
                <w:b/>
                <w:sz w:val="20"/>
              </w:rPr>
            </w:pPr>
            <w:r>
              <w:rPr>
                <w:b/>
                <w:color w:val="FFFFFF"/>
                <w:spacing w:val="-2"/>
                <w:sz w:val="20"/>
              </w:rPr>
              <w:t>Payment-linked</w:t>
            </w:r>
            <w:r>
              <w:rPr>
                <w:b/>
                <w:color w:val="FFFFFF"/>
                <w:spacing w:val="10"/>
                <w:sz w:val="20"/>
              </w:rPr>
              <w:t> </w:t>
            </w:r>
            <w:r>
              <w:rPr>
                <w:b/>
                <w:color w:val="FFFFFF"/>
                <w:spacing w:val="-2"/>
                <w:sz w:val="20"/>
              </w:rPr>
              <w:t>performance</w:t>
            </w:r>
            <w:r>
              <w:rPr>
                <w:b/>
                <w:color w:val="FFFFFF"/>
                <w:spacing w:val="13"/>
                <w:sz w:val="20"/>
              </w:rPr>
              <w:t> </w:t>
            </w:r>
            <w:r>
              <w:rPr>
                <w:b/>
                <w:color w:val="FFFFFF"/>
                <w:spacing w:val="-2"/>
                <w:sz w:val="20"/>
              </w:rPr>
              <w:t>indicator</w:t>
            </w:r>
          </w:p>
        </w:tc>
        <w:tc>
          <w:tcPr>
            <w:tcW w:w="859" w:type="dxa"/>
            <w:shd w:val="clear" w:color="auto" w:fill="DA291C"/>
          </w:tcPr>
          <w:p>
            <w:pPr>
              <w:pStyle w:val="TableParagraph"/>
              <w:spacing w:before="1"/>
              <w:rPr>
                <w:b/>
                <w:sz w:val="23"/>
              </w:rPr>
            </w:pPr>
          </w:p>
          <w:p>
            <w:pPr>
              <w:pStyle w:val="TableParagraph"/>
              <w:ind w:left="109" w:right="109"/>
              <w:jc w:val="center"/>
              <w:rPr>
                <w:b/>
                <w:sz w:val="20"/>
              </w:rPr>
            </w:pPr>
            <w:r>
              <w:rPr>
                <w:b/>
                <w:color w:val="FFFFFF"/>
                <w:spacing w:val="-2"/>
                <w:sz w:val="20"/>
              </w:rPr>
              <w:t>Weight</w:t>
            </w:r>
          </w:p>
        </w:tc>
        <w:tc>
          <w:tcPr>
            <w:tcW w:w="1414" w:type="dxa"/>
            <w:shd w:val="clear" w:color="auto" w:fill="DA291C"/>
          </w:tcPr>
          <w:p>
            <w:pPr>
              <w:pStyle w:val="TableParagraph"/>
              <w:spacing w:before="159"/>
              <w:ind w:left="418" w:right="358" w:hanging="51"/>
              <w:rPr>
                <w:b/>
                <w:sz w:val="20"/>
              </w:rPr>
            </w:pPr>
            <w:r>
              <w:rPr>
                <w:b/>
                <w:color w:val="FFFFFF"/>
                <w:spacing w:val="-2"/>
                <w:sz w:val="20"/>
              </w:rPr>
              <w:t>Relative weight</w:t>
            </w:r>
          </w:p>
        </w:tc>
        <w:tc>
          <w:tcPr>
            <w:tcW w:w="1558" w:type="dxa"/>
            <w:shd w:val="clear" w:color="auto" w:fill="DA291C"/>
          </w:tcPr>
          <w:p>
            <w:pPr>
              <w:pStyle w:val="TableParagraph"/>
              <w:spacing w:before="159"/>
              <w:ind w:left="238" w:firstLine="309"/>
              <w:rPr>
                <w:b/>
                <w:sz w:val="20"/>
              </w:rPr>
            </w:pPr>
            <w:r>
              <w:rPr>
                <w:b/>
                <w:color w:val="FFFFFF"/>
                <w:spacing w:val="-2"/>
                <w:sz w:val="20"/>
              </w:rPr>
              <w:t>Score performance</w:t>
            </w:r>
          </w:p>
        </w:tc>
        <w:tc>
          <w:tcPr>
            <w:tcW w:w="1560" w:type="dxa"/>
            <w:shd w:val="clear" w:color="auto" w:fill="DA291C"/>
          </w:tcPr>
          <w:p>
            <w:pPr>
              <w:pStyle w:val="TableParagraph"/>
              <w:spacing w:before="159"/>
              <w:ind w:left="163" w:right="150" w:firstLine="230"/>
              <w:rPr>
                <w:b/>
                <w:sz w:val="20"/>
              </w:rPr>
            </w:pPr>
            <w:r>
              <w:rPr>
                <w:b/>
                <w:color w:val="FFFFFF"/>
                <w:spacing w:val="-2"/>
                <w:sz w:val="20"/>
              </w:rPr>
              <w:t>Resulting </w:t>
            </w:r>
            <w:r>
              <w:rPr>
                <w:b/>
                <w:color w:val="FFFFFF"/>
                <w:sz w:val="20"/>
              </w:rPr>
              <w:t>payment</w:t>
            </w:r>
            <w:r>
              <w:rPr>
                <w:b/>
                <w:color w:val="FFFFFF"/>
                <w:spacing w:val="-12"/>
                <w:sz w:val="20"/>
              </w:rPr>
              <w:t> </w:t>
            </w:r>
            <w:r>
              <w:rPr>
                <w:b/>
                <w:color w:val="FFFFFF"/>
                <w:sz w:val="20"/>
              </w:rPr>
              <w:t>score</w:t>
            </w:r>
          </w:p>
        </w:tc>
        <w:tc>
          <w:tcPr>
            <w:tcW w:w="1560" w:type="dxa"/>
            <w:shd w:val="clear" w:color="auto" w:fill="DA291C"/>
          </w:tcPr>
          <w:p>
            <w:pPr>
              <w:pStyle w:val="TableParagraph"/>
              <w:spacing w:before="159"/>
              <w:ind w:left="101" w:right="82" w:firstLine="142"/>
              <w:rPr>
                <w:b/>
                <w:sz w:val="20"/>
              </w:rPr>
            </w:pPr>
            <w:r>
              <w:rPr>
                <w:b/>
                <w:color w:val="FFFFFF"/>
                <w:spacing w:val="-2"/>
                <w:sz w:val="20"/>
              </w:rPr>
              <w:t>Performance </w:t>
            </w:r>
            <w:r>
              <w:rPr>
                <w:b/>
                <w:color w:val="FFFFFF"/>
                <w:sz w:val="20"/>
              </w:rPr>
              <w:t>payment</w:t>
            </w:r>
            <w:r>
              <w:rPr>
                <w:b/>
                <w:color w:val="FFFFFF"/>
                <w:spacing w:val="-12"/>
                <w:sz w:val="20"/>
              </w:rPr>
              <w:t> </w:t>
            </w:r>
            <w:r>
              <w:rPr>
                <w:b/>
                <w:color w:val="FFFFFF"/>
                <w:sz w:val="20"/>
              </w:rPr>
              <w:t>(AUS$)</w:t>
            </w:r>
          </w:p>
        </w:tc>
      </w:tr>
      <w:tr>
        <w:trPr>
          <w:trHeight w:val="395" w:hRule="atLeast"/>
        </w:trPr>
        <w:tc>
          <w:tcPr>
            <w:tcW w:w="3543" w:type="dxa"/>
          </w:tcPr>
          <w:p>
            <w:pPr>
              <w:pStyle w:val="TableParagraph"/>
              <w:spacing w:line="243" w:lineRule="exact"/>
              <w:ind w:left="69"/>
              <w:rPr>
                <w:b/>
                <w:sz w:val="20"/>
              </w:rPr>
            </w:pPr>
            <w:r>
              <w:rPr>
                <w:b/>
                <w:spacing w:val="-2"/>
                <w:sz w:val="20"/>
              </w:rPr>
              <w:t>NATIONAL</w:t>
            </w:r>
          </w:p>
        </w:tc>
        <w:tc>
          <w:tcPr>
            <w:tcW w:w="859" w:type="dxa"/>
            <w:tcBorders>
              <w:right w:val="nil"/>
            </w:tcBorders>
          </w:tcPr>
          <w:p>
            <w:pPr>
              <w:pStyle w:val="TableParagraph"/>
              <w:rPr>
                <w:rFonts w:ascii="Times New Roman"/>
                <w:sz w:val="18"/>
              </w:rPr>
            </w:pPr>
          </w:p>
        </w:tc>
        <w:tc>
          <w:tcPr>
            <w:tcW w:w="1414" w:type="dxa"/>
            <w:tcBorders>
              <w:left w:val="nil"/>
              <w:right w:val="nil"/>
            </w:tcBorders>
          </w:tcPr>
          <w:p>
            <w:pPr>
              <w:pStyle w:val="TableParagraph"/>
              <w:rPr>
                <w:rFonts w:ascii="Times New Roman"/>
                <w:sz w:val="18"/>
              </w:rPr>
            </w:pPr>
          </w:p>
        </w:tc>
        <w:tc>
          <w:tcPr>
            <w:tcW w:w="1558" w:type="dxa"/>
            <w:tcBorders>
              <w:left w:val="nil"/>
              <w:right w:val="nil"/>
            </w:tcBorders>
          </w:tcPr>
          <w:p>
            <w:pPr>
              <w:pStyle w:val="TableParagraph"/>
              <w:rPr>
                <w:rFonts w:ascii="Times New Roman"/>
                <w:sz w:val="18"/>
              </w:rPr>
            </w:pPr>
          </w:p>
        </w:tc>
        <w:tc>
          <w:tcPr>
            <w:tcW w:w="1560" w:type="dxa"/>
            <w:tcBorders>
              <w:left w:val="nil"/>
              <w:right w:val="nil"/>
            </w:tcBorders>
          </w:tcPr>
          <w:p>
            <w:pPr>
              <w:pStyle w:val="TableParagraph"/>
              <w:spacing w:before="75"/>
              <w:ind w:left="324" w:right="319"/>
              <w:jc w:val="center"/>
              <w:rPr>
                <w:b/>
                <w:sz w:val="20"/>
              </w:rPr>
            </w:pPr>
            <w:r>
              <w:rPr>
                <w:b/>
                <w:spacing w:val="-2"/>
                <w:sz w:val="20"/>
              </w:rPr>
              <w:t>Allocation:</w:t>
            </w:r>
          </w:p>
        </w:tc>
        <w:tc>
          <w:tcPr>
            <w:tcW w:w="1560" w:type="dxa"/>
            <w:tcBorders>
              <w:left w:val="nil"/>
            </w:tcBorders>
          </w:tcPr>
          <w:p>
            <w:pPr>
              <w:pStyle w:val="TableParagraph"/>
              <w:spacing w:before="75"/>
              <w:ind w:left="313" w:right="306"/>
              <w:jc w:val="center"/>
              <w:rPr>
                <w:b/>
                <w:sz w:val="20"/>
              </w:rPr>
            </w:pPr>
            <w:r>
              <w:rPr>
                <w:b/>
                <w:spacing w:val="-2"/>
                <w:sz w:val="20"/>
              </w:rPr>
              <w:t>$1,307,000</w:t>
            </w:r>
          </w:p>
        </w:tc>
      </w:tr>
      <w:tr>
        <w:trPr>
          <w:trHeight w:val="976" w:hRule="atLeast"/>
        </w:trPr>
        <w:tc>
          <w:tcPr>
            <w:tcW w:w="3543" w:type="dxa"/>
          </w:tcPr>
          <w:p>
            <w:pPr>
              <w:pStyle w:val="TableParagraph"/>
              <w:ind w:left="69" w:right="162"/>
              <w:jc w:val="both"/>
              <w:rPr>
                <w:sz w:val="20"/>
              </w:rPr>
            </w:pPr>
            <w:r>
              <w:rPr>
                <w:sz w:val="20"/>
              </w:rPr>
              <w:t>N</w:t>
            </w:r>
            <w:r>
              <w:rPr>
                <w:spacing w:val="-5"/>
                <w:sz w:val="20"/>
              </w:rPr>
              <w:t> </w:t>
            </w:r>
            <w:r>
              <w:rPr>
                <w:sz w:val="20"/>
              </w:rPr>
              <w:t>1.</w:t>
            </w:r>
            <w:r>
              <w:rPr>
                <w:spacing w:val="-5"/>
                <w:sz w:val="20"/>
              </w:rPr>
              <w:t> </w:t>
            </w:r>
            <w:r>
              <w:rPr>
                <w:sz w:val="20"/>
              </w:rPr>
              <w:t>%</w:t>
            </w:r>
            <w:r>
              <w:rPr>
                <w:spacing w:val="-6"/>
                <w:sz w:val="20"/>
              </w:rPr>
              <w:t> </w:t>
            </w:r>
            <w:r>
              <w:rPr>
                <w:sz w:val="20"/>
              </w:rPr>
              <w:t>SIG</w:t>
            </w:r>
            <w:r>
              <w:rPr>
                <w:spacing w:val="-6"/>
                <w:sz w:val="20"/>
              </w:rPr>
              <w:t> </w:t>
            </w:r>
            <w:r>
              <w:rPr>
                <w:sz w:val="20"/>
              </w:rPr>
              <w:t>recurrent</w:t>
            </w:r>
            <w:r>
              <w:rPr>
                <w:spacing w:val="-5"/>
                <w:sz w:val="20"/>
              </w:rPr>
              <w:t> </w:t>
            </w:r>
            <w:r>
              <w:rPr>
                <w:sz w:val="20"/>
              </w:rPr>
              <w:t>health</w:t>
            </w:r>
            <w:r>
              <w:rPr>
                <w:spacing w:val="-5"/>
                <w:sz w:val="20"/>
              </w:rPr>
              <w:t> </w:t>
            </w:r>
            <w:r>
              <w:rPr>
                <w:sz w:val="20"/>
              </w:rPr>
              <w:t>budget</w:t>
            </w:r>
            <w:r>
              <w:rPr>
                <w:spacing w:val="-5"/>
                <w:sz w:val="20"/>
              </w:rPr>
              <w:t> </w:t>
            </w:r>
            <w:r>
              <w:rPr>
                <w:sz w:val="20"/>
              </w:rPr>
              <w:t>(276) allocated</w:t>
            </w:r>
            <w:r>
              <w:rPr>
                <w:spacing w:val="-9"/>
                <w:sz w:val="20"/>
              </w:rPr>
              <w:t> </w:t>
            </w:r>
            <w:r>
              <w:rPr>
                <w:sz w:val="20"/>
              </w:rPr>
              <w:t>to</w:t>
            </w:r>
            <w:r>
              <w:rPr>
                <w:spacing w:val="-9"/>
                <w:sz w:val="20"/>
              </w:rPr>
              <w:t> </w:t>
            </w:r>
            <w:r>
              <w:rPr>
                <w:sz w:val="20"/>
              </w:rPr>
              <w:t>Provinces</w:t>
            </w:r>
            <w:r>
              <w:rPr>
                <w:spacing w:val="-11"/>
                <w:sz w:val="20"/>
              </w:rPr>
              <w:t> </w:t>
            </w:r>
            <w:r>
              <w:rPr>
                <w:sz w:val="20"/>
              </w:rPr>
              <w:t>(including</w:t>
            </w:r>
            <w:r>
              <w:rPr>
                <w:spacing w:val="-7"/>
                <w:sz w:val="20"/>
              </w:rPr>
              <w:t> </w:t>
            </w:r>
            <w:r>
              <w:rPr>
                <w:sz w:val="20"/>
              </w:rPr>
              <w:t>payroll) is no less than 37% of total recurrent</w:t>
            </w:r>
          </w:p>
          <w:p>
            <w:pPr>
              <w:pStyle w:val="TableParagraph"/>
              <w:spacing w:line="225" w:lineRule="exact"/>
              <w:ind w:left="69"/>
              <w:jc w:val="both"/>
              <w:rPr>
                <w:sz w:val="20"/>
              </w:rPr>
            </w:pPr>
            <w:r>
              <w:rPr>
                <w:sz w:val="20"/>
              </w:rPr>
              <w:t>budget</w:t>
            </w:r>
            <w:r>
              <w:rPr>
                <w:spacing w:val="-5"/>
                <w:sz w:val="20"/>
              </w:rPr>
              <w:t> </w:t>
            </w:r>
            <w:r>
              <w:rPr>
                <w:sz w:val="20"/>
              </w:rPr>
              <w:t>in</w:t>
            </w:r>
            <w:r>
              <w:rPr>
                <w:spacing w:val="-4"/>
                <w:sz w:val="20"/>
              </w:rPr>
              <w:t> </w:t>
            </w:r>
            <w:r>
              <w:rPr>
                <w:spacing w:val="-2"/>
                <w:sz w:val="20"/>
              </w:rPr>
              <w:t>2016.</w:t>
            </w:r>
          </w:p>
        </w:tc>
        <w:tc>
          <w:tcPr>
            <w:tcW w:w="859" w:type="dxa"/>
          </w:tcPr>
          <w:p>
            <w:pPr>
              <w:pStyle w:val="TableParagraph"/>
              <w:spacing w:before="9"/>
              <w:rPr>
                <w:b/>
                <w:sz w:val="29"/>
              </w:rPr>
            </w:pPr>
          </w:p>
          <w:p>
            <w:pPr>
              <w:pStyle w:val="TableParagraph"/>
              <w:ind w:left="109" w:right="105"/>
              <w:jc w:val="center"/>
              <w:rPr>
                <w:sz w:val="20"/>
              </w:rPr>
            </w:pPr>
            <w:r>
              <w:rPr>
                <w:spacing w:val="-5"/>
                <w:sz w:val="20"/>
              </w:rPr>
              <w:t>20%</w:t>
            </w:r>
          </w:p>
        </w:tc>
        <w:tc>
          <w:tcPr>
            <w:tcW w:w="1414" w:type="dxa"/>
          </w:tcPr>
          <w:p>
            <w:pPr>
              <w:pStyle w:val="TableParagraph"/>
              <w:spacing w:before="9"/>
              <w:rPr>
                <w:b/>
                <w:sz w:val="29"/>
              </w:rPr>
            </w:pPr>
          </w:p>
          <w:p>
            <w:pPr>
              <w:pStyle w:val="TableParagraph"/>
              <w:ind w:left="4"/>
              <w:jc w:val="center"/>
              <w:rPr>
                <w:sz w:val="20"/>
              </w:rPr>
            </w:pPr>
            <w:r>
              <w:rPr>
                <w:w w:val="99"/>
                <w:sz w:val="20"/>
              </w:rPr>
              <w:t>1</w:t>
            </w:r>
          </w:p>
        </w:tc>
        <w:tc>
          <w:tcPr>
            <w:tcW w:w="1558" w:type="dxa"/>
          </w:tcPr>
          <w:p>
            <w:pPr>
              <w:pStyle w:val="TableParagraph"/>
              <w:spacing w:before="9"/>
              <w:rPr>
                <w:b/>
                <w:sz w:val="29"/>
              </w:rPr>
            </w:pPr>
          </w:p>
          <w:p>
            <w:pPr>
              <w:pStyle w:val="TableParagraph"/>
              <w:ind w:left="538" w:right="537"/>
              <w:jc w:val="center"/>
              <w:rPr>
                <w:sz w:val="20"/>
              </w:rPr>
            </w:pPr>
            <w:r>
              <w:rPr>
                <w:spacing w:val="-4"/>
                <w:sz w:val="20"/>
              </w:rPr>
              <w:t>100%</w:t>
            </w:r>
          </w:p>
        </w:tc>
        <w:tc>
          <w:tcPr>
            <w:tcW w:w="1560" w:type="dxa"/>
          </w:tcPr>
          <w:p>
            <w:pPr>
              <w:pStyle w:val="TableParagraph"/>
              <w:spacing w:before="9"/>
              <w:rPr>
                <w:b/>
                <w:sz w:val="29"/>
              </w:rPr>
            </w:pPr>
          </w:p>
          <w:p>
            <w:pPr>
              <w:pStyle w:val="TableParagraph"/>
              <w:ind w:left="385" w:right="378"/>
              <w:jc w:val="center"/>
              <w:rPr>
                <w:sz w:val="20"/>
              </w:rPr>
            </w:pPr>
            <w:r>
              <w:rPr>
                <w:spacing w:val="-2"/>
                <w:sz w:val="20"/>
              </w:rPr>
              <w:t>20.0%</w:t>
            </w:r>
          </w:p>
        </w:tc>
        <w:tc>
          <w:tcPr>
            <w:tcW w:w="1560" w:type="dxa"/>
          </w:tcPr>
          <w:p>
            <w:pPr>
              <w:pStyle w:val="TableParagraph"/>
              <w:spacing w:before="9"/>
              <w:rPr>
                <w:b/>
                <w:sz w:val="29"/>
              </w:rPr>
            </w:pPr>
          </w:p>
          <w:p>
            <w:pPr>
              <w:pStyle w:val="TableParagraph"/>
              <w:ind w:left="385" w:right="376"/>
              <w:jc w:val="center"/>
              <w:rPr>
                <w:sz w:val="20"/>
              </w:rPr>
            </w:pPr>
            <w:r>
              <w:rPr>
                <w:spacing w:val="-2"/>
                <w:sz w:val="20"/>
              </w:rPr>
              <w:t>$261,400</w:t>
            </w:r>
          </w:p>
        </w:tc>
      </w:tr>
      <w:tr>
        <w:trPr>
          <w:trHeight w:val="1221" w:hRule="atLeast"/>
        </w:trPr>
        <w:tc>
          <w:tcPr>
            <w:tcW w:w="3543" w:type="dxa"/>
          </w:tcPr>
          <w:p>
            <w:pPr>
              <w:pStyle w:val="TableParagraph"/>
              <w:ind w:left="69" w:right="92"/>
              <w:rPr>
                <w:sz w:val="20"/>
              </w:rPr>
            </w:pPr>
            <w:r>
              <w:rPr>
                <w:sz w:val="20"/>
              </w:rPr>
              <w:t>N 2.1 MHMS senior management job descriptions incl. tasks, responsibilities and reporting lines have been prepared as</w:t>
            </w:r>
            <w:r>
              <w:rPr>
                <w:spacing w:val="-6"/>
                <w:sz w:val="20"/>
              </w:rPr>
              <w:t> </w:t>
            </w:r>
            <w:r>
              <w:rPr>
                <w:sz w:val="20"/>
              </w:rPr>
              <w:t>part</w:t>
            </w:r>
            <w:r>
              <w:rPr>
                <w:spacing w:val="-5"/>
                <w:sz w:val="20"/>
              </w:rPr>
              <w:t> </w:t>
            </w:r>
            <w:r>
              <w:rPr>
                <w:sz w:val="20"/>
              </w:rPr>
              <w:t>of</w:t>
            </w:r>
            <w:r>
              <w:rPr>
                <w:spacing w:val="-7"/>
                <w:sz w:val="20"/>
              </w:rPr>
              <w:t> </w:t>
            </w:r>
            <w:r>
              <w:rPr>
                <w:sz w:val="20"/>
              </w:rPr>
              <w:t>new</w:t>
            </w:r>
            <w:r>
              <w:rPr>
                <w:spacing w:val="-6"/>
                <w:sz w:val="20"/>
              </w:rPr>
              <w:t> </w:t>
            </w:r>
            <w:r>
              <w:rPr>
                <w:sz w:val="20"/>
              </w:rPr>
              <w:t>MHMS</w:t>
            </w:r>
            <w:r>
              <w:rPr>
                <w:spacing w:val="-3"/>
                <w:sz w:val="20"/>
              </w:rPr>
              <w:t> </w:t>
            </w:r>
            <w:r>
              <w:rPr>
                <w:sz w:val="20"/>
              </w:rPr>
              <w:t>structure</w:t>
            </w:r>
            <w:r>
              <w:rPr>
                <w:spacing w:val="-6"/>
                <w:sz w:val="20"/>
              </w:rPr>
              <w:t> </w:t>
            </w:r>
            <w:r>
              <w:rPr>
                <w:sz w:val="20"/>
              </w:rPr>
              <w:t>by</w:t>
            </w:r>
            <w:r>
              <w:rPr>
                <w:spacing w:val="-5"/>
                <w:sz w:val="20"/>
              </w:rPr>
              <w:t> </w:t>
            </w:r>
            <w:r>
              <w:rPr>
                <w:sz w:val="20"/>
              </w:rPr>
              <w:t>end</w:t>
            </w:r>
            <w:r>
              <w:rPr>
                <w:spacing w:val="-5"/>
                <w:sz w:val="20"/>
              </w:rPr>
              <w:t> </w:t>
            </w:r>
            <w:r>
              <w:rPr>
                <w:sz w:val="20"/>
              </w:rPr>
              <w:t>of</w:t>
            </w:r>
          </w:p>
          <w:p>
            <w:pPr>
              <w:pStyle w:val="TableParagraph"/>
              <w:spacing w:line="225" w:lineRule="exact"/>
              <w:ind w:left="69"/>
              <w:rPr>
                <w:sz w:val="20"/>
              </w:rPr>
            </w:pPr>
            <w:r>
              <w:rPr>
                <w:sz w:val="20"/>
              </w:rPr>
              <w:t>the</w:t>
            </w:r>
            <w:r>
              <w:rPr>
                <w:spacing w:val="-3"/>
                <w:sz w:val="20"/>
              </w:rPr>
              <w:t> </w:t>
            </w:r>
            <w:r>
              <w:rPr>
                <w:spacing w:val="-4"/>
                <w:sz w:val="20"/>
              </w:rPr>
              <w:t>year</w:t>
            </w:r>
          </w:p>
        </w:tc>
        <w:tc>
          <w:tcPr>
            <w:tcW w:w="85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1"/>
              </w:rPr>
            </w:pPr>
          </w:p>
          <w:p>
            <w:pPr>
              <w:pStyle w:val="TableParagraph"/>
              <w:ind w:left="254"/>
              <w:rPr>
                <w:sz w:val="20"/>
              </w:rPr>
            </w:pPr>
            <w:r>
              <w:rPr>
                <w:spacing w:val="-5"/>
                <w:sz w:val="20"/>
              </w:rPr>
              <w:t>20%</w:t>
            </w:r>
          </w:p>
        </w:tc>
        <w:tc>
          <w:tcPr>
            <w:tcW w:w="1414" w:type="dxa"/>
          </w:tcPr>
          <w:p>
            <w:pPr>
              <w:pStyle w:val="TableParagraph"/>
              <w:rPr>
                <w:b/>
                <w:sz w:val="20"/>
              </w:rPr>
            </w:pPr>
          </w:p>
          <w:p>
            <w:pPr>
              <w:pStyle w:val="TableParagraph"/>
              <w:spacing w:before="10"/>
              <w:rPr>
                <w:b/>
                <w:sz w:val="19"/>
              </w:rPr>
            </w:pPr>
          </w:p>
          <w:p>
            <w:pPr>
              <w:pStyle w:val="TableParagraph"/>
              <w:ind w:left="549" w:right="549"/>
              <w:jc w:val="center"/>
              <w:rPr>
                <w:sz w:val="20"/>
              </w:rPr>
            </w:pPr>
            <w:r>
              <w:rPr>
                <w:spacing w:val="-5"/>
                <w:sz w:val="20"/>
              </w:rPr>
              <w:t>1/4</w:t>
            </w:r>
          </w:p>
        </w:tc>
        <w:tc>
          <w:tcPr>
            <w:tcW w:w="1558" w:type="dxa"/>
          </w:tcPr>
          <w:p>
            <w:pPr>
              <w:pStyle w:val="TableParagraph"/>
              <w:rPr>
                <w:b/>
                <w:sz w:val="20"/>
              </w:rPr>
            </w:pPr>
          </w:p>
          <w:p>
            <w:pPr>
              <w:pStyle w:val="TableParagraph"/>
              <w:spacing w:before="10"/>
              <w:rPr>
                <w:b/>
                <w:sz w:val="19"/>
              </w:rPr>
            </w:pPr>
          </w:p>
          <w:p>
            <w:pPr>
              <w:pStyle w:val="TableParagraph"/>
              <w:ind w:left="538" w:right="537"/>
              <w:jc w:val="center"/>
              <w:rPr>
                <w:sz w:val="20"/>
              </w:rPr>
            </w:pPr>
            <w:r>
              <w:rPr>
                <w:spacing w:val="-5"/>
                <w:sz w:val="20"/>
              </w:rPr>
              <w:t>50%</w:t>
            </w:r>
          </w:p>
        </w:tc>
        <w:tc>
          <w:tcPr>
            <w:tcW w:w="1560" w:type="dxa"/>
          </w:tcPr>
          <w:p>
            <w:pPr>
              <w:pStyle w:val="TableParagraph"/>
              <w:rPr>
                <w:b/>
                <w:sz w:val="20"/>
              </w:rPr>
            </w:pPr>
          </w:p>
          <w:p>
            <w:pPr>
              <w:pStyle w:val="TableParagraph"/>
              <w:spacing w:before="10"/>
              <w:rPr>
                <w:b/>
                <w:sz w:val="19"/>
              </w:rPr>
            </w:pPr>
          </w:p>
          <w:p>
            <w:pPr>
              <w:pStyle w:val="TableParagraph"/>
              <w:ind w:left="385" w:right="378"/>
              <w:jc w:val="center"/>
              <w:rPr>
                <w:sz w:val="20"/>
              </w:rPr>
            </w:pPr>
            <w:r>
              <w:rPr>
                <w:spacing w:val="-4"/>
                <w:sz w:val="20"/>
              </w:rPr>
              <w:t>2.5%</w:t>
            </w:r>
          </w:p>
        </w:tc>
        <w:tc>
          <w:tcPr>
            <w:tcW w:w="1560" w:type="dxa"/>
          </w:tcPr>
          <w:p>
            <w:pPr>
              <w:pStyle w:val="TableParagraph"/>
              <w:rPr>
                <w:b/>
                <w:sz w:val="20"/>
              </w:rPr>
            </w:pPr>
          </w:p>
          <w:p>
            <w:pPr>
              <w:pStyle w:val="TableParagraph"/>
              <w:spacing w:before="10"/>
              <w:rPr>
                <w:b/>
                <w:sz w:val="19"/>
              </w:rPr>
            </w:pPr>
          </w:p>
          <w:p>
            <w:pPr>
              <w:pStyle w:val="TableParagraph"/>
              <w:ind w:left="385" w:right="375"/>
              <w:jc w:val="center"/>
              <w:rPr>
                <w:sz w:val="20"/>
              </w:rPr>
            </w:pPr>
            <w:r>
              <w:rPr>
                <w:spacing w:val="-2"/>
                <w:sz w:val="20"/>
              </w:rPr>
              <w:t>$32,675</w:t>
            </w:r>
          </w:p>
        </w:tc>
      </w:tr>
      <w:tr>
        <w:trPr>
          <w:trHeight w:val="976" w:hRule="atLeast"/>
        </w:trPr>
        <w:tc>
          <w:tcPr>
            <w:tcW w:w="3543" w:type="dxa"/>
          </w:tcPr>
          <w:p>
            <w:pPr>
              <w:pStyle w:val="TableParagraph"/>
              <w:ind w:left="69"/>
              <w:rPr>
                <w:sz w:val="20"/>
              </w:rPr>
            </w:pPr>
            <w:r>
              <w:rPr>
                <w:sz w:val="20"/>
              </w:rPr>
              <w:t>N</w:t>
            </w:r>
            <w:r>
              <w:rPr>
                <w:spacing w:val="-8"/>
                <w:sz w:val="20"/>
              </w:rPr>
              <w:t> </w:t>
            </w:r>
            <w:r>
              <w:rPr>
                <w:sz w:val="20"/>
              </w:rPr>
              <w:t>2.2</w:t>
            </w:r>
            <w:r>
              <w:rPr>
                <w:spacing w:val="-8"/>
                <w:sz w:val="20"/>
              </w:rPr>
              <w:t> </w:t>
            </w:r>
            <w:r>
              <w:rPr>
                <w:sz w:val="20"/>
              </w:rPr>
              <w:t>National</w:t>
            </w:r>
            <w:r>
              <w:rPr>
                <w:spacing w:val="-8"/>
                <w:sz w:val="20"/>
              </w:rPr>
              <w:t> </w:t>
            </w:r>
            <w:r>
              <w:rPr>
                <w:sz w:val="20"/>
              </w:rPr>
              <w:t>Role</w:t>
            </w:r>
            <w:r>
              <w:rPr>
                <w:spacing w:val="-9"/>
                <w:sz w:val="20"/>
              </w:rPr>
              <w:t> </w:t>
            </w:r>
            <w:r>
              <w:rPr>
                <w:sz w:val="20"/>
              </w:rPr>
              <w:t>Delineation</w:t>
            </w:r>
            <w:r>
              <w:rPr>
                <w:spacing w:val="-8"/>
                <w:sz w:val="20"/>
              </w:rPr>
              <w:t> </w:t>
            </w:r>
            <w:r>
              <w:rPr>
                <w:sz w:val="20"/>
              </w:rPr>
              <w:t>Policy Action Plan has been prepared and approved by Executive by the end of</w:t>
            </w:r>
          </w:p>
          <w:p>
            <w:pPr>
              <w:pStyle w:val="TableParagraph"/>
              <w:spacing w:line="225" w:lineRule="exact"/>
              <w:ind w:left="69"/>
              <w:rPr>
                <w:sz w:val="20"/>
              </w:rPr>
            </w:pPr>
            <w:r>
              <w:rPr>
                <w:spacing w:val="-4"/>
                <w:sz w:val="20"/>
              </w:rPr>
              <w:t>2016</w:t>
            </w:r>
          </w:p>
        </w:tc>
        <w:tc>
          <w:tcPr>
            <w:tcW w:w="859" w:type="dxa"/>
            <w:vMerge/>
            <w:tcBorders>
              <w:top w:val="nil"/>
            </w:tcBorders>
          </w:tcPr>
          <w:p>
            <w:pPr>
              <w:rPr>
                <w:sz w:val="2"/>
                <w:szCs w:val="2"/>
              </w:rPr>
            </w:pPr>
          </w:p>
        </w:tc>
        <w:tc>
          <w:tcPr>
            <w:tcW w:w="1414" w:type="dxa"/>
          </w:tcPr>
          <w:p>
            <w:pPr>
              <w:pStyle w:val="TableParagraph"/>
              <w:spacing w:before="10"/>
              <w:rPr>
                <w:b/>
                <w:sz w:val="29"/>
              </w:rPr>
            </w:pPr>
          </w:p>
          <w:p>
            <w:pPr>
              <w:pStyle w:val="TableParagraph"/>
              <w:ind w:left="549" w:right="549"/>
              <w:jc w:val="center"/>
              <w:rPr>
                <w:sz w:val="20"/>
              </w:rPr>
            </w:pPr>
            <w:r>
              <w:rPr>
                <w:spacing w:val="-5"/>
                <w:sz w:val="20"/>
              </w:rPr>
              <w:t>1/4</w:t>
            </w:r>
          </w:p>
        </w:tc>
        <w:tc>
          <w:tcPr>
            <w:tcW w:w="1558" w:type="dxa"/>
          </w:tcPr>
          <w:p>
            <w:pPr>
              <w:pStyle w:val="TableParagraph"/>
              <w:spacing w:before="10"/>
              <w:rPr>
                <w:b/>
                <w:sz w:val="29"/>
              </w:rPr>
            </w:pPr>
          </w:p>
          <w:p>
            <w:pPr>
              <w:pStyle w:val="TableParagraph"/>
              <w:ind w:left="538" w:right="537"/>
              <w:jc w:val="center"/>
              <w:rPr>
                <w:sz w:val="20"/>
              </w:rPr>
            </w:pPr>
            <w:r>
              <w:rPr>
                <w:spacing w:val="-5"/>
                <w:sz w:val="20"/>
              </w:rPr>
              <w:t>10%</w:t>
            </w:r>
          </w:p>
        </w:tc>
        <w:tc>
          <w:tcPr>
            <w:tcW w:w="1560" w:type="dxa"/>
          </w:tcPr>
          <w:p>
            <w:pPr>
              <w:pStyle w:val="TableParagraph"/>
              <w:spacing w:before="10"/>
              <w:rPr>
                <w:b/>
                <w:sz w:val="29"/>
              </w:rPr>
            </w:pPr>
          </w:p>
          <w:p>
            <w:pPr>
              <w:pStyle w:val="TableParagraph"/>
              <w:ind w:left="385" w:right="378"/>
              <w:jc w:val="center"/>
              <w:rPr>
                <w:sz w:val="20"/>
              </w:rPr>
            </w:pPr>
            <w:r>
              <w:rPr>
                <w:spacing w:val="-4"/>
                <w:sz w:val="20"/>
              </w:rPr>
              <w:t>0.5%</w:t>
            </w:r>
          </w:p>
        </w:tc>
        <w:tc>
          <w:tcPr>
            <w:tcW w:w="1560" w:type="dxa"/>
          </w:tcPr>
          <w:p>
            <w:pPr>
              <w:pStyle w:val="TableParagraph"/>
              <w:spacing w:before="10"/>
              <w:rPr>
                <w:b/>
                <w:sz w:val="29"/>
              </w:rPr>
            </w:pPr>
          </w:p>
          <w:p>
            <w:pPr>
              <w:pStyle w:val="TableParagraph"/>
              <w:ind w:left="385" w:right="376"/>
              <w:jc w:val="center"/>
              <w:rPr>
                <w:sz w:val="20"/>
              </w:rPr>
            </w:pPr>
            <w:r>
              <w:rPr>
                <w:spacing w:val="-2"/>
                <w:sz w:val="20"/>
              </w:rPr>
              <w:t>$6,535</w:t>
            </w:r>
          </w:p>
        </w:tc>
      </w:tr>
      <w:tr>
        <w:trPr>
          <w:trHeight w:val="976" w:hRule="atLeast"/>
        </w:trPr>
        <w:tc>
          <w:tcPr>
            <w:tcW w:w="3543" w:type="dxa"/>
          </w:tcPr>
          <w:p>
            <w:pPr>
              <w:pStyle w:val="TableParagraph"/>
              <w:ind w:left="69"/>
              <w:rPr>
                <w:sz w:val="20"/>
              </w:rPr>
            </w:pPr>
            <w:r>
              <w:rPr>
                <w:sz w:val="20"/>
              </w:rPr>
              <w:t>N 2.3 % of Committee meetings held against set targets each year [also Provincial</w:t>
            </w:r>
            <w:r>
              <w:rPr>
                <w:spacing w:val="-12"/>
                <w:sz w:val="20"/>
              </w:rPr>
              <w:t> </w:t>
            </w:r>
            <w:r>
              <w:rPr>
                <w:sz w:val="20"/>
              </w:rPr>
              <w:t>Health</w:t>
            </w:r>
            <w:r>
              <w:rPr>
                <w:spacing w:val="-11"/>
                <w:sz w:val="20"/>
              </w:rPr>
              <w:t> </w:t>
            </w:r>
            <w:r>
              <w:rPr>
                <w:sz w:val="20"/>
              </w:rPr>
              <w:t>Direct</w:t>
            </w:r>
            <w:r>
              <w:rPr>
                <w:spacing w:val="-11"/>
                <w:sz w:val="20"/>
              </w:rPr>
              <w:t> </w:t>
            </w:r>
            <w:r>
              <w:rPr>
                <w:sz w:val="20"/>
              </w:rPr>
              <w:t>representation</w:t>
            </w:r>
          </w:p>
          <w:p>
            <w:pPr>
              <w:pStyle w:val="TableParagraph"/>
              <w:spacing w:line="225" w:lineRule="exact"/>
              <w:ind w:left="69"/>
              <w:rPr>
                <w:sz w:val="20"/>
              </w:rPr>
            </w:pPr>
            <w:r>
              <w:rPr>
                <w:sz w:val="20"/>
              </w:rPr>
              <w:t>where</w:t>
            </w:r>
            <w:r>
              <w:rPr>
                <w:spacing w:val="-6"/>
                <w:sz w:val="20"/>
              </w:rPr>
              <w:t> </w:t>
            </w:r>
            <w:r>
              <w:rPr>
                <w:sz w:val="20"/>
              </w:rPr>
              <w:t>specified</w:t>
            </w:r>
            <w:r>
              <w:rPr>
                <w:spacing w:val="-7"/>
                <w:sz w:val="20"/>
              </w:rPr>
              <w:t> </w:t>
            </w:r>
            <w:r>
              <w:rPr>
                <w:sz w:val="20"/>
              </w:rPr>
              <w:t>in</w:t>
            </w:r>
            <w:r>
              <w:rPr>
                <w:spacing w:val="-5"/>
                <w:sz w:val="20"/>
              </w:rPr>
              <w:t> </w:t>
            </w:r>
            <w:r>
              <w:rPr>
                <w:spacing w:val="-4"/>
                <w:sz w:val="20"/>
              </w:rPr>
              <w:t>ToRs)</w:t>
            </w:r>
          </w:p>
        </w:tc>
        <w:tc>
          <w:tcPr>
            <w:tcW w:w="859" w:type="dxa"/>
            <w:vMerge/>
            <w:tcBorders>
              <w:top w:val="nil"/>
            </w:tcBorders>
          </w:tcPr>
          <w:p>
            <w:pPr>
              <w:rPr>
                <w:sz w:val="2"/>
                <w:szCs w:val="2"/>
              </w:rPr>
            </w:pPr>
          </w:p>
        </w:tc>
        <w:tc>
          <w:tcPr>
            <w:tcW w:w="1414" w:type="dxa"/>
          </w:tcPr>
          <w:p>
            <w:pPr>
              <w:pStyle w:val="TableParagraph"/>
              <w:spacing w:before="9"/>
              <w:rPr>
                <w:b/>
                <w:sz w:val="29"/>
              </w:rPr>
            </w:pPr>
          </w:p>
          <w:p>
            <w:pPr>
              <w:pStyle w:val="TableParagraph"/>
              <w:ind w:left="549" w:right="549"/>
              <w:jc w:val="center"/>
              <w:rPr>
                <w:sz w:val="20"/>
              </w:rPr>
            </w:pPr>
            <w:r>
              <w:rPr>
                <w:spacing w:val="-5"/>
                <w:sz w:val="20"/>
              </w:rPr>
              <w:t>1/4</w:t>
            </w:r>
          </w:p>
        </w:tc>
        <w:tc>
          <w:tcPr>
            <w:tcW w:w="1558" w:type="dxa"/>
          </w:tcPr>
          <w:p>
            <w:pPr>
              <w:pStyle w:val="TableParagraph"/>
              <w:spacing w:before="9"/>
              <w:rPr>
                <w:b/>
                <w:sz w:val="29"/>
              </w:rPr>
            </w:pPr>
          </w:p>
          <w:p>
            <w:pPr>
              <w:pStyle w:val="TableParagraph"/>
              <w:ind w:left="538" w:right="537"/>
              <w:jc w:val="center"/>
              <w:rPr>
                <w:sz w:val="20"/>
              </w:rPr>
            </w:pPr>
            <w:r>
              <w:rPr>
                <w:spacing w:val="-5"/>
                <w:sz w:val="20"/>
              </w:rPr>
              <w:t>36%</w:t>
            </w:r>
          </w:p>
        </w:tc>
        <w:tc>
          <w:tcPr>
            <w:tcW w:w="1560" w:type="dxa"/>
          </w:tcPr>
          <w:p>
            <w:pPr>
              <w:pStyle w:val="TableParagraph"/>
              <w:spacing w:before="9"/>
              <w:rPr>
                <w:b/>
                <w:sz w:val="29"/>
              </w:rPr>
            </w:pPr>
          </w:p>
          <w:p>
            <w:pPr>
              <w:pStyle w:val="TableParagraph"/>
              <w:ind w:left="385" w:right="378"/>
              <w:jc w:val="center"/>
              <w:rPr>
                <w:sz w:val="20"/>
              </w:rPr>
            </w:pPr>
            <w:r>
              <w:rPr>
                <w:spacing w:val="-4"/>
                <w:sz w:val="20"/>
              </w:rPr>
              <w:t>1.8%</w:t>
            </w:r>
          </w:p>
        </w:tc>
        <w:tc>
          <w:tcPr>
            <w:tcW w:w="1560" w:type="dxa"/>
          </w:tcPr>
          <w:p>
            <w:pPr>
              <w:pStyle w:val="TableParagraph"/>
              <w:spacing w:before="9"/>
              <w:rPr>
                <w:b/>
                <w:sz w:val="29"/>
              </w:rPr>
            </w:pPr>
          </w:p>
          <w:p>
            <w:pPr>
              <w:pStyle w:val="TableParagraph"/>
              <w:ind w:left="385" w:right="375"/>
              <w:jc w:val="center"/>
              <w:rPr>
                <w:sz w:val="20"/>
              </w:rPr>
            </w:pPr>
            <w:r>
              <w:rPr>
                <w:spacing w:val="-2"/>
                <w:sz w:val="20"/>
              </w:rPr>
              <w:t>$23,526</w:t>
            </w:r>
          </w:p>
        </w:tc>
      </w:tr>
      <w:tr>
        <w:trPr>
          <w:trHeight w:val="976" w:hRule="atLeast"/>
        </w:trPr>
        <w:tc>
          <w:tcPr>
            <w:tcW w:w="3543" w:type="dxa"/>
          </w:tcPr>
          <w:p>
            <w:pPr>
              <w:pStyle w:val="TableParagraph"/>
              <w:ind w:left="69"/>
              <w:rPr>
                <w:sz w:val="20"/>
              </w:rPr>
            </w:pPr>
            <w:r>
              <w:rPr>
                <w:sz w:val="20"/>
              </w:rPr>
              <w:t>N 2.4 % of MHMS counterpart positions that MHMS has completed recruitment processes</w:t>
            </w:r>
            <w:r>
              <w:rPr>
                <w:spacing w:val="-8"/>
                <w:sz w:val="20"/>
              </w:rPr>
              <w:t> </w:t>
            </w:r>
            <w:r>
              <w:rPr>
                <w:sz w:val="20"/>
              </w:rPr>
              <w:t>for</w:t>
            </w:r>
            <w:r>
              <w:rPr>
                <w:spacing w:val="-6"/>
                <w:sz w:val="20"/>
              </w:rPr>
              <w:t> </w:t>
            </w:r>
            <w:r>
              <w:rPr>
                <w:sz w:val="20"/>
              </w:rPr>
              <w:t>within</w:t>
            </w:r>
            <w:r>
              <w:rPr>
                <w:spacing w:val="-6"/>
                <w:sz w:val="20"/>
              </w:rPr>
              <w:t> </w:t>
            </w:r>
            <w:r>
              <w:rPr>
                <w:sz w:val="20"/>
              </w:rPr>
              <w:t>8</w:t>
            </w:r>
            <w:r>
              <w:rPr>
                <w:spacing w:val="-6"/>
                <w:sz w:val="20"/>
              </w:rPr>
              <w:t> </w:t>
            </w:r>
            <w:r>
              <w:rPr>
                <w:sz w:val="20"/>
              </w:rPr>
              <w:t>weeks</w:t>
            </w:r>
            <w:r>
              <w:rPr>
                <w:spacing w:val="-4"/>
                <w:sz w:val="20"/>
              </w:rPr>
              <w:t> </w:t>
            </w:r>
            <w:r>
              <w:rPr>
                <w:sz w:val="20"/>
              </w:rPr>
              <w:t>of</w:t>
            </w:r>
            <w:r>
              <w:rPr>
                <w:spacing w:val="-8"/>
                <w:sz w:val="20"/>
              </w:rPr>
              <w:t> </w:t>
            </w:r>
            <w:r>
              <w:rPr>
                <w:sz w:val="20"/>
              </w:rPr>
              <w:t>a</w:t>
            </w:r>
            <w:r>
              <w:rPr>
                <w:spacing w:val="-6"/>
                <w:sz w:val="20"/>
              </w:rPr>
              <w:t> </w:t>
            </w:r>
            <w:r>
              <w:rPr>
                <w:sz w:val="20"/>
              </w:rPr>
              <w:t>position</w:t>
            </w:r>
          </w:p>
          <w:p>
            <w:pPr>
              <w:pStyle w:val="TableParagraph"/>
              <w:spacing w:line="225" w:lineRule="exact"/>
              <w:ind w:left="69"/>
              <w:rPr>
                <w:sz w:val="20"/>
              </w:rPr>
            </w:pPr>
            <w:r>
              <w:rPr>
                <w:sz w:val="20"/>
              </w:rPr>
              <w:t>being</w:t>
            </w:r>
            <w:r>
              <w:rPr>
                <w:spacing w:val="-7"/>
                <w:sz w:val="20"/>
              </w:rPr>
              <w:t> </w:t>
            </w:r>
            <w:r>
              <w:rPr>
                <w:spacing w:val="-2"/>
                <w:sz w:val="20"/>
              </w:rPr>
              <w:t>vacant</w:t>
            </w:r>
          </w:p>
        </w:tc>
        <w:tc>
          <w:tcPr>
            <w:tcW w:w="859" w:type="dxa"/>
            <w:vMerge/>
            <w:tcBorders>
              <w:top w:val="nil"/>
            </w:tcBorders>
          </w:tcPr>
          <w:p>
            <w:pPr>
              <w:rPr>
                <w:sz w:val="2"/>
                <w:szCs w:val="2"/>
              </w:rPr>
            </w:pPr>
          </w:p>
        </w:tc>
        <w:tc>
          <w:tcPr>
            <w:tcW w:w="1414" w:type="dxa"/>
          </w:tcPr>
          <w:p>
            <w:pPr>
              <w:pStyle w:val="TableParagraph"/>
              <w:spacing w:before="9"/>
              <w:rPr>
                <w:b/>
                <w:sz w:val="29"/>
              </w:rPr>
            </w:pPr>
          </w:p>
          <w:p>
            <w:pPr>
              <w:pStyle w:val="TableParagraph"/>
              <w:ind w:left="549" w:right="549"/>
              <w:jc w:val="center"/>
              <w:rPr>
                <w:sz w:val="20"/>
              </w:rPr>
            </w:pPr>
            <w:r>
              <w:rPr>
                <w:spacing w:val="-5"/>
                <w:sz w:val="20"/>
              </w:rPr>
              <w:t>1/4</w:t>
            </w:r>
          </w:p>
        </w:tc>
        <w:tc>
          <w:tcPr>
            <w:tcW w:w="1558" w:type="dxa"/>
          </w:tcPr>
          <w:p>
            <w:pPr>
              <w:pStyle w:val="TableParagraph"/>
              <w:spacing w:before="9"/>
              <w:rPr>
                <w:b/>
                <w:sz w:val="29"/>
              </w:rPr>
            </w:pPr>
          </w:p>
          <w:p>
            <w:pPr>
              <w:pStyle w:val="TableParagraph"/>
              <w:ind w:left="538" w:right="537"/>
              <w:jc w:val="center"/>
              <w:rPr>
                <w:sz w:val="20"/>
              </w:rPr>
            </w:pPr>
            <w:r>
              <w:rPr>
                <w:spacing w:val="-5"/>
                <w:sz w:val="20"/>
              </w:rPr>
              <w:t>0%</w:t>
            </w:r>
          </w:p>
        </w:tc>
        <w:tc>
          <w:tcPr>
            <w:tcW w:w="1560" w:type="dxa"/>
          </w:tcPr>
          <w:p>
            <w:pPr>
              <w:pStyle w:val="TableParagraph"/>
              <w:spacing w:before="9"/>
              <w:rPr>
                <w:b/>
                <w:sz w:val="29"/>
              </w:rPr>
            </w:pPr>
          </w:p>
          <w:p>
            <w:pPr>
              <w:pStyle w:val="TableParagraph"/>
              <w:ind w:left="385" w:right="378"/>
              <w:jc w:val="center"/>
              <w:rPr>
                <w:sz w:val="20"/>
              </w:rPr>
            </w:pPr>
            <w:r>
              <w:rPr>
                <w:spacing w:val="-4"/>
                <w:sz w:val="20"/>
              </w:rPr>
              <w:t>0.0%</w:t>
            </w:r>
          </w:p>
        </w:tc>
        <w:tc>
          <w:tcPr>
            <w:tcW w:w="1560" w:type="dxa"/>
          </w:tcPr>
          <w:p>
            <w:pPr>
              <w:pStyle w:val="TableParagraph"/>
              <w:spacing w:before="9"/>
              <w:rPr>
                <w:b/>
                <w:sz w:val="29"/>
              </w:rPr>
            </w:pPr>
          </w:p>
          <w:p>
            <w:pPr>
              <w:pStyle w:val="TableParagraph"/>
              <w:ind w:left="385" w:right="373"/>
              <w:jc w:val="center"/>
              <w:rPr>
                <w:sz w:val="20"/>
              </w:rPr>
            </w:pPr>
            <w:r>
              <w:rPr>
                <w:spacing w:val="-5"/>
                <w:sz w:val="20"/>
              </w:rPr>
              <w:t>$0</w:t>
            </w:r>
          </w:p>
        </w:tc>
      </w:tr>
      <w:tr>
        <w:trPr>
          <w:trHeight w:val="976" w:hRule="atLeast"/>
        </w:trPr>
        <w:tc>
          <w:tcPr>
            <w:tcW w:w="3543" w:type="dxa"/>
          </w:tcPr>
          <w:p>
            <w:pPr>
              <w:pStyle w:val="TableParagraph"/>
              <w:ind w:left="69" w:right="92"/>
              <w:rPr>
                <w:sz w:val="20"/>
              </w:rPr>
            </w:pPr>
            <w:r>
              <w:rPr>
                <w:sz w:val="20"/>
              </w:rPr>
              <w:t>N 3.1 % of patient ADT summaries entered</w:t>
            </w:r>
            <w:r>
              <w:rPr>
                <w:spacing w:val="-7"/>
                <w:sz w:val="20"/>
              </w:rPr>
              <w:t> </w:t>
            </w:r>
            <w:r>
              <w:rPr>
                <w:sz w:val="20"/>
              </w:rPr>
              <w:t>into</w:t>
            </w:r>
            <w:r>
              <w:rPr>
                <w:spacing w:val="-7"/>
                <w:sz w:val="20"/>
              </w:rPr>
              <w:t> </w:t>
            </w:r>
            <w:r>
              <w:rPr>
                <w:sz w:val="20"/>
              </w:rPr>
              <w:t>the</w:t>
            </w:r>
            <w:r>
              <w:rPr>
                <w:spacing w:val="-8"/>
                <w:sz w:val="20"/>
              </w:rPr>
              <w:t> </w:t>
            </w:r>
            <w:r>
              <w:rPr>
                <w:sz w:val="20"/>
              </w:rPr>
              <w:t>electronic</w:t>
            </w:r>
            <w:r>
              <w:rPr>
                <w:spacing w:val="-7"/>
                <w:sz w:val="20"/>
              </w:rPr>
              <w:t> </w:t>
            </w:r>
            <w:r>
              <w:rPr>
                <w:sz w:val="20"/>
              </w:rPr>
              <w:t>system</w:t>
            </w:r>
            <w:r>
              <w:rPr>
                <w:spacing w:val="-8"/>
                <w:sz w:val="20"/>
              </w:rPr>
              <w:t> </w:t>
            </w:r>
            <w:r>
              <w:rPr>
                <w:sz w:val="20"/>
              </w:rPr>
              <w:t>at</w:t>
            </w:r>
            <w:r>
              <w:rPr>
                <w:spacing w:val="-7"/>
                <w:sz w:val="20"/>
              </w:rPr>
              <w:t> </w:t>
            </w:r>
            <w:r>
              <w:rPr>
                <w:sz w:val="20"/>
              </w:rPr>
              <w:t>the National Referral Hospital since the</w:t>
            </w:r>
          </w:p>
          <w:p>
            <w:pPr>
              <w:pStyle w:val="TableParagraph"/>
              <w:spacing w:line="225" w:lineRule="exact"/>
              <w:ind w:left="69"/>
              <w:rPr>
                <w:sz w:val="20"/>
              </w:rPr>
            </w:pPr>
            <w:r>
              <w:rPr>
                <w:sz w:val="20"/>
              </w:rPr>
              <w:t>implementation</w:t>
            </w:r>
            <w:r>
              <w:rPr>
                <w:spacing w:val="-7"/>
                <w:sz w:val="20"/>
              </w:rPr>
              <w:t> </w:t>
            </w:r>
            <w:r>
              <w:rPr>
                <w:sz w:val="20"/>
              </w:rPr>
              <w:t>of</w:t>
            </w:r>
            <w:r>
              <w:rPr>
                <w:spacing w:val="-8"/>
                <w:sz w:val="20"/>
              </w:rPr>
              <w:t> </w:t>
            </w:r>
            <w:r>
              <w:rPr>
                <w:sz w:val="20"/>
              </w:rPr>
              <w:t>the</w:t>
            </w:r>
            <w:r>
              <w:rPr>
                <w:spacing w:val="-8"/>
                <w:sz w:val="20"/>
              </w:rPr>
              <w:t> </w:t>
            </w:r>
            <w:r>
              <w:rPr>
                <w:spacing w:val="-2"/>
                <w:sz w:val="20"/>
              </w:rPr>
              <w:t>system</w:t>
            </w:r>
          </w:p>
        </w:tc>
        <w:tc>
          <w:tcPr>
            <w:tcW w:w="859" w:type="dxa"/>
            <w:tcBorders>
              <w:bottom w:val="nil"/>
            </w:tcBorders>
          </w:tcPr>
          <w:p>
            <w:pPr>
              <w:pStyle w:val="TableParagraph"/>
              <w:rPr>
                <w:rFonts w:ascii="Times New Roman"/>
                <w:sz w:val="18"/>
              </w:rPr>
            </w:pPr>
          </w:p>
        </w:tc>
        <w:tc>
          <w:tcPr>
            <w:tcW w:w="1414" w:type="dxa"/>
          </w:tcPr>
          <w:p>
            <w:pPr>
              <w:pStyle w:val="TableParagraph"/>
              <w:spacing w:before="12"/>
              <w:rPr>
                <w:b/>
                <w:sz w:val="29"/>
              </w:rPr>
            </w:pPr>
          </w:p>
          <w:p>
            <w:pPr>
              <w:pStyle w:val="TableParagraph"/>
              <w:ind w:left="549" w:right="549"/>
              <w:jc w:val="center"/>
              <w:rPr>
                <w:sz w:val="20"/>
              </w:rPr>
            </w:pPr>
            <w:r>
              <w:rPr>
                <w:spacing w:val="-5"/>
                <w:sz w:val="20"/>
              </w:rPr>
              <w:t>1/3</w:t>
            </w:r>
          </w:p>
        </w:tc>
        <w:tc>
          <w:tcPr>
            <w:tcW w:w="1558" w:type="dxa"/>
          </w:tcPr>
          <w:p>
            <w:pPr>
              <w:pStyle w:val="TableParagraph"/>
              <w:spacing w:before="12"/>
              <w:rPr>
                <w:b/>
                <w:sz w:val="29"/>
              </w:rPr>
            </w:pPr>
          </w:p>
          <w:p>
            <w:pPr>
              <w:pStyle w:val="TableParagraph"/>
              <w:ind w:left="538" w:right="537"/>
              <w:jc w:val="center"/>
              <w:rPr>
                <w:sz w:val="20"/>
              </w:rPr>
            </w:pPr>
            <w:r>
              <w:rPr>
                <w:spacing w:val="-4"/>
                <w:sz w:val="20"/>
              </w:rPr>
              <w:t>100%</w:t>
            </w:r>
          </w:p>
        </w:tc>
        <w:tc>
          <w:tcPr>
            <w:tcW w:w="1560" w:type="dxa"/>
          </w:tcPr>
          <w:p>
            <w:pPr>
              <w:pStyle w:val="TableParagraph"/>
              <w:spacing w:before="12"/>
              <w:rPr>
                <w:b/>
                <w:sz w:val="29"/>
              </w:rPr>
            </w:pPr>
          </w:p>
          <w:p>
            <w:pPr>
              <w:pStyle w:val="TableParagraph"/>
              <w:ind w:left="385" w:right="378"/>
              <w:jc w:val="center"/>
              <w:rPr>
                <w:sz w:val="20"/>
              </w:rPr>
            </w:pPr>
            <w:r>
              <w:rPr>
                <w:spacing w:val="-4"/>
                <w:sz w:val="20"/>
              </w:rPr>
              <w:t>6.7%</w:t>
            </w:r>
          </w:p>
        </w:tc>
        <w:tc>
          <w:tcPr>
            <w:tcW w:w="1560" w:type="dxa"/>
          </w:tcPr>
          <w:p>
            <w:pPr>
              <w:pStyle w:val="TableParagraph"/>
              <w:spacing w:before="12"/>
              <w:rPr>
                <w:b/>
                <w:sz w:val="29"/>
              </w:rPr>
            </w:pPr>
          </w:p>
          <w:p>
            <w:pPr>
              <w:pStyle w:val="TableParagraph"/>
              <w:ind w:left="385" w:right="375"/>
              <w:jc w:val="center"/>
              <w:rPr>
                <w:sz w:val="20"/>
              </w:rPr>
            </w:pPr>
            <w:r>
              <w:rPr>
                <w:spacing w:val="-2"/>
                <w:sz w:val="20"/>
              </w:rPr>
              <w:t>$87,133</w:t>
            </w:r>
          </w:p>
        </w:tc>
      </w:tr>
      <w:tr>
        <w:trPr>
          <w:trHeight w:val="976" w:hRule="atLeast"/>
        </w:trPr>
        <w:tc>
          <w:tcPr>
            <w:tcW w:w="3543" w:type="dxa"/>
          </w:tcPr>
          <w:p>
            <w:pPr>
              <w:pStyle w:val="TableParagraph"/>
              <w:ind w:left="69" w:right="92"/>
              <w:rPr>
                <w:sz w:val="20"/>
              </w:rPr>
            </w:pPr>
            <w:r>
              <w:rPr>
                <w:sz w:val="20"/>
              </w:rPr>
              <w:t>N</w:t>
            </w:r>
            <w:r>
              <w:rPr>
                <w:spacing w:val="-7"/>
                <w:sz w:val="20"/>
              </w:rPr>
              <w:t> </w:t>
            </w:r>
            <w:r>
              <w:rPr>
                <w:sz w:val="20"/>
              </w:rPr>
              <w:t>3.2</w:t>
            </w:r>
            <w:r>
              <w:rPr>
                <w:spacing w:val="-7"/>
                <w:sz w:val="20"/>
              </w:rPr>
              <w:t> </w:t>
            </w:r>
            <w:r>
              <w:rPr>
                <w:sz w:val="20"/>
              </w:rPr>
              <w:t>Scope</w:t>
            </w:r>
            <w:r>
              <w:rPr>
                <w:spacing w:val="-8"/>
                <w:sz w:val="20"/>
              </w:rPr>
              <w:t> </w:t>
            </w:r>
            <w:r>
              <w:rPr>
                <w:sz w:val="20"/>
              </w:rPr>
              <w:t>work</w:t>
            </w:r>
            <w:r>
              <w:rPr>
                <w:spacing w:val="-7"/>
                <w:sz w:val="20"/>
              </w:rPr>
              <w:t> </w:t>
            </w:r>
            <w:r>
              <w:rPr>
                <w:sz w:val="20"/>
              </w:rPr>
              <w:t>undertaken</w:t>
            </w:r>
            <w:r>
              <w:rPr>
                <w:spacing w:val="-5"/>
                <w:sz w:val="20"/>
              </w:rPr>
              <w:t> </w:t>
            </w:r>
            <w:r>
              <w:rPr>
                <w:sz w:val="20"/>
              </w:rPr>
              <w:t>to</w:t>
            </w:r>
            <w:r>
              <w:rPr>
                <w:spacing w:val="-7"/>
                <w:sz w:val="20"/>
              </w:rPr>
              <w:t> </w:t>
            </w:r>
            <w:r>
              <w:rPr>
                <w:sz w:val="20"/>
              </w:rPr>
              <w:t>provide for gender based violence data integration</w:t>
            </w:r>
            <w:r>
              <w:rPr>
                <w:spacing w:val="-4"/>
                <w:sz w:val="20"/>
              </w:rPr>
              <w:t> </w:t>
            </w:r>
            <w:r>
              <w:rPr>
                <w:sz w:val="20"/>
              </w:rPr>
              <w:t>into</w:t>
            </w:r>
            <w:r>
              <w:rPr>
                <w:spacing w:val="-4"/>
                <w:sz w:val="20"/>
              </w:rPr>
              <w:t> </w:t>
            </w:r>
            <w:r>
              <w:rPr>
                <w:sz w:val="20"/>
              </w:rPr>
              <w:t>DHIS</w:t>
            </w:r>
            <w:r>
              <w:rPr>
                <w:spacing w:val="-5"/>
                <w:sz w:val="20"/>
              </w:rPr>
              <w:t> </w:t>
            </w:r>
            <w:r>
              <w:rPr>
                <w:sz w:val="20"/>
              </w:rPr>
              <w:t>and</w:t>
            </w:r>
            <w:r>
              <w:rPr>
                <w:spacing w:val="-4"/>
                <w:sz w:val="20"/>
              </w:rPr>
              <w:t> </w:t>
            </w:r>
            <w:r>
              <w:rPr>
                <w:sz w:val="20"/>
              </w:rPr>
              <w:t>other</w:t>
            </w:r>
            <w:r>
              <w:rPr>
                <w:spacing w:val="-4"/>
                <w:sz w:val="20"/>
              </w:rPr>
              <w:t> </w:t>
            </w:r>
            <w:r>
              <w:rPr>
                <w:sz w:val="20"/>
              </w:rPr>
              <w:t>relevant</w:t>
            </w:r>
          </w:p>
          <w:p>
            <w:pPr>
              <w:pStyle w:val="TableParagraph"/>
              <w:spacing w:line="225" w:lineRule="exact"/>
              <w:ind w:left="69"/>
              <w:rPr>
                <w:sz w:val="20"/>
              </w:rPr>
            </w:pPr>
            <w:r>
              <w:rPr>
                <w:sz w:val="20"/>
              </w:rPr>
              <w:t>clinic</w:t>
            </w:r>
            <w:r>
              <w:rPr>
                <w:spacing w:val="-7"/>
                <w:sz w:val="20"/>
              </w:rPr>
              <w:t> </w:t>
            </w:r>
            <w:r>
              <w:rPr>
                <w:sz w:val="20"/>
              </w:rPr>
              <w:t>reporting</w:t>
            </w:r>
            <w:r>
              <w:rPr>
                <w:spacing w:val="-7"/>
                <w:sz w:val="20"/>
              </w:rPr>
              <w:t> </w:t>
            </w:r>
            <w:r>
              <w:rPr>
                <w:spacing w:val="-2"/>
                <w:sz w:val="20"/>
              </w:rPr>
              <w:t>processes</w:t>
            </w:r>
          </w:p>
        </w:tc>
        <w:tc>
          <w:tcPr>
            <w:tcW w:w="859" w:type="dxa"/>
            <w:tcBorders>
              <w:top w:val="nil"/>
              <w:bottom w:val="nil"/>
            </w:tcBorders>
          </w:tcPr>
          <w:p>
            <w:pPr>
              <w:pStyle w:val="TableParagraph"/>
              <w:rPr>
                <w:b/>
                <w:sz w:val="20"/>
              </w:rPr>
            </w:pPr>
          </w:p>
          <w:p>
            <w:pPr>
              <w:pStyle w:val="TableParagraph"/>
              <w:spacing w:before="10"/>
              <w:rPr>
                <w:b/>
                <w:sz w:val="19"/>
              </w:rPr>
            </w:pPr>
          </w:p>
          <w:p>
            <w:pPr>
              <w:pStyle w:val="TableParagraph"/>
              <w:ind w:left="109" w:right="105"/>
              <w:jc w:val="center"/>
              <w:rPr>
                <w:sz w:val="20"/>
              </w:rPr>
            </w:pPr>
            <w:r>
              <w:rPr>
                <w:spacing w:val="-5"/>
                <w:sz w:val="20"/>
              </w:rPr>
              <w:t>20%</w:t>
            </w:r>
          </w:p>
        </w:tc>
        <w:tc>
          <w:tcPr>
            <w:tcW w:w="1414" w:type="dxa"/>
          </w:tcPr>
          <w:p>
            <w:pPr>
              <w:pStyle w:val="TableParagraph"/>
              <w:spacing w:before="12"/>
              <w:rPr>
                <w:b/>
                <w:sz w:val="29"/>
              </w:rPr>
            </w:pPr>
          </w:p>
          <w:p>
            <w:pPr>
              <w:pStyle w:val="TableParagraph"/>
              <w:ind w:left="549" w:right="549"/>
              <w:jc w:val="center"/>
              <w:rPr>
                <w:sz w:val="20"/>
              </w:rPr>
            </w:pPr>
            <w:r>
              <w:rPr>
                <w:spacing w:val="-5"/>
                <w:sz w:val="20"/>
              </w:rPr>
              <w:t>1/3</w:t>
            </w:r>
          </w:p>
        </w:tc>
        <w:tc>
          <w:tcPr>
            <w:tcW w:w="1558" w:type="dxa"/>
          </w:tcPr>
          <w:p>
            <w:pPr>
              <w:pStyle w:val="TableParagraph"/>
              <w:spacing w:before="12"/>
              <w:rPr>
                <w:b/>
                <w:sz w:val="29"/>
              </w:rPr>
            </w:pPr>
          </w:p>
          <w:p>
            <w:pPr>
              <w:pStyle w:val="TableParagraph"/>
              <w:ind w:left="538" w:right="537"/>
              <w:jc w:val="center"/>
              <w:rPr>
                <w:sz w:val="20"/>
              </w:rPr>
            </w:pPr>
            <w:r>
              <w:rPr>
                <w:spacing w:val="-5"/>
                <w:sz w:val="20"/>
              </w:rPr>
              <w:t>50%</w:t>
            </w:r>
          </w:p>
        </w:tc>
        <w:tc>
          <w:tcPr>
            <w:tcW w:w="1560" w:type="dxa"/>
          </w:tcPr>
          <w:p>
            <w:pPr>
              <w:pStyle w:val="TableParagraph"/>
              <w:spacing w:before="12"/>
              <w:rPr>
                <w:b/>
                <w:sz w:val="29"/>
              </w:rPr>
            </w:pPr>
          </w:p>
          <w:p>
            <w:pPr>
              <w:pStyle w:val="TableParagraph"/>
              <w:ind w:left="385" w:right="378"/>
              <w:jc w:val="center"/>
              <w:rPr>
                <w:sz w:val="20"/>
              </w:rPr>
            </w:pPr>
            <w:r>
              <w:rPr>
                <w:spacing w:val="-4"/>
                <w:sz w:val="20"/>
              </w:rPr>
              <w:t>3.3%</w:t>
            </w:r>
          </w:p>
        </w:tc>
        <w:tc>
          <w:tcPr>
            <w:tcW w:w="1560" w:type="dxa"/>
          </w:tcPr>
          <w:p>
            <w:pPr>
              <w:pStyle w:val="TableParagraph"/>
              <w:spacing w:before="12"/>
              <w:rPr>
                <w:b/>
                <w:sz w:val="29"/>
              </w:rPr>
            </w:pPr>
          </w:p>
          <w:p>
            <w:pPr>
              <w:pStyle w:val="TableParagraph"/>
              <w:ind w:left="385" w:right="375"/>
              <w:jc w:val="center"/>
              <w:rPr>
                <w:sz w:val="20"/>
              </w:rPr>
            </w:pPr>
            <w:r>
              <w:rPr>
                <w:spacing w:val="-2"/>
                <w:sz w:val="20"/>
              </w:rPr>
              <w:t>$43,567</w:t>
            </w:r>
          </w:p>
        </w:tc>
      </w:tr>
      <w:tr>
        <w:trPr>
          <w:trHeight w:val="1221" w:hRule="atLeast"/>
        </w:trPr>
        <w:tc>
          <w:tcPr>
            <w:tcW w:w="3543" w:type="dxa"/>
          </w:tcPr>
          <w:p>
            <w:pPr>
              <w:pStyle w:val="TableParagraph"/>
              <w:ind w:left="69"/>
              <w:rPr>
                <w:sz w:val="20"/>
              </w:rPr>
            </w:pPr>
            <w:r>
              <w:rPr>
                <w:sz w:val="20"/>
              </w:rPr>
              <w:t>N 3.3 Feasibility assessment on introduction of Electronic Patient Management</w:t>
            </w:r>
            <w:r>
              <w:rPr>
                <w:spacing w:val="-8"/>
                <w:sz w:val="20"/>
              </w:rPr>
              <w:t> </w:t>
            </w:r>
            <w:r>
              <w:rPr>
                <w:sz w:val="20"/>
              </w:rPr>
              <w:t>System</w:t>
            </w:r>
            <w:r>
              <w:rPr>
                <w:spacing w:val="-9"/>
                <w:sz w:val="20"/>
              </w:rPr>
              <w:t> </w:t>
            </w:r>
            <w:r>
              <w:rPr>
                <w:sz w:val="20"/>
              </w:rPr>
              <w:t>at</w:t>
            </w:r>
            <w:r>
              <w:rPr>
                <w:spacing w:val="-8"/>
                <w:sz w:val="20"/>
              </w:rPr>
              <w:t> </w:t>
            </w:r>
            <w:r>
              <w:rPr>
                <w:sz w:val="20"/>
              </w:rPr>
              <w:t>minimum</w:t>
            </w:r>
            <w:r>
              <w:rPr>
                <w:spacing w:val="-9"/>
                <w:sz w:val="20"/>
              </w:rPr>
              <w:t> </w:t>
            </w:r>
            <w:r>
              <w:rPr>
                <w:sz w:val="20"/>
              </w:rPr>
              <w:t>of</w:t>
            </w:r>
            <w:r>
              <w:rPr>
                <w:spacing w:val="-10"/>
                <w:sz w:val="20"/>
              </w:rPr>
              <w:t> </w:t>
            </w:r>
            <w:r>
              <w:rPr>
                <w:sz w:val="20"/>
              </w:rPr>
              <w:t>one secondary</w:t>
            </w:r>
            <w:r>
              <w:rPr>
                <w:spacing w:val="-10"/>
                <w:sz w:val="20"/>
              </w:rPr>
              <w:t> </w:t>
            </w:r>
            <w:r>
              <w:rPr>
                <w:sz w:val="20"/>
              </w:rPr>
              <w:t>hospital(s)</w:t>
            </w:r>
            <w:r>
              <w:rPr>
                <w:spacing w:val="-11"/>
                <w:sz w:val="20"/>
              </w:rPr>
              <w:t> </w:t>
            </w:r>
            <w:r>
              <w:rPr>
                <w:sz w:val="20"/>
              </w:rPr>
              <w:t>undertaken</w:t>
            </w:r>
            <w:r>
              <w:rPr>
                <w:spacing w:val="-10"/>
                <w:sz w:val="20"/>
              </w:rPr>
              <w:t> </w:t>
            </w:r>
            <w:r>
              <w:rPr>
                <w:spacing w:val="-2"/>
                <w:sz w:val="20"/>
              </w:rPr>
              <w:t>before</w:t>
            </w:r>
          </w:p>
          <w:p>
            <w:pPr>
              <w:pStyle w:val="TableParagraph"/>
              <w:spacing w:line="225" w:lineRule="exact"/>
              <w:ind w:left="69"/>
              <w:rPr>
                <w:sz w:val="20"/>
              </w:rPr>
            </w:pPr>
            <w:r>
              <w:rPr>
                <w:sz w:val="20"/>
              </w:rPr>
              <w:t>year</w:t>
            </w:r>
            <w:r>
              <w:rPr>
                <w:spacing w:val="-5"/>
                <w:sz w:val="20"/>
              </w:rPr>
              <w:t> end</w:t>
            </w:r>
          </w:p>
        </w:tc>
        <w:tc>
          <w:tcPr>
            <w:tcW w:w="859" w:type="dxa"/>
            <w:tcBorders>
              <w:top w:val="nil"/>
              <w:bottom w:val="nil"/>
            </w:tcBorders>
          </w:tcPr>
          <w:p>
            <w:pPr>
              <w:pStyle w:val="TableParagraph"/>
              <w:rPr>
                <w:rFonts w:ascii="Times New Roman"/>
                <w:sz w:val="18"/>
              </w:rPr>
            </w:pPr>
          </w:p>
        </w:tc>
        <w:tc>
          <w:tcPr>
            <w:tcW w:w="1414" w:type="dxa"/>
          </w:tcPr>
          <w:p>
            <w:pPr>
              <w:pStyle w:val="TableParagraph"/>
              <w:rPr>
                <w:b/>
                <w:sz w:val="20"/>
              </w:rPr>
            </w:pPr>
          </w:p>
          <w:p>
            <w:pPr>
              <w:pStyle w:val="TableParagraph"/>
              <w:spacing w:before="10"/>
              <w:rPr>
                <w:b/>
                <w:sz w:val="19"/>
              </w:rPr>
            </w:pPr>
          </w:p>
          <w:p>
            <w:pPr>
              <w:pStyle w:val="TableParagraph"/>
              <w:ind w:left="549" w:right="549"/>
              <w:jc w:val="center"/>
              <w:rPr>
                <w:sz w:val="20"/>
              </w:rPr>
            </w:pPr>
            <w:r>
              <w:rPr>
                <w:spacing w:val="-5"/>
                <w:sz w:val="20"/>
              </w:rPr>
              <w:t>1/3</w:t>
            </w:r>
          </w:p>
        </w:tc>
        <w:tc>
          <w:tcPr>
            <w:tcW w:w="1558" w:type="dxa"/>
          </w:tcPr>
          <w:p>
            <w:pPr>
              <w:pStyle w:val="TableParagraph"/>
              <w:rPr>
                <w:b/>
                <w:sz w:val="20"/>
              </w:rPr>
            </w:pPr>
          </w:p>
          <w:p>
            <w:pPr>
              <w:pStyle w:val="TableParagraph"/>
              <w:spacing w:before="10"/>
              <w:rPr>
                <w:b/>
                <w:sz w:val="19"/>
              </w:rPr>
            </w:pPr>
          </w:p>
          <w:p>
            <w:pPr>
              <w:pStyle w:val="TableParagraph"/>
              <w:ind w:left="538" w:right="537"/>
              <w:jc w:val="center"/>
              <w:rPr>
                <w:sz w:val="20"/>
              </w:rPr>
            </w:pPr>
            <w:r>
              <w:rPr>
                <w:spacing w:val="-5"/>
                <w:sz w:val="20"/>
              </w:rPr>
              <w:t>75%</w:t>
            </w:r>
          </w:p>
        </w:tc>
        <w:tc>
          <w:tcPr>
            <w:tcW w:w="1560" w:type="dxa"/>
          </w:tcPr>
          <w:p>
            <w:pPr>
              <w:pStyle w:val="TableParagraph"/>
              <w:rPr>
                <w:b/>
                <w:sz w:val="20"/>
              </w:rPr>
            </w:pPr>
          </w:p>
          <w:p>
            <w:pPr>
              <w:pStyle w:val="TableParagraph"/>
              <w:spacing w:before="10"/>
              <w:rPr>
                <w:b/>
                <w:sz w:val="19"/>
              </w:rPr>
            </w:pPr>
          </w:p>
          <w:p>
            <w:pPr>
              <w:pStyle w:val="TableParagraph"/>
              <w:ind w:left="385" w:right="378"/>
              <w:jc w:val="center"/>
              <w:rPr>
                <w:sz w:val="20"/>
              </w:rPr>
            </w:pPr>
            <w:r>
              <w:rPr>
                <w:spacing w:val="-4"/>
                <w:sz w:val="20"/>
              </w:rPr>
              <w:t>5.0%</w:t>
            </w:r>
          </w:p>
        </w:tc>
        <w:tc>
          <w:tcPr>
            <w:tcW w:w="1560" w:type="dxa"/>
          </w:tcPr>
          <w:p>
            <w:pPr>
              <w:pStyle w:val="TableParagraph"/>
              <w:rPr>
                <w:b/>
                <w:sz w:val="20"/>
              </w:rPr>
            </w:pPr>
          </w:p>
          <w:p>
            <w:pPr>
              <w:pStyle w:val="TableParagraph"/>
              <w:spacing w:before="10"/>
              <w:rPr>
                <w:b/>
                <w:sz w:val="19"/>
              </w:rPr>
            </w:pPr>
          </w:p>
          <w:p>
            <w:pPr>
              <w:pStyle w:val="TableParagraph"/>
              <w:ind w:left="385" w:right="375"/>
              <w:jc w:val="center"/>
              <w:rPr>
                <w:sz w:val="20"/>
              </w:rPr>
            </w:pPr>
            <w:r>
              <w:rPr>
                <w:spacing w:val="-2"/>
                <w:sz w:val="20"/>
              </w:rPr>
              <w:t>$65,350</w:t>
            </w:r>
          </w:p>
        </w:tc>
      </w:tr>
      <w:tr>
        <w:trPr>
          <w:trHeight w:val="731" w:hRule="atLeast"/>
        </w:trPr>
        <w:tc>
          <w:tcPr>
            <w:tcW w:w="3543" w:type="dxa"/>
          </w:tcPr>
          <w:p>
            <w:pPr>
              <w:pStyle w:val="TableParagraph"/>
              <w:ind w:left="69"/>
              <w:rPr>
                <w:sz w:val="20"/>
              </w:rPr>
            </w:pPr>
            <w:r>
              <w:rPr>
                <w:sz w:val="20"/>
              </w:rPr>
              <w:t>N 4. % of activities of the PFM roadmap that</w:t>
            </w:r>
            <w:r>
              <w:rPr>
                <w:spacing w:val="-8"/>
                <w:sz w:val="20"/>
              </w:rPr>
              <w:t> </w:t>
            </w:r>
            <w:r>
              <w:rPr>
                <w:sz w:val="20"/>
              </w:rPr>
              <w:t>have</w:t>
            </w:r>
            <w:r>
              <w:rPr>
                <w:spacing w:val="-9"/>
                <w:sz w:val="20"/>
              </w:rPr>
              <w:t> </w:t>
            </w:r>
            <w:r>
              <w:rPr>
                <w:sz w:val="20"/>
              </w:rPr>
              <w:t>been</w:t>
            </w:r>
            <w:r>
              <w:rPr>
                <w:spacing w:val="-8"/>
                <w:sz w:val="20"/>
              </w:rPr>
              <w:t> </w:t>
            </w:r>
            <w:r>
              <w:rPr>
                <w:sz w:val="20"/>
              </w:rPr>
              <w:t>prioritised</w:t>
            </w:r>
            <w:r>
              <w:rPr>
                <w:spacing w:val="-8"/>
                <w:sz w:val="20"/>
              </w:rPr>
              <w:t> </w:t>
            </w:r>
            <w:r>
              <w:rPr>
                <w:sz w:val="20"/>
              </w:rPr>
              <w:t>and</w:t>
            </w:r>
            <w:r>
              <w:rPr>
                <w:spacing w:val="-8"/>
                <w:sz w:val="20"/>
              </w:rPr>
              <w:t> </w:t>
            </w:r>
            <w:r>
              <w:rPr>
                <w:sz w:val="20"/>
              </w:rPr>
              <w:t>conducted</w:t>
            </w:r>
          </w:p>
          <w:p>
            <w:pPr>
              <w:pStyle w:val="TableParagraph"/>
              <w:spacing w:line="224" w:lineRule="exact"/>
              <w:ind w:left="69"/>
              <w:rPr>
                <w:sz w:val="20"/>
              </w:rPr>
            </w:pPr>
            <w:r>
              <w:rPr>
                <w:sz w:val="20"/>
              </w:rPr>
              <w:t>before</w:t>
            </w:r>
            <w:r>
              <w:rPr>
                <w:spacing w:val="-6"/>
                <w:sz w:val="20"/>
              </w:rPr>
              <w:t> </w:t>
            </w:r>
            <w:r>
              <w:rPr>
                <w:sz w:val="20"/>
              </w:rPr>
              <w:t>end</w:t>
            </w:r>
            <w:r>
              <w:rPr>
                <w:spacing w:val="-4"/>
                <w:sz w:val="20"/>
              </w:rPr>
              <w:t> </w:t>
            </w:r>
            <w:r>
              <w:rPr>
                <w:sz w:val="20"/>
              </w:rPr>
              <w:t>of</w:t>
            </w:r>
            <w:r>
              <w:rPr>
                <w:spacing w:val="-6"/>
                <w:sz w:val="20"/>
              </w:rPr>
              <w:t> </w:t>
            </w:r>
            <w:r>
              <w:rPr>
                <w:spacing w:val="-4"/>
                <w:sz w:val="20"/>
              </w:rPr>
              <w:t>2016</w:t>
            </w:r>
          </w:p>
        </w:tc>
        <w:tc>
          <w:tcPr>
            <w:tcW w:w="859" w:type="dxa"/>
            <w:tcBorders>
              <w:top w:val="nil"/>
            </w:tcBorders>
          </w:tcPr>
          <w:p>
            <w:pPr>
              <w:pStyle w:val="TableParagraph"/>
              <w:spacing w:before="11"/>
              <w:rPr>
                <w:b/>
                <w:sz w:val="19"/>
              </w:rPr>
            </w:pPr>
          </w:p>
          <w:p>
            <w:pPr>
              <w:pStyle w:val="TableParagraph"/>
              <w:spacing w:before="1"/>
              <w:ind w:left="109" w:right="105"/>
              <w:jc w:val="center"/>
              <w:rPr>
                <w:sz w:val="20"/>
              </w:rPr>
            </w:pPr>
            <w:r>
              <w:rPr>
                <w:spacing w:val="-5"/>
                <w:sz w:val="20"/>
              </w:rPr>
              <w:t>20%</w:t>
            </w:r>
          </w:p>
        </w:tc>
        <w:tc>
          <w:tcPr>
            <w:tcW w:w="1414" w:type="dxa"/>
          </w:tcPr>
          <w:p>
            <w:pPr>
              <w:pStyle w:val="TableParagraph"/>
              <w:spacing w:before="11"/>
              <w:rPr>
                <w:b/>
                <w:sz w:val="19"/>
              </w:rPr>
            </w:pPr>
          </w:p>
          <w:p>
            <w:pPr>
              <w:pStyle w:val="TableParagraph"/>
              <w:spacing w:before="1"/>
              <w:ind w:left="4"/>
              <w:jc w:val="center"/>
              <w:rPr>
                <w:sz w:val="20"/>
              </w:rPr>
            </w:pPr>
            <w:r>
              <w:rPr>
                <w:w w:val="99"/>
                <w:sz w:val="20"/>
              </w:rPr>
              <w:t>1</w:t>
            </w:r>
          </w:p>
        </w:tc>
        <w:tc>
          <w:tcPr>
            <w:tcW w:w="1558" w:type="dxa"/>
          </w:tcPr>
          <w:p>
            <w:pPr>
              <w:pStyle w:val="TableParagraph"/>
              <w:spacing w:before="11"/>
              <w:rPr>
                <w:b/>
                <w:sz w:val="19"/>
              </w:rPr>
            </w:pPr>
          </w:p>
          <w:p>
            <w:pPr>
              <w:pStyle w:val="TableParagraph"/>
              <w:spacing w:before="1"/>
              <w:ind w:left="538" w:right="537"/>
              <w:jc w:val="center"/>
              <w:rPr>
                <w:sz w:val="20"/>
              </w:rPr>
            </w:pPr>
            <w:r>
              <w:rPr>
                <w:spacing w:val="-5"/>
                <w:sz w:val="20"/>
              </w:rPr>
              <w:t>64%</w:t>
            </w:r>
          </w:p>
        </w:tc>
        <w:tc>
          <w:tcPr>
            <w:tcW w:w="1560" w:type="dxa"/>
          </w:tcPr>
          <w:p>
            <w:pPr>
              <w:pStyle w:val="TableParagraph"/>
              <w:spacing w:before="11"/>
              <w:rPr>
                <w:b/>
                <w:sz w:val="19"/>
              </w:rPr>
            </w:pPr>
          </w:p>
          <w:p>
            <w:pPr>
              <w:pStyle w:val="TableParagraph"/>
              <w:spacing w:before="1"/>
              <w:ind w:left="385" w:right="378"/>
              <w:jc w:val="center"/>
              <w:rPr>
                <w:sz w:val="20"/>
              </w:rPr>
            </w:pPr>
            <w:r>
              <w:rPr>
                <w:spacing w:val="-2"/>
                <w:sz w:val="20"/>
              </w:rPr>
              <w:t>12.8%</w:t>
            </w:r>
          </w:p>
        </w:tc>
        <w:tc>
          <w:tcPr>
            <w:tcW w:w="1560" w:type="dxa"/>
          </w:tcPr>
          <w:p>
            <w:pPr>
              <w:pStyle w:val="TableParagraph"/>
              <w:spacing w:before="11"/>
              <w:rPr>
                <w:b/>
                <w:sz w:val="19"/>
              </w:rPr>
            </w:pPr>
          </w:p>
          <w:p>
            <w:pPr>
              <w:pStyle w:val="TableParagraph"/>
              <w:spacing w:before="1"/>
              <w:ind w:left="385" w:right="376"/>
              <w:jc w:val="center"/>
              <w:rPr>
                <w:sz w:val="20"/>
              </w:rPr>
            </w:pPr>
            <w:r>
              <w:rPr>
                <w:spacing w:val="-2"/>
                <w:sz w:val="20"/>
              </w:rPr>
              <w:t>$167,296</w:t>
            </w:r>
          </w:p>
        </w:tc>
      </w:tr>
      <w:tr>
        <w:trPr>
          <w:trHeight w:val="732" w:hRule="atLeast"/>
        </w:trPr>
        <w:tc>
          <w:tcPr>
            <w:tcW w:w="3543" w:type="dxa"/>
          </w:tcPr>
          <w:p>
            <w:pPr>
              <w:pStyle w:val="TableParagraph"/>
              <w:spacing w:line="243" w:lineRule="exact"/>
              <w:ind w:left="69"/>
              <w:rPr>
                <w:sz w:val="20"/>
              </w:rPr>
            </w:pPr>
            <w:r>
              <w:rPr>
                <w:sz w:val="20"/>
              </w:rPr>
              <w:t>N</w:t>
            </w:r>
            <w:r>
              <w:rPr>
                <w:spacing w:val="-5"/>
                <w:sz w:val="20"/>
              </w:rPr>
              <w:t> </w:t>
            </w:r>
            <w:r>
              <w:rPr>
                <w:sz w:val="20"/>
              </w:rPr>
              <w:t>5.1</w:t>
            </w:r>
            <w:r>
              <w:rPr>
                <w:spacing w:val="-4"/>
                <w:sz w:val="20"/>
              </w:rPr>
              <w:t> </w:t>
            </w:r>
            <w:r>
              <w:rPr>
                <w:sz w:val="20"/>
              </w:rPr>
              <w:t>NCD:</w:t>
            </w:r>
            <w:r>
              <w:rPr>
                <w:spacing w:val="-5"/>
                <w:sz w:val="20"/>
              </w:rPr>
              <w:t> </w:t>
            </w:r>
            <w:r>
              <w:rPr>
                <w:sz w:val="20"/>
              </w:rPr>
              <w:t>Number</w:t>
            </w:r>
            <w:r>
              <w:rPr>
                <w:spacing w:val="-5"/>
                <w:sz w:val="20"/>
              </w:rPr>
              <w:t> </w:t>
            </w:r>
            <w:r>
              <w:rPr>
                <w:sz w:val="20"/>
              </w:rPr>
              <w:t>of</w:t>
            </w:r>
            <w:r>
              <w:rPr>
                <w:spacing w:val="-6"/>
                <w:sz w:val="20"/>
              </w:rPr>
              <w:t> </w:t>
            </w:r>
            <w:r>
              <w:rPr>
                <w:sz w:val="20"/>
              </w:rPr>
              <w:t>hospitals</w:t>
            </w:r>
            <w:r>
              <w:rPr>
                <w:spacing w:val="-6"/>
                <w:sz w:val="20"/>
              </w:rPr>
              <w:t> </w:t>
            </w:r>
            <w:r>
              <w:rPr>
                <w:sz w:val="20"/>
              </w:rPr>
              <w:t>that</w:t>
            </w:r>
            <w:r>
              <w:rPr>
                <w:spacing w:val="-4"/>
                <w:sz w:val="20"/>
              </w:rPr>
              <w:t> have</w:t>
            </w:r>
          </w:p>
          <w:p>
            <w:pPr>
              <w:pStyle w:val="TableParagraph"/>
              <w:spacing w:line="240" w:lineRule="atLeast"/>
              <w:ind w:left="69" w:right="92"/>
              <w:rPr>
                <w:sz w:val="20"/>
              </w:rPr>
            </w:pPr>
            <w:r>
              <w:rPr>
                <w:sz w:val="20"/>
              </w:rPr>
              <w:t>held</w:t>
            </w:r>
            <w:r>
              <w:rPr>
                <w:spacing w:val="-6"/>
                <w:sz w:val="20"/>
              </w:rPr>
              <w:t> </w:t>
            </w:r>
            <w:r>
              <w:rPr>
                <w:sz w:val="20"/>
              </w:rPr>
              <w:t>at</w:t>
            </w:r>
            <w:r>
              <w:rPr>
                <w:spacing w:val="-6"/>
                <w:sz w:val="20"/>
              </w:rPr>
              <w:t> </w:t>
            </w:r>
            <w:r>
              <w:rPr>
                <w:sz w:val="20"/>
              </w:rPr>
              <w:t>least</w:t>
            </w:r>
            <w:r>
              <w:rPr>
                <w:spacing w:val="-7"/>
                <w:sz w:val="20"/>
              </w:rPr>
              <w:t> </w:t>
            </w:r>
            <w:r>
              <w:rPr>
                <w:sz w:val="20"/>
              </w:rPr>
              <w:t>one</w:t>
            </w:r>
            <w:r>
              <w:rPr>
                <w:spacing w:val="-7"/>
                <w:sz w:val="20"/>
              </w:rPr>
              <w:t> </w:t>
            </w:r>
            <w:r>
              <w:rPr>
                <w:sz w:val="20"/>
              </w:rPr>
              <w:t>diabetes</w:t>
            </w:r>
            <w:r>
              <w:rPr>
                <w:spacing w:val="-8"/>
                <w:sz w:val="20"/>
              </w:rPr>
              <w:t> </w:t>
            </w:r>
            <w:r>
              <w:rPr>
                <w:sz w:val="20"/>
              </w:rPr>
              <w:t>clinic</w:t>
            </w:r>
            <w:r>
              <w:rPr>
                <w:spacing w:val="-6"/>
                <w:sz w:val="20"/>
              </w:rPr>
              <w:t> </w:t>
            </w:r>
            <w:r>
              <w:rPr>
                <w:sz w:val="20"/>
              </w:rPr>
              <w:t>per</w:t>
            </w:r>
            <w:r>
              <w:rPr>
                <w:spacing w:val="-6"/>
                <w:sz w:val="20"/>
              </w:rPr>
              <w:t> </w:t>
            </w:r>
            <w:r>
              <w:rPr>
                <w:sz w:val="20"/>
              </w:rPr>
              <w:t>week in 2016.</w:t>
            </w:r>
          </w:p>
        </w:tc>
        <w:tc>
          <w:tcPr>
            <w:tcW w:w="859"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9"/>
              <w:rPr>
                <w:b/>
                <w:sz w:val="20"/>
              </w:rPr>
            </w:pPr>
          </w:p>
          <w:p>
            <w:pPr>
              <w:pStyle w:val="TableParagraph"/>
              <w:ind w:left="254"/>
              <w:rPr>
                <w:sz w:val="20"/>
              </w:rPr>
            </w:pPr>
            <w:r>
              <w:rPr>
                <w:spacing w:val="-5"/>
                <w:sz w:val="20"/>
              </w:rPr>
              <w:t>20%</w:t>
            </w:r>
          </w:p>
        </w:tc>
        <w:tc>
          <w:tcPr>
            <w:tcW w:w="1414" w:type="dxa"/>
          </w:tcPr>
          <w:p>
            <w:pPr>
              <w:pStyle w:val="TableParagraph"/>
              <w:rPr>
                <w:b/>
                <w:sz w:val="20"/>
              </w:rPr>
            </w:pPr>
          </w:p>
          <w:p>
            <w:pPr>
              <w:pStyle w:val="TableParagraph"/>
              <w:ind w:left="549" w:right="549"/>
              <w:jc w:val="center"/>
              <w:rPr>
                <w:sz w:val="20"/>
              </w:rPr>
            </w:pPr>
            <w:r>
              <w:rPr>
                <w:spacing w:val="-5"/>
                <w:sz w:val="20"/>
              </w:rPr>
              <w:t>1/3</w:t>
            </w:r>
          </w:p>
        </w:tc>
        <w:tc>
          <w:tcPr>
            <w:tcW w:w="1558" w:type="dxa"/>
          </w:tcPr>
          <w:p>
            <w:pPr>
              <w:pStyle w:val="TableParagraph"/>
              <w:rPr>
                <w:b/>
                <w:sz w:val="20"/>
              </w:rPr>
            </w:pPr>
          </w:p>
          <w:p>
            <w:pPr>
              <w:pStyle w:val="TableParagraph"/>
              <w:ind w:left="538" w:right="537"/>
              <w:jc w:val="center"/>
              <w:rPr>
                <w:sz w:val="20"/>
              </w:rPr>
            </w:pPr>
            <w:r>
              <w:rPr>
                <w:spacing w:val="-5"/>
                <w:sz w:val="20"/>
              </w:rPr>
              <w:t>50%</w:t>
            </w:r>
          </w:p>
        </w:tc>
        <w:tc>
          <w:tcPr>
            <w:tcW w:w="1560" w:type="dxa"/>
          </w:tcPr>
          <w:p>
            <w:pPr>
              <w:pStyle w:val="TableParagraph"/>
              <w:rPr>
                <w:b/>
                <w:sz w:val="20"/>
              </w:rPr>
            </w:pPr>
          </w:p>
          <w:p>
            <w:pPr>
              <w:pStyle w:val="TableParagraph"/>
              <w:ind w:left="385" w:right="378"/>
              <w:jc w:val="center"/>
              <w:rPr>
                <w:sz w:val="20"/>
              </w:rPr>
            </w:pPr>
            <w:r>
              <w:rPr>
                <w:spacing w:val="-4"/>
                <w:sz w:val="20"/>
              </w:rPr>
              <w:t>3.3%</w:t>
            </w:r>
          </w:p>
        </w:tc>
        <w:tc>
          <w:tcPr>
            <w:tcW w:w="1560" w:type="dxa"/>
          </w:tcPr>
          <w:p>
            <w:pPr>
              <w:pStyle w:val="TableParagraph"/>
              <w:rPr>
                <w:b/>
                <w:sz w:val="20"/>
              </w:rPr>
            </w:pPr>
          </w:p>
          <w:p>
            <w:pPr>
              <w:pStyle w:val="TableParagraph"/>
              <w:ind w:left="385" w:right="375"/>
              <w:jc w:val="center"/>
              <w:rPr>
                <w:sz w:val="20"/>
              </w:rPr>
            </w:pPr>
            <w:r>
              <w:rPr>
                <w:spacing w:val="-2"/>
                <w:sz w:val="20"/>
              </w:rPr>
              <w:t>$43,567</w:t>
            </w:r>
          </w:p>
        </w:tc>
      </w:tr>
      <w:tr>
        <w:trPr>
          <w:trHeight w:val="976" w:hRule="atLeast"/>
        </w:trPr>
        <w:tc>
          <w:tcPr>
            <w:tcW w:w="3543" w:type="dxa"/>
          </w:tcPr>
          <w:p>
            <w:pPr>
              <w:pStyle w:val="TableParagraph"/>
              <w:spacing w:before="1"/>
              <w:ind w:left="69" w:right="146"/>
              <w:jc w:val="both"/>
              <w:rPr>
                <w:sz w:val="20"/>
              </w:rPr>
            </w:pPr>
            <w:r>
              <w:rPr>
                <w:sz w:val="20"/>
              </w:rPr>
              <w:t>N</w:t>
            </w:r>
            <w:r>
              <w:rPr>
                <w:spacing w:val="-7"/>
                <w:sz w:val="20"/>
              </w:rPr>
              <w:t> </w:t>
            </w:r>
            <w:r>
              <w:rPr>
                <w:sz w:val="20"/>
              </w:rPr>
              <w:t>5.2</w:t>
            </w:r>
            <w:r>
              <w:rPr>
                <w:spacing w:val="-7"/>
                <w:sz w:val="20"/>
              </w:rPr>
              <w:t> </w:t>
            </w:r>
            <w:r>
              <w:rPr>
                <w:sz w:val="20"/>
              </w:rPr>
              <w:t>%</w:t>
            </w:r>
            <w:r>
              <w:rPr>
                <w:spacing w:val="-7"/>
                <w:sz w:val="20"/>
              </w:rPr>
              <w:t> </w:t>
            </w:r>
            <w:r>
              <w:rPr>
                <w:sz w:val="20"/>
              </w:rPr>
              <w:t>SLMSs</w:t>
            </w:r>
            <w:r>
              <w:rPr>
                <w:spacing w:val="-9"/>
                <w:sz w:val="20"/>
              </w:rPr>
              <w:t> </w:t>
            </w:r>
            <w:r>
              <w:rPr>
                <w:sz w:val="20"/>
              </w:rPr>
              <w:t>having</w:t>
            </w:r>
            <w:r>
              <w:rPr>
                <w:spacing w:val="-6"/>
                <w:sz w:val="20"/>
              </w:rPr>
              <w:t> </w:t>
            </w:r>
            <w:r>
              <w:rPr>
                <w:sz w:val="20"/>
              </w:rPr>
              <w:t>sufficient</w:t>
            </w:r>
            <w:r>
              <w:rPr>
                <w:spacing w:val="-7"/>
                <w:sz w:val="20"/>
              </w:rPr>
              <w:t> </w:t>
            </w:r>
            <w:r>
              <w:rPr>
                <w:sz w:val="20"/>
              </w:rPr>
              <w:t>essential drugs</w:t>
            </w:r>
            <w:r>
              <w:rPr>
                <w:spacing w:val="-1"/>
                <w:sz w:val="20"/>
              </w:rPr>
              <w:t> </w:t>
            </w:r>
            <w:r>
              <w:rPr>
                <w:sz w:val="20"/>
              </w:rPr>
              <w:t>available for distribution to health facilities</w:t>
            </w:r>
            <w:r>
              <w:rPr>
                <w:spacing w:val="-1"/>
                <w:sz w:val="20"/>
              </w:rPr>
              <w:t> </w:t>
            </w:r>
            <w:r>
              <w:rPr>
                <w:sz w:val="20"/>
              </w:rPr>
              <w:t>without interruption</w:t>
            </w:r>
            <w:r>
              <w:rPr>
                <w:spacing w:val="-1"/>
                <w:sz w:val="20"/>
              </w:rPr>
              <w:t> </w:t>
            </w:r>
            <w:r>
              <w:rPr>
                <w:sz w:val="20"/>
              </w:rPr>
              <w:t>during the</w:t>
            </w:r>
          </w:p>
          <w:p>
            <w:pPr>
              <w:pStyle w:val="TableParagraph"/>
              <w:spacing w:line="223" w:lineRule="exact"/>
              <w:ind w:left="69"/>
              <w:rPr>
                <w:sz w:val="20"/>
              </w:rPr>
            </w:pPr>
            <w:r>
              <w:rPr>
                <w:spacing w:val="-4"/>
                <w:sz w:val="20"/>
              </w:rPr>
              <w:t>year</w:t>
            </w:r>
          </w:p>
        </w:tc>
        <w:tc>
          <w:tcPr>
            <w:tcW w:w="859" w:type="dxa"/>
            <w:vMerge/>
            <w:tcBorders>
              <w:top w:val="nil"/>
            </w:tcBorders>
          </w:tcPr>
          <w:p>
            <w:pPr>
              <w:rPr>
                <w:sz w:val="2"/>
                <w:szCs w:val="2"/>
              </w:rPr>
            </w:pPr>
          </w:p>
        </w:tc>
        <w:tc>
          <w:tcPr>
            <w:tcW w:w="1414" w:type="dxa"/>
          </w:tcPr>
          <w:p>
            <w:pPr>
              <w:pStyle w:val="TableParagraph"/>
              <w:spacing w:before="12"/>
              <w:rPr>
                <w:b/>
                <w:sz w:val="29"/>
              </w:rPr>
            </w:pPr>
          </w:p>
          <w:p>
            <w:pPr>
              <w:pStyle w:val="TableParagraph"/>
              <w:ind w:left="549" w:right="549"/>
              <w:jc w:val="center"/>
              <w:rPr>
                <w:sz w:val="20"/>
              </w:rPr>
            </w:pPr>
            <w:r>
              <w:rPr>
                <w:spacing w:val="-5"/>
                <w:sz w:val="20"/>
              </w:rPr>
              <w:t>1/3</w:t>
            </w:r>
          </w:p>
        </w:tc>
        <w:tc>
          <w:tcPr>
            <w:tcW w:w="1558" w:type="dxa"/>
          </w:tcPr>
          <w:p>
            <w:pPr>
              <w:pStyle w:val="TableParagraph"/>
              <w:spacing w:before="12"/>
              <w:rPr>
                <w:b/>
                <w:sz w:val="29"/>
              </w:rPr>
            </w:pPr>
          </w:p>
          <w:p>
            <w:pPr>
              <w:pStyle w:val="TableParagraph"/>
              <w:ind w:left="538" w:right="537"/>
              <w:jc w:val="center"/>
              <w:rPr>
                <w:sz w:val="20"/>
              </w:rPr>
            </w:pPr>
            <w:r>
              <w:rPr>
                <w:spacing w:val="-5"/>
                <w:sz w:val="20"/>
              </w:rPr>
              <w:t>80%</w:t>
            </w:r>
          </w:p>
        </w:tc>
        <w:tc>
          <w:tcPr>
            <w:tcW w:w="1560" w:type="dxa"/>
          </w:tcPr>
          <w:p>
            <w:pPr>
              <w:pStyle w:val="TableParagraph"/>
              <w:spacing w:before="12"/>
              <w:rPr>
                <w:b/>
                <w:sz w:val="29"/>
              </w:rPr>
            </w:pPr>
          </w:p>
          <w:p>
            <w:pPr>
              <w:pStyle w:val="TableParagraph"/>
              <w:ind w:left="385" w:right="378"/>
              <w:jc w:val="center"/>
              <w:rPr>
                <w:sz w:val="20"/>
              </w:rPr>
            </w:pPr>
            <w:r>
              <w:rPr>
                <w:spacing w:val="-4"/>
                <w:sz w:val="20"/>
              </w:rPr>
              <w:t>5.3%</w:t>
            </w:r>
          </w:p>
        </w:tc>
        <w:tc>
          <w:tcPr>
            <w:tcW w:w="1560" w:type="dxa"/>
          </w:tcPr>
          <w:p>
            <w:pPr>
              <w:pStyle w:val="TableParagraph"/>
              <w:spacing w:before="12"/>
              <w:rPr>
                <w:b/>
                <w:sz w:val="29"/>
              </w:rPr>
            </w:pPr>
          </w:p>
          <w:p>
            <w:pPr>
              <w:pStyle w:val="TableParagraph"/>
              <w:ind w:left="385" w:right="375"/>
              <w:jc w:val="center"/>
              <w:rPr>
                <w:sz w:val="20"/>
              </w:rPr>
            </w:pPr>
            <w:r>
              <w:rPr>
                <w:spacing w:val="-2"/>
                <w:sz w:val="20"/>
              </w:rPr>
              <w:t>$69,707</w:t>
            </w:r>
          </w:p>
        </w:tc>
      </w:tr>
      <w:tr>
        <w:trPr>
          <w:trHeight w:val="489" w:hRule="atLeast"/>
        </w:trPr>
        <w:tc>
          <w:tcPr>
            <w:tcW w:w="3543" w:type="dxa"/>
          </w:tcPr>
          <w:p>
            <w:pPr>
              <w:pStyle w:val="TableParagraph"/>
              <w:spacing w:line="243" w:lineRule="exact" w:before="1"/>
              <w:ind w:left="69"/>
              <w:rPr>
                <w:sz w:val="20"/>
              </w:rPr>
            </w:pPr>
            <w:r>
              <w:rPr>
                <w:sz w:val="20"/>
              </w:rPr>
              <w:t>N</w:t>
            </w:r>
            <w:r>
              <w:rPr>
                <w:spacing w:val="-4"/>
                <w:sz w:val="20"/>
              </w:rPr>
              <w:t> </w:t>
            </w:r>
            <w:r>
              <w:rPr>
                <w:sz w:val="20"/>
              </w:rPr>
              <w:t>5.3</w:t>
            </w:r>
            <w:r>
              <w:rPr>
                <w:spacing w:val="-4"/>
                <w:sz w:val="20"/>
              </w:rPr>
              <w:t> </w:t>
            </w:r>
            <w:r>
              <w:rPr>
                <w:sz w:val="20"/>
              </w:rPr>
              <w:t>Number</w:t>
            </w:r>
            <w:r>
              <w:rPr>
                <w:spacing w:val="-3"/>
                <w:sz w:val="20"/>
              </w:rPr>
              <w:t> </w:t>
            </w:r>
            <w:r>
              <w:rPr>
                <w:sz w:val="20"/>
              </w:rPr>
              <w:t>and</w:t>
            </w:r>
            <w:r>
              <w:rPr>
                <w:spacing w:val="-4"/>
                <w:sz w:val="20"/>
              </w:rPr>
              <w:t> </w:t>
            </w:r>
            <w:r>
              <w:rPr>
                <w:sz w:val="20"/>
              </w:rPr>
              <w:t>per</w:t>
            </w:r>
            <w:r>
              <w:rPr>
                <w:spacing w:val="-3"/>
                <w:sz w:val="20"/>
              </w:rPr>
              <w:t> </w:t>
            </w:r>
            <w:r>
              <w:rPr>
                <w:sz w:val="20"/>
              </w:rPr>
              <w:t>capita</w:t>
            </w:r>
            <w:r>
              <w:rPr>
                <w:spacing w:val="-4"/>
                <w:sz w:val="20"/>
              </w:rPr>
              <w:t> </w:t>
            </w:r>
            <w:r>
              <w:rPr>
                <w:spacing w:val="-2"/>
                <w:sz w:val="20"/>
              </w:rPr>
              <w:t>outpatient</w:t>
            </w:r>
          </w:p>
          <w:p>
            <w:pPr>
              <w:pStyle w:val="TableParagraph"/>
              <w:spacing w:line="225" w:lineRule="exact"/>
              <w:ind w:left="69"/>
              <w:rPr>
                <w:sz w:val="20"/>
              </w:rPr>
            </w:pPr>
            <w:r>
              <w:rPr>
                <w:sz w:val="20"/>
              </w:rPr>
              <w:t>consultations</w:t>
            </w:r>
            <w:r>
              <w:rPr>
                <w:spacing w:val="-9"/>
                <w:sz w:val="20"/>
              </w:rPr>
              <w:t> </w:t>
            </w:r>
            <w:r>
              <w:rPr>
                <w:sz w:val="20"/>
              </w:rPr>
              <w:t>in</w:t>
            </w:r>
            <w:r>
              <w:rPr>
                <w:spacing w:val="-6"/>
                <w:sz w:val="20"/>
              </w:rPr>
              <w:t> </w:t>
            </w:r>
            <w:r>
              <w:rPr>
                <w:spacing w:val="-4"/>
                <w:sz w:val="20"/>
              </w:rPr>
              <w:t>2016</w:t>
            </w:r>
          </w:p>
        </w:tc>
        <w:tc>
          <w:tcPr>
            <w:tcW w:w="859" w:type="dxa"/>
            <w:vMerge/>
            <w:tcBorders>
              <w:top w:val="nil"/>
            </w:tcBorders>
          </w:tcPr>
          <w:p>
            <w:pPr>
              <w:rPr>
                <w:sz w:val="2"/>
                <w:szCs w:val="2"/>
              </w:rPr>
            </w:pPr>
          </w:p>
        </w:tc>
        <w:tc>
          <w:tcPr>
            <w:tcW w:w="1414" w:type="dxa"/>
          </w:tcPr>
          <w:p>
            <w:pPr>
              <w:pStyle w:val="TableParagraph"/>
              <w:spacing w:before="121"/>
              <w:ind w:left="549" w:right="549"/>
              <w:jc w:val="center"/>
              <w:rPr>
                <w:sz w:val="20"/>
              </w:rPr>
            </w:pPr>
            <w:r>
              <w:rPr>
                <w:spacing w:val="-5"/>
                <w:sz w:val="20"/>
              </w:rPr>
              <w:t>1/3</w:t>
            </w:r>
          </w:p>
        </w:tc>
        <w:tc>
          <w:tcPr>
            <w:tcW w:w="1558" w:type="dxa"/>
          </w:tcPr>
          <w:p>
            <w:pPr>
              <w:pStyle w:val="TableParagraph"/>
              <w:spacing w:before="121"/>
              <w:ind w:left="538" w:right="537"/>
              <w:jc w:val="center"/>
              <w:rPr>
                <w:sz w:val="20"/>
              </w:rPr>
            </w:pPr>
            <w:r>
              <w:rPr>
                <w:spacing w:val="-4"/>
                <w:sz w:val="20"/>
              </w:rPr>
              <w:t>100%</w:t>
            </w:r>
          </w:p>
        </w:tc>
        <w:tc>
          <w:tcPr>
            <w:tcW w:w="1560" w:type="dxa"/>
          </w:tcPr>
          <w:p>
            <w:pPr>
              <w:pStyle w:val="TableParagraph"/>
              <w:spacing w:before="121"/>
              <w:ind w:left="385" w:right="378"/>
              <w:jc w:val="center"/>
              <w:rPr>
                <w:sz w:val="20"/>
              </w:rPr>
            </w:pPr>
            <w:r>
              <w:rPr>
                <w:spacing w:val="-4"/>
                <w:sz w:val="20"/>
              </w:rPr>
              <w:t>6.7%</w:t>
            </w:r>
          </w:p>
        </w:tc>
        <w:tc>
          <w:tcPr>
            <w:tcW w:w="1560" w:type="dxa"/>
          </w:tcPr>
          <w:p>
            <w:pPr>
              <w:pStyle w:val="TableParagraph"/>
              <w:spacing w:before="121"/>
              <w:ind w:left="385" w:right="375"/>
              <w:jc w:val="center"/>
              <w:rPr>
                <w:sz w:val="20"/>
              </w:rPr>
            </w:pPr>
            <w:r>
              <w:rPr>
                <w:spacing w:val="-2"/>
                <w:sz w:val="20"/>
              </w:rPr>
              <w:t>$87,133</w:t>
            </w:r>
          </w:p>
        </w:tc>
      </w:tr>
      <w:tr>
        <w:trPr>
          <w:trHeight w:val="520" w:hRule="atLeast"/>
        </w:trPr>
        <w:tc>
          <w:tcPr>
            <w:tcW w:w="8934" w:type="dxa"/>
            <w:gridSpan w:val="5"/>
          </w:tcPr>
          <w:p>
            <w:pPr>
              <w:pStyle w:val="TableParagraph"/>
              <w:spacing w:before="138"/>
              <w:ind w:right="62"/>
              <w:jc w:val="right"/>
              <w:rPr>
                <w:b/>
                <w:i/>
                <w:sz w:val="20"/>
              </w:rPr>
            </w:pPr>
            <w:r>
              <w:rPr>
                <w:b/>
                <w:i/>
                <w:sz w:val="20"/>
              </w:rPr>
              <w:t>Total</w:t>
            </w:r>
            <w:r>
              <w:rPr>
                <w:b/>
                <w:i/>
                <w:spacing w:val="-10"/>
                <w:sz w:val="20"/>
              </w:rPr>
              <w:t> </w:t>
            </w:r>
            <w:r>
              <w:rPr>
                <w:b/>
                <w:i/>
                <w:sz w:val="20"/>
              </w:rPr>
              <w:t>performance</w:t>
            </w:r>
            <w:r>
              <w:rPr>
                <w:b/>
                <w:i/>
                <w:spacing w:val="-9"/>
                <w:sz w:val="20"/>
              </w:rPr>
              <w:t> </w:t>
            </w:r>
            <w:r>
              <w:rPr>
                <w:b/>
                <w:i/>
                <w:spacing w:val="-2"/>
                <w:sz w:val="20"/>
              </w:rPr>
              <w:t>payment</w:t>
            </w:r>
          </w:p>
        </w:tc>
        <w:tc>
          <w:tcPr>
            <w:tcW w:w="1560" w:type="dxa"/>
          </w:tcPr>
          <w:p>
            <w:pPr>
              <w:pStyle w:val="TableParagraph"/>
              <w:spacing w:before="138"/>
              <w:ind w:left="385" w:right="378"/>
              <w:jc w:val="center"/>
              <w:rPr>
                <w:b/>
                <w:sz w:val="20"/>
              </w:rPr>
            </w:pPr>
            <w:r>
              <w:rPr>
                <w:b/>
                <w:spacing w:val="-2"/>
                <w:sz w:val="20"/>
              </w:rPr>
              <w:t>$887,889</w:t>
            </w:r>
          </w:p>
        </w:tc>
      </w:tr>
    </w:tbl>
    <w:p>
      <w:pPr>
        <w:spacing w:after="0"/>
        <w:jc w:val="center"/>
        <w:rPr>
          <w:sz w:val="20"/>
        </w:rPr>
        <w:sectPr>
          <w:pgSz w:w="11910" w:h="16840"/>
          <w:pgMar w:header="0" w:footer="1261" w:top="1380" w:bottom="1540" w:left="560" w:right="480"/>
        </w:sectPr>
      </w:pPr>
    </w:p>
    <w:p>
      <w:pPr>
        <w:pStyle w:val="Heading4"/>
        <w:spacing w:before="38"/>
      </w:pPr>
      <w:r>
        <w:rPr>
          <w:color w:val="808080"/>
        </w:rPr>
        <w:t>Table</w:t>
      </w:r>
      <w:r>
        <w:rPr>
          <w:color w:val="808080"/>
          <w:spacing w:val="-5"/>
        </w:rPr>
        <w:t> </w:t>
      </w:r>
      <w:r>
        <w:rPr>
          <w:color w:val="808080"/>
        </w:rPr>
        <w:t>3</w:t>
      </w:r>
      <w:r>
        <w:rPr>
          <w:color w:val="808080"/>
          <w:spacing w:val="38"/>
        </w:rPr>
        <w:t> </w:t>
      </w:r>
      <w:r>
        <w:rPr>
          <w:color w:val="808080"/>
        </w:rPr>
        <w:t>Key</w:t>
      </w:r>
      <w:r>
        <w:rPr>
          <w:color w:val="808080"/>
          <w:spacing w:val="-7"/>
        </w:rPr>
        <w:t> </w:t>
      </w:r>
      <w:r>
        <w:rPr>
          <w:color w:val="808080"/>
        </w:rPr>
        <w:t>Performance</w:t>
      </w:r>
      <w:r>
        <w:rPr>
          <w:color w:val="808080"/>
          <w:spacing w:val="-7"/>
        </w:rPr>
        <w:t> </w:t>
      </w:r>
      <w:r>
        <w:rPr>
          <w:color w:val="808080"/>
        </w:rPr>
        <w:t>Assessment</w:t>
      </w:r>
      <w:r>
        <w:rPr>
          <w:color w:val="808080"/>
          <w:spacing w:val="-7"/>
        </w:rPr>
        <w:t> </w:t>
      </w:r>
      <w:r>
        <w:rPr>
          <w:color w:val="808080"/>
        </w:rPr>
        <w:t>Results</w:t>
      </w:r>
      <w:r>
        <w:rPr>
          <w:color w:val="808080"/>
          <w:spacing w:val="-5"/>
        </w:rPr>
        <w:t> </w:t>
      </w:r>
      <w:r>
        <w:rPr>
          <w:color w:val="808080"/>
        </w:rPr>
        <w:t>by</w:t>
      </w:r>
      <w:r>
        <w:rPr>
          <w:color w:val="808080"/>
          <w:spacing w:val="-6"/>
        </w:rPr>
        <w:t> </w:t>
      </w:r>
      <w:r>
        <w:rPr>
          <w:color w:val="808080"/>
        </w:rPr>
        <w:t>Category</w:t>
      </w:r>
      <w:r>
        <w:rPr>
          <w:color w:val="808080"/>
          <w:spacing w:val="-5"/>
        </w:rPr>
        <w:t> </w:t>
      </w:r>
      <w:r>
        <w:rPr>
          <w:color w:val="808080"/>
        </w:rPr>
        <w:t>and</w:t>
      </w:r>
      <w:r>
        <w:rPr>
          <w:color w:val="808080"/>
          <w:spacing w:val="-8"/>
        </w:rPr>
        <w:t> </w:t>
      </w:r>
      <w:r>
        <w:rPr>
          <w:color w:val="808080"/>
        </w:rPr>
        <w:t>Indicator,</w:t>
      </w:r>
      <w:r>
        <w:rPr>
          <w:color w:val="808080"/>
          <w:spacing w:val="-4"/>
        </w:rPr>
        <w:t> </w:t>
      </w:r>
      <w:r>
        <w:rPr>
          <w:color w:val="808080"/>
        </w:rPr>
        <w:t>Provinces</w:t>
      </w:r>
      <w:r>
        <w:rPr>
          <w:color w:val="808080"/>
          <w:spacing w:val="-6"/>
        </w:rPr>
        <w:t> </w:t>
      </w:r>
      <w:r>
        <w:rPr>
          <w:color w:val="808080"/>
          <w:spacing w:val="-4"/>
        </w:rPr>
        <w:t>2016</w:t>
      </w:r>
    </w:p>
    <w:p>
      <w:pPr>
        <w:pStyle w:val="BodyText"/>
        <w:spacing w:before="6"/>
        <w:rPr>
          <w:b/>
          <w:sz w:val="13"/>
        </w:rPr>
      </w:pP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905"/>
        <w:gridCol w:w="992"/>
        <w:gridCol w:w="4549"/>
      </w:tblGrid>
      <w:tr>
        <w:trPr>
          <w:trHeight w:val="244" w:hRule="atLeast"/>
        </w:trPr>
        <w:tc>
          <w:tcPr>
            <w:tcW w:w="9411" w:type="dxa"/>
            <w:gridSpan w:val="4"/>
            <w:shd w:val="clear" w:color="auto" w:fill="DA291C"/>
          </w:tcPr>
          <w:p>
            <w:pPr>
              <w:pStyle w:val="TableParagraph"/>
              <w:spacing w:line="224" w:lineRule="exact"/>
              <w:ind w:left="107"/>
              <w:rPr>
                <w:b/>
                <w:sz w:val="20"/>
              </w:rPr>
            </w:pPr>
            <w:r>
              <w:rPr>
                <w:b/>
                <w:color w:val="FFFFFF"/>
                <w:spacing w:val="-2"/>
                <w:sz w:val="20"/>
              </w:rPr>
              <w:t>PROVINCES</w:t>
            </w:r>
          </w:p>
        </w:tc>
      </w:tr>
      <w:tr>
        <w:trPr>
          <w:trHeight w:val="486" w:hRule="atLeast"/>
        </w:trPr>
        <w:tc>
          <w:tcPr>
            <w:tcW w:w="965" w:type="dxa"/>
            <w:shd w:val="clear" w:color="auto" w:fill="DA291C"/>
          </w:tcPr>
          <w:p>
            <w:pPr>
              <w:pStyle w:val="TableParagraph"/>
              <w:spacing w:line="243" w:lineRule="exact"/>
              <w:ind w:left="107"/>
              <w:rPr>
                <w:b/>
                <w:sz w:val="20"/>
              </w:rPr>
            </w:pPr>
            <w:r>
              <w:rPr>
                <w:b/>
                <w:color w:val="FFFFFF"/>
                <w:spacing w:val="-2"/>
                <w:sz w:val="20"/>
              </w:rPr>
              <w:t>Category</w:t>
            </w:r>
          </w:p>
        </w:tc>
        <w:tc>
          <w:tcPr>
            <w:tcW w:w="2905" w:type="dxa"/>
            <w:shd w:val="clear" w:color="auto" w:fill="DA291C"/>
          </w:tcPr>
          <w:p>
            <w:pPr>
              <w:pStyle w:val="TableParagraph"/>
              <w:spacing w:line="243" w:lineRule="exact"/>
              <w:ind w:left="105"/>
              <w:rPr>
                <w:b/>
                <w:sz w:val="20"/>
              </w:rPr>
            </w:pPr>
            <w:r>
              <w:rPr>
                <w:b/>
                <w:color w:val="FFFFFF"/>
                <w:spacing w:val="-2"/>
                <w:sz w:val="20"/>
              </w:rPr>
              <w:t>Indicator</w:t>
            </w:r>
          </w:p>
        </w:tc>
        <w:tc>
          <w:tcPr>
            <w:tcW w:w="992" w:type="dxa"/>
            <w:shd w:val="clear" w:color="auto" w:fill="DA291C"/>
          </w:tcPr>
          <w:p>
            <w:pPr>
              <w:pStyle w:val="TableParagraph"/>
              <w:spacing w:line="242" w:lineRule="exact"/>
              <w:ind w:left="104"/>
              <w:rPr>
                <w:b/>
                <w:sz w:val="20"/>
              </w:rPr>
            </w:pPr>
            <w:r>
              <w:rPr>
                <w:b/>
                <w:color w:val="FFFFFF"/>
                <w:spacing w:val="-2"/>
                <w:sz w:val="20"/>
              </w:rPr>
              <w:t>Category</w:t>
            </w:r>
          </w:p>
          <w:p>
            <w:pPr>
              <w:pStyle w:val="TableParagraph"/>
              <w:spacing w:line="225" w:lineRule="exact"/>
              <w:ind w:left="104"/>
              <w:rPr>
                <w:b/>
                <w:sz w:val="20"/>
              </w:rPr>
            </w:pPr>
            <w:r>
              <w:rPr>
                <w:b/>
                <w:color w:val="FFFFFF"/>
                <w:spacing w:val="-2"/>
                <w:sz w:val="20"/>
              </w:rPr>
              <w:t>Weight</w:t>
            </w:r>
          </w:p>
        </w:tc>
        <w:tc>
          <w:tcPr>
            <w:tcW w:w="4549" w:type="dxa"/>
            <w:shd w:val="clear" w:color="auto" w:fill="DA291C"/>
          </w:tcPr>
          <w:p>
            <w:pPr>
              <w:pStyle w:val="TableParagraph"/>
              <w:spacing w:line="243" w:lineRule="exact"/>
              <w:ind w:left="106"/>
              <w:rPr>
                <w:b/>
                <w:sz w:val="20"/>
              </w:rPr>
            </w:pPr>
            <w:r>
              <w:rPr>
                <w:b/>
                <w:color w:val="FFFFFF"/>
                <w:sz w:val="20"/>
              </w:rPr>
              <w:t>Key</w:t>
            </w:r>
            <w:r>
              <w:rPr>
                <w:b/>
                <w:color w:val="FFFFFF"/>
                <w:spacing w:val="-7"/>
                <w:sz w:val="20"/>
              </w:rPr>
              <w:t> </w:t>
            </w:r>
            <w:r>
              <w:rPr>
                <w:b/>
                <w:color w:val="FFFFFF"/>
                <w:sz w:val="20"/>
              </w:rPr>
              <w:t>Assessment</w:t>
            </w:r>
            <w:r>
              <w:rPr>
                <w:b/>
                <w:color w:val="FFFFFF"/>
                <w:spacing w:val="-6"/>
                <w:sz w:val="20"/>
              </w:rPr>
              <w:t> </w:t>
            </w:r>
            <w:r>
              <w:rPr>
                <w:b/>
                <w:color w:val="FFFFFF"/>
                <w:spacing w:val="-2"/>
                <w:sz w:val="20"/>
              </w:rPr>
              <w:t>Factors</w:t>
            </w:r>
          </w:p>
        </w:tc>
      </w:tr>
      <w:tr>
        <w:trPr>
          <w:trHeight w:val="244" w:hRule="atLeast"/>
        </w:trPr>
        <w:tc>
          <w:tcPr>
            <w:tcW w:w="9411" w:type="dxa"/>
            <w:gridSpan w:val="4"/>
            <w:shd w:val="clear" w:color="auto" w:fill="F4ACA6"/>
          </w:tcPr>
          <w:p>
            <w:pPr>
              <w:pStyle w:val="TableParagraph"/>
              <w:spacing w:line="224" w:lineRule="exact"/>
              <w:ind w:left="107"/>
              <w:rPr>
                <w:b/>
                <w:sz w:val="20"/>
              </w:rPr>
            </w:pPr>
            <w:r>
              <w:rPr>
                <w:b/>
                <w:color w:val="FFFFFF"/>
                <w:spacing w:val="-2"/>
                <w:sz w:val="20"/>
              </w:rPr>
              <w:t>INPUT/PROCESS</w:t>
            </w:r>
          </w:p>
        </w:tc>
      </w:tr>
      <w:tr>
        <w:trPr>
          <w:trHeight w:val="1708" w:hRule="atLeast"/>
        </w:trPr>
        <w:tc>
          <w:tcPr>
            <w:tcW w:w="965" w:type="dxa"/>
            <w:textDirection w:val="btLr"/>
          </w:tcPr>
          <w:p>
            <w:pPr>
              <w:pStyle w:val="TableParagraph"/>
              <w:spacing w:before="12"/>
              <w:rPr>
                <w:b/>
                <w:sz w:val="18"/>
              </w:rPr>
            </w:pPr>
          </w:p>
          <w:p>
            <w:pPr>
              <w:pStyle w:val="TableParagraph"/>
              <w:spacing w:line="244" w:lineRule="auto"/>
              <w:ind w:left="383" w:firstLine="16"/>
              <w:rPr>
                <w:b/>
                <w:sz w:val="20"/>
              </w:rPr>
            </w:pPr>
            <w:r>
              <w:rPr>
                <w:b/>
                <w:sz w:val="20"/>
              </w:rPr>
              <w:t>Planning</w:t>
            </w:r>
            <w:r>
              <w:rPr>
                <w:b/>
                <w:spacing w:val="-12"/>
                <w:sz w:val="20"/>
              </w:rPr>
              <w:t> </w:t>
            </w:r>
            <w:r>
              <w:rPr>
                <w:b/>
                <w:sz w:val="20"/>
              </w:rPr>
              <w:t>&amp; </w:t>
            </w:r>
            <w:r>
              <w:rPr>
                <w:b/>
                <w:spacing w:val="-2"/>
                <w:sz w:val="20"/>
              </w:rPr>
              <w:t>Monitoring</w:t>
            </w:r>
          </w:p>
        </w:tc>
        <w:tc>
          <w:tcPr>
            <w:tcW w:w="2905" w:type="dxa"/>
          </w:tcPr>
          <w:p>
            <w:pPr>
              <w:pStyle w:val="TableParagraph"/>
              <w:ind w:left="105"/>
              <w:rPr>
                <w:sz w:val="20"/>
              </w:rPr>
            </w:pPr>
            <w:r>
              <w:rPr>
                <w:sz w:val="20"/>
              </w:rPr>
              <w:t>P</w:t>
            </w:r>
            <w:r>
              <w:rPr>
                <w:spacing w:val="-6"/>
                <w:sz w:val="20"/>
              </w:rPr>
              <w:t> </w:t>
            </w:r>
            <w:r>
              <w:rPr>
                <w:sz w:val="20"/>
              </w:rPr>
              <w:t>1.1</w:t>
            </w:r>
            <w:r>
              <w:rPr>
                <w:spacing w:val="-7"/>
                <w:sz w:val="20"/>
              </w:rPr>
              <w:t> </w:t>
            </w:r>
            <w:r>
              <w:rPr>
                <w:sz w:val="20"/>
              </w:rPr>
              <w:t>%</w:t>
            </w:r>
            <w:r>
              <w:rPr>
                <w:spacing w:val="-7"/>
                <w:sz w:val="20"/>
              </w:rPr>
              <w:t> </w:t>
            </w:r>
            <w:r>
              <w:rPr>
                <w:sz w:val="20"/>
              </w:rPr>
              <w:t>of</w:t>
            </w:r>
            <w:r>
              <w:rPr>
                <w:spacing w:val="-8"/>
                <w:sz w:val="20"/>
              </w:rPr>
              <w:t> </w:t>
            </w:r>
            <w:r>
              <w:rPr>
                <w:sz w:val="20"/>
              </w:rPr>
              <w:t>AOPs</w:t>
            </w:r>
            <w:r>
              <w:rPr>
                <w:spacing w:val="-8"/>
                <w:sz w:val="20"/>
              </w:rPr>
              <w:t> </w:t>
            </w:r>
            <w:r>
              <w:rPr>
                <w:sz w:val="20"/>
              </w:rPr>
              <w:t>and</w:t>
            </w:r>
            <w:r>
              <w:rPr>
                <w:spacing w:val="-6"/>
                <w:sz w:val="20"/>
              </w:rPr>
              <w:t> </w:t>
            </w:r>
            <w:r>
              <w:rPr>
                <w:sz w:val="20"/>
              </w:rPr>
              <w:t>budgets submitted by 30 September</w:t>
            </w:r>
          </w:p>
          <w:p>
            <w:pPr>
              <w:pStyle w:val="TableParagraph"/>
              <w:spacing w:before="3"/>
              <w:rPr>
                <w:b/>
                <w:sz w:val="18"/>
              </w:rPr>
            </w:pPr>
          </w:p>
          <w:p>
            <w:pPr>
              <w:pStyle w:val="TableParagraph"/>
              <w:spacing w:line="240" w:lineRule="atLeast" w:before="1"/>
              <w:ind w:left="105" w:right="79"/>
              <w:rPr>
                <w:sz w:val="20"/>
              </w:rPr>
            </w:pPr>
            <w:r>
              <w:rPr>
                <w:sz w:val="20"/>
              </w:rPr>
              <w:t>P 2.1% of outstanding imprests that are more than 90 days overdue from specified retirement</w:t>
            </w:r>
            <w:r>
              <w:rPr>
                <w:spacing w:val="-10"/>
                <w:sz w:val="20"/>
              </w:rPr>
              <w:t> </w:t>
            </w:r>
            <w:r>
              <w:rPr>
                <w:sz w:val="20"/>
              </w:rPr>
              <w:t>date</w:t>
            </w:r>
            <w:r>
              <w:rPr>
                <w:spacing w:val="-11"/>
                <w:sz w:val="20"/>
              </w:rPr>
              <w:t> </w:t>
            </w:r>
            <w:r>
              <w:rPr>
                <w:sz w:val="20"/>
              </w:rPr>
              <w:t>at</w:t>
            </w:r>
            <w:r>
              <w:rPr>
                <w:spacing w:val="-10"/>
                <w:sz w:val="20"/>
              </w:rPr>
              <w:t> </w:t>
            </w:r>
            <w:r>
              <w:rPr>
                <w:sz w:val="20"/>
              </w:rPr>
              <w:t>31</w:t>
            </w:r>
            <w:r>
              <w:rPr>
                <w:spacing w:val="-11"/>
                <w:sz w:val="20"/>
              </w:rPr>
              <w:t> </w:t>
            </w:r>
            <w:r>
              <w:rPr>
                <w:sz w:val="20"/>
              </w:rPr>
              <w:t>December</w:t>
            </w:r>
          </w:p>
        </w:tc>
        <w:tc>
          <w:tcPr>
            <w:tcW w:w="992" w:type="dxa"/>
          </w:tcPr>
          <w:p>
            <w:pPr>
              <w:pStyle w:val="TableParagraph"/>
              <w:spacing w:before="12"/>
              <w:rPr>
                <w:b/>
                <w:sz w:val="29"/>
              </w:rPr>
            </w:pPr>
          </w:p>
          <w:p>
            <w:pPr>
              <w:pStyle w:val="TableParagraph"/>
              <w:ind w:left="107" w:right="103"/>
              <w:jc w:val="center"/>
              <w:rPr>
                <w:sz w:val="20"/>
              </w:rPr>
            </w:pPr>
            <w:r>
              <w:rPr>
                <w:spacing w:val="-4"/>
                <w:sz w:val="20"/>
              </w:rPr>
              <w:t>Pre- </w:t>
            </w:r>
            <w:r>
              <w:rPr>
                <w:spacing w:val="-2"/>
                <w:sz w:val="20"/>
              </w:rPr>
              <w:t>condition</w:t>
            </w:r>
          </w:p>
          <w:p>
            <w:pPr>
              <w:pStyle w:val="TableParagraph"/>
              <w:spacing w:before="11"/>
              <w:rPr>
                <w:b/>
                <w:sz w:val="19"/>
              </w:rPr>
            </w:pPr>
          </w:p>
          <w:p>
            <w:pPr>
              <w:pStyle w:val="TableParagraph"/>
              <w:spacing w:before="1"/>
              <w:ind w:left="102" w:right="103"/>
              <w:jc w:val="center"/>
              <w:rPr>
                <w:sz w:val="20"/>
              </w:rPr>
            </w:pPr>
            <w:r>
              <w:rPr>
                <w:spacing w:val="-5"/>
                <w:sz w:val="20"/>
              </w:rPr>
              <w:t>50%</w:t>
            </w:r>
          </w:p>
        </w:tc>
        <w:tc>
          <w:tcPr>
            <w:tcW w:w="4549" w:type="dxa"/>
          </w:tcPr>
          <w:p>
            <w:pPr>
              <w:pStyle w:val="TableParagraph"/>
              <w:spacing w:line="243" w:lineRule="exact"/>
              <w:ind w:left="106"/>
              <w:rPr>
                <w:sz w:val="20"/>
              </w:rPr>
            </w:pPr>
            <w:r>
              <w:rPr>
                <w:sz w:val="20"/>
              </w:rPr>
              <w:t>Fully</w:t>
            </w:r>
            <w:r>
              <w:rPr>
                <w:spacing w:val="-4"/>
                <w:sz w:val="20"/>
              </w:rPr>
              <w:t> </w:t>
            </w:r>
            <w:r>
              <w:rPr>
                <w:spacing w:val="-5"/>
                <w:sz w:val="20"/>
              </w:rPr>
              <w:t>met</w:t>
            </w:r>
          </w:p>
          <w:p>
            <w:pPr>
              <w:pStyle w:val="TableParagraph"/>
              <w:spacing w:before="1"/>
              <w:rPr>
                <w:b/>
                <w:sz w:val="20"/>
              </w:rPr>
            </w:pPr>
          </w:p>
          <w:p>
            <w:pPr>
              <w:pStyle w:val="TableParagraph"/>
              <w:ind w:left="106" w:right="206"/>
              <w:rPr>
                <w:sz w:val="20"/>
              </w:rPr>
            </w:pPr>
            <w:r>
              <w:rPr>
                <w:sz w:val="20"/>
              </w:rPr>
              <w:t>Outstanding</w:t>
            </w:r>
            <w:r>
              <w:rPr>
                <w:spacing w:val="-7"/>
                <w:sz w:val="20"/>
              </w:rPr>
              <w:t> </w:t>
            </w:r>
            <w:r>
              <w:rPr>
                <w:sz w:val="20"/>
              </w:rPr>
              <w:t>imprests</w:t>
            </w:r>
            <w:r>
              <w:rPr>
                <w:spacing w:val="-8"/>
                <w:sz w:val="20"/>
              </w:rPr>
              <w:t> </w:t>
            </w:r>
            <w:r>
              <w:rPr>
                <w:sz w:val="20"/>
              </w:rPr>
              <w:t>over</w:t>
            </w:r>
            <w:r>
              <w:rPr>
                <w:spacing w:val="-6"/>
                <w:sz w:val="20"/>
              </w:rPr>
              <w:t> </w:t>
            </w:r>
            <w:r>
              <w:rPr>
                <w:sz w:val="20"/>
              </w:rPr>
              <w:t>90</w:t>
            </w:r>
            <w:r>
              <w:rPr>
                <w:spacing w:val="-2"/>
                <w:sz w:val="20"/>
              </w:rPr>
              <w:t> </w:t>
            </w:r>
            <w:r>
              <w:rPr>
                <w:sz w:val="20"/>
              </w:rPr>
              <w:t>days</w:t>
            </w:r>
            <w:r>
              <w:rPr>
                <w:spacing w:val="-8"/>
                <w:sz w:val="20"/>
              </w:rPr>
              <w:t> </w:t>
            </w:r>
            <w:r>
              <w:rPr>
                <w:sz w:val="20"/>
              </w:rPr>
              <w:t>overdue</w:t>
            </w:r>
            <w:r>
              <w:rPr>
                <w:spacing w:val="-7"/>
                <w:sz w:val="20"/>
              </w:rPr>
              <w:t> </w:t>
            </w:r>
            <w:r>
              <w:rPr>
                <w:sz w:val="20"/>
              </w:rPr>
              <w:t>for</w:t>
            </w:r>
            <w:r>
              <w:rPr>
                <w:spacing w:val="-6"/>
                <w:sz w:val="20"/>
              </w:rPr>
              <w:t> </w:t>
            </w:r>
            <w:r>
              <w:rPr>
                <w:sz w:val="20"/>
              </w:rPr>
              <w:t>the total of all provinces is 24%. Only Choiseul and Makira provinces score under 10%.</w:t>
            </w:r>
          </w:p>
          <w:p>
            <w:pPr>
              <w:pStyle w:val="TableParagraph"/>
              <w:spacing w:line="244" w:lineRule="exact"/>
              <w:ind w:left="106"/>
              <w:rPr>
                <w:sz w:val="20"/>
              </w:rPr>
            </w:pPr>
            <w:r>
              <w:rPr>
                <w:sz w:val="20"/>
              </w:rPr>
              <w:t>Reporting</w:t>
            </w:r>
            <w:r>
              <w:rPr>
                <w:spacing w:val="-9"/>
                <w:sz w:val="20"/>
              </w:rPr>
              <w:t> </w:t>
            </w:r>
            <w:r>
              <w:rPr>
                <w:sz w:val="20"/>
              </w:rPr>
              <w:t>overall</w:t>
            </w:r>
            <w:r>
              <w:rPr>
                <w:spacing w:val="-8"/>
                <w:sz w:val="20"/>
              </w:rPr>
              <w:t> </w:t>
            </w:r>
            <w:r>
              <w:rPr>
                <w:sz w:val="20"/>
              </w:rPr>
              <w:t>satisfactory.</w:t>
            </w:r>
            <w:r>
              <w:rPr>
                <w:spacing w:val="-7"/>
                <w:sz w:val="20"/>
              </w:rPr>
              <w:t> </w:t>
            </w:r>
            <w:r>
              <w:rPr>
                <w:sz w:val="20"/>
              </w:rPr>
              <w:t>Timeliness</w:t>
            </w:r>
            <w:r>
              <w:rPr>
                <w:spacing w:val="-9"/>
                <w:sz w:val="20"/>
              </w:rPr>
              <w:t> </w:t>
            </w:r>
            <w:r>
              <w:rPr>
                <w:sz w:val="20"/>
              </w:rPr>
              <w:t>has</w:t>
            </w:r>
            <w:r>
              <w:rPr>
                <w:spacing w:val="-9"/>
                <w:sz w:val="20"/>
              </w:rPr>
              <w:t> </w:t>
            </w:r>
            <w:r>
              <w:rPr>
                <w:spacing w:val="-4"/>
                <w:sz w:val="20"/>
              </w:rPr>
              <w:t>only</w:t>
            </w:r>
          </w:p>
          <w:p>
            <w:pPr>
              <w:pStyle w:val="TableParagraph"/>
              <w:spacing w:line="223" w:lineRule="exact" w:before="1"/>
              <w:ind w:left="106"/>
              <w:rPr>
                <w:sz w:val="20"/>
              </w:rPr>
            </w:pPr>
            <w:r>
              <w:rPr>
                <w:sz w:val="20"/>
              </w:rPr>
              <w:t>been</w:t>
            </w:r>
            <w:r>
              <w:rPr>
                <w:spacing w:val="-7"/>
                <w:sz w:val="20"/>
              </w:rPr>
              <w:t> </w:t>
            </w:r>
            <w:r>
              <w:rPr>
                <w:sz w:val="20"/>
              </w:rPr>
              <w:t>measured</w:t>
            </w:r>
            <w:r>
              <w:rPr>
                <w:spacing w:val="-6"/>
                <w:sz w:val="20"/>
              </w:rPr>
              <w:t> </w:t>
            </w:r>
            <w:r>
              <w:rPr>
                <w:sz w:val="20"/>
              </w:rPr>
              <w:t>for</w:t>
            </w:r>
            <w:r>
              <w:rPr>
                <w:spacing w:val="-6"/>
                <w:sz w:val="20"/>
              </w:rPr>
              <w:t> </w:t>
            </w:r>
            <w:r>
              <w:rPr>
                <w:sz w:val="20"/>
              </w:rPr>
              <w:t>DHIS</w:t>
            </w:r>
            <w:r>
              <w:rPr>
                <w:spacing w:val="-7"/>
                <w:sz w:val="20"/>
              </w:rPr>
              <w:t> </w:t>
            </w:r>
            <w:r>
              <w:rPr>
                <w:spacing w:val="-2"/>
                <w:sz w:val="20"/>
              </w:rPr>
              <w:t>reporting.</w:t>
            </w:r>
          </w:p>
        </w:tc>
      </w:tr>
      <w:tr>
        <w:trPr>
          <w:trHeight w:val="244" w:hRule="atLeast"/>
        </w:trPr>
        <w:tc>
          <w:tcPr>
            <w:tcW w:w="9411" w:type="dxa"/>
            <w:gridSpan w:val="4"/>
            <w:shd w:val="clear" w:color="auto" w:fill="F4ACA6"/>
          </w:tcPr>
          <w:p>
            <w:pPr>
              <w:pStyle w:val="TableParagraph"/>
              <w:spacing w:line="224" w:lineRule="exact"/>
              <w:ind w:left="107"/>
              <w:rPr>
                <w:b/>
                <w:sz w:val="20"/>
              </w:rPr>
            </w:pPr>
            <w:r>
              <w:rPr>
                <w:b/>
                <w:color w:val="FFFFFF"/>
                <w:spacing w:val="-2"/>
                <w:sz w:val="20"/>
              </w:rPr>
              <w:t>OUTPUT</w:t>
            </w:r>
          </w:p>
        </w:tc>
      </w:tr>
      <w:tr>
        <w:trPr>
          <w:trHeight w:val="1466" w:hRule="atLeast"/>
        </w:trPr>
        <w:tc>
          <w:tcPr>
            <w:tcW w:w="965" w:type="dxa"/>
            <w:textDirection w:val="btLr"/>
          </w:tcPr>
          <w:p>
            <w:pPr>
              <w:pStyle w:val="TableParagraph"/>
              <w:spacing w:before="2"/>
              <w:rPr>
                <w:b/>
                <w:sz w:val="29"/>
              </w:rPr>
            </w:pPr>
          </w:p>
          <w:p>
            <w:pPr>
              <w:pStyle w:val="TableParagraph"/>
              <w:ind w:left="345"/>
              <w:rPr>
                <w:b/>
                <w:sz w:val="20"/>
              </w:rPr>
            </w:pPr>
            <w:r>
              <w:rPr>
                <w:b/>
                <w:spacing w:val="-2"/>
                <w:sz w:val="20"/>
              </w:rPr>
              <w:t>Outreach</w:t>
            </w:r>
          </w:p>
        </w:tc>
        <w:tc>
          <w:tcPr>
            <w:tcW w:w="2905" w:type="dxa"/>
          </w:tcPr>
          <w:p>
            <w:pPr>
              <w:pStyle w:val="TableParagraph"/>
              <w:ind w:left="105" w:right="79"/>
              <w:rPr>
                <w:sz w:val="20"/>
              </w:rPr>
            </w:pPr>
            <w:r>
              <w:rPr>
                <w:sz w:val="20"/>
              </w:rPr>
              <w:t>P</w:t>
            </w:r>
            <w:r>
              <w:rPr>
                <w:spacing w:val="-8"/>
                <w:sz w:val="20"/>
              </w:rPr>
              <w:t> </w:t>
            </w:r>
            <w:r>
              <w:rPr>
                <w:sz w:val="20"/>
              </w:rPr>
              <w:t>3.</w:t>
            </w:r>
            <w:r>
              <w:rPr>
                <w:spacing w:val="-9"/>
                <w:sz w:val="20"/>
              </w:rPr>
              <w:t> </w:t>
            </w:r>
            <w:r>
              <w:rPr>
                <w:sz w:val="20"/>
              </w:rPr>
              <w:t>Annual</w:t>
            </w:r>
            <w:r>
              <w:rPr>
                <w:spacing w:val="-8"/>
                <w:sz w:val="20"/>
              </w:rPr>
              <w:t> </w:t>
            </w:r>
            <w:r>
              <w:rPr>
                <w:sz w:val="20"/>
              </w:rPr>
              <w:t>%</w:t>
            </w:r>
            <w:r>
              <w:rPr>
                <w:spacing w:val="-9"/>
                <w:sz w:val="20"/>
              </w:rPr>
              <w:t> </w:t>
            </w:r>
            <w:r>
              <w:rPr>
                <w:sz w:val="20"/>
              </w:rPr>
              <w:t>increase</w:t>
            </w:r>
            <w:r>
              <w:rPr>
                <w:spacing w:val="-9"/>
                <w:sz w:val="20"/>
              </w:rPr>
              <w:t> </w:t>
            </w:r>
            <w:r>
              <w:rPr>
                <w:sz w:val="20"/>
              </w:rPr>
              <w:t>of outreach activities</w:t>
            </w:r>
          </w:p>
        </w:tc>
        <w:tc>
          <w:tcPr>
            <w:tcW w:w="992" w:type="dxa"/>
          </w:tcPr>
          <w:p>
            <w:pPr>
              <w:pStyle w:val="TableParagraph"/>
              <w:rPr>
                <w:b/>
                <w:sz w:val="20"/>
              </w:rPr>
            </w:pPr>
          </w:p>
          <w:p>
            <w:pPr>
              <w:pStyle w:val="TableParagraph"/>
              <w:rPr>
                <w:b/>
                <w:sz w:val="20"/>
              </w:rPr>
            </w:pPr>
          </w:p>
          <w:p>
            <w:pPr>
              <w:pStyle w:val="TableParagraph"/>
              <w:spacing w:before="123"/>
              <w:ind w:left="102" w:right="103"/>
              <w:jc w:val="center"/>
              <w:rPr>
                <w:sz w:val="20"/>
              </w:rPr>
            </w:pPr>
            <w:r>
              <w:rPr>
                <w:spacing w:val="-5"/>
                <w:sz w:val="20"/>
              </w:rPr>
              <w:t>25%</w:t>
            </w:r>
          </w:p>
        </w:tc>
        <w:tc>
          <w:tcPr>
            <w:tcW w:w="4549" w:type="dxa"/>
          </w:tcPr>
          <w:p>
            <w:pPr>
              <w:pStyle w:val="TableParagraph"/>
              <w:ind w:left="106" w:right="206"/>
              <w:rPr>
                <w:sz w:val="20"/>
              </w:rPr>
            </w:pPr>
            <w:r>
              <w:rPr>
                <w:sz w:val="20"/>
              </w:rPr>
              <w:t>Outstanding performance of Honiara City Council and</w:t>
            </w:r>
            <w:r>
              <w:rPr>
                <w:spacing w:val="-5"/>
                <w:sz w:val="20"/>
              </w:rPr>
              <w:t> </w:t>
            </w:r>
            <w:r>
              <w:rPr>
                <w:sz w:val="20"/>
              </w:rPr>
              <w:t>Malaita</w:t>
            </w:r>
            <w:r>
              <w:rPr>
                <w:spacing w:val="-5"/>
                <w:sz w:val="20"/>
              </w:rPr>
              <w:t> </w:t>
            </w:r>
            <w:r>
              <w:rPr>
                <w:sz w:val="20"/>
              </w:rPr>
              <w:t>Province</w:t>
            </w:r>
            <w:r>
              <w:rPr>
                <w:spacing w:val="-8"/>
                <w:sz w:val="20"/>
              </w:rPr>
              <w:t> </w:t>
            </w:r>
            <w:r>
              <w:rPr>
                <w:sz w:val="20"/>
              </w:rPr>
              <w:t>on</w:t>
            </w:r>
            <w:r>
              <w:rPr>
                <w:spacing w:val="-6"/>
                <w:sz w:val="20"/>
              </w:rPr>
              <w:t> </w:t>
            </w:r>
            <w:r>
              <w:rPr>
                <w:sz w:val="20"/>
              </w:rPr>
              <w:t>all</w:t>
            </w:r>
            <w:r>
              <w:rPr>
                <w:spacing w:val="-6"/>
                <w:sz w:val="20"/>
              </w:rPr>
              <w:t> </w:t>
            </w:r>
            <w:r>
              <w:rPr>
                <w:sz w:val="20"/>
              </w:rPr>
              <w:t>three</w:t>
            </w:r>
            <w:r>
              <w:rPr>
                <w:spacing w:val="-7"/>
                <w:sz w:val="20"/>
              </w:rPr>
              <w:t> </w:t>
            </w:r>
            <w:r>
              <w:rPr>
                <w:sz w:val="20"/>
              </w:rPr>
              <w:t>selected</w:t>
            </w:r>
            <w:r>
              <w:rPr>
                <w:spacing w:val="-6"/>
                <w:sz w:val="20"/>
              </w:rPr>
              <w:t> </w:t>
            </w:r>
            <w:r>
              <w:rPr>
                <w:sz w:val="20"/>
              </w:rPr>
              <w:t>outreach activities: satellite clinics, vaccination visits and school health visits.</w:t>
            </w:r>
          </w:p>
          <w:p>
            <w:pPr>
              <w:pStyle w:val="TableParagraph"/>
              <w:spacing w:line="240" w:lineRule="atLeast"/>
              <w:ind w:left="106" w:right="206"/>
              <w:rPr>
                <w:sz w:val="20"/>
              </w:rPr>
            </w:pPr>
            <w:r>
              <w:rPr>
                <w:sz w:val="20"/>
              </w:rPr>
              <w:t>Choiseul</w:t>
            </w:r>
            <w:r>
              <w:rPr>
                <w:spacing w:val="-10"/>
                <w:sz w:val="20"/>
              </w:rPr>
              <w:t> </w:t>
            </w:r>
            <w:r>
              <w:rPr>
                <w:sz w:val="20"/>
              </w:rPr>
              <w:t>experienced</w:t>
            </w:r>
            <w:r>
              <w:rPr>
                <w:spacing w:val="-11"/>
                <w:sz w:val="20"/>
              </w:rPr>
              <w:t> </w:t>
            </w:r>
            <w:r>
              <w:rPr>
                <w:sz w:val="20"/>
              </w:rPr>
              <w:t>underperformance</w:t>
            </w:r>
            <w:r>
              <w:rPr>
                <w:spacing w:val="-12"/>
                <w:sz w:val="20"/>
              </w:rPr>
              <w:t> </w:t>
            </w:r>
            <w:r>
              <w:rPr>
                <w:sz w:val="20"/>
              </w:rPr>
              <w:t>on</w:t>
            </w:r>
            <w:r>
              <w:rPr>
                <w:spacing w:val="-10"/>
                <w:sz w:val="20"/>
              </w:rPr>
              <w:t> </w:t>
            </w:r>
            <w:r>
              <w:rPr>
                <w:sz w:val="20"/>
              </w:rPr>
              <w:t>all </w:t>
            </w:r>
            <w:r>
              <w:rPr>
                <w:spacing w:val="-2"/>
                <w:sz w:val="20"/>
              </w:rPr>
              <w:t>three.</w:t>
            </w:r>
          </w:p>
        </w:tc>
      </w:tr>
      <w:tr>
        <w:trPr>
          <w:trHeight w:val="244" w:hRule="atLeast"/>
        </w:trPr>
        <w:tc>
          <w:tcPr>
            <w:tcW w:w="9411" w:type="dxa"/>
            <w:gridSpan w:val="4"/>
            <w:shd w:val="clear" w:color="auto" w:fill="F4ACA6"/>
          </w:tcPr>
          <w:p>
            <w:pPr>
              <w:pStyle w:val="TableParagraph"/>
              <w:spacing w:line="224" w:lineRule="exact"/>
              <w:ind w:left="107"/>
              <w:rPr>
                <w:b/>
                <w:sz w:val="20"/>
              </w:rPr>
            </w:pPr>
            <w:r>
              <w:rPr>
                <w:b/>
                <w:color w:val="FFFFFF"/>
                <w:spacing w:val="-2"/>
                <w:sz w:val="20"/>
              </w:rPr>
              <w:t>OUTCOME/IMPACT</w:t>
            </w:r>
          </w:p>
        </w:tc>
      </w:tr>
      <w:tr>
        <w:trPr>
          <w:trHeight w:val="1221" w:hRule="atLeast"/>
        </w:trPr>
        <w:tc>
          <w:tcPr>
            <w:tcW w:w="965" w:type="dxa"/>
            <w:textDirection w:val="btLr"/>
          </w:tcPr>
          <w:p>
            <w:pPr>
              <w:pStyle w:val="TableParagraph"/>
              <w:spacing w:line="244" w:lineRule="auto" w:before="109"/>
              <w:ind w:left="338" w:hanging="156"/>
              <w:rPr>
                <w:b/>
                <w:sz w:val="20"/>
              </w:rPr>
            </w:pPr>
            <w:r>
              <w:rPr>
                <w:b/>
                <w:spacing w:val="-2"/>
                <w:sz w:val="20"/>
              </w:rPr>
              <w:t>Services</w:t>
            </w:r>
            <w:r>
              <w:rPr>
                <w:b/>
                <w:spacing w:val="-10"/>
                <w:sz w:val="20"/>
              </w:rPr>
              <w:t> </w:t>
            </w:r>
            <w:r>
              <w:rPr>
                <w:b/>
                <w:spacing w:val="-2"/>
                <w:sz w:val="20"/>
              </w:rPr>
              <w:t>&amp; Health Status</w:t>
            </w:r>
          </w:p>
        </w:tc>
        <w:tc>
          <w:tcPr>
            <w:tcW w:w="2905" w:type="dxa"/>
          </w:tcPr>
          <w:p>
            <w:pPr>
              <w:pStyle w:val="TableParagraph"/>
              <w:ind w:left="105"/>
              <w:rPr>
                <w:sz w:val="20"/>
              </w:rPr>
            </w:pPr>
            <w:r>
              <w:rPr>
                <w:sz w:val="20"/>
              </w:rPr>
              <w:t>P</w:t>
            </w:r>
            <w:r>
              <w:rPr>
                <w:spacing w:val="-8"/>
                <w:sz w:val="20"/>
              </w:rPr>
              <w:t> </w:t>
            </w:r>
            <w:r>
              <w:rPr>
                <w:sz w:val="20"/>
              </w:rPr>
              <w:t>4.</w:t>
            </w:r>
            <w:r>
              <w:rPr>
                <w:spacing w:val="-9"/>
                <w:sz w:val="20"/>
              </w:rPr>
              <w:t> </w:t>
            </w:r>
            <w:r>
              <w:rPr>
                <w:sz w:val="20"/>
              </w:rPr>
              <w:t>Number</w:t>
            </w:r>
            <w:r>
              <w:rPr>
                <w:spacing w:val="-8"/>
                <w:sz w:val="20"/>
              </w:rPr>
              <w:t> </w:t>
            </w:r>
            <w:r>
              <w:rPr>
                <w:sz w:val="20"/>
              </w:rPr>
              <w:t>of</w:t>
            </w:r>
            <w:r>
              <w:rPr>
                <w:spacing w:val="-10"/>
                <w:sz w:val="20"/>
              </w:rPr>
              <w:t> </w:t>
            </w:r>
            <w:r>
              <w:rPr>
                <w:sz w:val="20"/>
              </w:rPr>
              <w:t>maternal</w:t>
            </w:r>
            <w:r>
              <w:rPr>
                <w:spacing w:val="-8"/>
                <w:sz w:val="20"/>
              </w:rPr>
              <w:t> </w:t>
            </w:r>
            <w:r>
              <w:rPr>
                <w:sz w:val="20"/>
              </w:rPr>
              <w:t>deaths, infant mortality, child mortality, contraceptive contacts, skilled birth attendance</w:t>
            </w:r>
          </w:p>
        </w:tc>
        <w:tc>
          <w:tcPr>
            <w:tcW w:w="992" w:type="dxa"/>
          </w:tcPr>
          <w:p>
            <w:pPr>
              <w:pStyle w:val="TableParagraph"/>
              <w:rPr>
                <w:b/>
                <w:sz w:val="20"/>
              </w:rPr>
            </w:pPr>
          </w:p>
          <w:p>
            <w:pPr>
              <w:pStyle w:val="TableParagraph"/>
              <w:spacing w:before="10"/>
              <w:rPr>
                <w:b/>
                <w:sz w:val="19"/>
              </w:rPr>
            </w:pPr>
          </w:p>
          <w:p>
            <w:pPr>
              <w:pStyle w:val="TableParagraph"/>
              <w:ind w:left="102" w:right="103"/>
              <w:jc w:val="center"/>
              <w:rPr>
                <w:sz w:val="20"/>
              </w:rPr>
            </w:pPr>
            <w:r>
              <w:rPr>
                <w:spacing w:val="-5"/>
                <w:sz w:val="20"/>
              </w:rPr>
              <w:t>25%</w:t>
            </w:r>
          </w:p>
        </w:tc>
        <w:tc>
          <w:tcPr>
            <w:tcW w:w="4549" w:type="dxa"/>
          </w:tcPr>
          <w:p>
            <w:pPr>
              <w:pStyle w:val="TableParagraph"/>
              <w:ind w:left="106" w:right="206"/>
              <w:rPr>
                <w:sz w:val="20"/>
              </w:rPr>
            </w:pPr>
            <w:r>
              <w:rPr>
                <w:sz w:val="20"/>
              </w:rPr>
              <w:t>While</w:t>
            </w:r>
            <w:r>
              <w:rPr>
                <w:spacing w:val="-9"/>
                <w:sz w:val="20"/>
              </w:rPr>
              <w:t> </w:t>
            </w:r>
            <w:r>
              <w:rPr>
                <w:sz w:val="20"/>
              </w:rPr>
              <w:t>the</w:t>
            </w:r>
            <w:r>
              <w:rPr>
                <w:spacing w:val="-8"/>
                <w:sz w:val="20"/>
              </w:rPr>
              <w:t> </w:t>
            </w:r>
            <w:r>
              <w:rPr>
                <w:sz w:val="20"/>
              </w:rPr>
              <w:t>number</w:t>
            </w:r>
            <w:r>
              <w:rPr>
                <w:spacing w:val="-7"/>
                <w:sz w:val="20"/>
              </w:rPr>
              <w:t> </w:t>
            </w:r>
            <w:r>
              <w:rPr>
                <w:sz w:val="20"/>
              </w:rPr>
              <w:t>of</w:t>
            </w:r>
            <w:r>
              <w:rPr>
                <w:spacing w:val="-6"/>
                <w:sz w:val="20"/>
              </w:rPr>
              <w:t> </w:t>
            </w:r>
            <w:r>
              <w:rPr>
                <w:sz w:val="20"/>
              </w:rPr>
              <w:t>maternal</w:t>
            </w:r>
            <w:r>
              <w:rPr>
                <w:spacing w:val="-7"/>
                <w:sz w:val="20"/>
              </w:rPr>
              <w:t> </w:t>
            </w:r>
            <w:r>
              <w:rPr>
                <w:sz w:val="20"/>
              </w:rPr>
              <w:t>deaths</w:t>
            </w:r>
            <w:r>
              <w:rPr>
                <w:spacing w:val="-9"/>
                <w:sz w:val="20"/>
              </w:rPr>
              <w:t> </w:t>
            </w:r>
            <w:r>
              <w:rPr>
                <w:sz w:val="20"/>
              </w:rPr>
              <w:t>decreased, infant and child death increased. All provinces increased</w:t>
            </w:r>
            <w:r>
              <w:rPr>
                <w:spacing w:val="-2"/>
                <w:sz w:val="20"/>
              </w:rPr>
              <w:t> </w:t>
            </w:r>
            <w:r>
              <w:rPr>
                <w:sz w:val="20"/>
              </w:rPr>
              <w:t>on</w:t>
            </w:r>
            <w:r>
              <w:rPr>
                <w:spacing w:val="-2"/>
                <w:sz w:val="20"/>
              </w:rPr>
              <w:t> </w:t>
            </w:r>
            <w:r>
              <w:rPr>
                <w:sz w:val="20"/>
              </w:rPr>
              <w:t>contraceptive</w:t>
            </w:r>
            <w:r>
              <w:rPr>
                <w:spacing w:val="-3"/>
                <w:sz w:val="20"/>
              </w:rPr>
              <w:t> </w:t>
            </w:r>
            <w:r>
              <w:rPr>
                <w:sz w:val="20"/>
              </w:rPr>
              <w:t>contacts</w:t>
            </w:r>
            <w:r>
              <w:rPr>
                <w:spacing w:val="-3"/>
                <w:sz w:val="20"/>
              </w:rPr>
              <w:t> </w:t>
            </w:r>
            <w:r>
              <w:rPr>
                <w:sz w:val="20"/>
              </w:rPr>
              <w:t>likely</w:t>
            </w:r>
            <w:r>
              <w:rPr>
                <w:spacing w:val="-2"/>
                <w:sz w:val="20"/>
              </w:rPr>
              <w:t> </w:t>
            </w:r>
            <w:r>
              <w:rPr>
                <w:sz w:val="20"/>
              </w:rPr>
              <w:t>due</w:t>
            </w:r>
            <w:r>
              <w:rPr>
                <w:spacing w:val="-3"/>
                <w:sz w:val="20"/>
              </w:rPr>
              <w:t> </w:t>
            </w:r>
            <w:r>
              <w:rPr>
                <w:sz w:val="20"/>
              </w:rPr>
              <w:t>to Jadelle</w:t>
            </w:r>
            <w:r>
              <w:rPr>
                <w:spacing w:val="-7"/>
                <w:sz w:val="20"/>
              </w:rPr>
              <w:t> </w:t>
            </w:r>
            <w:r>
              <w:rPr>
                <w:sz w:val="20"/>
              </w:rPr>
              <w:t>implant</w:t>
            </w:r>
            <w:r>
              <w:rPr>
                <w:spacing w:val="-6"/>
                <w:sz w:val="20"/>
              </w:rPr>
              <w:t> </w:t>
            </w:r>
            <w:r>
              <w:rPr>
                <w:sz w:val="20"/>
              </w:rPr>
              <w:t>program.</w:t>
            </w:r>
            <w:r>
              <w:rPr>
                <w:spacing w:val="-7"/>
                <w:sz w:val="20"/>
              </w:rPr>
              <w:t> </w:t>
            </w:r>
            <w:r>
              <w:rPr>
                <w:sz w:val="20"/>
              </w:rPr>
              <w:t>Skilled</w:t>
            </w:r>
            <w:r>
              <w:rPr>
                <w:spacing w:val="-6"/>
                <w:sz w:val="20"/>
              </w:rPr>
              <w:t> </w:t>
            </w:r>
            <w:r>
              <w:rPr>
                <w:sz w:val="20"/>
              </w:rPr>
              <w:t>birth</w:t>
            </w:r>
            <w:r>
              <w:rPr>
                <w:spacing w:val="-5"/>
                <w:sz w:val="20"/>
              </w:rPr>
              <w:t> </w:t>
            </w:r>
            <w:r>
              <w:rPr>
                <w:spacing w:val="-2"/>
                <w:sz w:val="20"/>
              </w:rPr>
              <w:t>attendance</w:t>
            </w:r>
          </w:p>
          <w:p>
            <w:pPr>
              <w:pStyle w:val="TableParagraph"/>
              <w:spacing w:line="225" w:lineRule="exact"/>
              <w:ind w:left="106"/>
              <w:rPr>
                <w:sz w:val="20"/>
              </w:rPr>
            </w:pPr>
            <w:r>
              <w:rPr>
                <w:sz w:val="20"/>
              </w:rPr>
              <w:t>only</w:t>
            </w:r>
            <w:r>
              <w:rPr>
                <w:spacing w:val="-7"/>
                <w:sz w:val="20"/>
              </w:rPr>
              <w:t> </w:t>
            </w:r>
            <w:r>
              <w:rPr>
                <w:sz w:val="20"/>
              </w:rPr>
              <w:t>increased</w:t>
            </w:r>
            <w:r>
              <w:rPr>
                <w:spacing w:val="-6"/>
                <w:sz w:val="20"/>
              </w:rPr>
              <w:t> </w:t>
            </w:r>
            <w:r>
              <w:rPr>
                <w:sz w:val="20"/>
              </w:rPr>
              <w:t>significantly</w:t>
            </w:r>
            <w:r>
              <w:rPr>
                <w:spacing w:val="-6"/>
                <w:sz w:val="20"/>
              </w:rPr>
              <w:t> </w:t>
            </w:r>
            <w:r>
              <w:rPr>
                <w:sz w:val="20"/>
              </w:rPr>
              <w:t>in</w:t>
            </w:r>
            <w:r>
              <w:rPr>
                <w:spacing w:val="-5"/>
                <w:sz w:val="20"/>
              </w:rPr>
              <w:t> </w:t>
            </w:r>
            <w:r>
              <w:rPr>
                <w:sz w:val="20"/>
              </w:rPr>
              <w:t>Renbel</w:t>
            </w:r>
            <w:r>
              <w:rPr>
                <w:spacing w:val="-7"/>
                <w:sz w:val="20"/>
              </w:rPr>
              <w:t> </w:t>
            </w:r>
            <w:r>
              <w:rPr>
                <w:spacing w:val="-2"/>
                <w:sz w:val="20"/>
              </w:rPr>
              <w:t>province.</w:t>
            </w:r>
          </w:p>
        </w:tc>
      </w:tr>
    </w:tbl>
    <w:p>
      <w:pPr>
        <w:pStyle w:val="BodyText"/>
        <w:rPr>
          <w:b/>
        </w:rPr>
      </w:pPr>
    </w:p>
    <w:p>
      <w:pPr>
        <w:pStyle w:val="Heading4"/>
        <w:spacing w:before="158"/>
      </w:pPr>
      <w:r>
        <w:rPr>
          <w:color w:val="808080"/>
        </w:rPr>
        <w:t>Table</w:t>
      </w:r>
      <w:r>
        <w:rPr>
          <w:color w:val="808080"/>
          <w:spacing w:val="-6"/>
        </w:rPr>
        <w:t> </w:t>
      </w:r>
      <w:r>
        <w:rPr>
          <w:color w:val="808080"/>
        </w:rPr>
        <w:t>4</w:t>
      </w:r>
      <w:r>
        <w:rPr>
          <w:color w:val="808080"/>
          <w:spacing w:val="36"/>
        </w:rPr>
        <w:t> </w:t>
      </w:r>
      <w:r>
        <w:rPr>
          <w:color w:val="808080"/>
        </w:rPr>
        <w:t>Provincial</w:t>
      </w:r>
      <w:r>
        <w:rPr>
          <w:color w:val="808080"/>
          <w:spacing w:val="-5"/>
        </w:rPr>
        <w:t> </w:t>
      </w:r>
      <w:r>
        <w:rPr>
          <w:color w:val="808080"/>
        </w:rPr>
        <w:t>payment-linked</w:t>
      </w:r>
      <w:r>
        <w:rPr>
          <w:color w:val="808080"/>
          <w:spacing w:val="-7"/>
        </w:rPr>
        <w:t> </w:t>
      </w:r>
      <w:r>
        <w:rPr>
          <w:color w:val="808080"/>
        </w:rPr>
        <w:t>indicators</w:t>
      </w:r>
      <w:r>
        <w:rPr>
          <w:color w:val="808080"/>
          <w:spacing w:val="-6"/>
        </w:rPr>
        <w:t> </w:t>
      </w:r>
      <w:r>
        <w:rPr>
          <w:color w:val="808080"/>
        </w:rPr>
        <w:t>and</w:t>
      </w:r>
      <w:r>
        <w:rPr>
          <w:color w:val="808080"/>
          <w:spacing w:val="-6"/>
        </w:rPr>
        <w:t> </w:t>
      </w:r>
      <w:r>
        <w:rPr>
          <w:color w:val="808080"/>
        </w:rPr>
        <w:t>performance</w:t>
      </w:r>
      <w:r>
        <w:rPr>
          <w:color w:val="808080"/>
          <w:spacing w:val="-7"/>
        </w:rPr>
        <w:t> </w:t>
      </w:r>
      <w:r>
        <w:rPr>
          <w:color w:val="808080"/>
        </w:rPr>
        <w:t>payment</w:t>
      </w:r>
      <w:r>
        <w:rPr>
          <w:color w:val="808080"/>
          <w:spacing w:val="-7"/>
        </w:rPr>
        <w:t> </w:t>
      </w:r>
      <w:r>
        <w:rPr>
          <w:color w:val="808080"/>
          <w:spacing w:val="-4"/>
        </w:rPr>
        <w:t>2016</w:t>
      </w:r>
    </w:p>
    <w:p>
      <w:pPr>
        <w:pStyle w:val="BodyText"/>
        <w:spacing w:before="6"/>
        <w:rPr>
          <w:b/>
          <w:sz w:val="13"/>
        </w:rPr>
      </w:pP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1"/>
        <w:gridCol w:w="987"/>
        <w:gridCol w:w="982"/>
        <w:gridCol w:w="1299"/>
        <w:gridCol w:w="1097"/>
        <w:gridCol w:w="1400"/>
      </w:tblGrid>
      <w:tr>
        <w:trPr>
          <w:trHeight w:val="731" w:hRule="atLeast"/>
        </w:trPr>
        <w:tc>
          <w:tcPr>
            <w:tcW w:w="3841" w:type="dxa"/>
            <w:shd w:val="clear" w:color="auto" w:fill="DA291C"/>
          </w:tcPr>
          <w:p>
            <w:pPr>
              <w:pStyle w:val="TableParagraph"/>
              <w:spacing w:line="243" w:lineRule="exact"/>
              <w:ind w:left="69"/>
              <w:rPr>
                <w:b/>
                <w:sz w:val="20"/>
              </w:rPr>
            </w:pPr>
            <w:r>
              <w:rPr>
                <w:b/>
                <w:color w:val="FFFFFF"/>
                <w:spacing w:val="-2"/>
                <w:sz w:val="20"/>
              </w:rPr>
              <w:t>Payment-linked</w:t>
            </w:r>
            <w:r>
              <w:rPr>
                <w:b/>
                <w:color w:val="FFFFFF"/>
                <w:spacing w:val="12"/>
                <w:sz w:val="20"/>
              </w:rPr>
              <w:t> </w:t>
            </w:r>
            <w:r>
              <w:rPr>
                <w:b/>
                <w:color w:val="FFFFFF"/>
                <w:spacing w:val="-2"/>
                <w:sz w:val="20"/>
              </w:rPr>
              <w:t>performance</w:t>
            </w:r>
            <w:r>
              <w:rPr>
                <w:b/>
                <w:color w:val="FFFFFF"/>
                <w:spacing w:val="11"/>
                <w:sz w:val="20"/>
              </w:rPr>
              <w:t> </w:t>
            </w:r>
            <w:r>
              <w:rPr>
                <w:b/>
                <w:color w:val="FFFFFF"/>
                <w:spacing w:val="-2"/>
                <w:sz w:val="20"/>
              </w:rPr>
              <w:t>indicator</w:t>
            </w:r>
          </w:p>
        </w:tc>
        <w:tc>
          <w:tcPr>
            <w:tcW w:w="987" w:type="dxa"/>
            <w:shd w:val="clear" w:color="auto" w:fill="DA291C"/>
          </w:tcPr>
          <w:p>
            <w:pPr>
              <w:pStyle w:val="TableParagraph"/>
              <w:spacing w:line="243" w:lineRule="exact"/>
              <w:ind w:right="306"/>
              <w:jc w:val="right"/>
              <w:rPr>
                <w:b/>
                <w:sz w:val="20"/>
              </w:rPr>
            </w:pPr>
            <w:r>
              <w:rPr>
                <w:b/>
                <w:color w:val="FFFFFF"/>
                <w:spacing w:val="-2"/>
                <w:sz w:val="20"/>
              </w:rPr>
              <w:t>Weight</w:t>
            </w:r>
          </w:p>
        </w:tc>
        <w:tc>
          <w:tcPr>
            <w:tcW w:w="982" w:type="dxa"/>
            <w:shd w:val="clear" w:color="auto" w:fill="DA291C"/>
          </w:tcPr>
          <w:p>
            <w:pPr>
              <w:pStyle w:val="TableParagraph"/>
              <w:ind w:left="68" w:right="225"/>
              <w:rPr>
                <w:b/>
                <w:sz w:val="20"/>
              </w:rPr>
            </w:pPr>
            <w:r>
              <w:rPr>
                <w:b/>
                <w:color w:val="FFFFFF"/>
                <w:spacing w:val="-2"/>
                <w:sz w:val="20"/>
              </w:rPr>
              <w:t>Relative weight</w:t>
            </w:r>
          </w:p>
        </w:tc>
        <w:tc>
          <w:tcPr>
            <w:tcW w:w="1299" w:type="dxa"/>
            <w:shd w:val="clear" w:color="auto" w:fill="DA291C"/>
          </w:tcPr>
          <w:p>
            <w:pPr>
              <w:pStyle w:val="TableParagraph"/>
              <w:ind w:left="65"/>
              <w:rPr>
                <w:b/>
                <w:sz w:val="20"/>
              </w:rPr>
            </w:pPr>
            <w:r>
              <w:rPr>
                <w:b/>
                <w:color w:val="FFFFFF"/>
                <w:spacing w:val="-2"/>
                <w:sz w:val="20"/>
              </w:rPr>
              <w:t>Score performance</w:t>
            </w:r>
          </w:p>
        </w:tc>
        <w:tc>
          <w:tcPr>
            <w:tcW w:w="1097" w:type="dxa"/>
            <w:shd w:val="clear" w:color="auto" w:fill="DA291C"/>
          </w:tcPr>
          <w:p>
            <w:pPr>
              <w:pStyle w:val="TableParagraph"/>
              <w:spacing w:line="243" w:lineRule="exact"/>
              <w:ind w:left="68"/>
              <w:rPr>
                <w:b/>
                <w:sz w:val="20"/>
              </w:rPr>
            </w:pPr>
            <w:r>
              <w:rPr>
                <w:b/>
                <w:color w:val="FFFFFF"/>
                <w:spacing w:val="-2"/>
                <w:sz w:val="20"/>
              </w:rPr>
              <w:t>Resulting</w:t>
            </w:r>
          </w:p>
          <w:p>
            <w:pPr>
              <w:pStyle w:val="TableParagraph"/>
              <w:spacing w:line="240" w:lineRule="atLeast"/>
              <w:ind w:left="68" w:right="272"/>
              <w:rPr>
                <w:b/>
                <w:sz w:val="20"/>
              </w:rPr>
            </w:pPr>
            <w:r>
              <w:rPr>
                <w:b/>
                <w:color w:val="FFFFFF"/>
                <w:spacing w:val="-2"/>
                <w:sz w:val="20"/>
              </w:rPr>
              <w:t>payment score</w:t>
            </w:r>
          </w:p>
        </w:tc>
        <w:tc>
          <w:tcPr>
            <w:tcW w:w="1400" w:type="dxa"/>
            <w:shd w:val="clear" w:color="auto" w:fill="DA291C"/>
          </w:tcPr>
          <w:p>
            <w:pPr>
              <w:pStyle w:val="TableParagraph"/>
              <w:spacing w:line="243" w:lineRule="exact"/>
              <w:ind w:left="65"/>
              <w:rPr>
                <w:b/>
                <w:sz w:val="20"/>
              </w:rPr>
            </w:pPr>
            <w:r>
              <w:rPr>
                <w:b/>
                <w:color w:val="FFFFFF"/>
                <w:spacing w:val="-2"/>
                <w:sz w:val="20"/>
              </w:rPr>
              <w:t>Performance</w:t>
            </w:r>
          </w:p>
          <w:p>
            <w:pPr>
              <w:pStyle w:val="TableParagraph"/>
              <w:spacing w:line="240" w:lineRule="atLeast"/>
              <w:ind w:left="65" w:right="578"/>
              <w:rPr>
                <w:b/>
                <w:sz w:val="20"/>
              </w:rPr>
            </w:pPr>
            <w:r>
              <w:rPr>
                <w:b/>
                <w:color w:val="FFFFFF"/>
                <w:spacing w:val="-2"/>
                <w:sz w:val="20"/>
              </w:rPr>
              <w:t>payment (AUS$)</w:t>
            </w:r>
          </w:p>
        </w:tc>
      </w:tr>
      <w:tr>
        <w:trPr>
          <w:trHeight w:val="419" w:hRule="atLeast"/>
        </w:trPr>
        <w:tc>
          <w:tcPr>
            <w:tcW w:w="3841" w:type="dxa"/>
          </w:tcPr>
          <w:p>
            <w:pPr>
              <w:pStyle w:val="TableParagraph"/>
              <w:spacing w:line="243" w:lineRule="exact"/>
              <w:ind w:left="69"/>
              <w:rPr>
                <w:b/>
                <w:sz w:val="20"/>
              </w:rPr>
            </w:pPr>
            <w:r>
              <w:rPr>
                <w:b/>
                <w:spacing w:val="-2"/>
                <w:sz w:val="20"/>
              </w:rPr>
              <w:t>PROVINCIAL</w:t>
            </w:r>
          </w:p>
        </w:tc>
        <w:tc>
          <w:tcPr>
            <w:tcW w:w="987" w:type="dxa"/>
            <w:tcBorders>
              <w:right w:val="nil"/>
            </w:tcBorders>
          </w:tcPr>
          <w:p>
            <w:pPr>
              <w:pStyle w:val="TableParagraph"/>
              <w:rPr>
                <w:rFonts w:ascii="Times New Roman"/>
                <w:sz w:val="18"/>
              </w:rPr>
            </w:pPr>
          </w:p>
        </w:tc>
        <w:tc>
          <w:tcPr>
            <w:tcW w:w="982" w:type="dxa"/>
            <w:tcBorders>
              <w:left w:val="nil"/>
              <w:right w:val="nil"/>
            </w:tcBorders>
          </w:tcPr>
          <w:p>
            <w:pPr>
              <w:pStyle w:val="TableParagraph"/>
              <w:rPr>
                <w:rFonts w:ascii="Times New Roman"/>
                <w:sz w:val="18"/>
              </w:rPr>
            </w:pPr>
          </w:p>
        </w:tc>
        <w:tc>
          <w:tcPr>
            <w:tcW w:w="1299" w:type="dxa"/>
            <w:tcBorders>
              <w:left w:val="nil"/>
              <w:right w:val="nil"/>
            </w:tcBorders>
          </w:tcPr>
          <w:p>
            <w:pPr>
              <w:pStyle w:val="TableParagraph"/>
              <w:rPr>
                <w:rFonts w:ascii="Times New Roman"/>
                <w:sz w:val="18"/>
              </w:rPr>
            </w:pPr>
          </w:p>
        </w:tc>
        <w:tc>
          <w:tcPr>
            <w:tcW w:w="1097" w:type="dxa"/>
            <w:tcBorders>
              <w:left w:val="nil"/>
              <w:right w:val="nil"/>
            </w:tcBorders>
          </w:tcPr>
          <w:p>
            <w:pPr>
              <w:pStyle w:val="TableParagraph"/>
              <w:spacing w:line="243" w:lineRule="exact"/>
              <w:ind w:left="65" w:right="144"/>
              <w:jc w:val="center"/>
              <w:rPr>
                <w:i/>
                <w:sz w:val="20"/>
              </w:rPr>
            </w:pPr>
            <w:r>
              <w:rPr>
                <w:i/>
                <w:spacing w:val="-2"/>
                <w:sz w:val="20"/>
              </w:rPr>
              <w:t>Allocation:</w:t>
            </w:r>
          </w:p>
        </w:tc>
        <w:tc>
          <w:tcPr>
            <w:tcW w:w="1400" w:type="dxa"/>
            <w:tcBorders>
              <w:left w:val="nil"/>
            </w:tcBorders>
          </w:tcPr>
          <w:p>
            <w:pPr>
              <w:pStyle w:val="TableParagraph"/>
              <w:spacing w:line="243" w:lineRule="exact"/>
              <w:ind w:left="65"/>
              <w:rPr>
                <w:sz w:val="20"/>
              </w:rPr>
            </w:pPr>
            <w:r>
              <w:rPr>
                <w:spacing w:val="-2"/>
                <w:sz w:val="20"/>
              </w:rPr>
              <w:t>$1,307.000</w:t>
            </w:r>
          </w:p>
        </w:tc>
      </w:tr>
      <w:tr>
        <w:trPr>
          <w:trHeight w:val="561" w:hRule="atLeast"/>
        </w:trPr>
        <w:tc>
          <w:tcPr>
            <w:tcW w:w="3841" w:type="dxa"/>
          </w:tcPr>
          <w:p>
            <w:pPr>
              <w:pStyle w:val="TableParagraph"/>
              <w:spacing w:before="1"/>
              <w:ind w:left="69"/>
              <w:rPr>
                <w:sz w:val="20"/>
              </w:rPr>
            </w:pPr>
            <w:r>
              <w:rPr>
                <w:sz w:val="20"/>
              </w:rPr>
              <w:t>P</w:t>
            </w:r>
            <w:r>
              <w:rPr>
                <w:spacing w:val="-4"/>
                <w:sz w:val="20"/>
              </w:rPr>
              <w:t> </w:t>
            </w:r>
            <w:r>
              <w:rPr>
                <w:sz w:val="20"/>
              </w:rPr>
              <w:t>1.1</w:t>
            </w:r>
            <w:r>
              <w:rPr>
                <w:spacing w:val="-5"/>
                <w:sz w:val="20"/>
              </w:rPr>
              <w:t> </w:t>
            </w:r>
            <w:r>
              <w:rPr>
                <w:sz w:val="20"/>
              </w:rPr>
              <w:t>%</w:t>
            </w:r>
            <w:r>
              <w:rPr>
                <w:spacing w:val="-5"/>
                <w:sz w:val="20"/>
              </w:rPr>
              <w:t> </w:t>
            </w:r>
            <w:r>
              <w:rPr>
                <w:sz w:val="20"/>
              </w:rPr>
              <w:t>of</w:t>
            </w:r>
            <w:r>
              <w:rPr>
                <w:spacing w:val="-6"/>
                <w:sz w:val="20"/>
              </w:rPr>
              <w:t> </w:t>
            </w:r>
            <w:r>
              <w:rPr>
                <w:sz w:val="20"/>
              </w:rPr>
              <w:t>AOPs</w:t>
            </w:r>
            <w:r>
              <w:rPr>
                <w:spacing w:val="-6"/>
                <w:sz w:val="20"/>
              </w:rPr>
              <w:t> </w:t>
            </w:r>
            <w:r>
              <w:rPr>
                <w:sz w:val="20"/>
              </w:rPr>
              <w:t>and</w:t>
            </w:r>
            <w:r>
              <w:rPr>
                <w:spacing w:val="-4"/>
                <w:sz w:val="20"/>
              </w:rPr>
              <w:t> </w:t>
            </w:r>
            <w:r>
              <w:rPr>
                <w:sz w:val="20"/>
              </w:rPr>
              <w:t>budgets</w:t>
            </w:r>
            <w:r>
              <w:rPr>
                <w:spacing w:val="-5"/>
                <w:sz w:val="20"/>
              </w:rPr>
              <w:t> </w:t>
            </w:r>
            <w:r>
              <w:rPr>
                <w:sz w:val="20"/>
              </w:rPr>
              <w:t>submitted</w:t>
            </w:r>
            <w:r>
              <w:rPr>
                <w:spacing w:val="-4"/>
                <w:sz w:val="20"/>
              </w:rPr>
              <w:t> </w:t>
            </w:r>
            <w:r>
              <w:rPr>
                <w:sz w:val="20"/>
              </w:rPr>
              <w:t>by</w:t>
            </w:r>
            <w:r>
              <w:rPr>
                <w:spacing w:val="-4"/>
                <w:sz w:val="20"/>
              </w:rPr>
              <w:t> </w:t>
            </w:r>
            <w:r>
              <w:rPr>
                <w:sz w:val="20"/>
              </w:rPr>
              <w:t>30 </w:t>
            </w:r>
            <w:r>
              <w:rPr>
                <w:spacing w:val="-2"/>
                <w:sz w:val="20"/>
              </w:rPr>
              <w:t>September</w:t>
            </w:r>
          </w:p>
        </w:tc>
        <w:tc>
          <w:tcPr>
            <w:tcW w:w="1969" w:type="dxa"/>
            <w:gridSpan w:val="2"/>
          </w:tcPr>
          <w:p>
            <w:pPr>
              <w:pStyle w:val="TableParagraph"/>
              <w:spacing w:before="157"/>
              <w:ind w:left="407"/>
              <w:rPr>
                <w:sz w:val="20"/>
              </w:rPr>
            </w:pPr>
            <w:r>
              <w:rPr>
                <w:sz w:val="20"/>
              </w:rPr>
              <w:t>Pre-</w:t>
            </w:r>
            <w:r>
              <w:rPr>
                <w:spacing w:val="-6"/>
                <w:sz w:val="20"/>
              </w:rPr>
              <w:t> </w:t>
            </w:r>
            <w:r>
              <w:rPr>
                <w:spacing w:val="-2"/>
                <w:sz w:val="20"/>
              </w:rPr>
              <w:t>condition</w:t>
            </w:r>
          </w:p>
        </w:tc>
        <w:tc>
          <w:tcPr>
            <w:tcW w:w="1299" w:type="dxa"/>
          </w:tcPr>
          <w:p>
            <w:pPr>
              <w:pStyle w:val="TableParagraph"/>
              <w:spacing w:before="157"/>
              <w:ind w:left="408" w:right="408"/>
              <w:jc w:val="center"/>
              <w:rPr>
                <w:sz w:val="20"/>
              </w:rPr>
            </w:pPr>
            <w:r>
              <w:rPr>
                <w:spacing w:val="-4"/>
                <w:sz w:val="20"/>
              </w:rPr>
              <w:t>100%</w:t>
            </w:r>
          </w:p>
        </w:tc>
        <w:tc>
          <w:tcPr>
            <w:tcW w:w="2497" w:type="dxa"/>
            <w:gridSpan w:val="2"/>
          </w:tcPr>
          <w:p>
            <w:pPr>
              <w:pStyle w:val="TableParagraph"/>
              <w:rPr>
                <w:rFonts w:ascii="Times New Roman"/>
                <w:sz w:val="18"/>
              </w:rPr>
            </w:pPr>
          </w:p>
        </w:tc>
      </w:tr>
      <w:tr>
        <w:trPr>
          <w:trHeight w:val="731" w:hRule="atLeast"/>
        </w:trPr>
        <w:tc>
          <w:tcPr>
            <w:tcW w:w="3841" w:type="dxa"/>
          </w:tcPr>
          <w:p>
            <w:pPr>
              <w:pStyle w:val="TableParagraph"/>
              <w:ind w:left="69" w:right="87"/>
              <w:rPr>
                <w:sz w:val="20"/>
              </w:rPr>
            </w:pPr>
            <w:r>
              <w:rPr>
                <w:sz w:val="20"/>
              </w:rPr>
              <w:t>P 2.1 % of outstanding imprests that are more</w:t>
            </w:r>
            <w:r>
              <w:rPr>
                <w:spacing w:val="-8"/>
                <w:sz w:val="20"/>
              </w:rPr>
              <w:t> </w:t>
            </w:r>
            <w:r>
              <w:rPr>
                <w:sz w:val="20"/>
              </w:rPr>
              <w:t>than</w:t>
            </w:r>
            <w:r>
              <w:rPr>
                <w:spacing w:val="-6"/>
                <w:sz w:val="20"/>
              </w:rPr>
              <w:t> </w:t>
            </w:r>
            <w:r>
              <w:rPr>
                <w:sz w:val="20"/>
              </w:rPr>
              <w:t>90</w:t>
            </w:r>
            <w:r>
              <w:rPr>
                <w:spacing w:val="-7"/>
                <w:sz w:val="20"/>
              </w:rPr>
              <w:t> </w:t>
            </w:r>
            <w:r>
              <w:rPr>
                <w:sz w:val="20"/>
              </w:rPr>
              <w:t>days</w:t>
            </w:r>
            <w:r>
              <w:rPr>
                <w:spacing w:val="-9"/>
                <w:sz w:val="20"/>
              </w:rPr>
              <w:t> </w:t>
            </w:r>
            <w:r>
              <w:rPr>
                <w:sz w:val="20"/>
              </w:rPr>
              <w:t>overdue</w:t>
            </w:r>
            <w:r>
              <w:rPr>
                <w:spacing w:val="-6"/>
                <w:sz w:val="20"/>
              </w:rPr>
              <w:t> </w:t>
            </w:r>
            <w:r>
              <w:rPr>
                <w:sz w:val="20"/>
              </w:rPr>
              <w:t>from</w:t>
            </w:r>
            <w:r>
              <w:rPr>
                <w:spacing w:val="-8"/>
                <w:sz w:val="20"/>
              </w:rPr>
              <w:t> </w:t>
            </w:r>
            <w:r>
              <w:rPr>
                <w:sz w:val="20"/>
              </w:rPr>
              <w:t>specified</w:t>
            </w:r>
          </w:p>
          <w:p>
            <w:pPr>
              <w:pStyle w:val="TableParagraph"/>
              <w:spacing w:line="223" w:lineRule="exact"/>
              <w:ind w:left="69"/>
              <w:rPr>
                <w:sz w:val="20"/>
              </w:rPr>
            </w:pPr>
            <w:r>
              <w:rPr>
                <w:sz w:val="20"/>
              </w:rPr>
              <w:t>retirement</w:t>
            </w:r>
            <w:r>
              <w:rPr>
                <w:spacing w:val="-5"/>
                <w:sz w:val="20"/>
              </w:rPr>
              <w:t> </w:t>
            </w:r>
            <w:r>
              <w:rPr>
                <w:sz w:val="20"/>
              </w:rPr>
              <w:t>date</w:t>
            </w:r>
            <w:r>
              <w:rPr>
                <w:spacing w:val="-5"/>
                <w:sz w:val="20"/>
              </w:rPr>
              <w:t> </w:t>
            </w:r>
            <w:r>
              <w:rPr>
                <w:sz w:val="20"/>
              </w:rPr>
              <w:t>at</w:t>
            </w:r>
            <w:r>
              <w:rPr>
                <w:spacing w:val="-4"/>
                <w:sz w:val="20"/>
              </w:rPr>
              <w:t> </w:t>
            </w:r>
            <w:r>
              <w:rPr>
                <w:sz w:val="20"/>
              </w:rPr>
              <w:t>31</w:t>
            </w:r>
            <w:r>
              <w:rPr>
                <w:spacing w:val="-6"/>
                <w:sz w:val="20"/>
              </w:rPr>
              <w:t> </w:t>
            </w:r>
            <w:r>
              <w:rPr>
                <w:spacing w:val="-2"/>
                <w:sz w:val="20"/>
              </w:rPr>
              <w:t>December</w:t>
            </w:r>
          </w:p>
        </w:tc>
        <w:tc>
          <w:tcPr>
            <w:tcW w:w="987" w:type="dxa"/>
            <w:vMerge w:val="restart"/>
          </w:tcPr>
          <w:p>
            <w:pPr>
              <w:pStyle w:val="TableParagraph"/>
              <w:rPr>
                <w:b/>
                <w:sz w:val="20"/>
              </w:rPr>
            </w:pPr>
          </w:p>
          <w:p>
            <w:pPr>
              <w:pStyle w:val="TableParagraph"/>
              <w:spacing w:before="4"/>
              <w:rPr>
                <w:b/>
                <w:sz w:val="23"/>
              </w:rPr>
            </w:pPr>
          </w:p>
          <w:p>
            <w:pPr>
              <w:pStyle w:val="TableParagraph"/>
              <w:ind w:left="318"/>
              <w:rPr>
                <w:sz w:val="20"/>
              </w:rPr>
            </w:pPr>
            <w:r>
              <w:rPr>
                <w:spacing w:val="-5"/>
                <w:sz w:val="20"/>
              </w:rPr>
              <w:t>50%</w:t>
            </w:r>
          </w:p>
        </w:tc>
        <w:tc>
          <w:tcPr>
            <w:tcW w:w="982" w:type="dxa"/>
          </w:tcPr>
          <w:p>
            <w:pPr>
              <w:pStyle w:val="TableParagraph"/>
              <w:spacing w:before="11"/>
              <w:rPr>
                <w:b/>
                <w:sz w:val="19"/>
              </w:rPr>
            </w:pPr>
          </w:p>
          <w:p>
            <w:pPr>
              <w:pStyle w:val="TableParagraph"/>
              <w:spacing w:before="1"/>
              <w:ind w:left="333" w:right="333"/>
              <w:jc w:val="center"/>
              <w:rPr>
                <w:sz w:val="20"/>
              </w:rPr>
            </w:pPr>
            <w:r>
              <w:rPr>
                <w:spacing w:val="-5"/>
                <w:sz w:val="20"/>
              </w:rPr>
              <w:t>1/4</w:t>
            </w:r>
          </w:p>
        </w:tc>
        <w:tc>
          <w:tcPr>
            <w:tcW w:w="1299" w:type="dxa"/>
          </w:tcPr>
          <w:p>
            <w:pPr>
              <w:pStyle w:val="TableParagraph"/>
              <w:spacing w:before="11"/>
              <w:rPr>
                <w:b/>
                <w:sz w:val="19"/>
              </w:rPr>
            </w:pPr>
          </w:p>
          <w:p>
            <w:pPr>
              <w:pStyle w:val="TableParagraph"/>
              <w:spacing w:before="1"/>
              <w:ind w:left="408" w:right="408"/>
              <w:jc w:val="center"/>
              <w:rPr>
                <w:sz w:val="20"/>
              </w:rPr>
            </w:pPr>
            <w:r>
              <w:rPr>
                <w:spacing w:val="-5"/>
                <w:sz w:val="20"/>
              </w:rPr>
              <w:t>74%</w:t>
            </w:r>
          </w:p>
        </w:tc>
        <w:tc>
          <w:tcPr>
            <w:tcW w:w="1097" w:type="dxa"/>
          </w:tcPr>
          <w:p>
            <w:pPr>
              <w:pStyle w:val="TableParagraph"/>
              <w:spacing w:before="11"/>
              <w:rPr>
                <w:b/>
                <w:sz w:val="19"/>
              </w:rPr>
            </w:pPr>
          </w:p>
          <w:p>
            <w:pPr>
              <w:pStyle w:val="TableParagraph"/>
              <w:spacing w:before="1"/>
              <w:ind w:left="279" w:right="279"/>
              <w:jc w:val="center"/>
              <w:rPr>
                <w:sz w:val="20"/>
              </w:rPr>
            </w:pPr>
            <w:r>
              <w:rPr>
                <w:spacing w:val="-4"/>
                <w:sz w:val="20"/>
              </w:rPr>
              <w:t>9.2%</w:t>
            </w:r>
          </w:p>
        </w:tc>
        <w:tc>
          <w:tcPr>
            <w:tcW w:w="1400" w:type="dxa"/>
          </w:tcPr>
          <w:p>
            <w:pPr>
              <w:pStyle w:val="TableParagraph"/>
              <w:spacing w:before="11"/>
              <w:rPr>
                <w:b/>
                <w:sz w:val="19"/>
              </w:rPr>
            </w:pPr>
          </w:p>
          <w:p>
            <w:pPr>
              <w:pStyle w:val="TableParagraph"/>
              <w:spacing w:before="1"/>
              <w:ind w:right="316"/>
              <w:jc w:val="right"/>
              <w:rPr>
                <w:sz w:val="20"/>
              </w:rPr>
            </w:pPr>
            <w:r>
              <w:rPr>
                <w:spacing w:val="-2"/>
                <w:sz w:val="20"/>
              </w:rPr>
              <w:t>$120,728</w:t>
            </w:r>
          </w:p>
        </w:tc>
      </w:tr>
      <w:tr>
        <w:trPr>
          <w:trHeight w:val="561" w:hRule="atLeast"/>
        </w:trPr>
        <w:tc>
          <w:tcPr>
            <w:tcW w:w="3841" w:type="dxa"/>
          </w:tcPr>
          <w:p>
            <w:pPr>
              <w:pStyle w:val="TableParagraph"/>
              <w:ind w:left="69"/>
              <w:rPr>
                <w:sz w:val="20"/>
              </w:rPr>
            </w:pPr>
            <w:r>
              <w:rPr>
                <w:sz w:val="20"/>
              </w:rPr>
              <w:t>P</w:t>
            </w:r>
            <w:r>
              <w:rPr>
                <w:spacing w:val="-7"/>
                <w:sz w:val="20"/>
              </w:rPr>
              <w:t> </w:t>
            </w:r>
            <w:r>
              <w:rPr>
                <w:sz w:val="20"/>
              </w:rPr>
              <w:t>2.2</w:t>
            </w:r>
            <w:r>
              <w:rPr>
                <w:spacing w:val="-8"/>
                <w:sz w:val="20"/>
              </w:rPr>
              <w:t> </w:t>
            </w:r>
            <w:r>
              <w:rPr>
                <w:sz w:val="20"/>
              </w:rPr>
              <w:t>Completion</w:t>
            </w:r>
            <w:r>
              <w:rPr>
                <w:spacing w:val="-7"/>
                <w:sz w:val="20"/>
              </w:rPr>
              <w:t> </w:t>
            </w:r>
            <w:r>
              <w:rPr>
                <w:sz w:val="20"/>
              </w:rPr>
              <w:t>on</w:t>
            </w:r>
            <w:r>
              <w:rPr>
                <w:spacing w:val="-7"/>
                <w:sz w:val="20"/>
              </w:rPr>
              <w:t> </w:t>
            </w:r>
            <w:r>
              <w:rPr>
                <w:sz w:val="20"/>
              </w:rPr>
              <w:t>timely</w:t>
            </w:r>
            <w:r>
              <w:rPr>
                <w:spacing w:val="-7"/>
                <w:sz w:val="20"/>
              </w:rPr>
              <w:t> </w:t>
            </w:r>
            <w:r>
              <w:rPr>
                <w:sz w:val="20"/>
              </w:rPr>
              <w:t>reporting</w:t>
            </w:r>
            <w:r>
              <w:rPr>
                <w:spacing w:val="-8"/>
                <w:sz w:val="20"/>
              </w:rPr>
              <w:t> </w:t>
            </w:r>
            <w:r>
              <w:rPr>
                <w:sz w:val="20"/>
              </w:rPr>
              <w:t>for various reports per year</w:t>
            </w:r>
          </w:p>
        </w:tc>
        <w:tc>
          <w:tcPr>
            <w:tcW w:w="987" w:type="dxa"/>
            <w:vMerge/>
            <w:tcBorders>
              <w:top w:val="nil"/>
            </w:tcBorders>
          </w:tcPr>
          <w:p>
            <w:pPr>
              <w:rPr>
                <w:sz w:val="2"/>
                <w:szCs w:val="2"/>
              </w:rPr>
            </w:pPr>
          </w:p>
        </w:tc>
        <w:tc>
          <w:tcPr>
            <w:tcW w:w="982" w:type="dxa"/>
          </w:tcPr>
          <w:p>
            <w:pPr>
              <w:pStyle w:val="TableParagraph"/>
              <w:spacing w:before="157"/>
              <w:ind w:left="333" w:right="333"/>
              <w:jc w:val="center"/>
              <w:rPr>
                <w:sz w:val="20"/>
              </w:rPr>
            </w:pPr>
            <w:r>
              <w:rPr>
                <w:spacing w:val="-5"/>
                <w:sz w:val="20"/>
              </w:rPr>
              <w:t>3/4</w:t>
            </w:r>
          </w:p>
        </w:tc>
        <w:tc>
          <w:tcPr>
            <w:tcW w:w="1299" w:type="dxa"/>
          </w:tcPr>
          <w:p>
            <w:pPr>
              <w:pStyle w:val="TableParagraph"/>
              <w:spacing w:before="157"/>
              <w:ind w:left="408" w:right="408"/>
              <w:jc w:val="center"/>
              <w:rPr>
                <w:sz w:val="20"/>
              </w:rPr>
            </w:pPr>
            <w:r>
              <w:rPr>
                <w:spacing w:val="-5"/>
                <w:sz w:val="20"/>
              </w:rPr>
              <w:t>99%</w:t>
            </w:r>
          </w:p>
        </w:tc>
        <w:tc>
          <w:tcPr>
            <w:tcW w:w="1097" w:type="dxa"/>
          </w:tcPr>
          <w:p>
            <w:pPr>
              <w:pStyle w:val="TableParagraph"/>
              <w:spacing w:before="157"/>
              <w:ind w:left="279" w:right="279"/>
              <w:jc w:val="center"/>
              <w:rPr>
                <w:sz w:val="20"/>
              </w:rPr>
            </w:pPr>
            <w:r>
              <w:rPr>
                <w:spacing w:val="-2"/>
                <w:sz w:val="20"/>
              </w:rPr>
              <w:t>37.1%</w:t>
            </w:r>
          </w:p>
        </w:tc>
        <w:tc>
          <w:tcPr>
            <w:tcW w:w="1400" w:type="dxa"/>
          </w:tcPr>
          <w:p>
            <w:pPr>
              <w:pStyle w:val="TableParagraph"/>
              <w:spacing w:before="157"/>
              <w:ind w:right="316"/>
              <w:jc w:val="right"/>
              <w:rPr>
                <w:sz w:val="20"/>
              </w:rPr>
            </w:pPr>
            <w:r>
              <w:rPr>
                <w:spacing w:val="-2"/>
                <w:sz w:val="20"/>
              </w:rPr>
              <w:t>$484,535</w:t>
            </w:r>
          </w:p>
        </w:tc>
      </w:tr>
      <w:tr>
        <w:trPr>
          <w:trHeight w:val="558" w:hRule="atLeast"/>
        </w:trPr>
        <w:tc>
          <w:tcPr>
            <w:tcW w:w="3841" w:type="dxa"/>
          </w:tcPr>
          <w:p>
            <w:pPr>
              <w:pStyle w:val="TableParagraph"/>
              <w:spacing w:line="243" w:lineRule="exact"/>
              <w:ind w:left="69"/>
              <w:rPr>
                <w:sz w:val="20"/>
              </w:rPr>
            </w:pPr>
            <w:r>
              <w:rPr>
                <w:sz w:val="20"/>
              </w:rPr>
              <w:t>P</w:t>
            </w:r>
            <w:r>
              <w:rPr>
                <w:spacing w:val="-4"/>
                <w:sz w:val="20"/>
              </w:rPr>
              <w:t> </w:t>
            </w:r>
            <w:r>
              <w:rPr>
                <w:sz w:val="20"/>
              </w:rPr>
              <w:t>3.</w:t>
            </w:r>
            <w:r>
              <w:rPr>
                <w:spacing w:val="-4"/>
                <w:sz w:val="20"/>
              </w:rPr>
              <w:t> </w:t>
            </w:r>
            <w:r>
              <w:rPr>
                <w:sz w:val="20"/>
              </w:rPr>
              <w:t>Annual</w:t>
            </w:r>
            <w:r>
              <w:rPr>
                <w:spacing w:val="-4"/>
                <w:sz w:val="20"/>
              </w:rPr>
              <w:t> </w:t>
            </w:r>
            <w:r>
              <w:rPr>
                <w:sz w:val="20"/>
              </w:rPr>
              <w:t>%</w:t>
            </w:r>
            <w:r>
              <w:rPr>
                <w:spacing w:val="-4"/>
                <w:sz w:val="20"/>
              </w:rPr>
              <w:t> </w:t>
            </w:r>
            <w:r>
              <w:rPr>
                <w:sz w:val="20"/>
              </w:rPr>
              <w:t>increase</w:t>
            </w:r>
            <w:r>
              <w:rPr>
                <w:spacing w:val="-4"/>
                <w:sz w:val="20"/>
              </w:rPr>
              <w:t> </w:t>
            </w:r>
            <w:r>
              <w:rPr>
                <w:sz w:val="20"/>
              </w:rPr>
              <w:t>of</w:t>
            </w:r>
            <w:r>
              <w:rPr>
                <w:spacing w:val="-6"/>
                <w:sz w:val="20"/>
              </w:rPr>
              <w:t> </w:t>
            </w:r>
            <w:r>
              <w:rPr>
                <w:sz w:val="20"/>
              </w:rPr>
              <w:t>outreach</w:t>
            </w:r>
            <w:r>
              <w:rPr>
                <w:spacing w:val="-3"/>
                <w:sz w:val="20"/>
              </w:rPr>
              <w:t> </w:t>
            </w:r>
            <w:r>
              <w:rPr>
                <w:spacing w:val="-2"/>
                <w:sz w:val="20"/>
              </w:rPr>
              <w:t>activities</w:t>
            </w:r>
          </w:p>
        </w:tc>
        <w:tc>
          <w:tcPr>
            <w:tcW w:w="987" w:type="dxa"/>
          </w:tcPr>
          <w:p>
            <w:pPr>
              <w:pStyle w:val="TableParagraph"/>
              <w:spacing w:before="157"/>
              <w:ind w:right="312"/>
              <w:jc w:val="right"/>
              <w:rPr>
                <w:sz w:val="20"/>
              </w:rPr>
            </w:pPr>
            <w:r>
              <w:rPr>
                <w:spacing w:val="-5"/>
                <w:sz w:val="20"/>
              </w:rPr>
              <w:t>25%</w:t>
            </w:r>
          </w:p>
        </w:tc>
        <w:tc>
          <w:tcPr>
            <w:tcW w:w="982" w:type="dxa"/>
          </w:tcPr>
          <w:p>
            <w:pPr>
              <w:pStyle w:val="TableParagraph"/>
              <w:spacing w:before="157"/>
              <w:ind w:left="5"/>
              <w:jc w:val="center"/>
              <w:rPr>
                <w:sz w:val="20"/>
              </w:rPr>
            </w:pPr>
            <w:r>
              <w:rPr>
                <w:w w:val="99"/>
                <w:sz w:val="20"/>
              </w:rPr>
              <w:t>1</w:t>
            </w:r>
          </w:p>
        </w:tc>
        <w:tc>
          <w:tcPr>
            <w:tcW w:w="1299" w:type="dxa"/>
          </w:tcPr>
          <w:p>
            <w:pPr>
              <w:pStyle w:val="TableParagraph"/>
              <w:spacing w:before="157"/>
              <w:ind w:left="408" w:right="408"/>
              <w:jc w:val="center"/>
              <w:rPr>
                <w:sz w:val="20"/>
              </w:rPr>
            </w:pPr>
            <w:r>
              <w:rPr>
                <w:spacing w:val="-5"/>
                <w:sz w:val="20"/>
              </w:rPr>
              <w:t>64%</w:t>
            </w:r>
          </w:p>
        </w:tc>
        <w:tc>
          <w:tcPr>
            <w:tcW w:w="1097" w:type="dxa"/>
          </w:tcPr>
          <w:p>
            <w:pPr>
              <w:pStyle w:val="TableParagraph"/>
              <w:spacing w:before="157"/>
              <w:ind w:left="279" w:right="279"/>
              <w:jc w:val="center"/>
              <w:rPr>
                <w:sz w:val="20"/>
              </w:rPr>
            </w:pPr>
            <w:r>
              <w:rPr>
                <w:spacing w:val="-2"/>
                <w:sz w:val="20"/>
              </w:rPr>
              <w:t>16.0%</w:t>
            </w:r>
          </w:p>
        </w:tc>
        <w:tc>
          <w:tcPr>
            <w:tcW w:w="1400" w:type="dxa"/>
          </w:tcPr>
          <w:p>
            <w:pPr>
              <w:pStyle w:val="TableParagraph"/>
              <w:spacing w:before="157"/>
              <w:ind w:right="316"/>
              <w:jc w:val="right"/>
              <w:rPr>
                <w:sz w:val="20"/>
              </w:rPr>
            </w:pPr>
            <w:r>
              <w:rPr>
                <w:spacing w:val="-2"/>
                <w:sz w:val="20"/>
              </w:rPr>
              <w:t>$208,832</w:t>
            </w:r>
          </w:p>
        </w:tc>
      </w:tr>
      <w:tr>
        <w:trPr>
          <w:trHeight w:val="921" w:hRule="atLeast"/>
        </w:trPr>
        <w:tc>
          <w:tcPr>
            <w:tcW w:w="3841" w:type="dxa"/>
          </w:tcPr>
          <w:p>
            <w:pPr>
              <w:pStyle w:val="TableParagraph"/>
              <w:ind w:left="69"/>
              <w:rPr>
                <w:sz w:val="20"/>
              </w:rPr>
            </w:pPr>
            <w:r>
              <w:rPr>
                <w:sz w:val="20"/>
              </w:rPr>
              <w:t>P 4 Number of maternal deaths, infant mortality,</w:t>
            </w:r>
            <w:r>
              <w:rPr>
                <w:spacing w:val="-12"/>
                <w:sz w:val="20"/>
              </w:rPr>
              <w:t> </w:t>
            </w:r>
            <w:r>
              <w:rPr>
                <w:sz w:val="20"/>
              </w:rPr>
              <w:t>child</w:t>
            </w:r>
            <w:r>
              <w:rPr>
                <w:spacing w:val="-11"/>
                <w:sz w:val="20"/>
              </w:rPr>
              <w:t> </w:t>
            </w:r>
            <w:r>
              <w:rPr>
                <w:sz w:val="20"/>
              </w:rPr>
              <w:t>mortality,</w:t>
            </w:r>
            <w:r>
              <w:rPr>
                <w:spacing w:val="-11"/>
                <w:sz w:val="20"/>
              </w:rPr>
              <w:t> </w:t>
            </w:r>
            <w:r>
              <w:rPr>
                <w:sz w:val="20"/>
              </w:rPr>
              <w:t>contraceptive contacts, skilled birth attendance</w:t>
            </w:r>
          </w:p>
        </w:tc>
        <w:tc>
          <w:tcPr>
            <w:tcW w:w="987" w:type="dxa"/>
          </w:tcPr>
          <w:p>
            <w:pPr>
              <w:pStyle w:val="TableParagraph"/>
              <w:spacing w:before="8"/>
              <w:rPr>
                <w:b/>
                <w:sz w:val="27"/>
              </w:rPr>
            </w:pPr>
          </w:p>
          <w:p>
            <w:pPr>
              <w:pStyle w:val="TableParagraph"/>
              <w:ind w:right="312"/>
              <w:jc w:val="right"/>
              <w:rPr>
                <w:sz w:val="20"/>
              </w:rPr>
            </w:pPr>
            <w:r>
              <w:rPr>
                <w:spacing w:val="-5"/>
                <w:sz w:val="20"/>
              </w:rPr>
              <w:t>25%</w:t>
            </w:r>
          </w:p>
        </w:tc>
        <w:tc>
          <w:tcPr>
            <w:tcW w:w="982" w:type="dxa"/>
          </w:tcPr>
          <w:p>
            <w:pPr>
              <w:pStyle w:val="TableParagraph"/>
              <w:spacing w:before="8"/>
              <w:rPr>
                <w:b/>
                <w:sz w:val="27"/>
              </w:rPr>
            </w:pPr>
          </w:p>
          <w:p>
            <w:pPr>
              <w:pStyle w:val="TableParagraph"/>
              <w:ind w:left="5"/>
              <w:jc w:val="center"/>
              <w:rPr>
                <w:sz w:val="20"/>
              </w:rPr>
            </w:pPr>
            <w:r>
              <w:rPr>
                <w:w w:val="99"/>
                <w:sz w:val="20"/>
              </w:rPr>
              <w:t>1</w:t>
            </w:r>
          </w:p>
        </w:tc>
        <w:tc>
          <w:tcPr>
            <w:tcW w:w="1299" w:type="dxa"/>
          </w:tcPr>
          <w:p>
            <w:pPr>
              <w:pStyle w:val="TableParagraph"/>
              <w:spacing w:before="8"/>
              <w:rPr>
                <w:b/>
                <w:sz w:val="27"/>
              </w:rPr>
            </w:pPr>
          </w:p>
          <w:p>
            <w:pPr>
              <w:pStyle w:val="TableParagraph"/>
              <w:ind w:left="408" w:right="408"/>
              <w:jc w:val="center"/>
              <w:rPr>
                <w:sz w:val="20"/>
              </w:rPr>
            </w:pPr>
            <w:r>
              <w:rPr>
                <w:spacing w:val="-5"/>
                <w:sz w:val="20"/>
              </w:rPr>
              <w:t>64%</w:t>
            </w:r>
          </w:p>
        </w:tc>
        <w:tc>
          <w:tcPr>
            <w:tcW w:w="1097" w:type="dxa"/>
          </w:tcPr>
          <w:p>
            <w:pPr>
              <w:pStyle w:val="TableParagraph"/>
              <w:spacing w:before="8"/>
              <w:rPr>
                <w:b/>
                <w:sz w:val="27"/>
              </w:rPr>
            </w:pPr>
          </w:p>
          <w:p>
            <w:pPr>
              <w:pStyle w:val="TableParagraph"/>
              <w:ind w:left="279" w:right="279"/>
              <w:jc w:val="center"/>
              <w:rPr>
                <w:sz w:val="20"/>
              </w:rPr>
            </w:pPr>
            <w:r>
              <w:rPr>
                <w:spacing w:val="-2"/>
                <w:sz w:val="20"/>
              </w:rPr>
              <w:t>16.1%</w:t>
            </w:r>
          </w:p>
        </w:tc>
        <w:tc>
          <w:tcPr>
            <w:tcW w:w="1400" w:type="dxa"/>
          </w:tcPr>
          <w:p>
            <w:pPr>
              <w:pStyle w:val="TableParagraph"/>
              <w:spacing w:before="8"/>
              <w:rPr>
                <w:b/>
                <w:sz w:val="27"/>
              </w:rPr>
            </w:pPr>
          </w:p>
          <w:p>
            <w:pPr>
              <w:pStyle w:val="TableParagraph"/>
              <w:ind w:right="316"/>
              <w:jc w:val="right"/>
              <w:rPr>
                <w:sz w:val="20"/>
              </w:rPr>
            </w:pPr>
            <w:r>
              <w:rPr>
                <w:spacing w:val="-2"/>
                <w:sz w:val="20"/>
              </w:rPr>
              <w:t>$210,427</w:t>
            </w:r>
          </w:p>
        </w:tc>
      </w:tr>
      <w:tr>
        <w:trPr>
          <w:trHeight w:val="489" w:hRule="atLeast"/>
        </w:trPr>
        <w:tc>
          <w:tcPr>
            <w:tcW w:w="8206" w:type="dxa"/>
            <w:gridSpan w:val="5"/>
          </w:tcPr>
          <w:p>
            <w:pPr>
              <w:pStyle w:val="TableParagraph"/>
              <w:spacing w:line="243" w:lineRule="exact"/>
              <w:ind w:right="114"/>
              <w:jc w:val="right"/>
              <w:rPr>
                <w:b/>
                <w:i/>
                <w:sz w:val="20"/>
              </w:rPr>
            </w:pPr>
            <w:r>
              <w:rPr>
                <w:b/>
                <w:i/>
                <w:sz w:val="20"/>
              </w:rPr>
              <w:t>Total</w:t>
            </w:r>
            <w:r>
              <w:rPr>
                <w:b/>
                <w:i/>
                <w:spacing w:val="-10"/>
                <w:sz w:val="20"/>
              </w:rPr>
              <w:t> </w:t>
            </w:r>
            <w:r>
              <w:rPr>
                <w:b/>
                <w:i/>
                <w:sz w:val="20"/>
              </w:rPr>
              <w:t>performance</w:t>
            </w:r>
            <w:r>
              <w:rPr>
                <w:b/>
                <w:i/>
                <w:spacing w:val="-9"/>
                <w:sz w:val="20"/>
              </w:rPr>
              <w:t> </w:t>
            </w:r>
            <w:r>
              <w:rPr>
                <w:b/>
                <w:i/>
                <w:spacing w:val="-2"/>
                <w:sz w:val="20"/>
              </w:rPr>
              <w:t>payment</w:t>
            </w:r>
          </w:p>
        </w:tc>
        <w:tc>
          <w:tcPr>
            <w:tcW w:w="1400" w:type="dxa"/>
          </w:tcPr>
          <w:p>
            <w:pPr>
              <w:pStyle w:val="TableParagraph"/>
              <w:spacing w:line="243" w:lineRule="exact"/>
              <w:ind w:left="65"/>
              <w:rPr>
                <w:sz w:val="20"/>
              </w:rPr>
            </w:pPr>
            <w:r>
              <w:rPr>
                <w:spacing w:val="-2"/>
                <w:sz w:val="20"/>
              </w:rPr>
              <w:t>$1,024,521</w:t>
            </w:r>
          </w:p>
        </w:tc>
      </w:tr>
    </w:tbl>
    <w:p>
      <w:pPr>
        <w:spacing w:after="0" w:line="243" w:lineRule="exact"/>
        <w:rPr>
          <w:sz w:val="20"/>
        </w:rPr>
        <w:sectPr>
          <w:pgSz w:w="11910" w:h="16840"/>
          <w:pgMar w:header="0" w:footer="1261" w:top="1380" w:bottom="1540" w:left="560" w:right="480"/>
        </w:sectPr>
      </w:pPr>
    </w:p>
    <w:p>
      <w:pPr>
        <w:pStyle w:val="Heading4"/>
        <w:spacing w:before="38"/>
      </w:pPr>
      <w:r>
        <w:rPr>
          <w:color w:val="808080"/>
        </w:rPr>
        <w:t>Table</w:t>
      </w:r>
      <w:r>
        <w:rPr>
          <w:color w:val="808080"/>
          <w:spacing w:val="-4"/>
        </w:rPr>
        <w:t> </w:t>
      </w:r>
      <w:r>
        <w:rPr>
          <w:color w:val="808080"/>
        </w:rPr>
        <w:t>5</w:t>
      </w:r>
      <w:r>
        <w:rPr>
          <w:color w:val="808080"/>
          <w:spacing w:val="40"/>
        </w:rPr>
        <w:t> </w:t>
      </w:r>
      <w:r>
        <w:rPr>
          <w:color w:val="808080"/>
        </w:rPr>
        <w:t>Performance</w:t>
      </w:r>
      <w:r>
        <w:rPr>
          <w:color w:val="808080"/>
          <w:spacing w:val="-6"/>
        </w:rPr>
        <w:t> </w:t>
      </w:r>
      <w:r>
        <w:rPr>
          <w:color w:val="808080"/>
        </w:rPr>
        <w:t>scored</w:t>
      </w:r>
      <w:r>
        <w:rPr>
          <w:color w:val="808080"/>
          <w:spacing w:val="-5"/>
        </w:rPr>
        <w:t> </w:t>
      </w:r>
      <w:r>
        <w:rPr>
          <w:color w:val="808080"/>
        </w:rPr>
        <w:t>and</w:t>
      </w:r>
      <w:r>
        <w:rPr>
          <w:color w:val="808080"/>
          <w:spacing w:val="-5"/>
        </w:rPr>
        <w:t> </w:t>
      </w:r>
      <w:r>
        <w:rPr>
          <w:color w:val="808080"/>
        </w:rPr>
        <w:t>payments</w:t>
      </w:r>
      <w:r>
        <w:rPr>
          <w:color w:val="808080"/>
          <w:spacing w:val="-4"/>
        </w:rPr>
        <w:t> </w:t>
      </w:r>
      <w:r>
        <w:rPr>
          <w:color w:val="808080"/>
        </w:rPr>
        <w:t>by</w:t>
      </w:r>
      <w:r>
        <w:rPr>
          <w:color w:val="808080"/>
          <w:spacing w:val="-5"/>
        </w:rPr>
        <w:t> </w:t>
      </w:r>
      <w:r>
        <w:rPr>
          <w:color w:val="808080"/>
        </w:rPr>
        <w:t>Province,</w:t>
      </w:r>
      <w:r>
        <w:rPr>
          <w:color w:val="808080"/>
          <w:spacing w:val="-2"/>
        </w:rPr>
        <w:t> </w:t>
      </w:r>
      <w:r>
        <w:rPr>
          <w:color w:val="808080"/>
          <w:spacing w:val="-4"/>
        </w:rPr>
        <w:t>2016</w:t>
      </w:r>
    </w:p>
    <w:p>
      <w:pPr>
        <w:pStyle w:val="BodyText"/>
        <w:spacing w:before="2"/>
        <w:rPr>
          <w:b/>
          <w:sz w:val="9"/>
        </w:rPr>
      </w:pPr>
    </w:p>
    <w:tbl>
      <w:tblPr>
        <w:tblW w:w="0" w:type="auto"/>
        <w:jc w:val="left"/>
        <w:tblInd w:w="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2"/>
        <w:gridCol w:w="1191"/>
        <w:gridCol w:w="491"/>
        <w:gridCol w:w="1088"/>
        <w:gridCol w:w="1166"/>
        <w:gridCol w:w="1180"/>
        <w:gridCol w:w="1163"/>
        <w:gridCol w:w="1099"/>
        <w:gridCol w:w="1124"/>
      </w:tblGrid>
      <w:tr>
        <w:trPr>
          <w:trHeight w:val="302" w:hRule="atLeast"/>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DA291C"/>
          </w:tcPr>
          <w:p>
            <w:pPr>
              <w:pStyle w:val="TableParagraph"/>
              <w:spacing w:before="3"/>
              <w:rPr>
                <w:b/>
                <w:sz w:val="25"/>
              </w:rPr>
            </w:pPr>
          </w:p>
          <w:p>
            <w:pPr>
              <w:pStyle w:val="TableParagraph"/>
              <w:ind w:left="275"/>
              <w:rPr>
                <w:b/>
                <w:sz w:val="20"/>
              </w:rPr>
            </w:pPr>
            <w:r>
              <w:rPr>
                <w:b/>
                <w:color w:val="FFFFFF"/>
                <w:spacing w:val="-2"/>
                <w:sz w:val="20"/>
              </w:rPr>
              <w:t>Province</w:t>
            </w:r>
          </w:p>
        </w:tc>
        <w:tc>
          <w:tcPr>
            <w:tcW w:w="1191" w:type="dxa"/>
            <w:tcBorders>
              <w:top w:val="single" w:sz="4" w:space="0" w:color="000000"/>
              <w:left w:val="single" w:sz="4" w:space="0" w:color="000000"/>
            </w:tcBorders>
            <w:shd w:val="clear" w:color="auto" w:fill="DA291C"/>
          </w:tcPr>
          <w:p>
            <w:pPr>
              <w:pStyle w:val="TableParagraph"/>
              <w:rPr>
                <w:rFonts w:ascii="Times New Roman"/>
                <w:sz w:val="18"/>
              </w:rPr>
            </w:pPr>
          </w:p>
        </w:tc>
        <w:tc>
          <w:tcPr>
            <w:tcW w:w="491" w:type="dxa"/>
            <w:tcBorders>
              <w:top w:val="single" w:sz="4" w:space="0" w:color="000000"/>
            </w:tcBorders>
            <w:shd w:val="clear" w:color="auto" w:fill="DA291C"/>
          </w:tcPr>
          <w:p>
            <w:pPr>
              <w:pStyle w:val="TableParagraph"/>
              <w:rPr>
                <w:rFonts w:ascii="Times New Roman"/>
                <w:sz w:val="18"/>
              </w:rPr>
            </w:pPr>
          </w:p>
        </w:tc>
        <w:tc>
          <w:tcPr>
            <w:tcW w:w="2254" w:type="dxa"/>
            <w:gridSpan w:val="2"/>
            <w:tcBorders>
              <w:top w:val="single" w:sz="4" w:space="0" w:color="000000"/>
            </w:tcBorders>
            <w:shd w:val="clear" w:color="auto" w:fill="DA291C"/>
          </w:tcPr>
          <w:p>
            <w:pPr>
              <w:pStyle w:val="TableParagraph"/>
              <w:spacing w:before="30"/>
              <w:ind w:left="27"/>
              <w:rPr>
                <w:b/>
                <w:sz w:val="20"/>
              </w:rPr>
            </w:pPr>
            <w:r>
              <w:rPr>
                <w:b/>
                <w:color w:val="FFFFFF"/>
                <w:spacing w:val="-2"/>
                <w:sz w:val="20"/>
              </w:rPr>
              <w:t>PROVINCIAL</w:t>
            </w:r>
            <w:r>
              <w:rPr>
                <w:b/>
                <w:color w:val="FFFFFF"/>
                <w:spacing w:val="2"/>
                <w:sz w:val="20"/>
              </w:rPr>
              <w:t> </w:t>
            </w:r>
            <w:r>
              <w:rPr>
                <w:b/>
                <w:color w:val="FFFFFF"/>
                <w:spacing w:val="-2"/>
                <w:sz w:val="20"/>
              </w:rPr>
              <w:t>SCORES</w:t>
            </w:r>
          </w:p>
        </w:tc>
        <w:tc>
          <w:tcPr>
            <w:tcW w:w="1180" w:type="dxa"/>
            <w:tcBorders>
              <w:top w:val="single" w:sz="4" w:space="0" w:color="000000"/>
              <w:right w:val="single" w:sz="4" w:space="0" w:color="000000"/>
            </w:tcBorders>
            <w:shd w:val="clear" w:color="auto" w:fill="DA291C"/>
          </w:tcPr>
          <w:p>
            <w:pPr>
              <w:pStyle w:val="TableParagraph"/>
              <w:rPr>
                <w:rFonts w:ascii="Times New Roman"/>
                <w:sz w:val="18"/>
              </w:rPr>
            </w:pPr>
          </w:p>
        </w:tc>
        <w:tc>
          <w:tcPr>
            <w:tcW w:w="3386" w:type="dxa"/>
            <w:gridSpan w:val="3"/>
            <w:tcBorders>
              <w:top w:val="single" w:sz="4" w:space="0" w:color="000000"/>
              <w:left w:val="single" w:sz="4" w:space="0" w:color="000000"/>
              <w:right w:val="single" w:sz="4" w:space="0" w:color="000000"/>
            </w:tcBorders>
            <w:shd w:val="clear" w:color="auto" w:fill="DA291C"/>
          </w:tcPr>
          <w:p>
            <w:pPr>
              <w:pStyle w:val="TableParagraph"/>
              <w:spacing w:before="30"/>
              <w:ind w:left="518"/>
              <w:rPr>
                <w:b/>
                <w:sz w:val="20"/>
              </w:rPr>
            </w:pPr>
            <w:r>
              <w:rPr>
                <w:b/>
                <w:color w:val="FFFFFF"/>
                <w:spacing w:val="-2"/>
                <w:sz w:val="20"/>
              </w:rPr>
              <w:t>PROVINCIAL</w:t>
            </w:r>
            <w:r>
              <w:rPr>
                <w:b/>
                <w:color w:val="FFFFFF"/>
                <w:spacing w:val="2"/>
                <w:sz w:val="20"/>
              </w:rPr>
              <w:t> </w:t>
            </w:r>
            <w:r>
              <w:rPr>
                <w:b/>
                <w:color w:val="FFFFFF"/>
                <w:spacing w:val="-2"/>
                <w:sz w:val="20"/>
              </w:rPr>
              <w:t>PERFORMANCE</w:t>
            </w:r>
          </w:p>
        </w:tc>
      </w:tr>
      <w:tr>
        <w:trPr>
          <w:trHeight w:val="887" w:hRule="atLeast"/>
        </w:trPr>
        <w:tc>
          <w:tcPr>
            <w:tcW w:w="1272" w:type="dxa"/>
            <w:vMerge/>
            <w:tcBorders>
              <w:top w:val="nil"/>
              <w:left w:val="single" w:sz="4" w:space="0" w:color="000000"/>
              <w:bottom w:val="single" w:sz="4" w:space="0" w:color="000000"/>
              <w:right w:val="single" w:sz="4" w:space="0" w:color="000000"/>
            </w:tcBorders>
            <w:shd w:val="clear" w:color="auto" w:fill="DA291C"/>
          </w:tcPr>
          <w:p>
            <w:pPr>
              <w:rPr>
                <w:sz w:val="2"/>
                <w:szCs w:val="2"/>
              </w:rPr>
            </w:pPr>
          </w:p>
        </w:tc>
        <w:tc>
          <w:tcPr>
            <w:tcW w:w="1682" w:type="dxa"/>
            <w:gridSpan w:val="2"/>
            <w:tcBorders>
              <w:left w:val="single" w:sz="4" w:space="0" w:color="000000"/>
            </w:tcBorders>
            <w:shd w:val="clear" w:color="auto" w:fill="DA291C"/>
          </w:tcPr>
          <w:p>
            <w:pPr>
              <w:pStyle w:val="TableParagraph"/>
              <w:spacing w:line="237" w:lineRule="auto"/>
              <w:ind w:left="333" w:right="214"/>
              <w:jc w:val="center"/>
              <w:rPr>
                <w:b/>
                <w:sz w:val="18"/>
              </w:rPr>
            </w:pPr>
            <w:r>
              <w:rPr>
                <w:b/>
                <w:color w:val="FFFFFF"/>
                <w:spacing w:val="-2"/>
                <w:sz w:val="18"/>
              </w:rPr>
              <w:t>OUTSTANDING</w:t>
            </w:r>
            <w:r>
              <w:rPr>
                <w:b/>
                <w:color w:val="FFFFFF"/>
                <w:sz w:val="18"/>
              </w:rPr>
              <w:t> </w:t>
            </w:r>
            <w:r>
              <w:rPr>
                <w:b/>
                <w:color w:val="FFFFFF"/>
                <w:spacing w:val="-2"/>
                <w:sz w:val="18"/>
              </w:rPr>
              <w:t>IMPRESTS</w:t>
            </w:r>
          </w:p>
          <w:p>
            <w:pPr>
              <w:pStyle w:val="TableParagraph"/>
              <w:ind w:left="330" w:right="214"/>
              <w:jc w:val="center"/>
              <w:rPr>
                <w:b/>
                <w:sz w:val="18"/>
              </w:rPr>
            </w:pPr>
            <w:r>
              <w:rPr>
                <w:b/>
                <w:color w:val="FFFFFF"/>
                <w:spacing w:val="-2"/>
                <w:sz w:val="18"/>
              </w:rPr>
              <w:t>(status)</w:t>
            </w:r>
          </w:p>
        </w:tc>
        <w:tc>
          <w:tcPr>
            <w:tcW w:w="1088" w:type="dxa"/>
            <w:shd w:val="clear" w:color="auto" w:fill="DA291C"/>
          </w:tcPr>
          <w:p>
            <w:pPr>
              <w:pStyle w:val="TableParagraph"/>
              <w:spacing w:line="215" w:lineRule="exact"/>
              <w:ind w:left="231"/>
              <w:rPr>
                <w:b/>
                <w:sz w:val="18"/>
              </w:rPr>
            </w:pPr>
            <w:r>
              <w:rPr>
                <w:b/>
                <w:color w:val="FFFFFF"/>
                <w:spacing w:val="-2"/>
                <w:sz w:val="18"/>
              </w:rPr>
              <w:t>REPORTIN</w:t>
            </w:r>
          </w:p>
          <w:p>
            <w:pPr>
              <w:pStyle w:val="TableParagraph"/>
              <w:spacing w:line="219" w:lineRule="exact"/>
              <w:ind w:left="250"/>
              <w:rPr>
                <w:b/>
                <w:sz w:val="18"/>
              </w:rPr>
            </w:pPr>
            <w:r>
              <w:rPr>
                <w:b/>
                <w:color w:val="FFFFFF"/>
                <w:sz w:val="18"/>
              </w:rPr>
              <w:t>G</w:t>
            </w:r>
            <w:r>
              <w:rPr>
                <w:b/>
                <w:color w:val="FFFFFF"/>
                <w:spacing w:val="-2"/>
                <w:sz w:val="18"/>
              </w:rPr>
              <w:t> (status)</w:t>
            </w:r>
          </w:p>
        </w:tc>
        <w:tc>
          <w:tcPr>
            <w:tcW w:w="1166" w:type="dxa"/>
            <w:shd w:val="clear" w:color="auto" w:fill="DA291C"/>
          </w:tcPr>
          <w:p>
            <w:pPr>
              <w:pStyle w:val="TableParagraph"/>
              <w:spacing w:line="215" w:lineRule="exact"/>
              <w:ind w:left="172"/>
              <w:rPr>
                <w:b/>
                <w:sz w:val="18"/>
              </w:rPr>
            </w:pPr>
            <w:r>
              <w:rPr>
                <w:b/>
                <w:color w:val="FFFFFF"/>
                <w:spacing w:val="-2"/>
                <w:sz w:val="18"/>
              </w:rPr>
              <w:t>OUTREACH</w:t>
            </w:r>
          </w:p>
          <w:p>
            <w:pPr>
              <w:pStyle w:val="TableParagraph"/>
              <w:spacing w:line="219" w:lineRule="exact"/>
              <w:ind w:left="148"/>
              <w:rPr>
                <w:b/>
                <w:sz w:val="18"/>
              </w:rPr>
            </w:pPr>
            <w:r>
              <w:rPr>
                <w:b/>
                <w:color w:val="FFFFFF"/>
                <w:sz w:val="18"/>
              </w:rPr>
              <w:t>*</w:t>
            </w:r>
            <w:r>
              <w:rPr>
                <w:b/>
                <w:color w:val="FFFFFF"/>
                <w:spacing w:val="-1"/>
                <w:sz w:val="18"/>
              </w:rPr>
              <w:t> </w:t>
            </w:r>
            <w:r>
              <w:rPr>
                <w:b/>
                <w:color w:val="FFFFFF"/>
                <w:spacing w:val="-2"/>
                <w:sz w:val="18"/>
              </w:rPr>
              <w:t>(progress)</w:t>
            </w:r>
          </w:p>
        </w:tc>
        <w:tc>
          <w:tcPr>
            <w:tcW w:w="1180" w:type="dxa"/>
            <w:tcBorders>
              <w:right w:val="single" w:sz="4" w:space="0" w:color="000000"/>
            </w:tcBorders>
            <w:shd w:val="clear" w:color="auto" w:fill="DA291C"/>
          </w:tcPr>
          <w:p>
            <w:pPr>
              <w:pStyle w:val="TableParagraph"/>
              <w:spacing w:line="237" w:lineRule="auto"/>
              <w:ind w:left="142" w:firstLine="105"/>
              <w:rPr>
                <w:b/>
                <w:sz w:val="18"/>
              </w:rPr>
            </w:pPr>
            <w:r>
              <w:rPr>
                <w:b/>
                <w:color w:val="FFFFFF"/>
                <w:spacing w:val="-2"/>
                <w:sz w:val="18"/>
              </w:rPr>
              <w:t>IMPACT/</w:t>
            </w:r>
            <w:r>
              <w:rPr>
                <w:b/>
                <w:color w:val="FFFFFF"/>
                <w:sz w:val="18"/>
              </w:rPr>
              <w:t> </w:t>
            </w:r>
            <w:r>
              <w:rPr>
                <w:b/>
                <w:color w:val="FFFFFF"/>
                <w:spacing w:val="-2"/>
                <w:sz w:val="18"/>
              </w:rPr>
              <w:t>OUTCOME*</w:t>
            </w:r>
          </w:p>
          <w:p>
            <w:pPr>
              <w:pStyle w:val="TableParagraph"/>
              <w:ind w:left="207"/>
              <w:rPr>
                <w:b/>
                <w:sz w:val="18"/>
              </w:rPr>
            </w:pPr>
            <w:r>
              <w:rPr>
                <w:b/>
                <w:color w:val="FFFFFF"/>
                <w:spacing w:val="-2"/>
                <w:sz w:val="18"/>
              </w:rPr>
              <w:t>(progress)</w:t>
            </w:r>
          </w:p>
        </w:tc>
        <w:tc>
          <w:tcPr>
            <w:tcW w:w="1163" w:type="dxa"/>
            <w:tcBorders>
              <w:left w:val="single" w:sz="4" w:space="0" w:color="000000"/>
            </w:tcBorders>
            <w:shd w:val="clear" w:color="auto" w:fill="DA291C"/>
          </w:tcPr>
          <w:p>
            <w:pPr>
              <w:pStyle w:val="TableParagraph"/>
              <w:spacing w:line="215" w:lineRule="exact"/>
              <w:ind w:left="136" w:right="137"/>
              <w:jc w:val="center"/>
              <w:rPr>
                <w:b/>
                <w:sz w:val="18"/>
              </w:rPr>
            </w:pPr>
            <w:r>
              <w:rPr>
                <w:b/>
                <w:color w:val="FFFFFF"/>
                <w:spacing w:val="-4"/>
                <w:sz w:val="18"/>
              </w:rPr>
              <w:t>HSSP</w:t>
            </w:r>
          </w:p>
          <w:p>
            <w:pPr>
              <w:pStyle w:val="TableParagraph"/>
              <w:ind w:left="136" w:right="138"/>
              <w:jc w:val="center"/>
              <w:rPr>
                <w:b/>
                <w:sz w:val="18"/>
              </w:rPr>
            </w:pPr>
            <w:r>
              <w:rPr>
                <w:b/>
                <w:color w:val="FFFFFF"/>
                <w:spacing w:val="-2"/>
                <w:sz w:val="18"/>
              </w:rPr>
              <w:t>Performanc</w:t>
            </w:r>
            <w:r>
              <w:rPr>
                <w:b/>
                <w:color w:val="FFFFFF"/>
                <w:sz w:val="18"/>
              </w:rPr>
              <w:t> e Grant</w:t>
            </w:r>
          </w:p>
          <w:p>
            <w:pPr>
              <w:pStyle w:val="TableParagraph"/>
              <w:spacing w:line="214" w:lineRule="exact"/>
              <w:ind w:left="136" w:right="136"/>
              <w:jc w:val="center"/>
              <w:rPr>
                <w:b/>
                <w:sz w:val="18"/>
              </w:rPr>
            </w:pPr>
            <w:r>
              <w:rPr>
                <w:b/>
                <w:color w:val="FFFFFF"/>
                <w:spacing w:val="-2"/>
                <w:sz w:val="18"/>
              </w:rPr>
              <w:t>(AUD)</w:t>
            </w:r>
          </w:p>
        </w:tc>
        <w:tc>
          <w:tcPr>
            <w:tcW w:w="1099" w:type="dxa"/>
            <w:vMerge w:val="restart"/>
            <w:shd w:val="clear" w:color="auto" w:fill="DA291C"/>
          </w:tcPr>
          <w:p>
            <w:pPr>
              <w:pStyle w:val="TableParagraph"/>
              <w:ind w:left="132" w:right="144" w:firstLine="1"/>
              <w:jc w:val="center"/>
              <w:rPr>
                <w:b/>
                <w:sz w:val="18"/>
              </w:rPr>
            </w:pPr>
            <w:r>
              <w:rPr>
                <w:b/>
                <w:color w:val="FFFFFF"/>
                <w:spacing w:val="-2"/>
                <w:sz w:val="18"/>
              </w:rPr>
              <w:t>Weighted</w:t>
            </w:r>
            <w:r>
              <w:rPr>
                <w:b/>
                <w:color w:val="FFFFFF"/>
                <w:sz w:val="18"/>
              </w:rPr>
              <w:t> </w:t>
            </w:r>
            <w:r>
              <w:rPr>
                <w:b/>
                <w:color w:val="FFFFFF"/>
                <w:spacing w:val="-2"/>
                <w:sz w:val="18"/>
              </w:rPr>
              <w:t>overall</w:t>
            </w:r>
            <w:r>
              <w:rPr>
                <w:b/>
                <w:color w:val="FFFFFF"/>
                <w:sz w:val="18"/>
              </w:rPr>
              <w:t> score</w:t>
            </w:r>
            <w:r>
              <w:rPr>
                <w:b/>
                <w:color w:val="FFFFFF"/>
                <w:spacing w:val="-11"/>
                <w:sz w:val="18"/>
              </w:rPr>
              <w:t> </w:t>
            </w:r>
            <w:r>
              <w:rPr>
                <w:b/>
                <w:color w:val="FFFFFF"/>
                <w:sz w:val="18"/>
              </w:rPr>
              <w:t>(%</w:t>
            </w:r>
            <w:r>
              <w:rPr>
                <w:b/>
                <w:color w:val="FFFFFF"/>
                <w:spacing w:val="-10"/>
                <w:sz w:val="18"/>
              </w:rPr>
              <w:t> </w:t>
            </w:r>
            <w:r>
              <w:rPr>
                <w:b/>
                <w:color w:val="FFFFFF"/>
                <w:sz w:val="18"/>
              </w:rPr>
              <w:t>of </w:t>
            </w:r>
            <w:r>
              <w:rPr>
                <w:b/>
                <w:color w:val="FFFFFF"/>
                <w:spacing w:val="-2"/>
                <w:sz w:val="18"/>
              </w:rPr>
              <w:t>total</w:t>
            </w:r>
            <w:r>
              <w:rPr>
                <w:b/>
                <w:color w:val="FFFFFF"/>
                <w:sz w:val="18"/>
              </w:rPr>
              <w:t> </w:t>
            </w:r>
            <w:r>
              <w:rPr>
                <w:b/>
                <w:color w:val="FFFFFF"/>
                <w:spacing w:val="-2"/>
                <w:sz w:val="18"/>
              </w:rPr>
              <w:t>available)</w:t>
            </w:r>
          </w:p>
        </w:tc>
        <w:tc>
          <w:tcPr>
            <w:tcW w:w="1124" w:type="dxa"/>
            <w:tcBorders>
              <w:right w:val="single" w:sz="4" w:space="0" w:color="000000"/>
            </w:tcBorders>
            <w:shd w:val="clear" w:color="auto" w:fill="DA291C"/>
          </w:tcPr>
          <w:p>
            <w:pPr>
              <w:pStyle w:val="TableParagraph"/>
              <w:ind w:left="121" w:right="114"/>
              <w:jc w:val="center"/>
              <w:rPr>
                <w:b/>
                <w:sz w:val="18"/>
              </w:rPr>
            </w:pPr>
            <w:r>
              <w:rPr>
                <w:b/>
                <w:color w:val="FFFFFF"/>
                <w:spacing w:val="-2"/>
                <w:sz w:val="18"/>
              </w:rPr>
              <w:t>Performanc</w:t>
            </w:r>
            <w:r>
              <w:rPr>
                <w:b/>
                <w:color w:val="FFFFFF"/>
                <w:sz w:val="18"/>
              </w:rPr>
              <w:t> e payment </w:t>
            </w:r>
            <w:r>
              <w:rPr>
                <w:b/>
                <w:color w:val="FFFFFF"/>
                <w:spacing w:val="-2"/>
                <w:sz w:val="18"/>
              </w:rPr>
              <w:t>(AUD)</w:t>
            </w:r>
          </w:p>
        </w:tc>
      </w:tr>
      <w:tr>
        <w:trPr>
          <w:trHeight w:val="453" w:hRule="atLeast"/>
        </w:trPr>
        <w:tc>
          <w:tcPr>
            <w:tcW w:w="1272" w:type="dxa"/>
            <w:vMerge/>
            <w:tcBorders>
              <w:top w:val="nil"/>
              <w:left w:val="single" w:sz="4" w:space="0" w:color="000000"/>
              <w:bottom w:val="single" w:sz="4" w:space="0" w:color="000000"/>
              <w:right w:val="single" w:sz="4" w:space="0" w:color="000000"/>
            </w:tcBorders>
            <w:shd w:val="clear" w:color="auto" w:fill="DA291C"/>
          </w:tcPr>
          <w:p>
            <w:pPr>
              <w:rPr>
                <w:sz w:val="2"/>
                <w:szCs w:val="2"/>
              </w:rPr>
            </w:pPr>
          </w:p>
        </w:tc>
        <w:tc>
          <w:tcPr>
            <w:tcW w:w="1191" w:type="dxa"/>
            <w:tcBorders>
              <w:left w:val="single" w:sz="4" w:space="0" w:color="000000"/>
            </w:tcBorders>
            <w:shd w:val="clear" w:color="auto" w:fill="DA291C"/>
          </w:tcPr>
          <w:p>
            <w:pPr>
              <w:pStyle w:val="TableParagraph"/>
              <w:spacing w:before="12"/>
              <w:rPr>
                <w:b/>
                <w:sz w:val="15"/>
              </w:rPr>
            </w:pPr>
          </w:p>
          <w:p>
            <w:pPr>
              <w:pStyle w:val="TableParagraph"/>
              <w:spacing w:line="238" w:lineRule="exact"/>
              <w:ind w:left="383"/>
              <w:rPr>
                <w:sz w:val="20"/>
              </w:rPr>
            </w:pPr>
            <w:r>
              <w:rPr>
                <w:color w:val="FFFFFF"/>
                <w:sz w:val="20"/>
              </w:rPr>
              <w:t>P</w:t>
            </w:r>
            <w:r>
              <w:rPr>
                <w:color w:val="FFFFFF"/>
                <w:spacing w:val="-2"/>
                <w:sz w:val="20"/>
              </w:rPr>
              <w:t> </w:t>
            </w:r>
            <w:r>
              <w:rPr>
                <w:color w:val="FFFFFF"/>
                <w:spacing w:val="-5"/>
                <w:sz w:val="20"/>
              </w:rPr>
              <w:t>2.1</w:t>
            </w:r>
          </w:p>
        </w:tc>
        <w:tc>
          <w:tcPr>
            <w:tcW w:w="491" w:type="dxa"/>
            <w:shd w:val="clear" w:color="auto" w:fill="DA291C"/>
          </w:tcPr>
          <w:p>
            <w:pPr>
              <w:pStyle w:val="TableParagraph"/>
              <w:rPr>
                <w:rFonts w:ascii="Times New Roman"/>
                <w:sz w:val="18"/>
              </w:rPr>
            </w:pPr>
          </w:p>
        </w:tc>
        <w:tc>
          <w:tcPr>
            <w:tcW w:w="1088" w:type="dxa"/>
            <w:shd w:val="clear" w:color="auto" w:fill="DA291C"/>
          </w:tcPr>
          <w:p>
            <w:pPr>
              <w:pStyle w:val="TableParagraph"/>
              <w:spacing w:before="12"/>
              <w:rPr>
                <w:b/>
                <w:sz w:val="15"/>
              </w:rPr>
            </w:pPr>
          </w:p>
          <w:p>
            <w:pPr>
              <w:pStyle w:val="TableParagraph"/>
              <w:spacing w:line="238" w:lineRule="exact"/>
              <w:ind w:left="99"/>
              <w:rPr>
                <w:sz w:val="20"/>
              </w:rPr>
            </w:pPr>
            <w:r>
              <w:rPr>
                <w:color w:val="FFFFFF"/>
                <w:spacing w:val="-4"/>
                <w:sz w:val="20"/>
              </w:rPr>
              <w:t>P2.2</w:t>
            </w:r>
          </w:p>
        </w:tc>
        <w:tc>
          <w:tcPr>
            <w:tcW w:w="1166" w:type="dxa"/>
            <w:shd w:val="clear" w:color="auto" w:fill="DA291C"/>
          </w:tcPr>
          <w:p>
            <w:pPr>
              <w:pStyle w:val="TableParagraph"/>
              <w:spacing w:before="12"/>
              <w:rPr>
                <w:b/>
                <w:sz w:val="15"/>
              </w:rPr>
            </w:pPr>
          </w:p>
          <w:p>
            <w:pPr>
              <w:pStyle w:val="TableParagraph"/>
              <w:spacing w:line="238" w:lineRule="exact"/>
              <w:ind w:left="93" w:right="127"/>
              <w:jc w:val="center"/>
              <w:rPr>
                <w:sz w:val="20"/>
              </w:rPr>
            </w:pPr>
            <w:r>
              <w:rPr>
                <w:color w:val="FFFFFF"/>
                <w:sz w:val="20"/>
              </w:rPr>
              <w:t>P</w:t>
            </w:r>
            <w:r>
              <w:rPr>
                <w:color w:val="FFFFFF"/>
                <w:spacing w:val="-2"/>
                <w:sz w:val="20"/>
              </w:rPr>
              <w:t> </w:t>
            </w:r>
            <w:r>
              <w:rPr>
                <w:color w:val="FFFFFF"/>
                <w:spacing w:val="-10"/>
                <w:sz w:val="20"/>
              </w:rPr>
              <w:t>3</w:t>
            </w:r>
          </w:p>
        </w:tc>
        <w:tc>
          <w:tcPr>
            <w:tcW w:w="1180" w:type="dxa"/>
            <w:tcBorders>
              <w:right w:val="single" w:sz="4" w:space="0" w:color="000000"/>
            </w:tcBorders>
            <w:shd w:val="clear" w:color="auto" w:fill="DA291C"/>
          </w:tcPr>
          <w:p>
            <w:pPr>
              <w:pStyle w:val="TableParagraph"/>
              <w:spacing w:before="12"/>
              <w:rPr>
                <w:b/>
                <w:sz w:val="15"/>
              </w:rPr>
            </w:pPr>
          </w:p>
          <w:p>
            <w:pPr>
              <w:pStyle w:val="TableParagraph"/>
              <w:spacing w:line="238" w:lineRule="exact"/>
              <w:ind w:left="115" w:right="115"/>
              <w:jc w:val="center"/>
              <w:rPr>
                <w:sz w:val="20"/>
              </w:rPr>
            </w:pPr>
            <w:r>
              <w:rPr>
                <w:color w:val="FFFFFF"/>
                <w:sz w:val="20"/>
              </w:rPr>
              <w:t>P</w:t>
            </w:r>
            <w:r>
              <w:rPr>
                <w:color w:val="FFFFFF"/>
                <w:spacing w:val="-2"/>
                <w:sz w:val="20"/>
              </w:rPr>
              <w:t> </w:t>
            </w:r>
            <w:r>
              <w:rPr>
                <w:color w:val="FFFFFF"/>
                <w:spacing w:val="-10"/>
                <w:sz w:val="20"/>
              </w:rPr>
              <w:t>4</w:t>
            </w:r>
          </w:p>
        </w:tc>
        <w:tc>
          <w:tcPr>
            <w:tcW w:w="1163" w:type="dxa"/>
            <w:tcBorders>
              <w:left w:val="single" w:sz="4" w:space="0" w:color="000000"/>
            </w:tcBorders>
            <w:shd w:val="clear" w:color="auto" w:fill="DA291C"/>
          </w:tcPr>
          <w:p>
            <w:pPr>
              <w:pStyle w:val="TableParagraph"/>
              <w:rPr>
                <w:rFonts w:ascii="Times New Roman"/>
                <w:sz w:val="18"/>
              </w:rPr>
            </w:pPr>
          </w:p>
        </w:tc>
        <w:tc>
          <w:tcPr>
            <w:tcW w:w="1099" w:type="dxa"/>
            <w:vMerge/>
            <w:tcBorders>
              <w:top w:val="nil"/>
            </w:tcBorders>
            <w:shd w:val="clear" w:color="auto" w:fill="DA291C"/>
          </w:tcPr>
          <w:p>
            <w:pPr>
              <w:rPr>
                <w:sz w:val="2"/>
                <w:szCs w:val="2"/>
              </w:rPr>
            </w:pPr>
          </w:p>
        </w:tc>
        <w:tc>
          <w:tcPr>
            <w:tcW w:w="1124" w:type="dxa"/>
            <w:tcBorders>
              <w:right w:val="single" w:sz="4" w:space="0" w:color="000000"/>
            </w:tcBorders>
            <w:shd w:val="clear" w:color="auto" w:fill="DA291C"/>
          </w:tcPr>
          <w:p>
            <w:pPr>
              <w:pStyle w:val="TableParagraph"/>
              <w:rPr>
                <w:rFonts w:ascii="Times New Roman"/>
                <w:sz w:val="18"/>
              </w:rPr>
            </w:pPr>
          </w:p>
        </w:tc>
      </w:tr>
      <w:tr>
        <w:trPr>
          <w:trHeight w:val="467" w:hRule="atLeast"/>
        </w:trPr>
        <w:tc>
          <w:tcPr>
            <w:tcW w:w="1272" w:type="dxa"/>
            <w:vMerge/>
            <w:tcBorders>
              <w:top w:val="nil"/>
              <w:left w:val="single" w:sz="4" w:space="0" w:color="000000"/>
              <w:bottom w:val="single" w:sz="4" w:space="0" w:color="000000"/>
              <w:right w:val="single" w:sz="4" w:space="0" w:color="000000"/>
            </w:tcBorders>
            <w:shd w:val="clear" w:color="auto" w:fill="DA291C"/>
          </w:tcPr>
          <w:p>
            <w:pPr>
              <w:rPr>
                <w:sz w:val="2"/>
                <w:szCs w:val="2"/>
              </w:rPr>
            </w:pPr>
          </w:p>
        </w:tc>
        <w:tc>
          <w:tcPr>
            <w:tcW w:w="1191" w:type="dxa"/>
            <w:tcBorders>
              <w:left w:val="single" w:sz="4" w:space="0" w:color="000000"/>
              <w:bottom w:val="single" w:sz="4" w:space="0" w:color="000000"/>
            </w:tcBorders>
            <w:shd w:val="clear" w:color="auto" w:fill="DA291C"/>
          </w:tcPr>
          <w:p>
            <w:pPr>
              <w:pStyle w:val="TableParagraph"/>
              <w:spacing w:line="221" w:lineRule="exact"/>
              <w:ind w:left="117" w:right="129"/>
              <w:jc w:val="center"/>
              <w:rPr>
                <w:i/>
                <w:sz w:val="20"/>
              </w:rPr>
            </w:pPr>
            <w:r>
              <w:rPr>
                <w:i/>
                <w:color w:val="FFFFFF"/>
                <w:spacing w:val="-2"/>
                <w:sz w:val="20"/>
              </w:rPr>
              <w:t>(weight=12</w:t>
            </w:r>
          </w:p>
          <w:p>
            <w:pPr>
              <w:pStyle w:val="TableParagraph"/>
              <w:spacing w:line="225" w:lineRule="exact"/>
              <w:ind w:left="117" w:right="127"/>
              <w:jc w:val="center"/>
              <w:rPr>
                <w:i/>
                <w:sz w:val="20"/>
              </w:rPr>
            </w:pPr>
            <w:r>
              <w:rPr>
                <w:i/>
                <w:color w:val="FFFFFF"/>
                <w:spacing w:val="-4"/>
                <w:sz w:val="20"/>
              </w:rPr>
              <w:t>.5%)</w:t>
            </w:r>
          </w:p>
        </w:tc>
        <w:tc>
          <w:tcPr>
            <w:tcW w:w="1579" w:type="dxa"/>
            <w:gridSpan w:val="2"/>
            <w:tcBorders>
              <w:bottom w:val="single" w:sz="4" w:space="0" w:color="000000"/>
            </w:tcBorders>
            <w:shd w:val="clear" w:color="auto" w:fill="DA291C"/>
          </w:tcPr>
          <w:p>
            <w:pPr>
              <w:pStyle w:val="TableParagraph"/>
              <w:spacing w:before="1"/>
              <w:rPr>
                <w:b/>
                <w:sz w:val="18"/>
              </w:rPr>
            </w:pPr>
          </w:p>
          <w:p>
            <w:pPr>
              <w:pStyle w:val="TableParagraph"/>
              <w:spacing w:line="225" w:lineRule="exact" w:before="1"/>
              <w:ind w:left="131"/>
              <w:rPr>
                <w:i/>
                <w:sz w:val="20"/>
              </w:rPr>
            </w:pPr>
            <w:r>
              <w:rPr>
                <w:i/>
                <w:color w:val="FFFFFF"/>
                <w:spacing w:val="-2"/>
                <w:sz w:val="20"/>
              </w:rPr>
              <w:t>(weight=37.5%)</w:t>
            </w:r>
          </w:p>
        </w:tc>
        <w:tc>
          <w:tcPr>
            <w:tcW w:w="1166" w:type="dxa"/>
            <w:tcBorders>
              <w:bottom w:val="single" w:sz="4" w:space="0" w:color="000000"/>
            </w:tcBorders>
            <w:shd w:val="clear" w:color="auto" w:fill="DA291C"/>
          </w:tcPr>
          <w:p>
            <w:pPr>
              <w:pStyle w:val="TableParagraph"/>
              <w:spacing w:line="221" w:lineRule="exact"/>
              <w:ind w:left="93" w:right="133"/>
              <w:jc w:val="center"/>
              <w:rPr>
                <w:i/>
                <w:sz w:val="20"/>
              </w:rPr>
            </w:pPr>
            <w:r>
              <w:rPr>
                <w:i/>
                <w:color w:val="FFFFFF"/>
                <w:spacing w:val="-2"/>
                <w:sz w:val="20"/>
              </w:rPr>
              <w:t>(weight=25</w:t>
            </w:r>
          </w:p>
          <w:p>
            <w:pPr>
              <w:pStyle w:val="TableParagraph"/>
              <w:spacing w:line="225" w:lineRule="exact"/>
              <w:ind w:left="93" w:right="133"/>
              <w:jc w:val="center"/>
              <w:rPr>
                <w:i/>
                <w:sz w:val="20"/>
              </w:rPr>
            </w:pPr>
            <w:r>
              <w:rPr>
                <w:i/>
                <w:color w:val="FFFFFF"/>
                <w:spacing w:val="-5"/>
                <w:sz w:val="20"/>
              </w:rPr>
              <w:t>%)</w:t>
            </w:r>
          </w:p>
        </w:tc>
        <w:tc>
          <w:tcPr>
            <w:tcW w:w="1180" w:type="dxa"/>
            <w:tcBorders>
              <w:bottom w:val="single" w:sz="4" w:space="0" w:color="000000"/>
              <w:right w:val="single" w:sz="4" w:space="0" w:color="000000"/>
            </w:tcBorders>
            <w:shd w:val="clear" w:color="auto" w:fill="DA291C"/>
          </w:tcPr>
          <w:p>
            <w:pPr>
              <w:pStyle w:val="TableParagraph"/>
              <w:spacing w:line="221" w:lineRule="exact"/>
              <w:ind w:left="115" w:right="119"/>
              <w:jc w:val="center"/>
              <w:rPr>
                <w:i/>
                <w:sz w:val="20"/>
              </w:rPr>
            </w:pPr>
            <w:r>
              <w:rPr>
                <w:i/>
                <w:color w:val="FFFFFF"/>
                <w:spacing w:val="-2"/>
                <w:sz w:val="20"/>
              </w:rPr>
              <w:t>(weight=25</w:t>
            </w:r>
          </w:p>
          <w:p>
            <w:pPr>
              <w:pStyle w:val="TableParagraph"/>
              <w:spacing w:line="225" w:lineRule="exact"/>
              <w:ind w:left="114" w:right="119"/>
              <w:jc w:val="center"/>
              <w:rPr>
                <w:i/>
                <w:sz w:val="20"/>
              </w:rPr>
            </w:pPr>
            <w:r>
              <w:rPr>
                <w:i/>
                <w:color w:val="FFFFFF"/>
                <w:spacing w:val="-5"/>
                <w:sz w:val="20"/>
              </w:rPr>
              <w:t>%)</w:t>
            </w:r>
          </w:p>
        </w:tc>
        <w:tc>
          <w:tcPr>
            <w:tcW w:w="1163" w:type="dxa"/>
            <w:tcBorders>
              <w:left w:val="single" w:sz="4" w:space="0" w:color="000000"/>
              <w:bottom w:val="single" w:sz="4" w:space="0" w:color="000000"/>
            </w:tcBorders>
            <w:shd w:val="clear" w:color="auto" w:fill="DA291C"/>
          </w:tcPr>
          <w:p>
            <w:pPr>
              <w:pStyle w:val="TableParagraph"/>
              <w:rPr>
                <w:rFonts w:ascii="Times New Roman"/>
                <w:sz w:val="18"/>
              </w:rPr>
            </w:pPr>
          </w:p>
        </w:tc>
        <w:tc>
          <w:tcPr>
            <w:tcW w:w="1099" w:type="dxa"/>
            <w:tcBorders>
              <w:bottom w:val="single" w:sz="4" w:space="0" w:color="000000"/>
            </w:tcBorders>
            <w:shd w:val="clear" w:color="auto" w:fill="DA291C"/>
          </w:tcPr>
          <w:p>
            <w:pPr>
              <w:pStyle w:val="TableParagraph"/>
              <w:rPr>
                <w:rFonts w:ascii="Times New Roman"/>
                <w:sz w:val="18"/>
              </w:rPr>
            </w:pPr>
          </w:p>
        </w:tc>
        <w:tc>
          <w:tcPr>
            <w:tcW w:w="1124" w:type="dxa"/>
            <w:tcBorders>
              <w:bottom w:val="single" w:sz="4" w:space="0" w:color="000000"/>
              <w:right w:val="single" w:sz="4" w:space="0" w:color="000000"/>
            </w:tcBorders>
            <w:shd w:val="clear" w:color="auto" w:fill="DA291C"/>
          </w:tcPr>
          <w:p>
            <w:pPr>
              <w:pStyle w:val="TableParagraph"/>
              <w:rPr>
                <w:rFonts w:ascii="Times New Roman"/>
                <w:sz w:val="18"/>
              </w:rPr>
            </w:pPr>
          </w:p>
        </w:tc>
      </w:tr>
      <w:tr>
        <w:trPr>
          <w:trHeight w:val="260" w:hRule="atLeast"/>
        </w:trPr>
        <w:tc>
          <w:tcPr>
            <w:tcW w:w="1272" w:type="dxa"/>
            <w:tcBorders>
              <w:top w:val="single" w:sz="4" w:space="0" w:color="000000"/>
              <w:left w:val="single" w:sz="4" w:space="0" w:color="000000"/>
              <w:right w:val="single" w:sz="4" w:space="0" w:color="000000"/>
            </w:tcBorders>
          </w:tcPr>
          <w:p>
            <w:pPr>
              <w:pStyle w:val="TableParagraph"/>
              <w:spacing w:line="241" w:lineRule="exact"/>
              <w:ind w:left="107"/>
              <w:rPr>
                <w:b/>
                <w:sz w:val="20"/>
              </w:rPr>
            </w:pPr>
            <w:r>
              <w:rPr>
                <w:b/>
                <w:spacing w:val="-2"/>
                <w:sz w:val="20"/>
              </w:rPr>
              <w:t>Central</w:t>
            </w:r>
          </w:p>
        </w:tc>
        <w:tc>
          <w:tcPr>
            <w:tcW w:w="1191" w:type="dxa"/>
            <w:tcBorders>
              <w:top w:val="single" w:sz="4" w:space="0" w:color="000000"/>
              <w:left w:val="single" w:sz="4" w:space="0" w:color="000000"/>
            </w:tcBorders>
          </w:tcPr>
          <w:p>
            <w:pPr>
              <w:pStyle w:val="TableParagraph"/>
              <w:spacing w:line="241" w:lineRule="exact"/>
              <w:ind w:right="115"/>
              <w:jc w:val="right"/>
              <w:rPr>
                <w:sz w:val="20"/>
              </w:rPr>
            </w:pPr>
            <w:r>
              <w:rPr>
                <w:spacing w:val="-5"/>
                <w:sz w:val="20"/>
              </w:rPr>
              <w:t>69%</w:t>
            </w:r>
          </w:p>
        </w:tc>
        <w:tc>
          <w:tcPr>
            <w:tcW w:w="491" w:type="dxa"/>
            <w:tcBorders>
              <w:top w:val="single" w:sz="4" w:space="0" w:color="000000"/>
            </w:tcBorders>
          </w:tcPr>
          <w:p>
            <w:pPr>
              <w:pStyle w:val="TableParagraph"/>
              <w:rPr>
                <w:rFonts w:ascii="Times New Roman"/>
                <w:sz w:val="18"/>
              </w:rPr>
            </w:pPr>
          </w:p>
        </w:tc>
        <w:tc>
          <w:tcPr>
            <w:tcW w:w="1088" w:type="dxa"/>
            <w:tcBorders>
              <w:top w:val="single" w:sz="4" w:space="0" w:color="000000"/>
            </w:tcBorders>
          </w:tcPr>
          <w:p>
            <w:pPr>
              <w:pStyle w:val="TableParagraph"/>
              <w:spacing w:line="241" w:lineRule="exact"/>
              <w:ind w:right="136"/>
              <w:jc w:val="right"/>
              <w:rPr>
                <w:sz w:val="20"/>
              </w:rPr>
            </w:pPr>
            <w:r>
              <w:rPr>
                <w:spacing w:val="-5"/>
                <w:sz w:val="20"/>
              </w:rPr>
              <w:t>98%</w:t>
            </w:r>
          </w:p>
        </w:tc>
        <w:tc>
          <w:tcPr>
            <w:tcW w:w="1166" w:type="dxa"/>
            <w:tcBorders>
              <w:top w:val="single" w:sz="4" w:space="0" w:color="000000"/>
            </w:tcBorders>
          </w:tcPr>
          <w:p>
            <w:pPr>
              <w:pStyle w:val="TableParagraph"/>
              <w:spacing w:line="241" w:lineRule="exact"/>
              <w:ind w:right="114"/>
              <w:jc w:val="right"/>
              <w:rPr>
                <w:sz w:val="20"/>
              </w:rPr>
            </w:pPr>
            <w:r>
              <w:rPr>
                <w:spacing w:val="-5"/>
                <w:sz w:val="20"/>
              </w:rPr>
              <w:t>50%</w:t>
            </w:r>
          </w:p>
        </w:tc>
        <w:tc>
          <w:tcPr>
            <w:tcW w:w="1180" w:type="dxa"/>
            <w:tcBorders>
              <w:top w:val="single" w:sz="4" w:space="0" w:color="000000"/>
              <w:right w:val="single" w:sz="4" w:space="0" w:color="000000"/>
            </w:tcBorders>
          </w:tcPr>
          <w:p>
            <w:pPr>
              <w:pStyle w:val="TableParagraph"/>
              <w:spacing w:line="241" w:lineRule="exact"/>
              <w:ind w:right="98"/>
              <w:jc w:val="right"/>
              <w:rPr>
                <w:sz w:val="20"/>
              </w:rPr>
            </w:pPr>
            <w:r>
              <w:rPr>
                <w:spacing w:val="-5"/>
                <w:sz w:val="20"/>
              </w:rPr>
              <w:t>64%</w:t>
            </w:r>
          </w:p>
        </w:tc>
        <w:tc>
          <w:tcPr>
            <w:tcW w:w="1163" w:type="dxa"/>
            <w:tcBorders>
              <w:top w:val="single" w:sz="4" w:space="0" w:color="000000"/>
              <w:left w:val="single" w:sz="4" w:space="0" w:color="000000"/>
            </w:tcBorders>
          </w:tcPr>
          <w:p>
            <w:pPr>
              <w:pStyle w:val="TableParagraph"/>
              <w:spacing w:line="241" w:lineRule="exact"/>
              <w:ind w:right="111"/>
              <w:jc w:val="right"/>
              <w:rPr>
                <w:sz w:val="20"/>
              </w:rPr>
            </w:pPr>
            <w:r>
              <w:rPr>
                <w:spacing w:val="-2"/>
                <w:sz w:val="20"/>
              </w:rPr>
              <w:t>82,127</w:t>
            </w:r>
          </w:p>
        </w:tc>
        <w:tc>
          <w:tcPr>
            <w:tcW w:w="1099" w:type="dxa"/>
            <w:tcBorders>
              <w:top w:val="single" w:sz="4" w:space="0" w:color="000000"/>
            </w:tcBorders>
          </w:tcPr>
          <w:p>
            <w:pPr>
              <w:pStyle w:val="TableParagraph"/>
              <w:spacing w:line="241" w:lineRule="exact"/>
              <w:ind w:right="109"/>
              <w:jc w:val="right"/>
              <w:rPr>
                <w:sz w:val="20"/>
              </w:rPr>
            </w:pPr>
            <w:r>
              <w:rPr>
                <w:spacing w:val="-5"/>
                <w:sz w:val="20"/>
              </w:rPr>
              <w:t>74%</w:t>
            </w:r>
          </w:p>
        </w:tc>
        <w:tc>
          <w:tcPr>
            <w:tcW w:w="1124" w:type="dxa"/>
            <w:tcBorders>
              <w:top w:val="single" w:sz="4" w:space="0" w:color="000000"/>
              <w:right w:val="single" w:sz="4" w:space="0" w:color="000000"/>
            </w:tcBorders>
          </w:tcPr>
          <w:p>
            <w:pPr>
              <w:pStyle w:val="TableParagraph"/>
              <w:spacing w:line="241" w:lineRule="exact"/>
              <w:ind w:right="95"/>
              <w:jc w:val="right"/>
              <w:rPr>
                <w:sz w:val="20"/>
              </w:rPr>
            </w:pPr>
            <w:r>
              <w:rPr>
                <w:spacing w:val="-2"/>
                <w:sz w:val="20"/>
              </w:rPr>
              <w:t>60,547</w:t>
            </w:r>
          </w:p>
        </w:tc>
      </w:tr>
      <w:tr>
        <w:trPr>
          <w:trHeight w:val="243" w:hRule="atLeast"/>
        </w:trPr>
        <w:tc>
          <w:tcPr>
            <w:tcW w:w="1272" w:type="dxa"/>
            <w:tcBorders>
              <w:left w:val="single" w:sz="4" w:space="0" w:color="000000"/>
              <w:right w:val="single" w:sz="4" w:space="0" w:color="000000"/>
            </w:tcBorders>
          </w:tcPr>
          <w:p>
            <w:pPr>
              <w:pStyle w:val="TableParagraph"/>
              <w:spacing w:line="224" w:lineRule="exact"/>
              <w:ind w:left="107"/>
              <w:rPr>
                <w:b/>
                <w:sz w:val="20"/>
              </w:rPr>
            </w:pPr>
            <w:r>
              <w:rPr>
                <w:b/>
                <w:spacing w:val="-2"/>
                <w:sz w:val="20"/>
              </w:rPr>
              <w:t>Choiseul</w:t>
            </w:r>
          </w:p>
        </w:tc>
        <w:tc>
          <w:tcPr>
            <w:tcW w:w="1191" w:type="dxa"/>
            <w:tcBorders>
              <w:left w:val="single" w:sz="4" w:space="0" w:color="000000"/>
            </w:tcBorders>
          </w:tcPr>
          <w:p>
            <w:pPr>
              <w:pStyle w:val="TableParagraph"/>
              <w:spacing w:line="224" w:lineRule="exact"/>
              <w:ind w:right="115"/>
              <w:jc w:val="right"/>
              <w:rPr>
                <w:sz w:val="20"/>
              </w:rPr>
            </w:pPr>
            <w:r>
              <w:rPr>
                <w:spacing w:val="-4"/>
                <w:sz w:val="20"/>
              </w:rPr>
              <w:t>100%</w:t>
            </w:r>
          </w:p>
        </w:tc>
        <w:tc>
          <w:tcPr>
            <w:tcW w:w="491" w:type="dxa"/>
          </w:tcPr>
          <w:p>
            <w:pPr>
              <w:pStyle w:val="TableParagraph"/>
              <w:rPr>
                <w:rFonts w:ascii="Times New Roman"/>
                <w:sz w:val="16"/>
              </w:rPr>
            </w:pPr>
          </w:p>
        </w:tc>
        <w:tc>
          <w:tcPr>
            <w:tcW w:w="1088" w:type="dxa"/>
          </w:tcPr>
          <w:p>
            <w:pPr>
              <w:pStyle w:val="TableParagraph"/>
              <w:spacing w:line="224" w:lineRule="exact"/>
              <w:ind w:right="136"/>
              <w:jc w:val="right"/>
              <w:rPr>
                <w:sz w:val="20"/>
              </w:rPr>
            </w:pPr>
            <w:r>
              <w:rPr>
                <w:spacing w:val="-5"/>
                <w:sz w:val="20"/>
              </w:rPr>
              <w:t>98%</w:t>
            </w:r>
          </w:p>
        </w:tc>
        <w:tc>
          <w:tcPr>
            <w:tcW w:w="1166" w:type="dxa"/>
          </w:tcPr>
          <w:p>
            <w:pPr>
              <w:pStyle w:val="TableParagraph"/>
              <w:spacing w:line="224" w:lineRule="exact"/>
              <w:ind w:right="114"/>
              <w:jc w:val="right"/>
              <w:rPr>
                <w:sz w:val="20"/>
              </w:rPr>
            </w:pPr>
            <w:r>
              <w:rPr>
                <w:spacing w:val="-5"/>
                <w:sz w:val="20"/>
              </w:rPr>
              <w:t>0%</w:t>
            </w:r>
          </w:p>
        </w:tc>
        <w:tc>
          <w:tcPr>
            <w:tcW w:w="1180" w:type="dxa"/>
            <w:tcBorders>
              <w:right w:val="single" w:sz="4" w:space="0" w:color="000000"/>
            </w:tcBorders>
          </w:tcPr>
          <w:p>
            <w:pPr>
              <w:pStyle w:val="TableParagraph"/>
              <w:spacing w:line="224" w:lineRule="exact"/>
              <w:ind w:right="98"/>
              <w:jc w:val="right"/>
              <w:rPr>
                <w:sz w:val="20"/>
              </w:rPr>
            </w:pPr>
            <w:r>
              <w:rPr>
                <w:spacing w:val="-5"/>
                <w:sz w:val="20"/>
              </w:rPr>
              <w:t>64%</w:t>
            </w:r>
          </w:p>
        </w:tc>
        <w:tc>
          <w:tcPr>
            <w:tcW w:w="1163" w:type="dxa"/>
            <w:tcBorders>
              <w:left w:val="single" w:sz="4" w:space="0" w:color="000000"/>
            </w:tcBorders>
          </w:tcPr>
          <w:p>
            <w:pPr>
              <w:pStyle w:val="TableParagraph"/>
              <w:spacing w:line="224" w:lineRule="exact"/>
              <w:ind w:right="111"/>
              <w:jc w:val="right"/>
              <w:rPr>
                <w:sz w:val="20"/>
              </w:rPr>
            </w:pPr>
            <w:r>
              <w:rPr>
                <w:spacing w:val="-2"/>
                <w:sz w:val="20"/>
              </w:rPr>
              <w:t>93,095</w:t>
            </w:r>
          </w:p>
        </w:tc>
        <w:tc>
          <w:tcPr>
            <w:tcW w:w="1099" w:type="dxa"/>
          </w:tcPr>
          <w:p>
            <w:pPr>
              <w:pStyle w:val="TableParagraph"/>
              <w:spacing w:line="224" w:lineRule="exact"/>
              <w:ind w:right="109"/>
              <w:jc w:val="right"/>
              <w:rPr>
                <w:sz w:val="20"/>
              </w:rPr>
            </w:pPr>
            <w:r>
              <w:rPr>
                <w:spacing w:val="-5"/>
                <w:sz w:val="20"/>
              </w:rPr>
              <w:t>65%</w:t>
            </w:r>
          </w:p>
        </w:tc>
        <w:tc>
          <w:tcPr>
            <w:tcW w:w="1124" w:type="dxa"/>
            <w:tcBorders>
              <w:right w:val="single" w:sz="4" w:space="0" w:color="000000"/>
            </w:tcBorders>
          </w:tcPr>
          <w:p>
            <w:pPr>
              <w:pStyle w:val="TableParagraph"/>
              <w:spacing w:line="224" w:lineRule="exact"/>
              <w:ind w:right="95"/>
              <w:jc w:val="right"/>
              <w:rPr>
                <w:sz w:val="20"/>
              </w:rPr>
            </w:pPr>
            <w:r>
              <w:rPr>
                <w:spacing w:val="-2"/>
                <w:sz w:val="20"/>
              </w:rPr>
              <w:t>60,832</w:t>
            </w:r>
          </w:p>
        </w:tc>
      </w:tr>
      <w:tr>
        <w:trPr>
          <w:trHeight w:val="244" w:hRule="atLeast"/>
        </w:trPr>
        <w:tc>
          <w:tcPr>
            <w:tcW w:w="1272" w:type="dxa"/>
            <w:tcBorders>
              <w:left w:val="single" w:sz="4" w:space="0" w:color="000000"/>
              <w:right w:val="single" w:sz="4" w:space="0" w:color="000000"/>
            </w:tcBorders>
          </w:tcPr>
          <w:p>
            <w:pPr>
              <w:pStyle w:val="TableParagraph"/>
              <w:spacing w:line="225" w:lineRule="exact"/>
              <w:ind w:left="107"/>
              <w:rPr>
                <w:b/>
                <w:sz w:val="20"/>
              </w:rPr>
            </w:pPr>
            <w:r>
              <w:rPr>
                <w:b/>
                <w:spacing w:val="-2"/>
                <w:sz w:val="20"/>
              </w:rPr>
              <w:t>Guadalcanal</w:t>
            </w:r>
          </w:p>
        </w:tc>
        <w:tc>
          <w:tcPr>
            <w:tcW w:w="1191" w:type="dxa"/>
            <w:tcBorders>
              <w:left w:val="single" w:sz="4" w:space="0" w:color="000000"/>
            </w:tcBorders>
          </w:tcPr>
          <w:p>
            <w:pPr>
              <w:pStyle w:val="TableParagraph"/>
              <w:spacing w:line="225" w:lineRule="exact"/>
              <w:ind w:right="115"/>
              <w:jc w:val="right"/>
              <w:rPr>
                <w:sz w:val="20"/>
              </w:rPr>
            </w:pPr>
            <w:r>
              <w:rPr>
                <w:spacing w:val="-5"/>
                <w:sz w:val="20"/>
              </w:rPr>
              <w:t>83%</w:t>
            </w:r>
          </w:p>
        </w:tc>
        <w:tc>
          <w:tcPr>
            <w:tcW w:w="491" w:type="dxa"/>
          </w:tcPr>
          <w:p>
            <w:pPr>
              <w:pStyle w:val="TableParagraph"/>
              <w:rPr>
                <w:rFonts w:ascii="Times New Roman"/>
                <w:sz w:val="16"/>
              </w:rPr>
            </w:pPr>
          </w:p>
        </w:tc>
        <w:tc>
          <w:tcPr>
            <w:tcW w:w="1088" w:type="dxa"/>
          </w:tcPr>
          <w:p>
            <w:pPr>
              <w:pStyle w:val="TableParagraph"/>
              <w:spacing w:line="225" w:lineRule="exact"/>
              <w:ind w:right="136"/>
              <w:jc w:val="right"/>
              <w:rPr>
                <w:sz w:val="20"/>
              </w:rPr>
            </w:pPr>
            <w:r>
              <w:rPr>
                <w:spacing w:val="-5"/>
                <w:sz w:val="20"/>
              </w:rPr>
              <w:t>98%</w:t>
            </w:r>
          </w:p>
        </w:tc>
        <w:tc>
          <w:tcPr>
            <w:tcW w:w="1166" w:type="dxa"/>
          </w:tcPr>
          <w:p>
            <w:pPr>
              <w:pStyle w:val="TableParagraph"/>
              <w:spacing w:line="225" w:lineRule="exact"/>
              <w:ind w:right="114"/>
              <w:jc w:val="right"/>
              <w:rPr>
                <w:sz w:val="20"/>
              </w:rPr>
            </w:pPr>
            <w:r>
              <w:rPr>
                <w:spacing w:val="-5"/>
                <w:sz w:val="20"/>
              </w:rPr>
              <w:t>50%</w:t>
            </w:r>
          </w:p>
        </w:tc>
        <w:tc>
          <w:tcPr>
            <w:tcW w:w="1180" w:type="dxa"/>
            <w:tcBorders>
              <w:right w:val="single" w:sz="4" w:space="0" w:color="000000"/>
            </w:tcBorders>
          </w:tcPr>
          <w:p>
            <w:pPr>
              <w:pStyle w:val="TableParagraph"/>
              <w:spacing w:line="225" w:lineRule="exact"/>
              <w:ind w:right="98"/>
              <w:jc w:val="right"/>
              <w:rPr>
                <w:sz w:val="20"/>
              </w:rPr>
            </w:pPr>
            <w:r>
              <w:rPr>
                <w:spacing w:val="-5"/>
                <w:sz w:val="20"/>
              </w:rPr>
              <w:t>64%</w:t>
            </w:r>
          </w:p>
        </w:tc>
        <w:tc>
          <w:tcPr>
            <w:tcW w:w="1163" w:type="dxa"/>
            <w:tcBorders>
              <w:left w:val="single" w:sz="4" w:space="0" w:color="000000"/>
            </w:tcBorders>
          </w:tcPr>
          <w:p>
            <w:pPr>
              <w:pStyle w:val="TableParagraph"/>
              <w:spacing w:line="225" w:lineRule="exact"/>
              <w:ind w:right="111"/>
              <w:jc w:val="right"/>
              <w:rPr>
                <w:sz w:val="20"/>
              </w:rPr>
            </w:pPr>
            <w:r>
              <w:rPr>
                <w:spacing w:val="-2"/>
                <w:sz w:val="20"/>
              </w:rPr>
              <w:t>191,670</w:t>
            </w:r>
          </w:p>
        </w:tc>
        <w:tc>
          <w:tcPr>
            <w:tcW w:w="1099" w:type="dxa"/>
          </w:tcPr>
          <w:p>
            <w:pPr>
              <w:pStyle w:val="TableParagraph"/>
              <w:spacing w:line="225" w:lineRule="exact"/>
              <w:ind w:right="109"/>
              <w:jc w:val="right"/>
              <w:rPr>
                <w:sz w:val="20"/>
              </w:rPr>
            </w:pPr>
            <w:r>
              <w:rPr>
                <w:spacing w:val="-5"/>
                <w:sz w:val="20"/>
              </w:rPr>
              <w:t>76%</w:t>
            </w:r>
          </w:p>
        </w:tc>
        <w:tc>
          <w:tcPr>
            <w:tcW w:w="1124" w:type="dxa"/>
            <w:tcBorders>
              <w:right w:val="single" w:sz="4" w:space="0" w:color="000000"/>
            </w:tcBorders>
          </w:tcPr>
          <w:p>
            <w:pPr>
              <w:pStyle w:val="TableParagraph"/>
              <w:spacing w:line="225" w:lineRule="exact"/>
              <w:ind w:right="94"/>
              <w:jc w:val="right"/>
              <w:rPr>
                <w:sz w:val="20"/>
              </w:rPr>
            </w:pPr>
            <w:r>
              <w:rPr>
                <w:spacing w:val="-2"/>
                <w:sz w:val="20"/>
              </w:rPr>
              <w:t>144,850</w:t>
            </w:r>
          </w:p>
        </w:tc>
      </w:tr>
      <w:tr>
        <w:trPr>
          <w:trHeight w:val="244" w:hRule="atLeast"/>
        </w:trPr>
        <w:tc>
          <w:tcPr>
            <w:tcW w:w="1272" w:type="dxa"/>
            <w:tcBorders>
              <w:left w:val="single" w:sz="4" w:space="0" w:color="000000"/>
              <w:right w:val="single" w:sz="4" w:space="0" w:color="000000"/>
            </w:tcBorders>
          </w:tcPr>
          <w:p>
            <w:pPr>
              <w:pStyle w:val="TableParagraph"/>
              <w:spacing w:line="225" w:lineRule="exact"/>
              <w:ind w:left="107"/>
              <w:rPr>
                <w:b/>
                <w:sz w:val="20"/>
              </w:rPr>
            </w:pPr>
            <w:r>
              <w:rPr>
                <w:b/>
                <w:sz w:val="20"/>
              </w:rPr>
              <w:t>Honiara</w:t>
            </w:r>
            <w:r>
              <w:rPr>
                <w:b/>
                <w:spacing w:val="-9"/>
                <w:sz w:val="20"/>
              </w:rPr>
              <w:t> </w:t>
            </w:r>
            <w:r>
              <w:rPr>
                <w:b/>
                <w:spacing w:val="-5"/>
                <w:sz w:val="20"/>
              </w:rPr>
              <w:t>CC</w:t>
            </w:r>
          </w:p>
        </w:tc>
        <w:tc>
          <w:tcPr>
            <w:tcW w:w="1191" w:type="dxa"/>
            <w:tcBorders>
              <w:left w:val="single" w:sz="4" w:space="0" w:color="000000"/>
            </w:tcBorders>
          </w:tcPr>
          <w:p>
            <w:pPr>
              <w:pStyle w:val="TableParagraph"/>
              <w:spacing w:line="225" w:lineRule="exact"/>
              <w:ind w:right="115"/>
              <w:jc w:val="right"/>
              <w:rPr>
                <w:sz w:val="20"/>
              </w:rPr>
            </w:pPr>
            <w:r>
              <w:rPr>
                <w:spacing w:val="-5"/>
                <w:sz w:val="20"/>
              </w:rPr>
              <w:t>85%</w:t>
            </w:r>
          </w:p>
        </w:tc>
        <w:tc>
          <w:tcPr>
            <w:tcW w:w="491" w:type="dxa"/>
          </w:tcPr>
          <w:p>
            <w:pPr>
              <w:pStyle w:val="TableParagraph"/>
              <w:rPr>
                <w:rFonts w:ascii="Times New Roman"/>
                <w:sz w:val="16"/>
              </w:rPr>
            </w:pPr>
          </w:p>
        </w:tc>
        <w:tc>
          <w:tcPr>
            <w:tcW w:w="1088" w:type="dxa"/>
          </w:tcPr>
          <w:p>
            <w:pPr>
              <w:pStyle w:val="TableParagraph"/>
              <w:spacing w:line="225" w:lineRule="exact"/>
              <w:ind w:right="136"/>
              <w:jc w:val="right"/>
              <w:rPr>
                <w:sz w:val="20"/>
              </w:rPr>
            </w:pPr>
            <w:r>
              <w:rPr>
                <w:spacing w:val="-5"/>
                <w:sz w:val="20"/>
              </w:rPr>
              <w:t>99%</w:t>
            </w:r>
          </w:p>
        </w:tc>
        <w:tc>
          <w:tcPr>
            <w:tcW w:w="1166" w:type="dxa"/>
          </w:tcPr>
          <w:p>
            <w:pPr>
              <w:pStyle w:val="TableParagraph"/>
              <w:spacing w:line="225" w:lineRule="exact"/>
              <w:ind w:right="114"/>
              <w:jc w:val="right"/>
              <w:rPr>
                <w:sz w:val="20"/>
              </w:rPr>
            </w:pPr>
            <w:r>
              <w:rPr>
                <w:spacing w:val="-4"/>
                <w:sz w:val="20"/>
              </w:rPr>
              <w:t>100%</w:t>
            </w:r>
          </w:p>
        </w:tc>
        <w:tc>
          <w:tcPr>
            <w:tcW w:w="1180" w:type="dxa"/>
            <w:tcBorders>
              <w:right w:val="single" w:sz="4" w:space="0" w:color="000000"/>
            </w:tcBorders>
          </w:tcPr>
          <w:p>
            <w:pPr>
              <w:pStyle w:val="TableParagraph"/>
              <w:spacing w:line="225" w:lineRule="exact"/>
              <w:ind w:right="98"/>
              <w:jc w:val="right"/>
              <w:rPr>
                <w:sz w:val="20"/>
              </w:rPr>
            </w:pPr>
            <w:r>
              <w:rPr>
                <w:spacing w:val="-5"/>
                <w:sz w:val="20"/>
              </w:rPr>
              <w:t>64%</w:t>
            </w:r>
          </w:p>
        </w:tc>
        <w:tc>
          <w:tcPr>
            <w:tcW w:w="1163" w:type="dxa"/>
            <w:tcBorders>
              <w:left w:val="single" w:sz="4" w:space="0" w:color="000000"/>
            </w:tcBorders>
          </w:tcPr>
          <w:p>
            <w:pPr>
              <w:pStyle w:val="TableParagraph"/>
              <w:spacing w:line="225" w:lineRule="exact"/>
              <w:ind w:right="111"/>
              <w:jc w:val="right"/>
              <w:rPr>
                <w:sz w:val="20"/>
              </w:rPr>
            </w:pPr>
            <w:r>
              <w:rPr>
                <w:spacing w:val="-2"/>
                <w:sz w:val="20"/>
              </w:rPr>
              <w:t>54,204</w:t>
            </w:r>
          </w:p>
        </w:tc>
        <w:tc>
          <w:tcPr>
            <w:tcW w:w="1099" w:type="dxa"/>
          </w:tcPr>
          <w:p>
            <w:pPr>
              <w:pStyle w:val="TableParagraph"/>
              <w:spacing w:line="225" w:lineRule="exact"/>
              <w:ind w:right="109"/>
              <w:jc w:val="right"/>
              <w:rPr>
                <w:sz w:val="20"/>
              </w:rPr>
            </w:pPr>
            <w:r>
              <w:rPr>
                <w:spacing w:val="-5"/>
                <w:sz w:val="20"/>
              </w:rPr>
              <w:t>89%</w:t>
            </w:r>
          </w:p>
        </w:tc>
        <w:tc>
          <w:tcPr>
            <w:tcW w:w="1124" w:type="dxa"/>
            <w:tcBorders>
              <w:right w:val="single" w:sz="4" w:space="0" w:color="000000"/>
            </w:tcBorders>
          </w:tcPr>
          <w:p>
            <w:pPr>
              <w:pStyle w:val="TableParagraph"/>
              <w:spacing w:line="225" w:lineRule="exact"/>
              <w:ind w:right="95"/>
              <w:jc w:val="right"/>
              <w:rPr>
                <w:sz w:val="20"/>
              </w:rPr>
            </w:pPr>
            <w:r>
              <w:rPr>
                <w:spacing w:val="-2"/>
                <w:sz w:val="20"/>
              </w:rPr>
              <w:t>48,003</w:t>
            </w:r>
          </w:p>
        </w:tc>
      </w:tr>
      <w:tr>
        <w:trPr>
          <w:trHeight w:val="243" w:hRule="atLeast"/>
        </w:trPr>
        <w:tc>
          <w:tcPr>
            <w:tcW w:w="1272" w:type="dxa"/>
            <w:tcBorders>
              <w:left w:val="single" w:sz="4" w:space="0" w:color="000000"/>
              <w:right w:val="single" w:sz="4" w:space="0" w:color="000000"/>
            </w:tcBorders>
          </w:tcPr>
          <w:p>
            <w:pPr>
              <w:pStyle w:val="TableParagraph"/>
              <w:spacing w:line="224" w:lineRule="exact"/>
              <w:ind w:left="107"/>
              <w:rPr>
                <w:b/>
                <w:sz w:val="20"/>
              </w:rPr>
            </w:pPr>
            <w:r>
              <w:rPr>
                <w:b/>
                <w:spacing w:val="-2"/>
                <w:sz w:val="20"/>
              </w:rPr>
              <w:t>Isabel</w:t>
            </w:r>
          </w:p>
        </w:tc>
        <w:tc>
          <w:tcPr>
            <w:tcW w:w="1191" w:type="dxa"/>
            <w:tcBorders>
              <w:left w:val="single" w:sz="4" w:space="0" w:color="000000"/>
            </w:tcBorders>
          </w:tcPr>
          <w:p>
            <w:pPr>
              <w:pStyle w:val="TableParagraph"/>
              <w:spacing w:line="224" w:lineRule="exact"/>
              <w:ind w:right="115"/>
              <w:jc w:val="right"/>
              <w:rPr>
                <w:sz w:val="20"/>
              </w:rPr>
            </w:pPr>
            <w:r>
              <w:rPr>
                <w:spacing w:val="-5"/>
                <w:sz w:val="20"/>
              </w:rPr>
              <w:t>52%</w:t>
            </w:r>
          </w:p>
        </w:tc>
        <w:tc>
          <w:tcPr>
            <w:tcW w:w="491" w:type="dxa"/>
          </w:tcPr>
          <w:p>
            <w:pPr>
              <w:pStyle w:val="TableParagraph"/>
              <w:rPr>
                <w:rFonts w:ascii="Times New Roman"/>
                <w:sz w:val="16"/>
              </w:rPr>
            </w:pPr>
          </w:p>
        </w:tc>
        <w:tc>
          <w:tcPr>
            <w:tcW w:w="1088" w:type="dxa"/>
          </w:tcPr>
          <w:p>
            <w:pPr>
              <w:pStyle w:val="TableParagraph"/>
              <w:spacing w:line="224" w:lineRule="exact"/>
              <w:ind w:right="136"/>
              <w:jc w:val="right"/>
              <w:rPr>
                <w:sz w:val="20"/>
              </w:rPr>
            </w:pPr>
            <w:r>
              <w:rPr>
                <w:spacing w:val="-5"/>
                <w:sz w:val="20"/>
              </w:rPr>
              <w:t>99%</w:t>
            </w:r>
          </w:p>
        </w:tc>
        <w:tc>
          <w:tcPr>
            <w:tcW w:w="1166" w:type="dxa"/>
          </w:tcPr>
          <w:p>
            <w:pPr>
              <w:pStyle w:val="TableParagraph"/>
              <w:spacing w:line="224" w:lineRule="exact"/>
              <w:ind w:right="114"/>
              <w:jc w:val="right"/>
              <w:rPr>
                <w:sz w:val="20"/>
              </w:rPr>
            </w:pPr>
            <w:r>
              <w:rPr>
                <w:spacing w:val="-5"/>
                <w:sz w:val="20"/>
              </w:rPr>
              <w:t>53%</w:t>
            </w:r>
          </w:p>
        </w:tc>
        <w:tc>
          <w:tcPr>
            <w:tcW w:w="1180" w:type="dxa"/>
            <w:tcBorders>
              <w:right w:val="single" w:sz="4" w:space="0" w:color="000000"/>
            </w:tcBorders>
          </w:tcPr>
          <w:p>
            <w:pPr>
              <w:pStyle w:val="TableParagraph"/>
              <w:spacing w:line="224" w:lineRule="exact"/>
              <w:ind w:right="98"/>
              <w:jc w:val="right"/>
              <w:rPr>
                <w:sz w:val="20"/>
              </w:rPr>
            </w:pPr>
            <w:r>
              <w:rPr>
                <w:spacing w:val="-5"/>
                <w:sz w:val="20"/>
              </w:rPr>
              <w:t>64%</w:t>
            </w:r>
          </w:p>
        </w:tc>
        <w:tc>
          <w:tcPr>
            <w:tcW w:w="1163" w:type="dxa"/>
            <w:tcBorders>
              <w:left w:val="single" w:sz="4" w:space="0" w:color="000000"/>
            </w:tcBorders>
          </w:tcPr>
          <w:p>
            <w:pPr>
              <w:pStyle w:val="TableParagraph"/>
              <w:spacing w:line="224" w:lineRule="exact"/>
              <w:ind w:right="111"/>
              <w:jc w:val="right"/>
              <w:rPr>
                <w:sz w:val="20"/>
              </w:rPr>
            </w:pPr>
            <w:r>
              <w:rPr>
                <w:spacing w:val="-2"/>
                <w:sz w:val="20"/>
              </w:rPr>
              <w:t>106,007</w:t>
            </w:r>
          </w:p>
        </w:tc>
        <w:tc>
          <w:tcPr>
            <w:tcW w:w="1099" w:type="dxa"/>
          </w:tcPr>
          <w:p>
            <w:pPr>
              <w:pStyle w:val="TableParagraph"/>
              <w:spacing w:line="224" w:lineRule="exact"/>
              <w:ind w:right="109"/>
              <w:jc w:val="right"/>
              <w:rPr>
                <w:sz w:val="20"/>
              </w:rPr>
            </w:pPr>
            <w:r>
              <w:rPr>
                <w:spacing w:val="-5"/>
                <w:sz w:val="20"/>
              </w:rPr>
              <w:t>73%</w:t>
            </w:r>
          </w:p>
        </w:tc>
        <w:tc>
          <w:tcPr>
            <w:tcW w:w="1124" w:type="dxa"/>
            <w:tcBorders>
              <w:right w:val="single" w:sz="4" w:space="0" w:color="000000"/>
            </w:tcBorders>
          </w:tcPr>
          <w:p>
            <w:pPr>
              <w:pStyle w:val="TableParagraph"/>
              <w:spacing w:line="224" w:lineRule="exact"/>
              <w:ind w:right="95"/>
              <w:jc w:val="right"/>
              <w:rPr>
                <w:sz w:val="20"/>
              </w:rPr>
            </w:pPr>
            <w:r>
              <w:rPr>
                <w:spacing w:val="-2"/>
                <w:sz w:val="20"/>
              </w:rPr>
              <w:t>77,367</w:t>
            </w:r>
          </w:p>
        </w:tc>
      </w:tr>
      <w:tr>
        <w:trPr>
          <w:trHeight w:val="243" w:hRule="atLeast"/>
        </w:trPr>
        <w:tc>
          <w:tcPr>
            <w:tcW w:w="1272" w:type="dxa"/>
            <w:tcBorders>
              <w:left w:val="single" w:sz="4" w:space="0" w:color="000000"/>
              <w:right w:val="single" w:sz="4" w:space="0" w:color="000000"/>
            </w:tcBorders>
          </w:tcPr>
          <w:p>
            <w:pPr>
              <w:pStyle w:val="TableParagraph"/>
              <w:spacing w:line="224" w:lineRule="exact"/>
              <w:ind w:left="107"/>
              <w:rPr>
                <w:b/>
                <w:sz w:val="20"/>
              </w:rPr>
            </w:pPr>
            <w:r>
              <w:rPr>
                <w:b/>
                <w:spacing w:val="-2"/>
                <w:sz w:val="20"/>
              </w:rPr>
              <w:t>Makira</w:t>
            </w:r>
          </w:p>
        </w:tc>
        <w:tc>
          <w:tcPr>
            <w:tcW w:w="1191" w:type="dxa"/>
            <w:tcBorders>
              <w:left w:val="single" w:sz="4" w:space="0" w:color="000000"/>
            </w:tcBorders>
          </w:tcPr>
          <w:p>
            <w:pPr>
              <w:pStyle w:val="TableParagraph"/>
              <w:spacing w:line="224" w:lineRule="exact"/>
              <w:ind w:right="115"/>
              <w:jc w:val="right"/>
              <w:rPr>
                <w:sz w:val="20"/>
              </w:rPr>
            </w:pPr>
            <w:r>
              <w:rPr>
                <w:spacing w:val="-4"/>
                <w:sz w:val="20"/>
              </w:rPr>
              <w:t>100%</w:t>
            </w:r>
          </w:p>
        </w:tc>
        <w:tc>
          <w:tcPr>
            <w:tcW w:w="491" w:type="dxa"/>
          </w:tcPr>
          <w:p>
            <w:pPr>
              <w:pStyle w:val="TableParagraph"/>
              <w:rPr>
                <w:rFonts w:ascii="Times New Roman"/>
                <w:sz w:val="16"/>
              </w:rPr>
            </w:pPr>
          </w:p>
        </w:tc>
        <w:tc>
          <w:tcPr>
            <w:tcW w:w="1088" w:type="dxa"/>
          </w:tcPr>
          <w:p>
            <w:pPr>
              <w:pStyle w:val="TableParagraph"/>
              <w:spacing w:line="224" w:lineRule="exact"/>
              <w:ind w:right="136"/>
              <w:jc w:val="right"/>
              <w:rPr>
                <w:sz w:val="20"/>
              </w:rPr>
            </w:pPr>
            <w:r>
              <w:rPr>
                <w:spacing w:val="-5"/>
                <w:sz w:val="20"/>
              </w:rPr>
              <w:t>99%</w:t>
            </w:r>
          </w:p>
        </w:tc>
        <w:tc>
          <w:tcPr>
            <w:tcW w:w="1166" w:type="dxa"/>
          </w:tcPr>
          <w:p>
            <w:pPr>
              <w:pStyle w:val="TableParagraph"/>
              <w:spacing w:line="224" w:lineRule="exact"/>
              <w:ind w:right="114"/>
              <w:jc w:val="right"/>
              <w:rPr>
                <w:sz w:val="20"/>
              </w:rPr>
            </w:pPr>
            <w:r>
              <w:rPr>
                <w:spacing w:val="-5"/>
                <w:sz w:val="20"/>
              </w:rPr>
              <w:t>70%</w:t>
            </w:r>
          </w:p>
        </w:tc>
        <w:tc>
          <w:tcPr>
            <w:tcW w:w="1180" w:type="dxa"/>
            <w:tcBorders>
              <w:right w:val="single" w:sz="4" w:space="0" w:color="000000"/>
            </w:tcBorders>
          </w:tcPr>
          <w:p>
            <w:pPr>
              <w:pStyle w:val="TableParagraph"/>
              <w:spacing w:line="224" w:lineRule="exact"/>
              <w:ind w:right="98"/>
              <w:jc w:val="right"/>
              <w:rPr>
                <w:sz w:val="20"/>
              </w:rPr>
            </w:pPr>
            <w:r>
              <w:rPr>
                <w:spacing w:val="-5"/>
                <w:sz w:val="20"/>
              </w:rPr>
              <w:t>64%</w:t>
            </w:r>
          </w:p>
        </w:tc>
        <w:tc>
          <w:tcPr>
            <w:tcW w:w="1163" w:type="dxa"/>
            <w:tcBorders>
              <w:left w:val="single" w:sz="4" w:space="0" w:color="000000"/>
            </w:tcBorders>
          </w:tcPr>
          <w:p>
            <w:pPr>
              <w:pStyle w:val="TableParagraph"/>
              <w:spacing w:line="224" w:lineRule="exact"/>
              <w:ind w:right="111"/>
              <w:jc w:val="right"/>
              <w:rPr>
                <w:sz w:val="20"/>
              </w:rPr>
            </w:pPr>
            <w:r>
              <w:rPr>
                <w:spacing w:val="-2"/>
                <w:sz w:val="20"/>
              </w:rPr>
              <w:t>114,042</w:t>
            </w:r>
          </w:p>
        </w:tc>
        <w:tc>
          <w:tcPr>
            <w:tcW w:w="1099" w:type="dxa"/>
          </w:tcPr>
          <w:p>
            <w:pPr>
              <w:pStyle w:val="TableParagraph"/>
              <w:spacing w:line="224" w:lineRule="exact"/>
              <w:ind w:right="109"/>
              <w:jc w:val="right"/>
              <w:rPr>
                <w:sz w:val="20"/>
              </w:rPr>
            </w:pPr>
            <w:r>
              <w:rPr>
                <w:spacing w:val="-5"/>
                <w:sz w:val="20"/>
              </w:rPr>
              <w:t>83%</w:t>
            </w:r>
          </w:p>
        </w:tc>
        <w:tc>
          <w:tcPr>
            <w:tcW w:w="1124" w:type="dxa"/>
            <w:tcBorders>
              <w:right w:val="single" w:sz="4" w:space="0" w:color="000000"/>
            </w:tcBorders>
          </w:tcPr>
          <w:p>
            <w:pPr>
              <w:pStyle w:val="TableParagraph"/>
              <w:spacing w:line="224" w:lineRule="exact"/>
              <w:ind w:right="95"/>
              <w:jc w:val="right"/>
              <w:rPr>
                <w:sz w:val="20"/>
              </w:rPr>
            </w:pPr>
            <w:r>
              <w:rPr>
                <w:spacing w:val="-2"/>
                <w:sz w:val="20"/>
              </w:rPr>
              <w:t>94,798</w:t>
            </w:r>
          </w:p>
        </w:tc>
      </w:tr>
      <w:tr>
        <w:trPr>
          <w:trHeight w:val="244" w:hRule="atLeast"/>
        </w:trPr>
        <w:tc>
          <w:tcPr>
            <w:tcW w:w="1272" w:type="dxa"/>
            <w:tcBorders>
              <w:left w:val="single" w:sz="4" w:space="0" w:color="000000"/>
              <w:right w:val="single" w:sz="4" w:space="0" w:color="000000"/>
            </w:tcBorders>
          </w:tcPr>
          <w:p>
            <w:pPr>
              <w:pStyle w:val="TableParagraph"/>
              <w:spacing w:line="225" w:lineRule="exact"/>
              <w:ind w:left="107"/>
              <w:rPr>
                <w:b/>
                <w:sz w:val="20"/>
              </w:rPr>
            </w:pPr>
            <w:r>
              <w:rPr>
                <w:b/>
                <w:spacing w:val="-2"/>
                <w:sz w:val="20"/>
              </w:rPr>
              <w:t>Malaita</w:t>
            </w:r>
          </w:p>
        </w:tc>
        <w:tc>
          <w:tcPr>
            <w:tcW w:w="1191" w:type="dxa"/>
            <w:tcBorders>
              <w:left w:val="single" w:sz="4" w:space="0" w:color="000000"/>
            </w:tcBorders>
          </w:tcPr>
          <w:p>
            <w:pPr>
              <w:pStyle w:val="TableParagraph"/>
              <w:spacing w:line="225" w:lineRule="exact"/>
              <w:ind w:right="115"/>
              <w:jc w:val="right"/>
              <w:rPr>
                <w:sz w:val="20"/>
              </w:rPr>
            </w:pPr>
            <w:r>
              <w:rPr>
                <w:spacing w:val="-5"/>
                <w:sz w:val="20"/>
              </w:rPr>
              <w:t>72%</w:t>
            </w:r>
          </w:p>
        </w:tc>
        <w:tc>
          <w:tcPr>
            <w:tcW w:w="491" w:type="dxa"/>
          </w:tcPr>
          <w:p>
            <w:pPr>
              <w:pStyle w:val="TableParagraph"/>
              <w:rPr>
                <w:rFonts w:ascii="Times New Roman"/>
                <w:sz w:val="16"/>
              </w:rPr>
            </w:pPr>
          </w:p>
        </w:tc>
        <w:tc>
          <w:tcPr>
            <w:tcW w:w="1088" w:type="dxa"/>
          </w:tcPr>
          <w:p>
            <w:pPr>
              <w:pStyle w:val="TableParagraph"/>
              <w:spacing w:line="225" w:lineRule="exact"/>
              <w:ind w:right="136"/>
              <w:jc w:val="right"/>
              <w:rPr>
                <w:sz w:val="20"/>
              </w:rPr>
            </w:pPr>
            <w:r>
              <w:rPr>
                <w:spacing w:val="-4"/>
                <w:sz w:val="20"/>
              </w:rPr>
              <w:t>100%</w:t>
            </w:r>
          </w:p>
        </w:tc>
        <w:tc>
          <w:tcPr>
            <w:tcW w:w="1166" w:type="dxa"/>
          </w:tcPr>
          <w:p>
            <w:pPr>
              <w:pStyle w:val="TableParagraph"/>
              <w:spacing w:line="225" w:lineRule="exact"/>
              <w:ind w:right="114"/>
              <w:jc w:val="right"/>
              <w:rPr>
                <w:sz w:val="20"/>
              </w:rPr>
            </w:pPr>
            <w:r>
              <w:rPr>
                <w:spacing w:val="-4"/>
                <w:sz w:val="20"/>
              </w:rPr>
              <w:t>100%</w:t>
            </w:r>
          </w:p>
        </w:tc>
        <w:tc>
          <w:tcPr>
            <w:tcW w:w="1180" w:type="dxa"/>
            <w:tcBorders>
              <w:right w:val="single" w:sz="4" w:space="0" w:color="000000"/>
            </w:tcBorders>
          </w:tcPr>
          <w:p>
            <w:pPr>
              <w:pStyle w:val="TableParagraph"/>
              <w:spacing w:line="225" w:lineRule="exact"/>
              <w:ind w:right="98"/>
              <w:jc w:val="right"/>
              <w:rPr>
                <w:sz w:val="20"/>
              </w:rPr>
            </w:pPr>
            <w:r>
              <w:rPr>
                <w:spacing w:val="-5"/>
                <w:sz w:val="20"/>
              </w:rPr>
              <w:t>64%</w:t>
            </w:r>
          </w:p>
        </w:tc>
        <w:tc>
          <w:tcPr>
            <w:tcW w:w="1163" w:type="dxa"/>
            <w:tcBorders>
              <w:left w:val="single" w:sz="4" w:space="0" w:color="000000"/>
            </w:tcBorders>
          </w:tcPr>
          <w:p>
            <w:pPr>
              <w:pStyle w:val="TableParagraph"/>
              <w:spacing w:line="225" w:lineRule="exact"/>
              <w:ind w:right="111"/>
              <w:jc w:val="right"/>
              <w:rPr>
                <w:sz w:val="20"/>
              </w:rPr>
            </w:pPr>
            <w:r>
              <w:rPr>
                <w:spacing w:val="-2"/>
                <w:sz w:val="20"/>
              </w:rPr>
              <w:t>315,389</w:t>
            </w:r>
          </w:p>
        </w:tc>
        <w:tc>
          <w:tcPr>
            <w:tcW w:w="1099" w:type="dxa"/>
          </w:tcPr>
          <w:p>
            <w:pPr>
              <w:pStyle w:val="TableParagraph"/>
              <w:spacing w:line="225" w:lineRule="exact"/>
              <w:ind w:right="109"/>
              <w:jc w:val="right"/>
              <w:rPr>
                <w:sz w:val="20"/>
              </w:rPr>
            </w:pPr>
            <w:r>
              <w:rPr>
                <w:spacing w:val="-5"/>
                <w:sz w:val="20"/>
              </w:rPr>
              <w:t>88%</w:t>
            </w:r>
          </w:p>
        </w:tc>
        <w:tc>
          <w:tcPr>
            <w:tcW w:w="1124" w:type="dxa"/>
            <w:tcBorders>
              <w:right w:val="single" w:sz="4" w:space="0" w:color="000000"/>
            </w:tcBorders>
          </w:tcPr>
          <w:p>
            <w:pPr>
              <w:pStyle w:val="TableParagraph"/>
              <w:spacing w:line="225" w:lineRule="exact"/>
              <w:ind w:right="94"/>
              <w:jc w:val="right"/>
              <w:rPr>
                <w:sz w:val="20"/>
              </w:rPr>
            </w:pPr>
            <w:r>
              <w:rPr>
                <w:spacing w:val="-2"/>
                <w:sz w:val="20"/>
              </w:rPr>
              <w:t>275,998</w:t>
            </w:r>
          </w:p>
        </w:tc>
      </w:tr>
      <w:tr>
        <w:trPr>
          <w:trHeight w:val="243" w:hRule="atLeast"/>
        </w:trPr>
        <w:tc>
          <w:tcPr>
            <w:tcW w:w="1272" w:type="dxa"/>
            <w:tcBorders>
              <w:left w:val="single" w:sz="4" w:space="0" w:color="000000"/>
              <w:right w:val="single" w:sz="4" w:space="0" w:color="000000"/>
            </w:tcBorders>
          </w:tcPr>
          <w:p>
            <w:pPr>
              <w:pStyle w:val="TableParagraph"/>
              <w:spacing w:line="224" w:lineRule="exact"/>
              <w:ind w:left="107"/>
              <w:rPr>
                <w:b/>
                <w:sz w:val="20"/>
              </w:rPr>
            </w:pPr>
            <w:r>
              <w:rPr>
                <w:b/>
                <w:spacing w:val="-2"/>
                <w:sz w:val="20"/>
              </w:rPr>
              <w:t>Renbel</w:t>
            </w:r>
          </w:p>
        </w:tc>
        <w:tc>
          <w:tcPr>
            <w:tcW w:w="1191" w:type="dxa"/>
            <w:tcBorders>
              <w:left w:val="single" w:sz="4" w:space="0" w:color="000000"/>
            </w:tcBorders>
          </w:tcPr>
          <w:p>
            <w:pPr>
              <w:pStyle w:val="TableParagraph"/>
              <w:spacing w:line="224" w:lineRule="exact"/>
              <w:ind w:right="115"/>
              <w:jc w:val="right"/>
              <w:rPr>
                <w:sz w:val="20"/>
              </w:rPr>
            </w:pPr>
            <w:r>
              <w:rPr>
                <w:spacing w:val="-5"/>
                <w:sz w:val="20"/>
              </w:rPr>
              <w:t>32%</w:t>
            </w:r>
          </w:p>
        </w:tc>
        <w:tc>
          <w:tcPr>
            <w:tcW w:w="491" w:type="dxa"/>
          </w:tcPr>
          <w:p>
            <w:pPr>
              <w:pStyle w:val="TableParagraph"/>
              <w:rPr>
                <w:rFonts w:ascii="Times New Roman"/>
                <w:sz w:val="16"/>
              </w:rPr>
            </w:pPr>
          </w:p>
        </w:tc>
        <w:tc>
          <w:tcPr>
            <w:tcW w:w="1088" w:type="dxa"/>
          </w:tcPr>
          <w:p>
            <w:pPr>
              <w:pStyle w:val="TableParagraph"/>
              <w:spacing w:line="224" w:lineRule="exact"/>
              <w:ind w:right="136"/>
              <w:jc w:val="right"/>
              <w:rPr>
                <w:sz w:val="20"/>
              </w:rPr>
            </w:pPr>
            <w:r>
              <w:rPr>
                <w:spacing w:val="-4"/>
                <w:sz w:val="20"/>
              </w:rPr>
              <w:t>100%</w:t>
            </w:r>
          </w:p>
        </w:tc>
        <w:tc>
          <w:tcPr>
            <w:tcW w:w="1166" w:type="dxa"/>
          </w:tcPr>
          <w:p>
            <w:pPr>
              <w:pStyle w:val="TableParagraph"/>
              <w:spacing w:line="224" w:lineRule="exact"/>
              <w:ind w:right="114"/>
              <w:jc w:val="right"/>
              <w:rPr>
                <w:sz w:val="20"/>
              </w:rPr>
            </w:pPr>
            <w:r>
              <w:rPr>
                <w:spacing w:val="-5"/>
                <w:sz w:val="20"/>
              </w:rPr>
              <w:t>43%</w:t>
            </w:r>
          </w:p>
        </w:tc>
        <w:tc>
          <w:tcPr>
            <w:tcW w:w="1180" w:type="dxa"/>
            <w:tcBorders>
              <w:right w:val="single" w:sz="4" w:space="0" w:color="000000"/>
            </w:tcBorders>
          </w:tcPr>
          <w:p>
            <w:pPr>
              <w:pStyle w:val="TableParagraph"/>
              <w:spacing w:line="224" w:lineRule="exact"/>
              <w:ind w:right="98"/>
              <w:jc w:val="right"/>
              <w:rPr>
                <w:sz w:val="20"/>
              </w:rPr>
            </w:pPr>
            <w:r>
              <w:rPr>
                <w:spacing w:val="-5"/>
                <w:sz w:val="20"/>
              </w:rPr>
              <w:t>88%</w:t>
            </w:r>
          </w:p>
        </w:tc>
        <w:tc>
          <w:tcPr>
            <w:tcW w:w="1163" w:type="dxa"/>
            <w:tcBorders>
              <w:left w:val="single" w:sz="4" w:space="0" w:color="000000"/>
            </w:tcBorders>
          </w:tcPr>
          <w:p>
            <w:pPr>
              <w:pStyle w:val="TableParagraph"/>
              <w:spacing w:line="224" w:lineRule="exact"/>
              <w:ind w:right="111"/>
              <w:jc w:val="right"/>
              <w:rPr>
                <w:sz w:val="20"/>
              </w:rPr>
            </w:pPr>
            <w:r>
              <w:rPr>
                <w:spacing w:val="-2"/>
                <w:sz w:val="20"/>
              </w:rPr>
              <w:t>22,090</w:t>
            </w:r>
          </w:p>
        </w:tc>
        <w:tc>
          <w:tcPr>
            <w:tcW w:w="1099" w:type="dxa"/>
          </w:tcPr>
          <w:p>
            <w:pPr>
              <w:pStyle w:val="TableParagraph"/>
              <w:spacing w:line="224" w:lineRule="exact"/>
              <w:ind w:right="109"/>
              <w:jc w:val="right"/>
              <w:rPr>
                <w:sz w:val="20"/>
              </w:rPr>
            </w:pPr>
            <w:r>
              <w:rPr>
                <w:spacing w:val="-5"/>
                <w:sz w:val="20"/>
              </w:rPr>
              <w:t>74%</w:t>
            </w:r>
          </w:p>
        </w:tc>
        <w:tc>
          <w:tcPr>
            <w:tcW w:w="1124" w:type="dxa"/>
            <w:tcBorders>
              <w:right w:val="single" w:sz="4" w:space="0" w:color="000000"/>
            </w:tcBorders>
          </w:tcPr>
          <w:p>
            <w:pPr>
              <w:pStyle w:val="TableParagraph"/>
              <w:spacing w:line="224" w:lineRule="exact"/>
              <w:ind w:right="95"/>
              <w:jc w:val="right"/>
              <w:rPr>
                <w:sz w:val="20"/>
              </w:rPr>
            </w:pPr>
            <w:r>
              <w:rPr>
                <w:spacing w:val="-2"/>
                <w:sz w:val="20"/>
              </w:rPr>
              <w:t>16,431</w:t>
            </w:r>
          </w:p>
        </w:tc>
      </w:tr>
      <w:tr>
        <w:trPr>
          <w:trHeight w:val="243" w:hRule="atLeast"/>
        </w:trPr>
        <w:tc>
          <w:tcPr>
            <w:tcW w:w="1272" w:type="dxa"/>
            <w:tcBorders>
              <w:left w:val="single" w:sz="4" w:space="0" w:color="000000"/>
              <w:right w:val="single" w:sz="4" w:space="0" w:color="000000"/>
            </w:tcBorders>
          </w:tcPr>
          <w:p>
            <w:pPr>
              <w:pStyle w:val="TableParagraph"/>
              <w:spacing w:line="224" w:lineRule="exact"/>
              <w:ind w:left="107"/>
              <w:rPr>
                <w:b/>
                <w:sz w:val="20"/>
              </w:rPr>
            </w:pPr>
            <w:r>
              <w:rPr>
                <w:b/>
                <w:spacing w:val="-2"/>
                <w:sz w:val="20"/>
              </w:rPr>
              <w:t>Temotu</w:t>
            </w:r>
          </w:p>
        </w:tc>
        <w:tc>
          <w:tcPr>
            <w:tcW w:w="1191" w:type="dxa"/>
            <w:tcBorders>
              <w:left w:val="single" w:sz="4" w:space="0" w:color="000000"/>
            </w:tcBorders>
          </w:tcPr>
          <w:p>
            <w:pPr>
              <w:pStyle w:val="TableParagraph"/>
              <w:spacing w:line="224" w:lineRule="exact"/>
              <w:ind w:right="115"/>
              <w:jc w:val="right"/>
              <w:rPr>
                <w:sz w:val="20"/>
              </w:rPr>
            </w:pPr>
            <w:r>
              <w:rPr>
                <w:spacing w:val="-5"/>
                <w:sz w:val="20"/>
              </w:rPr>
              <w:t>74%</w:t>
            </w:r>
          </w:p>
        </w:tc>
        <w:tc>
          <w:tcPr>
            <w:tcW w:w="491" w:type="dxa"/>
          </w:tcPr>
          <w:p>
            <w:pPr>
              <w:pStyle w:val="TableParagraph"/>
              <w:rPr>
                <w:rFonts w:ascii="Times New Roman"/>
                <w:sz w:val="16"/>
              </w:rPr>
            </w:pPr>
          </w:p>
        </w:tc>
        <w:tc>
          <w:tcPr>
            <w:tcW w:w="1088" w:type="dxa"/>
          </w:tcPr>
          <w:p>
            <w:pPr>
              <w:pStyle w:val="TableParagraph"/>
              <w:spacing w:line="224" w:lineRule="exact"/>
              <w:ind w:right="136"/>
              <w:jc w:val="right"/>
              <w:rPr>
                <w:sz w:val="20"/>
              </w:rPr>
            </w:pPr>
            <w:r>
              <w:rPr>
                <w:spacing w:val="-5"/>
                <w:sz w:val="20"/>
              </w:rPr>
              <w:t>99%</w:t>
            </w:r>
          </w:p>
        </w:tc>
        <w:tc>
          <w:tcPr>
            <w:tcW w:w="1166" w:type="dxa"/>
          </w:tcPr>
          <w:p>
            <w:pPr>
              <w:pStyle w:val="TableParagraph"/>
              <w:spacing w:line="224" w:lineRule="exact"/>
              <w:ind w:right="114"/>
              <w:jc w:val="right"/>
              <w:rPr>
                <w:sz w:val="20"/>
              </w:rPr>
            </w:pPr>
            <w:r>
              <w:rPr>
                <w:spacing w:val="-5"/>
                <w:sz w:val="20"/>
              </w:rPr>
              <w:t>43%</w:t>
            </w:r>
          </w:p>
        </w:tc>
        <w:tc>
          <w:tcPr>
            <w:tcW w:w="1180" w:type="dxa"/>
            <w:tcBorders>
              <w:right w:val="single" w:sz="4" w:space="0" w:color="000000"/>
            </w:tcBorders>
          </w:tcPr>
          <w:p>
            <w:pPr>
              <w:pStyle w:val="TableParagraph"/>
              <w:spacing w:line="224" w:lineRule="exact"/>
              <w:ind w:right="98"/>
              <w:jc w:val="right"/>
              <w:rPr>
                <w:sz w:val="20"/>
              </w:rPr>
            </w:pPr>
            <w:r>
              <w:rPr>
                <w:spacing w:val="-5"/>
                <w:sz w:val="20"/>
              </w:rPr>
              <w:t>64%</w:t>
            </w:r>
          </w:p>
        </w:tc>
        <w:tc>
          <w:tcPr>
            <w:tcW w:w="1163" w:type="dxa"/>
            <w:tcBorders>
              <w:left w:val="single" w:sz="4" w:space="0" w:color="000000"/>
            </w:tcBorders>
          </w:tcPr>
          <w:p>
            <w:pPr>
              <w:pStyle w:val="TableParagraph"/>
              <w:spacing w:line="224" w:lineRule="exact"/>
              <w:ind w:right="111"/>
              <w:jc w:val="right"/>
              <w:rPr>
                <w:sz w:val="20"/>
              </w:rPr>
            </w:pPr>
            <w:r>
              <w:rPr>
                <w:spacing w:val="-2"/>
                <w:sz w:val="20"/>
              </w:rPr>
              <w:t>85,223</w:t>
            </w:r>
          </w:p>
        </w:tc>
        <w:tc>
          <w:tcPr>
            <w:tcW w:w="1099" w:type="dxa"/>
          </w:tcPr>
          <w:p>
            <w:pPr>
              <w:pStyle w:val="TableParagraph"/>
              <w:spacing w:line="224" w:lineRule="exact"/>
              <w:ind w:right="109"/>
              <w:jc w:val="right"/>
              <w:rPr>
                <w:sz w:val="20"/>
              </w:rPr>
            </w:pPr>
            <w:r>
              <w:rPr>
                <w:spacing w:val="-5"/>
                <w:sz w:val="20"/>
              </w:rPr>
              <w:t>73%</w:t>
            </w:r>
          </w:p>
        </w:tc>
        <w:tc>
          <w:tcPr>
            <w:tcW w:w="1124" w:type="dxa"/>
            <w:tcBorders>
              <w:right w:val="single" w:sz="4" w:space="0" w:color="000000"/>
            </w:tcBorders>
          </w:tcPr>
          <w:p>
            <w:pPr>
              <w:pStyle w:val="TableParagraph"/>
              <w:spacing w:line="224" w:lineRule="exact"/>
              <w:ind w:right="95"/>
              <w:jc w:val="right"/>
              <w:rPr>
                <w:sz w:val="20"/>
              </w:rPr>
            </w:pPr>
            <w:r>
              <w:rPr>
                <w:spacing w:val="-2"/>
                <w:sz w:val="20"/>
              </w:rPr>
              <w:t>62,344</w:t>
            </w:r>
          </w:p>
        </w:tc>
      </w:tr>
      <w:tr>
        <w:trPr>
          <w:trHeight w:val="227" w:hRule="atLeast"/>
        </w:trPr>
        <w:tc>
          <w:tcPr>
            <w:tcW w:w="1272" w:type="dxa"/>
            <w:tcBorders>
              <w:left w:val="single" w:sz="4" w:space="0" w:color="000000"/>
              <w:bottom w:val="single" w:sz="4" w:space="0" w:color="000000"/>
              <w:right w:val="single" w:sz="4" w:space="0" w:color="000000"/>
            </w:tcBorders>
          </w:tcPr>
          <w:p>
            <w:pPr>
              <w:pStyle w:val="TableParagraph"/>
              <w:spacing w:line="207" w:lineRule="exact"/>
              <w:ind w:left="107"/>
              <w:rPr>
                <w:b/>
                <w:sz w:val="20"/>
              </w:rPr>
            </w:pPr>
            <w:r>
              <w:rPr>
                <w:b/>
                <w:spacing w:val="-2"/>
                <w:sz w:val="20"/>
              </w:rPr>
              <w:t>Western</w:t>
            </w:r>
          </w:p>
        </w:tc>
        <w:tc>
          <w:tcPr>
            <w:tcW w:w="1191" w:type="dxa"/>
            <w:tcBorders>
              <w:left w:val="single" w:sz="4" w:space="0" w:color="000000"/>
              <w:bottom w:val="single" w:sz="4" w:space="0" w:color="000000"/>
            </w:tcBorders>
          </w:tcPr>
          <w:p>
            <w:pPr>
              <w:pStyle w:val="TableParagraph"/>
              <w:spacing w:line="207" w:lineRule="exact"/>
              <w:ind w:right="115"/>
              <w:jc w:val="right"/>
              <w:rPr>
                <w:sz w:val="20"/>
              </w:rPr>
            </w:pPr>
            <w:r>
              <w:rPr>
                <w:spacing w:val="-5"/>
                <w:sz w:val="20"/>
              </w:rPr>
              <w:t>59%</w:t>
            </w:r>
          </w:p>
        </w:tc>
        <w:tc>
          <w:tcPr>
            <w:tcW w:w="491" w:type="dxa"/>
            <w:tcBorders>
              <w:bottom w:val="single" w:sz="4" w:space="0" w:color="000000"/>
            </w:tcBorders>
          </w:tcPr>
          <w:p>
            <w:pPr>
              <w:pStyle w:val="TableParagraph"/>
              <w:rPr>
                <w:rFonts w:ascii="Times New Roman"/>
                <w:sz w:val="16"/>
              </w:rPr>
            </w:pPr>
          </w:p>
        </w:tc>
        <w:tc>
          <w:tcPr>
            <w:tcW w:w="1088" w:type="dxa"/>
            <w:tcBorders>
              <w:bottom w:val="single" w:sz="4" w:space="0" w:color="000000"/>
            </w:tcBorders>
          </w:tcPr>
          <w:p>
            <w:pPr>
              <w:pStyle w:val="TableParagraph"/>
              <w:spacing w:line="207" w:lineRule="exact"/>
              <w:ind w:right="136"/>
              <w:jc w:val="right"/>
              <w:rPr>
                <w:sz w:val="20"/>
              </w:rPr>
            </w:pPr>
            <w:r>
              <w:rPr>
                <w:spacing w:val="-5"/>
                <w:sz w:val="20"/>
              </w:rPr>
              <w:t>99%</w:t>
            </w:r>
          </w:p>
        </w:tc>
        <w:tc>
          <w:tcPr>
            <w:tcW w:w="1166" w:type="dxa"/>
            <w:tcBorders>
              <w:bottom w:val="single" w:sz="4" w:space="0" w:color="000000"/>
            </w:tcBorders>
          </w:tcPr>
          <w:p>
            <w:pPr>
              <w:pStyle w:val="TableParagraph"/>
              <w:spacing w:line="207" w:lineRule="exact"/>
              <w:ind w:right="114"/>
              <w:jc w:val="right"/>
              <w:rPr>
                <w:sz w:val="20"/>
              </w:rPr>
            </w:pPr>
            <w:r>
              <w:rPr>
                <w:spacing w:val="-5"/>
                <w:sz w:val="20"/>
              </w:rPr>
              <w:t>60%</w:t>
            </w:r>
          </w:p>
        </w:tc>
        <w:tc>
          <w:tcPr>
            <w:tcW w:w="1180" w:type="dxa"/>
            <w:tcBorders>
              <w:bottom w:val="single" w:sz="4" w:space="0" w:color="000000"/>
              <w:right w:val="single" w:sz="4" w:space="0" w:color="000000"/>
            </w:tcBorders>
          </w:tcPr>
          <w:p>
            <w:pPr>
              <w:pStyle w:val="TableParagraph"/>
              <w:spacing w:line="207" w:lineRule="exact"/>
              <w:ind w:right="98"/>
              <w:jc w:val="right"/>
              <w:rPr>
                <w:sz w:val="20"/>
              </w:rPr>
            </w:pPr>
            <w:r>
              <w:rPr>
                <w:spacing w:val="-5"/>
                <w:sz w:val="20"/>
              </w:rPr>
              <w:t>64%</w:t>
            </w:r>
          </w:p>
        </w:tc>
        <w:tc>
          <w:tcPr>
            <w:tcW w:w="1163" w:type="dxa"/>
            <w:tcBorders>
              <w:left w:val="single" w:sz="4" w:space="0" w:color="000000"/>
              <w:bottom w:val="single" w:sz="4" w:space="0" w:color="000000"/>
            </w:tcBorders>
          </w:tcPr>
          <w:p>
            <w:pPr>
              <w:pStyle w:val="TableParagraph"/>
              <w:spacing w:line="207" w:lineRule="exact"/>
              <w:ind w:right="111"/>
              <w:jc w:val="right"/>
              <w:rPr>
                <w:sz w:val="20"/>
              </w:rPr>
            </w:pPr>
            <w:r>
              <w:rPr>
                <w:spacing w:val="-2"/>
                <w:sz w:val="20"/>
              </w:rPr>
              <w:t>243,153</w:t>
            </w:r>
          </w:p>
        </w:tc>
        <w:tc>
          <w:tcPr>
            <w:tcW w:w="1099" w:type="dxa"/>
            <w:tcBorders>
              <w:bottom w:val="single" w:sz="4" w:space="0" w:color="000000"/>
            </w:tcBorders>
          </w:tcPr>
          <w:p>
            <w:pPr>
              <w:pStyle w:val="TableParagraph"/>
              <w:spacing w:line="207" w:lineRule="exact"/>
              <w:ind w:right="109"/>
              <w:jc w:val="right"/>
              <w:rPr>
                <w:sz w:val="20"/>
              </w:rPr>
            </w:pPr>
            <w:r>
              <w:rPr>
                <w:spacing w:val="-5"/>
                <w:sz w:val="20"/>
              </w:rPr>
              <w:t>75%</w:t>
            </w:r>
          </w:p>
        </w:tc>
        <w:tc>
          <w:tcPr>
            <w:tcW w:w="1124" w:type="dxa"/>
            <w:tcBorders>
              <w:bottom w:val="single" w:sz="4" w:space="0" w:color="000000"/>
              <w:right w:val="single" w:sz="4" w:space="0" w:color="000000"/>
            </w:tcBorders>
          </w:tcPr>
          <w:p>
            <w:pPr>
              <w:pStyle w:val="TableParagraph"/>
              <w:spacing w:line="207" w:lineRule="exact"/>
              <w:ind w:right="94"/>
              <w:jc w:val="right"/>
              <w:rPr>
                <w:sz w:val="20"/>
              </w:rPr>
            </w:pPr>
            <w:r>
              <w:rPr>
                <w:spacing w:val="-2"/>
                <w:sz w:val="20"/>
              </w:rPr>
              <w:t>183,351</w:t>
            </w:r>
          </w:p>
        </w:tc>
      </w:tr>
      <w:tr>
        <w:trPr>
          <w:trHeight w:val="268" w:hRule="atLeast"/>
        </w:trPr>
        <w:tc>
          <w:tcPr>
            <w:tcW w:w="127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before="23"/>
              <w:ind w:left="107"/>
              <w:rPr>
                <w:b/>
                <w:sz w:val="20"/>
              </w:rPr>
            </w:pPr>
            <w:r>
              <w:rPr>
                <w:b/>
                <w:spacing w:val="-2"/>
                <w:sz w:val="20"/>
              </w:rPr>
              <w:t>TOTAL</w:t>
            </w:r>
          </w:p>
        </w:tc>
        <w:tc>
          <w:tcPr>
            <w:tcW w:w="1191" w:type="dxa"/>
            <w:tcBorders>
              <w:top w:val="single" w:sz="4" w:space="0" w:color="000000"/>
              <w:left w:val="single" w:sz="4" w:space="0" w:color="000000"/>
              <w:bottom w:val="single" w:sz="4" w:space="0" w:color="000000"/>
            </w:tcBorders>
          </w:tcPr>
          <w:p>
            <w:pPr>
              <w:pStyle w:val="TableParagraph"/>
              <w:spacing w:line="225" w:lineRule="exact" w:before="23"/>
              <w:ind w:right="115"/>
              <w:jc w:val="right"/>
              <w:rPr>
                <w:sz w:val="20"/>
              </w:rPr>
            </w:pPr>
            <w:r>
              <w:rPr>
                <w:spacing w:val="-5"/>
                <w:sz w:val="20"/>
              </w:rPr>
              <w:t>74%</w:t>
            </w:r>
          </w:p>
        </w:tc>
        <w:tc>
          <w:tcPr>
            <w:tcW w:w="491" w:type="dxa"/>
            <w:tcBorders>
              <w:top w:val="single" w:sz="4" w:space="0" w:color="000000"/>
              <w:bottom w:val="single" w:sz="4" w:space="0" w:color="000000"/>
            </w:tcBorders>
          </w:tcPr>
          <w:p>
            <w:pPr>
              <w:pStyle w:val="TableParagraph"/>
              <w:rPr>
                <w:rFonts w:ascii="Times New Roman"/>
                <w:sz w:val="18"/>
              </w:rPr>
            </w:pPr>
          </w:p>
        </w:tc>
        <w:tc>
          <w:tcPr>
            <w:tcW w:w="1088" w:type="dxa"/>
            <w:tcBorders>
              <w:top w:val="single" w:sz="4" w:space="0" w:color="000000"/>
              <w:bottom w:val="single" w:sz="4" w:space="0" w:color="000000"/>
            </w:tcBorders>
          </w:tcPr>
          <w:p>
            <w:pPr>
              <w:pStyle w:val="TableParagraph"/>
              <w:spacing w:line="225" w:lineRule="exact" w:before="23"/>
              <w:ind w:right="136"/>
              <w:jc w:val="right"/>
              <w:rPr>
                <w:sz w:val="20"/>
              </w:rPr>
            </w:pPr>
            <w:r>
              <w:rPr>
                <w:spacing w:val="-5"/>
                <w:sz w:val="20"/>
              </w:rPr>
              <w:t>99%</w:t>
            </w:r>
          </w:p>
        </w:tc>
        <w:tc>
          <w:tcPr>
            <w:tcW w:w="1166" w:type="dxa"/>
            <w:tcBorders>
              <w:top w:val="single" w:sz="4" w:space="0" w:color="000000"/>
              <w:bottom w:val="single" w:sz="4" w:space="0" w:color="000000"/>
            </w:tcBorders>
          </w:tcPr>
          <w:p>
            <w:pPr>
              <w:pStyle w:val="TableParagraph"/>
              <w:spacing w:line="225" w:lineRule="exact" w:before="23"/>
              <w:ind w:right="114"/>
              <w:jc w:val="right"/>
              <w:rPr>
                <w:sz w:val="20"/>
              </w:rPr>
            </w:pPr>
            <w:r>
              <w:rPr>
                <w:spacing w:val="-5"/>
                <w:sz w:val="20"/>
              </w:rPr>
              <w:t>64%</w:t>
            </w:r>
          </w:p>
        </w:tc>
        <w:tc>
          <w:tcPr>
            <w:tcW w:w="1180" w:type="dxa"/>
            <w:tcBorders>
              <w:top w:val="single" w:sz="4" w:space="0" w:color="000000"/>
              <w:bottom w:val="single" w:sz="4" w:space="0" w:color="000000"/>
              <w:right w:val="single" w:sz="4" w:space="0" w:color="000000"/>
            </w:tcBorders>
          </w:tcPr>
          <w:p>
            <w:pPr>
              <w:pStyle w:val="TableParagraph"/>
              <w:spacing w:line="225" w:lineRule="exact" w:before="23"/>
              <w:ind w:right="98"/>
              <w:jc w:val="right"/>
              <w:rPr>
                <w:sz w:val="20"/>
              </w:rPr>
            </w:pPr>
            <w:r>
              <w:rPr>
                <w:spacing w:val="-5"/>
                <w:sz w:val="20"/>
              </w:rPr>
              <w:t>64%</w:t>
            </w:r>
          </w:p>
        </w:tc>
        <w:tc>
          <w:tcPr>
            <w:tcW w:w="1163" w:type="dxa"/>
            <w:tcBorders>
              <w:top w:val="single" w:sz="4" w:space="0" w:color="000000"/>
              <w:left w:val="single" w:sz="4" w:space="0" w:color="000000"/>
              <w:bottom w:val="single" w:sz="4" w:space="0" w:color="000000"/>
            </w:tcBorders>
          </w:tcPr>
          <w:p>
            <w:pPr>
              <w:pStyle w:val="TableParagraph"/>
              <w:spacing w:line="225" w:lineRule="exact" w:before="23"/>
              <w:ind w:right="112"/>
              <w:jc w:val="right"/>
              <w:rPr>
                <w:sz w:val="20"/>
              </w:rPr>
            </w:pPr>
            <w:r>
              <w:rPr>
                <w:spacing w:val="-2"/>
                <w:sz w:val="20"/>
              </w:rPr>
              <w:t>1,307,000</w:t>
            </w:r>
          </w:p>
        </w:tc>
        <w:tc>
          <w:tcPr>
            <w:tcW w:w="1099" w:type="dxa"/>
            <w:tcBorders>
              <w:top w:val="single" w:sz="4" w:space="0" w:color="000000"/>
              <w:bottom w:val="single" w:sz="4" w:space="0" w:color="000000"/>
            </w:tcBorders>
          </w:tcPr>
          <w:p>
            <w:pPr>
              <w:pStyle w:val="TableParagraph"/>
              <w:spacing w:line="225" w:lineRule="exact" w:before="23"/>
              <w:ind w:right="109"/>
              <w:jc w:val="right"/>
              <w:rPr>
                <w:sz w:val="20"/>
              </w:rPr>
            </w:pPr>
            <w:r>
              <w:rPr>
                <w:spacing w:val="-5"/>
                <w:sz w:val="20"/>
              </w:rPr>
              <w:t>78%</w:t>
            </w:r>
          </w:p>
        </w:tc>
        <w:tc>
          <w:tcPr>
            <w:tcW w:w="1124" w:type="dxa"/>
            <w:tcBorders>
              <w:top w:val="single" w:sz="4" w:space="0" w:color="000000"/>
              <w:bottom w:val="single" w:sz="4" w:space="0" w:color="000000"/>
              <w:right w:val="single" w:sz="4" w:space="0" w:color="000000"/>
            </w:tcBorders>
          </w:tcPr>
          <w:p>
            <w:pPr>
              <w:pStyle w:val="TableParagraph"/>
              <w:spacing w:line="225" w:lineRule="exact" w:before="23"/>
              <w:ind w:right="95"/>
              <w:jc w:val="right"/>
              <w:rPr>
                <w:sz w:val="20"/>
              </w:rPr>
            </w:pPr>
            <w:r>
              <w:rPr>
                <w:spacing w:val="-2"/>
                <w:sz w:val="20"/>
              </w:rPr>
              <w:t>1,024,521</w:t>
            </w:r>
          </w:p>
        </w:tc>
      </w:tr>
    </w:tbl>
    <w:p>
      <w:pPr>
        <w:spacing w:before="7"/>
        <w:ind w:left="801" w:right="0" w:firstLine="0"/>
        <w:jc w:val="left"/>
        <w:rPr>
          <w:sz w:val="18"/>
        </w:rPr>
      </w:pPr>
      <w:r>
        <w:rPr>
          <w:sz w:val="18"/>
        </w:rPr>
        <w:t>*</w:t>
      </w:r>
      <w:r>
        <w:rPr>
          <w:spacing w:val="35"/>
          <w:sz w:val="18"/>
        </w:rPr>
        <w:t> </w:t>
      </w:r>
      <w:r>
        <w:rPr>
          <w:sz w:val="18"/>
        </w:rPr>
        <w:t>progress</w:t>
      </w:r>
      <w:r>
        <w:rPr>
          <w:spacing w:val="-2"/>
          <w:sz w:val="18"/>
        </w:rPr>
        <w:t> </w:t>
      </w:r>
      <w:r>
        <w:rPr>
          <w:sz w:val="18"/>
        </w:rPr>
        <w:t>measured</w:t>
      </w:r>
      <w:r>
        <w:rPr>
          <w:spacing w:val="-1"/>
          <w:sz w:val="18"/>
        </w:rPr>
        <w:t> </w:t>
      </w:r>
      <w:r>
        <w:rPr>
          <w:sz w:val="18"/>
        </w:rPr>
        <w:t>on</w:t>
      </w:r>
      <w:r>
        <w:rPr>
          <w:spacing w:val="-2"/>
          <w:sz w:val="18"/>
        </w:rPr>
        <w:t> </w:t>
      </w:r>
      <w:r>
        <w:rPr>
          <w:sz w:val="18"/>
        </w:rPr>
        <w:t>the basis</w:t>
      </w:r>
      <w:r>
        <w:rPr>
          <w:spacing w:val="-2"/>
          <w:sz w:val="18"/>
        </w:rPr>
        <w:t> </w:t>
      </w:r>
      <w:r>
        <w:rPr>
          <w:sz w:val="18"/>
        </w:rPr>
        <w:t>of</w:t>
      </w:r>
      <w:r>
        <w:rPr>
          <w:spacing w:val="-1"/>
          <w:sz w:val="18"/>
        </w:rPr>
        <w:t> </w:t>
      </w:r>
      <w:r>
        <w:rPr>
          <w:sz w:val="18"/>
        </w:rPr>
        <w:t>annual</w:t>
      </w:r>
      <w:r>
        <w:rPr>
          <w:spacing w:val="-2"/>
          <w:sz w:val="18"/>
        </w:rPr>
        <w:t> </w:t>
      </w:r>
      <w:r>
        <w:rPr>
          <w:sz w:val="18"/>
        </w:rPr>
        <w:t>percentage</w:t>
      </w:r>
      <w:r>
        <w:rPr>
          <w:spacing w:val="-2"/>
          <w:sz w:val="18"/>
        </w:rPr>
        <w:t> </w:t>
      </w:r>
      <w:r>
        <w:rPr>
          <w:sz w:val="18"/>
        </w:rPr>
        <w:t>change</w:t>
      </w:r>
      <w:r>
        <w:rPr>
          <w:spacing w:val="-2"/>
          <w:sz w:val="18"/>
        </w:rPr>
        <w:t> </w:t>
      </w:r>
      <w:r>
        <w:rPr>
          <w:sz w:val="18"/>
        </w:rPr>
        <w:t>in</w:t>
      </w:r>
      <w:r>
        <w:rPr>
          <w:spacing w:val="1"/>
          <w:sz w:val="18"/>
        </w:rPr>
        <w:t> </w:t>
      </w:r>
      <w:r>
        <w:rPr>
          <w:sz w:val="18"/>
        </w:rPr>
        <w:t>2016</w:t>
      </w:r>
      <w:r>
        <w:rPr>
          <w:spacing w:val="-1"/>
          <w:sz w:val="18"/>
        </w:rPr>
        <w:t> </w:t>
      </w:r>
      <w:r>
        <w:rPr>
          <w:sz w:val="18"/>
        </w:rPr>
        <w:t>compared</w:t>
      </w:r>
      <w:r>
        <w:rPr>
          <w:spacing w:val="-2"/>
          <w:sz w:val="18"/>
        </w:rPr>
        <w:t> </w:t>
      </w:r>
      <w:r>
        <w:rPr>
          <w:sz w:val="18"/>
        </w:rPr>
        <w:t>to </w:t>
      </w:r>
      <w:r>
        <w:rPr>
          <w:spacing w:val="-4"/>
          <w:sz w:val="18"/>
        </w:rPr>
        <w:t>2015</w:t>
      </w:r>
    </w:p>
    <w:p>
      <w:pPr>
        <w:pStyle w:val="BodyText"/>
        <w:spacing w:before="4"/>
        <w:rPr>
          <w:sz w:val="17"/>
        </w:rPr>
      </w:pPr>
    </w:p>
    <w:p>
      <w:pPr>
        <w:pStyle w:val="Heading4"/>
        <w:spacing w:before="56"/>
      </w:pPr>
      <w:r>
        <w:rPr>
          <w:color w:val="808080"/>
        </w:rPr>
        <w:t>Figure</w:t>
      </w:r>
      <w:r>
        <w:rPr>
          <w:color w:val="808080"/>
          <w:spacing w:val="-6"/>
        </w:rPr>
        <w:t> </w:t>
      </w:r>
      <w:r>
        <w:rPr>
          <w:color w:val="808080"/>
        </w:rPr>
        <w:t>1</w:t>
      </w:r>
      <w:r>
        <w:rPr>
          <w:color w:val="808080"/>
          <w:spacing w:val="65"/>
          <w:w w:val="150"/>
        </w:rPr>
        <w:t> </w:t>
      </w:r>
      <w:r>
        <w:rPr>
          <w:color w:val="808080"/>
        </w:rPr>
        <w:t>Provinces,</w:t>
      </w:r>
      <w:r>
        <w:rPr>
          <w:color w:val="808080"/>
          <w:spacing w:val="-6"/>
        </w:rPr>
        <w:t> </w:t>
      </w:r>
      <w:r>
        <w:rPr>
          <w:color w:val="808080"/>
        </w:rPr>
        <w:t>weighted</w:t>
      </w:r>
      <w:r>
        <w:rPr>
          <w:color w:val="808080"/>
          <w:spacing w:val="-3"/>
        </w:rPr>
        <w:t> </w:t>
      </w:r>
      <w:r>
        <w:rPr>
          <w:color w:val="808080"/>
        </w:rPr>
        <w:t>overall</w:t>
      </w:r>
      <w:r>
        <w:rPr>
          <w:color w:val="808080"/>
          <w:spacing w:val="-5"/>
        </w:rPr>
        <w:t> </w:t>
      </w:r>
      <w:r>
        <w:rPr>
          <w:color w:val="808080"/>
        </w:rPr>
        <w:t>score,</w:t>
      </w:r>
      <w:r>
        <w:rPr>
          <w:color w:val="808080"/>
          <w:spacing w:val="-5"/>
        </w:rPr>
        <w:t> </w:t>
      </w:r>
      <w:r>
        <w:rPr>
          <w:color w:val="808080"/>
          <w:spacing w:val="-4"/>
        </w:rPr>
        <w:t>2016</w:t>
      </w:r>
    </w:p>
    <w:p>
      <w:pPr>
        <w:pStyle w:val="BodyText"/>
        <w:spacing w:before="7"/>
        <w:rPr>
          <w:b/>
          <w:sz w:val="10"/>
        </w:rPr>
      </w:pPr>
      <w:r>
        <w:rPr/>
        <w:pict>
          <v:group style="position:absolute;margin-left:62.040001pt;margin-top:7.693516pt;width:473.2pt;height:180.75pt;mso-position-horizontal-relative:page;mso-position-vertical-relative:paragraph;z-index:-15727616;mso-wrap-distance-left:0;mso-wrap-distance-right:0" id="docshapegroup8" coordorigin="1241,154" coordsize="9464,3615">
            <v:shape style="position:absolute;left:2008;top:833;width:8468;height:1344" id="docshape9" coordorigin="2009,833" coordsize="8468,1344" path="m2009,2177l10476,2177m2009,1728l10476,1728m2009,1279l10476,1279m2009,833l10476,833e" filled="false" stroked="true" strokeweight=".72pt" strokecolor="#d9d9d9">
              <v:path arrowok="t"/>
              <v:stroke dashstyle="solid"/>
            </v:shape>
            <v:shape style="position:absolute;left:2196;top:609;width:8096;height:2028" type="#_x0000_t75" id="docshape10" stroked="false">
              <v:imagedata r:id="rId8" o:title=""/>
            </v:shape>
            <v:shape style="position:absolute;left:2263;top:641;width:7961;height:1985" id="docshape11" coordorigin="2263,641" coordsize="7961,1985" path="m2602,641l2263,641,2263,2626,2602,2626,2602,641xm3449,665l3110,665,3110,2626,3449,2626,3449,665xm4296,763l3958,763,3958,2626,4296,2626,4296,763xm5143,931l4805,931,4805,2626,5143,2626,5143,931xm5990,936l5650,936,5650,2626,5990,2626,5990,936xm6835,958l6497,958,6497,2626,6835,2626,6835,958xm7682,972l7344,972,7344,2626,7682,2626,7682,972xm8530,987l8191,987,8191,2626,8530,2626,8530,987xm9377,989l9038,989,9038,2626,9377,2626,9377,989xm10224,1162l9883,1162,9883,2626,10224,2626,10224,1162xe" filled="true" fillcolor="#da291c" stroked="false">
              <v:path arrowok="t"/>
              <v:fill type="solid"/>
            </v:shape>
            <v:line style="position:absolute" from="2009,384" to="10476,384" stroked="true" strokeweight=".72pt" strokecolor="#d9d9d9">
              <v:stroke dashstyle="solid"/>
            </v:line>
            <v:shape style="position:absolute;left:1946;top:384;width:8530;height:2304" id="docshape12" coordorigin="1946,384" coordsize="8530,2304" path="m2009,2626l2009,384m1946,2626l2009,2626m1946,2177l2009,2177m1946,1728l2009,1728m1946,1279l2009,1279m1946,833l2009,833m1946,384l2009,384m2009,2626l10476,2626m2009,2626l2009,2688m2856,2626l2856,2688m3703,2626l3703,2688m4550,2626l4550,2688m5398,2626l5398,2688m6242,2626l6242,2688m7090,2626l7090,2688m7937,2626l7937,2688m8784,2626l8784,2688m9631,2626l9631,2688m10476,2626l10476,2688e" filled="false" stroked="true" strokeweight=".72pt" strokecolor="#858585">
              <v:path arrowok="t"/>
              <v:stroke dashstyle="solid"/>
            </v:shape>
            <v:shape style="position:absolute;left:1767;top:2809;width:701;height:701" type="#_x0000_t75" id="docshape13" stroked="false">
              <v:imagedata r:id="rId9" o:title=""/>
            </v:shape>
            <v:shape style="position:absolute;left:2816;top:2843;width:499;height:466" type="#_x0000_t75" id="docshape14" stroked="false">
              <v:imagedata r:id="rId10" o:title=""/>
            </v:shape>
            <v:shape style="position:absolute;left:3697;top:2843;width:466;height:432" type="#_x0000_t75" id="docshape15" stroked="false">
              <v:imagedata r:id="rId11" o:title=""/>
            </v:shape>
            <v:shape style="position:absolute;left:5291;top:2842;width:566;height:506" type="#_x0000_t75" id="docshape16" stroked="false">
              <v:imagedata r:id="rId12" o:title=""/>
            </v:shape>
            <v:shape style="position:absolute;left:4254;top:2803;width:756;height:762" type="#_x0000_t75" id="docshape17" stroked="false">
              <v:imagedata r:id="rId13" o:title=""/>
            </v:shape>
            <v:shape style="position:absolute;left:6241;top:2801;width:463;height:470" type="#_x0000_t75" id="docshape18" stroked="false">
              <v:imagedata r:id="rId14" o:title=""/>
            </v:shape>
            <v:shape style="position:absolute;left:7083;top:2802;width:467;height:474" type="#_x0000_t75" id="docshape19" stroked="false">
              <v:imagedata r:id="rId15" o:title=""/>
            </v:shape>
            <v:shape style="position:absolute;left:7873;top:2833;width:524;height:472" type="#_x0000_t75" id="docshape20" stroked="false">
              <v:imagedata r:id="rId16" o:title=""/>
            </v:shape>
            <v:shape style="position:absolute;left:9551;top:2802;width:539;height:546" type="#_x0000_t75" id="docshape21" stroked="false">
              <v:imagedata r:id="rId17" o:title=""/>
            </v:shape>
            <v:shape style="position:absolute;left:8842;top:2802;width:401;height:406" type="#_x0000_t75" id="docshape22" stroked="false">
              <v:imagedata r:id="rId18" o:title=""/>
            </v:shape>
            <v:rect style="position:absolute;left:1248;top:161;width:9449;height:3600" id="docshape23" filled="false" stroked="true" strokeweight=".72pt" strokecolor="#858585">
              <v:stroke dashstyle="solid"/>
            </v:rect>
            <v:shape style="position:absolute;left:1377;top:292;width:468;height:200" type="#_x0000_t202" id="docshape24" filled="false" stroked="false">
              <v:textbox inset="0,0,0,0">
                <w:txbxContent>
                  <w:p>
                    <w:pPr>
                      <w:spacing w:line="199" w:lineRule="exact" w:before="0"/>
                      <w:ind w:left="0" w:right="0" w:firstLine="0"/>
                      <w:jc w:val="left"/>
                      <w:rPr>
                        <w:sz w:val="20"/>
                      </w:rPr>
                    </w:pPr>
                    <w:r>
                      <w:rPr>
                        <w:spacing w:val="-4"/>
                        <w:sz w:val="20"/>
                      </w:rPr>
                      <w:t>100%</w:t>
                    </w:r>
                  </w:p>
                </w:txbxContent>
              </v:textbox>
              <w10:wrap type="none"/>
            </v:shape>
            <v:shape style="position:absolute;left:2261;top:347;width:364;height:200" type="#_x0000_t202" id="docshape25" filled="false" stroked="false">
              <v:textbox inset="0,0,0,0">
                <w:txbxContent>
                  <w:p>
                    <w:pPr>
                      <w:spacing w:line="199" w:lineRule="exact" w:before="0"/>
                      <w:ind w:left="0" w:right="0" w:firstLine="0"/>
                      <w:jc w:val="left"/>
                      <w:rPr>
                        <w:sz w:val="20"/>
                      </w:rPr>
                    </w:pPr>
                    <w:r>
                      <w:rPr>
                        <w:spacing w:val="-5"/>
                        <w:sz w:val="20"/>
                      </w:rPr>
                      <w:t>89%</w:t>
                    </w:r>
                  </w:p>
                </w:txbxContent>
              </v:textbox>
              <w10:wrap type="none"/>
            </v:shape>
            <v:shape style="position:absolute;left:3108;top:371;width:364;height:200" type="#_x0000_t202" id="docshape26" filled="false" stroked="false">
              <v:textbox inset="0,0,0,0">
                <w:txbxContent>
                  <w:p>
                    <w:pPr>
                      <w:spacing w:line="199" w:lineRule="exact" w:before="0"/>
                      <w:ind w:left="0" w:right="0" w:firstLine="0"/>
                      <w:jc w:val="left"/>
                      <w:rPr>
                        <w:sz w:val="20"/>
                      </w:rPr>
                    </w:pPr>
                    <w:r>
                      <w:rPr>
                        <w:spacing w:val="-5"/>
                        <w:sz w:val="20"/>
                      </w:rPr>
                      <w:t>88%</w:t>
                    </w:r>
                  </w:p>
                </w:txbxContent>
              </v:textbox>
              <w10:wrap type="none"/>
            </v:shape>
            <v:shape style="position:absolute;left:3955;top:469;width:364;height:200" type="#_x0000_t202" id="docshape27" filled="false" stroked="false">
              <v:textbox inset="0,0,0,0">
                <w:txbxContent>
                  <w:p>
                    <w:pPr>
                      <w:spacing w:line="199" w:lineRule="exact" w:before="0"/>
                      <w:ind w:left="0" w:right="0" w:firstLine="0"/>
                      <w:jc w:val="left"/>
                      <w:rPr>
                        <w:sz w:val="20"/>
                      </w:rPr>
                    </w:pPr>
                    <w:r>
                      <w:rPr>
                        <w:spacing w:val="-5"/>
                        <w:sz w:val="20"/>
                      </w:rPr>
                      <w:t>83%</w:t>
                    </w:r>
                  </w:p>
                </w:txbxContent>
              </v:textbox>
              <w10:wrap type="none"/>
            </v:shape>
            <v:shape style="position:absolute;left:1478;top:740;width:367;height:200" type="#_x0000_t202" id="docshape28" filled="false" stroked="false">
              <v:textbox inset="0,0,0,0">
                <w:txbxContent>
                  <w:p>
                    <w:pPr>
                      <w:spacing w:line="199" w:lineRule="exact" w:before="0"/>
                      <w:ind w:left="0" w:right="0" w:firstLine="0"/>
                      <w:jc w:val="left"/>
                      <w:rPr>
                        <w:sz w:val="20"/>
                      </w:rPr>
                    </w:pPr>
                    <w:r>
                      <w:rPr>
                        <w:spacing w:val="-5"/>
                        <w:sz w:val="20"/>
                      </w:rPr>
                      <w:t>80%</w:t>
                    </w:r>
                  </w:p>
                </w:txbxContent>
              </v:textbox>
              <w10:wrap type="none"/>
            </v:shape>
            <v:shape style="position:absolute;left:4802;top:639;width:364;height:200" type="#_x0000_t202" id="docshape29" filled="false" stroked="false">
              <v:textbox inset="0,0,0,0">
                <w:txbxContent>
                  <w:p>
                    <w:pPr>
                      <w:spacing w:line="199" w:lineRule="exact" w:before="0"/>
                      <w:ind w:left="0" w:right="0" w:firstLine="0"/>
                      <w:jc w:val="left"/>
                      <w:rPr>
                        <w:sz w:val="20"/>
                      </w:rPr>
                    </w:pPr>
                    <w:r>
                      <w:rPr>
                        <w:spacing w:val="-5"/>
                        <w:sz w:val="20"/>
                      </w:rPr>
                      <w:t>76%</w:t>
                    </w:r>
                  </w:p>
                </w:txbxContent>
              </v:textbox>
              <w10:wrap type="none"/>
            </v:shape>
            <v:shape style="position:absolute;left:5649;top:642;width:364;height:200" type="#_x0000_t202" id="docshape30" filled="false" stroked="false">
              <v:textbox inset="0,0,0,0">
                <w:txbxContent>
                  <w:p>
                    <w:pPr>
                      <w:spacing w:line="199" w:lineRule="exact" w:before="0"/>
                      <w:ind w:left="0" w:right="0" w:firstLine="0"/>
                      <w:jc w:val="left"/>
                      <w:rPr>
                        <w:sz w:val="20"/>
                      </w:rPr>
                    </w:pPr>
                    <w:r>
                      <w:rPr>
                        <w:spacing w:val="-5"/>
                        <w:sz w:val="20"/>
                      </w:rPr>
                      <w:t>75%</w:t>
                    </w:r>
                  </w:p>
                </w:txbxContent>
              </v:textbox>
              <w10:wrap type="none"/>
            </v:shape>
            <v:shape style="position:absolute;left:6495;top:665;width:364;height:200" type="#_x0000_t202" id="docshape31" filled="false" stroked="false">
              <v:textbox inset="0,0,0,0">
                <w:txbxContent>
                  <w:p>
                    <w:pPr>
                      <w:spacing w:line="199" w:lineRule="exact" w:before="0"/>
                      <w:ind w:left="0" w:right="0" w:firstLine="0"/>
                      <w:jc w:val="left"/>
                      <w:rPr>
                        <w:sz w:val="20"/>
                      </w:rPr>
                    </w:pPr>
                    <w:r>
                      <w:rPr>
                        <w:spacing w:val="-5"/>
                        <w:sz w:val="20"/>
                      </w:rPr>
                      <w:t>74%</w:t>
                    </w:r>
                  </w:p>
                </w:txbxContent>
              </v:textbox>
              <w10:wrap type="none"/>
            </v:shape>
            <v:shape style="position:absolute;left:7343;top:680;width:364;height:200" type="#_x0000_t202" id="docshape32" filled="false" stroked="false">
              <v:textbox inset="0,0,0,0">
                <w:txbxContent>
                  <w:p>
                    <w:pPr>
                      <w:spacing w:line="199" w:lineRule="exact" w:before="0"/>
                      <w:ind w:left="0" w:right="0" w:firstLine="0"/>
                      <w:jc w:val="left"/>
                      <w:rPr>
                        <w:sz w:val="20"/>
                      </w:rPr>
                    </w:pPr>
                    <w:r>
                      <w:rPr>
                        <w:spacing w:val="-5"/>
                        <w:sz w:val="20"/>
                      </w:rPr>
                      <w:t>74%</w:t>
                    </w:r>
                  </w:p>
                </w:txbxContent>
              </v:textbox>
              <w10:wrap type="none"/>
            </v:shape>
            <v:shape style="position:absolute;left:8189;top:692;width:364;height:200" type="#_x0000_t202" id="docshape33" filled="false" stroked="false">
              <v:textbox inset="0,0,0,0">
                <w:txbxContent>
                  <w:p>
                    <w:pPr>
                      <w:spacing w:line="199" w:lineRule="exact" w:before="0"/>
                      <w:ind w:left="0" w:right="0" w:firstLine="0"/>
                      <w:jc w:val="left"/>
                      <w:rPr>
                        <w:sz w:val="20"/>
                      </w:rPr>
                    </w:pPr>
                    <w:r>
                      <w:rPr>
                        <w:spacing w:val="-5"/>
                        <w:sz w:val="20"/>
                      </w:rPr>
                      <w:t>73%</w:t>
                    </w:r>
                  </w:p>
                </w:txbxContent>
              </v:textbox>
              <w10:wrap type="none"/>
            </v:shape>
            <v:shape style="position:absolute;left:9036;top:696;width:364;height:200" type="#_x0000_t202" id="docshape34" filled="false" stroked="false">
              <v:textbox inset="0,0,0,0">
                <w:txbxContent>
                  <w:p>
                    <w:pPr>
                      <w:spacing w:line="199" w:lineRule="exact" w:before="0"/>
                      <w:ind w:left="0" w:right="0" w:firstLine="0"/>
                      <w:jc w:val="left"/>
                      <w:rPr>
                        <w:sz w:val="20"/>
                      </w:rPr>
                    </w:pPr>
                    <w:r>
                      <w:rPr>
                        <w:spacing w:val="-5"/>
                        <w:sz w:val="20"/>
                      </w:rPr>
                      <w:t>73%</w:t>
                    </w:r>
                  </w:p>
                </w:txbxContent>
              </v:textbox>
              <w10:wrap type="none"/>
            </v:shape>
            <v:shape style="position:absolute;left:9883;top:868;width:364;height:200" type="#_x0000_t202" id="docshape35" filled="false" stroked="false">
              <v:textbox inset="0,0,0,0">
                <w:txbxContent>
                  <w:p>
                    <w:pPr>
                      <w:spacing w:line="199" w:lineRule="exact" w:before="0"/>
                      <w:ind w:left="0" w:right="0" w:firstLine="0"/>
                      <w:jc w:val="left"/>
                      <w:rPr>
                        <w:sz w:val="20"/>
                      </w:rPr>
                    </w:pPr>
                    <w:r>
                      <w:rPr>
                        <w:spacing w:val="-5"/>
                        <w:sz w:val="20"/>
                      </w:rPr>
                      <w:t>65%</w:t>
                    </w:r>
                  </w:p>
                </w:txbxContent>
              </v:textbox>
              <w10:wrap type="none"/>
            </v:shape>
            <v:shape style="position:absolute;left:1478;top:1188;width:367;height:1544" type="#_x0000_t202" id="docshape36" filled="false" stroked="false">
              <v:textbox inset="0,0,0,0">
                <w:txbxContent>
                  <w:p>
                    <w:pPr>
                      <w:spacing w:line="203" w:lineRule="exact" w:before="0"/>
                      <w:ind w:left="0" w:right="18" w:firstLine="0"/>
                      <w:jc w:val="center"/>
                      <w:rPr>
                        <w:sz w:val="20"/>
                      </w:rPr>
                    </w:pPr>
                    <w:r>
                      <w:rPr>
                        <w:spacing w:val="-5"/>
                        <w:sz w:val="20"/>
                      </w:rPr>
                      <w:t>60%</w:t>
                    </w:r>
                  </w:p>
                  <w:p>
                    <w:pPr>
                      <w:spacing w:line="240" w:lineRule="auto" w:before="8"/>
                      <w:rPr>
                        <w:sz w:val="16"/>
                      </w:rPr>
                    </w:pPr>
                  </w:p>
                  <w:p>
                    <w:pPr>
                      <w:spacing w:before="0"/>
                      <w:ind w:left="0" w:right="18" w:firstLine="0"/>
                      <w:jc w:val="center"/>
                      <w:rPr>
                        <w:sz w:val="20"/>
                      </w:rPr>
                    </w:pPr>
                    <w:r>
                      <w:rPr>
                        <w:spacing w:val="-5"/>
                        <w:sz w:val="20"/>
                      </w:rPr>
                      <w:t>40%</w:t>
                    </w:r>
                  </w:p>
                  <w:p>
                    <w:pPr>
                      <w:spacing w:line="240" w:lineRule="auto" w:before="9"/>
                      <w:rPr>
                        <w:sz w:val="16"/>
                      </w:rPr>
                    </w:pPr>
                  </w:p>
                  <w:p>
                    <w:pPr>
                      <w:spacing w:before="0"/>
                      <w:ind w:left="0" w:right="18" w:firstLine="0"/>
                      <w:jc w:val="center"/>
                      <w:rPr>
                        <w:sz w:val="20"/>
                      </w:rPr>
                    </w:pPr>
                    <w:r>
                      <w:rPr>
                        <w:spacing w:val="-5"/>
                        <w:sz w:val="20"/>
                      </w:rPr>
                      <w:t>20%</w:t>
                    </w:r>
                  </w:p>
                  <w:p>
                    <w:pPr>
                      <w:spacing w:line="240" w:lineRule="auto" w:before="9"/>
                      <w:rPr>
                        <w:sz w:val="16"/>
                      </w:rPr>
                    </w:pPr>
                  </w:p>
                  <w:p>
                    <w:pPr>
                      <w:spacing w:line="240" w:lineRule="exact" w:before="0"/>
                      <w:ind w:left="85" w:right="6" w:firstLine="0"/>
                      <w:jc w:val="center"/>
                      <w:rPr>
                        <w:sz w:val="20"/>
                      </w:rPr>
                    </w:pPr>
                    <w:r>
                      <w:rPr>
                        <w:spacing w:val="-5"/>
                        <w:sz w:val="20"/>
                      </w:rPr>
                      <w:t>0%</w:t>
                    </w:r>
                  </w:p>
                </w:txbxContent>
              </v:textbox>
              <w10:wrap type="none"/>
            </v:shape>
            <w10:wrap type="topAndBottom"/>
          </v:group>
        </w:pict>
      </w:r>
    </w:p>
    <w:p>
      <w:pPr>
        <w:spacing w:after="0"/>
        <w:rPr>
          <w:sz w:val="10"/>
        </w:rPr>
        <w:sectPr>
          <w:pgSz w:w="11910" w:h="16840"/>
          <w:pgMar w:header="0" w:footer="1261" w:top="1380" w:bottom="1540" w:left="560" w:right="480"/>
        </w:sectPr>
      </w:pPr>
    </w:p>
    <w:p>
      <w:pPr>
        <w:pStyle w:val="Heading4"/>
        <w:spacing w:before="38"/>
      </w:pPr>
      <w:r>
        <w:rPr>
          <w:color w:val="808080"/>
        </w:rPr>
        <w:t>Table</w:t>
      </w:r>
      <w:r>
        <w:rPr>
          <w:color w:val="808080"/>
          <w:spacing w:val="-7"/>
        </w:rPr>
        <w:t> </w:t>
      </w:r>
      <w:r>
        <w:rPr>
          <w:color w:val="808080"/>
        </w:rPr>
        <w:t>6</w:t>
      </w:r>
      <w:r>
        <w:rPr>
          <w:color w:val="808080"/>
          <w:spacing w:val="36"/>
        </w:rPr>
        <w:t> </w:t>
      </w:r>
      <w:r>
        <w:rPr>
          <w:color w:val="808080"/>
        </w:rPr>
        <w:t>Development</w:t>
      </w:r>
      <w:r>
        <w:rPr>
          <w:color w:val="808080"/>
          <w:spacing w:val="-6"/>
        </w:rPr>
        <w:t> </w:t>
      </w:r>
      <w:r>
        <w:rPr>
          <w:color w:val="808080"/>
        </w:rPr>
        <w:t>Partner</w:t>
      </w:r>
      <w:r>
        <w:rPr>
          <w:color w:val="808080"/>
          <w:spacing w:val="-6"/>
        </w:rPr>
        <w:t> </w:t>
      </w:r>
      <w:r>
        <w:rPr>
          <w:color w:val="808080"/>
        </w:rPr>
        <w:t>Performance</w:t>
      </w:r>
      <w:r>
        <w:rPr>
          <w:color w:val="808080"/>
          <w:spacing w:val="-7"/>
        </w:rPr>
        <w:t> </w:t>
      </w:r>
      <w:r>
        <w:rPr>
          <w:color w:val="808080"/>
        </w:rPr>
        <w:t>Indicators</w:t>
      </w:r>
      <w:r>
        <w:rPr>
          <w:color w:val="808080"/>
          <w:spacing w:val="-3"/>
        </w:rPr>
        <w:t> </w:t>
      </w:r>
      <w:r>
        <w:rPr>
          <w:color w:val="808080"/>
        </w:rPr>
        <w:t>and</w:t>
      </w:r>
      <w:r>
        <w:rPr>
          <w:color w:val="808080"/>
          <w:spacing w:val="-7"/>
        </w:rPr>
        <w:t> </w:t>
      </w:r>
      <w:r>
        <w:rPr>
          <w:color w:val="808080"/>
        </w:rPr>
        <w:t>Assessment,</w:t>
      </w:r>
      <w:r>
        <w:rPr>
          <w:color w:val="808080"/>
          <w:spacing w:val="-7"/>
        </w:rPr>
        <w:t> </w:t>
      </w:r>
      <w:r>
        <w:rPr>
          <w:color w:val="808080"/>
          <w:spacing w:val="-4"/>
        </w:rPr>
        <w:t>2016</w:t>
      </w:r>
    </w:p>
    <w:p>
      <w:pPr>
        <w:pStyle w:val="BodyText"/>
        <w:spacing w:before="6"/>
        <w:rPr>
          <w:b/>
          <w:sz w:val="13"/>
        </w:rPr>
      </w:pP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885"/>
        <w:gridCol w:w="1697"/>
        <w:gridCol w:w="4191"/>
      </w:tblGrid>
      <w:tr>
        <w:trPr>
          <w:trHeight w:val="489" w:hRule="atLeast"/>
        </w:trPr>
        <w:tc>
          <w:tcPr>
            <w:tcW w:w="631" w:type="dxa"/>
            <w:shd w:val="clear" w:color="auto" w:fill="DA291C"/>
          </w:tcPr>
          <w:p>
            <w:pPr>
              <w:pStyle w:val="TableParagraph"/>
              <w:rPr>
                <w:rFonts w:ascii="Times New Roman"/>
                <w:sz w:val="20"/>
              </w:rPr>
            </w:pPr>
          </w:p>
        </w:tc>
        <w:tc>
          <w:tcPr>
            <w:tcW w:w="2885" w:type="dxa"/>
            <w:shd w:val="clear" w:color="auto" w:fill="DA291C"/>
          </w:tcPr>
          <w:p>
            <w:pPr>
              <w:pStyle w:val="TableParagraph"/>
              <w:spacing w:line="243" w:lineRule="exact"/>
              <w:ind w:left="108"/>
              <w:rPr>
                <w:b/>
                <w:sz w:val="20"/>
              </w:rPr>
            </w:pPr>
            <w:r>
              <w:rPr>
                <w:b/>
                <w:color w:val="FFFFFF"/>
                <w:sz w:val="20"/>
              </w:rPr>
              <w:t>Type</w:t>
            </w:r>
            <w:r>
              <w:rPr>
                <w:b/>
                <w:color w:val="FFFFFF"/>
                <w:spacing w:val="-4"/>
                <w:sz w:val="20"/>
              </w:rPr>
              <w:t> </w:t>
            </w:r>
            <w:r>
              <w:rPr>
                <w:b/>
                <w:color w:val="FFFFFF"/>
                <w:sz w:val="20"/>
              </w:rPr>
              <w:t>of</w:t>
            </w:r>
            <w:r>
              <w:rPr>
                <w:b/>
                <w:color w:val="FFFFFF"/>
                <w:spacing w:val="-5"/>
                <w:sz w:val="20"/>
              </w:rPr>
              <w:t> </w:t>
            </w:r>
            <w:r>
              <w:rPr>
                <w:b/>
                <w:color w:val="FFFFFF"/>
                <w:spacing w:val="-2"/>
                <w:sz w:val="20"/>
              </w:rPr>
              <w:t>indicator</w:t>
            </w:r>
          </w:p>
        </w:tc>
        <w:tc>
          <w:tcPr>
            <w:tcW w:w="1697" w:type="dxa"/>
            <w:shd w:val="clear" w:color="auto" w:fill="DA291C"/>
          </w:tcPr>
          <w:p>
            <w:pPr>
              <w:pStyle w:val="TableParagraph"/>
              <w:spacing w:line="243" w:lineRule="exact"/>
              <w:ind w:left="105"/>
              <w:rPr>
                <w:b/>
                <w:sz w:val="20"/>
              </w:rPr>
            </w:pPr>
            <w:r>
              <w:rPr>
                <w:b/>
                <w:color w:val="FFFFFF"/>
                <w:spacing w:val="-2"/>
                <w:sz w:val="20"/>
              </w:rPr>
              <w:t>Target</w:t>
            </w:r>
          </w:p>
        </w:tc>
        <w:tc>
          <w:tcPr>
            <w:tcW w:w="4191" w:type="dxa"/>
            <w:shd w:val="clear" w:color="auto" w:fill="DA291C"/>
          </w:tcPr>
          <w:p>
            <w:pPr>
              <w:pStyle w:val="TableParagraph"/>
              <w:spacing w:line="243" w:lineRule="exact"/>
              <w:ind w:left="108"/>
              <w:rPr>
                <w:b/>
                <w:sz w:val="20"/>
              </w:rPr>
            </w:pPr>
            <w:r>
              <w:rPr>
                <w:b/>
                <w:color w:val="FFFFFF"/>
                <w:sz w:val="20"/>
              </w:rPr>
              <w:t>Key</w:t>
            </w:r>
            <w:r>
              <w:rPr>
                <w:b/>
                <w:color w:val="FFFFFF"/>
                <w:spacing w:val="-7"/>
                <w:sz w:val="20"/>
              </w:rPr>
              <w:t> </w:t>
            </w:r>
            <w:r>
              <w:rPr>
                <w:b/>
                <w:color w:val="FFFFFF"/>
                <w:sz w:val="20"/>
              </w:rPr>
              <w:t>Assessment</w:t>
            </w:r>
            <w:r>
              <w:rPr>
                <w:b/>
                <w:color w:val="FFFFFF"/>
                <w:spacing w:val="-6"/>
                <w:sz w:val="20"/>
              </w:rPr>
              <w:t> </w:t>
            </w:r>
            <w:r>
              <w:rPr>
                <w:b/>
                <w:color w:val="FFFFFF"/>
                <w:spacing w:val="-2"/>
                <w:sz w:val="20"/>
              </w:rPr>
              <w:t>Factors</w:t>
            </w:r>
          </w:p>
        </w:tc>
      </w:tr>
      <w:tr>
        <w:trPr>
          <w:trHeight w:val="4022" w:hRule="atLeast"/>
        </w:trPr>
        <w:tc>
          <w:tcPr>
            <w:tcW w:w="631" w:type="dxa"/>
            <w:textDirection w:val="btLr"/>
          </w:tcPr>
          <w:p>
            <w:pPr>
              <w:pStyle w:val="TableParagraph"/>
              <w:spacing w:before="131"/>
              <w:ind w:left="1488" w:right="1489"/>
              <w:jc w:val="center"/>
              <w:rPr>
                <w:b/>
                <w:sz w:val="20"/>
              </w:rPr>
            </w:pPr>
            <w:r>
              <w:rPr>
                <w:b/>
                <w:spacing w:val="-2"/>
                <w:sz w:val="20"/>
              </w:rPr>
              <w:t>ALIGNMENT</w:t>
            </w:r>
          </w:p>
        </w:tc>
        <w:tc>
          <w:tcPr>
            <w:tcW w:w="2885" w:type="dxa"/>
          </w:tcPr>
          <w:p>
            <w:pPr>
              <w:pStyle w:val="TableParagraph"/>
              <w:spacing w:before="1"/>
              <w:ind w:left="108" w:right="164"/>
              <w:rPr>
                <w:sz w:val="20"/>
              </w:rPr>
            </w:pPr>
            <w:r>
              <w:rPr>
                <w:sz w:val="20"/>
              </w:rPr>
              <w:t>DP1.1 Proportion of non- Technical Assistance (TA) Development</w:t>
            </w:r>
            <w:r>
              <w:rPr>
                <w:spacing w:val="-12"/>
                <w:sz w:val="20"/>
              </w:rPr>
              <w:t> </w:t>
            </w:r>
            <w:r>
              <w:rPr>
                <w:sz w:val="20"/>
              </w:rPr>
              <w:t>Partner</w:t>
            </w:r>
            <w:r>
              <w:rPr>
                <w:spacing w:val="-11"/>
                <w:sz w:val="20"/>
              </w:rPr>
              <w:t> </w:t>
            </w:r>
            <w:r>
              <w:rPr>
                <w:sz w:val="20"/>
              </w:rPr>
              <w:t>(DP) funding on budget and</w:t>
            </w:r>
            <w:r>
              <w:rPr>
                <w:spacing w:val="-1"/>
                <w:sz w:val="20"/>
              </w:rPr>
              <w:t> </w:t>
            </w:r>
            <w:r>
              <w:rPr>
                <w:sz w:val="20"/>
              </w:rPr>
              <w:t>on </w:t>
            </w:r>
            <w:r>
              <w:rPr>
                <w:spacing w:val="-2"/>
                <w:sz w:val="20"/>
              </w:rPr>
              <w:t>system.</w:t>
            </w:r>
          </w:p>
          <w:p>
            <w:pPr>
              <w:pStyle w:val="TableParagraph"/>
              <w:spacing w:before="119"/>
              <w:ind w:left="108"/>
              <w:rPr>
                <w:sz w:val="20"/>
              </w:rPr>
            </w:pPr>
            <w:r>
              <w:rPr>
                <w:sz w:val="20"/>
              </w:rPr>
              <w:t>DP1.2 Funding inputs are announced at the SIG budget launch (July) and appropriated through</w:t>
            </w:r>
            <w:r>
              <w:rPr>
                <w:spacing w:val="-10"/>
                <w:sz w:val="20"/>
              </w:rPr>
              <w:t> </w:t>
            </w:r>
            <w:r>
              <w:rPr>
                <w:sz w:val="20"/>
              </w:rPr>
              <w:t>the</w:t>
            </w:r>
            <w:r>
              <w:rPr>
                <w:spacing w:val="-11"/>
                <w:sz w:val="20"/>
              </w:rPr>
              <w:t> </w:t>
            </w:r>
            <w:r>
              <w:rPr>
                <w:sz w:val="20"/>
              </w:rPr>
              <w:t>regular</w:t>
            </w:r>
            <w:r>
              <w:rPr>
                <w:spacing w:val="-10"/>
                <w:sz w:val="20"/>
              </w:rPr>
              <w:t> </w:t>
            </w:r>
            <w:r>
              <w:rPr>
                <w:sz w:val="20"/>
              </w:rPr>
              <w:t>SIG</w:t>
            </w:r>
            <w:r>
              <w:rPr>
                <w:spacing w:val="-12"/>
                <w:sz w:val="20"/>
              </w:rPr>
              <w:t> </w:t>
            </w:r>
            <w:r>
              <w:rPr>
                <w:sz w:val="20"/>
              </w:rPr>
              <w:t>budget process (appropriated in </w:t>
            </w:r>
            <w:r>
              <w:rPr>
                <w:spacing w:val="-2"/>
                <w:sz w:val="20"/>
              </w:rPr>
              <w:t>November).</w:t>
            </w:r>
          </w:p>
          <w:p>
            <w:pPr>
              <w:pStyle w:val="TableParagraph"/>
              <w:spacing w:before="122"/>
              <w:ind w:left="108" w:right="164"/>
              <w:rPr>
                <w:sz w:val="20"/>
              </w:rPr>
            </w:pPr>
            <w:r>
              <w:rPr>
                <w:sz w:val="20"/>
              </w:rPr>
              <w:t>DP</w:t>
            </w:r>
            <w:r>
              <w:rPr>
                <w:spacing w:val="-9"/>
                <w:sz w:val="20"/>
              </w:rPr>
              <w:t> </w:t>
            </w:r>
            <w:r>
              <w:rPr>
                <w:sz w:val="20"/>
              </w:rPr>
              <w:t>1.3</w:t>
            </w:r>
            <w:r>
              <w:rPr>
                <w:spacing w:val="-10"/>
                <w:sz w:val="20"/>
              </w:rPr>
              <w:t> </w:t>
            </w:r>
            <w:r>
              <w:rPr>
                <w:sz w:val="20"/>
              </w:rPr>
              <w:t>Only</w:t>
            </w:r>
            <w:r>
              <w:rPr>
                <w:spacing w:val="-9"/>
                <w:sz w:val="20"/>
              </w:rPr>
              <w:t> </w:t>
            </w:r>
            <w:r>
              <w:rPr>
                <w:sz w:val="20"/>
              </w:rPr>
              <w:t>the</w:t>
            </w:r>
            <w:r>
              <w:rPr>
                <w:spacing w:val="-10"/>
                <w:sz w:val="20"/>
              </w:rPr>
              <w:t> </w:t>
            </w:r>
            <w:r>
              <w:rPr>
                <w:sz w:val="20"/>
              </w:rPr>
              <w:t>HSSP</w:t>
            </w:r>
            <w:r>
              <w:rPr>
                <w:spacing w:val="-10"/>
                <w:sz w:val="20"/>
              </w:rPr>
              <w:t> </w:t>
            </w:r>
            <w:r>
              <w:rPr>
                <w:sz w:val="20"/>
              </w:rPr>
              <w:t>SWAp account is used with no separate bank accounts in operation (on-system).</w:t>
            </w:r>
          </w:p>
        </w:tc>
        <w:tc>
          <w:tcPr>
            <w:tcW w:w="1697" w:type="dxa"/>
          </w:tcPr>
          <w:p>
            <w:pPr>
              <w:pStyle w:val="TableParagraph"/>
              <w:spacing w:before="1"/>
              <w:ind w:left="105" w:right="146"/>
              <w:rPr>
                <w:sz w:val="20"/>
              </w:rPr>
            </w:pPr>
            <w:r>
              <w:rPr>
                <w:sz w:val="20"/>
              </w:rPr>
              <w:t>All signatories to the Partnership have advised 2016</w:t>
            </w:r>
            <w:r>
              <w:rPr>
                <w:spacing w:val="-12"/>
                <w:sz w:val="20"/>
              </w:rPr>
              <w:t> </w:t>
            </w:r>
            <w:r>
              <w:rPr>
                <w:sz w:val="20"/>
              </w:rPr>
              <w:t>inputs</w:t>
            </w:r>
            <w:r>
              <w:rPr>
                <w:spacing w:val="-11"/>
                <w:sz w:val="20"/>
              </w:rPr>
              <w:t> </w:t>
            </w:r>
            <w:r>
              <w:rPr>
                <w:sz w:val="20"/>
              </w:rPr>
              <w:t>prior to Planning </w:t>
            </w:r>
            <w:r>
              <w:rPr>
                <w:spacing w:val="-2"/>
                <w:sz w:val="20"/>
              </w:rPr>
              <w:t>Development Partner Coordination </w:t>
            </w:r>
            <w:r>
              <w:rPr>
                <w:sz w:val="20"/>
              </w:rPr>
              <w:t>Group (DPCG) (July 2016)</w:t>
            </w:r>
          </w:p>
        </w:tc>
        <w:tc>
          <w:tcPr>
            <w:tcW w:w="4191" w:type="dxa"/>
          </w:tcPr>
          <w:p>
            <w:pPr>
              <w:pStyle w:val="TableParagraph"/>
              <w:spacing w:before="1"/>
              <w:ind w:left="108" w:right="171"/>
              <w:rPr>
                <w:sz w:val="20"/>
              </w:rPr>
            </w:pPr>
            <w:r>
              <w:rPr>
                <w:sz w:val="20"/>
              </w:rPr>
              <w:t>Sixteen</w:t>
            </w:r>
            <w:r>
              <w:rPr>
                <w:spacing w:val="-4"/>
                <w:sz w:val="20"/>
              </w:rPr>
              <w:t> </w:t>
            </w:r>
            <w:r>
              <w:rPr>
                <w:sz w:val="20"/>
              </w:rPr>
              <w:t>DPs</w:t>
            </w:r>
            <w:r>
              <w:rPr>
                <w:spacing w:val="-6"/>
                <w:sz w:val="20"/>
              </w:rPr>
              <w:t> </w:t>
            </w:r>
            <w:r>
              <w:rPr>
                <w:sz w:val="20"/>
              </w:rPr>
              <w:t>are</w:t>
            </w:r>
            <w:r>
              <w:rPr>
                <w:spacing w:val="-3"/>
                <w:sz w:val="20"/>
              </w:rPr>
              <w:t> </w:t>
            </w:r>
            <w:r>
              <w:rPr>
                <w:sz w:val="20"/>
              </w:rPr>
              <w:t>signatories</w:t>
            </w:r>
            <w:r>
              <w:rPr>
                <w:spacing w:val="-6"/>
                <w:sz w:val="20"/>
              </w:rPr>
              <w:t> </w:t>
            </w:r>
            <w:r>
              <w:rPr>
                <w:sz w:val="20"/>
              </w:rPr>
              <w:t>of</w:t>
            </w:r>
            <w:r>
              <w:rPr>
                <w:spacing w:val="-1"/>
                <w:sz w:val="20"/>
              </w:rPr>
              <w:t> </w:t>
            </w:r>
            <w:r>
              <w:rPr>
                <w:sz w:val="20"/>
              </w:rPr>
              <w:t>the</w:t>
            </w:r>
            <w:r>
              <w:rPr>
                <w:spacing w:val="-5"/>
                <w:sz w:val="20"/>
              </w:rPr>
              <w:t> </w:t>
            </w:r>
            <w:r>
              <w:rPr>
                <w:sz w:val="20"/>
              </w:rPr>
              <w:t>Health</w:t>
            </w:r>
            <w:r>
              <w:rPr>
                <w:spacing w:val="-2"/>
                <w:sz w:val="20"/>
              </w:rPr>
              <w:t> </w:t>
            </w:r>
            <w:r>
              <w:rPr>
                <w:sz w:val="20"/>
              </w:rPr>
              <w:t>SWAp. DFAT and EU are 100% on budget and on system, followed by the Joint UN (85%) and UNFPA (50%). For others the percentages are yet</w:t>
            </w:r>
            <w:r>
              <w:rPr>
                <w:spacing w:val="-6"/>
                <w:sz w:val="20"/>
              </w:rPr>
              <w:t> </w:t>
            </w:r>
            <w:r>
              <w:rPr>
                <w:sz w:val="20"/>
              </w:rPr>
              <w:t>unknown:</w:t>
            </w:r>
            <w:r>
              <w:rPr>
                <w:spacing w:val="-6"/>
                <w:sz w:val="20"/>
              </w:rPr>
              <w:t> </w:t>
            </w:r>
            <w:r>
              <w:rPr>
                <w:sz w:val="20"/>
              </w:rPr>
              <w:t>WHO</w:t>
            </w:r>
            <w:r>
              <w:rPr>
                <w:spacing w:val="-6"/>
                <w:sz w:val="20"/>
              </w:rPr>
              <w:t> </w:t>
            </w:r>
            <w:r>
              <w:rPr>
                <w:sz w:val="20"/>
              </w:rPr>
              <w:t>and</w:t>
            </w:r>
            <w:r>
              <w:rPr>
                <w:spacing w:val="-6"/>
                <w:sz w:val="20"/>
              </w:rPr>
              <w:t> </w:t>
            </w:r>
            <w:r>
              <w:rPr>
                <w:sz w:val="20"/>
              </w:rPr>
              <w:t>UNICEF</w:t>
            </w:r>
            <w:r>
              <w:rPr>
                <w:spacing w:val="-7"/>
                <w:sz w:val="20"/>
              </w:rPr>
              <w:t> </w:t>
            </w:r>
            <w:r>
              <w:rPr>
                <w:sz w:val="20"/>
              </w:rPr>
              <w:t>contribute</w:t>
            </w:r>
            <w:r>
              <w:rPr>
                <w:spacing w:val="-7"/>
                <w:sz w:val="20"/>
              </w:rPr>
              <w:t> </w:t>
            </w:r>
            <w:r>
              <w:rPr>
                <w:sz w:val="20"/>
              </w:rPr>
              <w:t>$1.7 and $1.9 million. Other SWAP partners are not on budget, but some non-SWAp organisations are, like the Global Fund ($8.1 million).</w:t>
            </w:r>
          </w:p>
          <w:p>
            <w:pPr>
              <w:pStyle w:val="TableParagraph"/>
              <w:spacing w:before="118"/>
              <w:ind w:left="108" w:right="171" w:firstLine="45"/>
              <w:rPr>
                <w:sz w:val="20"/>
              </w:rPr>
            </w:pPr>
            <w:r>
              <w:rPr>
                <w:sz w:val="20"/>
              </w:rPr>
              <w:t>All</w:t>
            </w:r>
            <w:r>
              <w:rPr>
                <w:spacing w:val="-7"/>
                <w:sz w:val="20"/>
              </w:rPr>
              <w:t> </w:t>
            </w:r>
            <w:r>
              <w:rPr>
                <w:sz w:val="20"/>
              </w:rPr>
              <w:t>funding</w:t>
            </w:r>
            <w:r>
              <w:rPr>
                <w:spacing w:val="-7"/>
                <w:sz w:val="20"/>
              </w:rPr>
              <w:t> </w:t>
            </w:r>
            <w:r>
              <w:rPr>
                <w:sz w:val="20"/>
              </w:rPr>
              <w:t>inputs</w:t>
            </w:r>
            <w:r>
              <w:rPr>
                <w:spacing w:val="-7"/>
                <w:sz w:val="20"/>
              </w:rPr>
              <w:t> </w:t>
            </w:r>
            <w:r>
              <w:rPr>
                <w:sz w:val="20"/>
              </w:rPr>
              <w:t>have</w:t>
            </w:r>
            <w:r>
              <w:rPr>
                <w:spacing w:val="-7"/>
                <w:sz w:val="20"/>
              </w:rPr>
              <w:t> </w:t>
            </w:r>
            <w:r>
              <w:rPr>
                <w:sz w:val="20"/>
              </w:rPr>
              <w:t>been</w:t>
            </w:r>
            <w:r>
              <w:rPr>
                <w:spacing w:val="-3"/>
                <w:sz w:val="20"/>
              </w:rPr>
              <w:t> </w:t>
            </w:r>
            <w:r>
              <w:rPr>
                <w:sz w:val="20"/>
              </w:rPr>
              <w:t>announced</w:t>
            </w:r>
            <w:r>
              <w:rPr>
                <w:spacing w:val="-6"/>
                <w:sz w:val="20"/>
              </w:rPr>
              <w:t> </w:t>
            </w:r>
            <w:r>
              <w:rPr>
                <w:sz w:val="20"/>
              </w:rPr>
              <w:t>at</w:t>
            </w:r>
            <w:r>
              <w:rPr>
                <w:spacing w:val="-6"/>
                <w:sz w:val="20"/>
              </w:rPr>
              <w:t> </w:t>
            </w:r>
            <w:r>
              <w:rPr>
                <w:sz w:val="20"/>
              </w:rPr>
              <w:t>the SIG budget launch (July) and appropriated through the regular SIG budget process (appropriated in November).</w:t>
            </w:r>
          </w:p>
          <w:p>
            <w:pPr>
              <w:pStyle w:val="TableParagraph"/>
              <w:spacing w:before="121"/>
              <w:ind w:left="108" w:right="36"/>
              <w:rPr>
                <w:sz w:val="20"/>
              </w:rPr>
            </w:pPr>
            <w:r>
              <w:rPr>
                <w:sz w:val="20"/>
              </w:rPr>
              <w:t>Six</w:t>
            </w:r>
            <w:r>
              <w:rPr>
                <w:spacing w:val="-8"/>
                <w:sz w:val="20"/>
              </w:rPr>
              <w:t> </w:t>
            </w:r>
            <w:r>
              <w:rPr>
                <w:sz w:val="20"/>
              </w:rPr>
              <w:t>development</w:t>
            </w:r>
            <w:r>
              <w:rPr>
                <w:spacing w:val="-7"/>
                <w:sz w:val="20"/>
              </w:rPr>
              <w:t> </w:t>
            </w:r>
            <w:r>
              <w:rPr>
                <w:sz w:val="20"/>
              </w:rPr>
              <w:t>partners</w:t>
            </w:r>
            <w:r>
              <w:rPr>
                <w:spacing w:val="-8"/>
                <w:sz w:val="20"/>
              </w:rPr>
              <w:t> </w:t>
            </w:r>
            <w:r>
              <w:rPr>
                <w:sz w:val="20"/>
              </w:rPr>
              <w:t>use</w:t>
            </w:r>
            <w:r>
              <w:rPr>
                <w:spacing w:val="-6"/>
                <w:sz w:val="20"/>
              </w:rPr>
              <w:t> </w:t>
            </w:r>
            <w:r>
              <w:rPr>
                <w:sz w:val="20"/>
              </w:rPr>
              <w:t>the</w:t>
            </w:r>
            <w:r>
              <w:rPr>
                <w:spacing w:val="-4"/>
                <w:sz w:val="20"/>
              </w:rPr>
              <w:t> </w:t>
            </w:r>
            <w:r>
              <w:rPr>
                <w:sz w:val="20"/>
              </w:rPr>
              <w:t>bank</w:t>
            </w:r>
            <w:r>
              <w:rPr>
                <w:spacing w:val="-7"/>
                <w:sz w:val="20"/>
              </w:rPr>
              <w:t> </w:t>
            </w:r>
            <w:r>
              <w:rPr>
                <w:sz w:val="20"/>
              </w:rPr>
              <w:t>accounts in operation (MHMS SWAp development partners’ account).</w:t>
            </w:r>
          </w:p>
        </w:tc>
      </w:tr>
      <w:tr>
        <w:trPr>
          <w:trHeight w:val="4024" w:hRule="atLeast"/>
        </w:trPr>
        <w:tc>
          <w:tcPr>
            <w:tcW w:w="631" w:type="dxa"/>
            <w:textDirection w:val="btLr"/>
          </w:tcPr>
          <w:p>
            <w:pPr>
              <w:pStyle w:val="TableParagraph"/>
              <w:spacing w:before="131"/>
              <w:ind w:left="1340" w:right="1343"/>
              <w:jc w:val="center"/>
              <w:rPr>
                <w:b/>
                <w:sz w:val="20"/>
              </w:rPr>
            </w:pPr>
            <w:r>
              <w:rPr>
                <w:b/>
                <w:spacing w:val="-2"/>
                <w:sz w:val="20"/>
              </w:rPr>
              <w:t>PREDICTABILITY</w:t>
            </w:r>
          </w:p>
        </w:tc>
        <w:tc>
          <w:tcPr>
            <w:tcW w:w="2885" w:type="dxa"/>
          </w:tcPr>
          <w:p>
            <w:pPr>
              <w:pStyle w:val="TableParagraph"/>
              <w:spacing w:before="1"/>
              <w:ind w:left="108" w:right="136"/>
              <w:rPr>
                <w:sz w:val="20"/>
              </w:rPr>
            </w:pPr>
            <w:r>
              <w:rPr>
                <w:sz w:val="20"/>
              </w:rPr>
              <w:t>DP2.1 DP payments are made</w:t>
            </w:r>
            <w:r>
              <w:rPr>
                <w:spacing w:val="40"/>
                <w:sz w:val="20"/>
              </w:rPr>
              <w:t> </w:t>
            </w:r>
            <w:r>
              <w:rPr>
                <w:sz w:val="20"/>
              </w:rPr>
              <w:t>on time (as long as SIG has fulfilled</w:t>
            </w:r>
            <w:r>
              <w:rPr>
                <w:spacing w:val="-12"/>
                <w:sz w:val="20"/>
              </w:rPr>
              <w:t> </w:t>
            </w:r>
            <w:r>
              <w:rPr>
                <w:sz w:val="20"/>
              </w:rPr>
              <w:t>reporting</w:t>
            </w:r>
            <w:r>
              <w:rPr>
                <w:spacing w:val="-11"/>
                <w:sz w:val="20"/>
              </w:rPr>
              <w:t> </w:t>
            </w:r>
            <w:r>
              <w:rPr>
                <w:sz w:val="20"/>
              </w:rPr>
              <w:t>requirements) and in accordance with commitments (no intra-year </w:t>
            </w:r>
            <w:r>
              <w:rPr>
                <w:spacing w:val="-2"/>
                <w:sz w:val="20"/>
              </w:rPr>
              <w:t>changes).</w:t>
            </w:r>
          </w:p>
          <w:p>
            <w:pPr>
              <w:pStyle w:val="TableParagraph"/>
              <w:spacing w:before="119"/>
              <w:ind w:left="108" w:right="164"/>
              <w:rPr>
                <w:sz w:val="20"/>
              </w:rPr>
            </w:pPr>
            <w:r>
              <w:rPr>
                <w:sz w:val="20"/>
              </w:rPr>
              <w:t>DP2.2 DP’s provide 4 year budget projections to assist Ministry’s</w:t>
            </w:r>
            <w:r>
              <w:rPr>
                <w:spacing w:val="-12"/>
                <w:sz w:val="20"/>
              </w:rPr>
              <w:t> </w:t>
            </w:r>
            <w:r>
              <w:rPr>
                <w:sz w:val="20"/>
              </w:rPr>
              <w:t>long</w:t>
            </w:r>
            <w:r>
              <w:rPr>
                <w:spacing w:val="-11"/>
                <w:sz w:val="20"/>
              </w:rPr>
              <w:t> </w:t>
            </w:r>
            <w:r>
              <w:rPr>
                <w:sz w:val="20"/>
              </w:rPr>
              <w:t>term</w:t>
            </w:r>
            <w:r>
              <w:rPr>
                <w:spacing w:val="-11"/>
                <w:sz w:val="20"/>
              </w:rPr>
              <w:t> </w:t>
            </w:r>
            <w:r>
              <w:rPr>
                <w:sz w:val="20"/>
              </w:rPr>
              <w:t>planning </w:t>
            </w:r>
            <w:r>
              <w:rPr>
                <w:spacing w:val="-2"/>
                <w:sz w:val="20"/>
              </w:rPr>
              <w:t>activities.</w:t>
            </w:r>
          </w:p>
        </w:tc>
        <w:tc>
          <w:tcPr>
            <w:tcW w:w="1697" w:type="dxa"/>
          </w:tcPr>
          <w:p>
            <w:pPr>
              <w:pStyle w:val="TableParagraph"/>
              <w:spacing w:before="1"/>
              <w:ind w:left="105"/>
              <w:rPr>
                <w:sz w:val="20"/>
              </w:rPr>
            </w:pPr>
            <w:r>
              <w:rPr>
                <w:sz w:val="20"/>
              </w:rPr>
              <w:t>All</w:t>
            </w:r>
            <w:r>
              <w:rPr>
                <w:spacing w:val="-12"/>
                <w:sz w:val="20"/>
              </w:rPr>
              <w:t> </w:t>
            </w:r>
            <w:r>
              <w:rPr>
                <w:sz w:val="20"/>
              </w:rPr>
              <w:t>signatories</w:t>
            </w:r>
            <w:r>
              <w:rPr>
                <w:spacing w:val="-11"/>
                <w:sz w:val="20"/>
              </w:rPr>
              <w:t> </w:t>
            </w:r>
            <w:r>
              <w:rPr>
                <w:sz w:val="20"/>
              </w:rPr>
              <w:t>to the partnership</w:t>
            </w:r>
          </w:p>
        </w:tc>
        <w:tc>
          <w:tcPr>
            <w:tcW w:w="4191" w:type="dxa"/>
          </w:tcPr>
          <w:p>
            <w:pPr>
              <w:pStyle w:val="TableParagraph"/>
              <w:spacing w:before="1"/>
              <w:ind w:left="108" w:right="171"/>
              <w:rPr>
                <w:sz w:val="20"/>
              </w:rPr>
            </w:pPr>
            <w:r>
              <w:rPr>
                <w:sz w:val="20"/>
              </w:rPr>
              <w:t>WHO,</w:t>
            </w:r>
            <w:r>
              <w:rPr>
                <w:spacing w:val="-5"/>
                <w:sz w:val="20"/>
              </w:rPr>
              <w:t> </w:t>
            </w:r>
            <w:r>
              <w:rPr>
                <w:sz w:val="20"/>
              </w:rPr>
              <w:t>Joint</w:t>
            </w:r>
            <w:r>
              <w:rPr>
                <w:spacing w:val="-5"/>
                <w:sz w:val="20"/>
              </w:rPr>
              <w:t> </w:t>
            </w:r>
            <w:r>
              <w:rPr>
                <w:sz w:val="20"/>
              </w:rPr>
              <w:t>UN,</w:t>
            </w:r>
            <w:r>
              <w:rPr>
                <w:spacing w:val="-5"/>
                <w:sz w:val="20"/>
              </w:rPr>
              <w:t> </w:t>
            </w:r>
            <w:r>
              <w:rPr>
                <w:sz w:val="20"/>
              </w:rPr>
              <w:t>UNFPA</w:t>
            </w:r>
            <w:r>
              <w:rPr>
                <w:spacing w:val="-6"/>
                <w:sz w:val="20"/>
              </w:rPr>
              <w:t> </w:t>
            </w:r>
            <w:r>
              <w:rPr>
                <w:sz w:val="20"/>
              </w:rPr>
              <w:t>and</w:t>
            </w:r>
            <w:r>
              <w:rPr>
                <w:spacing w:val="-5"/>
                <w:sz w:val="20"/>
              </w:rPr>
              <w:t> </w:t>
            </w:r>
            <w:r>
              <w:rPr>
                <w:sz w:val="20"/>
              </w:rPr>
              <w:t>the</w:t>
            </w:r>
            <w:r>
              <w:rPr>
                <w:spacing w:val="-6"/>
                <w:sz w:val="20"/>
              </w:rPr>
              <w:t> </w:t>
            </w:r>
            <w:r>
              <w:rPr>
                <w:sz w:val="20"/>
              </w:rPr>
              <w:t>EU</w:t>
            </w:r>
            <w:r>
              <w:rPr>
                <w:spacing w:val="-6"/>
                <w:sz w:val="20"/>
              </w:rPr>
              <w:t> </w:t>
            </w:r>
            <w:r>
              <w:rPr>
                <w:sz w:val="20"/>
              </w:rPr>
              <w:t>all</w:t>
            </w:r>
            <w:r>
              <w:rPr>
                <w:spacing w:val="-5"/>
                <w:sz w:val="20"/>
              </w:rPr>
              <w:t> </w:t>
            </w:r>
            <w:r>
              <w:rPr>
                <w:sz w:val="20"/>
              </w:rPr>
              <w:t>provided payments on time with no major intra-year changes, such as the use of advance or contingent warrants to enable appropriation.</w:t>
            </w:r>
          </w:p>
          <w:p>
            <w:pPr>
              <w:pStyle w:val="TableParagraph"/>
              <w:spacing w:before="120"/>
              <w:ind w:left="108" w:right="171"/>
              <w:rPr>
                <w:sz w:val="20"/>
              </w:rPr>
            </w:pPr>
            <w:r>
              <w:rPr>
                <w:sz w:val="20"/>
              </w:rPr>
              <w:t>DFAT</w:t>
            </w:r>
            <w:r>
              <w:rPr>
                <w:spacing w:val="-4"/>
                <w:sz w:val="20"/>
              </w:rPr>
              <w:t> </w:t>
            </w:r>
            <w:r>
              <w:rPr>
                <w:sz w:val="20"/>
              </w:rPr>
              <w:t>and</w:t>
            </w:r>
            <w:r>
              <w:rPr>
                <w:spacing w:val="-2"/>
                <w:sz w:val="20"/>
              </w:rPr>
              <w:t> </w:t>
            </w:r>
            <w:r>
              <w:rPr>
                <w:sz w:val="20"/>
              </w:rPr>
              <w:t>UNICEF</w:t>
            </w:r>
            <w:r>
              <w:rPr>
                <w:spacing w:val="-1"/>
                <w:sz w:val="20"/>
              </w:rPr>
              <w:t> </w:t>
            </w:r>
            <w:r>
              <w:rPr>
                <w:sz w:val="20"/>
              </w:rPr>
              <w:t>payments were</w:t>
            </w:r>
            <w:r>
              <w:rPr>
                <w:spacing w:val="-3"/>
                <w:sz w:val="20"/>
              </w:rPr>
              <w:t> </w:t>
            </w:r>
            <w:r>
              <w:rPr>
                <w:sz w:val="20"/>
              </w:rPr>
              <w:t>not</w:t>
            </w:r>
            <w:r>
              <w:rPr>
                <w:spacing w:val="-2"/>
                <w:sz w:val="20"/>
              </w:rPr>
              <w:t> </w:t>
            </w:r>
            <w:r>
              <w:rPr>
                <w:sz w:val="20"/>
              </w:rPr>
              <w:t>made</w:t>
            </w:r>
            <w:r>
              <w:rPr>
                <w:spacing w:val="-3"/>
                <w:sz w:val="20"/>
              </w:rPr>
              <w:t> </w:t>
            </w:r>
            <w:r>
              <w:rPr>
                <w:sz w:val="20"/>
              </w:rPr>
              <w:t>on time.</w:t>
            </w:r>
            <w:r>
              <w:rPr>
                <w:spacing w:val="39"/>
                <w:sz w:val="20"/>
              </w:rPr>
              <w:t> </w:t>
            </w:r>
            <w:r>
              <w:rPr>
                <w:sz w:val="20"/>
              </w:rPr>
              <w:t>For</w:t>
            </w:r>
            <w:r>
              <w:rPr>
                <w:spacing w:val="-4"/>
                <w:sz w:val="20"/>
              </w:rPr>
              <w:t> </w:t>
            </w:r>
            <w:r>
              <w:rPr>
                <w:sz w:val="20"/>
              </w:rPr>
              <w:t>DFAT</w:t>
            </w:r>
            <w:r>
              <w:rPr>
                <w:spacing w:val="-5"/>
                <w:sz w:val="20"/>
              </w:rPr>
              <w:t> </w:t>
            </w:r>
            <w:r>
              <w:rPr>
                <w:sz w:val="20"/>
              </w:rPr>
              <w:t>this</w:t>
            </w:r>
            <w:r>
              <w:rPr>
                <w:spacing w:val="-5"/>
                <w:sz w:val="20"/>
              </w:rPr>
              <w:t> </w:t>
            </w:r>
            <w:r>
              <w:rPr>
                <w:sz w:val="20"/>
              </w:rPr>
              <w:t>was</w:t>
            </w:r>
            <w:r>
              <w:rPr>
                <w:spacing w:val="-5"/>
                <w:sz w:val="20"/>
              </w:rPr>
              <w:t> </w:t>
            </w:r>
            <w:r>
              <w:rPr>
                <w:sz w:val="20"/>
              </w:rPr>
              <w:t>due</w:t>
            </w:r>
            <w:r>
              <w:rPr>
                <w:spacing w:val="-5"/>
                <w:sz w:val="20"/>
              </w:rPr>
              <w:t> </w:t>
            </w:r>
            <w:r>
              <w:rPr>
                <w:sz w:val="20"/>
              </w:rPr>
              <w:t>to</w:t>
            </w:r>
            <w:r>
              <w:rPr>
                <w:spacing w:val="-4"/>
                <w:sz w:val="20"/>
              </w:rPr>
              <w:t> </w:t>
            </w:r>
            <w:r>
              <w:rPr>
                <w:sz w:val="20"/>
              </w:rPr>
              <w:t>the</w:t>
            </w:r>
            <w:r>
              <w:rPr>
                <w:spacing w:val="-5"/>
                <w:sz w:val="20"/>
              </w:rPr>
              <w:t> </w:t>
            </w:r>
            <w:r>
              <w:rPr>
                <w:sz w:val="20"/>
              </w:rPr>
              <w:t>delay</w:t>
            </w:r>
            <w:r>
              <w:rPr>
                <w:spacing w:val="-3"/>
                <w:sz w:val="20"/>
              </w:rPr>
              <w:t> </w:t>
            </w:r>
            <w:r>
              <w:rPr>
                <w:sz w:val="20"/>
              </w:rPr>
              <w:t>in</w:t>
            </w:r>
            <w:r>
              <w:rPr>
                <w:spacing w:val="-3"/>
                <w:sz w:val="20"/>
              </w:rPr>
              <w:t> </w:t>
            </w:r>
            <w:r>
              <w:rPr>
                <w:sz w:val="20"/>
              </w:rPr>
              <w:t>the execution of the HSSP3 Direct Funding Arrangement (January 2017) and a delay in making the first payment under HSSP3 whilst decisions about Australian-funded advisers in Ministry of Finance and Trade (MoFT) were being resolved.</w:t>
            </w:r>
          </w:p>
          <w:p>
            <w:pPr>
              <w:pStyle w:val="TableParagraph"/>
              <w:spacing w:before="119"/>
              <w:ind w:left="108" w:right="171"/>
              <w:rPr>
                <w:sz w:val="20"/>
              </w:rPr>
            </w:pPr>
            <w:r>
              <w:rPr>
                <w:sz w:val="20"/>
              </w:rPr>
              <w:t>Longer</w:t>
            </w:r>
            <w:r>
              <w:rPr>
                <w:spacing w:val="-7"/>
                <w:sz w:val="20"/>
              </w:rPr>
              <w:t> </w:t>
            </w:r>
            <w:r>
              <w:rPr>
                <w:sz w:val="20"/>
              </w:rPr>
              <w:t>term</w:t>
            </w:r>
            <w:r>
              <w:rPr>
                <w:spacing w:val="-9"/>
                <w:sz w:val="20"/>
              </w:rPr>
              <w:t> </w:t>
            </w:r>
            <w:r>
              <w:rPr>
                <w:sz w:val="20"/>
              </w:rPr>
              <w:t>budget</w:t>
            </w:r>
            <w:r>
              <w:rPr>
                <w:spacing w:val="-7"/>
                <w:sz w:val="20"/>
              </w:rPr>
              <w:t> </w:t>
            </w:r>
            <w:r>
              <w:rPr>
                <w:sz w:val="20"/>
              </w:rPr>
              <w:t>projections</w:t>
            </w:r>
            <w:r>
              <w:rPr>
                <w:spacing w:val="-9"/>
                <w:sz w:val="20"/>
              </w:rPr>
              <w:t> </w:t>
            </w:r>
            <w:r>
              <w:rPr>
                <w:sz w:val="20"/>
              </w:rPr>
              <w:t>made</w:t>
            </w:r>
            <w:r>
              <w:rPr>
                <w:spacing w:val="-8"/>
                <w:sz w:val="20"/>
              </w:rPr>
              <w:t> </w:t>
            </w:r>
            <w:r>
              <w:rPr>
                <w:sz w:val="20"/>
              </w:rPr>
              <w:t>in</w:t>
            </w:r>
            <w:r>
              <w:rPr>
                <w:spacing w:val="-6"/>
                <w:sz w:val="20"/>
              </w:rPr>
              <w:t> </w:t>
            </w:r>
            <w:r>
              <w:rPr>
                <w:sz w:val="20"/>
              </w:rPr>
              <w:t>2016 for 2017 and beyond (4 years) were only provided by DFAT.</w:t>
            </w:r>
          </w:p>
        </w:tc>
      </w:tr>
      <w:tr>
        <w:trPr>
          <w:trHeight w:val="1396" w:hRule="atLeast"/>
        </w:trPr>
        <w:tc>
          <w:tcPr>
            <w:tcW w:w="631" w:type="dxa"/>
            <w:textDirection w:val="btLr"/>
          </w:tcPr>
          <w:p>
            <w:pPr>
              <w:pStyle w:val="TableParagraph"/>
              <w:spacing w:before="131"/>
              <w:ind w:left="177"/>
              <w:rPr>
                <w:b/>
                <w:sz w:val="20"/>
              </w:rPr>
            </w:pPr>
            <w:r>
              <w:rPr>
                <w:b/>
                <w:spacing w:val="-2"/>
                <w:sz w:val="20"/>
              </w:rPr>
              <w:t>OWNERSHIP</w:t>
            </w:r>
          </w:p>
        </w:tc>
        <w:tc>
          <w:tcPr>
            <w:tcW w:w="2885" w:type="dxa"/>
          </w:tcPr>
          <w:p>
            <w:pPr>
              <w:pStyle w:val="TableParagraph"/>
              <w:ind w:left="108"/>
              <w:rPr>
                <w:sz w:val="20"/>
              </w:rPr>
            </w:pPr>
            <w:r>
              <w:rPr>
                <w:sz w:val="20"/>
              </w:rPr>
              <w:t>DP3.1</w:t>
            </w:r>
            <w:r>
              <w:rPr>
                <w:spacing w:val="-12"/>
                <w:sz w:val="20"/>
              </w:rPr>
              <w:t> </w:t>
            </w:r>
            <w:r>
              <w:rPr>
                <w:sz w:val="20"/>
              </w:rPr>
              <w:t>Program</w:t>
            </w:r>
            <w:r>
              <w:rPr>
                <w:spacing w:val="-11"/>
                <w:sz w:val="20"/>
              </w:rPr>
              <w:t> </w:t>
            </w:r>
            <w:r>
              <w:rPr>
                <w:sz w:val="20"/>
              </w:rPr>
              <w:t>related</w:t>
            </w:r>
            <w:r>
              <w:rPr>
                <w:spacing w:val="-11"/>
                <w:sz w:val="20"/>
              </w:rPr>
              <w:t> </w:t>
            </w:r>
            <w:r>
              <w:rPr>
                <w:sz w:val="20"/>
              </w:rPr>
              <w:t>technical cooperation supported by development partners that has been cleared by MHMS.</w:t>
            </w:r>
          </w:p>
        </w:tc>
        <w:tc>
          <w:tcPr>
            <w:tcW w:w="1697" w:type="dxa"/>
          </w:tcPr>
          <w:p>
            <w:pPr>
              <w:pStyle w:val="TableParagraph"/>
              <w:spacing w:line="243" w:lineRule="exact"/>
              <w:ind w:left="105"/>
              <w:rPr>
                <w:sz w:val="20"/>
              </w:rPr>
            </w:pPr>
            <w:r>
              <w:rPr>
                <w:spacing w:val="-4"/>
                <w:sz w:val="20"/>
              </w:rPr>
              <w:t>100%</w:t>
            </w:r>
          </w:p>
        </w:tc>
        <w:tc>
          <w:tcPr>
            <w:tcW w:w="4191" w:type="dxa"/>
          </w:tcPr>
          <w:p>
            <w:pPr>
              <w:pStyle w:val="TableParagraph"/>
              <w:ind w:left="108" w:right="171"/>
              <w:rPr>
                <w:sz w:val="20"/>
              </w:rPr>
            </w:pPr>
            <w:r>
              <w:rPr>
                <w:sz w:val="20"/>
              </w:rPr>
              <w:t>Technical</w:t>
            </w:r>
            <w:r>
              <w:rPr>
                <w:spacing w:val="-9"/>
                <w:sz w:val="20"/>
              </w:rPr>
              <w:t> </w:t>
            </w:r>
            <w:r>
              <w:rPr>
                <w:sz w:val="20"/>
              </w:rPr>
              <w:t>cooperation</w:t>
            </w:r>
            <w:r>
              <w:rPr>
                <w:spacing w:val="-9"/>
                <w:sz w:val="20"/>
              </w:rPr>
              <w:t> </w:t>
            </w:r>
            <w:r>
              <w:rPr>
                <w:sz w:val="20"/>
              </w:rPr>
              <w:t>offered</w:t>
            </w:r>
            <w:r>
              <w:rPr>
                <w:spacing w:val="-7"/>
                <w:sz w:val="20"/>
              </w:rPr>
              <w:t> </w:t>
            </w:r>
            <w:r>
              <w:rPr>
                <w:sz w:val="20"/>
              </w:rPr>
              <w:t>by</w:t>
            </w:r>
            <w:r>
              <w:rPr>
                <w:spacing w:val="-9"/>
                <w:sz w:val="20"/>
              </w:rPr>
              <w:t> </w:t>
            </w:r>
            <w:r>
              <w:rPr>
                <w:sz w:val="20"/>
              </w:rPr>
              <w:t>HSSP</w:t>
            </w:r>
            <w:r>
              <w:rPr>
                <w:spacing w:val="-10"/>
                <w:sz w:val="20"/>
              </w:rPr>
              <w:t> </w:t>
            </w:r>
            <w:r>
              <w:rPr>
                <w:sz w:val="20"/>
              </w:rPr>
              <w:t>SWAP partners are administratively processed by MHMS</w:t>
            </w:r>
            <w:r>
              <w:rPr>
                <w:spacing w:val="-8"/>
                <w:sz w:val="20"/>
              </w:rPr>
              <w:t> </w:t>
            </w:r>
            <w:r>
              <w:rPr>
                <w:sz w:val="20"/>
              </w:rPr>
              <w:t>and</w:t>
            </w:r>
            <w:r>
              <w:rPr>
                <w:spacing w:val="-7"/>
                <w:sz w:val="20"/>
              </w:rPr>
              <w:t> </w:t>
            </w:r>
            <w:r>
              <w:rPr>
                <w:sz w:val="20"/>
              </w:rPr>
              <w:t>only</w:t>
            </w:r>
            <w:r>
              <w:rPr>
                <w:spacing w:val="-7"/>
                <w:sz w:val="20"/>
              </w:rPr>
              <w:t> </w:t>
            </w:r>
            <w:r>
              <w:rPr>
                <w:sz w:val="20"/>
              </w:rPr>
              <w:t>implemented</w:t>
            </w:r>
            <w:r>
              <w:rPr>
                <w:spacing w:val="-7"/>
                <w:sz w:val="20"/>
              </w:rPr>
              <w:t> </w:t>
            </w:r>
            <w:r>
              <w:rPr>
                <w:sz w:val="20"/>
              </w:rPr>
              <w:t>in</w:t>
            </w:r>
            <w:r>
              <w:rPr>
                <w:spacing w:val="-6"/>
                <w:sz w:val="20"/>
              </w:rPr>
              <w:t> </w:t>
            </w:r>
            <w:r>
              <w:rPr>
                <w:sz w:val="20"/>
              </w:rPr>
              <w:t>cooperation with MHMS.</w:t>
            </w:r>
          </w:p>
        </w:tc>
      </w:tr>
    </w:tbl>
    <w:p>
      <w:pPr>
        <w:pStyle w:val="BodyText"/>
        <w:rPr>
          <w:b/>
        </w:rPr>
      </w:pPr>
    </w:p>
    <w:p>
      <w:pPr>
        <w:pStyle w:val="BodyText"/>
        <w:spacing w:line="276" w:lineRule="auto" w:before="160"/>
        <w:ind w:left="688" w:right="974"/>
      </w:pPr>
      <w:r>
        <w:rPr/>
        <w:t>Performance</w:t>
      </w:r>
      <w:r>
        <w:rPr>
          <w:spacing w:val="-4"/>
        </w:rPr>
        <w:t> </w:t>
      </w:r>
      <w:r>
        <w:rPr/>
        <w:t>indicators</w:t>
      </w:r>
      <w:r>
        <w:rPr>
          <w:spacing w:val="-2"/>
        </w:rPr>
        <w:t> </w:t>
      </w:r>
      <w:r>
        <w:rPr/>
        <w:t>for</w:t>
      </w:r>
      <w:r>
        <w:rPr>
          <w:spacing w:val="-4"/>
        </w:rPr>
        <w:t> </w:t>
      </w:r>
      <w:r>
        <w:rPr/>
        <w:t>2017</w:t>
      </w:r>
      <w:r>
        <w:rPr>
          <w:spacing w:val="-4"/>
        </w:rPr>
        <w:t> </w:t>
      </w:r>
      <w:r>
        <w:rPr/>
        <w:t>are</w:t>
      </w:r>
      <w:r>
        <w:rPr>
          <w:spacing w:val="-2"/>
        </w:rPr>
        <w:t> </w:t>
      </w:r>
      <w:r>
        <w:rPr/>
        <w:t>proposed.</w:t>
      </w:r>
      <w:r>
        <w:rPr>
          <w:spacing w:val="-1"/>
        </w:rPr>
        <w:t> </w:t>
      </w:r>
      <w:r>
        <w:rPr/>
        <w:t>They</w:t>
      </w:r>
      <w:r>
        <w:rPr>
          <w:spacing w:val="-2"/>
        </w:rPr>
        <w:t> </w:t>
      </w:r>
      <w:r>
        <w:rPr/>
        <w:t>are</w:t>
      </w:r>
      <w:r>
        <w:rPr>
          <w:spacing w:val="-2"/>
        </w:rPr>
        <w:t> </w:t>
      </w:r>
      <w:r>
        <w:rPr/>
        <w:t>an</w:t>
      </w:r>
      <w:r>
        <w:rPr>
          <w:spacing w:val="-5"/>
        </w:rPr>
        <w:t> </w:t>
      </w:r>
      <w:r>
        <w:rPr/>
        <w:t>initial draft</w:t>
      </w:r>
      <w:r>
        <w:rPr>
          <w:spacing w:val="-2"/>
        </w:rPr>
        <w:t> </w:t>
      </w:r>
      <w:r>
        <w:rPr/>
        <w:t>to</w:t>
      </w:r>
      <w:r>
        <w:rPr>
          <w:spacing w:val="-3"/>
        </w:rPr>
        <w:t> </w:t>
      </w:r>
      <w:r>
        <w:rPr/>
        <w:t>be</w:t>
      </w:r>
      <w:r>
        <w:rPr>
          <w:spacing w:val="-5"/>
        </w:rPr>
        <w:t> </w:t>
      </w:r>
      <w:r>
        <w:rPr/>
        <w:t>used</w:t>
      </w:r>
      <w:r>
        <w:rPr>
          <w:spacing w:val="-3"/>
        </w:rPr>
        <w:t> </w:t>
      </w:r>
      <w:r>
        <w:rPr/>
        <w:t>as</w:t>
      </w:r>
      <w:r>
        <w:rPr>
          <w:spacing w:val="-2"/>
        </w:rPr>
        <w:t> </w:t>
      </w:r>
      <w:r>
        <w:rPr/>
        <w:t>a</w:t>
      </w:r>
      <w:r>
        <w:rPr>
          <w:spacing w:val="-2"/>
        </w:rPr>
        <w:t> </w:t>
      </w:r>
      <w:r>
        <w:rPr/>
        <w:t>basis</w:t>
      </w:r>
      <w:r>
        <w:rPr>
          <w:spacing w:val="-2"/>
        </w:rPr>
        <w:t> </w:t>
      </w:r>
      <w:r>
        <w:rPr/>
        <w:t>for</w:t>
      </w:r>
      <w:r>
        <w:rPr>
          <w:spacing w:val="-2"/>
        </w:rPr>
        <w:t> </w:t>
      </w:r>
      <w:r>
        <w:rPr/>
        <w:t>further development in consultation with MHMS and other development partners. The proposed indicators draw on several lessons which have been learned from the present 2016 IPA: performance indicators could improve on their SMART formulation, target setting and/or criteria for payment. In addition,</w:t>
      </w:r>
    </w:p>
    <w:p>
      <w:pPr>
        <w:pStyle w:val="BodyText"/>
        <w:spacing w:line="276" w:lineRule="auto"/>
        <w:ind w:left="688" w:right="974"/>
      </w:pPr>
      <w:r>
        <w:rPr/>
        <w:t>the indicators could be better used as carrots and sticks for improved management. This requires informing</w:t>
      </w:r>
      <w:r>
        <w:rPr>
          <w:spacing w:val="-3"/>
        </w:rPr>
        <w:t> </w:t>
      </w:r>
      <w:r>
        <w:rPr/>
        <w:t>health</w:t>
      </w:r>
      <w:r>
        <w:rPr>
          <w:spacing w:val="-5"/>
        </w:rPr>
        <w:t> </w:t>
      </w:r>
      <w:r>
        <w:rPr/>
        <w:t>managers</w:t>
      </w:r>
      <w:r>
        <w:rPr>
          <w:spacing w:val="-4"/>
        </w:rPr>
        <w:t> </w:t>
      </w:r>
      <w:r>
        <w:rPr/>
        <w:t>at</w:t>
      </w:r>
      <w:r>
        <w:rPr>
          <w:spacing w:val="-2"/>
        </w:rPr>
        <w:t> </w:t>
      </w:r>
      <w:r>
        <w:rPr/>
        <w:t>national and</w:t>
      </w:r>
      <w:r>
        <w:rPr>
          <w:spacing w:val="-3"/>
        </w:rPr>
        <w:t> </w:t>
      </w:r>
      <w:r>
        <w:rPr/>
        <w:t>provincial</w:t>
      </w:r>
      <w:r>
        <w:rPr>
          <w:spacing w:val="-2"/>
        </w:rPr>
        <w:t> </w:t>
      </w:r>
      <w:r>
        <w:rPr/>
        <w:t>levels about</w:t>
      </w:r>
      <w:r>
        <w:rPr>
          <w:spacing w:val="-2"/>
        </w:rPr>
        <w:t> </w:t>
      </w:r>
      <w:r>
        <w:rPr/>
        <w:t>the</w:t>
      </w:r>
      <w:r>
        <w:rPr>
          <w:spacing w:val="-5"/>
        </w:rPr>
        <w:t> </w:t>
      </w:r>
      <w:r>
        <w:rPr/>
        <w:t>performance</w:t>
      </w:r>
      <w:r>
        <w:rPr>
          <w:spacing w:val="-4"/>
        </w:rPr>
        <w:t> </w:t>
      </w:r>
      <w:r>
        <w:rPr/>
        <w:t>indicators,</w:t>
      </w:r>
      <w:r>
        <w:rPr>
          <w:spacing w:val="-2"/>
        </w:rPr>
        <w:t> </w:t>
      </w:r>
      <w:r>
        <w:rPr/>
        <w:t>being</w:t>
      </w:r>
      <w:r>
        <w:rPr>
          <w:spacing w:val="-3"/>
        </w:rPr>
        <w:t> </w:t>
      </w:r>
      <w:r>
        <w:rPr/>
        <w:t>as transparent as possible about definitions, targets and financial consequences.</w:t>
      </w:r>
    </w:p>
    <w:p>
      <w:pPr>
        <w:spacing w:after="0" w:line="276" w:lineRule="auto"/>
        <w:sectPr>
          <w:pgSz w:w="11910" w:h="16840"/>
          <w:pgMar w:header="0" w:footer="1261" w:top="1380" w:bottom="1540" w:left="560" w:right="480"/>
        </w:sectPr>
      </w:pPr>
    </w:p>
    <w:p>
      <w:pPr>
        <w:pStyle w:val="BodyText"/>
        <w:spacing w:line="276" w:lineRule="auto" w:before="38"/>
        <w:ind w:left="688" w:right="777"/>
      </w:pPr>
      <w:r>
        <w:rPr/>
        <w:t>It is recommended that quarterly monitoring mechanisms be established. It is furthermore suggested to initiate</w:t>
      </w:r>
      <w:r>
        <w:rPr>
          <w:spacing w:val="-1"/>
        </w:rPr>
        <w:t> </w:t>
      </w:r>
      <w:r>
        <w:rPr/>
        <w:t>the</w:t>
      </w:r>
      <w:r>
        <w:rPr>
          <w:spacing w:val="-3"/>
        </w:rPr>
        <w:t> </w:t>
      </w:r>
      <w:r>
        <w:rPr/>
        <w:t>IPA</w:t>
      </w:r>
      <w:r>
        <w:rPr>
          <w:spacing w:val="-5"/>
        </w:rPr>
        <w:t> </w:t>
      </w:r>
      <w:r>
        <w:rPr/>
        <w:t>process</w:t>
      </w:r>
      <w:r>
        <w:rPr>
          <w:spacing w:val="-2"/>
        </w:rPr>
        <w:t> </w:t>
      </w:r>
      <w:r>
        <w:rPr/>
        <w:t>and</w:t>
      </w:r>
      <w:r>
        <w:rPr>
          <w:spacing w:val="-6"/>
        </w:rPr>
        <w:t> </w:t>
      </w:r>
      <w:r>
        <w:rPr/>
        <w:t>agree on</w:t>
      </w:r>
      <w:r>
        <w:rPr>
          <w:spacing w:val="-3"/>
        </w:rPr>
        <w:t> </w:t>
      </w:r>
      <w:r>
        <w:rPr/>
        <w:t>performance</w:t>
      </w:r>
      <w:r>
        <w:rPr>
          <w:spacing w:val="-6"/>
        </w:rPr>
        <w:t> </w:t>
      </w:r>
      <w:r>
        <w:rPr/>
        <w:t>indicators</w:t>
      </w:r>
      <w:r>
        <w:rPr>
          <w:spacing w:val="-2"/>
        </w:rPr>
        <w:t> </w:t>
      </w:r>
      <w:r>
        <w:rPr/>
        <w:t>for</w:t>
      </w:r>
      <w:r>
        <w:rPr>
          <w:spacing w:val="-2"/>
        </w:rPr>
        <w:t> </w:t>
      </w:r>
      <w:r>
        <w:rPr/>
        <w:t>2018</w:t>
      </w:r>
      <w:r>
        <w:rPr>
          <w:spacing w:val="-4"/>
        </w:rPr>
        <w:t> </w:t>
      </w:r>
      <w:r>
        <w:rPr/>
        <w:t>in</w:t>
      </w:r>
      <w:r>
        <w:rPr>
          <w:spacing w:val="-5"/>
        </w:rPr>
        <w:t> </w:t>
      </w:r>
      <w:r>
        <w:rPr/>
        <w:t>July/August 2017</w:t>
      </w:r>
      <w:r>
        <w:rPr>
          <w:spacing w:val="-1"/>
        </w:rPr>
        <w:t> </w:t>
      </w:r>
      <w:r>
        <w:rPr/>
        <w:t>while</w:t>
      </w:r>
      <w:r>
        <w:rPr>
          <w:spacing w:val="-1"/>
        </w:rPr>
        <w:t> </w:t>
      </w:r>
      <w:r>
        <w:rPr/>
        <w:t>AOPs</w:t>
      </w:r>
      <w:r>
        <w:rPr>
          <w:spacing w:val="-2"/>
        </w:rPr>
        <w:t> </w:t>
      </w:r>
      <w:r>
        <w:rPr/>
        <w:t>for 2018 are being developed. This would</w:t>
      </w:r>
      <w:r>
        <w:rPr>
          <w:spacing w:val="-1"/>
        </w:rPr>
        <w:t> </w:t>
      </w:r>
      <w:r>
        <w:rPr/>
        <w:t>increase ownership and integration of the performance</w:t>
      </w:r>
      <w:r>
        <w:rPr>
          <w:spacing w:val="-1"/>
        </w:rPr>
        <w:t> </w:t>
      </w:r>
      <w:r>
        <w:rPr/>
        <w:t>indicators into the planning and monitoring process and contribute to accountability and transparency.</w:t>
      </w:r>
    </w:p>
    <w:p>
      <w:pPr>
        <w:spacing w:after="0" w:line="276" w:lineRule="auto"/>
        <w:sectPr>
          <w:pgSz w:w="11910" w:h="16840"/>
          <w:pgMar w:header="0" w:footer="1261" w:top="1380" w:bottom="1540" w:left="560" w:right="480"/>
        </w:sectPr>
      </w:pPr>
    </w:p>
    <w:p>
      <w:pPr>
        <w:pStyle w:val="Heading2"/>
        <w:numPr>
          <w:ilvl w:val="0"/>
          <w:numId w:val="2"/>
        </w:numPr>
        <w:tabs>
          <w:tab w:pos="1049" w:val="left" w:leader="none"/>
        </w:tabs>
        <w:spacing w:line="240" w:lineRule="auto" w:before="23" w:after="0"/>
        <w:ind w:left="1048" w:right="0" w:hanging="361"/>
        <w:jc w:val="left"/>
      </w:pPr>
      <w:bookmarkStart w:name="_bookmark2" w:id="3"/>
      <w:bookmarkEnd w:id="3"/>
      <w:r>
        <w:rPr>
          <w:color w:val="D4291C"/>
          <w:spacing w:val="-2"/>
        </w:rPr>
        <w:t>Introd</w:t>
      </w:r>
      <w:r>
        <w:rPr>
          <w:color w:val="D4291C"/>
          <w:spacing w:val="-2"/>
        </w:rPr>
        <w:t>uction</w:t>
      </w:r>
    </w:p>
    <w:p>
      <w:pPr>
        <w:pStyle w:val="BodyText"/>
        <w:spacing w:line="276" w:lineRule="auto" w:before="47"/>
        <w:ind w:left="688" w:right="805"/>
      </w:pPr>
      <w:r>
        <w:rPr/>
        <w:t>Since 2008, the Solomon Islands Ministry of Health and Medical Services (MHMS), with support of development partners, has led a Sector-wide approach (SWAp) to the delivery of health services in Solomon</w:t>
      </w:r>
      <w:r>
        <w:rPr>
          <w:spacing w:val="-6"/>
        </w:rPr>
        <w:t> </w:t>
      </w:r>
      <w:r>
        <w:rPr/>
        <w:t>Islands.</w:t>
      </w:r>
      <w:r>
        <w:rPr>
          <w:spacing w:val="-1"/>
        </w:rPr>
        <w:t> </w:t>
      </w:r>
      <w:r>
        <w:rPr/>
        <w:t>Sixteen</w:t>
      </w:r>
      <w:r>
        <w:rPr>
          <w:spacing w:val="-2"/>
        </w:rPr>
        <w:t> </w:t>
      </w:r>
      <w:r>
        <w:rPr/>
        <w:t>SWAp</w:t>
      </w:r>
      <w:r>
        <w:rPr>
          <w:spacing w:val="-3"/>
        </w:rPr>
        <w:t> </w:t>
      </w:r>
      <w:r>
        <w:rPr/>
        <w:t>partners</w:t>
      </w:r>
      <w:r>
        <w:rPr>
          <w:spacing w:val="-4"/>
        </w:rPr>
        <w:t> </w:t>
      </w:r>
      <w:r>
        <w:rPr/>
        <w:t>including</w:t>
      </w:r>
      <w:r>
        <w:rPr>
          <w:spacing w:val="-3"/>
        </w:rPr>
        <w:t> </w:t>
      </w:r>
      <w:r>
        <w:rPr/>
        <w:t>the</w:t>
      </w:r>
      <w:r>
        <w:rPr>
          <w:spacing w:val="-2"/>
        </w:rPr>
        <w:t> </w:t>
      </w:r>
      <w:r>
        <w:rPr/>
        <w:t>Australian</w:t>
      </w:r>
      <w:r>
        <w:rPr>
          <w:spacing w:val="-5"/>
        </w:rPr>
        <w:t> </w:t>
      </w:r>
      <w:r>
        <w:rPr/>
        <w:t>Government</w:t>
      </w:r>
      <w:r>
        <w:rPr>
          <w:spacing w:val="-4"/>
        </w:rPr>
        <w:t> </w:t>
      </w:r>
      <w:r>
        <w:rPr>
          <w:vertAlign w:val="superscript"/>
        </w:rPr>
        <w:t>1</w:t>
      </w:r>
      <w:r>
        <w:rPr>
          <w:spacing w:val="-20"/>
          <w:vertAlign w:val="baseline"/>
        </w:rPr>
        <w:t> </w:t>
      </w:r>
      <w:r>
        <w:rPr>
          <w:vertAlign w:val="baseline"/>
        </w:rPr>
        <w:t>are</w:t>
      </w:r>
      <w:r>
        <w:rPr>
          <w:spacing w:val="-2"/>
          <w:vertAlign w:val="baseline"/>
        </w:rPr>
        <w:t> </w:t>
      </w:r>
      <w:r>
        <w:rPr>
          <w:vertAlign w:val="baseline"/>
        </w:rPr>
        <w:t>aligning</w:t>
      </w:r>
      <w:r>
        <w:rPr>
          <w:spacing w:val="-5"/>
          <w:vertAlign w:val="baseline"/>
        </w:rPr>
        <w:t> </w:t>
      </w:r>
      <w:r>
        <w:rPr>
          <w:vertAlign w:val="baseline"/>
        </w:rPr>
        <w:t>their</w:t>
      </w:r>
      <w:r>
        <w:rPr>
          <w:spacing w:val="-2"/>
          <w:vertAlign w:val="baseline"/>
        </w:rPr>
        <w:t> </w:t>
      </w:r>
      <w:r>
        <w:rPr>
          <w:vertAlign w:val="baseline"/>
        </w:rPr>
        <w:t>support with the Solomon Islands National Health Strategic Plan 2016-2020.</w:t>
      </w:r>
    </w:p>
    <w:p>
      <w:pPr>
        <w:pStyle w:val="BodyText"/>
        <w:spacing w:line="276" w:lineRule="auto" w:before="120"/>
        <w:ind w:left="688" w:right="974"/>
      </w:pPr>
      <w:r>
        <w:rPr/>
        <w:t>Australia is the lead donor in the Solomon Islands health sector, with its main bilateral assistance provided</w:t>
      </w:r>
      <w:r>
        <w:rPr>
          <w:spacing w:val="-4"/>
        </w:rPr>
        <w:t> </w:t>
      </w:r>
      <w:r>
        <w:rPr/>
        <w:t>through</w:t>
      </w:r>
      <w:r>
        <w:rPr>
          <w:spacing w:val="-2"/>
        </w:rPr>
        <w:t> </w:t>
      </w:r>
      <w:r>
        <w:rPr/>
        <w:t>the</w:t>
      </w:r>
      <w:r>
        <w:rPr>
          <w:spacing w:val="-3"/>
        </w:rPr>
        <w:t> </w:t>
      </w:r>
      <w:r>
        <w:rPr/>
        <w:t>Health</w:t>
      </w:r>
      <w:r>
        <w:rPr>
          <w:spacing w:val="-2"/>
        </w:rPr>
        <w:t> </w:t>
      </w:r>
      <w:r>
        <w:rPr/>
        <w:t>Sector</w:t>
      </w:r>
      <w:r>
        <w:rPr>
          <w:spacing w:val="-1"/>
        </w:rPr>
        <w:t> </w:t>
      </w:r>
      <w:r>
        <w:rPr/>
        <w:t>Support</w:t>
      </w:r>
      <w:r>
        <w:rPr>
          <w:spacing w:val="-1"/>
        </w:rPr>
        <w:t> </w:t>
      </w:r>
      <w:r>
        <w:rPr/>
        <w:t>Program.</w:t>
      </w:r>
      <w:r>
        <w:rPr>
          <w:spacing w:val="-4"/>
        </w:rPr>
        <w:t> </w:t>
      </w:r>
      <w:r>
        <w:rPr/>
        <w:t>Under</w:t>
      </w:r>
      <w:r>
        <w:rPr>
          <w:spacing w:val="-3"/>
        </w:rPr>
        <w:t> </w:t>
      </w:r>
      <w:r>
        <w:rPr/>
        <w:t>phase</w:t>
      </w:r>
      <w:r>
        <w:rPr>
          <w:spacing w:val="-3"/>
        </w:rPr>
        <w:t> </w:t>
      </w:r>
      <w:r>
        <w:rPr/>
        <w:t>3</w:t>
      </w:r>
      <w:r>
        <w:rPr>
          <w:spacing w:val="-1"/>
        </w:rPr>
        <w:t> </w:t>
      </w:r>
      <w:r>
        <w:rPr/>
        <w:t>of</w:t>
      </w:r>
      <w:r>
        <w:rPr>
          <w:spacing w:val="-1"/>
        </w:rPr>
        <w:t> </w:t>
      </w:r>
      <w:r>
        <w:rPr/>
        <w:t>the</w:t>
      </w:r>
      <w:r>
        <w:rPr>
          <w:spacing w:val="-4"/>
        </w:rPr>
        <w:t> </w:t>
      </w:r>
      <w:r>
        <w:rPr/>
        <w:t>Health</w:t>
      </w:r>
      <w:r>
        <w:rPr>
          <w:spacing w:val="-2"/>
        </w:rPr>
        <w:t> </w:t>
      </w:r>
      <w:r>
        <w:rPr/>
        <w:t>Sector</w:t>
      </w:r>
      <w:r>
        <w:rPr>
          <w:spacing w:val="-1"/>
        </w:rPr>
        <w:t> </w:t>
      </w:r>
      <w:r>
        <w:rPr/>
        <w:t>Support Program (HSSP3), Australia is providing AUD 66m over four years (2016 – 2020) for direct budget support, performance linked funding and technical assistance.</w:t>
      </w:r>
    </w:p>
    <w:p>
      <w:pPr>
        <w:pStyle w:val="BodyText"/>
        <w:spacing w:line="273" w:lineRule="auto" w:before="121"/>
        <w:ind w:left="688" w:right="974"/>
      </w:pPr>
      <w:r>
        <w:rPr/>
        <w:t>The</w:t>
      </w:r>
      <w:r>
        <w:rPr>
          <w:spacing w:val="-2"/>
        </w:rPr>
        <w:t> </w:t>
      </w:r>
      <w:r>
        <w:rPr/>
        <w:t>overall</w:t>
      </w:r>
      <w:r>
        <w:rPr>
          <w:spacing w:val="-1"/>
        </w:rPr>
        <w:t> </w:t>
      </w:r>
      <w:r>
        <w:rPr/>
        <w:t>program</w:t>
      </w:r>
      <w:r>
        <w:rPr>
          <w:spacing w:val="-2"/>
        </w:rPr>
        <w:t> </w:t>
      </w:r>
      <w:r>
        <w:rPr/>
        <w:t>goal for</w:t>
      </w:r>
      <w:r>
        <w:rPr>
          <w:spacing w:val="-2"/>
        </w:rPr>
        <w:t> </w:t>
      </w:r>
      <w:r>
        <w:rPr/>
        <w:t>HSSP3</w:t>
      </w:r>
      <w:r>
        <w:rPr>
          <w:spacing w:val="-4"/>
        </w:rPr>
        <w:t> </w:t>
      </w:r>
      <w:r>
        <w:rPr/>
        <w:t>is</w:t>
      </w:r>
      <w:r>
        <w:rPr>
          <w:spacing w:val="-4"/>
        </w:rPr>
        <w:t> </w:t>
      </w:r>
      <w:r>
        <w:rPr/>
        <w:t>to</w:t>
      </w:r>
      <w:r>
        <w:rPr>
          <w:spacing w:val="-5"/>
        </w:rPr>
        <w:t> </w:t>
      </w:r>
      <w:r>
        <w:rPr/>
        <w:t>improve</w:t>
      </w:r>
      <w:r>
        <w:rPr>
          <w:spacing w:val="-1"/>
        </w:rPr>
        <w:t> </w:t>
      </w:r>
      <w:r>
        <w:rPr/>
        <w:t>access to</w:t>
      </w:r>
      <w:r>
        <w:rPr>
          <w:spacing w:val="-3"/>
        </w:rPr>
        <w:t> </w:t>
      </w:r>
      <w:r>
        <w:rPr/>
        <w:t>quality</w:t>
      </w:r>
      <w:r>
        <w:rPr>
          <w:spacing w:val="-2"/>
        </w:rPr>
        <w:t> </w:t>
      </w:r>
      <w:r>
        <w:rPr/>
        <w:t>universal health</w:t>
      </w:r>
      <w:r>
        <w:rPr>
          <w:spacing w:val="-5"/>
        </w:rPr>
        <w:t> </w:t>
      </w:r>
      <w:r>
        <w:rPr/>
        <w:t>care</w:t>
      </w:r>
      <w:r>
        <w:rPr>
          <w:spacing w:val="-4"/>
        </w:rPr>
        <w:t> </w:t>
      </w:r>
      <w:r>
        <w:rPr/>
        <w:t>in</w:t>
      </w:r>
      <w:r>
        <w:rPr>
          <w:spacing w:val="-3"/>
        </w:rPr>
        <w:t> </w:t>
      </w:r>
      <w:r>
        <w:rPr/>
        <w:t>Solomon Islands. The three program objectives include:</w:t>
      </w:r>
    </w:p>
    <w:p>
      <w:pPr>
        <w:pStyle w:val="ListParagraph"/>
        <w:numPr>
          <w:ilvl w:val="0"/>
          <w:numId w:val="3"/>
        </w:numPr>
        <w:tabs>
          <w:tab w:pos="1405" w:val="left" w:leader="none"/>
          <w:tab w:pos="1407" w:val="left" w:leader="none"/>
        </w:tabs>
        <w:spacing w:line="240" w:lineRule="auto" w:before="125" w:after="0"/>
        <w:ind w:left="1406" w:right="0" w:hanging="361"/>
        <w:jc w:val="left"/>
        <w:rPr>
          <w:sz w:val="22"/>
        </w:rPr>
      </w:pPr>
      <w:r>
        <w:rPr>
          <w:sz w:val="22"/>
        </w:rPr>
        <w:t>improved</w:t>
      </w:r>
      <w:r>
        <w:rPr>
          <w:spacing w:val="-7"/>
          <w:sz w:val="22"/>
        </w:rPr>
        <w:t> </w:t>
      </w:r>
      <w:r>
        <w:rPr>
          <w:sz w:val="22"/>
        </w:rPr>
        <w:t>quality</w:t>
      </w:r>
      <w:r>
        <w:rPr>
          <w:spacing w:val="-4"/>
          <w:sz w:val="22"/>
        </w:rPr>
        <w:t> </w:t>
      </w:r>
      <w:r>
        <w:rPr>
          <w:sz w:val="22"/>
        </w:rPr>
        <w:t>and</w:t>
      </w:r>
      <w:r>
        <w:rPr>
          <w:spacing w:val="-5"/>
          <w:sz w:val="22"/>
        </w:rPr>
        <w:t> </w:t>
      </w:r>
      <w:r>
        <w:rPr>
          <w:sz w:val="22"/>
        </w:rPr>
        <w:t>quantity</w:t>
      </w:r>
      <w:r>
        <w:rPr>
          <w:spacing w:val="-4"/>
          <w:sz w:val="22"/>
        </w:rPr>
        <w:t> </w:t>
      </w:r>
      <w:r>
        <w:rPr>
          <w:sz w:val="22"/>
        </w:rPr>
        <w:t>of</w:t>
      </w:r>
      <w:r>
        <w:rPr>
          <w:spacing w:val="-4"/>
          <w:sz w:val="22"/>
        </w:rPr>
        <w:t> </w:t>
      </w:r>
      <w:r>
        <w:rPr>
          <w:sz w:val="22"/>
        </w:rPr>
        <w:t>primary</w:t>
      </w:r>
      <w:r>
        <w:rPr>
          <w:spacing w:val="-4"/>
          <w:sz w:val="22"/>
        </w:rPr>
        <w:t> </w:t>
      </w:r>
      <w:r>
        <w:rPr>
          <w:sz w:val="22"/>
        </w:rPr>
        <w:t>health</w:t>
      </w:r>
      <w:r>
        <w:rPr>
          <w:spacing w:val="-7"/>
          <w:sz w:val="22"/>
        </w:rPr>
        <w:t> </w:t>
      </w:r>
      <w:r>
        <w:rPr>
          <w:spacing w:val="-2"/>
          <w:sz w:val="22"/>
        </w:rPr>
        <w:t>care;</w:t>
      </w:r>
    </w:p>
    <w:p>
      <w:pPr>
        <w:pStyle w:val="ListParagraph"/>
        <w:numPr>
          <w:ilvl w:val="0"/>
          <w:numId w:val="3"/>
        </w:numPr>
        <w:tabs>
          <w:tab w:pos="1405" w:val="left" w:leader="none"/>
          <w:tab w:pos="1407" w:val="left" w:leader="none"/>
        </w:tabs>
        <w:spacing w:line="240" w:lineRule="auto" w:before="99" w:after="0"/>
        <w:ind w:left="1406" w:right="0" w:hanging="361"/>
        <w:jc w:val="left"/>
        <w:rPr>
          <w:sz w:val="22"/>
        </w:rPr>
      </w:pPr>
      <w:r>
        <w:rPr>
          <w:sz w:val="22"/>
        </w:rPr>
        <w:t>stronger</w:t>
      </w:r>
      <w:r>
        <w:rPr>
          <w:spacing w:val="-8"/>
          <w:sz w:val="22"/>
        </w:rPr>
        <w:t> </w:t>
      </w:r>
      <w:r>
        <w:rPr>
          <w:sz w:val="22"/>
        </w:rPr>
        <w:t>health</w:t>
      </w:r>
      <w:r>
        <w:rPr>
          <w:spacing w:val="-5"/>
          <w:sz w:val="22"/>
        </w:rPr>
        <w:t> </w:t>
      </w:r>
      <w:r>
        <w:rPr>
          <w:sz w:val="22"/>
        </w:rPr>
        <w:t>systems</w:t>
      </w:r>
      <w:r>
        <w:rPr>
          <w:spacing w:val="-5"/>
          <w:sz w:val="22"/>
        </w:rPr>
        <w:t> </w:t>
      </w:r>
      <w:r>
        <w:rPr>
          <w:sz w:val="22"/>
        </w:rPr>
        <w:t>to</w:t>
      </w:r>
      <w:r>
        <w:rPr>
          <w:spacing w:val="-8"/>
          <w:sz w:val="22"/>
        </w:rPr>
        <w:t> </w:t>
      </w:r>
      <w:r>
        <w:rPr>
          <w:sz w:val="22"/>
        </w:rPr>
        <w:t>support</w:t>
      </w:r>
      <w:r>
        <w:rPr>
          <w:spacing w:val="-5"/>
          <w:sz w:val="22"/>
        </w:rPr>
        <w:t> </w:t>
      </w:r>
      <w:r>
        <w:rPr>
          <w:sz w:val="22"/>
        </w:rPr>
        <w:t>service</w:t>
      </w:r>
      <w:r>
        <w:rPr>
          <w:spacing w:val="-4"/>
          <w:sz w:val="22"/>
        </w:rPr>
        <w:t> </w:t>
      </w:r>
      <w:r>
        <w:rPr>
          <w:sz w:val="22"/>
        </w:rPr>
        <w:t>delivery;</w:t>
      </w:r>
      <w:r>
        <w:rPr>
          <w:spacing w:val="-2"/>
          <w:sz w:val="22"/>
        </w:rPr>
        <w:t> </w:t>
      </w:r>
      <w:r>
        <w:rPr>
          <w:spacing w:val="-5"/>
          <w:sz w:val="22"/>
        </w:rPr>
        <w:t>and</w:t>
      </w:r>
    </w:p>
    <w:p>
      <w:pPr>
        <w:pStyle w:val="ListParagraph"/>
        <w:numPr>
          <w:ilvl w:val="0"/>
          <w:numId w:val="3"/>
        </w:numPr>
        <w:tabs>
          <w:tab w:pos="1405" w:val="left" w:leader="none"/>
          <w:tab w:pos="1407" w:val="left" w:leader="none"/>
        </w:tabs>
        <w:spacing w:line="240" w:lineRule="auto" w:before="102" w:after="0"/>
        <w:ind w:left="1406" w:right="0" w:hanging="361"/>
        <w:jc w:val="left"/>
        <w:rPr>
          <w:sz w:val="22"/>
        </w:rPr>
      </w:pPr>
      <w:r>
        <w:rPr>
          <w:sz w:val="22"/>
        </w:rPr>
        <w:t>implementation</w:t>
      </w:r>
      <w:r>
        <w:rPr>
          <w:spacing w:val="-9"/>
          <w:sz w:val="22"/>
        </w:rPr>
        <w:t> </w:t>
      </w:r>
      <w:r>
        <w:rPr>
          <w:sz w:val="22"/>
        </w:rPr>
        <w:t>of</w:t>
      </w:r>
      <w:r>
        <w:rPr>
          <w:spacing w:val="-5"/>
          <w:sz w:val="22"/>
        </w:rPr>
        <w:t> </w:t>
      </w:r>
      <w:r>
        <w:rPr>
          <w:sz w:val="22"/>
        </w:rPr>
        <w:t>priority</w:t>
      </w:r>
      <w:r>
        <w:rPr>
          <w:spacing w:val="-7"/>
          <w:sz w:val="22"/>
        </w:rPr>
        <w:t> </w:t>
      </w:r>
      <w:r>
        <w:rPr>
          <w:sz w:val="22"/>
        </w:rPr>
        <w:t>reforms</w:t>
      </w:r>
      <w:r>
        <w:rPr>
          <w:spacing w:val="-7"/>
          <w:sz w:val="22"/>
        </w:rPr>
        <w:t> </w:t>
      </w:r>
      <w:r>
        <w:rPr>
          <w:sz w:val="22"/>
        </w:rPr>
        <w:t>to</w:t>
      </w:r>
      <w:r>
        <w:rPr>
          <w:spacing w:val="-7"/>
          <w:sz w:val="22"/>
        </w:rPr>
        <w:t> </w:t>
      </w:r>
      <w:r>
        <w:rPr>
          <w:sz w:val="22"/>
        </w:rPr>
        <w:t>ensure</w:t>
      </w:r>
      <w:r>
        <w:rPr>
          <w:spacing w:val="-7"/>
          <w:sz w:val="22"/>
        </w:rPr>
        <w:t> </w:t>
      </w:r>
      <w:r>
        <w:rPr>
          <w:sz w:val="22"/>
        </w:rPr>
        <w:t>sustainable</w:t>
      </w:r>
      <w:r>
        <w:rPr>
          <w:spacing w:val="-7"/>
          <w:sz w:val="22"/>
        </w:rPr>
        <w:t> </w:t>
      </w:r>
      <w:r>
        <w:rPr>
          <w:sz w:val="22"/>
        </w:rPr>
        <w:t>service</w:t>
      </w:r>
      <w:r>
        <w:rPr>
          <w:spacing w:val="-4"/>
          <w:sz w:val="22"/>
        </w:rPr>
        <w:t> </w:t>
      </w:r>
      <w:r>
        <w:rPr>
          <w:spacing w:val="-2"/>
          <w:sz w:val="22"/>
        </w:rPr>
        <w:t>delivery.</w:t>
      </w:r>
    </w:p>
    <w:p>
      <w:pPr>
        <w:pStyle w:val="BodyText"/>
        <w:spacing w:line="276" w:lineRule="auto" w:before="101"/>
        <w:ind w:left="688" w:right="805"/>
      </w:pPr>
      <w:r>
        <w:rPr/>
        <w:t>Under HSSP3, up to 25% of budget support is subjected to Performance Linked Funding (PLF) against a set of annually agreed performance indicators applied at both national and provincial level programs. Fifty</w:t>
      </w:r>
      <w:r>
        <w:rPr>
          <w:spacing w:val="-1"/>
        </w:rPr>
        <w:t> </w:t>
      </w:r>
      <w:r>
        <w:rPr/>
        <w:t>per</w:t>
      </w:r>
      <w:r>
        <w:rPr>
          <w:spacing w:val="-3"/>
        </w:rPr>
        <w:t> </w:t>
      </w:r>
      <w:r>
        <w:rPr/>
        <w:t>cent</w:t>
      </w:r>
      <w:r>
        <w:rPr>
          <w:spacing w:val="-3"/>
        </w:rPr>
        <w:t> </w:t>
      </w:r>
      <w:r>
        <w:rPr/>
        <w:t>(50%)</w:t>
      </w:r>
      <w:r>
        <w:rPr>
          <w:spacing w:val="-3"/>
        </w:rPr>
        <w:t> </w:t>
      </w:r>
      <w:r>
        <w:rPr/>
        <w:t>of</w:t>
      </w:r>
      <w:r>
        <w:rPr>
          <w:spacing w:val="-1"/>
        </w:rPr>
        <w:t> </w:t>
      </w:r>
      <w:r>
        <w:rPr/>
        <w:t>the</w:t>
      </w:r>
      <w:r>
        <w:rPr>
          <w:spacing w:val="-3"/>
        </w:rPr>
        <w:t> </w:t>
      </w:r>
      <w:r>
        <w:rPr/>
        <w:t>PLF</w:t>
      </w:r>
      <w:r>
        <w:rPr>
          <w:spacing w:val="-4"/>
        </w:rPr>
        <w:t> </w:t>
      </w:r>
      <w:r>
        <w:rPr/>
        <w:t>is</w:t>
      </w:r>
      <w:r>
        <w:rPr>
          <w:spacing w:val="-4"/>
        </w:rPr>
        <w:t> </w:t>
      </w:r>
      <w:r>
        <w:rPr/>
        <w:t>available</w:t>
      </w:r>
      <w:r>
        <w:rPr>
          <w:spacing w:val="-1"/>
        </w:rPr>
        <w:t> </w:t>
      </w:r>
      <w:r>
        <w:rPr/>
        <w:t>for</w:t>
      </w:r>
      <w:r>
        <w:rPr>
          <w:spacing w:val="-1"/>
        </w:rPr>
        <w:t> </w:t>
      </w:r>
      <w:r>
        <w:rPr/>
        <w:t>allocation</w:t>
      </w:r>
      <w:r>
        <w:rPr>
          <w:spacing w:val="-2"/>
        </w:rPr>
        <w:t> </w:t>
      </w:r>
      <w:r>
        <w:rPr/>
        <w:t>to</w:t>
      </w:r>
      <w:r>
        <w:rPr>
          <w:spacing w:val="-3"/>
        </w:rPr>
        <w:t> </w:t>
      </w:r>
      <w:r>
        <w:rPr/>
        <w:t>provincial health</w:t>
      </w:r>
      <w:r>
        <w:rPr>
          <w:spacing w:val="-4"/>
        </w:rPr>
        <w:t> </w:t>
      </w:r>
      <w:r>
        <w:rPr/>
        <w:t>service</w:t>
      </w:r>
      <w:r>
        <w:rPr>
          <w:spacing w:val="-1"/>
        </w:rPr>
        <w:t> </w:t>
      </w:r>
      <w:r>
        <w:rPr/>
        <w:t>delivery</w:t>
      </w:r>
      <w:r>
        <w:rPr>
          <w:spacing w:val="-1"/>
        </w:rPr>
        <w:t> </w:t>
      </w:r>
      <w:r>
        <w:rPr/>
        <w:t>and</w:t>
      </w:r>
      <w:r>
        <w:rPr>
          <w:spacing w:val="-2"/>
        </w:rPr>
        <w:t> </w:t>
      </w:r>
      <w:r>
        <w:rPr/>
        <w:t>fifty</w:t>
      </w:r>
      <w:r>
        <w:rPr>
          <w:spacing w:val="-1"/>
        </w:rPr>
        <w:t> </w:t>
      </w:r>
      <w:r>
        <w:rPr/>
        <w:t>per cent (50%) to national programs/reforms. The PLF payment each year is triggered by an Independent Performance Assessment (IPA) of the previous year’s mutually agreed performance indicators. The independent assessment of progress against the mutually agreed PLF indicators is presented at the MHMS’s Joint Annual Performance Review (JAPR) in April/May each year.</w:t>
      </w:r>
    </w:p>
    <w:p>
      <w:pPr>
        <w:pStyle w:val="Heading4"/>
        <w:spacing w:before="118"/>
      </w:pPr>
      <w:r>
        <w:rPr/>
        <w:t>Objectives</w:t>
      </w:r>
      <w:r>
        <w:rPr>
          <w:spacing w:val="-5"/>
        </w:rPr>
        <w:t> </w:t>
      </w:r>
      <w:r>
        <w:rPr/>
        <w:t>and</w:t>
      </w:r>
      <w:r>
        <w:rPr>
          <w:spacing w:val="-4"/>
        </w:rPr>
        <w:t> </w:t>
      </w:r>
      <w:r>
        <w:rPr/>
        <w:t>scope</w:t>
      </w:r>
      <w:r>
        <w:rPr>
          <w:spacing w:val="-4"/>
        </w:rPr>
        <w:t> </w:t>
      </w:r>
      <w:r>
        <w:rPr/>
        <w:t>of</w:t>
      </w:r>
      <w:r>
        <w:rPr>
          <w:spacing w:val="-4"/>
        </w:rPr>
        <w:t> work</w:t>
      </w:r>
    </w:p>
    <w:p>
      <w:pPr>
        <w:pStyle w:val="BodyText"/>
        <w:spacing w:line="276" w:lineRule="auto" w:before="161"/>
        <w:ind w:left="688" w:right="805"/>
      </w:pPr>
      <w:r>
        <w:rPr/>
        <w:t>A</w:t>
      </w:r>
      <w:r>
        <w:rPr>
          <w:spacing w:val="-2"/>
        </w:rPr>
        <w:t> </w:t>
      </w:r>
      <w:r>
        <w:rPr/>
        <w:t>draft</w:t>
      </w:r>
      <w:r>
        <w:rPr>
          <w:spacing w:val="-2"/>
        </w:rPr>
        <w:t> </w:t>
      </w:r>
      <w:r>
        <w:rPr/>
        <w:t>of</w:t>
      </w:r>
      <w:r>
        <w:rPr>
          <w:spacing w:val="-2"/>
        </w:rPr>
        <w:t> </w:t>
      </w:r>
      <w:r>
        <w:rPr/>
        <w:t>this</w:t>
      </w:r>
      <w:r>
        <w:rPr>
          <w:spacing w:val="-2"/>
        </w:rPr>
        <w:t> </w:t>
      </w:r>
      <w:r>
        <w:rPr/>
        <w:t>report</w:t>
      </w:r>
      <w:r>
        <w:rPr>
          <w:spacing w:val="-2"/>
        </w:rPr>
        <w:t> </w:t>
      </w:r>
      <w:r>
        <w:rPr/>
        <w:t>was</w:t>
      </w:r>
      <w:r>
        <w:rPr>
          <w:spacing w:val="-3"/>
        </w:rPr>
        <w:t> </w:t>
      </w:r>
      <w:r>
        <w:rPr/>
        <w:t>prepared</w:t>
      </w:r>
      <w:r>
        <w:rPr>
          <w:spacing w:val="-5"/>
        </w:rPr>
        <w:t> </w:t>
      </w:r>
      <w:r>
        <w:rPr/>
        <w:t>in</w:t>
      </w:r>
      <w:r>
        <w:rPr>
          <w:spacing w:val="-3"/>
        </w:rPr>
        <w:t> </w:t>
      </w:r>
      <w:r>
        <w:rPr/>
        <w:t>advance</w:t>
      </w:r>
      <w:r>
        <w:rPr>
          <w:spacing w:val="-2"/>
        </w:rPr>
        <w:t> </w:t>
      </w:r>
      <w:r>
        <w:rPr/>
        <w:t>of</w:t>
      </w:r>
      <w:r>
        <w:rPr>
          <w:spacing w:val="-4"/>
        </w:rPr>
        <w:t> </w:t>
      </w:r>
      <w:r>
        <w:rPr/>
        <w:t>the</w:t>
      </w:r>
      <w:r>
        <w:rPr>
          <w:spacing w:val="-4"/>
        </w:rPr>
        <w:t> </w:t>
      </w:r>
      <w:r>
        <w:rPr/>
        <w:t>Joint</w:t>
      </w:r>
      <w:r>
        <w:rPr>
          <w:spacing w:val="-1"/>
        </w:rPr>
        <w:t> </w:t>
      </w:r>
      <w:r>
        <w:rPr/>
        <w:t>Annual Performance</w:t>
      </w:r>
      <w:r>
        <w:rPr>
          <w:spacing w:val="-1"/>
        </w:rPr>
        <w:t> </w:t>
      </w:r>
      <w:r>
        <w:rPr/>
        <w:t>Review</w:t>
      </w:r>
      <w:r>
        <w:rPr>
          <w:spacing w:val="-1"/>
        </w:rPr>
        <w:t> </w:t>
      </w:r>
      <w:r>
        <w:rPr/>
        <w:t>(JAPR)</w:t>
      </w:r>
      <w:r>
        <w:rPr>
          <w:spacing w:val="-4"/>
        </w:rPr>
        <w:t> </w:t>
      </w:r>
      <w:r>
        <w:rPr/>
        <w:t>to</w:t>
      </w:r>
      <w:r>
        <w:rPr>
          <w:spacing w:val="-3"/>
        </w:rPr>
        <w:t> </w:t>
      </w:r>
      <w:r>
        <w:rPr/>
        <w:t>provide the</w:t>
      </w:r>
      <w:r>
        <w:rPr>
          <w:spacing w:val="-1"/>
        </w:rPr>
        <w:t> </w:t>
      </w:r>
      <w:r>
        <w:rPr/>
        <w:t>findings</w:t>
      </w:r>
      <w:r>
        <w:rPr>
          <w:spacing w:val="-4"/>
        </w:rPr>
        <w:t> </w:t>
      </w:r>
      <w:r>
        <w:rPr/>
        <w:t>of</w:t>
      </w:r>
      <w:r>
        <w:rPr>
          <w:spacing w:val="-1"/>
        </w:rPr>
        <w:t> </w:t>
      </w:r>
      <w:r>
        <w:rPr/>
        <w:t>an</w:t>
      </w:r>
      <w:r>
        <w:rPr>
          <w:spacing w:val="-1"/>
        </w:rPr>
        <w:t> </w:t>
      </w:r>
      <w:r>
        <w:rPr/>
        <w:t>assessment,</w:t>
      </w:r>
      <w:r>
        <w:rPr>
          <w:spacing w:val="-1"/>
        </w:rPr>
        <w:t> </w:t>
      </w:r>
      <w:r>
        <w:rPr/>
        <w:t>conducted</w:t>
      </w:r>
      <w:r>
        <w:rPr>
          <w:spacing w:val="-4"/>
        </w:rPr>
        <w:t> </w:t>
      </w:r>
      <w:r>
        <w:rPr/>
        <w:t>independently,</w:t>
      </w:r>
      <w:r>
        <w:rPr>
          <w:spacing w:val="-1"/>
        </w:rPr>
        <w:t> </w:t>
      </w:r>
      <w:r>
        <w:rPr/>
        <w:t>on 2016</w:t>
      </w:r>
      <w:r>
        <w:rPr>
          <w:spacing w:val="-1"/>
        </w:rPr>
        <w:t> </w:t>
      </w:r>
      <w:r>
        <w:rPr/>
        <w:t>performance</w:t>
      </w:r>
      <w:r>
        <w:rPr>
          <w:spacing w:val="-3"/>
        </w:rPr>
        <w:t> </w:t>
      </w:r>
      <w:r>
        <w:rPr/>
        <w:t>against</w:t>
      </w:r>
      <w:r>
        <w:rPr>
          <w:spacing w:val="-1"/>
        </w:rPr>
        <w:t> </w:t>
      </w:r>
      <w:r>
        <w:rPr/>
        <w:t>the</w:t>
      </w:r>
      <w:r>
        <w:rPr>
          <w:spacing w:val="-1"/>
        </w:rPr>
        <w:t> </w:t>
      </w:r>
      <w:r>
        <w:rPr/>
        <w:t>agreed</w:t>
      </w:r>
      <w:r>
        <w:rPr>
          <w:spacing w:val="-1"/>
        </w:rPr>
        <w:t> </w:t>
      </w:r>
      <w:r>
        <w:rPr/>
        <w:t>set</w:t>
      </w:r>
      <w:r>
        <w:rPr>
          <w:spacing w:val="-1"/>
        </w:rPr>
        <w:t> </w:t>
      </w:r>
      <w:r>
        <w:rPr/>
        <w:t>of </w:t>
      </w:r>
      <w:r>
        <w:rPr>
          <w:i/>
        </w:rPr>
        <w:t>national indicators </w:t>
      </w:r>
      <w:r>
        <w:rPr/>
        <w:t>and </w:t>
      </w:r>
      <w:r>
        <w:rPr>
          <w:i/>
        </w:rPr>
        <w:t>provincial indicators</w:t>
      </w:r>
      <w:r>
        <w:rPr/>
        <w:t>. It recommends the levels of performance for payment to the national level and the provinces as set out in clauses 26 to 36, particularly 34-36 of the HSSP3 Direct Funding Agreement between Solomon Islands Government (SIG) and the Government of Australia.</w:t>
      </w:r>
    </w:p>
    <w:p>
      <w:pPr>
        <w:pStyle w:val="BodyText"/>
        <w:spacing w:line="276" w:lineRule="auto"/>
        <w:ind w:left="688" w:right="805"/>
      </w:pPr>
      <w:r>
        <w:rPr/>
        <w:t>Furthermore, the report reflects the findings on the performance of SWAp partners in the last year against jointly agreed </w:t>
      </w:r>
      <w:r>
        <w:rPr>
          <w:i/>
        </w:rPr>
        <w:t>development partner indicators </w:t>
      </w:r>
      <w:r>
        <w:rPr/>
        <w:t>and the SWAp Partnership Agreement signed in 2016.</w:t>
      </w:r>
      <w:r>
        <w:rPr>
          <w:spacing w:val="40"/>
        </w:rPr>
        <w:t> </w:t>
      </w:r>
      <w:r>
        <w:rPr/>
        <w:t>In</w:t>
      </w:r>
      <w:r>
        <w:rPr>
          <w:spacing w:val="-4"/>
        </w:rPr>
        <w:t> </w:t>
      </w:r>
      <w:r>
        <w:rPr/>
        <w:t>addition,</w:t>
      </w:r>
      <w:r>
        <w:rPr>
          <w:spacing w:val="-1"/>
        </w:rPr>
        <w:t> </w:t>
      </w:r>
      <w:r>
        <w:rPr/>
        <w:t>2016</w:t>
      </w:r>
      <w:r>
        <w:rPr>
          <w:spacing w:val="-2"/>
        </w:rPr>
        <w:t> </w:t>
      </w:r>
      <w:r>
        <w:rPr/>
        <w:t>indicators</w:t>
      </w:r>
      <w:r>
        <w:rPr>
          <w:spacing w:val="-1"/>
        </w:rPr>
        <w:t> </w:t>
      </w:r>
      <w:r>
        <w:rPr/>
        <w:t>were</w:t>
      </w:r>
      <w:r>
        <w:rPr>
          <w:spacing w:val="-1"/>
        </w:rPr>
        <w:t> </w:t>
      </w:r>
      <w:r>
        <w:rPr/>
        <w:t>reviewed</w:t>
      </w:r>
      <w:r>
        <w:rPr>
          <w:spacing w:val="-5"/>
        </w:rPr>
        <w:t> </w:t>
      </w:r>
      <w:r>
        <w:rPr/>
        <w:t>and</w:t>
      </w:r>
      <w:r>
        <w:rPr>
          <w:spacing w:val="-4"/>
        </w:rPr>
        <w:t> </w:t>
      </w:r>
      <w:r>
        <w:rPr/>
        <w:t>a</w:t>
      </w:r>
      <w:r>
        <w:rPr>
          <w:spacing w:val="-1"/>
        </w:rPr>
        <w:t> </w:t>
      </w:r>
      <w:r>
        <w:rPr/>
        <w:t>set</w:t>
      </w:r>
      <w:r>
        <w:rPr>
          <w:spacing w:val="-1"/>
        </w:rPr>
        <w:t> </w:t>
      </w:r>
      <w:r>
        <w:rPr/>
        <w:t>of draft</w:t>
      </w:r>
      <w:r>
        <w:rPr>
          <w:spacing w:val="-1"/>
        </w:rPr>
        <w:t> </w:t>
      </w:r>
      <w:r>
        <w:rPr/>
        <w:t>performance</w:t>
      </w:r>
      <w:r>
        <w:rPr>
          <w:spacing w:val="-5"/>
        </w:rPr>
        <w:t> </w:t>
      </w:r>
      <w:r>
        <w:rPr/>
        <w:t>indicators</w:t>
      </w:r>
      <w:r>
        <w:rPr>
          <w:spacing w:val="-1"/>
        </w:rPr>
        <w:t> </w:t>
      </w:r>
      <w:r>
        <w:rPr/>
        <w:t>and</w:t>
      </w:r>
      <w:r>
        <w:rPr>
          <w:spacing w:val="-4"/>
        </w:rPr>
        <w:t> </w:t>
      </w:r>
      <w:r>
        <w:rPr/>
        <w:t>targets (milestones) for 2017 are recommended for review by the MHMS and Australian Government staff.</w:t>
      </w:r>
    </w:p>
    <w:p>
      <w:pPr>
        <w:pStyle w:val="BodyText"/>
        <w:spacing w:line="278" w:lineRule="auto"/>
        <w:ind w:left="688" w:right="777"/>
      </w:pPr>
      <w:r>
        <w:rPr/>
        <w:t>These</w:t>
      </w:r>
      <w:r>
        <w:rPr>
          <w:spacing w:val="-1"/>
        </w:rPr>
        <w:t> </w:t>
      </w:r>
      <w:r>
        <w:rPr/>
        <w:t>draft</w:t>
      </w:r>
      <w:r>
        <w:rPr>
          <w:spacing w:val="-1"/>
        </w:rPr>
        <w:t> </w:t>
      </w:r>
      <w:r>
        <w:rPr/>
        <w:t>performance</w:t>
      </w:r>
      <w:r>
        <w:rPr>
          <w:spacing w:val="-3"/>
        </w:rPr>
        <w:t> </w:t>
      </w:r>
      <w:r>
        <w:rPr/>
        <w:t>indicators</w:t>
      </w:r>
      <w:r>
        <w:rPr>
          <w:spacing w:val="-4"/>
        </w:rPr>
        <w:t> </w:t>
      </w:r>
      <w:r>
        <w:rPr/>
        <w:t>are</w:t>
      </w:r>
      <w:r>
        <w:rPr>
          <w:spacing w:val="-3"/>
        </w:rPr>
        <w:t> </w:t>
      </w:r>
      <w:r>
        <w:rPr/>
        <w:t>listed</w:t>
      </w:r>
      <w:r>
        <w:rPr>
          <w:spacing w:val="-4"/>
        </w:rPr>
        <w:t> </w:t>
      </w:r>
      <w:r>
        <w:rPr/>
        <w:t>in</w:t>
      </w:r>
      <w:r>
        <w:rPr>
          <w:spacing w:val="-2"/>
        </w:rPr>
        <w:t> </w:t>
      </w:r>
      <w:r>
        <w:rPr/>
        <w:t>Annex 9. They</w:t>
      </w:r>
      <w:r>
        <w:rPr>
          <w:spacing w:val="-1"/>
        </w:rPr>
        <w:t> </w:t>
      </w:r>
      <w:r>
        <w:rPr/>
        <w:t>are an</w:t>
      </w:r>
      <w:r>
        <w:rPr>
          <w:spacing w:val="-4"/>
        </w:rPr>
        <w:t> </w:t>
      </w:r>
      <w:r>
        <w:rPr/>
        <w:t>initial</w:t>
      </w:r>
      <w:r>
        <w:rPr>
          <w:spacing w:val="-1"/>
        </w:rPr>
        <w:t> </w:t>
      </w:r>
      <w:r>
        <w:rPr/>
        <w:t>draft</w:t>
      </w:r>
      <w:r>
        <w:rPr>
          <w:spacing w:val="-3"/>
        </w:rPr>
        <w:t> </w:t>
      </w:r>
      <w:r>
        <w:rPr/>
        <w:t>to</w:t>
      </w:r>
      <w:r>
        <w:rPr>
          <w:spacing w:val="-2"/>
        </w:rPr>
        <w:t> </w:t>
      </w:r>
      <w:r>
        <w:rPr/>
        <w:t>be</w:t>
      </w:r>
      <w:r>
        <w:rPr>
          <w:spacing w:val="-1"/>
        </w:rPr>
        <w:t> </w:t>
      </w:r>
      <w:r>
        <w:rPr/>
        <w:t>used</w:t>
      </w:r>
      <w:r>
        <w:rPr>
          <w:spacing w:val="-1"/>
        </w:rPr>
        <w:t> </w:t>
      </w:r>
      <w:r>
        <w:rPr/>
        <w:t>as</w:t>
      </w:r>
      <w:r>
        <w:rPr>
          <w:spacing w:val="-4"/>
        </w:rPr>
        <w:t> </w:t>
      </w:r>
      <w:r>
        <w:rPr/>
        <w:t>a</w:t>
      </w:r>
      <w:r>
        <w:rPr>
          <w:spacing w:val="-1"/>
        </w:rPr>
        <w:t> </w:t>
      </w:r>
      <w:r>
        <w:rPr/>
        <w:t>basis</w:t>
      </w:r>
      <w:r>
        <w:rPr>
          <w:spacing w:val="-4"/>
        </w:rPr>
        <w:t> </w:t>
      </w:r>
      <w:r>
        <w:rPr/>
        <w:t>for further development in consultation with MHMS and other development partners.</w:t>
      </w:r>
    </w:p>
    <w:p>
      <w:pPr>
        <w:pStyle w:val="BodyText"/>
        <w:rPr>
          <w:sz w:val="20"/>
        </w:rPr>
      </w:pPr>
    </w:p>
    <w:p>
      <w:pPr>
        <w:pStyle w:val="BodyText"/>
        <w:rPr>
          <w:sz w:val="20"/>
        </w:rPr>
      </w:pPr>
    </w:p>
    <w:p>
      <w:pPr>
        <w:pStyle w:val="BodyText"/>
        <w:rPr>
          <w:sz w:val="27"/>
        </w:rPr>
      </w:pPr>
      <w:r>
        <w:rPr/>
        <w:pict>
          <v:rect style="position:absolute;margin-left:62.424pt;margin-top:17.705732pt;width:144.020pt;height:.72003pt;mso-position-horizontal-relative:page;mso-position-vertical-relative:paragraph;z-index:-15727104;mso-wrap-distance-left:0;mso-wrap-distance-right:0" id="docshape41" filled="true" fillcolor="#000000" stroked="false">
            <v:fill type="solid"/>
            <w10:wrap type="topAndBottom"/>
          </v:rect>
        </w:pict>
      </w:r>
    </w:p>
    <w:p>
      <w:pPr>
        <w:pStyle w:val="BodyText"/>
        <w:spacing w:before="8"/>
        <w:rPr>
          <w:sz w:val="15"/>
        </w:rPr>
      </w:pPr>
    </w:p>
    <w:p>
      <w:pPr>
        <w:spacing w:line="276" w:lineRule="auto" w:before="69"/>
        <w:ind w:left="688" w:right="805" w:firstLine="0"/>
        <w:jc w:val="left"/>
        <w:rPr>
          <w:sz w:val="18"/>
        </w:rPr>
      </w:pPr>
      <w:r>
        <w:rPr>
          <w:position w:val="5"/>
          <w:sz w:val="12"/>
        </w:rPr>
        <w:t>1</w:t>
      </w:r>
      <w:r>
        <w:rPr>
          <w:spacing w:val="19"/>
          <w:position w:val="5"/>
          <w:sz w:val="12"/>
        </w:rPr>
        <w:t> </w:t>
      </w:r>
      <w:r>
        <w:rPr>
          <w:sz w:val="18"/>
        </w:rPr>
        <w:t>Development partners who are signatories in the Solomon Islands health SWAp include: World Health Organization (WHO), World Bank, Secretariat of the Pacific Community (SPC), United Nations Children’s Fund (UNICEF), United Nations Population Fund (UNFPA), Government of Japan, Delegation of European Union, Korean International Cooperation Agency (KOICA), Government</w:t>
      </w:r>
      <w:r>
        <w:rPr>
          <w:spacing w:val="-2"/>
          <w:sz w:val="18"/>
        </w:rPr>
        <w:t> </w:t>
      </w:r>
      <w:r>
        <w:rPr>
          <w:sz w:val="18"/>
        </w:rPr>
        <w:t>of</w:t>
      </w:r>
      <w:r>
        <w:rPr>
          <w:spacing w:val="-3"/>
          <w:sz w:val="18"/>
        </w:rPr>
        <w:t> </w:t>
      </w:r>
      <w:r>
        <w:rPr>
          <w:sz w:val="18"/>
        </w:rPr>
        <w:t>the</w:t>
      </w:r>
      <w:r>
        <w:rPr>
          <w:spacing w:val="-3"/>
          <w:sz w:val="18"/>
        </w:rPr>
        <w:t> </w:t>
      </w:r>
      <w:r>
        <w:rPr>
          <w:sz w:val="18"/>
        </w:rPr>
        <w:t>Republic</w:t>
      </w:r>
      <w:r>
        <w:rPr>
          <w:spacing w:val="-2"/>
          <w:sz w:val="18"/>
        </w:rPr>
        <w:t> </w:t>
      </w:r>
      <w:r>
        <w:rPr>
          <w:sz w:val="18"/>
        </w:rPr>
        <w:t>of</w:t>
      </w:r>
      <w:r>
        <w:rPr>
          <w:spacing w:val="-3"/>
          <w:sz w:val="18"/>
        </w:rPr>
        <w:t> </w:t>
      </w:r>
      <w:r>
        <w:rPr>
          <w:sz w:val="18"/>
        </w:rPr>
        <w:t>China</w:t>
      </w:r>
      <w:r>
        <w:rPr>
          <w:spacing w:val="-3"/>
          <w:sz w:val="18"/>
        </w:rPr>
        <w:t> </w:t>
      </w:r>
      <w:r>
        <w:rPr>
          <w:sz w:val="18"/>
        </w:rPr>
        <w:t>(Taiwan),</w:t>
      </w:r>
      <w:r>
        <w:rPr>
          <w:spacing w:val="-2"/>
          <w:sz w:val="18"/>
        </w:rPr>
        <w:t> </w:t>
      </w:r>
      <w:r>
        <w:rPr>
          <w:sz w:val="18"/>
        </w:rPr>
        <w:t>Fred</w:t>
      </w:r>
      <w:r>
        <w:rPr>
          <w:spacing w:val="-3"/>
          <w:sz w:val="18"/>
        </w:rPr>
        <w:t> </w:t>
      </w:r>
      <w:r>
        <w:rPr>
          <w:sz w:val="18"/>
        </w:rPr>
        <w:t>Hollows</w:t>
      </w:r>
      <w:r>
        <w:rPr>
          <w:spacing w:val="-3"/>
          <w:sz w:val="18"/>
        </w:rPr>
        <w:t> </w:t>
      </w:r>
      <w:r>
        <w:rPr>
          <w:sz w:val="18"/>
        </w:rPr>
        <w:t>Foundation</w:t>
      </w:r>
      <w:r>
        <w:rPr>
          <w:spacing w:val="-3"/>
          <w:sz w:val="18"/>
        </w:rPr>
        <w:t> </w:t>
      </w:r>
      <w:r>
        <w:rPr>
          <w:sz w:val="18"/>
        </w:rPr>
        <w:t>New</w:t>
      </w:r>
      <w:r>
        <w:rPr>
          <w:spacing w:val="-2"/>
          <w:sz w:val="18"/>
        </w:rPr>
        <w:t> </w:t>
      </w:r>
      <w:r>
        <w:rPr>
          <w:sz w:val="18"/>
        </w:rPr>
        <w:t>Zealand,</w:t>
      </w:r>
      <w:r>
        <w:rPr>
          <w:spacing w:val="-2"/>
          <w:sz w:val="18"/>
        </w:rPr>
        <w:t> </w:t>
      </w:r>
      <w:r>
        <w:rPr>
          <w:sz w:val="18"/>
        </w:rPr>
        <w:t>World</w:t>
      </w:r>
      <w:r>
        <w:rPr>
          <w:spacing w:val="-3"/>
          <w:sz w:val="18"/>
        </w:rPr>
        <w:t> </w:t>
      </w:r>
      <w:r>
        <w:rPr>
          <w:sz w:val="18"/>
        </w:rPr>
        <w:t>Vision</w:t>
      </w:r>
      <w:r>
        <w:rPr>
          <w:spacing w:val="-3"/>
          <w:sz w:val="18"/>
        </w:rPr>
        <w:t> </w:t>
      </w:r>
      <w:r>
        <w:rPr>
          <w:sz w:val="18"/>
        </w:rPr>
        <w:t>Solomon</w:t>
      </w:r>
      <w:r>
        <w:rPr>
          <w:spacing w:val="-3"/>
          <w:sz w:val="18"/>
        </w:rPr>
        <w:t> </w:t>
      </w:r>
      <w:r>
        <w:rPr>
          <w:sz w:val="18"/>
        </w:rPr>
        <w:t>Islands,</w:t>
      </w:r>
      <w:r>
        <w:rPr>
          <w:spacing w:val="-2"/>
          <w:sz w:val="18"/>
        </w:rPr>
        <w:t> </w:t>
      </w:r>
      <w:r>
        <w:rPr>
          <w:sz w:val="18"/>
        </w:rPr>
        <w:t>Red</w:t>
      </w:r>
      <w:r>
        <w:rPr>
          <w:spacing w:val="-3"/>
          <w:sz w:val="18"/>
        </w:rPr>
        <w:t> </w:t>
      </w:r>
      <w:r>
        <w:rPr>
          <w:sz w:val="18"/>
        </w:rPr>
        <w:t>Cross Solomon Islands, Save the Children Solomon Islands, New Zealand Government and Kaohsiung Medical University.</w:t>
      </w:r>
    </w:p>
    <w:p>
      <w:pPr>
        <w:spacing w:after="0" w:line="276" w:lineRule="auto"/>
        <w:jc w:val="left"/>
        <w:rPr>
          <w:sz w:val="18"/>
        </w:rPr>
        <w:sectPr>
          <w:footerReference w:type="default" r:id="rId19"/>
          <w:pgSz w:w="11910" w:h="16840"/>
          <w:pgMar w:footer="1341" w:header="0" w:top="1600" w:bottom="1540" w:left="560" w:right="480"/>
          <w:pgNumType w:start="1"/>
        </w:sectPr>
      </w:pPr>
    </w:p>
    <w:p>
      <w:pPr>
        <w:pStyle w:val="BodyText"/>
        <w:spacing w:line="276" w:lineRule="auto" w:before="38"/>
        <w:ind w:left="688" w:right="974"/>
      </w:pPr>
      <w:r>
        <w:rPr/>
        <w:t>This</w:t>
      </w:r>
      <w:r>
        <w:rPr>
          <w:spacing w:val="-4"/>
        </w:rPr>
        <w:t> </w:t>
      </w:r>
      <w:r>
        <w:rPr/>
        <w:t>report</w:t>
      </w:r>
      <w:r>
        <w:rPr>
          <w:spacing w:val="-2"/>
        </w:rPr>
        <w:t> </w:t>
      </w:r>
      <w:r>
        <w:rPr/>
        <w:t>on</w:t>
      </w:r>
      <w:r>
        <w:rPr>
          <w:spacing w:val="-3"/>
        </w:rPr>
        <w:t> </w:t>
      </w:r>
      <w:r>
        <w:rPr/>
        <w:t>2016</w:t>
      </w:r>
      <w:r>
        <w:rPr>
          <w:spacing w:val="-2"/>
        </w:rPr>
        <w:t> </w:t>
      </w:r>
      <w:r>
        <w:rPr/>
        <w:t>performance</w:t>
      </w:r>
      <w:r>
        <w:rPr>
          <w:spacing w:val="-4"/>
        </w:rPr>
        <w:t> </w:t>
      </w:r>
      <w:r>
        <w:rPr/>
        <w:t>against the</w:t>
      </w:r>
      <w:r>
        <w:rPr>
          <w:spacing w:val="-1"/>
        </w:rPr>
        <w:t> </w:t>
      </w:r>
      <w:r>
        <w:rPr/>
        <w:t>previously</w:t>
      </w:r>
      <w:r>
        <w:rPr>
          <w:spacing w:val="-2"/>
        </w:rPr>
        <w:t> </w:t>
      </w:r>
      <w:r>
        <w:rPr/>
        <w:t>agreed</w:t>
      </w:r>
      <w:r>
        <w:rPr>
          <w:spacing w:val="-2"/>
        </w:rPr>
        <w:t> </w:t>
      </w:r>
      <w:r>
        <w:rPr/>
        <w:t>to</w:t>
      </w:r>
      <w:r>
        <w:rPr>
          <w:spacing w:val="-4"/>
        </w:rPr>
        <w:t> </w:t>
      </w:r>
      <w:r>
        <w:rPr/>
        <w:t>indicators</w:t>
      </w:r>
      <w:r>
        <w:rPr>
          <w:spacing w:val="-4"/>
        </w:rPr>
        <w:t> </w:t>
      </w:r>
      <w:r>
        <w:rPr/>
        <w:t>will</w:t>
      </w:r>
      <w:r>
        <w:rPr>
          <w:spacing w:val="-2"/>
        </w:rPr>
        <w:t> </w:t>
      </w:r>
      <w:r>
        <w:rPr/>
        <w:t>contribute</w:t>
      </w:r>
      <w:r>
        <w:rPr>
          <w:spacing w:val="-1"/>
        </w:rPr>
        <w:t> </w:t>
      </w:r>
      <w:r>
        <w:rPr/>
        <w:t>to</w:t>
      </w:r>
      <w:r>
        <w:rPr>
          <w:spacing w:val="-3"/>
        </w:rPr>
        <w:t> </w:t>
      </w:r>
      <w:r>
        <w:rPr/>
        <w:t>the broader sector review undertaken by SIG and Development Partners (DP) at the JAPR.</w:t>
      </w:r>
    </w:p>
    <w:p>
      <w:pPr>
        <w:pStyle w:val="Heading4"/>
      </w:pPr>
      <w:r>
        <w:rPr>
          <w:spacing w:val="-2"/>
        </w:rPr>
        <w:t>Methodology</w:t>
      </w:r>
    </w:p>
    <w:p>
      <w:pPr>
        <w:pStyle w:val="BodyText"/>
        <w:spacing w:line="276" w:lineRule="auto" w:before="161"/>
        <w:ind w:left="688" w:right="805"/>
      </w:pPr>
      <w:r>
        <w:rPr/>
        <w:t>The assessment consisted of a desk review of documents (see Annex 1) and information from relevant stakeholders,</w:t>
      </w:r>
      <w:r>
        <w:rPr>
          <w:spacing w:val="-4"/>
        </w:rPr>
        <w:t> </w:t>
      </w:r>
      <w:r>
        <w:rPr/>
        <w:t>including</w:t>
      </w:r>
      <w:r>
        <w:rPr>
          <w:spacing w:val="-4"/>
        </w:rPr>
        <w:t> </w:t>
      </w:r>
      <w:r>
        <w:rPr/>
        <w:t>MHMS</w:t>
      </w:r>
      <w:r>
        <w:rPr>
          <w:spacing w:val="-3"/>
        </w:rPr>
        <w:t> </w:t>
      </w:r>
      <w:r>
        <w:rPr/>
        <w:t>Executive,</w:t>
      </w:r>
      <w:r>
        <w:rPr>
          <w:spacing w:val="-2"/>
        </w:rPr>
        <w:t> </w:t>
      </w:r>
      <w:r>
        <w:rPr/>
        <w:t>a</w:t>
      </w:r>
      <w:r>
        <w:rPr>
          <w:spacing w:val="-4"/>
        </w:rPr>
        <w:t> </w:t>
      </w:r>
      <w:r>
        <w:rPr/>
        <w:t>Provincial</w:t>
      </w:r>
      <w:r>
        <w:rPr>
          <w:spacing w:val="-2"/>
        </w:rPr>
        <w:t> </w:t>
      </w:r>
      <w:r>
        <w:rPr/>
        <w:t>Health</w:t>
      </w:r>
      <w:r>
        <w:rPr>
          <w:spacing w:val="-3"/>
        </w:rPr>
        <w:t> </w:t>
      </w:r>
      <w:r>
        <w:rPr/>
        <w:t>Director</w:t>
      </w:r>
      <w:r>
        <w:rPr>
          <w:spacing w:val="-2"/>
        </w:rPr>
        <w:t> </w:t>
      </w:r>
      <w:r>
        <w:rPr/>
        <w:t>and</w:t>
      </w:r>
      <w:r>
        <w:rPr>
          <w:spacing w:val="-3"/>
        </w:rPr>
        <w:t> </w:t>
      </w:r>
      <w:r>
        <w:rPr/>
        <w:t>selected</w:t>
      </w:r>
      <w:r>
        <w:rPr>
          <w:spacing w:val="-3"/>
        </w:rPr>
        <w:t> </w:t>
      </w:r>
      <w:r>
        <w:rPr/>
        <w:t>National</w:t>
      </w:r>
      <w:r>
        <w:rPr>
          <w:spacing w:val="-2"/>
        </w:rPr>
        <w:t> </w:t>
      </w:r>
      <w:r>
        <w:rPr/>
        <w:t>Directors</w:t>
      </w:r>
      <w:r>
        <w:rPr>
          <w:spacing w:val="-1"/>
        </w:rPr>
        <w:t> </w:t>
      </w:r>
      <w:r>
        <w:rPr/>
        <w:t>or their deputies, Australian Department of Foreign Affairs and Trade (DFAT), Delegation of the European Union (EU), Japan International Cooperation Agency (JICA), Secretariat of the Pacific Community (SPC), United Nations Children’s Fund (UNICEF), United Nations Population Fund (UNFPA), World Bank and World Health Organization (WHO).</w:t>
      </w:r>
      <w:r>
        <w:rPr>
          <w:spacing w:val="40"/>
        </w:rPr>
        <w:t> </w:t>
      </w:r>
      <w:r>
        <w:rPr/>
        <w:t>See Annex 2 for a complete list of persons met.</w:t>
      </w:r>
    </w:p>
    <w:p>
      <w:pPr>
        <w:pStyle w:val="BodyText"/>
        <w:spacing w:line="276" w:lineRule="auto" w:before="120"/>
        <w:ind w:left="688" w:right="974"/>
      </w:pPr>
      <w:r>
        <w:rPr/>
        <w:t>Sources</w:t>
      </w:r>
      <w:r>
        <w:rPr>
          <w:spacing w:val="-1"/>
        </w:rPr>
        <w:t> </w:t>
      </w:r>
      <w:r>
        <w:rPr/>
        <w:t>of</w:t>
      </w:r>
      <w:r>
        <w:rPr>
          <w:spacing w:val="-1"/>
        </w:rPr>
        <w:t> </w:t>
      </w:r>
      <w:r>
        <w:rPr/>
        <w:t>information</w:t>
      </w:r>
      <w:r>
        <w:rPr>
          <w:spacing w:val="-2"/>
        </w:rPr>
        <w:t> </w:t>
      </w:r>
      <w:r>
        <w:rPr/>
        <w:t>differed</w:t>
      </w:r>
      <w:r>
        <w:rPr>
          <w:spacing w:val="-1"/>
        </w:rPr>
        <w:t> </w:t>
      </w:r>
      <w:r>
        <w:rPr/>
        <w:t>from</w:t>
      </w:r>
      <w:r>
        <w:rPr>
          <w:spacing w:val="-3"/>
        </w:rPr>
        <w:t> </w:t>
      </w:r>
      <w:r>
        <w:rPr/>
        <w:t>one</w:t>
      </w:r>
      <w:r>
        <w:rPr>
          <w:spacing w:val="-3"/>
        </w:rPr>
        <w:t> </w:t>
      </w:r>
      <w:r>
        <w:rPr/>
        <w:t>indicator</w:t>
      </w:r>
      <w:r>
        <w:rPr>
          <w:spacing w:val="-1"/>
        </w:rPr>
        <w:t> </w:t>
      </w:r>
      <w:r>
        <w:rPr/>
        <w:t>to</w:t>
      </w:r>
      <w:r>
        <w:rPr>
          <w:spacing w:val="-4"/>
        </w:rPr>
        <w:t> </w:t>
      </w:r>
      <w:r>
        <w:rPr/>
        <w:t>another,</w:t>
      </w:r>
      <w:r>
        <w:rPr>
          <w:spacing w:val="-1"/>
        </w:rPr>
        <w:t> </w:t>
      </w:r>
      <w:r>
        <w:rPr/>
        <w:t>with</w:t>
      </w:r>
      <w:r>
        <w:rPr>
          <w:spacing w:val="-4"/>
        </w:rPr>
        <w:t> </w:t>
      </w:r>
      <w:r>
        <w:rPr/>
        <w:t>the</w:t>
      </w:r>
      <w:r>
        <w:rPr>
          <w:spacing w:val="-2"/>
        </w:rPr>
        <w:t> </w:t>
      </w:r>
      <w:r>
        <w:rPr/>
        <w:t>main</w:t>
      </w:r>
      <w:r>
        <w:rPr>
          <w:spacing w:val="-2"/>
        </w:rPr>
        <w:t> </w:t>
      </w:r>
      <w:r>
        <w:rPr/>
        <w:t>sources</w:t>
      </w:r>
      <w:r>
        <w:rPr>
          <w:spacing w:val="-1"/>
        </w:rPr>
        <w:t> </w:t>
      </w:r>
      <w:r>
        <w:rPr/>
        <w:t>being</w:t>
      </w:r>
      <w:r>
        <w:rPr>
          <w:spacing w:val="-4"/>
        </w:rPr>
        <w:t> </w:t>
      </w:r>
      <w:r>
        <w:rPr/>
        <w:t>the</w:t>
      </w:r>
      <w:r>
        <w:rPr>
          <w:spacing w:val="-3"/>
        </w:rPr>
        <w:t> </w:t>
      </w:r>
      <w:r>
        <w:rPr/>
        <w:t>MHMS 2016 Core Health Indicator Descriptive and Statistical Reports, and the Health Information Unit and Finance Unit standard reports. The Line Ministry Expenditure Analysis (LMEA) provided some information on DP funding flows.</w:t>
      </w:r>
    </w:p>
    <w:p>
      <w:pPr>
        <w:pStyle w:val="BodyText"/>
        <w:spacing w:line="276" w:lineRule="auto" w:before="121"/>
        <w:ind w:left="688" w:right="805"/>
      </w:pPr>
      <w:r>
        <w:rPr/>
        <w:t>A participatory and iterative process guided the performance review. Apart from exchanging facts and views with the many officers at MHMS, there were meetings with the Permanent Secretary (PS) and Under</w:t>
      </w:r>
      <w:r>
        <w:rPr>
          <w:spacing w:val="-3"/>
        </w:rPr>
        <w:t> </w:t>
      </w:r>
      <w:r>
        <w:rPr/>
        <w:t>Secretaries</w:t>
      </w:r>
      <w:r>
        <w:rPr>
          <w:spacing w:val="-2"/>
        </w:rPr>
        <w:t> </w:t>
      </w:r>
      <w:r>
        <w:rPr/>
        <w:t>(US),</w:t>
      </w:r>
      <w:r>
        <w:rPr>
          <w:spacing w:val="-3"/>
        </w:rPr>
        <w:t> </w:t>
      </w:r>
      <w:r>
        <w:rPr/>
        <w:t>and</w:t>
      </w:r>
      <w:r>
        <w:rPr>
          <w:spacing w:val="-2"/>
        </w:rPr>
        <w:t> </w:t>
      </w:r>
      <w:r>
        <w:rPr/>
        <w:t>debriefing</w:t>
      </w:r>
      <w:r>
        <w:rPr>
          <w:spacing w:val="-2"/>
        </w:rPr>
        <w:t> </w:t>
      </w:r>
      <w:r>
        <w:rPr/>
        <w:t>meetings</w:t>
      </w:r>
      <w:r>
        <w:rPr>
          <w:spacing w:val="-2"/>
        </w:rPr>
        <w:t> </w:t>
      </w:r>
      <w:r>
        <w:rPr/>
        <w:t>with</w:t>
      </w:r>
      <w:r>
        <w:rPr>
          <w:spacing w:val="-4"/>
        </w:rPr>
        <w:t> </w:t>
      </w:r>
      <w:r>
        <w:rPr/>
        <w:t>the</w:t>
      </w:r>
      <w:r>
        <w:rPr>
          <w:spacing w:val="-1"/>
        </w:rPr>
        <w:t> </w:t>
      </w:r>
      <w:r>
        <w:rPr/>
        <w:t>MHMS</w:t>
      </w:r>
      <w:r>
        <w:rPr>
          <w:spacing w:val="-2"/>
        </w:rPr>
        <w:t> </w:t>
      </w:r>
      <w:r>
        <w:rPr/>
        <w:t>Executive</w:t>
      </w:r>
      <w:r>
        <w:rPr>
          <w:spacing w:val="-1"/>
        </w:rPr>
        <w:t> </w:t>
      </w:r>
      <w:r>
        <w:rPr/>
        <w:t>and</w:t>
      </w:r>
      <w:r>
        <w:rPr>
          <w:spacing w:val="-2"/>
        </w:rPr>
        <w:t> </w:t>
      </w:r>
      <w:r>
        <w:rPr/>
        <w:t>DFAT.</w:t>
      </w:r>
      <w:r>
        <w:rPr>
          <w:spacing w:val="-1"/>
        </w:rPr>
        <w:t> </w:t>
      </w:r>
      <w:r>
        <w:rPr/>
        <w:t>In</w:t>
      </w:r>
      <w:r>
        <w:rPr>
          <w:spacing w:val="-4"/>
        </w:rPr>
        <w:t> </w:t>
      </w:r>
      <w:r>
        <w:rPr/>
        <w:t>these</w:t>
      </w:r>
      <w:r>
        <w:rPr>
          <w:spacing w:val="-3"/>
        </w:rPr>
        <w:t> </w:t>
      </w:r>
      <w:r>
        <w:rPr/>
        <w:t>meetings findings and recommendations were shared and discussed.</w:t>
      </w:r>
    </w:p>
    <w:p>
      <w:pPr>
        <w:pStyle w:val="BodyText"/>
        <w:spacing w:before="7"/>
        <w:rPr>
          <w:sz w:val="26"/>
        </w:rPr>
      </w:pPr>
    </w:p>
    <w:p>
      <w:pPr>
        <w:pStyle w:val="Heading2"/>
        <w:numPr>
          <w:ilvl w:val="0"/>
          <w:numId w:val="2"/>
        </w:numPr>
        <w:tabs>
          <w:tab w:pos="1049" w:val="left" w:leader="none"/>
        </w:tabs>
        <w:spacing w:line="240" w:lineRule="auto" w:before="1" w:after="0"/>
        <w:ind w:left="1048" w:right="0" w:hanging="361"/>
        <w:jc w:val="left"/>
      </w:pPr>
      <w:bookmarkStart w:name="_bookmark3" w:id="4"/>
      <w:bookmarkEnd w:id="4"/>
      <w:r>
        <w:rPr>
          <w:color w:val="D4291C"/>
        </w:rPr>
        <w:t>Progr</w:t>
      </w:r>
      <w:r>
        <w:rPr>
          <w:color w:val="D4291C"/>
        </w:rPr>
        <w:t>am</w:t>
      </w:r>
      <w:r>
        <w:rPr>
          <w:color w:val="D4291C"/>
          <w:spacing w:val="-12"/>
        </w:rPr>
        <w:t> </w:t>
      </w:r>
      <w:r>
        <w:rPr>
          <w:color w:val="D4291C"/>
        </w:rPr>
        <w:t>Performance</w:t>
      </w:r>
      <w:r>
        <w:rPr>
          <w:color w:val="D4291C"/>
          <w:spacing w:val="-11"/>
        </w:rPr>
        <w:t> </w:t>
      </w:r>
      <w:r>
        <w:rPr>
          <w:color w:val="D4291C"/>
          <w:spacing w:val="-2"/>
        </w:rPr>
        <w:t>Assessment</w:t>
      </w:r>
    </w:p>
    <w:p>
      <w:pPr>
        <w:pStyle w:val="BodyText"/>
        <w:spacing w:line="276" w:lineRule="auto" w:before="46"/>
        <w:ind w:left="688" w:right="831"/>
        <w:jc w:val="both"/>
      </w:pPr>
      <w:r>
        <w:rPr/>
        <w:t>The</w:t>
      </w:r>
      <w:r>
        <w:rPr>
          <w:spacing w:val="-3"/>
        </w:rPr>
        <w:t> </w:t>
      </w:r>
      <w:r>
        <w:rPr/>
        <w:t>list of</w:t>
      </w:r>
      <w:r>
        <w:rPr>
          <w:spacing w:val="-3"/>
        </w:rPr>
        <w:t> </w:t>
      </w:r>
      <w:r>
        <w:rPr/>
        <w:t>2016 performance</w:t>
      </w:r>
      <w:r>
        <w:rPr>
          <w:spacing w:val="-2"/>
        </w:rPr>
        <w:t> </w:t>
      </w:r>
      <w:r>
        <w:rPr/>
        <w:t>indicators</w:t>
      </w:r>
      <w:r>
        <w:rPr>
          <w:spacing w:val="-3"/>
        </w:rPr>
        <w:t> </w:t>
      </w:r>
      <w:r>
        <w:rPr/>
        <w:t>in</w:t>
      </w:r>
      <w:r>
        <w:rPr>
          <w:spacing w:val="-1"/>
        </w:rPr>
        <w:t> </w:t>
      </w:r>
      <w:r>
        <w:rPr/>
        <w:t>Annex 3</w:t>
      </w:r>
      <w:r>
        <w:rPr>
          <w:spacing w:val="-2"/>
        </w:rPr>
        <w:t> </w:t>
      </w:r>
      <w:r>
        <w:rPr/>
        <w:t>as</w:t>
      </w:r>
      <w:r>
        <w:rPr>
          <w:spacing w:val="-3"/>
        </w:rPr>
        <w:t> </w:t>
      </w:r>
      <w:r>
        <w:rPr/>
        <w:t>provided</w:t>
      </w:r>
      <w:r>
        <w:rPr>
          <w:spacing w:val="-3"/>
        </w:rPr>
        <w:t> </w:t>
      </w:r>
      <w:r>
        <w:rPr/>
        <w:t>with</w:t>
      </w:r>
      <w:r>
        <w:rPr>
          <w:spacing w:val="-4"/>
        </w:rPr>
        <w:t> </w:t>
      </w:r>
      <w:r>
        <w:rPr/>
        <w:t>the</w:t>
      </w:r>
      <w:r>
        <w:rPr>
          <w:spacing w:val="-1"/>
        </w:rPr>
        <w:t> </w:t>
      </w:r>
      <w:r>
        <w:rPr/>
        <w:t>ToR</w:t>
      </w:r>
      <w:r>
        <w:rPr>
          <w:spacing w:val="-4"/>
        </w:rPr>
        <w:t> </w:t>
      </w:r>
      <w:r>
        <w:rPr/>
        <w:t>of</w:t>
      </w:r>
      <w:r>
        <w:rPr>
          <w:spacing w:val="-1"/>
        </w:rPr>
        <w:t> </w:t>
      </w:r>
      <w:r>
        <w:rPr/>
        <w:t>the consultancy has</w:t>
      </w:r>
      <w:r>
        <w:rPr>
          <w:spacing w:val="-4"/>
        </w:rPr>
        <w:t> </w:t>
      </w:r>
      <w:r>
        <w:rPr/>
        <w:t>been used for the review. While the calculation of most indicators was straightforward, some indicators were not</w:t>
      </w:r>
      <w:r>
        <w:rPr>
          <w:spacing w:val="-4"/>
        </w:rPr>
        <w:t> </w:t>
      </w:r>
      <w:r>
        <w:rPr/>
        <w:t>SMART</w:t>
      </w:r>
      <w:r>
        <w:rPr>
          <w:vertAlign w:val="superscript"/>
        </w:rPr>
        <w:t>2</w:t>
      </w:r>
      <w:r>
        <w:rPr>
          <w:spacing w:val="-5"/>
          <w:vertAlign w:val="baseline"/>
        </w:rPr>
        <w:t> </w:t>
      </w:r>
      <w:r>
        <w:rPr>
          <w:vertAlign w:val="baseline"/>
        </w:rPr>
        <w:t>formulated.</w:t>
      </w:r>
      <w:r>
        <w:rPr>
          <w:spacing w:val="-3"/>
          <w:vertAlign w:val="baseline"/>
        </w:rPr>
        <w:t> </w:t>
      </w:r>
      <w:r>
        <w:rPr>
          <w:vertAlign w:val="baseline"/>
        </w:rPr>
        <w:t>The</w:t>
      </w:r>
      <w:r>
        <w:rPr>
          <w:spacing w:val="-3"/>
          <w:vertAlign w:val="baseline"/>
        </w:rPr>
        <w:t> </w:t>
      </w:r>
      <w:r>
        <w:rPr>
          <w:vertAlign w:val="baseline"/>
        </w:rPr>
        <w:t>report</w:t>
      </w:r>
      <w:r>
        <w:rPr>
          <w:spacing w:val="-4"/>
          <w:vertAlign w:val="baseline"/>
        </w:rPr>
        <w:t> </w:t>
      </w:r>
      <w:r>
        <w:rPr>
          <w:vertAlign w:val="baseline"/>
        </w:rPr>
        <w:t>highlights</w:t>
      </w:r>
      <w:r>
        <w:rPr>
          <w:spacing w:val="-3"/>
          <w:vertAlign w:val="baseline"/>
        </w:rPr>
        <w:t> </w:t>
      </w:r>
      <w:r>
        <w:rPr>
          <w:vertAlign w:val="baseline"/>
        </w:rPr>
        <w:t>related</w:t>
      </w:r>
      <w:r>
        <w:rPr>
          <w:spacing w:val="-7"/>
          <w:vertAlign w:val="baseline"/>
        </w:rPr>
        <w:t> </w:t>
      </w:r>
      <w:r>
        <w:rPr>
          <w:vertAlign w:val="baseline"/>
        </w:rPr>
        <w:t>measurement</w:t>
      </w:r>
      <w:r>
        <w:rPr>
          <w:spacing w:val="-2"/>
          <w:vertAlign w:val="baseline"/>
        </w:rPr>
        <w:t> </w:t>
      </w:r>
      <w:r>
        <w:rPr>
          <w:vertAlign w:val="baseline"/>
        </w:rPr>
        <w:t>difficulties.</w:t>
      </w:r>
      <w:r>
        <w:rPr>
          <w:spacing w:val="-1"/>
          <w:vertAlign w:val="baseline"/>
        </w:rPr>
        <w:t> </w:t>
      </w:r>
      <w:r>
        <w:rPr>
          <w:vertAlign w:val="baseline"/>
        </w:rPr>
        <w:t>The</w:t>
      </w:r>
      <w:r>
        <w:rPr>
          <w:spacing w:val="-3"/>
          <w:vertAlign w:val="baseline"/>
        </w:rPr>
        <w:t> </w:t>
      </w:r>
      <w:r>
        <w:rPr>
          <w:vertAlign w:val="baseline"/>
        </w:rPr>
        <w:t>assessment</w:t>
      </w:r>
      <w:r>
        <w:rPr>
          <w:spacing w:val="-4"/>
          <w:vertAlign w:val="baseline"/>
        </w:rPr>
        <w:t> </w:t>
      </w:r>
      <w:r>
        <w:rPr>
          <w:vertAlign w:val="baseline"/>
        </w:rPr>
        <w:t>findings are presented here.</w:t>
      </w:r>
    </w:p>
    <w:p>
      <w:pPr>
        <w:pStyle w:val="Heading5"/>
        <w:spacing w:before="119"/>
        <w:ind w:left="688" w:firstLine="0"/>
        <w:jc w:val="both"/>
        <w:rPr>
          <w:i/>
        </w:rPr>
      </w:pPr>
      <w:r>
        <w:rPr>
          <w:i/>
          <w:color w:val="585858"/>
        </w:rPr>
        <w:t>Overarching</w:t>
      </w:r>
      <w:r>
        <w:rPr>
          <w:i/>
          <w:color w:val="585858"/>
          <w:spacing w:val="-8"/>
        </w:rPr>
        <w:t> </w:t>
      </w:r>
      <w:r>
        <w:rPr>
          <w:i/>
          <w:color w:val="585858"/>
          <w:spacing w:val="-2"/>
        </w:rPr>
        <w:t>indicator</w:t>
      </w:r>
    </w:p>
    <w:p>
      <w:pPr>
        <w:pStyle w:val="BodyText"/>
        <w:spacing w:line="276" w:lineRule="auto" w:before="161"/>
        <w:ind w:left="688" w:right="826"/>
      </w:pPr>
      <w:r>
        <w:rPr/>
        <w:t>One overarching indicator is included but is not directly associated with performance funding: ‘The Solomon</w:t>
      </w:r>
      <w:r>
        <w:rPr>
          <w:spacing w:val="-3"/>
        </w:rPr>
        <w:t> </w:t>
      </w:r>
      <w:r>
        <w:rPr/>
        <w:t>Islands</w:t>
      </w:r>
      <w:r>
        <w:rPr>
          <w:spacing w:val="-2"/>
        </w:rPr>
        <w:t> </w:t>
      </w:r>
      <w:r>
        <w:rPr/>
        <w:t>Government will allocate at</w:t>
      </w:r>
      <w:r>
        <w:rPr>
          <w:spacing w:val="-5"/>
        </w:rPr>
        <w:t> </w:t>
      </w:r>
      <w:r>
        <w:rPr/>
        <w:t>least 10%</w:t>
      </w:r>
      <w:r>
        <w:rPr>
          <w:spacing w:val="-2"/>
        </w:rPr>
        <w:t> </w:t>
      </w:r>
      <w:r>
        <w:rPr/>
        <w:t>of domestically sourced revenue</w:t>
      </w:r>
      <w:r>
        <w:rPr>
          <w:spacing w:val="-2"/>
        </w:rPr>
        <w:t> </w:t>
      </w:r>
      <w:r>
        <w:rPr/>
        <w:t>to</w:t>
      </w:r>
      <w:r>
        <w:rPr>
          <w:spacing w:val="-1"/>
        </w:rPr>
        <w:t> </w:t>
      </w:r>
      <w:r>
        <w:rPr/>
        <w:t>the recurrent health</w:t>
      </w:r>
      <w:r>
        <w:rPr>
          <w:spacing w:val="-2"/>
        </w:rPr>
        <w:t> </w:t>
      </w:r>
      <w:r>
        <w:rPr/>
        <w:t>budget</w:t>
      </w:r>
      <w:r>
        <w:rPr>
          <w:spacing w:val="-2"/>
        </w:rPr>
        <w:t> </w:t>
      </w:r>
      <w:r>
        <w:rPr/>
        <w:t>for</w:t>
      </w:r>
      <w:r>
        <w:rPr>
          <w:spacing w:val="-4"/>
        </w:rPr>
        <w:t> </w:t>
      </w:r>
      <w:r>
        <w:rPr/>
        <w:t>2016.’</w:t>
      </w:r>
      <w:r>
        <w:rPr>
          <w:spacing w:val="-4"/>
        </w:rPr>
        <w:t> </w:t>
      </w:r>
      <w:r>
        <w:rPr/>
        <w:t>Meeting</w:t>
      </w:r>
      <w:r>
        <w:rPr>
          <w:spacing w:val="-3"/>
        </w:rPr>
        <w:t> </w:t>
      </w:r>
      <w:r>
        <w:rPr/>
        <w:t>the</w:t>
      </w:r>
      <w:r>
        <w:rPr>
          <w:spacing w:val="-3"/>
        </w:rPr>
        <w:t> </w:t>
      </w:r>
      <w:r>
        <w:rPr/>
        <w:t>indicator</w:t>
      </w:r>
      <w:r>
        <w:rPr>
          <w:spacing w:val="-4"/>
        </w:rPr>
        <w:t> </w:t>
      </w:r>
      <w:r>
        <w:rPr/>
        <w:t>is</w:t>
      </w:r>
      <w:r>
        <w:rPr>
          <w:spacing w:val="-2"/>
        </w:rPr>
        <w:t> </w:t>
      </w:r>
      <w:r>
        <w:rPr/>
        <w:t>a</w:t>
      </w:r>
      <w:r>
        <w:rPr>
          <w:spacing w:val="-4"/>
        </w:rPr>
        <w:t> </w:t>
      </w:r>
      <w:r>
        <w:rPr/>
        <w:t>condition</w:t>
      </w:r>
      <w:r>
        <w:rPr>
          <w:spacing w:val="-2"/>
        </w:rPr>
        <w:t> </w:t>
      </w:r>
      <w:r>
        <w:rPr/>
        <w:t>for</w:t>
      </w:r>
      <w:r>
        <w:rPr>
          <w:spacing w:val="-2"/>
        </w:rPr>
        <w:t> </w:t>
      </w:r>
      <w:r>
        <w:rPr/>
        <w:t>funding.</w:t>
      </w:r>
      <w:r>
        <w:rPr>
          <w:spacing w:val="-1"/>
        </w:rPr>
        <w:t> </w:t>
      </w:r>
      <w:r>
        <w:rPr/>
        <w:t>The</w:t>
      </w:r>
      <w:r>
        <w:rPr>
          <w:spacing w:val="-1"/>
        </w:rPr>
        <w:t> </w:t>
      </w:r>
      <w:r>
        <w:rPr/>
        <w:t>percentage</w:t>
      </w:r>
      <w:r>
        <w:rPr>
          <w:spacing w:val="-1"/>
        </w:rPr>
        <w:t> </w:t>
      </w:r>
      <w:r>
        <w:rPr/>
        <w:t>of</w:t>
      </w:r>
      <w:r>
        <w:rPr>
          <w:spacing w:val="-2"/>
        </w:rPr>
        <w:t> </w:t>
      </w:r>
      <w:r>
        <w:rPr/>
        <w:t>domestically sourced revenue allocated to health was 12.6 % in 2016 (Revised budget 2016; Source: MoFT AX </w:t>
      </w:r>
      <w:r>
        <w:rPr>
          <w:spacing w:val="-2"/>
        </w:rPr>
        <w:t>System).</w:t>
      </w:r>
    </w:p>
    <w:p>
      <w:pPr>
        <w:pStyle w:val="Heading3"/>
        <w:numPr>
          <w:ilvl w:val="1"/>
          <w:numId w:val="2"/>
        </w:numPr>
        <w:tabs>
          <w:tab w:pos="1408" w:val="left" w:leader="none"/>
          <w:tab w:pos="1409" w:val="left" w:leader="none"/>
        </w:tabs>
        <w:spacing w:line="240" w:lineRule="auto" w:before="124" w:after="0"/>
        <w:ind w:left="1408" w:right="0" w:hanging="721"/>
        <w:jc w:val="left"/>
      </w:pPr>
      <w:bookmarkStart w:name="_bookmark4" w:id="5"/>
      <w:bookmarkEnd w:id="5"/>
      <w:r>
        <w:rPr>
          <w:color w:val="808080"/>
          <w:spacing w:val="-10"/>
        </w:rPr>
        <w:t>N</w:t>
      </w:r>
      <w:r>
        <w:rPr>
          <w:color w:val="808080"/>
          <w:spacing w:val="-10"/>
        </w:rPr>
        <w:t>ational</w:t>
      </w:r>
      <w:r>
        <w:rPr>
          <w:color w:val="808080"/>
          <w:spacing w:val="-13"/>
        </w:rPr>
        <w:t> </w:t>
      </w:r>
      <w:r>
        <w:rPr>
          <w:color w:val="808080"/>
          <w:spacing w:val="-2"/>
        </w:rPr>
        <w:t>indicators</w:t>
      </w:r>
    </w:p>
    <w:p>
      <w:pPr>
        <w:pStyle w:val="BodyText"/>
        <w:spacing w:line="276" w:lineRule="auto" w:before="160"/>
        <w:ind w:left="688" w:right="974"/>
      </w:pPr>
      <w:r>
        <w:rPr/>
        <w:t>National</w:t>
      </w:r>
      <w:r>
        <w:rPr>
          <w:spacing w:val="-3"/>
        </w:rPr>
        <w:t> </w:t>
      </w:r>
      <w:r>
        <w:rPr/>
        <w:t>indicators</w:t>
      </w:r>
      <w:r>
        <w:rPr>
          <w:spacing w:val="-3"/>
        </w:rPr>
        <w:t> </w:t>
      </w:r>
      <w:r>
        <w:rPr/>
        <w:t>refer</w:t>
      </w:r>
      <w:r>
        <w:rPr>
          <w:spacing w:val="-5"/>
        </w:rPr>
        <w:t> </w:t>
      </w:r>
      <w:r>
        <w:rPr/>
        <w:t>to</w:t>
      </w:r>
      <w:r>
        <w:rPr>
          <w:spacing w:val="-4"/>
        </w:rPr>
        <w:t> </w:t>
      </w:r>
      <w:r>
        <w:rPr/>
        <w:t>the</w:t>
      </w:r>
      <w:r>
        <w:rPr>
          <w:spacing w:val="-2"/>
        </w:rPr>
        <w:t> </w:t>
      </w:r>
      <w:r>
        <w:rPr/>
        <w:t>budget,</w:t>
      </w:r>
      <w:r>
        <w:rPr>
          <w:spacing w:val="-3"/>
        </w:rPr>
        <w:t> </w:t>
      </w:r>
      <w:r>
        <w:rPr/>
        <w:t>health</w:t>
      </w:r>
      <w:r>
        <w:rPr>
          <w:spacing w:val="-3"/>
        </w:rPr>
        <w:t> </w:t>
      </w:r>
      <w:r>
        <w:rPr/>
        <w:t>reform,</w:t>
      </w:r>
      <w:r>
        <w:rPr>
          <w:spacing w:val="-5"/>
        </w:rPr>
        <w:t> </w:t>
      </w:r>
      <w:r>
        <w:rPr/>
        <w:t>health</w:t>
      </w:r>
      <w:r>
        <w:rPr>
          <w:spacing w:val="-5"/>
        </w:rPr>
        <w:t> </w:t>
      </w:r>
      <w:r>
        <w:rPr/>
        <w:t>information</w:t>
      </w:r>
      <w:r>
        <w:rPr>
          <w:spacing w:val="-4"/>
        </w:rPr>
        <w:t> </w:t>
      </w:r>
      <w:r>
        <w:rPr/>
        <w:t>system, public</w:t>
      </w:r>
      <w:r>
        <w:rPr>
          <w:spacing w:val="-3"/>
        </w:rPr>
        <w:t> </w:t>
      </w:r>
      <w:r>
        <w:rPr/>
        <w:t>financial management and service outcome and impact.</w:t>
      </w:r>
    </w:p>
    <w:p>
      <w:pPr>
        <w:pStyle w:val="BodyText"/>
        <w:spacing w:before="10"/>
        <w:rPr>
          <w:sz w:val="19"/>
        </w:rPr>
      </w:pPr>
    </w:p>
    <w:p>
      <w:pPr>
        <w:spacing w:before="1"/>
        <w:ind w:left="1046" w:right="0" w:firstLine="0"/>
        <w:jc w:val="left"/>
        <w:rPr>
          <w:b/>
          <w:sz w:val="24"/>
        </w:rPr>
      </w:pPr>
      <w:r>
        <w:rPr>
          <w:b/>
          <w:color w:val="808080"/>
          <w:sz w:val="24"/>
        </w:rPr>
        <w:t>INPUT</w:t>
      </w:r>
      <w:r>
        <w:rPr>
          <w:b/>
          <w:color w:val="808080"/>
          <w:spacing w:val="1"/>
          <w:sz w:val="24"/>
        </w:rPr>
        <w:t> </w:t>
      </w:r>
      <w:r>
        <w:rPr>
          <w:b/>
          <w:color w:val="808080"/>
          <w:sz w:val="24"/>
        </w:rPr>
        <w:t>-</w:t>
      </w:r>
      <w:r>
        <w:rPr>
          <w:b/>
          <w:color w:val="808080"/>
          <w:spacing w:val="-1"/>
          <w:sz w:val="24"/>
        </w:rPr>
        <w:t> </w:t>
      </w:r>
      <w:r>
        <w:rPr>
          <w:b/>
          <w:color w:val="808080"/>
          <w:spacing w:val="-2"/>
          <w:sz w:val="24"/>
        </w:rPr>
        <w:t>Budget</w:t>
      </w:r>
    </w:p>
    <w:p>
      <w:pPr>
        <w:pStyle w:val="BodyText"/>
        <w:spacing w:before="3"/>
        <w:rPr>
          <w:b/>
          <w:sz w:val="18"/>
        </w:rPr>
      </w:pPr>
    </w:p>
    <w:p>
      <w:pPr>
        <w:pStyle w:val="Heading5"/>
        <w:tabs>
          <w:tab w:pos="2106" w:val="left" w:leader="none"/>
        </w:tabs>
        <w:ind w:left="2106" w:right="857" w:hanging="1419"/>
      </w:pPr>
      <w:r>
        <w:rPr>
          <w:i/>
          <w:color w:val="585858"/>
        </w:rPr>
        <w:t>Indicator N1:</w:t>
        <w:tab/>
        <w:t>Percentage</w:t>
      </w:r>
      <w:r>
        <w:rPr>
          <w:i/>
          <w:color w:val="585858"/>
          <w:spacing w:val="-4"/>
        </w:rPr>
        <w:t> </w:t>
      </w:r>
      <w:r>
        <w:rPr>
          <w:i/>
          <w:color w:val="585858"/>
        </w:rPr>
        <w:t>SIG</w:t>
      </w:r>
      <w:r>
        <w:rPr>
          <w:i/>
          <w:color w:val="585858"/>
          <w:spacing w:val="-3"/>
        </w:rPr>
        <w:t> </w:t>
      </w:r>
      <w:r>
        <w:rPr>
          <w:i/>
          <w:color w:val="585858"/>
        </w:rPr>
        <w:t>recurrent</w:t>
      </w:r>
      <w:r>
        <w:rPr>
          <w:i/>
          <w:color w:val="585858"/>
          <w:spacing w:val="-4"/>
        </w:rPr>
        <w:t> </w:t>
      </w:r>
      <w:r>
        <w:rPr>
          <w:i/>
          <w:color w:val="585858"/>
        </w:rPr>
        <w:t>health</w:t>
      </w:r>
      <w:r>
        <w:rPr>
          <w:i/>
          <w:color w:val="585858"/>
          <w:spacing w:val="-3"/>
        </w:rPr>
        <w:t> </w:t>
      </w:r>
      <w:r>
        <w:rPr>
          <w:i/>
          <w:color w:val="585858"/>
        </w:rPr>
        <w:t>budget</w:t>
      </w:r>
      <w:r>
        <w:rPr>
          <w:i/>
          <w:color w:val="585858"/>
          <w:spacing w:val="-5"/>
        </w:rPr>
        <w:t> </w:t>
      </w:r>
      <w:r>
        <w:rPr>
          <w:i/>
          <w:color w:val="585858"/>
        </w:rPr>
        <w:t>(276)</w:t>
      </w:r>
      <w:r>
        <w:rPr>
          <w:i/>
          <w:color w:val="585858"/>
          <w:spacing w:val="-4"/>
        </w:rPr>
        <w:t> </w:t>
      </w:r>
      <w:r>
        <w:rPr>
          <w:i/>
          <w:color w:val="585858"/>
        </w:rPr>
        <w:t>allocated</w:t>
      </w:r>
      <w:r>
        <w:rPr>
          <w:i/>
          <w:color w:val="585858"/>
          <w:spacing w:val="-3"/>
        </w:rPr>
        <w:t> </w:t>
      </w:r>
      <w:r>
        <w:rPr>
          <w:i/>
          <w:color w:val="585858"/>
        </w:rPr>
        <w:t>to</w:t>
      </w:r>
      <w:r>
        <w:rPr>
          <w:i/>
          <w:color w:val="585858"/>
          <w:spacing w:val="-2"/>
        </w:rPr>
        <w:t> </w:t>
      </w:r>
      <w:r>
        <w:rPr>
          <w:i/>
          <w:color w:val="585858"/>
        </w:rPr>
        <w:t>Provinces</w:t>
      </w:r>
      <w:r>
        <w:rPr>
          <w:i/>
          <w:color w:val="585858"/>
          <w:spacing w:val="-5"/>
        </w:rPr>
        <w:t> </w:t>
      </w:r>
      <w:r>
        <w:rPr>
          <w:i/>
          <w:color w:val="585858"/>
        </w:rPr>
        <w:t>(including</w:t>
      </w:r>
      <w:r>
        <w:rPr>
          <w:i/>
          <w:color w:val="585858"/>
          <w:spacing w:val="-6"/>
        </w:rPr>
        <w:t> </w:t>
      </w:r>
      <w:r>
        <w:rPr>
          <w:i/>
          <w:color w:val="585858"/>
        </w:rPr>
        <w:t>payroll)</w:t>
      </w:r>
      <w:r>
        <w:rPr>
          <w:color w:val="585858"/>
        </w:rPr>
        <w:t> is no less than 37% of total recurrent budget in 2016.</w:t>
      </w:r>
    </w:p>
    <w:p>
      <w:pPr>
        <w:pStyle w:val="BodyText"/>
        <w:spacing w:line="276" w:lineRule="auto" w:before="118"/>
        <w:ind w:left="688" w:right="862"/>
        <w:jc w:val="both"/>
      </w:pPr>
      <w:r>
        <w:rPr>
          <w:color w:val="7E7E7E"/>
        </w:rPr>
        <w:t>Key</w:t>
      </w:r>
      <w:r>
        <w:rPr>
          <w:color w:val="7E7E7E"/>
          <w:spacing w:val="-4"/>
        </w:rPr>
        <w:t> </w:t>
      </w:r>
      <w:r>
        <w:rPr>
          <w:color w:val="7E7E7E"/>
        </w:rPr>
        <w:t>achievements:</w:t>
      </w:r>
      <w:r>
        <w:rPr>
          <w:color w:val="7E7E7E"/>
          <w:spacing w:val="-3"/>
        </w:rPr>
        <w:t> </w:t>
      </w:r>
      <w:r>
        <w:rPr/>
        <w:t>The</w:t>
      </w:r>
      <w:r>
        <w:rPr>
          <w:spacing w:val="-1"/>
        </w:rPr>
        <w:t> </w:t>
      </w:r>
      <w:r>
        <w:rPr/>
        <w:t>percentage</w:t>
      </w:r>
      <w:r>
        <w:rPr>
          <w:spacing w:val="-2"/>
        </w:rPr>
        <w:t> </w:t>
      </w:r>
      <w:r>
        <w:rPr/>
        <w:t>of</w:t>
      </w:r>
      <w:r>
        <w:rPr>
          <w:spacing w:val="-4"/>
        </w:rPr>
        <w:t> </w:t>
      </w:r>
      <w:r>
        <w:rPr/>
        <w:t>the</w:t>
      </w:r>
      <w:r>
        <w:rPr>
          <w:spacing w:val="-2"/>
        </w:rPr>
        <w:t> </w:t>
      </w:r>
      <w:r>
        <w:rPr/>
        <w:t>SIG</w:t>
      </w:r>
      <w:r>
        <w:rPr>
          <w:spacing w:val="-2"/>
        </w:rPr>
        <w:t> </w:t>
      </w:r>
      <w:r>
        <w:rPr/>
        <w:t>total recurrent</w:t>
      </w:r>
      <w:r>
        <w:rPr>
          <w:spacing w:val="-2"/>
        </w:rPr>
        <w:t> </w:t>
      </w:r>
      <w:r>
        <w:rPr/>
        <w:t>health</w:t>
      </w:r>
      <w:r>
        <w:rPr>
          <w:spacing w:val="-2"/>
        </w:rPr>
        <w:t> </w:t>
      </w:r>
      <w:r>
        <w:rPr/>
        <w:t>budget</w:t>
      </w:r>
      <w:r>
        <w:rPr>
          <w:spacing w:val="-4"/>
        </w:rPr>
        <w:t> </w:t>
      </w:r>
      <w:r>
        <w:rPr/>
        <w:t>(276)</w:t>
      </w:r>
      <w:r>
        <w:rPr>
          <w:spacing w:val="-3"/>
        </w:rPr>
        <w:t> </w:t>
      </w:r>
      <w:r>
        <w:rPr/>
        <w:t>allocation</w:t>
      </w:r>
      <w:r>
        <w:rPr>
          <w:spacing w:val="-2"/>
        </w:rPr>
        <w:t> </w:t>
      </w:r>
      <w:r>
        <w:rPr/>
        <w:t>to</w:t>
      </w:r>
      <w:r>
        <w:rPr>
          <w:spacing w:val="-3"/>
        </w:rPr>
        <w:t> </w:t>
      </w:r>
      <w:r>
        <w:rPr/>
        <w:t>provinces including payroll in 2016 for the year 2017 has been 37.7%. Provincial malaria grants (previously held</w:t>
      </w:r>
    </w:p>
    <w:p>
      <w:pPr>
        <w:pStyle w:val="BodyText"/>
        <w:spacing w:before="9"/>
        <w:rPr>
          <w:sz w:val="13"/>
        </w:rPr>
      </w:pPr>
      <w:r>
        <w:rPr/>
        <w:pict>
          <v:rect style="position:absolute;margin-left:62.424pt;margin-top:9.595224pt;width:144.020pt;height:.72003pt;mso-position-horizontal-relative:page;mso-position-vertical-relative:paragraph;z-index:-15726592;mso-wrap-distance-left:0;mso-wrap-distance-right:0" id="docshape42" filled="true" fillcolor="#000000" stroked="false">
            <v:fill type="solid"/>
            <w10:wrap type="topAndBottom"/>
          </v:rect>
        </w:pict>
      </w:r>
    </w:p>
    <w:p>
      <w:pPr>
        <w:pStyle w:val="BodyText"/>
        <w:spacing w:before="2"/>
        <w:rPr>
          <w:sz w:val="13"/>
        </w:rPr>
      </w:pPr>
    </w:p>
    <w:p>
      <w:pPr>
        <w:spacing w:before="102"/>
        <w:ind w:left="688" w:right="0" w:firstLine="0"/>
        <w:jc w:val="left"/>
        <w:rPr>
          <w:rFonts w:ascii="Arial"/>
          <w:sz w:val="16"/>
        </w:rPr>
      </w:pPr>
      <w:r>
        <w:rPr>
          <w:rFonts w:ascii="Arial"/>
          <w:sz w:val="16"/>
          <w:vertAlign w:val="superscript"/>
        </w:rPr>
        <w:t>2</w:t>
      </w:r>
      <w:r>
        <w:rPr>
          <w:rFonts w:ascii="Arial"/>
          <w:spacing w:val="-6"/>
          <w:sz w:val="16"/>
          <w:vertAlign w:val="baseline"/>
        </w:rPr>
        <w:t> </w:t>
      </w:r>
      <w:r>
        <w:rPr>
          <w:rFonts w:ascii="Arial"/>
          <w:sz w:val="16"/>
          <w:vertAlign w:val="baseline"/>
        </w:rPr>
        <w:t>SMART:</w:t>
      </w:r>
      <w:r>
        <w:rPr>
          <w:rFonts w:ascii="Arial"/>
          <w:spacing w:val="-6"/>
          <w:sz w:val="16"/>
          <w:vertAlign w:val="baseline"/>
        </w:rPr>
        <w:t> </w:t>
      </w:r>
      <w:r>
        <w:rPr>
          <w:rFonts w:ascii="Arial"/>
          <w:sz w:val="16"/>
          <w:vertAlign w:val="baseline"/>
        </w:rPr>
        <w:t>specific,</w:t>
      </w:r>
      <w:r>
        <w:rPr>
          <w:rFonts w:ascii="Arial"/>
          <w:spacing w:val="-7"/>
          <w:sz w:val="16"/>
          <w:vertAlign w:val="baseline"/>
        </w:rPr>
        <w:t> </w:t>
      </w:r>
      <w:r>
        <w:rPr>
          <w:rFonts w:ascii="Arial"/>
          <w:sz w:val="16"/>
          <w:vertAlign w:val="baseline"/>
        </w:rPr>
        <w:t>measurable,</w:t>
      </w:r>
      <w:r>
        <w:rPr>
          <w:rFonts w:ascii="Arial"/>
          <w:spacing w:val="34"/>
          <w:sz w:val="16"/>
          <w:vertAlign w:val="baseline"/>
        </w:rPr>
        <w:t> </w:t>
      </w:r>
      <w:r>
        <w:rPr>
          <w:rFonts w:ascii="Arial"/>
          <w:sz w:val="16"/>
          <w:vertAlign w:val="baseline"/>
        </w:rPr>
        <w:t>achievable,</w:t>
      </w:r>
      <w:r>
        <w:rPr>
          <w:rFonts w:ascii="Arial"/>
          <w:spacing w:val="-5"/>
          <w:sz w:val="16"/>
          <w:vertAlign w:val="baseline"/>
        </w:rPr>
        <w:t> </w:t>
      </w:r>
      <w:r>
        <w:rPr>
          <w:rFonts w:ascii="Arial"/>
          <w:sz w:val="16"/>
          <w:vertAlign w:val="baseline"/>
        </w:rPr>
        <w:t>relevant</w:t>
      </w:r>
      <w:r>
        <w:rPr>
          <w:rFonts w:ascii="Arial"/>
          <w:spacing w:val="-4"/>
          <w:sz w:val="16"/>
          <w:vertAlign w:val="baseline"/>
        </w:rPr>
        <w:t> </w:t>
      </w:r>
      <w:r>
        <w:rPr>
          <w:rFonts w:ascii="Arial"/>
          <w:sz w:val="16"/>
          <w:vertAlign w:val="baseline"/>
        </w:rPr>
        <w:t>and</w:t>
      </w:r>
      <w:r>
        <w:rPr>
          <w:rFonts w:ascii="Arial"/>
          <w:spacing w:val="-7"/>
          <w:sz w:val="16"/>
          <w:vertAlign w:val="baseline"/>
        </w:rPr>
        <w:t> </w:t>
      </w:r>
      <w:r>
        <w:rPr>
          <w:rFonts w:ascii="Arial"/>
          <w:sz w:val="16"/>
          <w:vertAlign w:val="baseline"/>
        </w:rPr>
        <w:t>time</w:t>
      </w:r>
      <w:r>
        <w:rPr>
          <w:rFonts w:ascii="Arial"/>
          <w:spacing w:val="-7"/>
          <w:sz w:val="16"/>
          <w:vertAlign w:val="baseline"/>
        </w:rPr>
        <w:t> </w:t>
      </w:r>
      <w:r>
        <w:rPr>
          <w:rFonts w:ascii="Arial"/>
          <w:spacing w:val="-2"/>
          <w:sz w:val="16"/>
          <w:vertAlign w:val="baseline"/>
        </w:rPr>
        <w:t>bound</w:t>
      </w:r>
    </w:p>
    <w:p>
      <w:pPr>
        <w:spacing w:after="0"/>
        <w:jc w:val="left"/>
        <w:rPr>
          <w:rFonts w:ascii="Arial"/>
          <w:sz w:val="16"/>
        </w:rPr>
        <w:sectPr>
          <w:pgSz w:w="11910" w:h="16840"/>
          <w:pgMar w:header="0" w:footer="1341" w:top="1380" w:bottom="1540" w:left="560" w:right="480"/>
        </w:sectPr>
      </w:pPr>
    </w:p>
    <w:p>
      <w:pPr>
        <w:pStyle w:val="BodyText"/>
        <w:spacing w:line="276" w:lineRule="auto" w:before="38"/>
        <w:ind w:left="688" w:right="974"/>
      </w:pPr>
      <w:r>
        <w:rPr/>
        <w:t>under</w:t>
      </w:r>
      <w:r>
        <w:rPr>
          <w:spacing w:val="-2"/>
        </w:rPr>
        <w:t> </w:t>
      </w:r>
      <w:r>
        <w:rPr/>
        <w:t>the</w:t>
      </w:r>
      <w:r>
        <w:rPr>
          <w:spacing w:val="-2"/>
        </w:rPr>
        <w:t> </w:t>
      </w:r>
      <w:r>
        <w:rPr/>
        <w:t>budget</w:t>
      </w:r>
      <w:r>
        <w:rPr>
          <w:spacing w:val="-2"/>
        </w:rPr>
        <w:t> </w:t>
      </w:r>
      <w:r>
        <w:rPr/>
        <w:t>of</w:t>
      </w:r>
      <w:r>
        <w:rPr>
          <w:spacing w:val="-4"/>
        </w:rPr>
        <w:t> </w:t>
      </w:r>
      <w:r>
        <w:rPr/>
        <w:t>the</w:t>
      </w:r>
      <w:r>
        <w:rPr>
          <w:spacing w:val="-4"/>
        </w:rPr>
        <w:t> </w:t>
      </w:r>
      <w:r>
        <w:rPr/>
        <w:t>National</w:t>
      </w:r>
      <w:r>
        <w:rPr>
          <w:spacing w:val="-2"/>
        </w:rPr>
        <w:t> </w:t>
      </w:r>
      <w:r>
        <w:rPr/>
        <w:t>Program)</w:t>
      </w:r>
      <w:r>
        <w:rPr>
          <w:spacing w:val="-5"/>
        </w:rPr>
        <w:t> </w:t>
      </w:r>
      <w:r>
        <w:rPr/>
        <w:t>and</w:t>
      </w:r>
      <w:r>
        <w:rPr>
          <w:spacing w:val="-3"/>
        </w:rPr>
        <w:t> </w:t>
      </w:r>
      <w:r>
        <w:rPr/>
        <w:t>the</w:t>
      </w:r>
      <w:r>
        <w:rPr>
          <w:spacing w:val="-1"/>
        </w:rPr>
        <w:t> </w:t>
      </w:r>
      <w:r>
        <w:rPr/>
        <w:t>deliberate</w:t>
      </w:r>
      <w:r>
        <w:rPr>
          <w:spacing w:val="-2"/>
        </w:rPr>
        <w:t> </w:t>
      </w:r>
      <w:r>
        <w:rPr/>
        <w:t>strategy</w:t>
      </w:r>
      <w:r>
        <w:rPr>
          <w:spacing w:val="-1"/>
        </w:rPr>
        <w:t> </w:t>
      </w:r>
      <w:r>
        <w:rPr/>
        <w:t>of</w:t>
      </w:r>
      <w:r>
        <w:rPr>
          <w:spacing w:val="-2"/>
        </w:rPr>
        <w:t> </w:t>
      </w:r>
      <w:r>
        <w:rPr/>
        <w:t>funding</w:t>
      </w:r>
      <w:r>
        <w:rPr>
          <w:spacing w:val="-5"/>
        </w:rPr>
        <w:t> </w:t>
      </w:r>
      <w:r>
        <w:rPr/>
        <w:t>malaria</w:t>
      </w:r>
      <w:r>
        <w:rPr>
          <w:spacing w:val="-2"/>
        </w:rPr>
        <w:t> </w:t>
      </w:r>
      <w:r>
        <w:rPr/>
        <w:t>grants</w:t>
      </w:r>
      <w:r>
        <w:rPr>
          <w:spacing w:val="-2"/>
        </w:rPr>
        <w:t> </w:t>
      </w:r>
      <w:r>
        <w:rPr/>
        <w:t>from the 276 budget rather than the 376 budget helped maximise the provincial allocations under the 276 budget. Source - 2017 Recurrent Budget (see also Annex 4).</w:t>
      </w:r>
    </w:p>
    <w:p>
      <w:pPr>
        <w:pStyle w:val="BodyText"/>
        <w:spacing w:before="121"/>
        <w:ind w:left="688"/>
      </w:pPr>
      <w:r>
        <w:rPr>
          <w:color w:val="7E7E7E"/>
          <w:spacing w:val="-2"/>
        </w:rPr>
        <w:t>Recommendation:</w:t>
      </w:r>
      <w:r>
        <w:rPr>
          <w:color w:val="7E7E7E"/>
          <w:spacing w:val="14"/>
        </w:rPr>
        <w:t> </w:t>
      </w:r>
      <w:r>
        <w:rPr>
          <w:spacing w:val="-10"/>
        </w:rPr>
        <w:t>-</w:t>
      </w:r>
    </w:p>
    <w:p>
      <w:pPr>
        <w:pStyle w:val="BodyText"/>
        <w:spacing w:before="161"/>
        <w:ind w:left="688"/>
      </w:pPr>
      <w:r>
        <w:rPr>
          <w:color w:val="7E7E7E"/>
        </w:rPr>
        <w:t>Performance</w:t>
      </w:r>
      <w:r>
        <w:rPr>
          <w:color w:val="7E7E7E"/>
          <w:spacing w:val="-3"/>
        </w:rPr>
        <w:t> </w:t>
      </w:r>
      <w:r>
        <w:rPr>
          <w:color w:val="7E7E7E"/>
        </w:rPr>
        <w:t>payment</w:t>
      </w:r>
      <w:r>
        <w:rPr>
          <w:color w:val="7E7E7E"/>
          <w:spacing w:val="-6"/>
        </w:rPr>
        <w:t> </w:t>
      </w:r>
      <w:r>
        <w:rPr>
          <w:color w:val="7E7E7E"/>
        </w:rPr>
        <w:t>score:</w:t>
      </w:r>
      <w:r>
        <w:rPr>
          <w:color w:val="7E7E7E"/>
          <w:spacing w:val="-5"/>
        </w:rPr>
        <w:t> </w:t>
      </w:r>
      <w:r>
        <w:rPr/>
        <w:t>100</w:t>
      </w:r>
      <w:r>
        <w:rPr>
          <w:spacing w:val="-2"/>
        </w:rPr>
        <w:t> </w:t>
      </w:r>
      <w:r>
        <w:rPr/>
        <w:t>%</w:t>
      </w:r>
      <w:r>
        <w:rPr>
          <w:spacing w:val="-6"/>
        </w:rPr>
        <w:t> </w:t>
      </w:r>
      <w:r>
        <w:rPr/>
        <w:t>(weight</w:t>
      </w:r>
      <w:r>
        <w:rPr>
          <w:spacing w:val="-5"/>
        </w:rPr>
        <w:t> </w:t>
      </w:r>
      <w:r>
        <w:rPr>
          <w:spacing w:val="-4"/>
        </w:rPr>
        <w:t>20%)</w:t>
      </w:r>
    </w:p>
    <w:p>
      <w:pPr>
        <w:pStyle w:val="BodyText"/>
        <w:rPr>
          <w:sz w:val="23"/>
        </w:rPr>
      </w:pPr>
    </w:p>
    <w:p>
      <w:pPr>
        <w:spacing w:before="0"/>
        <w:ind w:left="1046" w:right="0" w:firstLine="0"/>
        <w:jc w:val="left"/>
        <w:rPr>
          <w:b/>
          <w:sz w:val="24"/>
        </w:rPr>
      </w:pPr>
      <w:r>
        <w:rPr>
          <w:b/>
          <w:color w:val="808080"/>
          <w:sz w:val="24"/>
        </w:rPr>
        <w:t>PROCESS</w:t>
      </w:r>
      <w:r>
        <w:rPr>
          <w:b/>
          <w:color w:val="808080"/>
          <w:spacing w:val="-3"/>
          <w:sz w:val="24"/>
        </w:rPr>
        <w:t> </w:t>
      </w:r>
      <w:r>
        <w:rPr>
          <w:b/>
          <w:color w:val="808080"/>
          <w:sz w:val="24"/>
        </w:rPr>
        <w:t>–</w:t>
      </w:r>
      <w:r>
        <w:rPr>
          <w:b/>
          <w:color w:val="808080"/>
          <w:spacing w:val="-1"/>
          <w:sz w:val="24"/>
        </w:rPr>
        <w:t> </w:t>
      </w:r>
      <w:r>
        <w:rPr>
          <w:b/>
          <w:color w:val="808080"/>
          <w:sz w:val="24"/>
        </w:rPr>
        <w:t>Health</w:t>
      </w:r>
      <w:r>
        <w:rPr>
          <w:b/>
          <w:color w:val="808080"/>
          <w:spacing w:val="-2"/>
          <w:sz w:val="24"/>
        </w:rPr>
        <w:t> </w:t>
      </w:r>
      <w:r>
        <w:rPr>
          <w:b/>
          <w:color w:val="808080"/>
          <w:sz w:val="24"/>
        </w:rPr>
        <w:t>Reform</w:t>
      </w:r>
      <w:r>
        <w:rPr>
          <w:b/>
          <w:color w:val="808080"/>
          <w:spacing w:val="-1"/>
          <w:sz w:val="24"/>
        </w:rPr>
        <w:t> </w:t>
      </w:r>
      <w:r>
        <w:rPr>
          <w:b/>
          <w:color w:val="808080"/>
          <w:sz w:val="24"/>
        </w:rPr>
        <w:t>and</w:t>
      </w:r>
      <w:r>
        <w:rPr>
          <w:b/>
          <w:color w:val="808080"/>
          <w:spacing w:val="-2"/>
          <w:sz w:val="24"/>
        </w:rPr>
        <w:t> </w:t>
      </w:r>
      <w:r>
        <w:rPr>
          <w:b/>
          <w:color w:val="808080"/>
          <w:sz w:val="24"/>
        </w:rPr>
        <w:t>Human</w:t>
      </w:r>
      <w:r>
        <w:rPr>
          <w:b/>
          <w:color w:val="808080"/>
          <w:spacing w:val="-1"/>
          <w:sz w:val="24"/>
        </w:rPr>
        <w:t> </w:t>
      </w:r>
      <w:r>
        <w:rPr>
          <w:b/>
          <w:color w:val="808080"/>
          <w:spacing w:val="-2"/>
          <w:sz w:val="24"/>
        </w:rPr>
        <w:t>Resources</w:t>
      </w:r>
    </w:p>
    <w:p>
      <w:pPr>
        <w:pStyle w:val="BodyText"/>
        <w:spacing w:before="3"/>
        <w:rPr>
          <w:b/>
          <w:sz w:val="18"/>
        </w:rPr>
      </w:pPr>
    </w:p>
    <w:p>
      <w:pPr>
        <w:pStyle w:val="Heading5"/>
        <w:ind w:right="805"/>
      </w:pPr>
      <w:r>
        <w:rPr>
          <w:i/>
          <w:color w:val="585858"/>
        </w:rPr>
        <w:t>Indicator</w:t>
      </w:r>
      <w:r>
        <w:rPr>
          <w:i/>
          <w:color w:val="585858"/>
          <w:spacing w:val="-3"/>
        </w:rPr>
        <w:t> </w:t>
      </w:r>
      <w:r>
        <w:rPr>
          <w:i/>
          <w:color w:val="585858"/>
        </w:rPr>
        <w:t>N</w:t>
      </w:r>
      <w:r>
        <w:rPr>
          <w:i/>
          <w:color w:val="585858"/>
          <w:spacing w:val="-4"/>
        </w:rPr>
        <w:t> </w:t>
      </w:r>
      <w:r>
        <w:rPr>
          <w:i/>
          <w:color w:val="585858"/>
        </w:rPr>
        <w:t>2.1:</w:t>
      </w:r>
      <w:r>
        <w:rPr>
          <w:i/>
          <w:color w:val="585858"/>
          <w:spacing w:val="80"/>
        </w:rPr>
        <w:t> </w:t>
      </w:r>
      <w:r>
        <w:rPr>
          <w:i/>
          <w:color w:val="585858"/>
        </w:rPr>
        <w:t>MHMS</w:t>
      </w:r>
      <w:r>
        <w:rPr>
          <w:i/>
          <w:color w:val="585858"/>
          <w:spacing w:val="-2"/>
        </w:rPr>
        <w:t> </w:t>
      </w:r>
      <w:r>
        <w:rPr>
          <w:i/>
          <w:color w:val="585858"/>
        </w:rPr>
        <w:t>senior</w:t>
      </w:r>
      <w:r>
        <w:rPr>
          <w:i/>
          <w:color w:val="585858"/>
          <w:spacing w:val="-3"/>
        </w:rPr>
        <w:t> </w:t>
      </w:r>
      <w:r>
        <w:rPr>
          <w:i/>
          <w:color w:val="585858"/>
        </w:rPr>
        <w:t>management job</w:t>
      </w:r>
      <w:r>
        <w:rPr>
          <w:i/>
          <w:color w:val="585858"/>
          <w:spacing w:val="-3"/>
        </w:rPr>
        <w:t> </w:t>
      </w:r>
      <w:r>
        <w:rPr>
          <w:i/>
          <w:color w:val="585858"/>
        </w:rPr>
        <w:t>descriptions</w:t>
      </w:r>
      <w:r>
        <w:rPr>
          <w:i/>
          <w:color w:val="585858"/>
          <w:spacing w:val="-5"/>
        </w:rPr>
        <w:t> </w:t>
      </w:r>
      <w:r>
        <w:rPr>
          <w:i/>
          <w:color w:val="585858"/>
        </w:rPr>
        <w:t>incl.</w:t>
      </w:r>
      <w:r>
        <w:rPr>
          <w:i/>
          <w:color w:val="585858"/>
          <w:spacing w:val="-1"/>
        </w:rPr>
        <w:t> </w:t>
      </w:r>
      <w:r>
        <w:rPr>
          <w:i/>
          <w:color w:val="585858"/>
        </w:rPr>
        <w:t>tasks,</w:t>
      </w:r>
      <w:r>
        <w:rPr>
          <w:i/>
          <w:color w:val="585858"/>
          <w:spacing w:val="-2"/>
        </w:rPr>
        <w:t> </w:t>
      </w:r>
      <w:r>
        <w:rPr>
          <w:i/>
          <w:color w:val="585858"/>
        </w:rPr>
        <w:t>responsibilities</w:t>
      </w:r>
      <w:r>
        <w:rPr>
          <w:i/>
          <w:color w:val="585858"/>
          <w:spacing w:val="-5"/>
        </w:rPr>
        <w:t> </w:t>
      </w:r>
      <w:r>
        <w:rPr>
          <w:i/>
          <w:color w:val="585858"/>
        </w:rPr>
        <w:t>and</w:t>
      </w:r>
      <w:r>
        <w:rPr>
          <w:i/>
          <w:color w:val="585858"/>
          <w:spacing w:val="-1"/>
        </w:rPr>
        <w:t> </w:t>
      </w:r>
      <w:r>
        <w:rPr>
          <w:i/>
          <w:color w:val="585858"/>
        </w:rPr>
        <w:t>reporting</w:t>
      </w:r>
      <w:r>
        <w:rPr>
          <w:color w:val="585858"/>
        </w:rPr>
        <w:t> lines have been prepared as part of new MHMS structure by end of the year</w:t>
      </w:r>
    </w:p>
    <w:p>
      <w:pPr>
        <w:pStyle w:val="BodyText"/>
        <w:spacing w:line="276" w:lineRule="auto" w:before="121"/>
        <w:ind w:left="688" w:right="831"/>
      </w:pPr>
      <w:r>
        <w:rPr>
          <w:color w:val="7E7E7E"/>
        </w:rPr>
        <w:t>Indicator description/interpretation:</w:t>
      </w:r>
      <w:r>
        <w:rPr>
          <w:color w:val="7E7E7E"/>
          <w:spacing w:val="40"/>
        </w:rPr>
        <w:t> </w:t>
      </w:r>
      <w:r>
        <w:rPr/>
        <w:t>The indicator is similar to the one in 2015 and last year’s description still applies: ‘The functional responsibilities of each Division (including provincial health services) are documented and all Senior Managers have approved Job Descriptions, which set out reporting lines, roles and responsibilities.’ </w:t>
      </w:r>
      <w:r>
        <w:rPr>
          <w:sz w:val="20"/>
        </w:rPr>
        <w:t>MHMS </w:t>
      </w:r>
      <w:r>
        <w:rPr/>
        <w:t>senior management</w:t>
      </w:r>
      <w:r>
        <w:rPr>
          <w:spacing w:val="-1"/>
        </w:rPr>
        <w:t> </w:t>
      </w:r>
      <w:r>
        <w:rPr/>
        <w:t>includes MHMS Executive (PS, US) and Directors, Heads of Divisions, and Provincial Health Directors. The indicator requires that the new structure</w:t>
      </w:r>
      <w:r>
        <w:rPr>
          <w:spacing w:val="-2"/>
        </w:rPr>
        <w:t> </w:t>
      </w:r>
      <w:r>
        <w:rPr/>
        <w:t>(organogram)</w:t>
      </w:r>
      <w:r>
        <w:rPr>
          <w:spacing w:val="-3"/>
        </w:rPr>
        <w:t> </w:t>
      </w:r>
      <w:r>
        <w:rPr/>
        <w:t>is</w:t>
      </w:r>
      <w:r>
        <w:rPr>
          <w:spacing w:val="-3"/>
        </w:rPr>
        <w:t> </w:t>
      </w:r>
      <w:r>
        <w:rPr/>
        <w:t>endorsed</w:t>
      </w:r>
      <w:r>
        <w:rPr>
          <w:spacing w:val="-1"/>
        </w:rPr>
        <w:t> </w:t>
      </w:r>
      <w:r>
        <w:rPr/>
        <w:t>by</w:t>
      </w:r>
      <w:r>
        <w:rPr>
          <w:spacing w:val="-1"/>
        </w:rPr>
        <w:t> </w:t>
      </w:r>
      <w:r>
        <w:rPr/>
        <w:t>Cabinet.</w:t>
      </w:r>
      <w:r>
        <w:rPr>
          <w:spacing w:val="-2"/>
        </w:rPr>
        <w:t> </w:t>
      </w:r>
      <w:r>
        <w:rPr/>
        <w:t>The disbursement</w:t>
      </w:r>
      <w:r>
        <w:rPr>
          <w:spacing w:val="-3"/>
        </w:rPr>
        <w:t> </w:t>
      </w:r>
      <w:r>
        <w:rPr/>
        <w:t>linked</w:t>
      </w:r>
      <w:r>
        <w:rPr>
          <w:spacing w:val="-5"/>
        </w:rPr>
        <w:t> </w:t>
      </w:r>
      <w:r>
        <w:rPr/>
        <w:t>condition</w:t>
      </w:r>
      <w:r>
        <w:rPr>
          <w:spacing w:val="-1"/>
        </w:rPr>
        <w:t> </w:t>
      </w:r>
      <w:r>
        <w:rPr/>
        <w:t>is</w:t>
      </w:r>
      <w:r>
        <w:rPr>
          <w:spacing w:val="-3"/>
        </w:rPr>
        <w:t> </w:t>
      </w:r>
      <w:r>
        <w:rPr/>
        <w:t>a</w:t>
      </w:r>
      <w:r>
        <w:rPr>
          <w:spacing w:val="-1"/>
        </w:rPr>
        <w:t> </w:t>
      </w:r>
      <w:r>
        <w:rPr/>
        <w:t>pro</w:t>
      </w:r>
      <w:r>
        <w:rPr>
          <w:spacing w:val="-2"/>
        </w:rPr>
        <w:t> </w:t>
      </w:r>
      <w:r>
        <w:rPr/>
        <w:t>rate</w:t>
      </w:r>
      <w:r>
        <w:rPr>
          <w:spacing w:val="-3"/>
        </w:rPr>
        <w:t> </w:t>
      </w:r>
      <w:r>
        <w:rPr/>
        <w:t>score</w:t>
      </w:r>
      <w:r>
        <w:rPr>
          <w:spacing w:val="-3"/>
        </w:rPr>
        <w:t> </w:t>
      </w:r>
      <w:r>
        <w:rPr/>
        <w:t>for all JDs prepared (weight 50%) and an Organogram endorsed (50%).</w:t>
      </w:r>
    </w:p>
    <w:p>
      <w:pPr>
        <w:pStyle w:val="BodyText"/>
        <w:spacing w:line="276" w:lineRule="auto" w:before="118"/>
        <w:ind w:left="688" w:right="777"/>
      </w:pPr>
      <w:r>
        <w:rPr>
          <w:color w:val="7E7E7E"/>
        </w:rPr>
        <w:t>Key</w:t>
      </w:r>
      <w:r>
        <w:rPr>
          <w:color w:val="7E7E7E"/>
          <w:spacing w:val="-4"/>
        </w:rPr>
        <w:t> </w:t>
      </w:r>
      <w:r>
        <w:rPr>
          <w:color w:val="7E7E7E"/>
        </w:rPr>
        <w:t>achievements:</w:t>
      </w:r>
      <w:r>
        <w:rPr>
          <w:color w:val="7E7E7E"/>
          <w:spacing w:val="-3"/>
        </w:rPr>
        <w:t> </w:t>
      </w:r>
      <w:r>
        <w:rPr/>
        <w:t>The</w:t>
      </w:r>
      <w:r>
        <w:rPr>
          <w:spacing w:val="-2"/>
        </w:rPr>
        <w:t> </w:t>
      </w:r>
      <w:r>
        <w:rPr/>
        <w:t>organogram</w:t>
      </w:r>
      <w:r>
        <w:rPr>
          <w:spacing w:val="-2"/>
        </w:rPr>
        <w:t> </w:t>
      </w:r>
      <w:r>
        <w:rPr/>
        <w:t>and</w:t>
      </w:r>
      <w:r>
        <w:rPr>
          <w:spacing w:val="-3"/>
        </w:rPr>
        <w:t> </w:t>
      </w:r>
      <w:r>
        <w:rPr/>
        <w:t>affiliated</w:t>
      </w:r>
      <w:r>
        <w:rPr>
          <w:spacing w:val="-6"/>
        </w:rPr>
        <w:t> </w:t>
      </w:r>
      <w:r>
        <w:rPr/>
        <w:t>roles</w:t>
      </w:r>
      <w:r>
        <w:rPr>
          <w:spacing w:val="-2"/>
        </w:rPr>
        <w:t> </w:t>
      </w:r>
      <w:r>
        <w:rPr/>
        <w:t>and</w:t>
      </w:r>
      <w:r>
        <w:rPr>
          <w:spacing w:val="-3"/>
        </w:rPr>
        <w:t> </w:t>
      </w:r>
      <w:r>
        <w:rPr/>
        <w:t>responsibilities</w:t>
      </w:r>
      <w:r>
        <w:rPr>
          <w:spacing w:val="-2"/>
        </w:rPr>
        <w:t> </w:t>
      </w:r>
      <w:r>
        <w:rPr/>
        <w:t>have</w:t>
      </w:r>
      <w:r>
        <w:rPr>
          <w:spacing w:val="-4"/>
        </w:rPr>
        <w:t> </w:t>
      </w:r>
      <w:r>
        <w:rPr/>
        <w:t>been</w:t>
      </w:r>
      <w:r>
        <w:rPr>
          <w:spacing w:val="-3"/>
        </w:rPr>
        <w:t> </w:t>
      </w:r>
      <w:r>
        <w:rPr/>
        <w:t>designed</w:t>
      </w:r>
      <w:r>
        <w:rPr>
          <w:spacing w:val="-4"/>
        </w:rPr>
        <w:t> </w:t>
      </w:r>
      <w:r>
        <w:rPr/>
        <w:t>including supporting functional responsibilities for the Divisions. Job descriptions have been prepared for Under Secretaries, Directors and Provincial Health Directors (PHD). This is all part of the restructuring of the MHMS, which is linked to the Role Delineation Policy for which approval by the Cabinet is pending. Only after approval will JDs for other senior management like Heads of Division be made final.</w:t>
      </w:r>
      <w:r>
        <w:rPr>
          <w:spacing w:val="40"/>
        </w:rPr>
        <w:t> </w:t>
      </w:r>
      <w:r>
        <w:rPr/>
        <w:t>A 50% score applies because functional responsibilities are present but the organogram has not been endorsed by </w:t>
      </w:r>
      <w:r>
        <w:rPr>
          <w:spacing w:val="-2"/>
        </w:rPr>
        <w:t>Cabinet.</w:t>
      </w:r>
    </w:p>
    <w:p>
      <w:pPr>
        <w:pStyle w:val="BodyText"/>
        <w:spacing w:line="276" w:lineRule="auto" w:before="121"/>
        <w:ind w:left="688" w:right="974"/>
      </w:pPr>
      <w:r>
        <w:rPr>
          <w:color w:val="7E7E7E"/>
        </w:rPr>
        <w:t>Areas for improvement: </w:t>
      </w:r>
      <w:r>
        <w:rPr/>
        <w:t>The final approval of the newly designed institutional set-up was expected before</w:t>
      </w:r>
      <w:r>
        <w:rPr>
          <w:spacing w:val="-1"/>
        </w:rPr>
        <w:t> </w:t>
      </w:r>
      <w:r>
        <w:rPr/>
        <w:t>the</w:t>
      </w:r>
      <w:r>
        <w:rPr>
          <w:spacing w:val="-3"/>
        </w:rPr>
        <w:t> </w:t>
      </w:r>
      <w:r>
        <w:rPr/>
        <w:t>launch</w:t>
      </w:r>
      <w:r>
        <w:rPr>
          <w:spacing w:val="-1"/>
        </w:rPr>
        <w:t> </w:t>
      </w:r>
      <w:r>
        <w:rPr/>
        <w:t>of</w:t>
      </w:r>
      <w:r>
        <w:rPr>
          <w:spacing w:val="-3"/>
        </w:rPr>
        <w:t> </w:t>
      </w:r>
      <w:r>
        <w:rPr/>
        <w:t>the</w:t>
      </w:r>
      <w:r>
        <w:rPr>
          <w:spacing w:val="-1"/>
        </w:rPr>
        <w:t> </w:t>
      </w:r>
      <w:r>
        <w:rPr/>
        <w:t>SIG budget</w:t>
      </w:r>
      <w:r>
        <w:rPr>
          <w:spacing w:val="-5"/>
        </w:rPr>
        <w:t> </w:t>
      </w:r>
      <w:r>
        <w:rPr/>
        <w:t>in</w:t>
      </w:r>
      <w:r>
        <w:rPr>
          <w:spacing w:val="-4"/>
        </w:rPr>
        <w:t> </w:t>
      </w:r>
      <w:r>
        <w:rPr/>
        <w:t>July</w:t>
      </w:r>
      <w:r>
        <w:rPr>
          <w:spacing w:val="-3"/>
        </w:rPr>
        <w:t> </w:t>
      </w:r>
      <w:r>
        <w:rPr/>
        <w:t>2016. However,</w:t>
      </w:r>
      <w:r>
        <w:rPr>
          <w:spacing w:val="-1"/>
        </w:rPr>
        <w:t> </w:t>
      </w:r>
      <w:r>
        <w:rPr/>
        <w:t>similar</w:t>
      </w:r>
      <w:r>
        <w:rPr>
          <w:spacing w:val="-1"/>
        </w:rPr>
        <w:t> </w:t>
      </w:r>
      <w:r>
        <w:rPr/>
        <w:t>to</w:t>
      </w:r>
      <w:r>
        <w:rPr>
          <w:spacing w:val="-4"/>
        </w:rPr>
        <w:t> </w:t>
      </w:r>
      <w:r>
        <w:rPr/>
        <w:t>the</w:t>
      </w:r>
      <w:r>
        <w:rPr>
          <w:spacing w:val="-3"/>
        </w:rPr>
        <w:t> </w:t>
      </w:r>
      <w:r>
        <w:rPr/>
        <w:t>2015</w:t>
      </w:r>
      <w:r>
        <w:rPr>
          <w:spacing w:val="-3"/>
        </w:rPr>
        <w:t> </w:t>
      </w:r>
      <w:r>
        <w:rPr/>
        <w:t>IPA, has</w:t>
      </w:r>
      <w:r>
        <w:rPr>
          <w:spacing w:val="-1"/>
        </w:rPr>
        <w:t> </w:t>
      </w:r>
      <w:r>
        <w:rPr/>
        <w:t>not</w:t>
      </w:r>
      <w:r>
        <w:rPr>
          <w:spacing w:val="-1"/>
        </w:rPr>
        <w:t> </w:t>
      </w:r>
      <w:r>
        <w:rPr/>
        <w:t>yet</w:t>
      </w:r>
      <w:r>
        <w:rPr>
          <w:spacing w:val="-1"/>
        </w:rPr>
        <w:t> </w:t>
      </w:r>
      <w:r>
        <w:rPr/>
        <w:t>been endorsed by Cabinet.</w:t>
      </w:r>
    </w:p>
    <w:p>
      <w:pPr>
        <w:pStyle w:val="BodyText"/>
        <w:spacing w:line="276" w:lineRule="auto" w:before="120"/>
        <w:ind w:left="688" w:right="805"/>
      </w:pPr>
      <w:r>
        <w:rPr>
          <w:color w:val="7E7E7E"/>
        </w:rPr>
        <w:t>Recommendation</w:t>
      </w:r>
      <w:r>
        <w:rPr>
          <w:color w:val="B8CCE3"/>
        </w:rPr>
        <w:t>:</w:t>
      </w:r>
      <w:r>
        <w:rPr>
          <w:color w:val="B8CCE3"/>
          <w:spacing w:val="40"/>
        </w:rPr>
        <w:t> </w:t>
      </w:r>
      <w:r>
        <w:rPr/>
        <w:t>In</w:t>
      </w:r>
      <w:r>
        <w:rPr>
          <w:spacing w:val="-3"/>
        </w:rPr>
        <w:t> </w:t>
      </w:r>
      <w:r>
        <w:rPr/>
        <w:t>order</w:t>
      </w:r>
      <w:r>
        <w:rPr>
          <w:spacing w:val="-2"/>
        </w:rPr>
        <w:t> </w:t>
      </w:r>
      <w:r>
        <w:rPr/>
        <w:t>to</w:t>
      </w:r>
      <w:r>
        <w:rPr>
          <w:spacing w:val="-4"/>
        </w:rPr>
        <w:t> </w:t>
      </w:r>
      <w:r>
        <w:rPr/>
        <w:t>generate</w:t>
      </w:r>
      <w:r>
        <w:rPr>
          <w:spacing w:val="-1"/>
        </w:rPr>
        <w:t> </w:t>
      </w:r>
      <w:r>
        <w:rPr/>
        <w:t>evidence</w:t>
      </w:r>
      <w:r>
        <w:rPr>
          <w:spacing w:val="-1"/>
        </w:rPr>
        <w:t> </w:t>
      </w:r>
      <w:r>
        <w:rPr/>
        <w:t>of</w:t>
      </w:r>
      <w:r>
        <w:rPr>
          <w:spacing w:val="-4"/>
        </w:rPr>
        <w:t> </w:t>
      </w:r>
      <w:r>
        <w:rPr/>
        <w:t>its</w:t>
      </w:r>
      <w:r>
        <w:rPr>
          <w:spacing w:val="-2"/>
        </w:rPr>
        <w:t> </w:t>
      </w:r>
      <w:r>
        <w:rPr/>
        <w:t>efficiency</w:t>
      </w:r>
      <w:r>
        <w:rPr>
          <w:spacing w:val="-2"/>
        </w:rPr>
        <w:t> </w:t>
      </w:r>
      <w:r>
        <w:rPr/>
        <w:t>and</w:t>
      </w:r>
      <w:r>
        <w:rPr>
          <w:spacing w:val="-5"/>
        </w:rPr>
        <w:t> </w:t>
      </w:r>
      <w:r>
        <w:rPr/>
        <w:t>effectiveness,</w:t>
      </w:r>
      <w:r>
        <w:rPr>
          <w:spacing w:val="-2"/>
        </w:rPr>
        <w:t> </w:t>
      </w:r>
      <w:r>
        <w:rPr/>
        <w:t>the</w:t>
      </w:r>
      <w:r>
        <w:rPr>
          <w:spacing w:val="-4"/>
        </w:rPr>
        <w:t> </w:t>
      </w:r>
      <w:r>
        <w:rPr/>
        <w:t>implementation of the restructuring of the health workforce requires monitoring and evaluation. It is expected that by the next JAPR in April 2018 the results of its implementation during the second half of 2017 may be presented. (This is a recommendation repeated from last year’s IPA report (2015)).</w:t>
      </w:r>
    </w:p>
    <w:p>
      <w:pPr>
        <w:pStyle w:val="BodyText"/>
        <w:spacing w:before="121"/>
        <w:ind w:left="688"/>
      </w:pPr>
      <w:r>
        <w:rPr>
          <w:color w:val="7E7E7E"/>
        </w:rPr>
        <w:t>Performance</w:t>
      </w:r>
      <w:r>
        <w:rPr>
          <w:color w:val="7E7E7E"/>
          <w:spacing w:val="-2"/>
        </w:rPr>
        <w:t> </w:t>
      </w:r>
      <w:r>
        <w:rPr>
          <w:color w:val="7E7E7E"/>
        </w:rPr>
        <w:t>payment</w:t>
      </w:r>
      <w:r>
        <w:rPr>
          <w:color w:val="7E7E7E"/>
          <w:spacing w:val="-5"/>
        </w:rPr>
        <w:t> </w:t>
      </w:r>
      <w:r>
        <w:rPr>
          <w:color w:val="7E7E7E"/>
        </w:rPr>
        <w:t>score:</w:t>
      </w:r>
      <w:r>
        <w:rPr>
          <w:color w:val="7E7E7E"/>
          <w:spacing w:val="44"/>
        </w:rPr>
        <w:t> </w:t>
      </w:r>
      <w:r>
        <w:rPr/>
        <w:t>50%</w:t>
      </w:r>
      <w:r>
        <w:rPr>
          <w:spacing w:val="-2"/>
        </w:rPr>
        <w:t> </w:t>
      </w:r>
      <w:r>
        <w:rPr/>
        <w:t>(weight</w:t>
      </w:r>
      <w:r>
        <w:rPr>
          <w:spacing w:val="-4"/>
        </w:rPr>
        <w:t> </w:t>
      </w:r>
      <w:r>
        <w:rPr/>
        <w:t>¼</w:t>
      </w:r>
      <w:r>
        <w:rPr>
          <w:spacing w:val="-2"/>
        </w:rPr>
        <w:t> </w:t>
      </w:r>
      <w:r>
        <w:rPr/>
        <w:t>of</w:t>
      </w:r>
      <w:r>
        <w:rPr>
          <w:spacing w:val="-5"/>
        </w:rPr>
        <w:t> </w:t>
      </w:r>
      <w:r>
        <w:rPr>
          <w:spacing w:val="-4"/>
        </w:rPr>
        <w:t>20%)</w:t>
      </w:r>
    </w:p>
    <w:p>
      <w:pPr>
        <w:pStyle w:val="BodyText"/>
        <w:spacing w:before="1"/>
        <w:rPr>
          <w:sz w:val="18"/>
        </w:rPr>
      </w:pPr>
    </w:p>
    <w:p>
      <w:pPr>
        <w:pStyle w:val="Heading5"/>
        <w:ind w:right="974"/>
      </w:pPr>
      <w:r>
        <w:rPr>
          <w:i/>
          <w:color w:val="585858"/>
        </w:rPr>
        <w:t>Indicator</w:t>
      </w:r>
      <w:r>
        <w:rPr>
          <w:i/>
          <w:color w:val="585858"/>
          <w:spacing w:val="-1"/>
        </w:rPr>
        <w:t> </w:t>
      </w:r>
      <w:r>
        <w:rPr>
          <w:i/>
          <w:color w:val="585858"/>
        </w:rPr>
        <w:t>N</w:t>
      </w:r>
      <w:r>
        <w:rPr>
          <w:i/>
          <w:color w:val="585858"/>
          <w:spacing w:val="-4"/>
        </w:rPr>
        <w:t> </w:t>
      </w:r>
      <w:r>
        <w:rPr>
          <w:i/>
          <w:color w:val="585858"/>
        </w:rPr>
        <w:t>2.2:</w:t>
      </w:r>
      <w:r>
        <w:rPr>
          <w:i/>
          <w:color w:val="585858"/>
          <w:spacing w:val="80"/>
        </w:rPr>
        <w:t> </w:t>
      </w:r>
      <w:r>
        <w:rPr>
          <w:i/>
          <w:color w:val="585858"/>
        </w:rPr>
        <w:t>National</w:t>
      </w:r>
      <w:r>
        <w:rPr>
          <w:i/>
          <w:color w:val="585858"/>
          <w:spacing w:val="-1"/>
        </w:rPr>
        <w:t> </w:t>
      </w:r>
      <w:r>
        <w:rPr>
          <w:i/>
          <w:color w:val="585858"/>
        </w:rPr>
        <w:t>Role</w:t>
      </w:r>
      <w:r>
        <w:rPr>
          <w:i/>
          <w:color w:val="585858"/>
          <w:spacing w:val="-2"/>
        </w:rPr>
        <w:t> </w:t>
      </w:r>
      <w:r>
        <w:rPr>
          <w:i/>
          <w:color w:val="585858"/>
        </w:rPr>
        <w:t>Delineation</w:t>
      </w:r>
      <w:r>
        <w:rPr>
          <w:i/>
          <w:color w:val="585858"/>
          <w:spacing w:val="-2"/>
        </w:rPr>
        <w:t> </w:t>
      </w:r>
      <w:r>
        <w:rPr>
          <w:i/>
          <w:color w:val="585858"/>
        </w:rPr>
        <w:t>Policy</w:t>
      </w:r>
      <w:r>
        <w:rPr>
          <w:i/>
          <w:color w:val="585858"/>
          <w:spacing w:val="-3"/>
        </w:rPr>
        <w:t> </w:t>
      </w:r>
      <w:r>
        <w:rPr>
          <w:i/>
          <w:color w:val="585858"/>
        </w:rPr>
        <w:t>Action Plan has</w:t>
      </w:r>
      <w:r>
        <w:rPr>
          <w:i/>
          <w:color w:val="585858"/>
          <w:spacing w:val="-4"/>
        </w:rPr>
        <w:t> </w:t>
      </w:r>
      <w:r>
        <w:rPr>
          <w:i/>
          <w:color w:val="585858"/>
        </w:rPr>
        <w:t>been</w:t>
      </w:r>
      <w:r>
        <w:rPr>
          <w:i/>
          <w:color w:val="585858"/>
          <w:spacing w:val="-2"/>
        </w:rPr>
        <w:t> </w:t>
      </w:r>
      <w:r>
        <w:rPr>
          <w:i/>
          <w:color w:val="585858"/>
        </w:rPr>
        <w:t>prepared</w:t>
      </w:r>
      <w:r>
        <w:rPr>
          <w:i/>
          <w:color w:val="585858"/>
          <w:spacing w:val="-2"/>
        </w:rPr>
        <w:t> </w:t>
      </w:r>
      <w:r>
        <w:rPr>
          <w:i/>
          <w:color w:val="585858"/>
        </w:rPr>
        <w:t>and</w:t>
      </w:r>
      <w:r>
        <w:rPr>
          <w:i/>
          <w:color w:val="585858"/>
          <w:spacing w:val="-2"/>
        </w:rPr>
        <w:t> </w:t>
      </w:r>
      <w:r>
        <w:rPr>
          <w:i/>
          <w:color w:val="585858"/>
        </w:rPr>
        <w:t>approved</w:t>
      </w:r>
      <w:r>
        <w:rPr>
          <w:i/>
          <w:color w:val="585858"/>
          <w:spacing w:val="-2"/>
        </w:rPr>
        <w:t> </w:t>
      </w:r>
      <w:r>
        <w:rPr>
          <w:i/>
          <w:color w:val="585858"/>
        </w:rPr>
        <w:t>by</w:t>
      </w:r>
      <w:r>
        <w:rPr>
          <w:color w:val="585858"/>
        </w:rPr>
        <w:t> Executive by the end of 2016</w:t>
      </w:r>
    </w:p>
    <w:p>
      <w:pPr>
        <w:pStyle w:val="BodyText"/>
        <w:spacing w:line="276" w:lineRule="auto" w:before="119"/>
        <w:ind w:left="688"/>
      </w:pPr>
      <w:r>
        <w:rPr>
          <w:color w:val="7E7E7E"/>
        </w:rPr>
        <w:t>Indicator</w:t>
      </w:r>
      <w:r>
        <w:rPr>
          <w:color w:val="7E7E7E"/>
          <w:spacing w:val="-2"/>
        </w:rPr>
        <w:t> </w:t>
      </w:r>
      <w:r>
        <w:rPr>
          <w:color w:val="7E7E7E"/>
        </w:rPr>
        <w:t>description/interpretation:</w:t>
      </w:r>
      <w:r>
        <w:rPr>
          <w:color w:val="7E7E7E"/>
          <w:spacing w:val="-2"/>
        </w:rPr>
        <w:t> </w:t>
      </w:r>
      <w:r>
        <w:rPr/>
        <w:t>Disbursement</w:t>
      </w:r>
      <w:r>
        <w:rPr>
          <w:spacing w:val="-6"/>
        </w:rPr>
        <w:t> </w:t>
      </w:r>
      <w:r>
        <w:rPr/>
        <w:t>linked</w:t>
      </w:r>
      <w:r>
        <w:rPr>
          <w:spacing w:val="-3"/>
        </w:rPr>
        <w:t> </w:t>
      </w:r>
      <w:r>
        <w:rPr/>
        <w:t>condition</w:t>
      </w:r>
      <w:r>
        <w:rPr>
          <w:spacing w:val="-5"/>
        </w:rPr>
        <w:t> </w:t>
      </w:r>
      <w:r>
        <w:rPr/>
        <w:t>is</w:t>
      </w:r>
      <w:r>
        <w:rPr>
          <w:spacing w:val="-5"/>
        </w:rPr>
        <w:t> </w:t>
      </w:r>
      <w:r>
        <w:rPr/>
        <w:t>100%</w:t>
      </w:r>
      <w:r>
        <w:rPr>
          <w:spacing w:val="-1"/>
        </w:rPr>
        <w:t> </w:t>
      </w:r>
      <w:r>
        <w:rPr/>
        <w:t>payment</w:t>
      </w:r>
      <w:r>
        <w:rPr>
          <w:spacing w:val="-4"/>
        </w:rPr>
        <w:t> </w:t>
      </w:r>
      <w:r>
        <w:rPr/>
        <w:t>on</w:t>
      </w:r>
      <w:r>
        <w:rPr>
          <w:spacing w:val="-3"/>
        </w:rPr>
        <w:t> </w:t>
      </w:r>
      <w:r>
        <w:rPr/>
        <w:t>approved</w:t>
      </w:r>
      <w:r>
        <w:rPr>
          <w:spacing w:val="-1"/>
        </w:rPr>
        <w:t> </w:t>
      </w:r>
      <w:r>
        <w:rPr/>
        <w:t>Role Delineation Policy (RDP) Action Plan by Executive (evidenced).</w:t>
      </w:r>
    </w:p>
    <w:p>
      <w:pPr>
        <w:pStyle w:val="BodyText"/>
        <w:spacing w:line="276" w:lineRule="auto" w:before="121"/>
        <w:ind w:left="688" w:right="974"/>
      </w:pPr>
      <w:r>
        <w:rPr>
          <w:color w:val="7E7E7E"/>
        </w:rPr>
        <w:t>Key achievements:</w:t>
      </w:r>
      <w:r>
        <w:rPr>
          <w:color w:val="7E7E7E"/>
          <w:spacing w:val="40"/>
        </w:rPr>
        <w:t> </w:t>
      </w:r>
      <w:r>
        <w:rPr/>
        <w:t>The 2015 IPA recommended to put more energy in the RDP: ‘the Executive takes immediate action on the revival of the RDP and its testing. Implementation experiences should be documented and discussed MHMS wide and with DPs and put on the agenda of all Committees as a recurrent</w:t>
      </w:r>
      <w:r>
        <w:rPr>
          <w:spacing w:val="-3"/>
        </w:rPr>
        <w:t> </w:t>
      </w:r>
      <w:r>
        <w:rPr/>
        <w:t>item for</w:t>
      </w:r>
      <w:r>
        <w:rPr>
          <w:spacing w:val="-3"/>
        </w:rPr>
        <w:t> </w:t>
      </w:r>
      <w:r>
        <w:rPr/>
        <w:t>monitoring</w:t>
      </w:r>
      <w:r>
        <w:rPr>
          <w:spacing w:val="-2"/>
        </w:rPr>
        <w:t> </w:t>
      </w:r>
      <w:r>
        <w:rPr/>
        <w:t>and</w:t>
      </w:r>
      <w:r>
        <w:rPr>
          <w:spacing w:val="-2"/>
        </w:rPr>
        <w:t> </w:t>
      </w:r>
      <w:r>
        <w:rPr/>
        <w:t>follow-up.’</w:t>
      </w:r>
      <w:r>
        <w:rPr>
          <w:spacing w:val="-3"/>
        </w:rPr>
        <w:t> </w:t>
      </w:r>
      <w:r>
        <w:rPr/>
        <w:t>To</w:t>
      </w:r>
      <w:r>
        <w:rPr>
          <w:spacing w:val="-2"/>
        </w:rPr>
        <w:t> </w:t>
      </w:r>
      <w:r>
        <w:rPr/>
        <w:t>that</w:t>
      </w:r>
      <w:r>
        <w:rPr>
          <w:spacing w:val="-6"/>
        </w:rPr>
        <w:t> </w:t>
      </w:r>
      <w:r>
        <w:rPr/>
        <w:t>end</w:t>
      </w:r>
      <w:r>
        <w:rPr>
          <w:spacing w:val="-2"/>
        </w:rPr>
        <w:t> </w:t>
      </w:r>
      <w:r>
        <w:rPr/>
        <w:t>an</w:t>
      </w:r>
      <w:r>
        <w:rPr>
          <w:spacing w:val="-1"/>
        </w:rPr>
        <w:t> </w:t>
      </w:r>
      <w:r>
        <w:rPr/>
        <w:t>Action</w:t>
      </w:r>
      <w:r>
        <w:rPr>
          <w:spacing w:val="-2"/>
        </w:rPr>
        <w:t> </w:t>
      </w:r>
      <w:r>
        <w:rPr/>
        <w:t>Plan</w:t>
      </w:r>
      <w:r>
        <w:rPr>
          <w:spacing w:val="-5"/>
        </w:rPr>
        <w:t> </w:t>
      </w:r>
      <w:r>
        <w:rPr/>
        <w:t>for</w:t>
      </w:r>
      <w:r>
        <w:rPr>
          <w:spacing w:val="-1"/>
        </w:rPr>
        <w:t> </w:t>
      </w:r>
      <w:r>
        <w:rPr/>
        <w:t>the</w:t>
      </w:r>
      <w:r>
        <w:rPr>
          <w:spacing w:val="-1"/>
        </w:rPr>
        <w:t> </w:t>
      </w:r>
      <w:r>
        <w:rPr/>
        <w:t>implementation</w:t>
      </w:r>
      <w:r>
        <w:rPr>
          <w:spacing w:val="-1"/>
        </w:rPr>
        <w:t> </w:t>
      </w:r>
      <w:r>
        <w:rPr/>
        <w:t>of</w:t>
      </w:r>
      <w:r>
        <w:rPr>
          <w:spacing w:val="-1"/>
        </w:rPr>
        <w:t> </w:t>
      </w:r>
      <w:r>
        <w:rPr/>
        <w:t>the</w:t>
      </w:r>
    </w:p>
    <w:p>
      <w:pPr>
        <w:spacing w:after="0" w:line="276" w:lineRule="auto"/>
        <w:sectPr>
          <w:pgSz w:w="11910" w:h="16840"/>
          <w:pgMar w:header="0" w:footer="1341" w:top="1380" w:bottom="1540" w:left="560" w:right="480"/>
        </w:sectPr>
      </w:pPr>
    </w:p>
    <w:p>
      <w:pPr>
        <w:pStyle w:val="BodyText"/>
        <w:spacing w:line="276" w:lineRule="auto" w:before="38"/>
        <w:ind w:left="688"/>
      </w:pPr>
      <w:r>
        <w:rPr/>
        <w:t>RDP</w:t>
      </w:r>
      <w:r>
        <w:rPr>
          <w:spacing w:val="-4"/>
        </w:rPr>
        <w:t> </w:t>
      </w:r>
      <w:r>
        <w:rPr/>
        <w:t>Policy</w:t>
      </w:r>
      <w:r>
        <w:rPr>
          <w:spacing w:val="-2"/>
        </w:rPr>
        <w:t> </w:t>
      </w:r>
      <w:r>
        <w:rPr/>
        <w:t>was</w:t>
      </w:r>
      <w:r>
        <w:rPr>
          <w:spacing w:val="-2"/>
        </w:rPr>
        <w:t> </w:t>
      </w:r>
      <w:r>
        <w:rPr/>
        <w:t>envisaged</w:t>
      </w:r>
      <w:r>
        <w:rPr>
          <w:spacing w:val="-2"/>
        </w:rPr>
        <w:t> </w:t>
      </w:r>
      <w:r>
        <w:rPr/>
        <w:t>before</w:t>
      </w:r>
      <w:r>
        <w:rPr>
          <w:spacing w:val="-2"/>
        </w:rPr>
        <w:t> </w:t>
      </w:r>
      <w:r>
        <w:rPr/>
        <w:t>year</w:t>
      </w:r>
      <w:r>
        <w:rPr>
          <w:spacing w:val="-2"/>
        </w:rPr>
        <w:t> </w:t>
      </w:r>
      <w:r>
        <w:rPr/>
        <w:t>end. Evidence</w:t>
      </w:r>
      <w:r>
        <w:rPr>
          <w:spacing w:val="-1"/>
        </w:rPr>
        <w:t> </w:t>
      </w:r>
      <w:r>
        <w:rPr/>
        <w:t>of</w:t>
      </w:r>
      <w:r>
        <w:rPr>
          <w:spacing w:val="-5"/>
        </w:rPr>
        <w:t> </w:t>
      </w:r>
      <w:r>
        <w:rPr/>
        <w:t>an</w:t>
      </w:r>
      <w:r>
        <w:rPr>
          <w:spacing w:val="-2"/>
        </w:rPr>
        <w:t> </w:t>
      </w:r>
      <w:r>
        <w:rPr/>
        <w:t>approved</w:t>
      </w:r>
      <w:r>
        <w:rPr>
          <w:spacing w:val="-2"/>
        </w:rPr>
        <w:t> </w:t>
      </w:r>
      <w:r>
        <w:rPr/>
        <w:t>Action</w:t>
      </w:r>
      <w:r>
        <w:rPr>
          <w:spacing w:val="-5"/>
        </w:rPr>
        <w:t> </w:t>
      </w:r>
      <w:r>
        <w:rPr/>
        <w:t>Plan</w:t>
      </w:r>
      <w:r>
        <w:rPr>
          <w:spacing w:val="-5"/>
        </w:rPr>
        <w:t> </w:t>
      </w:r>
      <w:r>
        <w:rPr/>
        <w:t>was</w:t>
      </w:r>
      <w:r>
        <w:rPr>
          <w:spacing w:val="-2"/>
        </w:rPr>
        <w:t> </w:t>
      </w:r>
      <w:r>
        <w:rPr/>
        <w:t>not</w:t>
      </w:r>
      <w:r>
        <w:rPr>
          <w:spacing w:val="-2"/>
        </w:rPr>
        <w:t> </w:t>
      </w:r>
      <w:r>
        <w:rPr/>
        <w:t>received</w:t>
      </w:r>
      <w:r>
        <w:rPr>
          <w:spacing w:val="-2"/>
        </w:rPr>
        <w:t> </w:t>
      </w:r>
      <w:r>
        <w:rPr/>
        <w:t>by</w:t>
      </w:r>
      <w:r>
        <w:rPr>
          <w:spacing w:val="-4"/>
        </w:rPr>
        <w:t> </w:t>
      </w:r>
      <w:r>
        <w:rPr/>
        <w:t>the </w:t>
      </w:r>
      <w:r>
        <w:rPr>
          <w:spacing w:val="-2"/>
        </w:rPr>
        <w:t>consultant.</w:t>
      </w:r>
    </w:p>
    <w:p>
      <w:pPr>
        <w:pStyle w:val="BodyText"/>
        <w:spacing w:line="276" w:lineRule="auto" w:before="120"/>
        <w:ind w:left="688" w:right="831"/>
      </w:pPr>
      <w:r>
        <w:rPr/>
        <w:t>In</w:t>
      </w:r>
      <w:r>
        <w:rPr>
          <w:spacing w:val="-5"/>
        </w:rPr>
        <w:t> </w:t>
      </w:r>
      <w:r>
        <w:rPr/>
        <w:t>2016</w:t>
      </w:r>
      <w:r>
        <w:rPr>
          <w:spacing w:val="-3"/>
        </w:rPr>
        <w:t> </w:t>
      </w:r>
      <w:r>
        <w:rPr/>
        <w:t>the</w:t>
      </w:r>
      <w:r>
        <w:rPr>
          <w:spacing w:val="-1"/>
        </w:rPr>
        <w:t> </w:t>
      </w:r>
      <w:r>
        <w:rPr/>
        <w:t>development</w:t>
      </w:r>
      <w:r>
        <w:rPr>
          <w:spacing w:val="-2"/>
        </w:rPr>
        <w:t> </w:t>
      </w:r>
      <w:r>
        <w:rPr/>
        <w:t>of</w:t>
      </w:r>
      <w:r>
        <w:rPr>
          <w:spacing w:val="-2"/>
        </w:rPr>
        <w:t> </w:t>
      </w:r>
      <w:r>
        <w:rPr/>
        <w:t>the</w:t>
      </w:r>
      <w:r>
        <w:rPr>
          <w:spacing w:val="-1"/>
        </w:rPr>
        <w:t> </w:t>
      </w:r>
      <w:r>
        <w:rPr/>
        <w:t>RDP</w:t>
      </w:r>
      <w:r>
        <w:rPr>
          <w:spacing w:val="-1"/>
        </w:rPr>
        <w:t> </w:t>
      </w:r>
      <w:r>
        <w:rPr/>
        <w:t>policy</w:t>
      </w:r>
      <w:r>
        <w:rPr>
          <w:spacing w:val="-2"/>
        </w:rPr>
        <w:t> </w:t>
      </w:r>
      <w:r>
        <w:rPr/>
        <w:t>was</w:t>
      </w:r>
      <w:r>
        <w:rPr>
          <w:spacing w:val="-2"/>
        </w:rPr>
        <w:t> </w:t>
      </w:r>
      <w:r>
        <w:rPr/>
        <w:t>supported</w:t>
      </w:r>
      <w:r>
        <w:rPr>
          <w:spacing w:val="-2"/>
        </w:rPr>
        <w:t> </w:t>
      </w:r>
      <w:r>
        <w:rPr/>
        <w:t>by</w:t>
      </w:r>
      <w:r>
        <w:rPr>
          <w:spacing w:val="-4"/>
        </w:rPr>
        <w:t> </w:t>
      </w:r>
      <w:r>
        <w:rPr/>
        <w:t>a</w:t>
      </w:r>
      <w:r>
        <w:rPr>
          <w:spacing w:val="-2"/>
        </w:rPr>
        <w:t> </w:t>
      </w:r>
      <w:r>
        <w:rPr/>
        <w:t>newly</w:t>
      </w:r>
      <w:r>
        <w:rPr>
          <w:spacing w:val="-2"/>
        </w:rPr>
        <w:t> </w:t>
      </w:r>
      <w:r>
        <w:rPr/>
        <w:t>formed</w:t>
      </w:r>
      <w:r>
        <w:rPr>
          <w:spacing w:val="-4"/>
        </w:rPr>
        <w:t> </w:t>
      </w:r>
      <w:r>
        <w:rPr/>
        <w:t>Task</w:t>
      </w:r>
      <w:r>
        <w:rPr>
          <w:spacing w:val="-4"/>
        </w:rPr>
        <w:t> </w:t>
      </w:r>
      <w:r>
        <w:rPr/>
        <w:t>Group</w:t>
      </w:r>
      <w:r>
        <w:rPr>
          <w:spacing w:val="-2"/>
        </w:rPr>
        <w:t> </w:t>
      </w:r>
      <w:r>
        <w:rPr/>
        <w:t>chaired</w:t>
      </w:r>
      <w:r>
        <w:rPr>
          <w:spacing w:val="-2"/>
        </w:rPr>
        <w:t> </w:t>
      </w:r>
      <w:r>
        <w:rPr/>
        <w:t>by</w:t>
      </w:r>
      <w:r>
        <w:rPr>
          <w:spacing w:val="-3"/>
        </w:rPr>
        <w:t> </w:t>
      </w:r>
      <w:r>
        <w:rPr/>
        <w:t>the Undersecretary Health Care, and consisting of the Director Policy and Planning, Director Nursing, Director</w:t>
      </w:r>
      <w:r>
        <w:rPr>
          <w:spacing w:val="-1"/>
        </w:rPr>
        <w:t> </w:t>
      </w:r>
      <w:r>
        <w:rPr/>
        <w:t>Human</w:t>
      </w:r>
      <w:r>
        <w:rPr>
          <w:spacing w:val="-2"/>
        </w:rPr>
        <w:t> </w:t>
      </w:r>
      <w:r>
        <w:rPr/>
        <w:t>Resources,</w:t>
      </w:r>
      <w:r>
        <w:rPr>
          <w:spacing w:val="-3"/>
        </w:rPr>
        <w:t> </w:t>
      </w:r>
      <w:r>
        <w:rPr/>
        <w:t>PHD</w:t>
      </w:r>
      <w:r>
        <w:rPr>
          <w:spacing w:val="-4"/>
        </w:rPr>
        <w:t> </w:t>
      </w:r>
      <w:r>
        <w:rPr/>
        <w:t>Guadalcanal and</w:t>
      </w:r>
      <w:r>
        <w:rPr>
          <w:spacing w:val="-2"/>
        </w:rPr>
        <w:t> </w:t>
      </w:r>
      <w:r>
        <w:rPr/>
        <w:t>the</w:t>
      </w:r>
      <w:r>
        <w:rPr>
          <w:spacing w:val="-2"/>
        </w:rPr>
        <w:t> </w:t>
      </w:r>
      <w:r>
        <w:rPr/>
        <w:t>HSSP</w:t>
      </w:r>
      <w:r>
        <w:rPr>
          <w:spacing w:val="-3"/>
        </w:rPr>
        <w:t> </w:t>
      </w:r>
      <w:r>
        <w:rPr/>
        <w:t>Senior</w:t>
      </w:r>
      <w:r>
        <w:rPr>
          <w:spacing w:val="-1"/>
        </w:rPr>
        <w:t> </w:t>
      </w:r>
      <w:r>
        <w:rPr/>
        <w:t>Advisor/Team</w:t>
      </w:r>
      <w:r>
        <w:rPr>
          <w:spacing w:val="-2"/>
        </w:rPr>
        <w:t> </w:t>
      </w:r>
      <w:r>
        <w:rPr/>
        <w:t>leader.</w:t>
      </w:r>
      <w:r>
        <w:rPr>
          <w:spacing w:val="40"/>
        </w:rPr>
        <w:t> </w:t>
      </w:r>
      <w:r>
        <w:rPr/>
        <w:t>The</w:t>
      </w:r>
      <w:r>
        <w:rPr>
          <w:spacing w:val="-1"/>
        </w:rPr>
        <w:t> </w:t>
      </w:r>
      <w:r>
        <w:rPr/>
        <w:t>Task</w:t>
      </w:r>
      <w:r>
        <w:rPr>
          <w:spacing w:val="-1"/>
        </w:rPr>
        <w:t> </w:t>
      </w:r>
      <w:r>
        <w:rPr/>
        <w:t>Force concluded that the RDP Policy document was too descriptive and efforts should be directed to developing a real policy document.</w:t>
      </w:r>
      <w:r>
        <w:rPr>
          <w:spacing w:val="40"/>
        </w:rPr>
        <w:t> </w:t>
      </w:r>
      <w:r>
        <w:rPr/>
        <w:t>Many amendments were made</w:t>
      </w:r>
      <w:r>
        <w:rPr>
          <w:spacing w:val="-1"/>
        </w:rPr>
        <w:t> </w:t>
      </w:r>
      <w:r>
        <w:rPr/>
        <w:t>to</w:t>
      </w:r>
      <w:r>
        <w:rPr>
          <w:spacing w:val="-1"/>
        </w:rPr>
        <w:t> </w:t>
      </w:r>
      <w:r>
        <w:rPr/>
        <w:t>the</w:t>
      </w:r>
      <w:r>
        <w:rPr>
          <w:spacing w:val="-1"/>
        </w:rPr>
        <w:t> </w:t>
      </w:r>
      <w:r>
        <w:rPr/>
        <w:t>document</w:t>
      </w:r>
      <w:r>
        <w:rPr>
          <w:spacing w:val="-1"/>
        </w:rPr>
        <w:t> </w:t>
      </w:r>
      <w:r>
        <w:rPr/>
        <w:t>but no</w:t>
      </w:r>
      <w:r>
        <w:rPr>
          <w:spacing w:val="-1"/>
        </w:rPr>
        <w:t> </w:t>
      </w:r>
      <w:r>
        <w:rPr/>
        <w:t>action plan was prepared.</w:t>
      </w:r>
    </w:p>
    <w:p>
      <w:pPr>
        <w:pStyle w:val="BodyText"/>
        <w:spacing w:line="276" w:lineRule="auto" w:before="120"/>
        <w:ind w:left="688" w:right="777"/>
      </w:pPr>
      <w:r>
        <w:rPr/>
        <w:t>A score as low as 10% applies because in</w:t>
      </w:r>
      <w:r>
        <w:rPr>
          <w:spacing w:val="-1"/>
        </w:rPr>
        <w:t> </w:t>
      </w:r>
      <w:r>
        <w:rPr/>
        <w:t>2016 an action plan</w:t>
      </w:r>
      <w:r>
        <w:rPr>
          <w:spacing w:val="-1"/>
        </w:rPr>
        <w:t> </w:t>
      </w:r>
      <w:r>
        <w:rPr/>
        <w:t>was not produced, however the</w:t>
      </w:r>
      <w:r>
        <w:rPr>
          <w:spacing w:val="-1"/>
        </w:rPr>
        <w:t> </w:t>
      </w:r>
      <w:r>
        <w:rPr/>
        <w:t>set-up of a Task Group did pave the way for amendments to the policy document and further planned actions in 2017.</w:t>
      </w:r>
      <w:r>
        <w:rPr>
          <w:spacing w:val="-1"/>
        </w:rPr>
        <w:t> </w:t>
      </w:r>
      <w:r>
        <w:rPr/>
        <w:t>At</w:t>
      </w:r>
      <w:r>
        <w:rPr>
          <w:spacing w:val="-2"/>
        </w:rPr>
        <w:t> </w:t>
      </w:r>
      <w:r>
        <w:rPr/>
        <w:t>the</w:t>
      </w:r>
      <w:r>
        <w:rPr>
          <w:spacing w:val="-3"/>
        </w:rPr>
        <w:t> </w:t>
      </w:r>
      <w:r>
        <w:rPr/>
        <w:t>start</w:t>
      </w:r>
      <w:r>
        <w:rPr>
          <w:spacing w:val="-4"/>
        </w:rPr>
        <w:t> </w:t>
      </w:r>
      <w:r>
        <w:rPr/>
        <w:t>of</w:t>
      </w:r>
      <w:r>
        <w:rPr>
          <w:spacing w:val="-2"/>
        </w:rPr>
        <w:t> </w:t>
      </w:r>
      <w:r>
        <w:rPr/>
        <w:t>2017 (February)</w:t>
      </w:r>
      <w:r>
        <w:rPr>
          <w:spacing w:val="-1"/>
        </w:rPr>
        <w:t> </w:t>
      </w:r>
      <w:r>
        <w:rPr/>
        <w:t>a</w:t>
      </w:r>
      <w:r>
        <w:rPr>
          <w:spacing w:val="-4"/>
        </w:rPr>
        <w:t> </w:t>
      </w:r>
      <w:r>
        <w:rPr/>
        <w:t>scoping</w:t>
      </w:r>
      <w:r>
        <w:rPr>
          <w:spacing w:val="-5"/>
        </w:rPr>
        <w:t> </w:t>
      </w:r>
      <w:r>
        <w:rPr/>
        <w:t>mission</w:t>
      </w:r>
      <w:r>
        <w:rPr>
          <w:spacing w:val="-1"/>
        </w:rPr>
        <w:t> </w:t>
      </w:r>
      <w:r>
        <w:rPr/>
        <w:t>supported</w:t>
      </w:r>
      <w:r>
        <w:rPr>
          <w:spacing w:val="-2"/>
        </w:rPr>
        <w:t> </w:t>
      </w:r>
      <w:r>
        <w:rPr/>
        <w:t>by</w:t>
      </w:r>
      <w:r>
        <w:rPr>
          <w:spacing w:val="-2"/>
        </w:rPr>
        <w:t> </w:t>
      </w:r>
      <w:r>
        <w:rPr/>
        <w:t>WHO</w:t>
      </w:r>
      <w:r>
        <w:rPr>
          <w:spacing w:val="-2"/>
        </w:rPr>
        <w:t> </w:t>
      </w:r>
      <w:r>
        <w:rPr/>
        <w:t>assisted</w:t>
      </w:r>
      <w:r>
        <w:rPr>
          <w:spacing w:val="-2"/>
        </w:rPr>
        <w:t> </w:t>
      </w:r>
      <w:r>
        <w:rPr/>
        <w:t>the</w:t>
      </w:r>
      <w:r>
        <w:rPr>
          <w:spacing w:val="-4"/>
        </w:rPr>
        <w:t> </w:t>
      </w:r>
      <w:r>
        <w:rPr/>
        <w:t>Task Force,</w:t>
      </w:r>
      <w:r>
        <w:rPr>
          <w:spacing w:val="-4"/>
        </w:rPr>
        <w:t> </w:t>
      </w:r>
      <w:r>
        <w:rPr/>
        <w:t>which resulted in a final RDP document that will be presented at the National Health Conference in May 2017. Thereafter it will be sent to Cabinet.</w:t>
      </w:r>
    </w:p>
    <w:p>
      <w:pPr>
        <w:pStyle w:val="BodyText"/>
        <w:spacing w:line="276" w:lineRule="auto" w:before="122"/>
        <w:ind w:left="688" w:right="974"/>
      </w:pPr>
      <w:r>
        <w:rPr>
          <w:color w:val="7E7E7E"/>
        </w:rPr>
        <w:t>Recommendation:</w:t>
      </w:r>
      <w:r>
        <w:rPr>
          <w:color w:val="7E7E7E"/>
          <w:spacing w:val="40"/>
        </w:rPr>
        <w:t> </w:t>
      </w:r>
      <w:r>
        <w:rPr/>
        <w:t>Prepare a RDP multi-year Action Plan for national and provincial level prioritised activities,</w:t>
      </w:r>
      <w:r>
        <w:rPr>
          <w:spacing w:val="-3"/>
        </w:rPr>
        <w:t> </w:t>
      </w:r>
      <w:r>
        <w:rPr/>
        <w:t>and</w:t>
      </w:r>
      <w:r>
        <w:rPr>
          <w:spacing w:val="-4"/>
        </w:rPr>
        <w:t> </w:t>
      </w:r>
      <w:r>
        <w:rPr/>
        <w:t>realistically</w:t>
      </w:r>
      <w:r>
        <w:rPr>
          <w:spacing w:val="-3"/>
        </w:rPr>
        <w:t> </w:t>
      </w:r>
      <w:r>
        <w:rPr/>
        <w:t>plan</w:t>
      </w:r>
      <w:r>
        <w:rPr>
          <w:spacing w:val="-4"/>
        </w:rPr>
        <w:t> </w:t>
      </w:r>
      <w:r>
        <w:rPr/>
        <w:t>according</w:t>
      </w:r>
      <w:r>
        <w:rPr>
          <w:spacing w:val="-4"/>
        </w:rPr>
        <w:t> </w:t>
      </w:r>
      <w:r>
        <w:rPr/>
        <w:t>to</w:t>
      </w:r>
      <w:r>
        <w:rPr>
          <w:spacing w:val="-5"/>
        </w:rPr>
        <w:t> </w:t>
      </w:r>
      <w:r>
        <w:rPr/>
        <w:t>budget</w:t>
      </w:r>
      <w:r>
        <w:rPr>
          <w:spacing w:val="-5"/>
        </w:rPr>
        <w:t> </w:t>
      </w:r>
      <w:r>
        <w:rPr/>
        <w:t>available. Follow-up</w:t>
      </w:r>
      <w:r>
        <w:rPr>
          <w:spacing w:val="-4"/>
        </w:rPr>
        <w:t> </w:t>
      </w:r>
      <w:r>
        <w:rPr/>
        <w:t>on</w:t>
      </w:r>
      <w:r>
        <w:rPr>
          <w:spacing w:val="-4"/>
        </w:rPr>
        <w:t> </w:t>
      </w:r>
      <w:r>
        <w:rPr/>
        <w:t>all</w:t>
      </w:r>
      <w:r>
        <w:rPr>
          <w:spacing w:val="-2"/>
        </w:rPr>
        <w:t> </w:t>
      </w:r>
      <w:r>
        <w:rPr/>
        <w:t>other</w:t>
      </w:r>
      <w:r>
        <w:rPr>
          <w:spacing w:val="-3"/>
        </w:rPr>
        <w:t> </w:t>
      </w:r>
      <w:r>
        <w:rPr/>
        <w:t>recommendations made by the WHO Team in their Mission Report on the Role Delineation Policy (RDP) and Service Delivery Packages (#MR17005)</w:t>
      </w:r>
      <w:r>
        <w:rPr>
          <w:vertAlign w:val="superscript"/>
        </w:rPr>
        <w:t>3</w:t>
      </w:r>
      <w:r>
        <w:rPr>
          <w:vertAlign w:val="baseline"/>
        </w:rPr>
        <w:t>.</w:t>
      </w:r>
    </w:p>
    <w:p>
      <w:pPr>
        <w:pStyle w:val="BodyText"/>
        <w:spacing w:before="120"/>
        <w:ind w:left="688"/>
      </w:pPr>
      <w:r>
        <w:rPr>
          <w:color w:val="7E7E7E"/>
        </w:rPr>
        <w:t>Performance</w:t>
      </w:r>
      <w:r>
        <w:rPr>
          <w:color w:val="7E7E7E"/>
          <w:spacing w:val="-2"/>
        </w:rPr>
        <w:t> </w:t>
      </w:r>
      <w:r>
        <w:rPr>
          <w:color w:val="7E7E7E"/>
        </w:rPr>
        <w:t>payment</w:t>
      </w:r>
      <w:r>
        <w:rPr>
          <w:color w:val="7E7E7E"/>
          <w:spacing w:val="-5"/>
        </w:rPr>
        <w:t> </w:t>
      </w:r>
      <w:r>
        <w:rPr>
          <w:color w:val="7E7E7E"/>
        </w:rPr>
        <w:t>score:</w:t>
      </w:r>
      <w:r>
        <w:rPr>
          <w:color w:val="7E7E7E"/>
          <w:spacing w:val="44"/>
        </w:rPr>
        <w:t> </w:t>
      </w:r>
      <w:r>
        <w:rPr/>
        <w:t>10%</w:t>
      </w:r>
      <w:r>
        <w:rPr>
          <w:spacing w:val="-2"/>
        </w:rPr>
        <w:t> </w:t>
      </w:r>
      <w:r>
        <w:rPr/>
        <w:t>(weight</w:t>
      </w:r>
      <w:r>
        <w:rPr>
          <w:spacing w:val="-4"/>
        </w:rPr>
        <w:t> </w:t>
      </w:r>
      <w:r>
        <w:rPr/>
        <w:t>¼</w:t>
      </w:r>
      <w:r>
        <w:rPr>
          <w:spacing w:val="-2"/>
        </w:rPr>
        <w:t> </w:t>
      </w:r>
      <w:r>
        <w:rPr/>
        <w:t>of</w:t>
      </w:r>
      <w:r>
        <w:rPr>
          <w:spacing w:val="-5"/>
        </w:rPr>
        <w:t> </w:t>
      </w:r>
      <w:r>
        <w:rPr>
          <w:spacing w:val="-4"/>
        </w:rPr>
        <w:t>20%)</w:t>
      </w:r>
    </w:p>
    <w:p>
      <w:pPr>
        <w:pStyle w:val="BodyText"/>
        <w:spacing w:before="11"/>
        <w:rPr>
          <w:sz w:val="17"/>
        </w:rPr>
      </w:pPr>
    </w:p>
    <w:p>
      <w:pPr>
        <w:pStyle w:val="Heading5"/>
        <w:ind w:right="805"/>
      </w:pPr>
      <w:r>
        <w:rPr>
          <w:i/>
          <w:color w:val="585858"/>
        </w:rPr>
        <w:t>Indicator</w:t>
      </w:r>
      <w:r>
        <w:rPr>
          <w:i/>
          <w:color w:val="585858"/>
          <w:spacing w:val="-1"/>
        </w:rPr>
        <w:t> </w:t>
      </w:r>
      <w:r>
        <w:rPr>
          <w:i/>
          <w:color w:val="585858"/>
        </w:rPr>
        <w:t>N</w:t>
      </w:r>
      <w:r>
        <w:rPr>
          <w:i/>
          <w:color w:val="585858"/>
          <w:spacing w:val="-4"/>
        </w:rPr>
        <w:t> </w:t>
      </w:r>
      <w:r>
        <w:rPr>
          <w:i/>
          <w:color w:val="585858"/>
        </w:rPr>
        <w:t>2.3:</w:t>
      </w:r>
      <w:r>
        <w:rPr>
          <w:i/>
          <w:color w:val="585858"/>
          <w:spacing w:val="80"/>
        </w:rPr>
        <w:t> </w:t>
      </w:r>
      <w:r>
        <w:rPr>
          <w:i/>
          <w:color w:val="585858"/>
        </w:rPr>
        <w:t>Percentage</w:t>
      </w:r>
      <w:r>
        <w:rPr>
          <w:i/>
          <w:color w:val="585858"/>
          <w:spacing w:val="-3"/>
        </w:rPr>
        <w:t> </w:t>
      </w:r>
      <w:r>
        <w:rPr>
          <w:i/>
          <w:color w:val="585858"/>
        </w:rPr>
        <w:t>of</w:t>
      </w:r>
      <w:r>
        <w:rPr>
          <w:i/>
          <w:color w:val="585858"/>
          <w:spacing w:val="-3"/>
        </w:rPr>
        <w:t> </w:t>
      </w:r>
      <w:r>
        <w:rPr>
          <w:i/>
          <w:color w:val="585858"/>
        </w:rPr>
        <w:t>Committee</w:t>
      </w:r>
      <w:r>
        <w:rPr>
          <w:i/>
          <w:color w:val="585858"/>
          <w:spacing w:val="-4"/>
        </w:rPr>
        <w:t> </w:t>
      </w:r>
      <w:r>
        <w:rPr>
          <w:i/>
          <w:color w:val="585858"/>
        </w:rPr>
        <w:t>meetings</w:t>
      </w:r>
      <w:r>
        <w:rPr>
          <w:i/>
          <w:color w:val="585858"/>
          <w:spacing w:val="-4"/>
        </w:rPr>
        <w:t> </w:t>
      </w:r>
      <w:r>
        <w:rPr>
          <w:i/>
          <w:color w:val="585858"/>
        </w:rPr>
        <w:t>held</w:t>
      </w:r>
      <w:r>
        <w:rPr>
          <w:i/>
          <w:color w:val="585858"/>
          <w:spacing w:val="-2"/>
        </w:rPr>
        <w:t> </w:t>
      </w:r>
      <w:r>
        <w:rPr>
          <w:i/>
          <w:color w:val="585858"/>
        </w:rPr>
        <w:t>against</w:t>
      </w:r>
      <w:r>
        <w:rPr>
          <w:i/>
          <w:color w:val="585858"/>
          <w:spacing w:val="-3"/>
        </w:rPr>
        <w:t> </w:t>
      </w:r>
      <w:r>
        <w:rPr>
          <w:i/>
          <w:color w:val="585858"/>
        </w:rPr>
        <w:t>set</w:t>
      </w:r>
      <w:r>
        <w:rPr>
          <w:i/>
          <w:color w:val="585858"/>
          <w:spacing w:val="-3"/>
        </w:rPr>
        <w:t> </w:t>
      </w:r>
      <w:r>
        <w:rPr>
          <w:i/>
          <w:color w:val="585858"/>
        </w:rPr>
        <w:t>targets</w:t>
      </w:r>
      <w:r>
        <w:rPr>
          <w:i/>
          <w:color w:val="585858"/>
          <w:spacing w:val="-5"/>
        </w:rPr>
        <w:t> </w:t>
      </w:r>
      <w:r>
        <w:rPr>
          <w:i/>
          <w:color w:val="585858"/>
        </w:rPr>
        <w:t>each year</w:t>
      </w:r>
      <w:r>
        <w:rPr>
          <w:i/>
          <w:color w:val="585858"/>
          <w:spacing w:val="-2"/>
        </w:rPr>
        <w:t> </w:t>
      </w:r>
      <w:r>
        <w:rPr>
          <w:i/>
          <w:color w:val="585858"/>
        </w:rPr>
        <w:t>(also Provincial</w:t>
      </w:r>
      <w:r>
        <w:rPr>
          <w:color w:val="585858"/>
        </w:rPr>
        <w:t> Health Director (PHD) representation where specified in the terms of reference (ToR)</w:t>
      </w:r>
    </w:p>
    <w:p>
      <w:pPr>
        <w:pStyle w:val="BodyText"/>
        <w:spacing w:line="276" w:lineRule="auto" w:before="121"/>
        <w:ind w:left="688" w:right="805"/>
      </w:pPr>
      <w:r>
        <w:rPr>
          <w:color w:val="7E7E7E"/>
        </w:rPr>
        <w:t>Indicator description/interpretation: </w:t>
      </w:r>
      <w:r>
        <w:rPr/>
        <w:t>Committee meetings of a) Family Health Committee, b) Planning and</w:t>
      </w:r>
      <w:r>
        <w:rPr>
          <w:spacing w:val="-3"/>
        </w:rPr>
        <w:t> </w:t>
      </w:r>
      <w:r>
        <w:rPr/>
        <w:t>Finance</w:t>
      </w:r>
      <w:r>
        <w:rPr>
          <w:spacing w:val="-4"/>
        </w:rPr>
        <w:t> </w:t>
      </w:r>
      <w:r>
        <w:rPr/>
        <w:t>Committee,</w:t>
      </w:r>
      <w:r>
        <w:rPr>
          <w:spacing w:val="-5"/>
        </w:rPr>
        <w:t> </w:t>
      </w:r>
      <w:r>
        <w:rPr/>
        <w:t>and</w:t>
      </w:r>
      <w:r>
        <w:rPr>
          <w:spacing w:val="-3"/>
        </w:rPr>
        <w:t> </w:t>
      </w:r>
      <w:r>
        <w:rPr/>
        <w:t>c)</w:t>
      </w:r>
      <w:r>
        <w:rPr>
          <w:spacing w:val="-1"/>
        </w:rPr>
        <w:t> </w:t>
      </w:r>
      <w:r>
        <w:rPr/>
        <w:t>Risk</w:t>
      </w:r>
      <w:r>
        <w:rPr>
          <w:spacing w:val="-4"/>
        </w:rPr>
        <w:t> </w:t>
      </w:r>
      <w:r>
        <w:rPr/>
        <w:t>and</w:t>
      </w:r>
      <w:r>
        <w:rPr>
          <w:spacing w:val="-3"/>
        </w:rPr>
        <w:t> </w:t>
      </w:r>
      <w:r>
        <w:rPr/>
        <w:t>Audit</w:t>
      </w:r>
      <w:r>
        <w:rPr>
          <w:spacing w:val="-2"/>
        </w:rPr>
        <w:t> </w:t>
      </w:r>
      <w:r>
        <w:rPr/>
        <w:t>Committee</w:t>
      </w:r>
      <w:r>
        <w:rPr>
          <w:spacing w:val="-1"/>
        </w:rPr>
        <w:t> </w:t>
      </w:r>
      <w:r>
        <w:rPr/>
        <w:t>held</w:t>
      </w:r>
      <w:r>
        <w:rPr>
          <w:spacing w:val="-3"/>
        </w:rPr>
        <w:t> </w:t>
      </w:r>
      <w:r>
        <w:rPr/>
        <w:t>against</w:t>
      </w:r>
      <w:r>
        <w:rPr>
          <w:spacing w:val="-1"/>
        </w:rPr>
        <w:t> </w:t>
      </w:r>
      <w:r>
        <w:rPr/>
        <w:t>set annual</w:t>
      </w:r>
      <w:r>
        <w:rPr>
          <w:spacing w:val="-2"/>
        </w:rPr>
        <w:t> </w:t>
      </w:r>
      <w:r>
        <w:rPr/>
        <w:t>targets</w:t>
      </w:r>
      <w:r>
        <w:rPr>
          <w:spacing w:val="-4"/>
        </w:rPr>
        <w:t> </w:t>
      </w:r>
      <w:r>
        <w:rPr/>
        <w:t>(incl.</w:t>
      </w:r>
      <w:r>
        <w:rPr>
          <w:spacing w:val="-3"/>
        </w:rPr>
        <w:t> </w:t>
      </w:r>
      <w:r>
        <w:rPr/>
        <w:t>frequency of meetings and presence of PHDs where relevant) as per the ToR of those Committees.</w:t>
      </w:r>
    </w:p>
    <w:p>
      <w:pPr>
        <w:pStyle w:val="BodyText"/>
        <w:spacing w:before="120"/>
        <w:ind w:left="688"/>
      </w:pPr>
      <w:r>
        <w:rPr>
          <w:color w:val="7E7E7E"/>
        </w:rPr>
        <w:t>Key</w:t>
      </w:r>
      <w:r>
        <w:rPr>
          <w:color w:val="7E7E7E"/>
          <w:spacing w:val="-2"/>
        </w:rPr>
        <w:t> achievements:</w:t>
      </w:r>
    </w:p>
    <w:p>
      <w:pPr>
        <w:pStyle w:val="ListParagraph"/>
        <w:numPr>
          <w:ilvl w:val="2"/>
          <w:numId w:val="2"/>
        </w:numPr>
        <w:tabs>
          <w:tab w:pos="1409" w:val="left" w:leader="none"/>
        </w:tabs>
        <w:spacing w:line="276" w:lineRule="auto" w:before="161" w:after="0"/>
        <w:ind w:left="1408" w:right="828" w:hanging="360"/>
        <w:jc w:val="left"/>
        <w:rPr>
          <w:sz w:val="22"/>
        </w:rPr>
      </w:pPr>
      <w:r>
        <w:rPr>
          <w:i/>
          <w:sz w:val="22"/>
        </w:rPr>
        <w:t>Family Health Committee </w:t>
      </w:r>
      <w:r>
        <w:rPr>
          <w:sz w:val="22"/>
        </w:rPr>
        <w:t>The ToR of the Family and Health Committee (FHC) indicates that quarterly meetings are to be held. In 2016 the Committee met 3 times, in January (no minutes received), May (minutes) and August (minutes).</w:t>
      </w:r>
      <w:r>
        <w:rPr>
          <w:spacing w:val="40"/>
          <w:sz w:val="22"/>
        </w:rPr>
        <w:t> </w:t>
      </w:r>
      <w:r>
        <w:rPr>
          <w:sz w:val="22"/>
        </w:rPr>
        <w:t>According to the ToR a ‘nominated Provincial Health</w:t>
      </w:r>
      <w:r>
        <w:rPr>
          <w:spacing w:val="-3"/>
          <w:sz w:val="22"/>
        </w:rPr>
        <w:t> </w:t>
      </w:r>
      <w:r>
        <w:rPr>
          <w:sz w:val="22"/>
        </w:rPr>
        <w:t>Director</w:t>
      </w:r>
      <w:r>
        <w:rPr>
          <w:spacing w:val="-2"/>
          <w:sz w:val="22"/>
        </w:rPr>
        <w:t> </w:t>
      </w:r>
      <w:r>
        <w:rPr>
          <w:sz w:val="22"/>
        </w:rPr>
        <w:t>(rotational)’</w:t>
      </w:r>
      <w:r>
        <w:rPr>
          <w:spacing w:val="-2"/>
          <w:sz w:val="22"/>
        </w:rPr>
        <w:t> </w:t>
      </w:r>
      <w:r>
        <w:rPr>
          <w:sz w:val="22"/>
        </w:rPr>
        <w:t>is</w:t>
      </w:r>
      <w:r>
        <w:rPr>
          <w:spacing w:val="-2"/>
          <w:sz w:val="22"/>
        </w:rPr>
        <w:t> </w:t>
      </w:r>
      <w:r>
        <w:rPr>
          <w:sz w:val="22"/>
        </w:rPr>
        <w:t>a</w:t>
      </w:r>
      <w:r>
        <w:rPr>
          <w:spacing w:val="-2"/>
          <w:sz w:val="22"/>
        </w:rPr>
        <w:t> </w:t>
      </w:r>
      <w:r>
        <w:rPr>
          <w:sz w:val="22"/>
        </w:rPr>
        <w:t>core</w:t>
      </w:r>
      <w:r>
        <w:rPr>
          <w:spacing w:val="-6"/>
          <w:sz w:val="22"/>
        </w:rPr>
        <w:t> </w:t>
      </w:r>
      <w:r>
        <w:rPr>
          <w:sz w:val="22"/>
        </w:rPr>
        <w:t>member.</w:t>
      </w:r>
      <w:r>
        <w:rPr>
          <w:spacing w:val="-1"/>
          <w:sz w:val="22"/>
        </w:rPr>
        <w:t> </w:t>
      </w:r>
      <w:r>
        <w:rPr>
          <w:sz w:val="22"/>
        </w:rPr>
        <w:t>The</w:t>
      </w:r>
      <w:r>
        <w:rPr>
          <w:spacing w:val="-1"/>
          <w:sz w:val="22"/>
        </w:rPr>
        <w:t> </w:t>
      </w:r>
      <w:r>
        <w:rPr>
          <w:sz w:val="22"/>
        </w:rPr>
        <w:t>11</w:t>
      </w:r>
      <w:r>
        <w:rPr>
          <w:spacing w:val="-4"/>
          <w:sz w:val="22"/>
        </w:rPr>
        <w:t> </w:t>
      </w:r>
      <w:r>
        <w:rPr>
          <w:sz w:val="22"/>
        </w:rPr>
        <w:t>core</w:t>
      </w:r>
      <w:r>
        <w:rPr>
          <w:spacing w:val="-2"/>
          <w:sz w:val="22"/>
        </w:rPr>
        <w:t> </w:t>
      </w:r>
      <w:r>
        <w:rPr>
          <w:sz w:val="22"/>
        </w:rPr>
        <w:t>members</w:t>
      </w:r>
      <w:r>
        <w:rPr>
          <w:spacing w:val="-2"/>
          <w:sz w:val="22"/>
        </w:rPr>
        <w:t> </w:t>
      </w:r>
      <w:r>
        <w:rPr>
          <w:sz w:val="22"/>
        </w:rPr>
        <w:t>(MHMS</w:t>
      </w:r>
      <w:r>
        <w:rPr>
          <w:spacing w:val="-3"/>
          <w:sz w:val="22"/>
        </w:rPr>
        <w:t> </w:t>
      </w:r>
      <w:r>
        <w:rPr>
          <w:sz w:val="22"/>
        </w:rPr>
        <w:t>7,</w:t>
      </w:r>
      <w:r>
        <w:rPr>
          <w:spacing w:val="-5"/>
          <w:sz w:val="22"/>
        </w:rPr>
        <w:t> </w:t>
      </w:r>
      <w:r>
        <w:rPr>
          <w:sz w:val="22"/>
        </w:rPr>
        <w:t>DPs/other</w:t>
      </w:r>
      <w:r>
        <w:rPr>
          <w:spacing w:val="-2"/>
          <w:sz w:val="22"/>
        </w:rPr>
        <w:t> </w:t>
      </w:r>
      <w:r>
        <w:rPr>
          <w:sz w:val="22"/>
        </w:rPr>
        <w:t>4)</w:t>
      </w:r>
      <w:r>
        <w:rPr>
          <w:spacing w:val="-2"/>
          <w:sz w:val="22"/>
        </w:rPr>
        <w:t> </w:t>
      </w:r>
      <w:r>
        <w:rPr>
          <w:sz w:val="22"/>
        </w:rPr>
        <w:t>are expected to attend all meetings.</w:t>
      </w:r>
    </w:p>
    <w:p>
      <w:pPr>
        <w:pStyle w:val="BodyText"/>
        <w:spacing w:line="276" w:lineRule="auto" w:before="119"/>
        <w:ind w:left="1408" w:right="842"/>
      </w:pPr>
      <w:r>
        <w:rPr/>
        <w:t>In</w:t>
      </w:r>
      <w:r>
        <w:rPr>
          <w:spacing w:val="-3"/>
        </w:rPr>
        <w:t> </w:t>
      </w:r>
      <w:r>
        <w:rPr/>
        <w:t>the</w:t>
      </w:r>
      <w:r>
        <w:rPr>
          <w:spacing w:val="-1"/>
        </w:rPr>
        <w:t> </w:t>
      </w:r>
      <w:r>
        <w:rPr/>
        <w:t>May</w:t>
      </w:r>
      <w:r>
        <w:rPr>
          <w:spacing w:val="-4"/>
        </w:rPr>
        <w:t> </w:t>
      </w:r>
      <w:r>
        <w:rPr/>
        <w:t>meeting</w:t>
      </w:r>
      <w:r>
        <w:rPr>
          <w:spacing w:val="-5"/>
        </w:rPr>
        <w:t> </w:t>
      </w:r>
      <w:r>
        <w:rPr/>
        <w:t>6</w:t>
      </w:r>
      <w:r>
        <w:rPr>
          <w:spacing w:val="-2"/>
        </w:rPr>
        <w:t> </w:t>
      </w:r>
      <w:r>
        <w:rPr/>
        <w:t>core</w:t>
      </w:r>
      <w:r>
        <w:rPr>
          <w:spacing w:val="-4"/>
        </w:rPr>
        <w:t> </w:t>
      </w:r>
      <w:r>
        <w:rPr/>
        <w:t>members</w:t>
      </w:r>
      <w:r>
        <w:rPr>
          <w:spacing w:val="-4"/>
        </w:rPr>
        <w:t> </w:t>
      </w:r>
      <w:r>
        <w:rPr/>
        <w:t>participated</w:t>
      </w:r>
      <w:r>
        <w:rPr>
          <w:spacing w:val="-2"/>
        </w:rPr>
        <w:t> </w:t>
      </w:r>
      <w:r>
        <w:rPr/>
        <w:t>(total</w:t>
      </w:r>
      <w:r>
        <w:rPr>
          <w:spacing w:val="-1"/>
        </w:rPr>
        <w:t> </w:t>
      </w:r>
      <w:r>
        <w:rPr/>
        <w:t>participants</w:t>
      </w:r>
      <w:r>
        <w:rPr>
          <w:spacing w:val="-4"/>
        </w:rPr>
        <w:t> </w:t>
      </w:r>
      <w:r>
        <w:rPr/>
        <w:t>8),</w:t>
      </w:r>
      <w:r>
        <w:rPr>
          <w:spacing w:val="-4"/>
        </w:rPr>
        <w:t> </w:t>
      </w:r>
      <w:r>
        <w:rPr/>
        <w:t>in</w:t>
      </w:r>
      <w:r>
        <w:rPr>
          <w:spacing w:val="-5"/>
        </w:rPr>
        <w:t> </w:t>
      </w:r>
      <w:r>
        <w:rPr/>
        <w:t>the</w:t>
      </w:r>
      <w:r>
        <w:rPr>
          <w:spacing w:val="-4"/>
        </w:rPr>
        <w:t> </w:t>
      </w:r>
      <w:r>
        <w:rPr/>
        <w:t>meeting</w:t>
      </w:r>
      <w:r>
        <w:rPr>
          <w:spacing w:val="-3"/>
        </w:rPr>
        <w:t> </w:t>
      </w:r>
      <w:r>
        <w:rPr/>
        <w:t>of</w:t>
      </w:r>
      <w:r>
        <w:rPr>
          <w:spacing w:val="-2"/>
        </w:rPr>
        <w:t> </w:t>
      </w:r>
      <w:r>
        <w:rPr/>
        <w:t>August 3 core members participated (total 4 participants). In none of the meetings was a PHD present. The August meeting had</w:t>
      </w:r>
      <w:r>
        <w:rPr>
          <w:spacing w:val="-1"/>
        </w:rPr>
        <w:t> </w:t>
      </w:r>
      <w:r>
        <w:rPr/>
        <w:t>no</w:t>
      </w:r>
      <w:r>
        <w:rPr>
          <w:spacing w:val="-1"/>
        </w:rPr>
        <w:t> </w:t>
      </w:r>
      <w:r>
        <w:rPr/>
        <w:t>Quorum as the ToR requires that</w:t>
      </w:r>
      <w:r>
        <w:rPr>
          <w:spacing w:val="-2"/>
        </w:rPr>
        <w:t> </w:t>
      </w:r>
      <w:r>
        <w:rPr/>
        <w:t>at</w:t>
      </w:r>
      <w:r>
        <w:rPr>
          <w:spacing w:val="-1"/>
        </w:rPr>
        <w:t> </w:t>
      </w:r>
      <w:r>
        <w:rPr/>
        <w:t>least half</w:t>
      </w:r>
      <w:r>
        <w:rPr>
          <w:spacing w:val="-2"/>
        </w:rPr>
        <w:t> </w:t>
      </w:r>
      <w:r>
        <w:rPr/>
        <w:t>of the</w:t>
      </w:r>
      <w:r>
        <w:rPr>
          <w:spacing w:val="-1"/>
        </w:rPr>
        <w:t> </w:t>
      </w:r>
      <w:r>
        <w:rPr/>
        <w:t>members</w:t>
      </w:r>
      <w:r>
        <w:rPr>
          <w:spacing w:val="-1"/>
        </w:rPr>
        <w:t> </w:t>
      </w:r>
      <w:r>
        <w:rPr/>
        <w:t>(core and co-opted members) should be present.</w:t>
      </w:r>
    </w:p>
    <w:p>
      <w:pPr>
        <w:pStyle w:val="BodyText"/>
        <w:spacing w:line="276" w:lineRule="auto" w:before="121"/>
        <w:ind w:left="1408" w:right="805"/>
      </w:pPr>
      <w:r>
        <w:rPr/>
        <w:t>All</w:t>
      </w:r>
      <w:r>
        <w:rPr>
          <w:spacing w:val="-1"/>
        </w:rPr>
        <w:t> </w:t>
      </w:r>
      <w:r>
        <w:rPr/>
        <w:t>in</w:t>
      </w:r>
      <w:r>
        <w:rPr>
          <w:spacing w:val="-2"/>
        </w:rPr>
        <w:t> </w:t>
      </w:r>
      <w:r>
        <w:rPr/>
        <w:t>all</w:t>
      </w:r>
      <w:r>
        <w:rPr>
          <w:spacing w:val="-2"/>
        </w:rPr>
        <w:t> </w:t>
      </w:r>
      <w:r>
        <w:rPr/>
        <w:t>the FHC</w:t>
      </w:r>
      <w:r>
        <w:rPr>
          <w:spacing w:val="-3"/>
        </w:rPr>
        <w:t> </w:t>
      </w:r>
      <w:r>
        <w:rPr/>
        <w:t>ends</w:t>
      </w:r>
      <w:r>
        <w:rPr>
          <w:spacing w:val="-1"/>
        </w:rPr>
        <w:t> </w:t>
      </w:r>
      <w:r>
        <w:rPr/>
        <w:t>up</w:t>
      </w:r>
      <w:r>
        <w:rPr>
          <w:spacing w:val="-2"/>
        </w:rPr>
        <w:t> </w:t>
      </w:r>
      <w:r>
        <w:rPr/>
        <w:t>with</w:t>
      </w:r>
      <w:r>
        <w:rPr>
          <w:spacing w:val="-4"/>
        </w:rPr>
        <w:t> </w:t>
      </w:r>
      <w:r>
        <w:rPr/>
        <w:t>low</w:t>
      </w:r>
      <w:r>
        <w:rPr>
          <w:spacing w:val="-3"/>
        </w:rPr>
        <w:t> </w:t>
      </w:r>
      <w:r>
        <w:rPr/>
        <w:t>score.</w:t>
      </w:r>
      <w:r>
        <w:rPr>
          <w:spacing w:val="-2"/>
        </w:rPr>
        <w:t> </w:t>
      </w:r>
      <w:r>
        <w:rPr/>
        <w:t>Two</w:t>
      </w:r>
      <w:r>
        <w:rPr>
          <w:spacing w:val="-4"/>
        </w:rPr>
        <w:t> </w:t>
      </w:r>
      <w:r>
        <w:rPr/>
        <w:t>meetings</w:t>
      </w:r>
      <w:r>
        <w:rPr>
          <w:spacing w:val="-1"/>
        </w:rPr>
        <w:t> </w:t>
      </w:r>
      <w:r>
        <w:rPr/>
        <w:t>(minutes received)</w:t>
      </w:r>
      <w:r>
        <w:rPr>
          <w:spacing w:val="-1"/>
        </w:rPr>
        <w:t> </w:t>
      </w:r>
      <w:r>
        <w:rPr/>
        <w:t>out</w:t>
      </w:r>
      <w:r>
        <w:rPr>
          <w:spacing w:val="-1"/>
        </w:rPr>
        <w:t> </w:t>
      </w:r>
      <w:r>
        <w:rPr/>
        <w:t>of</w:t>
      </w:r>
      <w:r>
        <w:rPr>
          <w:spacing w:val="-3"/>
        </w:rPr>
        <w:t> </w:t>
      </w:r>
      <w:r>
        <w:rPr/>
        <w:t>4</w:t>
      </w:r>
      <w:r>
        <w:rPr>
          <w:spacing w:val="-1"/>
        </w:rPr>
        <w:t> </w:t>
      </w:r>
      <w:r>
        <w:rPr/>
        <w:t>(50%)</w:t>
      </w:r>
      <w:r>
        <w:rPr>
          <w:spacing w:val="-1"/>
        </w:rPr>
        <w:t> </w:t>
      </w:r>
      <w:r>
        <w:rPr/>
        <w:t>and</w:t>
      </w:r>
      <w:r>
        <w:rPr>
          <w:spacing w:val="-2"/>
        </w:rPr>
        <w:t> </w:t>
      </w:r>
      <w:r>
        <w:rPr/>
        <w:t>no presence of PHD (reduction of 10%) make a sub-score for FHC of 40%.</w:t>
      </w:r>
    </w:p>
    <w:p>
      <w:pPr>
        <w:pStyle w:val="BodyText"/>
        <w:rPr>
          <w:sz w:val="20"/>
        </w:rPr>
      </w:pPr>
    </w:p>
    <w:p>
      <w:pPr>
        <w:pStyle w:val="BodyText"/>
        <w:rPr>
          <w:sz w:val="20"/>
        </w:rPr>
      </w:pPr>
    </w:p>
    <w:p>
      <w:pPr>
        <w:pStyle w:val="BodyText"/>
        <w:rPr>
          <w:sz w:val="20"/>
        </w:rPr>
      </w:pPr>
    </w:p>
    <w:p>
      <w:pPr>
        <w:pStyle w:val="BodyText"/>
        <w:rPr>
          <w:sz w:val="19"/>
        </w:rPr>
      </w:pPr>
      <w:r>
        <w:rPr/>
        <w:pict>
          <v:rect style="position:absolute;margin-left:62.424pt;margin-top:12.843232pt;width:144.020pt;height:.72003pt;mso-position-horizontal-relative:page;mso-position-vertical-relative:paragraph;z-index:-15726080;mso-wrap-distance-left:0;mso-wrap-distance-right:0" id="docshape43" filled="true" fillcolor="#000000" stroked="false">
            <v:fill type="solid"/>
            <w10:wrap type="topAndBottom"/>
          </v:rect>
        </w:pict>
      </w:r>
    </w:p>
    <w:p>
      <w:pPr>
        <w:pStyle w:val="BodyText"/>
        <w:rPr>
          <w:sz w:val="13"/>
        </w:rPr>
      </w:pPr>
    </w:p>
    <w:p>
      <w:pPr>
        <w:spacing w:line="278" w:lineRule="auto" w:before="101"/>
        <w:ind w:left="688" w:right="974" w:firstLine="0"/>
        <w:jc w:val="left"/>
        <w:rPr>
          <w:rFonts w:ascii="Arial"/>
          <w:sz w:val="16"/>
        </w:rPr>
      </w:pPr>
      <w:r>
        <w:rPr>
          <w:rFonts w:ascii="Arial"/>
          <w:sz w:val="16"/>
          <w:vertAlign w:val="superscript"/>
        </w:rPr>
        <w:t>3</w:t>
      </w:r>
      <w:r>
        <w:rPr>
          <w:rFonts w:ascii="Arial"/>
          <w:spacing w:val="-7"/>
          <w:sz w:val="16"/>
          <w:vertAlign w:val="baseline"/>
        </w:rPr>
        <w:t> </w:t>
      </w:r>
      <w:r>
        <w:rPr>
          <w:rFonts w:ascii="Arial"/>
          <w:sz w:val="16"/>
          <w:vertAlign w:val="baseline"/>
        </w:rPr>
        <w:t>WHO</w:t>
      </w:r>
      <w:r>
        <w:rPr>
          <w:rFonts w:ascii="Arial"/>
          <w:spacing w:val="-2"/>
          <w:sz w:val="16"/>
          <w:vertAlign w:val="baseline"/>
        </w:rPr>
        <w:t> </w:t>
      </w:r>
      <w:r>
        <w:rPr>
          <w:rFonts w:ascii="Arial"/>
          <w:sz w:val="16"/>
          <w:vertAlign w:val="baseline"/>
        </w:rPr>
        <w:t>Mission</w:t>
      </w:r>
      <w:r>
        <w:rPr>
          <w:rFonts w:ascii="Arial"/>
          <w:spacing w:val="-2"/>
          <w:sz w:val="16"/>
          <w:vertAlign w:val="baseline"/>
        </w:rPr>
        <w:t> </w:t>
      </w:r>
      <w:r>
        <w:rPr>
          <w:rFonts w:ascii="Arial"/>
          <w:sz w:val="16"/>
          <w:vertAlign w:val="baseline"/>
        </w:rPr>
        <w:t>Report</w:t>
      </w:r>
      <w:r>
        <w:rPr>
          <w:rFonts w:ascii="Arial"/>
          <w:spacing w:val="-3"/>
          <w:sz w:val="16"/>
          <w:vertAlign w:val="baseline"/>
        </w:rPr>
        <w:t> </w:t>
      </w:r>
      <w:r>
        <w:rPr>
          <w:rFonts w:ascii="Arial"/>
          <w:sz w:val="16"/>
          <w:vertAlign w:val="baseline"/>
        </w:rPr>
        <w:t>18-25</w:t>
      </w:r>
      <w:r>
        <w:rPr>
          <w:rFonts w:ascii="Arial"/>
          <w:spacing w:val="-2"/>
          <w:sz w:val="16"/>
          <w:vertAlign w:val="baseline"/>
        </w:rPr>
        <w:t> </w:t>
      </w:r>
      <w:r>
        <w:rPr>
          <w:rFonts w:ascii="Arial"/>
          <w:sz w:val="16"/>
          <w:vertAlign w:val="baseline"/>
        </w:rPr>
        <w:t>February</w:t>
      </w:r>
      <w:r>
        <w:rPr>
          <w:rFonts w:ascii="Arial"/>
          <w:spacing w:val="-3"/>
          <w:sz w:val="16"/>
          <w:vertAlign w:val="baseline"/>
        </w:rPr>
        <w:t> </w:t>
      </w:r>
      <w:r>
        <w:rPr>
          <w:rFonts w:ascii="Arial"/>
          <w:sz w:val="16"/>
          <w:vertAlign w:val="baseline"/>
        </w:rPr>
        <w:t>2017;</w:t>
      </w:r>
      <w:r>
        <w:rPr>
          <w:rFonts w:ascii="Arial"/>
          <w:spacing w:val="-1"/>
          <w:sz w:val="16"/>
          <w:vertAlign w:val="baseline"/>
        </w:rPr>
        <w:t> </w:t>
      </w:r>
      <w:r>
        <w:rPr>
          <w:rFonts w:ascii="Arial"/>
          <w:sz w:val="16"/>
          <w:vertAlign w:val="baseline"/>
        </w:rPr>
        <w:t>Team</w:t>
      </w:r>
      <w:r>
        <w:rPr>
          <w:rFonts w:ascii="Arial"/>
          <w:spacing w:val="-1"/>
          <w:sz w:val="16"/>
          <w:vertAlign w:val="baseline"/>
        </w:rPr>
        <w:t> </w:t>
      </w:r>
      <w:r>
        <w:rPr>
          <w:rFonts w:ascii="Arial"/>
          <w:sz w:val="16"/>
          <w:vertAlign w:val="baseline"/>
        </w:rPr>
        <w:t>members:</w:t>
      </w:r>
      <w:r>
        <w:rPr>
          <w:rFonts w:ascii="Arial"/>
          <w:spacing w:val="40"/>
          <w:sz w:val="16"/>
          <w:vertAlign w:val="baseline"/>
        </w:rPr>
        <w:t> </w:t>
      </w:r>
      <w:r>
        <w:rPr>
          <w:rFonts w:ascii="Arial"/>
          <w:sz w:val="16"/>
          <w:vertAlign w:val="baseline"/>
        </w:rPr>
        <w:t>Dr. Vivian</w:t>
      </w:r>
      <w:r>
        <w:rPr>
          <w:rFonts w:ascii="Arial"/>
          <w:spacing w:val="-2"/>
          <w:sz w:val="16"/>
          <w:vertAlign w:val="baseline"/>
        </w:rPr>
        <w:t> </w:t>
      </w:r>
      <w:r>
        <w:rPr>
          <w:rFonts w:ascii="Arial"/>
          <w:sz w:val="16"/>
          <w:vertAlign w:val="baseline"/>
        </w:rPr>
        <w:t>Lin,</w:t>
      </w:r>
      <w:r>
        <w:rPr>
          <w:rFonts w:ascii="Arial"/>
          <w:spacing w:val="-1"/>
          <w:sz w:val="16"/>
          <w:vertAlign w:val="baseline"/>
        </w:rPr>
        <w:t> </w:t>
      </w:r>
      <w:r>
        <w:rPr>
          <w:rFonts w:ascii="Arial"/>
          <w:sz w:val="16"/>
          <w:vertAlign w:val="baseline"/>
        </w:rPr>
        <w:t>Director,</w:t>
      </w:r>
      <w:r>
        <w:rPr>
          <w:rFonts w:ascii="Arial"/>
          <w:spacing w:val="-3"/>
          <w:sz w:val="16"/>
          <w:vertAlign w:val="baseline"/>
        </w:rPr>
        <w:t> </w:t>
      </w:r>
      <w:r>
        <w:rPr>
          <w:rFonts w:ascii="Arial"/>
          <w:sz w:val="16"/>
          <w:vertAlign w:val="baseline"/>
        </w:rPr>
        <w:t>Division</w:t>
      </w:r>
      <w:r>
        <w:rPr>
          <w:rFonts w:ascii="Arial"/>
          <w:spacing w:val="-5"/>
          <w:sz w:val="16"/>
          <w:vertAlign w:val="baseline"/>
        </w:rPr>
        <w:t> </w:t>
      </w:r>
      <w:r>
        <w:rPr>
          <w:rFonts w:ascii="Arial"/>
          <w:sz w:val="16"/>
          <w:vertAlign w:val="baseline"/>
        </w:rPr>
        <w:t>of</w:t>
      </w:r>
      <w:r>
        <w:rPr>
          <w:rFonts w:ascii="Arial"/>
          <w:spacing w:val="-3"/>
          <w:sz w:val="16"/>
          <w:vertAlign w:val="baseline"/>
        </w:rPr>
        <w:t> </w:t>
      </w:r>
      <w:r>
        <w:rPr>
          <w:rFonts w:ascii="Arial"/>
          <w:sz w:val="16"/>
          <w:vertAlign w:val="baseline"/>
        </w:rPr>
        <w:t>Health</w:t>
      </w:r>
      <w:r>
        <w:rPr>
          <w:rFonts w:ascii="Arial"/>
          <w:spacing w:val="-2"/>
          <w:sz w:val="16"/>
          <w:vertAlign w:val="baseline"/>
        </w:rPr>
        <w:t> </w:t>
      </w:r>
      <w:r>
        <w:rPr>
          <w:rFonts w:ascii="Arial"/>
          <w:sz w:val="16"/>
          <w:vertAlign w:val="baseline"/>
        </w:rPr>
        <w:t>Systems,</w:t>
      </w:r>
      <w:r>
        <w:rPr>
          <w:rFonts w:ascii="Arial"/>
          <w:spacing w:val="-3"/>
          <w:sz w:val="16"/>
          <w:vertAlign w:val="baseline"/>
        </w:rPr>
        <w:t> </w:t>
      </w:r>
      <w:r>
        <w:rPr>
          <w:rFonts w:ascii="Arial"/>
          <w:sz w:val="16"/>
          <w:vertAlign w:val="baseline"/>
        </w:rPr>
        <w:t>Mr. Luke Anthony Elich, Technical Officer, Dr Jun Gao, Coordinator, Ms. Anna Alexandra Maalsen, Technical Officer.</w:t>
      </w:r>
    </w:p>
    <w:p>
      <w:pPr>
        <w:spacing w:after="0" w:line="278" w:lineRule="auto"/>
        <w:jc w:val="left"/>
        <w:rPr>
          <w:rFonts w:ascii="Arial"/>
          <w:sz w:val="16"/>
        </w:rPr>
        <w:sectPr>
          <w:pgSz w:w="11910" w:h="16840"/>
          <w:pgMar w:header="0" w:footer="1341" w:top="1380" w:bottom="1540" w:left="560" w:right="480"/>
        </w:sectPr>
      </w:pPr>
    </w:p>
    <w:p>
      <w:pPr>
        <w:pStyle w:val="ListParagraph"/>
        <w:numPr>
          <w:ilvl w:val="2"/>
          <w:numId w:val="2"/>
        </w:numPr>
        <w:tabs>
          <w:tab w:pos="1409" w:val="left" w:leader="none"/>
        </w:tabs>
        <w:spacing w:line="276" w:lineRule="auto" w:before="38" w:after="0"/>
        <w:ind w:left="1408" w:right="793" w:hanging="360"/>
        <w:jc w:val="left"/>
        <w:rPr>
          <w:sz w:val="22"/>
        </w:rPr>
      </w:pPr>
      <w:r>
        <w:rPr>
          <w:i/>
          <w:sz w:val="22"/>
        </w:rPr>
        <w:t>Planning</w:t>
      </w:r>
      <w:r>
        <w:rPr>
          <w:i/>
          <w:spacing w:val="-3"/>
          <w:sz w:val="22"/>
        </w:rPr>
        <w:t> </w:t>
      </w:r>
      <w:r>
        <w:rPr>
          <w:i/>
          <w:sz w:val="22"/>
        </w:rPr>
        <w:t>and</w:t>
      </w:r>
      <w:r>
        <w:rPr>
          <w:i/>
          <w:spacing w:val="-3"/>
          <w:sz w:val="22"/>
        </w:rPr>
        <w:t> </w:t>
      </w:r>
      <w:r>
        <w:rPr>
          <w:i/>
          <w:sz w:val="22"/>
        </w:rPr>
        <w:t>Finance</w:t>
      </w:r>
      <w:r>
        <w:rPr>
          <w:i/>
          <w:spacing w:val="-2"/>
          <w:sz w:val="22"/>
        </w:rPr>
        <w:t> </w:t>
      </w:r>
      <w:r>
        <w:rPr>
          <w:i/>
          <w:sz w:val="22"/>
        </w:rPr>
        <w:t>Committee</w:t>
      </w:r>
      <w:r>
        <w:rPr>
          <w:i/>
          <w:spacing w:val="-3"/>
          <w:sz w:val="22"/>
        </w:rPr>
        <w:t> </w:t>
      </w:r>
      <w:r>
        <w:rPr>
          <w:sz w:val="22"/>
        </w:rPr>
        <w:t>The</w:t>
      </w:r>
      <w:r>
        <w:rPr>
          <w:spacing w:val="-5"/>
          <w:sz w:val="22"/>
        </w:rPr>
        <w:t> </w:t>
      </w:r>
      <w:r>
        <w:rPr>
          <w:sz w:val="22"/>
        </w:rPr>
        <w:t>ToR</w:t>
      </w:r>
      <w:r>
        <w:rPr>
          <w:spacing w:val="-2"/>
          <w:sz w:val="22"/>
        </w:rPr>
        <w:t> </w:t>
      </w:r>
      <w:r>
        <w:rPr>
          <w:sz w:val="22"/>
        </w:rPr>
        <w:t>of</w:t>
      </w:r>
      <w:r>
        <w:rPr>
          <w:spacing w:val="-3"/>
          <w:sz w:val="22"/>
        </w:rPr>
        <w:t> </w:t>
      </w:r>
      <w:r>
        <w:rPr>
          <w:sz w:val="22"/>
        </w:rPr>
        <w:t>the</w:t>
      </w:r>
      <w:r>
        <w:rPr>
          <w:spacing w:val="-1"/>
          <w:sz w:val="22"/>
        </w:rPr>
        <w:t> </w:t>
      </w:r>
      <w:r>
        <w:rPr>
          <w:sz w:val="22"/>
        </w:rPr>
        <w:t>Planning</w:t>
      </w:r>
      <w:r>
        <w:rPr>
          <w:spacing w:val="-3"/>
          <w:sz w:val="22"/>
        </w:rPr>
        <w:t> </w:t>
      </w:r>
      <w:r>
        <w:rPr>
          <w:sz w:val="22"/>
        </w:rPr>
        <w:t>and</w:t>
      </w:r>
      <w:r>
        <w:rPr>
          <w:spacing w:val="-3"/>
          <w:sz w:val="22"/>
        </w:rPr>
        <w:t> </w:t>
      </w:r>
      <w:r>
        <w:rPr>
          <w:sz w:val="22"/>
        </w:rPr>
        <w:t>Finance</w:t>
      </w:r>
      <w:r>
        <w:rPr>
          <w:spacing w:val="-1"/>
          <w:sz w:val="22"/>
        </w:rPr>
        <w:t> </w:t>
      </w:r>
      <w:r>
        <w:rPr>
          <w:sz w:val="22"/>
        </w:rPr>
        <w:t>Committee (PFC)</w:t>
      </w:r>
      <w:r>
        <w:rPr>
          <w:spacing w:val="-4"/>
          <w:sz w:val="22"/>
        </w:rPr>
        <w:t> </w:t>
      </w:r>
      <w:r>
        <w:rPr>
          <w:sz w:val="22"/>
        </w:rPr>
        <w:t>indicates that monthly meetings are to be held. The PFC has met twice in 2016, on 5 July and 15 September to endorse the budget. Minutes of meetings are available.</w:t>
      </w:r>
    </w:p>
    <w:p>
      <w:pPr>
        <w:pStyle w:val="BodyText"/>
        <w:spacing w:line="276" w:lineRule="auto" w:before="121"/>
        <w:ind w:left="1408" w:right="777"/>
      </w:pPr>
      <w:r>
        <w:rPr/>
        <w:t>The reason for not having more meetings originates in a dispute on the Public Financial Management (PFM) Roadmap and the roles and responsibilities of the Committee as compared to</w:t>
      </w:r>
      <w:r>
        <w:rPr>
          <w:spacing w:val="-3"/>
        </w:rPr>
        <w:t> </w:t>
      </w:r>
      <w:r>
        <w:rPr/>
        <w:t>the</w:t>
      </w:r>
      <w:r>
        <w:rPr>
          <w:spacing w:val="-1"/>
        </w:rPr>
        <w:t> </w:t>
      </w:r>
      <w:r>
        <w:rPr/>
        <w:t>delegation</w:t>
      </w:r>
      <w:r>
        <w:rPr>
          <w:spacing w:val="-2"/>
        </w:rPr>
        <w:t> </w:t>
      </w:r>
      <w:r>
        <w:rPr/>
        <w:t>of</w:t>
      </w:r>
      <w:r>
        <w:rPr>
          <w:spacing w:val="-2"/>
        </w:rPr>
        <w:t> </w:t>
      </w:r>
      <w:r>
        <w:rPr/>
        <w:t>the</w:t>
      </w:r>
      <w:r>
        <w:rPr>
          <w:spacing w:val="-4"/>
        </w:rPr>
        <w:t> </w:t>
      </w:r>
      <w:r>
        <w:rPr/>
        <w:t>Under</w:t>
      </w:r>
      <w:r>
        <w:rPr>
          <w:spacing w:val="-2"/>
        </w:rPr>
        <w:t> </w:t>
      </w:r>
      <w:r>
        <w:rPr/>
        <w:t>Secretary</w:t>
      </w:r>
      <w:r>
        <w:rPr>
          <w:spacing w:val="-4"/>
        </w:rPr>
        <w:t> </w:t>
      </w:r>
      <w:r>
        <w:rPr/>
        <w:t>Administration</w:t>
      </w:r>
      <w:r>
        <w:rPr>
          <w:spacing w:val="-3"/>
        </w:rPr>
        <w:t> </w:t>
      </w:r>
      <w:r>
        <w:rPr/>
        <w:t>and</w:t>
      </w:r>
      <w:r>
        <w:rPr>
          <w:spacing w:val="-3"/>
        </w:rPr>
        <w:t> </w:t>
      </w:r>
      <w:r>
        <w:rPr/>
        <w:t>Finance. The</w:t>
      </w:r>
      <w:r>
        <w:rPr>
          <w:spacing w:val="-4"/>
        </w:rPr>
        <w:t> </w:t>
      </w:r>
      <w:r>
        <w:rPr/>
        <w:t>Planning</w:t>
      </w:r>
      <w:r>
        <w:rPr>
          <w:spacing w:val="-3"/>
        </w:rPr>
        <w:t> </w:t>
      </w:r>
      <w:r>
        <w:rPr/>
        <w:t>and</w:t>
      </w:r>
      <w:r>
        <w:rPr>
          <w:spacing w:val="-3"/>
        </w:rPr>
        <w:t> </w:t>
      </w:r>
      <w:r>
        <w:rPr/>
        <w:t>Financing Committee ToR was tabled at the Senior Executive meeting held on 16 August 2016. A team of DFAT and WB TA also filed comments. However, the issue has remained unresolved for the time </w:t>
      </w:r>
      <w:r>
        <w:rPr>
          <w:spacing w:val="-2"/>
        </w:rPr>
        <w:t>being.</w:t>
      </w:r>
    </w:p>
    <w:p>
      <w:pPr>
        <w:pStyle w:val="BodyText"/>
        <w:spacing w:before="119"/>
        <w:ind w:left="1408"/>
      </w:pPr>
      <w:r>
        <w:rPr/>
        <w:t>A</w:t>
      </w:r>
      <w:r>
        <w:rPr>
          <w:spacing w:val="-3"/>
        </w:rPr>
        <w:t> </w:t>
      </w:r>
      <w:r>
        <w:rPr/>
        <w:t>sub-score</w:t>
      </w:r>
      <w:r>
        <w:rPr>
          <w:spacing w:val="-4"/>
        </w:rPr>
        <w:t> </w:t>
      </w:r>
      <w:r>
        <w:rPr/>
        <w:t>for</w:t>
      </w:r>
      <w:r>
        <w:rPr>
          <w:spacing w:val="-1"/>
        </w:rPr>
        <w:t> </w:t>
      </w:r>
      <w:r>
        <w:rPr/>
        <w:t>PFC</w:t>
      </w:r>
      <w:r>
        <w:rPr>
          <w:spacing w:val="-6"/>
        </w:rPr>
        <w:t> </w:t>
      </w:r>
      <w:r>
        <w:rPr/>
        <w:t>applies</w:t>
      </w:r>
      <w:r>
        <w:rPr>
          <w:spacing w:val="-4"/>
        </w:rPr>
        <w:t> </w:t>
      </w:r>
      <w:r>
        <w:rPr/>
        <w:t>of</w:t>
      </w:r>
      <w:r>
        <w:rPr>
          <w:spacing w:val="-3"/>
        </w:rPr>
        <w:t> </w:t>
      </w:r>
      <w:r>
        <w:rPr/>
        <w:t>2</w:t>
      </w:r>
      <w:r>
        <w:rPr>
          <w:spacing w:val="-3"/>
        </w:rPr>
        <w:t> </w:t>
      </w:r>
      <w:r>
        <w:rPr/>
        <w:t>meetings</w:t>
      </w:r>
      <w:r>
        <w:rPr>
          <w:spacing w:val="-2"/>
        </w:rPr>
        <w:t> </w:t>
      </w:r>
      <w:r>
        <w:rPr/>
        <w:t>out</w:t>
      </w:r>
      <w:r>
        <w:rPr>
          <w:spacing w:val="-2"/>
        </w:rPr>
        <w:t> </w:t>
      </w:r>
      <w:r>
        <w:rPr/>
        <w:t>of</w:t>
      </w:r>
      <w:r>
        <w:rPr>
          <w:spacing w:val="-2"/>
        </w:rPr>
        <w:t> </w:t>
      </w:r>
      <w:r>
        <w:rPr/>
        <w:t>12</w:t>
      </w:r>
      <w:r>
        <w:rPr>
          <w:spacing w:val="-4"/>
        </w:rPr>
        <w:t> </w:t>
      </w:r>
      <w:r>
        <w:rPr>
          <w:spacing w:val="-2"/>
        </w:rPr>
        <w:t>(17%).</w:t>
      </w:r>
    </w:p>
    <w:p>
      <w:pPr>
        <w:pStyle w:val="ListParagraph"/>
        <w:numPr>
          <w:ilvl w:val="2"/>
          <w:numId w:val="2"/>
        </w:numPr>
        <w:tabs>
          <w:tab w:pos="1409" w:val="left" w:leader="none"/>
        </w:tabs>
        <w:spacing w:line="276" w:lineRule="auto" w:before="161" w:after="0"/>
        <w:ind w:left="1408" w:right="832" w:hanging="360"/>
        <w:jc w:val="left"/>
        <w:rPr>
          <w:color w:val="B8CCE3"/>
          <w:sz w:val="22"/>
        </w:rPr>
      </w:pPr>
      <w:r>
        <w:rPr>
          <w:i/>
          <w:sz w:val="22"/>
        </w:rPr>
        <w:t>Risk and Audit Committee </w:t>
      </w:r>
      <w:r>
        <w:rPr>
          <w:sz w:val="22"/>
        </w:rPr>
        <w:t>The ToR of the Risk and Audit Committee indicates (by word of the Manager</w:t>
      </w:r>
      <w:r>
        <w:rPr>
          <w:spacing w:val="-4"/>
          <w:sz w:val="22"/>
        </w:rPr>
        <w:t> </w:t>
      </w:r>
      <w:r>
        <w:rPr>
          <w:sz w:val="22"/>
        </w:rPr>
        <w:t>Internal Audit)</w:t>
      </w:r>
      <w:r>
        <w:rPr>
          <w:spacing w:val="-1"/>
          <w:sz w:val="22"/>
        </w:rPr>
        <w:t> </w:t>
      </w:r>
      <w:r>
        <w:rPr>
          <w:sz w:val="22"/>
        </w:rPr>
        <w:t>that</w:t>
      </w:r>
      <w:r>
        <w:rPr>
          <w:spacing w:val="-2"/>
          <w:sz w:val="22"/>
        </w:rPr>
        <w:t> </w:t>
      </w:r>
      <w:r>
        <w:rPr>
          <w:sz w:val="22"/>
        </w:rPr>
        <w:t>monthly</w:t>
      </w:r>
      <w:r>
        <w:rPr>
          <w:spacing w:val="-4"/>
          <w:sz w:val="22"/>
        </w:rPr>
        <w:t> </w:t>
      </w:r>
      <w:r>
        <w:rPr>
          <w:sz w:val="22"/>
        </w:rPr>
        <w:t>meetings</w:t>
      </w:r>
      <w:r>
        <w:rPr>
          <w:spacing w:val="-1"/>
          <w:sz w:val="22"/>
        </w:rPr>
        <w:t> </w:t>
      </w:r>
      <w:r>
        <w:rPr>
          <w:sz w:val="22"/>
        </w:rPr>
        <w:t>are</w:t>
      </w:r>
      <w:r>
        <w:rPr>
          <w:spacing w:val="-4"/>
          <w:sz w:val="22"/>
        </w:rPr>
        <w:t> </w:t>
      </w:r>
      <w:r>
        <w:rPr>
          <w:sz w:val="22"/>
        </w:rPr>
        <w:t>to</w:t>
      </w:r>
      <w:r>
        <w:rPr>
          <w:spacing w:val="-2"/>
          <w:sz w:val="22"/>
        </w:rPr>
        <w:t> </w:t>
      </w:r>
      <w:r>
        <w:rPr>
          <w:sz w:val="22"/>
        </w:rPr>
        <w:t>be</w:t>
      </w:r>
      <w:r>
        <w:rPr>
          <w:spacing w:val="-1"/>
          <w:sz w:val="22"/>
        </w:rPr>
        <w:t> </w:t>
      </w:r>
      <w:r>
        <w:rPr>
          <w:sz w:val="22"/>
        </w:rPr>
        <w:t>held.</w:t>
      </w:r>
      <w:r>
        <w:rPr>
          <w:spacing w:val="-2"/>
          <w:sz w:val="22"/>
        </w:rPr>
        <w:t> </w:t>
      </w:r>
      <w:r>
        <w:rPr>
          <w:sz w:val="22"/>
        </w:rPr>
        <w:t>However,</w:t>
      </w:r>
      <w:r>
        <w:rPr>
          <w:spacing w:val="-6"/>
          <w:sz w:val="22"/>
        </w:rPr>
        <w:t> </w:t>
      </w:r>
      <w:r>
        <w:rPr>
          <w:sz w:val="22"/>
        </w:rPr>
        <w:t>in</w:t>
      </w:r>
      <w:r>
        <w:rPr>
          <w:spacing w:val="-1"/>
          <w:sz w:val="22"/>
        </w:rPr>
        <w:t> </w:t>
      </w:r>
      <w:r>
        <w:rPr>
          <w:sz w:val="22"/>
        </w:rPr>
        <w:t>2016</w:t>
      </w:r>
      <w:r>
        <w:rPr>
          <w:spacing w:val="-4"/>
          <w:sz w:val="22"/>
        </w:rPr>
        <w:t> </w:t>
      </w:r>
      <w:r>
        <w:rPr>
          <w:sz w:val="22"/>
        </w:rPr>
        <w:t>the</w:t>
      </w:r>
      <w:r>
        <w:rPr>
          <w:spacing w:val="-2"/>
          <w:sz w:val="22"/>
        </w:rPr>
        <w:t> </w:t>
      </w:r>
      <w:r>
        <w:rPr>
          <w:sz w:val="22"/>
        </w:rPr>
        <w:t>Committee met 6 times, every two months. It seems that this frequency is a workable solution to participant’s schedules, but this should be reflected in a revised ToR (not received).</w:t>
      </w:r>
      <w:r>
        <w:rPr>
          <w:spacing w:val="40"/>
          <w:sz w:val="22"/>
        </w:rPr>
        <w:t> </w:t>
      </w:r>
      <w:r>
        <w:rPr>
          <w:sz w:val="22"/>
        </w:rPr>
        <w:t>Minutes of meetings are available.</w:t>
      </w:r>
    </w:p>
    <w:p>
      <w:pPr>
        <w:pStyle w:val="BodyText"/>
        <w:spacing w:before="120"/>
        <w:ind w:left="1408"/>
      </w:pPr>
      <w:r>
        <w:rPr/>
        <w:t>A</w:t>
      </w:r>
      <w:r>
        <w:rPr>
          <w:spacing w:val="-3"/>
        </w:rPr>
        <w:t> </w:t>
      </w:r>
      <w:r>
        <w:rPr/>
        <w:t>sub-score</w:t>
      </w:r>
      <w:r>
        <w:rPr>
          <w:spacing w:val="-4"/>
        </w:rPr>
        <w:t> </w:t>
      </w:r>
      <w:r>
        <w:rPr/>
        <w:t>for</w:t>
      </w:r>
      <w:r>
        <w:rPr>
          <w:spacing w:val="-1"/>
        </w:rPr>
        <w:t> </w:t>
      </w:r>
      <w:r>
        <w:rPr/>
        <w:t>RAC</w:t>
      </w:r>
      <w:r>
        <w:rPr>
          <w:spacing w:val="-2"/>
        </w:rPr>
        <w:t> </w:t>
      </w:r>
      <w:r>
        <w:rPr/>
        <w:t>applies</w:t>
      </w:r>
      <w:r>
        <w:rPr>
          <w:spacing w:val="-4"/>
        </w:rPr>
        <w:t> </w:t>
      </w:r>
      <w:r>
        <w:rPr/>
        <w:t>to</w:t>
      </w:r>
      <w:r>
        <w:rPr>
          <w:spacing w:val="-4"/>
        </w:rPr>
        <w:t> </w:t>
      </w:r>
      <w:r>
        <w:rPr/>
        <w:t>6</w:t>
      </w:r>
      <w:r>
        <w:rPr>
          <w:spacing w:val="-4"/>
        </w:rPr>
        <w:t> </w:t>
      </w:r>
      <w:r>
        <w:rPr/>
        <w:t>meetings</w:t>
      </w:r>
      <w:r>
        <w:rPr>
          <w:spacing w:val="-2"/>
        </w:rPr>
        <w:t> </w:t>
      </w:r>
      <w:r>
        <w:rPr/>
        <w:t>out</w:t>
      </w:r>
      <w:r>
        <w:rPr>
          <w:spacing w:val="-2"/>
        </w:rPr>
        <w:t> </w:t>
      </w:r>
      <w:r>
        <w:rPr/>
        <w:t>of</w:t>
      </w:r>
      <w:r>
        <w:rPr>
          <w:spacing w:val="-4"/>
        </w:rPr>
        <w:t> </w:t>
      </w:r>
      <w:r>
        <w:rPr/>
        <w:t>12</w:t>
      </w:r>
      <w:r>
        <w:rPr>
          <w:spacing w:val="-4"/>
        </w:rPr>
        <w:t> </w:t>
      </w:r>
      <w:r>
        <w:rPr>
          <w:spacing w:val="-2"/>
        </w:rPr>
        <w:t>(50%).</w:t>
      </w:r>
    </w:p>
    <w:p>
      <w:pPr>
        <w:pStyle w:val="BodyText"/>
        <w:spacing w:before="161"/>
        <w:ind w:left="688"/>
      </w:pPr>
      <w:r>
        <w:rPr>
          <w:color w:val="7E7E7E"/>
        </w:rPr>
        <w:t>Recommendations:</w:t>
      </w:r>
      <w:r>
        <w:rPr>
          <w:color w:val="7E7E7E"/>
          <w:spacing w:val="-8"/>
        </w:rPr>
        <w:t> </w:t>
      </w:r>
      <w:r>
        <w:rPr/>
        <w:t>It</w:t>
      </w:r>
      <w:r>
        <w:rPr>
          <w:spacing w:val="-7"/>
        </w:rPr>
        <w:t> </w:t>
      </w:r>
      <w:r>
        <w:rPr/>
        <w:t>is</w:t>
      </w:r>
      <w:r>
        <w:rPr>
          <w:spacing w:val="-8"/>
        </w:rPr>
        <w:t> </w:t>
      </w:r>
      <w:r>
        <w:rPr/>
        <w:t>recommended</w:t>
      </w:r>
      <w:r>
        <w:rPr>
          <w:spacing w:val="-4"/>
        </w:rPr>
        <w:t> that</w:t>
      </w:r>
    </w:p>
    <w:p>
      <w:pPr>
        <w:pStyle w:val="ListParagraph"/>
        <w:numPr>
          <w:ilvl w:val="3"/>
          <w:numId w:val="2"/>
        </w:numPr>
        <w:tabs>
          <w:tab w:pos="1768" w:val="left" w:leader="none"/>
          <w:tab w:pos="1769" w:val="left" w:leader="none"/>
        </w:tabs>
        <w:spacing w:line="276" w:lineRule="auto" w:before="161" w:after="0"/>
        <w:ind w:left="1768" w:right="831" w:hanging="720"/>
        <w:jc w:val="both"/>
        <w:rPr>
          <w:sz w:val="22"/>
        </w:rPr>
      </w:pPr>
      <w:r>
        <w:rPr>
          <w:sz w:val="22"/>
        </w:rPr>
        <w:t>the</w:t>
      </w:r>
      <w:r>
        <w:rPr>
          <w:spacing w:val="-2"/>
          <w:sz w:val="22"/>
        </w:rPr>
        <w:t> </w:t>
      </w:r>
      <w:r>
        <w:rPr>
          <w:sz w:val="22"/>
        </w:rPr>
        <w:t>MHMS</w:t>
      </w:r>
      <w:r>
        <w:rPr>
          <w:spacing w:val="-3"/>
          <w:sz w:val="22"/>
        </w:rPr>
        <w:t> </w:t>
      </w:r>
      <w:r>
        <w:rPr>
          <w:sz w:val="22"/>
        </w:rPr>
        <w:t>Executive</w:t>
      </w:r>
      <w:r>
        <w:rPr>
          <w:spacing w:val="-2"/>
          <w:sz w:val="22"/>
        </w:rPr>
        <w:t> </w:t>
      </w:r>
      <w:r>
        <w:rPr>
          <w:sz w:val="22"/>
        </w:rPr>
        <w:t>decides</w:t>
      </w:r>
      <w:r>
        <w:rPr>
          <w:spacing w:val="-1"/>
          <w:sz w:val="22"/>
        </w:rPr>
        <w:t> </w:t>
      </w:r>
      <w:r>
        <w:rPr>
          <w:sz w:val="22"/>
        </w:rPr>
        <w:t>on</w:t>
      </w:r>
      <w:r>
        <w:rPr>
          <w:spacing w:val="-3"/>
          <w:sz w:val="22"/>
        </w:rPr>
        <w:t> </w:t>
      </w:r>
      <w:r>
        <w:rPr>
          <w:sz w:val="22"/>
        </w:rPr>
        <w:t>the</w:t>
      </w:r>
      <w:r>
        <w:rPr>
          <w:spacing w:val="-1"/>
          <w:sz w:val="22"/>
        </w:rPr>
        <w:t> </w:t>
      </w:r>
      <w:r>
        <w:rPr>
          <w:sz w:val="22"/>
        </w:rPr>
        <w:t>final</w:t>
      </w:r>
      <w:r>
        <w:rPr>
          <w:spacing w:val="-1"/>
          <w:sz w:val="22"/>
        </w:rPr>
        <w:t> </w:t>
      </w:r>
      <w:r>
        <w:rPr>
          <w:sz w:val="22"/>
        </w:rPr>
        <w:t>ToR</w:t>
      </w:r>
      <w:r>
        <w:rPr>
          <w:spacing w:val="-2"/>
          <w:sz w:val="22"/>
        </w:rPr>
        <w:t> </w:t>
      </w:r>
      <w:r>
        <w:rPr>
          <w:sz w:val="22"/>
        </w:rPr>
        <w:t>for</w:t>
      </w:r>
      <w:r>
        <w:rPr>
          <w:spacing w:val="-2"/>
          <w:sz w:val="22"/>
        </w:rPr>
        <w:t> </w:t>
      </w:r>
      <w:r>
        <w:rPr>
          <w:sz w:val="22"/>
        </w:rPr>
        <w:t>the</w:t>
      </w:r>
      <w:r>
        <w:rPr>
          <w:spacing w:val="-4"/>
          <w:sz w:val="22"/>
        </w:rPr>
        <w:t> </w:t>
      </w:r>
      <w:r>
        <w:rPr>
          <w:sz w:val="22"/>
        </w:rPr>
        <w:t>PFC</w:t>
      </w:r>
      <w:r>
        <w:rPr>
          <w:spacing w:val="-3"/>
          <w:sz w:val="22"/>
        </w:rPr>
        <w:t> </w:t>
      </w:r>
      <w:r>
        <w:rPr>
          <w:sz w:val="22"/>
        </w:rPr>
        <w:t>at</w:t>
      </w:r>
      <w:r>
        <w:rPr>
          <w:spacing w:val="-5"/>
          <w:sz w:val="22"/>
        </w:rPr>
        <w:t> </w:t>
      </w:r>
      <w:r>
        <w:rPr>
          <w:sz w:val="22"/>
        </w:rPr>
        <w:t>the</w:t>
      </w:r>
      <w:r>
        <w:rPr>
          <w:spacing w:val="-1"/>
          <w:sz w:val="22"/>
        </w:rPr>
        <w:t> </w:t>
      </w:r>
      <w:r>
        <w:rPr>
          <w:sz w:val="22"/>
        </w:rPr>
        <w:t>first</w:t>
      </w:r>
      <w:r>
        <w:rPr>
          <w:spacing w:val="-1"/>
          <w:sz w:val="22"/>
        </w:rPr>
        <w:t> </w:t>
      </w:r>
      <w:r>
        <w:rPr>
          <w:sz w:val="22"/>
        </w:rPr>
        <w:t>Executive</w:t>
      </w:r>
      <w:r>
        <w:rPr>
          <w:spacing w:val="-4"/>
          <w:sz w:val="22"/>
        </w:rPr>
        <w:t> </w:t>
      </w:r>
      <w:r>
        <w:rPr>
          <w:sz w:val="22"/>
        </w:rPr>
        <w:t>Meeting</w:t>
      </w:r>
      <w:r>
        <w:rPr>
          <w:spacing w:val="-3"/>
          <w:sz w:val="22"/>
        </w:rPr>
        <w:t> </w:t>
      </w:r>
      <w:r>
        <w:rPr>
          <w:sz w:val="22"/>
        </w:rPr>
        <w:t>after the</w:t>
      </w:r>
      <w:r>
        <w:rPr>
          <w:spacing w:val="-1"/>
          <w:sz w:val="22"/>
        </w:rPr>
        <w:t> </w:t>
      </w:r>
      <w:r>
        <w:rPr>
          <w:sz w:val="22"/>
        </w:rPr>
        <w:t>JAPR</w:t>
      </w:r>
      <w:r>
        <w:rPr>
          <w:spacing w:val="-1"/>
          <w:sz w:val="22"/>
        </w:rPr>
        <w:t> </w:t>
      </w:r>
      <w:r>
        <w:rPr>
          <w:sz w:val="22"/>
        </w:rPr>
        <w:t>2017. It</w:t>
      </w:r>
      <w:r>
        <w:rPr>
          <w:spacing w:val="-1"/>
          <w:sz w:val="22"/>
        </w:rPr>
        <w:t> </w:t>
      </w:r>
      <w:r>
        <w:rPr>
          <w:sz w:val="22"/>
        </w:rPr>
        <w:t>is recommended</w:t>
      </w:r>
      <w:r>
        <w:rPr>
          <w:spacing w:val="-1"/>
          <w:sz w:val="22"/>
        </w:rPr>
        <w:t> </w:t>
      </w:r>
      <w:r>
        <w:rPr>
          <w:sz w:val="22"/>
        </w:rPr>
        <w:t>that the</w:t>
      </w:r>
      <w:r>
        <w:rPr>
          <w:spacing w:val="-1"/>
          <w:sz w:val="22"/>
        </w:rPr>
        <w:t> </w:t>
      </w:r>
      <w:r>
        <w:rPr>
          <w:sz w:val="22"/>
        </w:rPr>
        <w:t>PFC</w:t>
      </w:r>
      <w:r>
        <w:rPr>
          <w:spacing w:val="-2"/>
          <w:sz w:val="22"/>
        </w:rPr>
        <w:t> </w:t>
      </w:r>
      <w:r>
        <w:rPr>
          <w:sz w:val="22"/>
        </w:rPr>
        <w:t>meetings</w:t>
      </w:r>
      <w:r>
        <w:rPr>
          <w:spacing w:val="-1"/>
          <w:sz w:val="22"/>
        </w:rPr>
        <w:t> </w:t>
      </w:r>
      <w:r>
        <w:rPr>
          <w:sz w:val="22"/>
        </w:rPr>
        <w:t>will start again on a</w:t>
      </w:r>
      <w:r>
        <w:rPr>
          <w:spacing w:val="-1"/>
          <w:sz w:val="22"/>
        </w:rPr>
        <w:t> </w:t>
      </w:r>
      <w:r>
        <w:rPr>
          <w:sz w:val="22"/>
        </w:rPr>
        <w:t>monthly basis. PHD representation should be ensured;</w:t>
      </w:r>
    </w:p>
    <w:p>
      <w:pPr>
        <w:pStyle w:val="ListParagraph"/>
        <w:numPr>
          <w:ilvl w:val="3"/>
          <w:numId w:val="2"/>
        </w:numPr>
        <w:tabs>
          <w:tab w:pos="1768" w:val="left" w:leader="none"/>
          <w:tab w:pos="1769" w:val="left" w:leader="none"/>
        </w:tabs>
        <w:spacing w:line="240" w:lineRule="auto" w:before="120" w:after="0"/>
        <w:ind w:left="1768" w:right="0" w:hanging="721"/>
        <w:jc w:val="both"/>
        <w:rPr>
          <w:sz w:val="22"/>
        </w:rPr>
      </w:pPr>
      <w:r>
        <w:rPr>
          <w:sz w:val="22"/>
        </w:rPr>
        <w:t>the</w:t>
      </w:r>
      <w:r>
        <w:rPr>
          <w:spacing w:val="-4"/>
          <w:sz w:val="22"/>
        </w:rPr>
        <w:t> </w:t>
      </w:r>
      <w:r>
        <w:rPr>
          <w:sz w:val="22"/>
        </w:rPr>
        <w:t>FHC</w:t>
      </w:r>
      <w:r>
        <w:rPr>
          <w:spacing w:val="-5"/>
          <w:sz w:val="22"/>
        </w:rPr>
        <w:t> </w:t>
      </w:r>
      <w:r>
        <w:rPr>
          <w:sz w:val="22"/>
        </w:rPr>
        <w:t>meets</w:t>
      </w:r>
      <w:r>
        <w:rPr>
          <w:spacing w:val="-2"/>
          <w:sz w:val="22"/>
        </w:rPr>
        <w:t> </w:t>
      </w:r>
      <w:r>
        <w:rPr>
          <w:sz w:val="22"/>
        </w:rPr>
        <w:t>quarterly</w:t>
      </w:r>
      <w:r>
        <w:rPr>
          <w:spacing w:val="-5"/>
          <w:sz w:val="22"/>
        </w:rPr>
        <w:t> </w:t>
      </w:r>
      <w:r>
        <w:rPr>
          <w:sz w:val="22"/>
        </w:rPr>
        <w:t>and</w:t>
      </w:r>
      <w:r>
        <w:rPr>
          <w:spacing w:val="-4"/>
          <w:sz w:val="22"/>
        </w:rPr>
        <w:t> </w:t>
      </w:r>
      <w:r>
        <w:rPr>
          <w:sz w:val="22"/>
        </w:rPr>
        <w:t>ensures</w:t>
      </w:r>
      <w:r>
        <w:rPr>
          <w:spacing w:val="-2"/>
          <w:sz w:val="22"/>
        </w:rPr>
        <w:t> </w:t>
      </w:r>
      <w:r>
        <w:rPr>
          <w:sz w:val="22"/>
        </w:rPr>
        <w:t>quorum</w:t>
      </w:r>
      <w:r>
        <w:rPr>
          <w:spacing w:val="-2"/>
          <w:sz w:val="22"/>
        </w:rPr>
        <w:t> </w:t>
      </w:r>
      <w:r>
        <w:rPr>
          <w:sz w:val="22"/>
        </w:rPr>
        <w:t>and</w:t>
      </w:r>
      <w:r>
        <w:rPr>
          <w:spacing w:val="-6"/>
          <w:sz w:val="22"/>
        </w:rPr>
        <w:t> </w:t>
      </w:r>
      <w:r>
        <w:rPr>
          <w:sz w:val="22"/>
        </w:rPr>
        <w:t>PHD</w:t>
      </w:r>
      <w:r>
        <w:rPr>
          <w:spacing w:val="-5"/>
          <w:sz w:val="22"/>
        </w:rPr>
        <w:t> </w:t>
      </w:r>
      <w:r>
        <w:rPr>
          <w:sz w:val="22"/>
        </w:rPr>
        <w:t>presence;</w:t>
      </w:r>
      <w:r>
        <w:rPr>
          <w:spacing w:val="-2"/>
          <w:sz w:val="22"/>
        </w:rPr>
        <w:t> </w:t>
      </w:r>
      <w:r>
        <w:rPr>
          <w:spacing w:val="-5"/>
          <w:sz w:val="22"/>
        </w:rPr>
        <w:t>and</w:t>
      </w:r>
    </w:p>
    <w:p>
      <w:pPr>
        <w:pStyle w:val="ListParagraph"/>
        <w:numPr>
          <w:ilvl w:val="3"/>
          <w:numId w:val="2"/>
        </w:numPr>
        <w:tabs>
          <w:tab w:pos="1769" w:val="left" w:leader="none"/>
        </w:tabs>
        <w:spacing w:line="240" w:lineRule="auto" w:before="159" w:after="0"/>
        <w:ind w:left="1768" w:right="0" w:hanging="721"/>
        <w:jc w:val="both"/>
        <w:rPr>
          <w:sz w:val="22"/>
        </w:rPr>
      </w:pPr>
      <w:r>
        <w:rPr>
          <w:sz w:val="22"/>
        </w:rPr>
        <w:t>the</w:t>
      </w:r>
      <w:r>
        <w:rPr>
          <w:spacing w:val="-2"/>
          <w:sz w:val="22"/>
        </w:rPr>
        <w:t> </w:t>
      </w:r>
      <w:r>
        <w:rPr>
          <w:sz w:val="22"/>
        </w:rPr>
        <w:t>RAC</w:t>
      </w:r>
      <w:r>
        <w:rPr>
          <w:spacing w:val="-2"/>
          <w:sz w:val="22"/>
        </w:rPr>
        <w:t> </w:t>
      </w:r>
      <w:r>
        <w:rPr>
          <w:sz w:val="22"/>
        </w:rPr>
        <w:t>amends</w:t>
      </w:r>
      <w:r>
        <w:rPr>
          <w:spacing w:val="-2"/>
          <w:sz w:val="22"/>
        </w:rPr>
        <w:t> </w:t>
      </w:r>
      <w:r>
        <w:rPr>
          <w:sz w:val="22"/>
        </w:rPr>
        <w:t>the</w:t>
      </w:r>
      <w:r>
        <w:rPr>
          <w:spacing w:val="-3"/>
          <w:sz w:val="22"/>
        </w:rPr>
        <w:t> </w:t>
      </w:r>
      <w:r>
        <w:rPr>
          <w:spacing w:val="-4"/>
          <w:sz w:val="22"/>
        </w:rPr>
        <w:t>ToR.</w:t>
      </w:r>
    </w:p>
    <w:p>
      <w:pPr>
        <w:pStyle w:val="BodyText"/>
        <w:spacing w:before="161"/>
        <w:ind w:left="688"/>
      </w:pPr>
      <w:r>
        <w:rPr>
          <w:color w:val="7E7E7E"/>
        </w:rPr>
        <w:t>Performance</w:t>
      </w:r>
      <w:r>
        <w:rPr>
          <w:color w:val="7E7E7E"/>
          <w:spacing w:val="-4"/>
        </w:rPr>
        <w:t> </w:t>
      </w:r>
      <w:r>
        <w:rPr>
          <w:color w:val="7E7E7E"/>
        </w:rPr>
        <w:t>payment</w:t>
      </w:r>
      <w:r>
        <w:rPr>
          <w:color w:val="7E7E7E"/>
          <w:spacing w:val="-6"/>
        </w:rPr>
        <w:t> </w:t>
      </w:r>
      <w:r>
        <w:rPr>
          <w:color w:val="7E7E7E"/>
        </w:rPr>
        <w:t>score:</w:t>
      </w:r>
      <w:r>
        <w:rPr>
          <w:color w:val="7E7E7E"/>
          <w:spacing w:val="-6"/>
        </w:rPr>
        <w:t> </w:t>
      </w:r>
      <w:r>
        <w:rPr/>
        <w:t>36%</w:t>
      </w:r>
      <w:r>
        <w:rPr>
          <w:spacing w:val="-3"/>
        </w:rPr>
        <w:t> </w:t>
      </w:r>
      <w:r>
        <w:rPr/>
        <w:t>[(40+17+50)/3]</w:t>
      </w:r>
      <w:r>
        <w:rPr>
          <w:spacing w:val="-5"/>
        </w:rPr>
        <w:t> </w:t>
      </w:r>
      <w:r>
        <w:rPr/>
        <w:t>(weight</w:t>
      </w:r>
      <w:r>
        <w:rPr>
          <w:spacing w:val="-4"/>
        </w:rPr>
        <w:t> </w:t>
      </w:r>
      <w:r>
        <w:rPr/>
        <w:t>¼</w:t>
      </w:r>
      <w:r>
        <w:rPr>
          <w:spacing w:val="-3"/>
        </w:rPr>
        <w:t> </w:t>
      </w:r>
      <w:r>
        <w:rPr/>
        <w:t>of</w:t>
      </w:r>
      <w:r>
        <w:rPr>
          <w:spacing w:val="-6"/>
        </w:rPr>
        <w:t> </w:t>
      </w:r>
      <w:r>
        <w:rPr>
          <w:spacing w:val="-4"/>
        </w:rPr>
        <w:t>20%)</w:t>
      </w:r>
    </w:p>
    <w:p>
      <w:pPr>
        <w:pStyle w:val="BodyText"/>
        <w:spacing w:before="1"/>
        <w:rPr>
          <w:sz w:val="18"/>
        </w:rPr>
      </w:pPr>
    </w:p>
    <w:p>
      <w:pPr>
        <w:pStyle w:val="Heading5"/>
        <w:ind w:right="974"/>
      </w:pPr>
      <w:r>
        <w:rPr>
          <w:i/>
          <w:color w:val="585858"/>
        </w:rPr>
        <w:t>Indicator</w:t>
      </w:r>
      <w:r>
        <w:rPr>
          <w:i/>
          <w:color w:val="585858"/>
          <w:spacing w:val="-2"/>
        </w:rPr>
        <w:t> </w:t>
      </w:r>
      <w:r>
        <w:rPr>
          <w:i/>
          <w:color w:val="585858"/>
        </w:rPr>
        <w:t>N</w:t>
      </w:r>
      <w:r>
        <w:rPr>
          <w:i/>
          <w:color w:val="585858"/>
          <w:spacing w:val="-5"/>
        </w:rPr>
        <w:t> </w:t>
      </w:r>
      <w:r>
        <w:rPr>
          <w:i/>
          <w:color w:val="585858"/>
        </w:rPr>
        <w:t>2.4:</w:t>
      </w:r>
      <w:r>
        <w:rPr>
          <w:i/>
          <w:color w:val="585858"/>
          <w:spacing w:val="80"/>
        </w:rPr>
        <w:t> </w:t>
      </w:r>
      <w:r>
        <w:rPr>
          <w:i/>
          <w:color w:val="585858"/>
        </w:rPr>
        <w:t>Percentage</w:t>
      </w:r>
      <w:r>
        <w:rPr>
          <w:i/>
          <w:color w:val="585858"/>
          <w:spacing w:val="-5"/>
        </w:rPr>
        <w:t> </w:t>
      </w:r>
      <w:r>
        <w:rPr>
          <w:i/>
          <w:color w:val="585858"/>
        </w:rPr>
        <w:t>of</w:t>
      </w:r>
      <w:r>
        <w:rPr>
          <w:i/>
          <w:color w:val="585858"/>
          <w:spacing w:val="-1"/>
        </w:rPr>
        <w:t> </w:t>
      </w:r>
      <w:r>
        <w:rPr>
          <w:i/>
          <w:color w:val="585858"/>
        </w:rPr>
        <w:t>MHMS</w:t>
      </w:r>
      <w:r>
        <w:rPr>
          <w:i/>
          <w:color w:val="585858"/>
          <w:spacing w:val="-1"/>
        </w:rPr>
        <w:t> </w:t>
      </w:r>
      <w:r>
        <w:rPr>
          <w:i/>
          <w:color w:val="585858"/>
        </w:rPr>
        <w:t>counterpart</w:t>
      </w:r>
      <w:r>
        <w:rPr>
          <w:i/>
          <w:color w:val="585858"/>
          <w:spacing w:val="-4"/>
        </w:rPr>
        <w:t> </w:t>
      </w:r>
      <w:r>
        <w:rPr>
          <w:i/>
          <w:color w:val="585858"/>
        </w:rPr>
        <w:t>positions</w:t>
      </w:r>
      <w:r>
        <w:rPr>
          <w:i/>
          <w:color w:val="585858"/>
          <w:spacing w:val="-2"/>
        </w:rPr>
        <w:t> </w:t>
      </w:r>
      <w:r>
        <w:rPr>
          <w:i/>
          <w:color w:val="585858"/>
        </w:rPr>
        <w:t>that</w:t>
      </w:r>
      <w:r>
        <w:rPr>
          <w:i/>
          <w:color w:val="585858"/>
          <w:spacing w:val="-2"/>
        </w:rPr>
        <w:t> </w:t>
      </w:r>
      <w:r>
        <w:rPr>
          <w:i/>
          <w:color w:val="585858"/>
        </w:rPr>
        <w:t>MHMS</w:t>
      </w:r>
      <w:r>
        <w:rPr>
          <w:i/>
          <w:color w:val="585858"/>
          <w:spacing w:val="-2"/>
        </w:rPr>
        <w:t> </w:t>
      </w:r>
      <w:r>
        <w:rPr>
          <w:i/>
          <w:color w:val="585858"/>
        </w:rPr>
        <w:t>has</w:t>
      </w:r>
      <w:r>
        <w:rPr>
          <w:i/>
          <w:color w:val="585858"/>
          <w:spacing w:val="-2"/>
        </w:rPr>
        <w:t> </w:t>
      </w:r>
      <w:r>
        <w:rPr>
          <w:i/>
          <w:color w:val="585858"/>
        </w:rPr>
        <w:t>completed</w:t>
      </w:r>
      <w:r>
        <w:rPr>
          <w:i/>
          <w:color w:val="585858"/>
          <w:spacing w:val="-1"/>
        </w:rPr>
        <w:t> </w:t>
      </w:r>
      <w:r>
        <w:rPr>
          <w:i/>
          <w:color w:val="585858"/>
        </w:rPr>
        <w:t>recruitment</w:t>
      </w:r>
      <w:r>
        <w:rPr>
          <w:color w:val="585858"/>
        </w:rPr>
        <w:t> processes for within 8 weeks of a position being vacant</w:t>
      </w:r>
    </w:p>
    <w:p>
      <w:pPr>
        <w:pStyle w:val="BodyText"/>
        <w:spacing w:line="276" w:lineRule="auto" w:before="118"/>
        <w:ind w:left="688" w:right="842"/>
      </w:pPr>
      <w:r>
        <w:rPr>
          <w:color w:val="7E7E7E"/>
        </w:rPr>
        <w:t>Indicator description/interpretation: </w:t>
      </w:r>
      <w:r>
        <w:rPr/>
        <w:t>Number of Adviser counterpart positions (as identified in Adviser Terms</w:t>
      </w:r>
      <w:r>
        <w:rPr>
          <w:spacing w:val="-2"/>
        </w:rPr>
        <w:t> </w:t>
      </w:r>
      <w:r>
        <w:rPr/>
        <w:t>of</w:t>
      </w:r>
      <w:r>
        <w:rPr>
          <w:spacing w:val="-3"/>
        </w:rPr>
        <w:t> </w:t>
      </w:r>
      <w:r>
        <w:rPr/>
        <w:t>Reference)</w:t>
      </w:r>
      <w:r>
        <w:rPr>
          <w:spacing w:val="-3"/>
        </w:rPr>
        <w:t> </w:t>
      </w:r>
      <w:r>
        <w:rPr/>
        <w:t>that</w:t>
      </w:r>
      <w:r>
        <w:rPr>
          <w:spacing w:val="-2"/>
        </w:rPr>
        <w:t> </w:t>
      </w:r>
      <w:r>
        <w:rPr/>
        <w:t>have</w:t>
      </w:r>
      <w:r>
        <w:rPr>
          <w:spacing w:val="-1"/>
        </w:rPr>
        <w:t> </w:t>
      </w:r>
      <w:r>
        <w:rPr/>
        <w:t>been</w:t>
      </w:r>
      <w:r>
        <w:rPr>
          <w:spacing w:val="-3"/>
        </w:rPr>
        <w:t> </w:t>
      </w:r>
      <w:r>
        <w:rPr/>
        <w:t>advertised,</w:t>
      </w:r>
      <w:r>
        <w:rPr>
          <w:spacing w:val="-4"/>
        </w:rPr>
        <w:t> </w:t>
      </w:r>
      <w:r>
        <w:rPr/>
        <w:t>interviewed</w:t>
      </w:r>
      <w:r>
        <w:rPr>
          <w:spacing w:val="-3"/>
        </w:rPr>
        <w:t> </w:t>
      </w:r>
      <w:r>
        <w:rPr/>
        <w:t>for</w:t>
      </w:r>
      <w:r>
        <w:rPr>
          <w:spacing w:val="-2"/>
        </w:rPr>
        <w:t> </w:t>
      </w:r>
      <w:r>
        <w:rPr/>
        <w:t>and</w:t>
      </w:r>
      <w:r>
        <w:rPr>
          <w:spacing w:val="-4"/>
        </w:rPr>
        <w:t> </w:t>
      </w:r>
      <w:r>
        <w:rPr/>
        <w:t>recommendations</w:t>
      </w:r>
      <w:r>
        <w:rPr>
          <w:spacing w:val="-2"/>
        </w:rPr>
        <w:t> </w:t>
      </w:r>
      <w:r>
        <w:rPr/>
        <w:t>sent</w:t>
      </w:r>
      <w:r>
        <w:rPr>
          <w:spacing w:val="-2"/>
        </w:rPr>
        <w:t> </w:t>
      </w:r>
      <w:r>
        <w:rPr/>
        <w:t>to</w:t>
      </w:r>
      <w:r>
        <w:rPr>
          <w:spacing w:val="-5"/>
        </w:rPr>
        <w:t> </w:t>
      </w:r>
      <w:r>
        <w:rPr/>
        <w:t>Ministry of Public Service (MPS) within 8 weeks of position being vacated. Register to be maintained by Human Resources Management Adviser. Proportional payment on target achieved.</w:t>
      </w:r>
    </w:p>
    <w:p>
      <w:pPr>
        <w:pStyle w:val="BodyText"/>
        <w:spacing w:line="276" w:lineRule="auto" w:before="121"/>
        <w:ind w:left="688" w:right="777"/>
      </w:pPr>
      <w:r>
        <w:rPr>
          <w:color w:val="7E7E7E"/>
        </w:rPr>
        <w:t>Areas for improvement: </w:t>
      </w:r>
      <w:r>
        <w:rPr/>
        <w:t>In 2016 three new recruitments were due out of 9 positions. The 6 positions already</w:t>
      </w:r>
      <w:r>
        <w:rPr>
          <w:spacing w:val="-5"/>
        </w:rPr>
        <w:t> </w:t>
      </w:r>
      <w:r>
        <w:rPr/>
        <w:t>in</w:t>
      </w:r>
      <w:r>
        <w:rPr>
          <w:spacing w:val="-4"/>
        </w:rPr>
        <w:t> </w:t>
      </w:r>
      <w:r>
        <w:rPr/>
        <w:t>place</w:t>
      </w:r>
      <w:r>
        <w:rPr>
          <w:spacing w:val="-4"/>
        </w:rPr>
        <w:t> </w:t>
      </w:r>
      <w:r>
        <w:rPr/>
        <w:t>include</w:t>
      </w:r>
      <w:r>
        <w:rPr>
          <w:spacing w:val="-5"/>
        </w:rPr>
        <w:t> </w:t>
      </w:r>
      <w:r>
        <w:rPr/>
        <w:t>three</w:t>
      </w:r>
      <w:r>
        <w:rPr>
          <w:spacing w:val="-3"/>
        </w:rPr>
        <w:t> </w:t>
      </w:r>
      <w:r>
        <w:rPr/>
        <w:t>Provincial</w:t>
      </w:r>
      <w:r>
        <w:rPr>
          <w:spacing w:val="-1"/>
        </w:rPr>
        <w:t> </w:t>
      </w:r>
      <w:r>
        <w:rPr/>
        <w:t>Advisor</w:t>
      </w:r>
      <w:r>
        <w:rPr>
          <w:spacing w:val="-3"/>
        </w:rPr>
        <w:t> </w:t>
      </w:r>
      <w:r>
        <w:rPr/>
        <w:t>counterpart</w:t>
      </w:r>
      <w:r>
        <w:rPr>
          <w:spacing w:val="-3"/>
        </w:rPr>
        <w:t> </w:t>
      </w:r>
      <w:r>
        <w:rPr/>
        <w:t>positions</w:t>
      </w:r>
      <w:r>
        <w:rPr>
          <w:spacing w:val="-3"/>
        </w:rPr>
        <w:t> </w:t>
      </w:r>
      <w:r>
        <w:rPr/>
        <w:t>and</w:t>
      </w:r>
      <w:r>
        <w:rPr>
          <w:spacing w:val="-3"/>
        </w:rPr>
        <w:t> </w:t>
      </w:r>
      <w:r>
        <w:rPr/>
        <w:t>counterparts</w:t>
      </w:r>
      <w:r>
        <w:rPr>
          <w:spacing w:val="-3"/>
        </w:rPr>
        <w:t> </w:t>
      </w:r>
      <w:r>
        <w:rPr/>
        <w:t>for</w:t>
      </w:r>
      <w:r>
        <w:rPr>
          <w:spacing w:val="-3"/>
        </w:rPr>
        <w:t> </w:t>
      </w:r>
      <w:r>
        <w:rPr/>
        <w:t>the</w:t>
      </w:r>
      <w:r>
        <w:rPr>
          <w:spacing w:val="-2"/>
        </w:rPr>
        <w:t> </w:t>
      </w:r>
      <w:r>
        <w:rPr/>
        <w:t>Technical Advisors</w:t>
      </w:r>
      <w:r>
        <w:rPr>
          <w:spacing w:val="-2"/>
        </w:rPr>
        <w:t> </w:t>
      </w:r>
      <w:r>
        <w:rPr/>
        <w:t>at</w:t>
      </w:r>
      <w:r>
        <w:rPr>
          <w:spacing w:val="-1"/>
        </w:rPr>
        <w:t> </w:t>
      </w:r>
      <w:r>
        <w:rPr/>
        <w:t>the</w:t>
      </w:r>
      <w:r>
        <w:rPr>
          <w:spacing w:val="-1"/>
        </w:rPr>
        <w:t> </w:t>
      </w:r>
      <w:r>
        <w:rPr/>
        <w:t>National Medical Store,</w:t>
      </w:r>
      <w:r>
        <w:rPr>
          <w:spacing w:val="-1"/>
        </w:rPr>
        <w:t> </w:t>
      </w:r>
      <w:r>
        <w:rPr/>
        <w:t>the</w:t>
      </w:r>
      <w:r>
        <w:rPr>
          <w:spacing w:val="-1"/>
        </w:rPr>
        <w:t> </w:t>
      </w:r>
      <w:r>
        <w:rPr/>
        <w:t>NVBD Program, and the</w:t>
      </w:r>
      <w:r>
        <w:rPr>
          <w:spacing w:val="-1"/>
        </w:rPr>
        <w:t> </w:t>
      </w:r>
      <w:r>
        <w:rPr/>
        <w:t>Provincial Finance team (filled</w:t>
      </w:r>
      <w:r>
        <w:rPr>
          <w:spacing w:val="-1"/>
        </w:rPr>
        <w:t> </w:t>
      </w:r>
      <w:r>
        <w:rPr/>
        <w:t>late</w:t>
      </w:r>
      <w:r>
        <w:rPr>
          <w:spacing w:val="-1"/>
        </w:rPr>
        <w:t> </w:t>
      </w:r>
      <w:r>
        <w:rPr/>
        <w:t>in </w:t>
      </w:r>
      <w:r>
        <w:rPr>
          <w:spacing w:val="-2"/>
        </w:rPr>
        <w:t>2016).</w:t>
      </w:r>
    </w:p>
    <w:p>
      <w:pPr>
        <w:pStyle w:val="BodyText"/>
        <w:spacing w:line="276" w:lineRule="auto" w:before="121"/>
        <w:ind w:left="688" w:right="974"/>
      </w:pPr>
      <w:r>
        <w:rPr/>
        <w:t>Three other important counterpart positions had to be filled in 2016. These are counterparts for the Procurement Technical Adviser (</w:t>
      </w:r>
      <w:r>
        <w:rPr>
          <w:i/>
        </w:rPr>
        <w:t>Procurement Manager</w:t>
      </w:r>
      <w:r>
        <w:rPr/>
        <w:t>), the Public Financial Management Specialist (</w:t>
      </w:r>
      <w:r>
        <w:rPr>
          <w:i/>
        </w:rPr>
        <w:t>Financial</w:t>
      </w:r>
      <w:r>
        <w:rPr>
          <w:i/>
          <w:spacing w:val="-3"/>
        </w:rPr>
        <w:t> </w:t>
      </w:r>
      <w:r>
        <w:rPr>
          <w:i/>
        </w:rPr>
        <w:t>Controller</w:t>
      </w:r>
      <w:r>
        <w:rPr/>
        <w:t>)</w:t>
      </w:r>
      <w:r>
        <w:rPr>
          <w:spacing w:val="-4"/>
        </w:rPr>
        <w:t> </w:t>
      </w:r>
      <w:r>
        <w:rPr/>
        <w:t>and</w:t>
      </w:r>
      <w:r>
        <w:rPr>
          <w:spacing w:val="-3"/>
        </w:rPr>
        <w:t> </w:t>
      </w:r>
      <w:r>
        <w:rPr/>
        <w:t>the</w:t>
      </w:r>
      <w:r>
        <w:rPr>
          <w:spacing w:val="-1"/>
        </w:rPr>
        <w:t> </w:t>
      </w:r>
      <w:r>
        <w:rPr/>
        <w:t>Infrastructure</w:t>
      </w:r>
      <w:r>
        <w:rPr>
          <w:spacing w:val="-3"/>
        </w:rPr>
        <w:t> </w:t>
      </w:r>
      <w:r>
        <w:rPr/>
        <w:t>Technical</w:t>
      </w:r>
      <w:r>
        <w:rPr>
          <w:spacing w:val="-2"/>
        </w:rPr>
        <w:t> </w:t>
      </w:r>
      <w:r>
        <w:rPr/>
        <w:t>Adviser</w:t>
      </w:r>
      <w:r>
        <w:rPr>
          <w:spacing w:val="-1"/>
        </w:rPr>
        <w:t> </w:t>
      </w:r>
      <w:r>
        <w:rPr/>
        <w:t>[position</w:t>
      </w:r>
      <w:r>
        <w:rPr>
          <w:spacing w:val="-3"/>
        </w:rPr>
        <w:t> </w:t>
      </w:r>
      <w:r>
        <w:rPr/>
        <w:t>filled</w:t>
      </w:r>
      <w:r>
        <w:rPr>
          <w:spacing w:val="-1"/>
        </w:rPr>
        <w:t> </w:t>
      </w:r>
      <w:r>
        <w:rPr/>
        <w:t>up</w:t>
      </w:r>
      <w:r>
        <w:rPr>
          <w:spacing w:val="-3"/>
        </w:rPr>
        <w:t> </w:t>
      </w:r>
      <w:r>
        <w:rPr/>
        <w:t>until</w:t>
      </w:r>
      <w:r>
        <w:rPr>
          <w:spacing w:val="-3"/>
        </w:rPr>
        <w:t> </w:t>
      </w:r>
      <w:r>
        <w:rPr/>
        <w:t>30</w:t>
      </w:r>
      <w:r>
        <w:rPr>
          <w:spacing w:val="-4"/>
        </w:rPr>
        <w:t> </w:t>
      </w:r>
      <w:r>
        <w:rPr/>
        <w:t>June 2016 and soon to be filled again] (</w:t>
      </w:r>
      <w:r>
        <w:rPr>
          <w:i/>
        </w:rPr>
        <w:t>Infrastructure </w:t>
      </w:r>
      <w:r>
        <w:rPr/>
        <w:t>/</w:t>
      </w:r>
      <w:r>
        <w:rPr>
          <w:i/>
        </w:rPr>
        <w:t>Facility and fleet Manager</w:t>
      </w:r>
      <w:r>
        <w:rPr/>
        <w:t>). Two of these positions have been vacant for the last two years.</w:t>
      </w:r>
      <w:r>
        <w:rPr>
          <w:spacing w:val="40"/>
        </w:rPr>
        <w:t> </w:t>
      </w:r>
      <w:r>
        <w:rPr/>
        <w:t>This is contrary to the requirements of the Health Direct Funding Agreement and also to Ministry of Development, Planning and Aid Coordination’s (MDPAC) own</w:t>
      </w:r>
    </w:p>
    <w:p>
      <w:pPr>
        <w:spacing w:after="0" w:line="276" w:lineRule="auto"/>
        <w:sectPr>
          <w:pgSz w:w="11910" w:h="16840"/>
          <w:pgMar w:header="0" w:footer="1341" w:top="1380" w:bottom="1540" w:left="560" w:right="480"/>
        </w:sectPr>
      </w:pPr>
    </w:p>
    <w:p>
      <w:pPr>
        <w:pStyle w:val="BodyText"/>
        <w:spacing w:line="276" w:lineRule="auto" w:before="38"/>
        <w:ind w:left="688" w:right="974"/>
      </w:pPr>
      <w:r>
        <w:rPr/>
        <w:t>requirements.</w:t>
      </w:r>
      <w:r>
        <w:rPr>
          <w:spacing w:val="-2"/>
        </w:rPr>
        <w:t> </w:t>
      </w:r>
      <w:r>
        <w:rPr/>
        <w:t>It</w:t>
      </w:r>
      <w:r>
        <w:rPr>
          <w:spacing w:val="-3"/>
        </w:rPr>
        <w:t> </w:t>
      </w:r>
      <w:r>
        <w:rPr/>
        <w:t>is</w:t>
      </w:r>
      <w:r>
        <w:rPr>
          <w:spacing w:val="-1"/>
        </w:rPr>
        <w:t> </w:t>
      </w:r>
      <w:r>
        <w:rPr/>
        <w:t>also</w:t>
      </w:r>
      <w:r>
        <w:rPr>
          <w:spacing w:val="-2"/>
        </w:rPr>
        <w:t> </w:t>
      </w:r>
      <w:r>
        <w:rPr/>
        <w:t>a</w:t>
      </w:r>
      <w:r>
        <w:rPr>
          <w:spacing w:val="-3"/>
        </w:rPr>
        <w:t> </w:t>
      </w:r>
      <w:r>
        <w:rPr/>
        <w:t>concern</w:t>
      </w:r>
      <w:r>
        <w:rPr>
          <w:spacing w:val="-1"/>
        </w:rPr>
        <w:t> </w:t>
      </w:r>
      <w:r>
        <w:rPr/>
        <w:t>in</w:t>
      </w:r>
      <w:r>
        <w:rPr>
          <w:spacing w:val="-4"/>
        </w:rPr>
        <w:t> </w:t>
      </w:r>
      <w:r>
        <w:rPr/>
        <w:t>the</w:t>
      </w:r>
      <w:r>
        <w:rPr>
          <w:spacing w:val="-1"/>
        </w:rPr>
        <w:t> </w:t>
      </w:r>
      <w:r>
        <w:rPr/>
        <w:t>context</w:t>
      </w:r>
      <w:r>
        <w:rPr>
          <w:spacing w:val="-1"/>
        </w:rPr>
        <w:t> </w:t>
      </w:r>
      <w:r>
        <w:rPr/>
        <w:t>of</w:t>
      </w:r>
      <w:r>
        <w:rPr>
          <w:spacing w:val="-3"/>
        </w:rPr>
        <w:t> </w:t>
      </w:r>
      <w:r>
        <w:rPr/>
        <w:t>the</w:t>
      </w:r>
      <w:r>
        <w:rPr>
          <w:spacing w:val="-1"/>
        </w:rPr>
        <w:t> </w:t>
      </w:r>
      <w:r>
        <w:rPr/>
        <w:t>HSSP3</w:t>
      </w:r>
      <w:r>
        <w:rPr>
          <w:spacing w:val="-3"/>
        </w:rPr>
        <w:t> </w:t>
      </w:r>
      <w:r>
        <w:rPr/>
        <w:t>design,</w:t>
      </w:r>
      <w:r>
        <w:rPr>
          <w:spacing w:val="-3"/>
        </w:rPr>
        <w:t> </w:t>
      </w:r>
      <w:r>
        <w:rPr/>
        <w:t>which</w:t>
      </w:r>
      <w:r>
        <w:rPr>
          <w:spacing w:val="-4"/>
        </w:rPr>
        <w:t> </w:t>
      </w:r>
      <w:r>
        <w:rPr/>
        <w:t>identifies</w:t>
      </w:r>
      <w:r>
        <w:rPr>
          <w:spacing w:val="-1"/>
        </w:rPr>
        <w:t> </w:t>
      </w:r>
      <w:r>
        <w:rPr/>
        <w:t>these</w:t>
      </w:r>
      <w:r>
        <w:rPr>
          <w:spacing w:val="-3"/>
        </w:rPr>
        <w:t> </w:t>
      </w:r>
      <w:r>
        <w:rPr/>
        <w:t>three advisory roles as core positions.</w:t>
      </w:r>
    </w:p>
    <w:p>
      <w:pPr>
        <w:pStyle w:val="BodyText"/>
        <w:spacing w:line="276" w:lineRule="auto" w:before="120"/>
        <w:ind w:left="688" w:right="805"/>
      </w:pPr>
      <w:r>
        <w:rPr/>
        <w:t>In 2016 the three counterpart roles were advertised (Procurement Manager, Financial Controller and National Facilities and Fleet Manager). Selections were made for the Facilities and Fleet Manager and Financial Controller roles, but the recommendations were not accepted by the PS and therefore not progressed through to the MPS. Although the Procurement Manager position was also advertised, interviews</w:t>
      </w:r>
      <w:r>
        <w:rPr>
          <w:spacing w:val="-3"/>
        </w:rPr>
        <w:t> </w:t>
      </w:r>
      <w:r>
        <w:rPr/>
        <w:t>were not</w:t>
      </w:r>
      <w:r>
        <w:rPr>
          <w:spacing w:val="-1"/>
        </w:rPr>
        <w:t> </w:t>
      </w:r>
      <w:r>
        <w:rPr/>
        <w:t>conducted</w:t>
      </w:r>
      <w:r>
        <w:rPr>
          <w:spacing w:val="-2"/>
        </w:rPr>
        <w:t> </w:t>
      </w:r>
      <w:r>
        <w:rPr/>
        <w:t>for</w:t>
      </w:r>
      <w:r>
        <w:rPr>
          <w:spacing w:val="-1"/>
        </w:rPr>
        <w:t> </w:t>
      </w:r>
      <w:r>
        <w:rPr/>
        <w:t>the position. Action</w:t>
      </w:r>
      <w:r>
        <w:rPr>
          <w:spacing w:val="-2"/>
        </w:rPr>
        <w:t> </w:t>
      </w:r>
      <w:r>
        <w:rPr/>
        <w:t>is</w:t>
      </w:r>
      <w:r>
        <w:rPr>
          <w:spacing w:val="-3"/>
        </w:rPr>
        <w:t> </w:t>
      </w:r>
      <w:r>
        <w:rPr/>
        <w:t>still</w:t>
      </w:r>
      <w:r>
        <w:rPr>
          <w:spacing w:val="-1"/>
        </w:rPr>
        <w:t> </w:t>
      </w:r>
      <w:r>
        <w:rPr/>
        <w:t>yet</w:t>
      </w:r>
      <w:r>
        <w:rPr>
          <w:spacing w:val="-3"/>
        </w:rPr>
        <w:t> </w:t>
      </w:r>
      <w:r>
        <w:rPr/>
        <w:t>to</w:t>
      </w:r>
      <w:r>
        <w:rPr>
          <w:spacing w:val="-3"/>
        </w:rPr>
        <w:t> </w:t>
      </w:r>
      <w:r>
        <w:rPr/>
        <w:t>be</w:t>
      </w:r>
      <w:r>
        <w:rPr>
          <w:spacing w:val="-3"/>
        </w:rPr>
        <w:t> </w:t>
      </w:r>
      <w:r>
        <w:rPr/>
        <w:t>taken</w:t>
      </w:r>
      <w:r>
        <w:rPr>
          <w:spacing w:val="-4"/>
        </w:rPr>
        <w:t> </w:t>
      </w:r>
      <w:r>
        <w:rPr/>
        <w:t>to</w:t>
      </w:r>
      <w:r>
        <w:rPr>
          <w:spacing w:val="-4"/>
        </w:rPr>
        <w:t> </w:t>
      </w:r>
      <w:r>
        <w:rPr/>
        <w:t>progress</w:t>
      </w:r>
      <w:r>
        <w:rPr>
          <w:spacing w:val="-1"/>
        </w:rPr>
        <w:t> </w:t>
      </w:r>
      <w:r>
        <w:rPr/>
        <w:t>recruitment of the three counterpart roles.</w:t>
      </w:r>
      <w:r>
        <w:rPr>
          <w:spacing w:val="80"/>
        </w:rPr>
        <w:t> </w:t>
      </w:r>
      <w:r>
        <w:rPr/>
        <w:t>This indicator will have a 0% score.</w:t>
      </w:r>
    </w:p>
    <w:p>
      <w:pPr>
        <w:pStyle w:val="BodyText"/>
        <w:spacing w:line="276" w:lineRule="auto" w:before="120"/>
        <w:ind w:left="688" w:right="823"/>
        <w:jc w:val="both"/>
      </w:pPr>
      <w:r>
        <w:rPr/>
        <w:t>It</w:t>
      </w:r>
      <w:r>
        <w:rPr>
          <w:spacing w:val="-4"/>
        </w:rPr>
        <w:t> </w:t>
      </w:r>
      <w:r>
        <w:rPr/>
        <w:t>is</w:t>
      </w:r>
      <w:r>
        <w:rPr>
          <w:spacing w:val="-2"/>
        </w:rPr>
        <w:t> </w:t>
      </w:r>
      <w:r>
        <w:rPr/>
        <w:t>acknowledged</w:t>
      </w:r>
      <w:r>
        <w:rPr>
          <w:spacing w:val="-2"/>
        </w:rPr>
        <w:t> </w:t>
      </w:r>
      <w:r>
        <w:rPr/>
        <w:t>that</w:t>
      </w:r>
      <w:r>
        <w:rPr>
          <w:spacing w:val="-5"/>
        </w:rPr>
        <w:t> </w:t>
      </w:r>
      <w:r>
        <w:rPr/>
        <w:t>the</w:t>
      </w:r>
      <w:r>
        <w:rPr>
          <w:spacing w:val="-4"/>
        </w:rPr>
        <w:t> </w:t>
      </w:r>
      <w:r>
        <w:rPr/>
        <w:t>recruitment</w:t>
      </w:r>
      <w:r>
        <w:rPr>
          <w:spacing w:val="-4"/>
        </w:rPr>
        <w:t> </w:t>
      </w:r>
      <w:r>
        <w:rPr/>
        <w:t>process</w:t>
      </w:r>
      <w:r>
        <w:rPr>
          <w:spacing w:val="-4"/>
        </w:rPr>
        <w:t> </w:t>
      </w:r>
      <w:r>
        <w:rPr/>
        <w:t>is</w:t>
      </w:r>
      <w:r>
        <w:rPr>
          <w:spacing w:val="-5"/>
        </w:rPr>
        <w:t> </w:t>
      </w:r>
      <w:r>
        <w:rPr/>
        <w:t>an</w:t>
      </w:r>
      <w:r>
        <w:rPr>
          <w:spacing w:val="-5"/>
        </w:rPr>
        <w:t> </w:t>
      </w:r>
      <w:r>
        <w:rPr/>
        <w:t>arduous</w:t>
      </w:r>
      <w:r>
        <w:rPr>
          <w:spacing w:val="-2"/>
        </w:rPr>
        <w:t> </w:t>
      </w:r>
      <w:r>
        <w:rPr/>
        <w:t>task</w:t>
      </w:r>
      <w:r>
        <w:rPr>
          <w:spacing w:val="-2"/>
        </w:rPr>
        <w:t> </w:t>
      </w:r>
      <w:r>
        <w:rPr/>
        <w:t>requiring</w:t>
      </w:r>
      <w:r>
        <w:rPr>
          <w:spacing w:val="-3"/>
        </w:rPr>
        <w:t> </w:t>
      </w:r>
      <w:r>
        <w:rPr/>
        <w:t>cumbersome</w:t>
      </w:r>
      <w:r>
        <w:rPr>
          <w:spacing w:val="-4"/>
        </w:rPr>
        <w:t> </w:t>
      </w:r>
      <w:r>
        <w:rPr/>
        <w:t>administrative requirements</w:t>
      </w:r>
      <w:r>
        <w:rPr>
          <w:spacing w:val="-2"/>
        </w:rPr>
        <w:t> </w:t>
      </w:r>
      <w:r>
        <w:rPr/>
        <w:t>that</w:t>
      </w:r>
      <w:r>
        <w:rPr>
          <w:spacing w:val="-2"/>
        </w:rPr>
        <w:t> </w:t>
      </w:r>
      <w:r>
        <w:rPr/>
        <w:t>are</w:t>
      </w:r>
      <w:r>
        <w:rPr>
          <w:spacing w:val="-5"/>
        </w:rPr>
        <w:t> </w:t>
      </w:r>
      <w:r>
        <w:rPr/>
        <w:t>outside</w:t>
      </w:r>
      <w:r>
        <w:rPr>
          <w:spacing w:val="-4"/>
        </w:rPr>
        <w:t> </w:t>
      </w:r>
      <w:r>
        <w:rPr/>
        <w:t>the</w:t>
      </w:r>
      <w:r>
        <w:rPr>
          <w:spacing w:val="-4"/>
        </w:rPr>
        <w:t> </w:t>
      </w:r>
      <w:r>
        <w:rPr/>
        <w:t>influence</w:t>
      </w:r>
      <w:r>
        <w:rPr>
          <w:spacing w:val="-1"/>
        </w:rPr>
        <w:t> </w:t>
      </w:r>
      <w:r>
        <w:rPr/>
        <w:t>of</w:t>
      </w:r>
      <w:r>
        <w:rPr>
          <w:spacing w:val="-4"/>
        </w:rPr>
        <w:t> </w:t>
      </w:r>
      <w:r>
        <w:rPr/>
        <w:t>MHMS.</w:t>
      </w:r>
      <w:r>
        <w:rPr>
          <w:spacing w:val="-1"/>
        </w:rPr>
        <w:t> </w:t>
      </w:r>
      <w:r>
        <w:rPr/>
        <w:t>Nevertheless,</w:t>
      </w:r>
      <w:r>
        <w:rPr>
          <w:spacing w:val="-2"/>
        </w:rPr>
        <w:t> </w:t>
      </w:r>
      <w:r>
        <w:rPr/>
        <w:t>the</w:t>
      </w:r>
      <w:r>
        <w:rPr>
          <w:spacing w:val="-1"/>
        </w:rPr>
        <w:t> </w:t>
      </w:r>
      <w:r>
        <w:rPr/>
        <w:t>MHMS</w:t>
      </w:r>
      <w:r>
        <w:rPr>
          <w:spacing w:val="-3"/>
        </w:rPr>
        <w:t> </w:t>
      </w:r>
      <w:r>
        <w:rPr/>
        <w:t>needs</w:t>
      </w:r>
      <w:r>
        <w:rPr>
          <w:spacing w:val="-2"/>
        </w:rPr>
        <w:t> </w:t>
      </w:r>
      <w:r>
        <w:rPr/>
        <w:t>to</w:t>
      </w:r>
      <w:r>
        <w:rPr>
          <w:spacing w:val="-4"/>
        </w:rPr>
        <w:t> </w:t>
      </w:r>
      <w:r>
        <w:rPr/>
        <w:t>progress</w:t>
      </w:r>
      <w:r>
        <w:rPr>
          <w:spacing w:val="-4"/>
        </w:rPr>
        <w:t> </w:t>
      </w:r>
      <w:r>
        <w:rPr/>
        <w:t>those recruitment processes that are within its powers and responsibility in a timely fashion.</w:t>
      </w:r>
    </w:p>
    <w:p>
      <w:pPr>
        <w:pStyle w:val="BodyText"/>
        <w:spacing w:line="273" w:lineRule="auto" w:before="122"/>
        <w:ind w:left="688" w:right="766"/>
        <w:jc w:val="both"/>
      </w:pPr>
      <w:r>
        <w:rPr>
          <w:color w:val="7E7E7E"/>
        </w:rPr>
        <w:t>Recommendation:</w:t>
      </w:r>
      <w:r>
        <w:rPr>
          <w:color w:val="7E7E7E"/>
          <w:spacing w:val="-5"/>
        </w:rPr>
        <w:t> </w:t>
      </w:r>
      <w:r>
        <w:rPr/>
        <w:t>It</w:t>
      </w:r>
      <w:r>
        <w:rPr>
          <w:spacing w:val="-4"/>
        </w:rPr>
        <w:t> </w:t>
      </w:r>
      <w:r>
        <w:rPr/>
        <w:t>is</w:t>
      </w:r>
      <w:r>
        <w:rPr>
          <w:spacing w:val="-5"/>
        </w:rPr>
        <w:t> </w:t>
      </w:r>
      <w:r>
        <w:rPr/>
        <w:t>recommended</w:t>
      </w:r>
      <w:r>
        <w:rPr>
          <w:spacing w:val="-2"/>
        </w:rPr>
        <w:t> </w:t>
      </w:r>
      <w:r>
        <w:rPr/>
        <w:t>that</w:t>
      </w:r>
      <w:r>
        <w:rPr>
          <w:spacing w:val="-5"/>
        </w:rPr>
        <w:t> </w:t>
      </w:r>
      <w:r>
        <w:rPr/>
        <w:t>highest</w:t>
      </w:r>
      <w:r>
        <w:rPr>
          <w:spacing w:val="-1"/>
        </w:rPr>
        <w:t> </w:t>
      </w:r>
      <w:r>
        <w:rPr/>
        <w:t>priority</w:t>
      </w:r>
      <w:r>
        <w:rPr>
          <w:spacing w:val="-3"/>
        </w:rPr>
        <w:t> </w:t>
      </w:r>
      <w:r>
        <w:rPr/>
        <w:t>will be</w:t>
      </w:r>
      <w:r>
        <w:rPr>
          <w:spacing w:val="-1"/>
        </w:rPr>
        <w:t> </w:t>
      </w:r>
      <w:r>
        <w:rPr/>
        <w:t>given</w:t>
      </w:r>
      <w:r>
        <w:rPr>
          <w:spacing w:val="-2"/>
        </w:rPr>
        <w:t> </w:t>
      </w:r>
      <w:r>
        <w:rPr/>
        <w:t>by</w:t>
      </w:r>
      <w:r>
        <w:rPr>
          <w:spacing w:val="-4"/>
        </w:rPr>
        <w:t> </w:t>
      </w:r>
      <w:r>
        <w:rPr/>
        <w:t>the</w:t>
      </w:r>
      <w:r>
        <w:rPr>
          <w:spacing w:val="-4"/>
        </w:rPr>
        <w:t> </w:t>
      </w:r>
      <w:r>
        <w:rPr/>
        <w:t>MHMS Executive</w:t>
      </w:r>
      <w:r>
        <w:rPr>
          <w:spacing w:val="-1"/>
        </w:rPr>
        <w:t> </w:t>
      </w:r>
      <w:r>
        <w:rPr/>
        <w:t>to</w:t>
      </w:r>
      <w:r>
        <w:rPr>
          <w:spacing w:val="-5"/>
        </w:rPr>
        <w:t> </w:t>
      </w:r>
      <w:r>
        <w:rPr/>
        <w:t>the</w:t>
      </w:r>
      <w:r>
        <w:rPr>
          <w:spacing w:val="-2"/>
        </w:rPr>
        <w:t> </w:t>
      </w:r>
      <w:r>
        <w:rPr/>
        <w:t>fill the three counterpart positions as soon as possible.</w:t>
      </w:r>
    </w:p>
    <w:p>
      <w:pPr>
        <w:pStyle w:val="BodyText"/>
        <w:spacing w:before="125"/>
        <w:ind w:left="688"/>
        <w:jc w:val="both"/>
      </w:pPr>
      <w:r>
        <w:rPr>
          <w:color w:val="7E7E7E"/>
        </w:rPr>
        <w:t>Performance</w:t>
      </w:r>
      <w:r>
        <w:rPr>
          <w:color w:val="7E7E7E"/>
          <w:spacing w:val="-2"/>
        </w:rPr>
        <w:t> </w:t>
      </w:r>
      <w:r>
        <w:rPr>
          <w:color w:val="7E7E7E"/>
        </w:rPr>
        <w:t>payment</w:t>
      </w:r>
      <w:r>
        <w:rPr>
          <w:color w:val="7E7E7E"/>
          <w:spacing w:val="-5"/>
        </w:rPr>
        <w:t> </w:t>
      </w:r>
      <w:r>
        <w:rPr>
          <w:color w:val="7E7E7E"/>
        </w:rPr>
        <w:t>score</w:t>
      </w:r>
      <w:r>
        <w:rPr/>
        <w:t>:</w:t>
      </w:r>
      <w:r>
        <w:rPr>
          <w:spacing w:val="43"/>
        </w:rPr>
        <w:t> </w:t>
      </w:r>
      <w:r>
        <w:rPr/>
        <w:t>0%</w:t>
      </w:r>
      <w:r>
        <w:rPr>
          <w:spacing w:val="-5"/>
        </w:rPr>
        <w:t> </w:t>
      </w:r>
      <w:r>
        <w:rPr/>
        <w:t>(weight</w:t>
      </w:r>
      <w:r>
        <w:rPr>
          <w:spacing w:val="-3"/>
        </w:rPr>
        <w:t> </w:t>
      </w:r>
      <w:r>
        <w:rPr/>
        <w:t>¼</w:t>
      </w:r>
      <w:r>
        <w:rPr>
          <w:spacing w:val="-2"/>
        </w:rPr>
        <w:t> </w:t>
      </w:r>
      <w:r>
        <w:rPr/>
        <w:t>of</w:t>
      </w:r>
      <w:r>
        <w:rPr>
          <w:spacing w:val="-2"/>
        </w:rPr>
        <w:t> </w:t>
      </w:r>
      <w:r>
        <w:rPr>
          <w:spacing w:val="-4"/>
        </w:rPr>
        <w:t>20%)</w:t>
      </w:r>
    </w:p>
    <w:p>
      <w:pPr>
        <w:pStyle w:val="BodyText"/>
        <w:spacing w:before="3"/>
        <w:rPr>
          <w:sz w:val="23"/>
        </w:rPr>
      </w:pPr>
    </w:p>
    <w:p>
      <w:pPr>
        <w:spacing w:before="0"/>
        <w:ind w:left="1046" w:right="0" w:firstLine="0"/>
        <w:jc w:val="left"/>
        <w:rPr>
          <w:b/>
          <w:sz w:val="24"/>
        </w:rPr>
      </w:pPr>
      <w:r>
        <w:rPr>
          <w:b/>
          <w:color w:val="808080"/>
          <w:sz w:val="24"/>
        </w:rPr>
        <w:t>PROCESS</w:t>
      </w:r>
      <w:r>
        <w:rPr>
          <w:b/>
          <w:color w:val="808080"/>
          <w:spacing w:val="-3"/>
          <w:sz w:val="24"/>
        </w:rPr>
        <w:t> </w:t>
      </w:r>
      <w:r>
        <w:rPr>
          <w:b/>
          <w:color w:val="808080"/>
          <w:sz w:val="24"/>
        </w:rPr>
        <w:t>-</w:t>
      </w:r>
      <w:r>
        <w:rPr>
          <w:b/>
          <w:color w:val="808080"/>
          <w:spacing w:val="-2"/>
          <w:sz w:val="24"/>
        </w:rPr>
        <w:t> </w:t>
      </w:r>
      <w:r>
        <w:rPr>
          <w:b/>
          <w:color w:val="808080"/>
          <w:sz w:val="24"/>
        </w:rPr>
        <w:t>Health</w:t>
      </w:r>
      <w:r>
        <w:rPr>
          <w:b/>
          <w:color w:val="808080"/>
          <w:spacing w:val="-3"/>
          <w:sz w:val="24"/>
        </w:rPr>
        <w:t> </w:t>
      </w:r>
      <w:r>
        <w:rPr>
          <w:b/>
          <w:color w:val="808080"/>
          <w:sz w:val="24"/>
        </w:rPr>
        <w:t>Information</w:t>
      </w:r>
      <w:r>
        <w:rPr>
          <w:b/>
          <w:color w:val="808080"/>
          <w:spacing w:val="-1"/>
          <w:sz w:val="24"/>
        </w:rPr>
        <w:t> </w:t>
      </w:r>
      <w:r>
        <w:rPr>
          <w:b/>
          <w:color w:val="808080"/>
          <w:spacing w:val="-2"/>
          <w:sz w:val="24"/>
        </w:rPr>
        <w:t>System</w:t>
      </w:r>
    </w:p>
    <w:p>
      <w:pPr>
        <w:pStyle w:val="BodyText"/>
        <w:rPr>
          <w:b/>
          <w:sz w:val="18"/>
        </w:rPr>
      </w:pPr>
    </w:p>
    <w:p>
      <w:pPr>
        <w:pStyle w:val="Heading5"/>
        <w:ind w:right="974"/>
      </w:pPr>
      <w:r>
        <w:rPr>
          <w:i/>
          <w:color w:val="585858"/>
        </w:rPr>
        <w:t>Indicator</w:t>
      </w:r>
      <w:r>
        <w:rPr>
          <w:i/>
          <w:color w:val="585858"/>
          <w:spacing w:val="-2"/>
        </w:rPr>
        <w:t> </w:t>
      </w:r>
      <w:r>
        <w:rPr>
          <w:i/>
          <w:color w:val="585858"/>
        </w:rPr>
        <w:t>N</w:t>
      </w:r>
      <w:r>
        <w:rPr>
          <w:i/>
          <w:color w:val="585858"/>
          <w:spacing w:val="-3"/>
        </w:rPr>
        <w:t> </w:t>
      </w:r>
      <w:r>
        <w:rPr>
          <w:i/>
          <w:color w:val="585858"/>
        </w:rPr>
        <w:t>3.1:</w:t>
      </w:r>
      <w:r>
        <w:rPr>
          <w:i/>
          <w:color w:val="585858"/>
          <w:spacing w:val="80"/>
        </w:rPr>
        <w:t> </w:t>
      </w:r>
      <w:r>
        <w:rPr>
          <w:i/>
          <w:color w:val="585858"/>
        </w:rPr>
        <w:t>Percentage</w:t>
      </w:r>
      <w:r>
        <w:rPr>
          <w:i/>
          <w:color w:val="585858"/>
          <w:spacing w:val="-4"/>
        </w:rPr>
        <w:t> </w:t>
      </w:r>
      <w:r>
        <w:rPr>
          <w:i/>
          <w:color w:val="585858"/>
        </w:rPr>
        <w:t>of</w:t>
      </w:r>
      <w:r>
        <w:rPr>
          <w:i/>
          <w:color w:val="585858"/>
          <w:spacing w:val="-3"/>
        </w:rPr>
        <w:t> </w:t>
      </w:r>
      <w:r>
        <w:rPr>
          <w:i/>
          <w:color w:val="585858"/>
        </w:rPr>
        <w:t>patient</w:t>
      </w:r>
      <w:r>
        <w:rPr>
          <w:i/>
          <w:color w:val="585858"/>
          <w:spacing w:val="-3"/>
        </w:rPr>
        <w:t> </w:t>
      </w:r>
      <w:r>
        <w:rPr>
          <w:i/>
          <w:color w:val="585858"/>
        </w:rPr>
        <w:t>ADT</w:t>
      </w:r>
      <w:r>
        <w:rPr>
          <w:i/>
          <w:color w:val="585858"/>
          <w:spacing w:val="-3"/>
        </w:rPr>
        <w:t> </w:t>
      </w:r>
      <w:r>
        <w:rPr>
          <w:i/>
          <w:color w:val="585858"/>
        </w:rPr>
        <w:t>summaries</w:t>
      </w:r>
      <w:r>
        <w:rPr>
          <w:i/>
          <w:color w:val="585858"/>
          <w:spacing w:val="-2"/>
        </w:rPr>
        <w:t> </w:t>
      </w:r>
      <w:r>
        <w:rPr>
          <w:i/>
          <w:color w:val="585858"/>
        </w:rPr>
        <w:t>entered into the</w:t>
      </w:r>
      <w:r>
        <w:rPr>
          <w:i/>
          <w:color w:val="585858"/>
          <w:spacing w:val="-1"/>
        </w:rPr>
        <w:t> </w:t>
      </w:r>
      <w:r>
        <w:rPr>
          <w:i/>
          <w:color w:val="585858"/>
        </w:rPr>
        <w:t>electronic</w:t>
      </w:r>
      <w:r>
        <w:rPr>
          <w:i/>
          <w:color w:val="585858"/>
          <w:spacing w:val="-1"/>
        </w:rPr>
        <w:t> </w:t>
      </w:r>
      <w:r>
        <w:rPr>
          <w:i/>
          <w:color w:val="585858"/>
        </w:rPr>
        <w:t>system</w:t>
      </w:r>
      <w:r>
        <w:rPr>
          <w:i/>
          <w:color w:val="585858"/>
          <w:spacing w:val="-3"/>
        </w:rPr>
        <w:t> </w:t>
      </w:r>
      <w:r>
        <w:rPr>
          <w:i/>
          <w:color w:val="585858"/>
        </w:rPr>
        <w:t>at</w:t>
      </w:r>
      <w:r>
        <w:rPr>
          <w:i/>
          <w:color w:val="585858"/>
          <w:spacing w:val="-3"/>
        </w:rPr>
        <w:t> </w:t>
      </w:r>
      <w:r>
        <w:rPr>
          <w:i/>
          <w:color w:val="585858"/>
        </w:rPr>
        <w:t>the</w:t>
      </w:r>
      <w:r>
        <w:rPr>
          <w:color w:val="585858"/>
        </w:rPr>
        <w:t> National Referral Hospital since the implementation of the system.</w:t>
      </w:r>
    </w:p>
    <w:p>
      <w:pPr>
        <w:pStyle w:val="BodyText"/>
        <w:spacing w:line="276" w:lineRule="auto" w:before="121"/>
        <w:ind w:left="688" w:right="974"/>
      </w:pPr>
      <w:r>
        <w:rPr>
          <w:color w:val="7E7E7E"/>
        </w:rPr>
        <w:t>Indicator description/interpretation:</w:t>
      </w:r>
      <w:r>
        <w:rPr>
          <w:color w:val="7E7E7E"/>
          <w:spacing w:val="40"/>
        </w:rPr>
        <w:t> </w:t>
      </w:r>
      <w:r>
        <w:rPr/>
        <w:t>Number of patient admissions, discharges and transfers (ADT) summaries</w:t>
      </w:r>
      <w:r>
        <w:rPr>
          <w:spacing w:val="-3"/>
        </w:rPr>
        <w:t> </w:t>
      </w:r>
      <w:r>
        <w:rPr/>
        <w:t>entered</w:t>
      </w:r>
      <w:r>
        <w:rPr>
          <w:spacing w:val="-5"/>
        </w:rPr>
        <w:t> </w:t>
      </w:r>
      <w:r>
        <w:rPr/>
        <w:t>into</w:t>
      </w:r>
      <w:r>
        <w:rPr>
          <w:spacing w:val="-3"/>
        </w:rPr>
        <w:t> </w:t>
      </w:r>
      <w:r>
        <w:rPr/>
        <w:t>the</w:t>
      </w:r>
      <w:r>
        <w:rPr>
          <w:spacing w:val="-1"/>
        </w:rPr>
        <w:t> </w:t>
      </w:r>
      <w:r>
        <w:rPr/>
        <w:t>electronic</w:t>
      </w:r>
      <w:r>
        <w:rPr>
          <w:spacing w:val="-2"/>
        </w:rPr>
        <w:t> </w:t>
      </w:r>
      <w:r>
        <w:rPr/>
        <w:t>system</w:t>
      </w:r>
      <w:r>
        <w:rPr>
          <w:spacing w:val="-3"/>
        </w:rPr>
        <w:t> </w:t>
      </w:r>
      <w:r>
        <w:rPr/>
        <w:t>at the</w:t>
      </w:r>
      <w:r>
        <w:rPr>
          <w:spacing w:val="-4"/>
        </w:rPr>
        <w:t> </w:t>
      </w:r>
      <w:r>
        <w:rPr/>
        <w:t>NRH since</w:t>
      </w:r>
      <w:r>
        <w:rPr>
          <w:spacing w:val="-4"/>
        </w:rPr>
        <w:t> </w:t>
      </w:r>
      <w:r>
        <w:rPr/>
        <w:t>implementation</w:t>
      </w:r>
      <w:r>
        <w:rPr>
          <w:spacing w:val="-3"/>
        </w:rPr>
        <w:t> </w:t>
      </w:r>
      <w:r>
        <w:rPr/>
        <w:t>of</w:t>
      </w:r>
      <w:r>
        <w:rPr>
          <w:spacing w:val="-2"/>
        </w:rPr>
        <w:t> </w:t>
      </w:r>
      <w:r>
        <w:rPr/>
        <w:t>the system</w:t>
      </w:r>
      <w:r>
        <w:rPr>
          <w:spacing w:val="-3"/>
        </w:rPr>
        <w:t> </w:t>
      </w:r>
      <w:r>
        <w:rPr/>
        <w:t>/</w:t>
      </w:r>
      <w:r>
        <w:rPr>
          <w:spacing w:val="-1"/>
        </w:rPr>
        <w:t> </w:t>
      </w:r>
      <w:r>
        <w:rPr/>
        <w:t>Total number of patients at NRH since implementation of the system (x 100).</w:t>
      </w:r>
    </w:p>
    <w:p>
      <w:pPr>
        <w:pStyle w:val="BodyText"/>
        <w:spacing w:line="276" w:lineRule="auto" w:before="120"/>
        <w:ind w:left="688" w:right="805"/>
      </w:pPr>
      <w:r>
        <w:rPr>
          <w:color w:val="7E7E7E"/>
        </w:rPr>
        <w:t>Key achievement: </w:t>
      </w:r>
      <w:r>
        <w:rPr/>
        <w:t>The launch of the electronic ADT system was on 10 September 2016.</w:t>
      </w:r>
      <w:r>
        <w:rPr>
          <w:spacing w:val="40"/>
        </w:rPr>
        <w:t> </w:t>
      </w:r>
      <w:r>
        <w:rPr/>
        <w:t>The NRH Statistics Department confirms that all in-patients have been entered into the system. In total 25,701 admissions and 25,258 discharges were entered into the system since its inception. The Information Communication</w:t>
      </w:r>
      <w:r>
        <w:rPr>
          <w:spacing w:val="-3"/>
        </w:rPr>
        <w:t> </w:t>
      </w:r>
      <w:r>
        <w:rPr/>
        <w:t>Technology</w:t>
      </w:r>
      <w:r>
        <w:rPr>
          <w:spacing w:val="-2"/>
        </w:rPr>
        <w:t> </w:t>
      </w:r>
      <w:r>
        <w:rPr/>
        <w:t>Support</w:t>
      </w:r>
      <w:r>
        <w:rPr>
          <w:spacing w:val="-4"/>
        </w:rPr>
        <w:t> </w:t>
      </w:r>
      <w:r>
        <w:rPr/>
        <w:t>Unit</w:t>
      </w:r>
      <w:r>
        <w:rPr>
          <w:spacing w:val="-2"/>
        </w:rPr>
        <w:t> </w:t>
      </w:r>
      <w:r>
        <w:rPr/>
        <w:t>(ICTSU) has</w:t>
      </w:r>
      <w:r>
        <w:rPr>
          <w:spacing w:val="-4"/>
        </w:rPr>
        <w:t> </w:t>
      </w:r>
      <w:r>
        <w:rPr/>
        <w:t>been</w:t>
      </w:r>
      <w:r>
        <w:rPr>
          <w:spacing w:val="-3"/>
        </w:rPr>
        <w:t> </w:t>
      </w:r>
      <w:r>
        <w:rPr/>
        <w:t>supporting</w:t>
      </w:r>
      <w:r>
        <w:rPr>
          <w:spacing w:val="-5"/>
        </w:rPr>
        <w:t> </w:t>
      </w:r>
      <w:r>
        <w:rPr/>
        <w:t>NRH</w:t>
      </w:r>
      <w:r>
        <w:rPr>
          <w:spacing w:val="-2"/>
        </w:rPr>
        <w:t> </w:t>
      </w:r>
      <w:r>
        <w:rPr/>
        <w:t>with</w:t>
      </w:r>
      <w:r>
        <w:rPr>
          <w:spacing w:val="-4"/>
        </w:rPr>
        <w:t> </w:t>
      </w:r>
      <w:r>
        <w:rPr/>
        <w:t>funding</w:t>
      </w:r>
      <w:r>
        <w:rPr>
          <w:spacing w:val="-3"/>
        </w:rPr>
        <w:t> </w:t>
      </w:r>
      <w:r>
        <w:rPr/>
        <w:t>from</w:t>
      </w:r>
      <w:r>
        <w:rPr>
          <w:spacing w:val="-3"/>
        </w:rPr>
        <w:t> </w:t>
      </w:r>
      <w:r>
        <w:rPr/>
        <w:t>WHO. The advantage of a</w:t>
      </w:r>
      <w:r>
        <w:rPr>
          <w:spacing w:val="-2"/>
        </w:rPr>
        <w:t> </w:t>
      </w:r>
      <w:r>
        <w:rPr/>
        <w:t>local company is instant support and no licensing costs/constraints. Current data entry is done by medical record staff, not yet by the ward staff. The development of the system is a good step forward in resolving data quality and coverage issues, and working towards a more robust and sustainable information system.</w:t>
      </w:r>
    </w:p>
    <w:p>
      <w:pPr>
        <w:pStyle w:val="BodyText"/>
        <w:spacing w:line="276" w:lineRule="auto" w:before="119"/>
        <w:ind w:left="688" w:right="786"/>
      </w:pPr>
      <w:r>
        <w:rPr>
          <w:color w:val="7E7E7E"/>
        </w:rPr>
        <w:t>Areas for improvement:</w:t>
      </w:r>
      <w:r>
        <w:rPr>
          <w:color w:val="7E7E7E"/>
          <w:spacing w:val="40"/>
        </w:rPr>
        <w:t> </w:t>
      </w:r>
      <w:r>
        <w:rPr/>
        <w:t>The electronic system has been concentrating on in-patients so far. ICTSU is working on the out-patient system. Other pending activities include the reporting system, the</w:t>
      </w:r>
      <w:r>
        <w:rPr>
          <w:spacing w:val="40"/>
        </w:rPr>
        <w:t> </w:t>
      </w:r>
      <w:r>
        <w:rPr/>
        <w:t>networking</w:t>
      </w:r>
      <w:r>
        <w:rPr>
          <w:spacing w:val="-2"/>
        </w:rPr>
        <w:t> </w:t>
      </w:r>
      <w:r>
        <w:rPr/>
        <w:t>(extra</w:t>
      </w:r>
      <w:r>
        <w:rPr>
          <w:spacing w:val="-3"/>
        </w:rPr>
        <w:t> </w:t>
      </w:r>
      <w:r>
        <w:rPr/>
        <w:t>computers and</w:t>
      </w:r>
      <w:r>
        <w:rPr>
          <w:spacing w:val="-2"/>
        </w:rPr>
        <w:t> </w:t>
      </w:r>
      <w:r>
        <w:rPr/>
        <w:t>cabling</w:t>
      </w:r>
      <w:r>
        <w:rPr>
          <w:spacing w:val="-1"/>
        </w:rPr>
        <w:t> </w:t>
      </w:r>
      <w:r>
        <w:rPr/>
        <w:t>in</w:t>
      </w:r>
      <w:r>
        <w:rPr>
          <w:spacing w:val="-5"/>
        </w:rPr>
        <w:t> </w:t>
      </w:r>
      <w:r>
        <w:rPr/>
        <w:t>the</w:t>
      </w:r>
      <w:r>
        <w:rPr>
          <w:spacing w:val="-3"/>
        </w:rPr>
        <w:t> </w:t>
      </w:r>
      <w:r>
        <w:rPr/>
        <w:t>wards)</w:t>
      </w:r>
      <w:r>
        <w:rPr>
          <w:spacing w:val="-4"/>
        </w:rPr>
        <w:t> </w:t>
      </w:r>
      <w:r>
        <w:rPr/>
        <w:t>and</w:t>
      </w:r>
      <w:r>
        <w:rPr>
          <w:spacing w:val="-2"/>
        </w:rPr>
        <w:t> </w:t>
      </w:r>
      <w:r>
        <w:rPr/>
        <w:t>data</w:t>
      </w:r>
      <w:r>
        <w:rPr>
          <w:spacing w:val="-1"/>
        </w:rPr>
        <w:t> </w:t>
      </w:r>
      <w:r>
        <w:rPr/>
        <w:t>validation</w:t>
      </w:r>
      <w:r>
        <w:rPr>
          <w:spacing w:val="-2"/>
        </w:rPr>
        <w:t> </w:t>
      </w:r>
      <w:r>
        <w:rPr/>
        <w:t>issues.</w:t>
      </w:r>
      <w:r>
        <w:rPr>
          <w:spacing w:val="40"/>
        </w:rPr>
        <w:t> </w:t>
      </w:r>
      <w:r>
        <w:rPr/>
        <w:t>In</w:t>
      </w:r>
      <w:r>
        <w:rPr>
          <w:spacing w:val="-5"/>
        </w:rPr>
        <w:t> </w:t>
      </w:r>
      <w:r>
        <w:rPr/>
        <w:t>addition,</w:t>
      </w:r>
      <w:r>
        <w:rPr>
          <w:spacing w:val="-1"/>
        </w:rPr>
        <w:t> </w:t>
      </w:r>
      <w:r>
        <w:rPr/>
        <w:t>it will</w:t>
      </w:r>
      <w:r>
        <w:rPr>
          <w:spacing w:val="-1"/>
        </w:rPr>
        <w:t> </w:t>
      </w:r>
      <w:r>
        <w:rPr/>
        <w:t>help when the wards receive full rights to the system and an appropriate interface has been designed and </w:t>
      </w:r>
      <w:r>
        <w:rPr>
          <w:spacing w:val="-2"/>
        </w:rPr>
        <w:t>installed.</w:t>
      </w:r>
    </w:p>
    <w:p>
      <w:pPr>
        <w:pStyle w:val="BodyText"/>
        <w:spacing w:line="276" w:lineRule="auto" w:before="122"/>
        <w:ind w:left="688" w:right="818"/>
      </w:pPr>
      <w:r>
        <w:rPr>
          <w:color w:val="7E7E7E"/>
        </w:rPr>
        <w:t>Recommendation:</w:t>
      </w:r>
      <w:r>
        <w:rPr>
          <w:color w:val="7E7E7E"/>
          <w:spacing w:val="-3"/>
        </w:rPr>
        <w:t> </w:t>
      </w:r>
      <w:r>
        <w:rPr/>
        <w:t>The</w:t>
      </w:r>
      <w:r>
        <w:rPr>
          <w:spacing w:val="-4"/>
        </w:rPr>
        <w:t> </w:t>
      </w:r>
      <w:r>
        <w:rPr/>
        <w:t>recommended</w:t>
      </w:r>
      <w:r>
        <w:rPr>
          <w:spacing w:val="-2"/>
        </w:rPr>
        <w:t> </w:t>
      </w:r>
      <w:r>
        <w:rPr/>
        <w:t>next</w:t>
      </w:r>
      <w:r>
        <w:rPr>
          <w:spacing w:val="-2"/>
        </w:rPr>
        <w:t> </w:t>
      </w:r>
      <w:r>
        <w:rPr/>
        <w:t>steps</w:t>
      </w:r>
      <w:r>
        <w:rPr>
          <w:spacing w:val="-2"/>
        </w:rPr>
        <w:t> </w:t>
      </w:r>
      <w:r>
        <w:rPr/>
        <w:t>for</w:t>
      </w:r>
      <w:r>
        <w:rPr>
          <w:spacing w:val="-2"/>
        </w:rPr>
        <w:t> </w:t>
      </w:r>
      <w:r>
        <w:rPr/>
        <w:t>the</w:t>
      </w:r>
      <w:r>
        <w:rPr>
          <w:spacing w:val="-1"/>
        </w:rPr>
        <w:t> </w:t>
      </w:r>
      <w:r>
        <w:rPr/>
        <w:t>NRH</w:t>
      </w:r>
      <w:r>
        <w:rPr>
          <w:spacing w:val="-3"/>
        </w:rPr>
        <w:t> </w:t>
      </w:r>
      <w:r>
        <w:rPr/>
        <w:t>electronic</w:t>
      </w:r>
      <w:r>
        <w:rPr>
          <w:spacing w:val="-2"/>
        </w:rPr>
        <w:t> </w:t>
      </w:r>
      <w:r>
        <w:rPr/>
        <w:t>system</w:t>
      </w:r>
      <w:r>
        <w:rPr>
          <w:spacing w:val="-3"/>
        </w:rPr>
        <w:t> </w:t>
      </w:r>
      <w:r>
        <w:rPr/>
        <w:t>would</w:t>
      </w:r>
      <w:r>
        <w:rPr>
          <w:spacing w:val="-3"/>
        </w:rPr>
        <w:t> </w:t>
      </w:r>
      <w:r>
        <w:rPr/>
        <w:t>be</w:t>
      </w:r>
      <w:r>
        <w:rPr>
          <w:spacing w:val="-3"/>
        </w:rPr>
        <w:t> </w:t>
      </w:r>
      <w:r>
        <w:rPr/>
        <w:t>–</w:t>
      </w:r>
      <w:r>
        <w:rPr>
          <w:spacing w:val="-4"/>
        </w:rPr>
        <w:t> </w:t>
      </w:r>
      <w:r>
        <w:rPr/>
        <w:t>inter</w:t>
      </w:r>
      <w:r>
        <w:rPr>
          <w:spacing w:val="-2"/>
        </w:rPr>
        <w:t> </w:t>
      </w:r>
      <w:r>
        <w:rPr/>
        <w:t>alia</w:t>
      </w:r>
      <w:r>
        <w:rPr>
          <w:spacing w:val="-3"/>
        </w:rPr>
        <w:t> </w:t>
      </w:r>
      <w:r>
        <w:rPr/>
        <w:t>–</w:t>
      </w:r>
      <w:r>
        <w:rPr>
          <w:spacing w:val="-1"/>
        </w:rPr>
        <w:t> </w:t>
      </w:r>
      <w:r>
        <w:rPr/>
        <w:t>to link</w:t>
      </w:r>
      <w:r>
        <w:rPr>
          <w:spacing w:val="-1"/>
        </w:rPr>
        <w:t> </w:t>
      </w:r>
      <w:r>
        <w:rPr/>
        <w:t>with the</w:t>
      </w:r>
      <w:r>
        <w:rPr>
          <w:spacing w:val="-1"/>
        </w:rPr>
        <w:t> </w:t>
      </w:r>
      <w:r>
        <w:rPr/>
        <w:t>laboratory,</w:t>
      </w:r>
      <w:r>
        <w:rPr>
          <w:spacing w:val="-1"/>
        </w:rPr>
        <w:t> </w:t>
      </w:r>
      <w:r>
        <w:rPr/>
        <w:t>to</w:t>
      </w:r>
      <w:r>
        <w:rPr>
          <w:spacing w:val="-2"/>
        </w:rPr>
        <w:t> </w:t>
      </w:r>
      <w:r>
        <w:rPr/>
        <w:t>link</w:t>
      </w:r>
      <w:r>
        <w:rPr>
          <w:spacing w:val="-1"/>
        </w:rPr>
        <w:t> </w:t>
      </w:r>
      <w:r>
        <w:rPr/>
        <w:t>the outpatient department,</w:t>
      </w:r>
      <w:r>
        <w:rPr>
          <w:spacing w:val="-1"/>
        </w:rPr>
        <w:t> </w:t>
      </w:r>
      <w:r>
        <w:rPr/>
        <w:t>to</w:t>
      </w:r>
      <w:r>
        <w:rPr>
          <w:spacing w:val="-1"/>
        </w:rPr>
        <w:t> </w:t>
      </w:r>
      <w:r>
        <w:rPr/>
        <w:t>create</w:t>
      </w:r>
      <w:r>
        <w:rPr>
          <w:spacing w:val="-1"/>
        </w:rPr>
        <w:t> </w:t>
      </w:r>
      <w:r>
        <w:rPr/>
        <w:t>ownership</w:t>
      </w:r>
      <w:r>
        <w:rPr>
          <w:spacing w:val="-2"/>
        </w:rPr>
        <w:t> </w:t>
      </w:r>
      <w:r>
        <w:rPr/>
        <w:t>of the electronic system at NRH, and to increase human resource (technical HIS) capacity in running the data system, data analysis and strengthening the medical reporting.</w:t>
      </w:r>
    </w:p>
    <w:p>
      <w:pPr>
        <w:pStyle w:val="BodyText"/>
        <w:spacing w:before="118"/>
        <w:ind w:left="688"/>
      </w:pPr>
      <w:r>
        <w:rPr>
          <w:color w:val="7E7E7E"/>
        </w:rPr>
        <w:t>Performance</w:t>
      </w:r>
      <w:r>
        <w:rPr>
          <w:color w:val="7E7E7E"/>
          <w:spacing w:val="-3"/>
        </w:rPr>
        <w:t> </w:t>
      </w:r>
      <w:r>
        <w:rPr>
          <w:color w:val="7E7E7E"/>
        </w:rPr>
        <w:t>payment</w:t>
      </w:r>
      <w:r>
        <w:rPr>
          <w:color w:val="7E7E7E"/>
          <w:spacing w:val="-5"/>
        </w:rPr>
        <w:t> </w:t>
      </w:r>
      <w:r>
        <w:rPr>
          <w:color w:val="7E7E7E"/>
        </w:rPr>
        <w:t>score</w:t>
      </w:r>
      <w:r>
        <w:rPr/>
        <w:t>:</w:t>
      </w:r>
      <w:r>
        <w:rPr>
          <w:spacing w:val="43"/>
        </w:rPr>
        <w:t> </w:t>
      </w:r>
      <w:r>
        <w:rPr/>
        <w:t>100%</w:t>
      </w:r>
      <w:r>
        <w:rPr>
          <w:spacing w:val="-5"/>
        </w:rPr>
        <w:t> </w:t>
      </w:r>
      <w:r>
        <w:rPr/>
        <w:t>(weight</w:t>
      </w:r>
      <w:r>
        <w:rPr>
          <w:spacing w:val="-4"/>
        </w:rPr>
        <w:t> </w:t>
      </w:r>
      <w:r>
        <w:rPr/>
        <w:t>1/3</w:t>
      </w:r>
      <w:r>
        <w:rPr>
          <w:spacing w:val="-3"/>
        </w:rPr>
        <w:t> </w:t>
      </w:r>
      <w:r>
        <w:rPr/>
        <w:t>of</w:t>
      </w:r>
      <w:r>
        <w:rPr>
          <w:spacing w:val="-3"/>
        </w:rPr>
        <w:t> </w:t>
      </w:r>
      <w:r>
        <w:rPr>
          <w:spacing w:val="-4"/>
        </w:rPr>
        <w:t>20%)</w:t>
      </w:r>
    </w:p>
    <w:p>
      <w:pPr>
        <w:spacing w:after="0"/>
        <w:sectPr>
          <w:pgSz w:w="11910" w:h="16840"/>
          <w:pgMar w:header="0" w:footer="1341" w:top="1380" w:bottom="1540" w:left="560" w:right="480"/>
        </w:sectPr>
      </w:pPr>
    </w:p>
    <w:p>
      <w:pPr>
        <w:pStyle w:val="Heading5"/>
        <w:spacing w:before="38"/>
        <w:ind w:right="1690"/>
      </w:pPr>
      <w:r>
        <w:rPr>
          <w:i/>
          <w:color w:val="585858"/>
        </w:rPr>
        <w:t>Indicator</w:t>
      </w:r>
      <w:r>
        <w:rPr>
          <w:i/>
          <w:color w:val="585858"/>
          <w:spacing w:val="-1"/>
        </w:rPr>
        <w:t> </w:t>
      </w:r>
      <w:r>
        <w:rPr>
          <w:i/>
          <w:color w:val="585858"/>
        </w:rPr>
        <w:t>N</w:t>
      </w:r>
      <w:r>
        <w:rPr>
          <w:i/>
          <w:color w:val="585858"/>
          <w:spacing w:val="-4"/>
        </w:rPr>
        <w:t> </w:t>
      </w:r>
      <w:r>
        <w:rPr>
          <w:i/>
          <w:color w:val="585858"/>
        </w:rPr>
        <w:t>3.2:</w:t>
      </w:r>
      <w:r>
        <w:rPr>
          <w:i/>
          <w:color w:val="585858"/>
          <w:spacing w:val="80"/>
        </w:rPr>
        <w:t> </w:t>
      </w:r>
      <w:r>
        <w:rPr>
          <w:i/>
          <w:color w:val="585858"/>
        </w:rPr>
        <w:t>Scope</w:t>
      </w:r>
      <w:r>
        <w:rPr>
          <w:i/>
          <w:color w:val="585858"/>
          <w:spacing w:val="-4"/>
        </w:rPr>
        <w:t> </w:t>
      </w:r>
      <w:r>
        <w:rPr>
          <w:i/>
          <w:color w:val="585858"/>
        </w:rPr>
        <w:t>of</w:t>
      </w:r>
      <w:r>
        <w:rPr>
          <w:i/>
          <w:color w:val="585858"/>
          <w:spacing w:val="-3"/>
        </w:rPr>
        <w:t> </w:t>
      </w:r>
      <w:r>
        <w:rPr>
          <w:i/>
          <w:color w:val="585858"/>
        </w:rPr>
        <w:t>work</w:t>
      </w:r>
      <w:r>
        <w:rPr>
          <w:i/>
          <w:color w:val="585858"/>
          <w:spacing w:val="-4"/>
        </w:rPr>
        <w:t> </w:t>
      </w:r>
      <w:r>
        <w:rPr>
          <w:i/>
          <w:color w:val="585858"/>
        </w:rPr>
        <w:t>undertaken</w:t>
      </w:r>
      <w:r>
        <w:rPr>
          <w:i/>
          <w:color w:val="585858"/>
          <w:spacing w:val="-4"/>
        </w:rPr>
        <w:t> </w:t>
      </w:r>
      <w:r>
        <w:rPr>
          <w:i/>
          <w:color w:val="585858"/>
        </w:rPr>
        <w:t>to</w:t>
      </w:r>
      <w:r>
        <w:rPr>
          <w:i/>
          <w:color w:val="585858"/>
          <w:spacing w:val="-2"/>
        </w:rPr>
        <w:t> </w:t>
      </w:r>
      <w:r>
        <w:rPr>
          <w:i/>
          <w:color w:val="585858"/>
        </w:rPr>
        <w:t>provide</w:t>
      </w:r>
      <w:r>
        <w:rPr>
          <w:i/>
          <w:color w:val="585858"/>
          <w:spacing w:val="-1"/>
        </w:rPr>
        <w:t> </w:t>
      </w:r>
      <w:r>
        <w:rPr>
          <w:i/>
          <w:color w:val="585858"/>
        </w:rPr>
        <w:t>for</w:t>
      </w:r>
      <w:r>
        <w:rPr>
          <w:i/>
          <w:color w:val="585858"/>
          <w:spacing w:val="-4"/>
        </w:rPr>
        <w:t> </w:t>
      </w:r>
      <w:r>
        <w:rPr>
          <w:i/>
          <w:color w:val="585858"/>
        </w:rPr>
        <w:t>gender</w:t>
      </w:r>
      <w:r>
        <w:rPr>
          <w:i/>
          <w:color w:val="585858"/>
          <w:spacing w:val="-5"/>
        </w:rPr>
        <w:t> </w:t>
      </w:r>
      <w:r>
        <w:rPr>
          <w:i/>
          <w:color w:val="585858"/>
        </w:rPr>
        <w:t>based violence (GBV) data</w:t>
      </w:r>
      <w:r>
        <w:rPr>
          <w:color w:val="585858"/>
        </w:rPr>
        <w:t> integration into DHIS and other relevant clinic reporting processes</w:t>
      </w:r>
    </w:p>
    <w:p>
      <w:pPr>
        <w:pStyle w:val="BodyText"/>
        <w:spacing w:line="273" w:lineRule="auto" w:before="121"/>
        <w:ind w:left="688" w:right="805"/>
      </w:pPr>
      <w:r>
        <w:rPr>
          <w:color w:val="7E7E7E"/>
        </w:rPr>
        <w:t>Indicator</w:t>
      </w:r>
      <w:r>
        <w:rPr>
          <w:color w:val="7E7E7E"/>
          <w:spacing w:val="-3"/>
        </w:rPr>
        <w:t> </w:t>
      </w:r>
      <w:r>
        <w:rPr>
          <w:color w:val="7E7E7E"/>
        </w:rPr>
        <w:t>description/interpretation: </w:t>
      </w:r>
      <w:r>
        <w:rPr/>
        <w:t>Assessment</w:t>
      </w:r>
      <w:r>
        <w:rPr>
          <w:spacing w:val="-5"/>
        </w:rPr>
        <w:t> </w:t>
      </w:r>
      <w:r>
        <w:rPr/>
        <w:t>conducted</w:t>
      </w:r>
      <w:r>
        <w:rPr>
          <w:spacing w:val="-4"/>
        </w:rPr>
        <w:t> </w:t>
      </w:r>
      <w:r>
        <w:rPr/>
        <w:t>to</w:t>
      </w:r>
      <w:r>
        <w:rPr>
          <w:spacing w:val="-6"/>
        </w:rPr>
        <w:t> </w:t>
      </w:r>
      <w:r>
        <w:rPr/>
        <w:t>identify</w:t>
      </w:r>
      <w:r>
        <w:rPr>
          <w:spacing w:val="-5"/>
        </w:rPr>
        <w:t> </w:t>
      </w:r>
      <w:r>
        <w:rPr/>
        <w:t>GBV</w:t>
      </w:r>
      <w:r>
        <w:rPr>
          <w:spacing w:val="-6"/>
        </w:rPr>
        <w:t> </w:t>
      </w:r>
      <w:r>
        <w:rPr/>
        <w:t>data</w:t>
      </w:r>
      <w:r>
        <w:rPr>
          <w:spacing w:val="-1"/>
        </w:rPr>
        <w:t> </w:t>
      </w:r>
      <w:r>
        <w:rPr/>
        <w:t>collection</w:t>
      </w:r>
      <w:r>
        <w:rPr>
          <w:spacing w:val="-4"/>
        </w:rPr>
        <w:t> </w:t>
      </w:r>
      <w:r>
        <w:rPr/>
        <w:t>potential</w:t>
      </w:r>
      <w:r>
        <w:rPr>
          <w:spacing w:val="-1"/>
        </w:rPr>
        <w:t> </w:t>
      </w:r>
      <w:r>
        <w:rPr/>
        <w:t>at clinic and hospital and integration into DHIS, and documented with recommendations.</w:t>
      </w:r>
    </w:p>
    <w:p>
      <w:pPr>
        <w:pStyle w:val="BodyText"/>
        <w:spacing w:line="276" w:lineRule="auto" w:before="125"/>
        <w:ind w:left="688" w:right="805"/>
      </w:pPr>
      <w:r>
        <w:rPr>
          <w:color w:val="7E7E7E"/>
        </w:rPr>
        <w:t>Key</w:t>
      </w:r>
      <w:r>
        <w:rPr>
          <w:color w:val="7E7E7E"/>
          <w:spacing w:val="-4"/>
        </w:rPr>
        <w:t> </w:t>
      </w:r>
      <w:r>
        <w:rPr>
          <w:color w:val="7E7E7E"/>
        </w:rPr>
        <w:t>achievements</w:t>
      </w:r>
      <w:r>
        <w:rPr>
          <w:color w:val="7E7E7E"/>
          <w:spacing w:val="-4"/>
        </w:rPr>
        <w:t> </w:t>
      </w:r>
      <w:r>
        <w:rPr>
          <w:color w:val="7E7E7E"/>
        </w:rPr>
        <w:t>and</w:t>
      </w:r>
      <w:r>
        <w:rPr>
          <w:color w:val="7E7E7E"/>
          <w:spacing w:val="-3"/>
        </w:rPr>
        <w:t> </w:t>
      </w:r>
      <w:r>
        <w:rPr>
          <w:color w:val="7E7E7E"/>
        </w:rPr>
        <w:t>areas</w:t>
      </w:r>
      <w:r>
        <w:rPr>
          <w:color w:val="7E7E7E"/>
          <w:spacing w:val="-2"/>
        </w:rPr>
        <w:t> </w:t>
      </w:r>
      <w:r>
        <w:rPr>
          <w:color w:val="7E7E7E"/>
        </w:rPr>
        <w:t>for</w:t>
      </w:r>
      <w:r>
        <w:rPr>
          <w:color w:val="7E7E7E"/>
          <w:spacing w:val="-2"/>
        </w:rPr>
        <w:t> </w:t>
      </w:r>
      <w:r>
        <w:rPr>
          <w:color w:val="7E7E7E"/>
        </w:rPr>
        <w:t>improvement:</w:t>
      </w:r>
      <w:r>
        <w:rPr>
          <w:color w:val="7E7E7E"/>
          <w:spacing w:val="40"/>
        </w:rPr>
        <w:t> </w:t>
      </w:r>
      <w:r>
        <w:rPr/>
        <w:t>In</w:t>
      </w:r>
      <w:r>
        <w:rPr>
          <w:spacing w:val="-5"/>
        </w:rPr>
        <w:t> </w:t>
      </w:r>
      <w:r>
        <w:rPr/>
        <w:t>2016</w:t>
      </w:r>
      <w:r>
        <w:rPr>
          <w:spacing w:val="-2"/>
        </w:rPr>
        <w:t> </w:t>
      </w:r>
      <w:r>
        <w:rPr/>
        <w:t>MHMS</w:t>
      </w:r>
      <w:r>
        <w:rPr>
          <w:spacing w:val="-3"/>
        </w:rPr>
        <w:t> </w:t>
      </w:r>
      <w:r>
        <w:rPr/>
        <w:t>developed</w:t>
      </w:r>
      <w:r>
        <w:rPr>
          <w:spacing w:val="-3"/>
        </w:rPr>
        <w:t> </w:t>
      </w:r>
      <w:r>
        <w:rPr/>
        <w:t>with</w:t>
      </w:r>
      <w:r>
        <w:rPr>
          <w:spacing w:val="-2"/>
        </w:rPr>
        <w:t> </w:t>
      </w:r>
      <w:r>
        <w:rPr/>
        <w:t>support</w:t>
      </w:r>
      <w:r>
        <w:rPr>
          <w:spacing w:val="-2"/>
        </w:rPr>
        <w:t> </w:t>
      </w:r>
      <w:r>
        <w:rPr/>
        <w:t>from</w:t>
      </w:r>
      <w:r>
        <w:rPr>
          <w:spacing w:val="-1"/>
        </w:rPr>
        <w:t> </w:t>
      </w:r>
      <w:r>
        <w:rPr/>
        <w:t>WHO draft clinical guidelines ‘Policy and Clinical Protocols for Minimum Standards of Treatment of Survivors of</w:t>
      </w:r>
    </w:p>
    <w:p>
      <w:pPr>
        <w:pStyle w:val="BodyText"/>
        <w:spacing w:before="1"/>
        <w:ind w:left="688"/>
      </w:pPr>
      <w:r>
        <w:rPr/>
        <w:t>Sexual</w:t>
      </w:r>
      <w:r>
        <w:rPr>
          <w:spacing w:val="-3"/>
        </w:rPr>
        <w:t> </w:t>
      </w:r>
      <w:r>
        <w:rPr/>
        <w:t>and</w:t>
      </w:r>
      <w:r>
        <w:rPr>
          <w:spacing w:val="-5"/>
        </w:rPr>
        <w:t> </w:t>
      </w:r>
      <w:r>
        <w:rPr/>
        <w:t>Gender</w:t>
      </w:r>
      <w:r>
        <w:rPr>
          <w:spacing w:val="-4"/>
        </w:rPr>
        <w:t> </w:t>
      </w:r>
      <w:r>
        <w:rPr/>
        <w:t>Based</w:t>
      </w:r>
      <w:r>
        <w:rPr>
          <w:spacing w:val="-6"/>
        </w:rPr>
        <w:t> </w:t>
      </w:r>
      <w:r>
        <w:rPr/>
        <w:t>Violence’</w:t>
      </w:r>
      <w:r>
        <w:rPr>
          <w:spacing w:val="-2"/>
        </w:rPr>
        <w:t> </w:t>
      </w:r>
      <w:r>
        <w:rPr/>
        <w:t>(MHMS,</w:t>
      </w:r>
      <w:r>
        <w:rPr>
          <w:spacing w:val="-5"/>
        </w:rPr>
        <w:t> </w:t>
      </w:r>
      <w:r>
        <w:rPr/>
        <w:t>Dec</w:t>
      </w:r>
      <w:r>
        <w:rPr>
          <w:spacing w:val="-2"/>
        </w:rPr>
        <w:t> 2016).</w:t>
      </w:r>
    </w:p>
    <w:p>
      <w:pPr>
        <w:pStyle w:val="BodyText"/>
        <w:spacing w:line="276" w:lineRule="auto" w:before="159"/>
        <w:ind w:left="688" w:right="811"/>
        <w:jc w:val="both"/>
      </w:pPr>
      <w:r>
        <w:rPr/>
        <w:t>However, no assessment was conducted to</w:t>
      </w:r>
      <w:r>
        <w:rPr>
          <w:spacing w:val="-1"/>
        </w:rPr>
        <w:t> </w:t>
      </w:r>
      <w:r>
        <w:rPr/>
        <w:t>identify GBV data collection potential at clinics and hospitals and</w:t>
      </w:r>
      <w:r>
        <w:rPr>
          <w:spacing w:val="-3"/>
        </w:rPr>
        <w:t> </w:t>
      </w:r>
      <w:r>
        <w:rPr/>
        <w:t>integration</w:t>
      </w:r>
      <w:r>
        <w:rPr>
          <w:spacing w:val="-3"/>
        </w:rPr>
        <w:t> </w:t>
      </w:r>
      <w:r>
        <w:rPr/>
        <w:t>into</w:t>
      </w:r>
      <w:r>
        <w:rPr>
          <w:spacing w:val="-2"/>
        </w:rPr>
        <w:t> </w:t>
      </w:r>
      <w:r>
        <w:rPr/>
        <w:t>DHIS,</w:t>
      </w:r>
      <w:r>
        <w:rPr>
          <w:spacing w:val="-4"/>
        </w:rPr>
        <w:t> </w:t>
      </w:r>
      <w:r>
        <w:rPr/>
        <w:t>and</w:t>
      </w:r>
      <w:r>
        <w:rPr>
          <w:spacing w:val="-3"/>
        </w:rPr>
        <w:t> </w:t>
      </w:r>
      <w:r>
        <w:rPr/>
        <w:t>document</w:t>
      </w:r>
      <w:r>
        <w:rPr>
          <w:spacing w:val="-5"/>
        </w:rPr>
        <w:t> </w:t>
      </w:r>
      <w:r>
        <w:rPr/>
        <w:t>with</w:t>
      </w:r>
      <w:r>
        <w:rPr>
          <w:spacing w:val="-2"/>
        </w:rPr>
        <w:t> </w:t>
      </w:r>
      <w:r>
        <w:rPr/>
        <w:t>recommendations.</w:t>
      </w:r>
      <w:r>
        <w:rPr>
          <w:spacing w:val="-3"/>
        </w:rPr>
        <w:t> </w:t>
      </w:r>
      <w:r>
        <w:rPr/>
        <w:t>Despite</w:t>
      </w:r>
      <w:r>
        <w:rPr>
          <w:spacing w:val="-1"/>
        </w:rPr>
        <w:t> </w:t>
      </w:r>
      <w:r>
        <w:rPr/>
        <w:t>this,</w:t>
      </w:r>
      <w:r>
        <w:rPr>
          <w:spacing w:val="-3"/>
        </w:rPr>
        <w:t> </w:t>
      </w:r>
      <w:r>
        <w:rPr/>
        <w:t>GBV</w:t>
      </w:r>
      <w:r>
        <w:rPr>
          <w:spacing w:val="-7"/>
        </w:rPr>
        <w:t> </w:t>
      </w:r>
      <w:r>
        <w:rPr/>
        <w:t>indicators</w:t>
      </w:r>
      <w:r>
        <w:rPr>
          <w:spacing w:val="-2"/>
        </w:rPr>
        <w:t> </w:t>
      </w:r>
      <w:r>
        <w:rPr/>
        <w:t>have</w:t>
      </w:r>
      <w:r>
        <w:rPr>
          <w:spacing w:val="-1"/>
        </w:rPr>
        <w:t> </w:t>
      </w:r>
      <w:r>
        <w:rPr/>
        <w:t>been proposed to be included in the next update of DHIS:</w:t>
      </w:r>
    </w:p>
    <w:p>
      <w:pPr>
        <w:pStyle w:val="ListParagraph"/>
        <w:numPr>
          <w:ilvl w:val="0"/>
          <w:numId w:val="4"/>
        </w:numPr>
        <w:tabs>
          <w:tab w:pos="1405" w:val="left" w:leader="none"/>
          <w:tab w:pos="1407" w:val="left" w:leader="none"/>
        </w:tabs>
        <w:spacing w:line="240" w:lineRule="auto" w:before="120" w:after="0"/>
        <w:ind w:left="1406" w:right="0" w:hanging="361"/>
        <w:jc w:val="left"/>
        <w:rPr>
          <w:sz w:val="22"/>
        </w:rPr>
      </w:pPr>
      <w:r>
        <w:rPr>
          <w:sz w:val="22"/>
        </w:rPr>
        <w:t>Sexual</w:t>
      </w:r>
      <w:r>
        <w:rPr>
          <w:spacing w:val="-7"/>
          <w:sz w:val="22"/>
        </w:rPr>
        <w:t> </w:t>
      </w:r>
      <w:r>
        <w:rPr>
          <w:sz w:val="22"/>
        </w:rPr>
        <w:t>violence</w:t>
      </w:r>
      <w:r>
        <w:rPr>
          <w:spacing w:val="-3"/>
          <w:sz w:val="22"/>
        </w:rPr>
        <w:t> </w:t>
      </w:r>
      <w:r>
        <w:rPr>
          <w:sz w:val="22"/>
        </w:rPr>
        <w:t>against</w:t>
      </w:r>
      <w:r>
        <w:rPr>
          <w:spacing w:val="-6"/>
          <w:sz w:val="22"/>
        </w:rPr>
        <w:t> </w:t>
      </w:r>
      <w:r>
        <w:rPr>
          <w:sz w:val="22"/>
        </w:rPr>
        <w:t>women</w:t>
      </w:r>
      <w:r>
        <w:rPr>
          <w:spacing w:val="-3"/>
          <w:sz w:val="22"/>
        </w:rPr>
        <w:t> </w:t>
      </w:r>
      <w:r>
        <w:rPr>
          <w:sz w:val="22"/>
        </w:rPr>
        <w:t>aged</w:t>
      </w:r>
      <w:r>
        <w:rPr>
          <w:spacing w:val="-4"/>
          <w:sz w:val="22"/>
        </w:rPr>
        <w:t> </w:t>
      </w:r>
      <w:r>
        <w:rPr>
          <w:sz w:val="22"/>
        </w:rPr>
        <w:t>18</w:t>
      </w:r>
      <w:r>
        <w:rPr>
          <w:spacing w:val="-4"/>
          <w:sz w:val="22"/>
        </w:rPr>
        <w:t> </w:t>
      </w:r>
      <w:r>
        <w:rPr>
          <w:sz w:val="22"/>
        </w:rPr>
        <w:t>and</w:t>
      </w:r>
      <w:r>
        <w:rPr>
          <w:spacing w:val="-4"/>
          <w:sz w:val="22"/>
        </w:rPr>
        <w:t> above</w:t>
      </w:r>
    </w:p>
    <w:p>
      <w:pPr>
        <w:pStyle w:val="ListParagraph"/>
        <w:numPr>
          <w:ilvl w:val="0"/>
          <w:numId w:val="4"/>
        </w:numPr>
        <w:tabs>
          <w:tab w:pos="1405" w:val="left" w:leader="none"/>
          <w:tab w:pos="1407" w:val="left" w:leader="none"/>
        </w:tabs>
        <w:spacing w:line="240" w:lineRule="auto" w:before="102" w:after="0"/>
        <w:ind w:left="1406" w:right="0" w:hanging="361"/>
        <w:jc w:val="left"/>
        <w:rPr>
          <w:sz w:val="22"/>
        </w:rPr>
      </w:pPr>
      <w:r>
        <w:rPr>
          <w:sz w:val="22"/>
        </w:rPr>
        <w:t>Physical</w:t>
      </w:r>
      <w:r>
        <w:rPr>
          <w:spacing w:val="-5"/>
          <w:sz w:val="22"/>
        </w:rPr>
        <w:t> </w:t>
      </w:r>
      <w:r>
        <w:rPr>
          <w:sz w:val="22"/>
        </w:rPr>
        <w:t>violence</w:t>
      </w:r>
      <w:r>
        <w:rPr>
          <w:spacing w:val="-2"/>
          <w:sz w:val="22"/>
        </w:rPr>
        <w:t> </w:t>
      </w:r>
      <w:r>
        <w:rPr>
          <w:sz w:val="22"/>
        </w:rPr>
        <w:t>against</w:t>
      </w:r>
      <w:r>
        <w:rPr>
          <w:spacing w:val="-4"/>
          <w:sz w:val="22"/>
        </w:rPr>
        <w:t> </w:t>
      </w:r>
      <w:r>
        <w:rPr>
          <w:sz w:val="22"/>
        </w:rPr>
        <w:t>women</w:t>
      </w:r>
      <w:r>
        <w:rPr>
          <w:spacing w:val="-3"/>
          <w:sz w:val="22"/>
        </w:rPr>
        <w:t> </w:t>
      </w:r>
      <w:r>
        <w:rPr>
          <w:sz w:val="22"/>
        </w:rPr>
        <w:t>aged</w:t>
      </w:r>
      <w:r>
        <w:rPr>
          <w:spacing w:val="-5"/>
          <w:sz w:val="22"/>
        </w:rPr>
        <w:t> </w:t>
      </w:r>
      <w:r>
        <w:rPr>
          <w:sz w:val="22"/>
        </w:rPr>
        <w:t>18</w:t>
      </w:r>
      <w:r>
        <w:rPr>
          <w:spacing w:val="-5"/>
          <w:sz w:val="22"/>
        </w:rPr>
        <w:t> </w:t>
      </w:r>
      <w:r>
        <w:rPr>
          <w:sz w:val="22"/>
        </w:rPr>
        <w:t>and</w:t>
      </w:r>
      <w:r>
        <w:rPr>
          <w:spacing w:val="-4"/>
          <w:sz w:val="22"/>
        </w:rPr>
        <w:t> </w:t>
      </w:r>
      <w:r>
        <w:rPr>
          <w:sz w:val="22"/>
        </w:rPr>
        <w:t>above</w:t>
      </w:r>
      <w:r>
        <w:rPr>
          <w:spacing w:val="-5"/>
          <w:sz w:val="22"/>
        </w:rPr>
        <w:t> </w:t>
      </w:r>
      <w:r>
        <w:rPr>
          <w:sz w:val="22"/>
        </w:rPr>
        <w:t>(by</w:t>
      </w:r>
      <w:r>
        <w:rPr>
          <w:spacing w:val="-3"/>
          <w:sz w:val="22"/>
        </w:rPr>
        <w:t> </w:t>
      </w:r>
      <w:r>
        <w:rPr>
          <w:sz w:val="22"/>
        </w:rPr>
        <w:t>an</w:t>
      </w:r>
      <w:r>
        <w:rPr>
          <w:spacing w:val="-6"/>
          <w:sz w:val="22"/>
        </w:rPr>
        <w:t> </w:t>
      </w:r>
      <w:r>
        <w:rPr>
          <w:sz w:val="22"/>
        </w:rPr>
        <w:t>intimate</w:t>
      </w:r>
      <w:r>
        <w:rPr>
          <w:spacing w:val="-5"/>
          <w:sz w:val="22"/>
        </w:rPr>
        <w:t> </w:t>
      </w:r>
      <w:r>
        <w:rPr>
          <w:sz w:val="22"/>
        </w:rPr>
        <w:t>partner</w:t>
      </w:r>
      <w:r>
        <w:rPr>
          <w:spacing w:val="-3"/>
          <w:sz w:val="22"/>
        </w:rPr>
        <w:t> </w:t>
      </w:r>
      <w:r>
        <w:rPr>
          <w:sz w:val="22"/>
        </w:rPr>
        <w:t>or</w:t>
      </w:r>
      <w:r>
        <w:rPr>
          <w:spacing w:val="-3"/>
          <w:sz w:val="22"/>
        </w:rPr>
        <w:t> </w:t>
      </w:r>
      <w:r>
        <w:rPr>
          <w:sz w:val="22"/>
        </w:rPr>
        <w:t>family</w:t>
      </w:r>
      <w:r>
        <w:rPr>
          <w:spacing w:val="-4"/>
          <w:sz w:val="22"/>
        </w:rPr>
        <w:t> </w:t>
      </w:r>
      <w:r>
        <w:rPr>
          <w:spacing w:val="-2"/>
          <w:sz w:val="22"/>
        </w:rPr>
        <w:t>member)</w:t>
      </w:r>
    </w:p>
    <w:p>
      <w:pPr>
        <w:pStyle w:val="ListParagraph"/>
        <w:numPr>
          <w:ilvl w:val="0"/>
          <w:numId w:val="4"/>
        </w:numPr>
        <w:tabs>
          <w:tab w:pos="1405" w:val="left" w:leader="none"/>
          <w:tab w:pos="1407" w:val="left" w:leader="none"/>
        </w:tabs>
        <w:spacing w:line="240" w:lineRule="auto" w:before="99" w:after="0"/>
        <w:ind w:left="1406" w:right="0" w:hanging="361"/>
        <w:jc w:val="left"/>
        <w:rPr>
          <w:sz w:val="22"/>
        </w:rPr>
      </w:pPr>
      <w:r>
        <w:rPr>
          <w:sz w:val="22"/>
        </w:rPr>
        <w:t>Child</w:t>
      </w:r>
      <w:r>
        <w:rPr>
          <w:spacing w:val="-4"/>
          <w:sz w:val="22"/>
        </w:rPr>
        <w:t> </w:t>
      </w:r>
      <w:r>
        <w:rPr>
          <w:sz w:val="22"/>
        </w:rPr>
        <w:t>sexual</w:t>
      </w:r>
      <w:r>
        <w:rPr>
          <w:spacing w:val="-1"/>
          <w:sz w:val="22"/>
        </w:rPr>
        <w:t> </w:t>
      </w:r>
      <w:r>
        <w:rPr>
          <w:sz w:val="22"/>
        </w:rPr>
        <w:t>abuse</w:t>
      </w:r>
      <w:r>
        <w:rPr>
          <w:spacing w:val="-4"/>
          <w:sz w:val="22"/>
        </w:rPr>
        <w:t> </w:t>
      </w:r>
      <w:r>
        <w:rPr>
          <w:sz w:val="22"/>
        </w:rPr>
        <w:t>(below</w:t>
      </w:r>
      <w:r>
        <w:rPr>
          <w:spacing w:val="-5"/>
          <w:sz w:val="22"/>
        </w:rPr>
        <w:t> </w:t>
      </w:r>
      <w:r>
        <w:rPr>
          <w:sz w:val="22"/>
        </w:rPr>
        <w:t>18</w:t>
      </w:r>
      <w:r>
        <w:rPr>
          <w:spacing w:val="-4"/>
          <w:sz w:val="22"/>
        </w:rPr>
        <w:t> </w:t>
      </w:r>
      <w:r>
        <w:rPr>
          <w:sz w:val="22"/>
        </w:rPr>
        <w:t>years</w:t>
      </w:r>
      <w:r>
        <w:rPr>
          <w:spacing w:val="-3"/>
          <w:sz w:val="22"/>
        </w:rPr>
        <w:t> </w:t>
      </w:r>
      <w:r>
        <w:rPr>
          <w:sz w:val="22"/>
        </w:rPr>
        <w:t>of</w:t>
      </w:r>
      <w:r>
        <w:rPr>
          <w:spacing w:val="-3"/>
          <w:sz w:val="22"/>
        </w:rPr>
        <w:t> </w:t>
      </w:r>
      <w:r>
        <w:rPr>
          <w:spacing w:val="-4"/>
          <w:sz w:val="22"/>
        </w:rPr>
        <w:t>age)</w:t>
      </w:r>
    </w:p>
    <w:p>
      <w:pPr>
        <w:pStyle w:val="ListParagraph"/>
        <w:numPr>
          <w:ilvl w:val="0"/>
          <w:numId w:val="4"/>
        </w:numPr>
        <w:tabs>
          <w:tab w:pos="1405" w:val="left" w:leader="none"/>
          <w:tab w:pos="1407" w:val="left" w:leader="none"/>
        </w:tabs>
        <w:spacing w:line="240" w:lineRule="auto" w:before="101" w:after="0"/>
        <w:ind w:left="1406" w:right="0" w:hanging="361"/>
        <w:jc w:val="left"/>
        <w:rPr>
          <w:sz w:val="22"/>
        </w:rPr>
      </w:pPr>
      <w:r>
        <w:rPr>
          <w:sz w:val="22"/>
        </w:rPr>
        <w:t>Child</w:t>
      </w:r>
      <w:r>
        <w:rPr>
          <w:spacing w:val="-4"/>
          <w:sz w:val="22"/>
        </w:rPr>
        <w:t> </w:t>
      </w:r>
      <w:r>
        <w:rPr>
          <w:sz w:val="22"/>
        </w:rPr>
        <w:t>physical</w:t>
      </w:r>
      <w:r>
        <w:rPr>
          <w:spacing w:val="-2"/>
          <w:sz w:val="22"/>
        </w:rPr>
        <w:t> </w:t>
      </w:r>
      <w:r>
        <w:rPr>
          <w:sz w:val="22"/>
        </w:rPr>
        <w:t>abuse</w:t>
      </w:r>
      <w:r>
        <w:rPr>
          <w:spacing w:val="-5"/>
          <w:sz w:val="22"/>
        </w:rPr>
        <w:t> </w:t>
      </w:r>
      <w:r>
        <w:rPr>
          <w:sz w:val="22"/>
        </w:rPr>
        <w:t>(below</w:t>
      </w:r>
      <w:r>
        <w:rPr>
          <w:spacing w:val="-2"/>
          <w:sz w:val="22"/>
        </w:rPr>
        <w:t> </w:t>
      </w:r>
      <w:r>
        <w:rPr>
          <w:sz w:val="22"/>
        </w:rPr>
        <w:t>18</w:t>
      </w:r>
      <w:r>
        <w:rPr>
          <w:spacing w:val="-5"/>
          <w:sz w:val="22"/>
        </w:rPr>
        <w:t> </w:t>
      </w:r>
      <w:r>
        <w:rPr>
          <w:sz w:val="22"/>
        </w:rPr>
        <w:t>years</w:t>
      </w:r>
      <w:r>
        <w:rPr>
          <w:spacing w:val="-4"/>
          <w:sz w:val="22"/>
        </w:rPr>
        <w:t> </w:t>
      </w:r>
      <w:r>
        <w:rPr>
          <w:sz w:val="22"/>
        </w:rPr>
        <w:t>of</w:t>
      </w:r>
      <w:r>
        <w:rPr>
          <w:spacing w:val="-3"/>
          <w:sz w:val="22"/>
        </w:rPr>
        <w:t> </w:t>
      </w:r>
      <w:r>
        <w:rPr>
          <w:spacing w:val="-4"/>
          <w:sz w:val="22"/>
        </w:rPr>
        <w:t>age)</w:t>
      </w:r>
    </w:p>
    <w:p>
      <w:pPr>
        <w:pStyle w:val="ListParagraph"/>
        <w:numPr>
          <w:ilvl w:val="0"/>
          <w:numId w:val="4"/>
        </w:numPr>
        <w:tabs>
          <w:tab w:pos="1405" w:val="left" w:leader="none"/>
          <w:tab w:pos="1407" w:val="left" w:leader="none"/>
        </w:tabs>
        <w:spacing w:line="273" w:lineRule="auto" w:before="102" w:after="0"/>
        <w:ind w:left="1406" w:right="959" w:hanging="360"/>
        <w:jc w:val="left"/>
        <w:rPr>
          <w:sz w:val="22"/>
        </w:rPr>
      </w:pPr>
      <w:r>
        <w:rPr>
          <w:sz w:val="22"/>
        </w:rPr>
        <w:t>Numbers</w:t>
      </w:r>
      <w:r>
        <w:rPr>
          <w:spacing w:val="-2"/>
          <w:sz w:val="22"/>
        </w:rPr>
        <w:t> </w:t>
      </w:r>
      <w:r>
        <w:rPr>
          <w:sz w:val="22"/>
        </w:rPr>
        <w:t>of</w:t>
      </w:r>
      <w:r>
        <w:rPr>
          <w:spacing w:val="-4"/>
          <w:sz w:val="22"/>
        </w:rPr>
        <w:t> </w:t>
      </w:r>
      <w:r>
        <w:rPr>
          <w:sz w:val="22"/>
        </w:rPr>
        <w:t>women</w:t>
      </w:r>
      <w:r>
        <w:rPr>
          <w:spacing w:val="-5"/>
          <w:sz w:val="22"/>
        </w:rPr>
        <w:t> </w:t>
      </w:r>
      <w:r>
        <w:rPr>
          <w:sz w:val="22"/>
        </w:rPr>
        <w:t>subjected</w:t>
      </w:r>
      <w:r>
        <w:rPr>
          <w:spacing w:val="-3"/>
          <w:sz w:val="22"/>
        </w:rPr>
        <w:t> </w:t>
      </w:r>
      <w:r>
        <w:rPr>
          <w:sz w:val="22"/>
        </w:rPr>
        <w:t>to</w:t>
      </w:r>
      <w:r>
        <w:rPr>
          <w:spacing w:val="-5"/>
          <w:sz w:val="22"/>
        </w:rPr>
        <w:t> </w:t>
      </w:r>
      <w:r>
        <w:rPr>
          <w:sz w:val="22"/>
        </w:rPr>
        <w:t>violence</w:t>
      </w:r>
      <w:r>
        <w:rPr>
          <w:spacing w:val="-4"/>
          <w:sz w:val="22"/>
        </w:rPr>
        <w:t> </w:t>
      </w:r>
      <w:r>
        <w:rPr>
          <w:sz w:val="22"/>
        </w:rPr>
        <w:t>who</w:t>
      </w:r>
      <w:r>
        <w:rPr>
          <w:spacing w:val="-4"/>
          <w:sz w:val="22"/>
        </w:rPr>
        <w:t> </w:t>
      </w:r>
      <w:r>
        <w:rPr>
          <w:sz w:val="22"/>
        </w:rPr>
        <w:t>receive</w:t>
      </w:r>
      <w:r>
        <w:rPr>
          <w:spacing w:val="-1"/>
          <w:sz w:val="22"/>
        </w:rPr>
        <w:t> </w:t>
      </w:r>
      <w:r>
        <w:rPr>
          <w:sz w:val="22"/>
        </w:rPr>
        <w:t>comprehensive</w:t>
      </w:r>
      <w:r>
        <w:rPr>
          <w:spacing w:val="-1"/>
          <w:sz w:val="22"/>
        </w:rPr>
        <w:t> </w:t>
      </w:r>
      <w:r>
        <w:rPr>
          <w:sz w:val="22"/>
        </w:rPr>
        <w:t>health</w:t>
      </w:r>
      <w:r>
        <w:rPr>
          <w:spacing w:val="-3"/>
          <w:sz w:val="22"/>
        </w:rPr>
        <w:t> </w:t>
      </w:r>
      <w:r>
        <w:rPr>
          <w:sz w:val="22"/>
        </w:rPr>
        <w:t>services (SafeNet Referral made)</w:t>
      </w:r>
    </w:p>
    <w:p>
      <w:pPr>
        <w:pStyle w:val="BodyText"/>
        <w:spacing w:before="3"/>
        <w:rPr>
          <w:sz w:val="27"/>
        </w:rPr>
      </w:pPr>
    </w:p>
    <w:p>
      <w:pPr>
        <w:pStyle w:val="BodyText"/>
        <w:spacing w:line="477" w:lineRule="auto"/>
        <w:ind w:left="688" w:right="4540"/>
      </w:pPr>
      <w:r>
        <w:rPr/>
        <w:t>Because</w:t>
      </w:r>
      <w:r>
        <w:rPr>
          <w:spacing w:val="-4"/>
        </w:rPr>
        <w:t> </w:t>
      </w:r>
      <w:r>
        <w:rPr/>
        <w:t>of</w:t>
      </w:r>
      <w:r>
        <w:rPr>
          <w:spacing w:val="-6"/>
        </w:rPr>
        <w:t> </w:t>
      </w:r>
      <w:r>
        <w:rPr/>
        <w:t>this</w:t>
      </w:r>
      <w:r>
        <w:rPr>
          <w:spacing w:val="-4"/>
        </w:rPr>
        <w:t> </w:t>
      </w:r>
      <w:r>
        <w:rPr/>
        <w:t>partial</w:t>
      </w:r>
      <w:r>
        <w:rPr>
          <w:spacing w:val="-4"/>
        </w:rPr>
        <w:t> </w:t>
      </w:r>
      <w:r>
        <w:rPr/>
        <w:t>implementation</w:t>
      </w:r>
      <w:r>
        <w:rPr>
          <w:spacing w:val="-5"/>
        </w:rPr>
        <w:t> </w:t>
      </w:r>
      <w:r>
        <w:rPr/>
        <w:t>a</w:t>
      </w:r>
      <w:r>
        <w:rPr>
          <w:spacing w:val="-4"/>
        </w:rPr>
        <w:t> </w:t>
      </w:r>
      <w:r>
        <w:rPr/>
        <w:t>score</w:t>
      </w:r>
      <w:r>
        <w:rPr>
          <w:spacing w:val="-4"/>
        </w:rPr>
        <w:t> </w:t>
      </w:r>
      <w:r>
        <w:rPr/>
        <w:t>of</w:t>
      </w:r>
      <w:r>
        <w:rPr>
          <w:spacing w:val="-4"/>
        </w:rPr>
        <w:t> </w:t>
      </w:r>
      <w:r>
        <w:rPr/>
        <w:t>50%</w:t>
      </w:r>
      <w:r>
        <w:rPr>
          <w:spacing w:val="-7"/>
        </w:rPr>
        <w:t> </w:t>
      </w:r>
      <w:r>
        <w:rPr/>
        <w:t>applies. </w:t>
      </w:r>
      <w:r>
        <w:rPr>
          <w:color w:val="7E7E7E"/>
        </w:rPr>
        <w:t>Performance payment score</w:t>
      </w:r>
      <w:r>
        <w:rPr/>
        <w:t>:</w:t>
      </w:r>
      <w:r>
        <w:rPr>
          <w:spacing w:val="40"/>
        </w:rPr>
        <w:t> </w:t>
      </w:r>
      <w:r>
        <w:rPr/>
        <w:t>50% (weight 1/3 of 20%)</w:t>
      </w:r>
    </w:p>
    <w:p>
      <w:pPr>
        <w:pStyle w:val="Heading5"/>
        <w:spacing w:line="225" w:lineRule="exact"/>
        <w:ind w:left="714" w:right="1037" w:firstLine="0"/>
        <w:jc w:val="center"/>
        <w:rPr>
          <w:i/>
        </w:rPr>
      </w:pPr>
      <w:r>
        <w:rPr>
          <w:i/>
          <w:color w:val="585858"/>
        </w:rPr>
        <w:t>Indicator</w:t>
      </w:r>
      <w:r>
        <w:rPr>
          <w:i/>
          <w:color w:val="585858"/>
          <w:spacing w:val="-5"/>
        </w:rPr>
        <w:t> </w:t>
      </w:r>
      <w:r>
        <w:rPr>
          <w:i/>
          <w:color w:val="585858"/>
        </w:rPr>
        <w:t>N</w:t>
      </w:r>
      <w:r>
        <w:rPr>
          <w:i/>
          <w:color w:val="585858"/>
          <w:spacing w:val="-7"/>
        </w:rPr>
        <w:t> </w:t>
      </w:r>
      <w:r>
        <w:rPr>
          <w:i/>
          <w:color w:val="585858"/>
        </w:rPr>
        <w:t>3.3:</w:t>
      </w:r>
      <w:r>
        <w:rPr>
          <w:i/>
          <w:color w:val="585858"/>
          <w:spacing w:val="61"/>
          <w:w w:val="150"/>
        </w:rPr>
        <w:t> </w:t>
      </w:r>
      <w:r>
        <w:rPr>
          <w:i/>
          <w:color w:val="585858"/>
        </w:rPr>
        <w:t>Feasibility</w:t>
      </w:r>
      <w:r>
        <w:rPr>
          <w:i/>
          <w:color w:val="585858"/>
          <w:spacing w:val="-7"/>
        </w:rPr>
        <w:t> </w:t>
      </w:r>
      <w:r>
        <w:rPr>
          <w:i/>
          <w:color w:val="585858"/>
        </w:rPr>
        <w:t>assessment</w:t>
      </w:r>
      <w:r>
        <w:rPr>
          <w:i/>
          <w:color w:val="585858"/>
          <w:spacing w:val="-4"/>
        </w:rPr>
        <w:t> </w:t>
      </w:r>
      <w:r>
        <w:rPr>
          <w:i/>
          <w:color w:val="585858"/>
        </w:rPr>
        <w:t>on</w:t>
      </w:r>
      <w:r>
        <w:rPr>
          <w:i/>
          <w:color w:val="585858"/>
          <w:spacing w:val="-6"/>
        </w:rPr>
        <w:t> </w:t>
      </w:r>
      <w:r>
        <w:rPr>
          <w:i/>
          <w:color w:val="585858"/>
        </w:rPr>
        <w:t>introduction</w:t>
      </w:r>
      <w:r>
        <w:rPr>
          <w:i/>
          <w:color w:val="585858"/>
          <w:spacing w:val="-5"/>
        </w:rPr>
        <w:t> </w:t>
      </w:r>
      <w:r>
        <w:rPr>
          <w:i/>
          <w:color w:val="585858"/>
        </w:rPr>
        <w:t>of</w:t>
      </w:r>
      <w:r>
        <w:rPr>
          <w:i/>
          <w:color w:val="585858"/>
          <w:spacing w:val="-6"/>
        </w:rPr>
        <w:t> </w:t>
      </w:r>
      <w:r>
        <w:rPr>
          <w:i/>
          <w:color w:val="585858"/>
        </w:rPr>
        <w:t>Electronic</w:t>
      </w:r>
      <w:r>
        <w:rPr>
          <w:i/>
          <w:color w:val="585858"/>
          <w:spacing w:val="-5"/>
        </w:rPr>
        <w:t> </w:t>
      </w:r>
      <w:r>
        <w:rPr>
          <w:i/>
          <w:color w:val="585858"/>
        </w:rPr>
        <w:t>Patient</w:t>
      </w:r>
      <w:r>
        <w:rPr>
          <w:i/>
          <w:color w:val="585858"/>
          <w:spacing w:val="-4"/>
        </w:rPr>
        <w:t> </w:t>
      </w:r>
      <w:r>
        <w:rPr>
          <w:i/>
          <w:color w:val="585858"/>
        </w:rPr>
        <w:t>Management</w:t>
      </w:r>
      <w:r>
        <w:rPr>
          <w:i/>
          <w:color w:val="585858"/>
          <w:spacing w:val="-7"/>
        </w:rPr>
        <w:t> </w:t>
      </w:r>
      <w:r>
        <w:rPr>
          <w:i/>
          <w:color w:val="585858"/>
        </w:rPr>
        <w:t>System</w:t>
      </w:r>
      <w:r>
        <w:rPr>
          <w:i/>
          <w:color w:val="585858"/>
          <w:spacing w:val="-4"/>
        </w:rPr>
        <w:t> </w:t>
      </w:r>
      <w:r>
        <w:rPr>
          <w:i/>
          <w:color w:val="585858"/>
          <w:spacing w:val="-5"/>
        </w:rPr>
        <w:t>at</w:t>
      </w:r>
    </w:p>
    <w:p>
      <w:pPr>
        <w:pStyle w:val="Heading5"/>
        <w:spacing w:before="1"/>
        <w:ind w:left="714" w:right="941" w:firstLine="0"/>
        <w:jc w:val="center"/>
        <w:rPr>
          <w:i/>
        </w:rPr>
      </w:pPr>
      <w:r>
        <w:rPr>
          <w:i/>
          <w:color w:val="585858"/>
        </w:rPr>
        <w:t>minimum</w:t>
      </w:r>
      <w:r>
        <w:rPr>
          <w:i/>
          <w:color w:val="585858"/>
          <w:spacing w:val="-8"/>
        </w:rPr>
        <w:t> </w:t>
      </w:r>
      <w:r>
        <w:rPr>
          <w:i/>
          <w:color w:val="585858"/>
        </w:rPr>
        <w:t>of</w:t>
      </w:r>
      <w:r>
        <w:rPr>
          <w:i/>
          <w:color w:val="585858"/>
          <w:spacing w:val="-7"/>
        </w:rPr>
        <w:t> </w:t>
      </w:r>
      <w:r>
        <w:rPr>
          <w:i/>
          <w:color w:val="585858"/>
        </w:rPr>
        <w:t>one</w:t>
      </w:r>
      <w:r>
        <w:rPr>
          <w:i/>
          <w:color w:val="585858"/>
          <w:spacing w:val="-5"/>
        </w:rPr>
        <w:t> </w:t>
      </w:r>
      <w:r>
        <w:rPr>
          <w:i/>
          <w:color w:val="585858"/>
        </w:rPr>
        <w:t>secondary</w:t>
      </w:r>
      <w:r>
        <w:rPr>
          <w:i/>
          <w:color w:val="585858"/>
          <w:spacing w:val="-4"/>
        </w:rPr>
        <w:t> </w:t>
      </w:r>
      <w:r>
        <w:rPr>
          <w:i/>
          <w:color w:val="585858"/>
        </w:rPr>
        <w:t>hospital(s)</w:t>
      </w:r>
      <w:r>
        <w:rPr>
          <w:i/>
          <w:color w:val="585858"/>
          <w:spacing w:val="-5"/>
        </w:rPr>
        <w:t> </w:t>
      </w:r>
      <w:r>
        <w:rPr>
          <w:i/>
          <w:color w:val="585858"/>
        </w:rPr>
        <w:t>undertaken</w:t>
      </w:r>
      <w:r>
        <w:rPr>
          <w:i/>
          <w:color w:val="585858"/>
          <w:spacing w:val="-6"/>
        </w:rPr>
        <w:t> </w:t>
      </w:r>
      <w:r>
        <w:rPr>
          <w:i/>
          <w:color w:val="585858"/>
        </w:rPr>
        <w:t>before</w:t>
      </w:r>
      <w:r>
        <w:rPr>
          <w:i/>
          <w:color w:val="585858"/>
          <w:spacing w:val="-6"/>
        </w:rPr>
        <w:t> </w:t>
      </w:r>
      <w:r>
        <w:rPr>
          <w:i/>
          <w:color w:val="585858"/>
        </w:rPr>
        <w:t>year</w:t>
      </w:r>
      <w:r>
        <w:rPr>
          <w:i/>
          <w:color w:val="585858"/>
          <w:spacing w:val="-5"/>
        </w:rPr>
        <w:t> </w:t>
      </w:r>
      <w:r>
        <w:rPr>
          <w:i/>
          <w:color w:val="585858"/>
          <w:spacing w:val="-4"/>
        </w:rPr>
        <w:t>end.</w:t>
      </w:r>
    </w:p>
    <w:p>
      <w:pPr>
        <w:pStyle w:val="BodyText"/>
        <w:spacing w:line="276" w:lineRule="auto" w:before="120"/>
        <w:ind w:left="688" w:right="805"/>
      </w:pPr>
      <w:r>
        <w:rPr>
          <w:color w:val="7E7E7E"/>
        </w:rPr>
        <w:t>Key</w:t>
      </w:r>
      <w:r>
        <w:rPr>
          <w:color w:val="7E7E7E"/>
          <w:spacing w:val="-4"/>
        </w:rPr>
        <w:t> </w:t>
      </w:r>
      <w:r>
        <w:rPr>
          <w:color w:val="7E7E7E"/>
        </w:rPr>
        <w:t>achievements:</w:t>
      </w:r>
      <w:r>
        <w:rPr>
          <w:color w:val="7E7E7E"/>
          <w:spacing w:val="-1"/>
        </w:rPr>
        <w:t> </w:t>
      </w:r>
      <w:r>
        <w:rPr/>
        <w:t>A</w:t>
      </w:r>
      <w:r>
        <w:rPr>
          <w:spacing w:val="-2"/>
        </w:rPr>
        <w:t> </w:t>
      </w:r>
      <w:r>
        <w:rPr/>
        <w:t>feasibility</w:t>
      </w:r>
      <w:r>
        <w:rPr>
          <w:spacing w:val="-2"/>
        </w:rPr>
        <w:t> </w:t>
      </w:r>
      <w:r>
        <w:rPr/>
        <w:t>assessment</w:t>
      </w:r>
      <w:r>
        <w:rPr>
          <w:spacing w:val="-4"/>
        </w:rPr>
        <w:t> </w:t>
      </w:r>
      <w:r>
        <w:rPr/>
        <w:t>report</w:t>
      </w:r>
      <w:r>
        <w:rPr>
          <w:spacing w:val="-1"/>
        </w:rPr>
        <w:t> </w:t>
      </w:r>
      <w:r>
        <w:rPr/>
        <w:t>on</w:t>
      </w:r>
      <w:r>
        <w:rPr>
          <w:spacing w:val="-3"/>
        </w:rPr>
        <w:t> </w:t>
      </w:r>
      <w:r>
        <w:rPr/>
        <w:t>the</w:t>
      </w:r>
      <w:r>
        <w:rPr>
          <w:spacing w:val="-1"/>
        </w:rPr>
        <w:t> </w:t>
      </w:r>
      <w:r>
        <w:rPr/>
        <w:t>introduction</w:t>
      </w:r>
      <w:r>
        <w:rPr>
          <w:spacing w:val="-3"/>
        </w:rPr>
        <w:t> </w:t>
      </w:r>
      <w:r>
        <w:rPr/>
        <w:t>of</w:t>
      </w:r>
      <w:r>
        <w:rPr>
          <w:spacing w:val="-2"/>
        </w:rPr>
        <w:t> </w:t>
      </w:r>
      <w:r>
        <w:rPr/>
        <w:t>Electronic</w:t>
      </w:r>
      <w:r>
        <w:rPr>
          <w:spacing w:val="-4"/>
        </w:rPr>
        <w:t> </w:t>
      </w:r>
      <w:r>
        <w:rPr/>
        <w:t>Patient</w:t>
      </w:r>
      <w:r>
        <w:rPr>
          <w:spacing w:val="-4"/>
        </w:rPr>
        <w:t> </w:t>
      </w:r>
      <w:r>
        <w:rPr/>
        <w:t>Management System at secondary hospital(s) that was undertaken before year end was not available, but a cabling assessment/plan was shared.</w:t>
      </w:r>
      <w:r>
        <w:rPr>
          <w:spacing w:val="40"/>
        </w:rPr>
        <w:t> </w:t>
      </w:r>
      <w:r>
        <w:rPr/>
        <w:t>In addition, an update report on the progress of installing an electronic system at Gizo Hospital (Western Province) and Kiluufi Hospital (Malaita province) was received.</w:t>
      </w:r>
    </w:p>
    <w:p>
      <w:pPr>
        <w:pStyle w:val="BodyText"/>
        <w:spacing w:line="276" w:lineRule="auto" w:before="121"/>
        <w:ind w:left="688" w:right="777"/>
      </w:pPr>
      <w:r>
        <w:rPr>
          <w:color w:val="7E7E7E"/>
        </w:rPr>
        <w:t>Recommendation: </w:t>
      </w:r>
      <w:r>
        <w:rPr/>
        <w:t>The disbursement linked indicator for 2017 would need to assess the progress made on</w:t>
      </w:r>
      <w:r>
        <w:rPr>
          <w:spacing w:val="-3"/>
        </w:rPr>
        <w:t> </w:t>
      </w:r>
      <w:r>
        <w:rPr/>
        <w:t>the</w:t>
      </w:r>
      <w:r>
        <w:rPr>
          <w:spacing w:val="-1"/>
        </w:rPr>
        <w:t> </w:t>
      </w:r>
      <w:r>
        <w:rPr/>
        <w:t>completion</w:t>
      </w:r>
      <w:r>
        <w:rPr>
          <w:spacing w:val="-3"/>
        </w:rPr>
        <w:t> </w:t>
      </w:r>
      <w:r>
        <w:rPr/>
        <w:t>of</w:t>
      </w:r>
      <w:r>
        <w:rPr>
          <w:spacing w:val="-2"/>
        </w:rPr>
        <w:t> </w:t>
      </w:r>
      <w:r>
        <w:rPr/>
        <w:t>the</w:t>
      </w:r>
      <w:r>
        <w:rPr>
          <w:spacing w:val="-4"/>
        </w:rPr>
        <w:t> </w:t>
      </w:r>
      <w:r>
        <w:rPr/>
        <w:t>electronic</w:t>
      </w:r>
      <w:r>
        <w:rPr>
          <w:spacing w:val="-2"/>
        </w:rPr>
        <w:t> </w:t>
      </w:r>
      <w:r>
        <w:rPr/>
        <w:t>patient</w:t>
      </w:r>
      <w:r>
        <w:rPr>
          <w:spacing w:val="-4"/>
        </w:rPr>
        <w:t> </w:t>
      </w:r>
      <w:r>
        <w:rPr/>
        <w:t>management</w:t>
      </w:r>
      <w:r>
        <w:rPr>
          <w:spacing w:val="-2"/>
        </w:rPr>
        <w:t> </w:t>
      </w:r>
      <w:r>
        <w:rPr/>
        <w:t>system</w:t>
      </w:r>
      <w:r>
        <w:rPr>
          <w:spacing w:val="-1"/>
        </w:rPr>
        <w:t> </w:t>
      </w:r>
      <w:r>
        <w:rPr/>
        <w:t>including</w:t>
      </w:r>
      <w:r>
        <w:rPr>
          <w:spacing w:val="-5"/>
        </w:rPr>
        <w:t> </w:t>
      </w:r>
      <w:r>
        <w:rPr/>
        <w:t>its</w:t>
      </w:r>
      <w:r>
        <w:rPr>
          <w:spacing w:val="-4"/>
        </w:rPr>
        <w:t> </w:t>
      </w:r>
      <w:r>
        <w:rPr/>
        <w:t>functionality at</w:t>
      </w:r>
      <w:r>
        <w:rPr>
          <w:spacing w:val="-7"/>
        </w:rPr>
        <w:t> </w:t>
      </w:r>
      <w:r>
        <w:rPr/>
        <w:t>least</w:t>
      </w:r>
      <w:r>
        <w:rPr>
          <w:spacing w:val="-2"/>
        </w:rPr>
        <w:t> </w:t>
      </w:r>
      <w:r>
        <w:rPr/>
        <w:t>at</w:t>
      </w:r>
      <w:r>
        <w:rPr>
          <w:spacing w:val="-5"/>
        </w:rPr>
        <w:t> </w:t>
      </w:r>
      <w:r>
        <w:rPr/>
        <w:t>one secondary hospital.</w:t>
      </w:r>
    </w:p>
    <w:p>
      <w:pPr>
        <w:pStyle w:val="BodyText"/>
        <w:spacing w:before="120"/>
        <w:ind w:left="688"/>
      </w:pPr>
      <w:r>
        <w:rPr>
          <w:color w:val="7E7E7E"/>
        </w:rPr>
        <w:t>Performance</w:t>
      </w:r>
      <w:r>
        <w:rPr>
          <w:color w:val="7E7E7E"/>
          <w:spacing w:val="-3"/>
        </w:rPr>
        <w:t> </w:t>
      </w:r>
      <w:r>
        <w:rPr>
          <w:color w:val="7E7E7E"/>
        </w:rPr>
        <w:t>payment</w:t>
      </w:r>
      <w:r>
        <w:rPr>
          <w:color w:val="7E7E7E"/>
          <w:spacing w:val="-5"/>
        </w:rPr>
        <w:t> </w:t>
      </w:r>
      <w:r>
        <w:rPr>
          <w:color w:val="7E7E7E"/>
        </w:rPr>
        <w:t>score</w:t>
      </w:r>
      <w:r>
        <w:rPr/>
        <w:t>:</w:t>
      </w:r>
      <w:r>
        <w:rPr>
          <w:spacing w:val="42"/>
        </w:rPr>
        <w:t> </w:t>
      </w:r>
      <w:r>
        <w:rPr/>
        <w:t>75%</w:t>
      </w:r>
      <w:r>
        <w:rPr>
          <w:spacing w:val="-2"/>
        </w:rPr>
        <w:t> </w:t>
      </w:r>
      <w:r>
        <w:rPr/>
        <w:t>(weight</w:t>
      </w:r>
      <w:r>
        <w:rPr>
          <w:spacing w:val="-4"/>
        </w:rPr>
        <w:t> </w:t>
      </w:r>
      <w:r>
        <w:rPr/>
        <w:t>1/3</w:t>
      </w:r>
      <w:r>
        <w:rPr>
          <w:spacing w:val="-3"/>
        </w:rPr>
        <w:t> </w:t>
      </w:r>
      <w:r>
        <w:rPr/>
        <w:t>of</w:t>
      </w:r>
      <w:r>
        <w:rPr>
          <w:spacing w:val="-5"/>
        </w:rPr>
        <w:t> </w:t>
      </w:r>
      <w:r>
        <w:rPr>
          <w:spacing w:val="-4"/>
        </w:rPr>
        <w:t>20%)</w:t>
      </w:r>
    </w:p>
    <w:p>
      <w:pPr>
        <w:pStyle w:val="BodyText"/>
        <w:spacing w:before="1"/>
        <w:rPr>
          <w:sz w:val="18"/>
        </w:rPr>
      </w:pPr>
    </w:p>
    <w:p>
      <w:pPr>
        <w:spacing w:before="0"/>
        <w:ind w:left="1046" w:right="0" w:firstLine="0"/>
        <w:jc w:val="left"/>
        <w:rPr>
          <w:b/>
          <w:sz w:val="24"/>
        </w:rPr>
      </w:pPr>
      <w:r>
        <w:rPr>
          <w:b/>
          <w:color w:val="808080"/>
          <w:sz w:val="24"/>
        </w:rPr>
        <w:t>PROCESS</w:t>
      </w:r>
      <w:r>
        <w:rPr>
          <w:b/>
          <w:color w:val="808080"/>
          <w:spacing w:val="-4"/>
          <w:sz w:val="24"/>
        </w:rPr>
        <w:t> </w:t>
      </w:r>
      <w:r>
        <w:rPr>
          <w:b/>
          <w:color w:val="808080"/>
          <w:sz w:val="24"/>
        </w:rPr>
        <w:t>-</w:t>
      </w:r>
      <w:r>
        <w:rPr>
          <w:b/>
          <w:color w:val="808080"/>
          <w:spacing w:val="-3"/>
          <w:sz w:val="24"/>
        </w:rPr>
        <w:t> </w:t>
      </w:r>
      <w:r>
        <w:rPr>
          <w:b/>
          <w:color w:val="808080"/>
          <w:sz w:val="24"/>
        </w:rPr>
        <w:t>Public</w:t>
      </w:r>
      <w:r>
        <w:rPr>
          <w:b/>
          <w:color w:val="808080"/>
          <w:spacing w:val="-6"/>
          <w:sz w:val="24"/>
        </w:rPr>
        <w:t> </w:t>
      </w:r>
      <w:r>
        <w:rPr>
          <w:b/>
          <w:color w:val="808080"/>
          <w:sz w:val="24"/>
        </w:rPr>
        <w:t>Financial</w:t>
      </w:r>
      <w:r>
        <w:rPr>
          <w:b/>
          <w:color w:val="808080"/>
          <w:spacing w:val="-2"/>
          <w:sz w:val="24"/>
        </w:rPr>
        <w:t> Management</w:t>
      </w:r>
    </w:p>
    <w:p>
      <w:pPr>
        <w:pStyle w:val="BodyText"/>
        <w:spacing w:before="4"/>
        <w:rPr>
          <w:b/>
          <w:sz w:val="18"/>
        </w:rPr>
      </w:pPr>
    </w:p>
    <w:p>
      <w:pPr>
        <w:pStyle w:val="Heading5"/>
        <w:tabs>
          <w:tab w:pos="2248" w:val="left" w:leader="none"/>
        </w:tabs>
        <w:ind w:right="1690"/>
      </w:pPr>
      <w:r>
        <w:rPr>
          <w:i/>
          <w:color w:val="585858"/>
        </w:rPr>
        <w:t>Indicator N 4:</w:t>
        <w:tab/>
        <w:t>Percentage</w:t>
      </w:r>
      <w:r>
        <w:rPr>
          <w:i/>
          <w:color w:val="585858"/>
          <w:spacing w:val="-5"/>
        </w:rPr>
        <w:t> </w:t>
      </w:r>
      <w:r>
        <w:rPr>
          <w:i/>
          <w:color w:val="585858"/>
        </w:rPr>
        <w:t>of</w:t>
      </w:r>
      <w:r>
        <w:rPr>
          <w:i/>
          <w:color w:val="585858"/>
          <w:spacing w:val="-4"/>
        </w:rPr>
        <w:t> </w:t>
      </w:r>
      <w:r>
        <w:rPr>
          <w:i/>
          <w:color w:val="585858"/>
        </w:rPr>
        <w:t>activities</w:t>
      </w:r>
      <w:r>
        <w:rPr>
          <w:i/>
          <w:color w:val="585858"/>
          <w:spacing w:val="-5"/>
        </w:rPr>
        <w:t> </w:t>
      </w:r>
      <w:r>
        <w:rPr>
          <w:i/>
          <w:color w:val="585858"/>
        </w:rPr>
        <w:t>of</w:t>
      </w:r>
      <w:r>
        <w:rPr>
          <w:i/>
          <w:color w:val="585858"/>
          <w:spacing w:val="-4"/>
        </w:rPr>
        <w:t> </w:t>
      </w:r>
      <w:r>
        <w:rPr>
          <w:i/>
          <w:color w:val="585858"/>
        </w:rPr>
        <w:t>the</w:t>
      </w:r>
      <w:r>
        <w:rPr>
          <w:i/>
          <w:color w:val="585858"/>
          <w:spacing w:val="-2"/>
        </w:rPr>
        <w:t> </w:t>
      </w:r>
      <w:r>
        <w:rPr>
          <w:i/>
          <w:color w:val="585858"/>
        </w:rPr>
        <w:t>PFM</w:t>
      </w:r>
      <w:r>
        <w:rPr>
          <w:i/>
          <w:color w:val="585858"/>
          <w:spacing w:val="-6"/>
        </w:rPr>
        <w:t> </w:t>
      </w:r>
      <w:r>
        <w:rPr>
          <w:i/>
          <w:color w:val="585858"/>
        </w:rPr>
        <w:t>Roadmap</w:t>
      </w:r>
      <w:r>
        <w:rPr>
          <w:i/>
          <w:color w:val="585858"/>
          <w:spacing w:val="-3"/>
        </w:rPr>
        <w:t> </w:t>
      </w:r>
      <w:r>
        <w:rPr>
          <w:i/>
          <w:color w:val="585858"/>
        </w:rPr>
        <w:t>that</w:t>
      </w:r>
      <w:r>
        <w:rPr>
          <w:i/>
          <w:color w:val="585858"/>
          <w:spacing w:val="-4"/>
        </w:rPr>
        <w:t> </w:t>
      </w:r>
      <w:r>
        <w:rPr>
          <w:i/>
          <w:color w:val="585858"/>
        </w:rPr>
        <w:t>have</w:t>
      </w:r>
      <w:r>
        <w:rPr>
          <w:i/>
          <w:color w:val="585858"/>
          <w:spacing w:val="-3"/>
        </w:rPr>
        <w:t> </w:t>
      </w:r>
      <w:r>
        <w:rPr>
          <w:i/>
          <w:color w:val="585858"/>
        </w:rPr>
        <w:t>been</w:t>
      </w:r>
      <w:r>
        <w:rPr>
          <w:i/>
          <w:color w:val="585858"/>
          <w:spacing w:val="-4"/>
        </w:rPr>
        <w:t> </w:t>
      </w:r>
      <w:r>
        <w:rPr>
          <w:i/>
          <w:color w:val="585858"/>
        </w:rPr>
        <w:t>prioritised</w:t>
      </w:r>
      <w:r>
        <w:rPr>
          <w:i/>
          <w:color w:val="585858"/>
          <w:spacing w:val="-1"/>
        </w:rPr>
        <w:t> </w:t>
      </w:r>
      <w:r>
        <w:rPr>
          <w:i/>
          <w:color w:val="585858"/>
        </w:rPr>
        <w:t>and</w:t>
      </w:r>
      <w:r>
        <w:rPr>
          <w:color w:val="585858"/>
        </w:rPr>
        <w:t> conducted before end of 2016.</w:t>
      </w:r>
    </w:p>
    <w:p>
      <w:pPr>
        <w:pStyle w:val="BodyText"/>
        <w:spacing w:line="276" w:lineRule="auto" w:before="120"/>
        <w:ind w:left="688" w:right="805"/>
      </w:pPr>
      <w:r>
        <w:rPr>
          <w:color w:val="7E7E7E"/>
        </w:rPr>
        <w:t>Indicator</w:t>
      </w:r>
      <w:r>
        <w:rPr>
          <w:color w:val="7E7E7E"/>
          <w:spacing w:val="-3"/>
        </w:rPr>
        <w:t> </w:t>
      </w:r>
      <w:r>
        <w:rPr>
          <w:color w:val="7E7E7E"/>
        </w:rPr>
        <w:t>description/interpretation:</w:t>
      </w:r>
      <w:r>
        <w:rPr>
          <w:color w:val="7E7E7E"/>
          <w:spacing w:val="-3"/>
        </w:rPr>
        <w:t> </w:t>
      </w:r>
      <w:r>
        <w:rPr/>
        <w:t>Number</w:t>
      </w:r>
      <w:r>
        <w:rPr>
          <w:spacing w:val="-3"/>
        </w:rPr>
        <w:t> </w:t>
      </w:r>
      <w:r>
        <w:rPr/>
        <w:t>of</w:t>
      </w:r>
      <w:r>
        <w:rPr>
          <w:spacing w:val="-3"/>
        </w:rPr>
        <w:t> </w:t>
      </w:r>
      <w:r>
        <w:rPr/>
        <w:t>selected</w:t>
      </w:r>
      <w:r>
        <w:rPr>
          <w:spacing w:val="-3"/>
        </w:rPr>
        <w:t> </w:t>
      </w:r>
      <w:r>
        <w:rPr/>
        <w:t>activities</w:t>
      </w:r>
      <w:r>
        <w:rPr>
          <w:spacing w:val="-3"/>
        </w:rPr>
        <w:t> </w:t>
      </w:r>
      <w:r>
        <w:rPr/>
        <w:t>of</w:t>
      </w:r>
      <w:r>
        <w:rPr>
          <w:spacing w:val="-3"/>
        </w:rPr>
        <w:t> </w:t>
      </w:r>
      <w:r>
        <w:rPr/>
        <w:t>the</w:t>
      </w:r>
      <w:r>
        <w:rPr>
          <w:spacing w:val="-4"/>
        </w:rPr>
        <w:t> </w:t>
      </w:r>
      <w:r>
        <w:rPr/>
        <w:t>PFM</w:t>
      </w:r>
      <w:r>
        <w:rPr>
          <w:spacing w:val="-3"/>
        </w:rPr>
        <w:t> </w:t>
      </w:r>
      <w:r>
        <w:rPr/>
        <w:t>roadmap</w:t>
      </w:r>
      <w:r>
        <w:rPr>
          <w:spacing w:val="-3"/>
        </w:rPr>
        <w:t> </w:t>
      </w:r>
      <w:r>
        <w:rPr/>
        <w:t>that</w:t>
      </w:r>
      <w:r>
        <w:rPr>
          <w:spacing w:val="-5"/>
        </w:rPr>
        <w:t> </w:t>
      </w:r>
      <w:r>
        <w:rPr/>
        <w:t>have</w:t>
      </w:r>
      <w:r>
        <w:rPr>
          <w:spacing w:val="-2"/>
        </w:rPr>
        <w:t> </w:t>
      </w:r>
      <w:r>
        <w:rPr/>
        <w:t>been completed in 2016 / Number of selected activities in PFM roadmap for 2016 (x100). Proportional payment on target achieved.</w:t>
      </w:r>
    </w:p>
    <w:p>
      <w:pPr>
        <w:pStyle w:val="BodyText"/>
        <w:spacing w:line="276" w:lineRule="auto" w:before="120"/>
        <w:ind w:left="688" w:right="842"/>
      </w:pPr>
      <w:r>
        <w:rPr>
          <w:color w:val="7E7E7E"/>
        </w:rPr>
        <w:t>Key achievements: </w:t>
      </w:r>
      <w:r>
        <w:rPr/>
        <w:t>The Public Financial Management Roadmap – Phase II for the period 2016 to 2020 has</w:t>
      </w:r>
      <w:r>
        <w:rPr>
          <w:spacing w:val="-2"/>
        </w:rPr>
        <w:t> </w:t>
      </w:r>
      <w:r>
        <w:rPr/>
        <w:t>been</w:t>
      </w:r>
      <w:r>
        <w:rPr>
          <w:spacing w:val="-2"/>
        </w:rPr>
        <w:t> </w:t>
      </w:r>
      <w:r>
        <w:rPr/>
        <w:t>used</w:t>
      </w:r>
      <w:r>
        <w:rPr>
          <w:spacing w:val="-5"/>
        </w:rPr>
        <w:t> </w:t>
      </w:r>
      <w:r>
        <w:rPr/>
        <w:t>to</w:t>
      </w:r>
      <w:r>
        <w:rPr>
          <w:spacing w:val="-5"/>
        </w:rPr>
        <w:t> </w:t>
      </w:r>
      <w:r>
        <w:rPr/>
        <w:t>inform</w:t>
      </w:r>
      <w:r>
        <w:rPr>
          <w:spacing w:val="-2"/>
        </w:rPr>
        <w:t> </w:t>
      </w:r>
      <w:r>
        <w:rPr/>
        <w:t>and</w:t>
      </w:r>
      <w:r>
        <w:rPr>
          <w:spacing w:val="-3"/>
        </w:rPr>
        <w:t> </w:t>
      </w:r>
      <w:r>
        <w:rPr/>
        <w:t>populate Annual</w:t>
      </w:r>
      <w:r>
        <w:rPr>
          <w:spacing w:val="-2"/>
        </w:rPr>
        <w:t> </w:t>
      </w:r>
      <w:r>
        <w:rPr/>
        <w:t>Operational</w:t>
      </w:r>
      <w:r>
        <w:rPr>
          <w:spacing w:val="-1"/>
        </w:rPr>
        <w:t> </w:t>
      </w:r>
      <w:r>
        <w:rPr/>
        <w:t>Plans</w:t>
      </w:r>
      <w:r>
        <w:rPr>
          <w:spacing w:val="-2"/>
        </w:rPr>
        <w:t> </w:t>
      </w:r>
      <w:r>
        <w:rPr/>
        <w:t>(AOPs)</w:t>
      </w:r>
      <w:r>
        <w:rPr>
          <w:spacing w:val="-4"/>
        </w:rPr>
        <w:t> </w:t>
      </w:r>
      <w:r>
        <w:rPr/>
        <w:t>for</w:t>
      </w:r>
      <w:r>
        <w:rPr>
          <w:spacing w:val="-2"/>
        </w:rPr>
        <w:t> </w:t>
      </w:r>
      <w:r>
        <w:rPr/>
        <w:t>Finance,</w:t>
      </w:r>
      <w:r>
        <w:rPr>
          <w:spacing w:val="-4"/>
        </w:rPr>
        <w:t> </w:t>
      </w:r>
      <w:r>
        <w:rPr/>
        <w:t>Policy</w:t>
      </w:r>
      <w:r>
        <w:rPr>
          <w:spacing w:val="-2"/>
        </w:rPr>
        <w:t> </w:t>
      </w:r>
      <w:r>
        <w:rPr/>
        <w:t>and</w:t>
      </w:r>
      <w:r>
        <w:rPr>
          <w:spacing w:val="-5"/>
        </w:rPr>
        <w:t> </w:t>
      </w:r>
      <w:r>
        <w:rPr/>
        <w:t>Planning, Human Resources, Procurement and other divisions. As such, one of the recommendations of the IPA</w:t>
      </w:r>
    </w:p>
    <w:p>
      <w:pPr>
        <w:spacing w:after="0" w:line="276" w:lineRule="auto"/>
        <w:sectPr>
          <w:pgSz w:w="11910" w:h="16840"/>
          <w:pgMar w:header="0" w:footer="1341" w:top="1380" w:bottom="1540" w:left="560" w:right="480"/>
        </w:sectPr>
      </w:pPr>
    </w:p>
    <w:p>
      <w:pPr>
        <w:pStyle w:val="BodyText"/>
        <w:spacing w:line="276" w:lineRule="auto" w:before="38"/>
        <w:ind w:left="688" w:right="974"/>
      </w:pPr>
      <w:r>
        <w:rPr/>
        <w:t>2015 report was responded to, namely the clear and proper assignment of Roadmap actions to designated</w:t>
      </w:r>
      <w:r>
        <w:rPr>
          <w:spacing w:val="-1"/>
        </w:rPr>
        <w:t> </w:t>
      </w:r>
      <w:r>
        <w:rPr/>
        <w:t>organisational</w:t>
      </w:r>
      <w:r>
        <w:rPr>
          <w:spacing w:val="-4"/>
        </w:rPr>
        <w:t> </w:t>
      </w:r>
      <w:r>
        <w:rPr/>
        <w:t>bodies and</w:t>
      </w:r>
      <w:r>
        <w:rPr>
          <w:spacing w:val="-2"/>
        </w:rPr>
        <w:t> </w:t>
      </w:r>
      <w:r>
        <w:rPr/>
        <w:t>positions.</w:t>
      </w:r>
      <w:r>
        <w:rPr>
          <w:spacing w:val="-1"/>
        </w:rPr>
        <w:t> </w:t>
      </w:r>
      <w:r>
        <w:rPr/>
        <w:t>The</w:t>
      </w:r>
      <w:r>
        <w:rPr>
          <w:spacing w:val="-4"/>
        </w:rPr>
        <w:t> </w:t>
      </w:r>
      <w:r>
        <w:rPr/>
        <w:t>PFM</w:t>
      </w:r>
      <w:r>
        <w:rPr>
          <w:spacing w:val="-1"/>
        </w:rPr>
        <w:t> </w:t>
      </w:r>
      <w:r>
        <w:rPr/>
        <w:t>Roadmap</w:t>
      </w:r>
      <w:r>
        <w:rPr>
          <w:spacing w:val="-6"/>
        </w:rPr>
        <w:t> </w:t>
      </w:r>
      <w:r>
        <w:rPr/>
        <w:t>itself</w:t>
      </w:r>
      <w:r>
        <w:rPr>
          <w:spacing w:val="-5"/>
        </w:rPr>
        <w:t> </w:t>
      </w:r>
      <w:r>
        <w:rPr/>
        <w:t>is</w:t>
      </w:r>
      <w:r>
        <w:rPr>
          <w:spacing w:val="-1"/>
        </w:rPr>
        <w:t> </w:t>
      </w:r>
      <w:r>
        <w:rPr/>
        <w:t>not</w:t>
      </w:r>
      <w:r>
        <w:rPr>
          <w:spacing w:val="-1"/>
        </w:rPr>
        <w:t> </w:t>
      </w:r>
      <w:r>
        <w:rPr/>
        <w:t>used</w:t>
      </w:r>
      <w:r>
        <w:rPr>
          <w:spacing w:val="-1"/>
        </w:rPr>
        <w:t> </w:t>
      </w:r>
      <w:r>
        <w:rPr/>
        <w:t>and</w:t>
      </w:r>
      <w:r>
        <w:rPr>
          <w:spacing w:val="-3"/>
        </w:rPr>
        <w:t> </w:t>
      </w:r>
      <w:r>
        <w:rPr/>
        <w:t>not</w:t>
      </w:r>
      <w:r>
        <w:rPr>
          <w:spacing w:val="-3"/>
        </w:rPr>
        <w:t> </w:t>
      </w:r>
      <w:r>
        <w:rPr/>
        <w:t>much ‘owned’ by MHMS, instead the AOPs are the operational tools.</w:t>
      </w:r>
    </w:p>
    <w:p>
      <w:pPr>
        <w:pStyle w:val="BodyText"/>
        <w:spacing w:line="276" w:lineRule="auto" w:before="121"/>
        <w:ind w:left="688" w:right="974"/>
      </w:pPr>
      <w:r>
        <w:rPr/>
        <w:t>For the purpose of the present indicator N4, the finance team has been asked to check activities implemented in 2016 that could be categorised under the Roadmap. The Roadmap shows that most activities listed have implementation components or work packages in 2016, but it does not specify exactly</w:t>
      </w:r>
      <w:r>
        <w:rPr>
          <w:spacing w:val="-3"/>
        </w:rPr>
        <w:t> </w:t>
      </w:r>
      <w:r>
        <w:rPr/>
        <w:t>what</w:t>
      </w:r>
      <w:r>
        <w:rPr>
          <w:spacing w:val="-1"/>
        </w:rPr>
        <w:t> </w:t>
      </w:r>
      <w:r>
        <w:rPr/>
        <w:t>these</w:t>
      </w:r>
      <w:r>
        <w:rPr>
          <w:spacing w:val="-1"/>
        </w:rPr>
        <w:t> </w:t>
      </w:r>
      <w:r>
        <w:rPr/>
        <w:t>activities</w:t>
      </w:r>
      <w:r>
        <w:rPr>
          <w:spacing w:val="-1"/>
        </w:rPr>
        <w:t> </w:t>
      </w:r>
      <w:r>
        <w:rPr/>
        <w:t>in</w:t>
      </w:r>
      <w:r>
        <w:rPr>
          <w:spacing w:val="-4"/>
        </w:rPr>
        <w:t> </w:t>
      </w:r>
      <w:r>
        <w:rPr/>
        <w:t>2016</w:t>
      </w:r>
      <w:r>
        <w:rPr>
          <w:spacing w:val="-1"/>
        </w:rPr>
        <w:t> </w:t>
      </w:r>
      <w:r>
        <w:rPr/>
        <w:t>would</w:t>
      </w:r>
      <w:r>
        <w:rPr>
          <w:spacing w:val="-2"/>
        </w:rPr>
        <w:t> </w:t>
      </w:r>
      <w:r>
        <w:rPr/>
        <w:t>entail.</w:t>
      </w:r>
      <w:r>
        <w:rPr>
          <w:spacing w:val="-4"/>
        </w:rPr>
        <w:t> </w:t>
      </w:r>
      <w:r>
        <w:rPr/>
        <w:t>It</w:t>
      </w:r>
      <w:r>
        <w:rPr>
          <w:spacing w:val="-3"/>
        </w:rPr>
        <w:t> </w:t>
      </w:r>
      <w:r>
        <w:rPr/>
        <w:t>is</w:t>
      </w:r>
      <w:r>
        <w:rPr>
          <w:spacing w:val="-3"/>
        </w:rPr>
        <w:t> </w:t>
      </w:r>
      <w:r>
        <w:rPr/>
        <w:t>therefore</w:t>
      </w:r>
      <w:r>
        <w:rPr>
          <w:spacing w:val="-1"/>
        </w:rPr>
        <w:t> </w:t>
      </w:r>
      <w:r>
        <w:rPr/>
        <w:t>difficult</w:t>
      </w:r>
      <w:r>
        <w:rPr>
          <w:spacing w:val="-3"/>
        </w:rPr>
        <w:t> </w:t>
      </w:r>
      <w:r>
        <w:rPr/>
        <w:t>to</w:t>
      </w:r>
      <w:r>
        <w:rPr>
          <w:spacing w:val="-3"/>
        </w:rPr>
        <w:t> </w:t>
      </w:r>
      <w:r>
        <w:rPr/>
        <w:t>compare</w:t>
      </w:r>
      <w:r>
        <w:rPr>
          <w:spacing w:val="-3"/>
        </w:rPr>
        <w:t> </w:t>
      </w:r>
      <w:r>
        <w:rPr/>
        <w:t>implementation against plan. Nevertheless, a reasonable attempt was made.</w:t>
      </w:r>
    </w:p>
    <w:p>
      <w:pPr>
        <w:pStyle w:val="BodyText"/>
        <w:spacing w:line="276" w:lineRule="auto" w:before="119"/>
        <w:ind w:left="688" w:right="974"/>
      </w:pPr>
      <w:r>
        <w:rPr/>
        <w:t>More than half of the work packages in the Roadmap have been addressed, more or less, although it might</w:t>
      </w:r>
      <w:r>
        <w:rPr>
          <w:spacing w:val="-2"/>
        </w:rPr>
        <w:t> </w:t>
      </w:r>
      <w:r>
        <w:rPr/>
        <w:t>be</w:t>
      </w:r>
      <w:r>
        <w:rPr>
          <w:spacing w:val="-4"/>
        </w:rPr>
        <w:t> </w:t>
      </w:r>
      <w:r>
        <w:rPr/>
        <w:t>that</w:t>
      </w:r>
      <w:r>
        <w:rPr>
          <w:spacing w:val="-2"/>
        </w:rPr>
        <w:t> </w:t>
      </w:r>
      <w:r>
        <w:rPr/>
        <w:t>not</w:t>
      </w:r>
      <w:r>
        <w:rPr>
          <w:spacing w:val="-4"/>
        </w:rPr>
        <w:t> </w:t>
      </w:r>
      <w:r>
        <w:rPr/>
        <w:t>enough</w:t>
      </w:r>
      <w:r>
        <w:rPr>
          <w:spacing w:val="-3"/>
        </w:rPr>
        <w:t> </w:t>
      </w:r>
      <w:r>
        <w:rPr/>
        <w:t>information</w:t>
      </w:r>
      <w:r>
        <w:rPr>
          <w:spacing w:val="-3"/>
        </w:rPr>
        <w:t> </w:t>
      </w:r>
      <w:r>
        <w:rPr/>
        <w:t>was</w:t>
      </w:r>
      <w:r>
        <w:rPr>
          <w:spacing w:val="-2"/>
        </w:rPr>
        <w:t> </w:t>
      </w:r>
      <w:r>
        <w:rPr/>
        <w:t>available</w:t>
      </w:r>
      <w:r>
        <w:rPr>
          <w:spacing w:val="-4"/>
        </w:rPr>
        <w:t> </w:t>
      </w:r>
      <w:r>
        <w:rPr/>
        <w:t>for</w:t>
      </w:r>
      <w:r>
        <w:rPr>
          <w:spacing w:val="-2"/>
        </w:rPr>
        <w:t> </w:t>
      </w:r>
      <w:r>
        <w:rPr/>
        <w:t>certain</w:t>
      </w:r>
      <w:r>
        <w:rPr>
          <w:spacing w:val="-3"/>
        </w:rPr>
        <w:t> </w:t>
      </w:r>
      <w:r>
        <w:rPr/>
        <w:t>activities. This</w:t>
      </w:r>
      <w:r>
        <w:rPr>
          <w:spacing w:val="-5"/>
        </w:rPr>
        <w:t> </w:t>
      </w:r>
      <w:r>
        <w:rPr/>
        <w:t>translates</w:t>
      </w:r>
      <w:r>
        <w:rPr>
          <w:spacing w:val="-3"/>
        </w:rPr>
        <w:t> </w:t>
      </w:r>
      <w:r>
        <w:rPr/>
        <w:t>into</w:t>
      </w:r>
      <w:r>
        <w:rPr>
          <w:spacing w:val="-3"/>
        </w:rPr>
        <w:t> </w:t>
      </w:r>
      <w:r>
        <w:rPr/>
        <w:t>a</w:t>
      </w:r>
      <w:r>
        <w:rPr>
          <w:spacing w:val="-5"/>
        </w:rPr>
        <w:t> </w:t>
      </w:r>
      <w:r>
        <w:rPr/>
        <w:t>score</w:t>
      </w:r>
      <w:r>
        <w:rPr>
          <w:spacing w:val="-2"/>
        </w:rPr>
        <w:t> </w:t>
      </w:r>
      <w:r>
        <w:rPr/>
        <w:t>of 64%,</w:t>
      </w:r>
      <w:r>
        <w:rPr>
          <w:spacing w:val="-2"/>
        </w:rPr>
        <w:t> </w:t>
      </w:r>
      <w:r>
        <w:rPr/>
        <w:t>meaning</w:t>
      </w:r>
      <w:r>
        <w:rPr>
          <w:spacing w:val="-1"/>
        </w:rPr>
        <w:t> </w:t>
      </w:r>
      <w:r>
        <w:rPr/>
        <w:t>that</w:t>
      </w:r>
      <w:r>
        <w:rPr>
          <w:spacing w:val="-3"/>
        </w:rPr>
        <w:t> </w:t>
      </w:r>
      <w:r>
        <w:rPr/>
        <w:t>out of the 36 work</w:t>
      </w:r>
      <w:r>
        <w:rPr>
          <w:spacing w:val="-2"/>
        </w:rPr>
        <w:t> </w:t>
      </w:r>
      <w:r>
        <w:rPr/>
        <w:t>packages 23 showed</w:t>
      </w:r>
      <w:r>
        <w:rPr>
          <w:spacing w:val="-1"/>
        </w:rPr>
        <w:t> </w:t>
      </w:r>
      <w:r>
        <w:rPr/>
        <w:t>evidence</w:t>
      </w:r>
      <w:r>
        <w:rPr>
          <w:spacing w:val="-2"/>
        </w:rPr>
        <w:t> </w:t>
      </w:r>
      <w:r>
        <w:rPr/>
        <w:t>of activities</w:t>
      </w:r>
      <w:r>
        <w:rPr>
          <w:spacing w:val="-2"/>
        </w:rPr>
        <w:t> </w:t>
      </w:r>
      <w:r>
        <w:rPr/>
        <w:t>in</w:t>
      </w:r>
      <w:r>
        <w:rPr>
          <w:spacing w:val="-3"/>
        </w:rPr>
        <w:t> </w:t>
      </w:r>
      <w:r>
        <w:rPr/>
        <w:t>2016.</w:t>
      </w:r>
      <w:r>
        <w:rPr>
          <w:spacing w:val="40"/>
        </w:rPr>
        <w:t> </w:t>
      </w:r>
      <w:r>
        <w:rPr/>
        <w:t>See Annex</w:t>
      </w:r>
      <w:r>
        <w:rPr>
          <w:spacing w:val="-1"/>
        </w:rPr>
        <w:t> </w:t>
      </w:r>
      <w:r>
        <w:rPr/>
        <w:t>5 for an account of each work package.</w:t>
      </w:r>
    </w:p>
    <w:p>
      <w:pPr>
        <w:pStyle w:val="BodyText"/>
        <w:spacing w:line="276" w:lineRule="auto" w:before="121"/>
        <w:ind w:left="688" w:right="805"/>
      </w:pPr>
      <w:r>
        <w:rPr>
          <w:color w:val="7E7E7E"/>
        </w:rPr>
        <w:t>Recommendation:</w:t>
      </w:r>
      <w:r>
        <w:rPr>
          <w:color w:val="7E7E7E"/>
          <w:spacing w:val="40"/>
        </w:rPr>
        <w:t> </w:t>
      </w:r>
      <w:r>
        <w:rPr/>
        <w:t>Assign the Policy and Planning Division to monitor Roadmap work packages and actions and report on these in the Planning and Finance Committee regularly, at least quarterly. This would entail linking Roadmap work packages to AOPs and/or corporate plans, monitoring the AOPs and/or</w:t>
      </w:r>
      <w:r>
        <w:rPr>
          <w:spacing w:val="-2"/>
        </w:rPr>
        <w:t> </w:t>
      </w:r>
      <w:r>
        <w:rPr/>
        <w:t>corporate</w:t>
      </w:r>
      <w:r>
        <w:rPr>
          <w:spacing w:val="-2"/>
        </w:rPr>
        <w:t> </w:t>
      </w:r>
      <w:r>
        <w:rPr/>
        <w:t>plans,</w:t>
      </w:r>
      <w:r>
        <w:rPr>
          <w:spacing w:val="-2"/>
        </w:rPr>
        <w:t> </w:t>
      </w:r>
      <w:r>
        <w:rPr/>
        <w:t>and</w:t>
      </w:r>
      <w:r>
        <w:rPr>
          <w:spacing w:val="-3"/>
        </w:rPr>
        <w:t> </w:t>
      </w:r>
      <w:r>
        <w:rPr/>
        <w:t>reviewing</w:t>
      </w:r>
      <w:r>
        <w:rPr>
          <w:spacing w:val="-3"/>
        </w:rPr>
        <w:t> </w:t>
      </w:r>
      <w:r>
        <w:rPr/>
        <w:t>Roadmap</w:t>
      </w:r>
      <w:r>
        <w:rPr>
          <w:spacing w:val="-3"/>
        </w:rPr>
        <w:t> </w:t>
      </w:r>
      <w:r>
        <w:rPr/>
        <w:t>work</w:t>
      </w:r>
      <w:r>
        <w:rPr>
          <w:spacing w:val="-5"/>
        </w:rPr>
        <w:t> </w:t>
      </w:r>
      <w:r>
        <w:rPr/>
        <w:t>packages</w:t>
      </w:r>
      <w:r>
        <w:rPr>
          <w:spacing w:val="-4"/>
        </w:rPr>
        <w:t> </w:t>
      </w:r>
      <w:r>
        <w:rPr/>
        <w:t>to</w:t>
      </w:r>
      <w:r>
        <w:rPr>
          <w:spacing w:val="-4"/>
        </w:rPr>
        <w:t> </w:t>
      </w:r>
      <w:r>
        <w:rPr/>
        <w:t>ensure</w:t>
      </w:r>
      <w:r>
        <w:rPr>
          <w:spacing w:val="-4"/>
        </w:rPr>
        <w:t> </w:t>
      </w:r>
      <w:r>
        <w:rPr/>
        <w:t>they</w:t>
      </w:r>
      <w:r>
        <w:rPr>
          <w:spacing w:val="-2"/>
        </w:rPr>
        <w:t> </w:t>
      </w:r>
      <w:r>
        <w:rPr/>
        <w:t>continue</w:t>
      </w:r>
      <w:r>
        <w:rPr>
          <w:spacing w:val="-1"/>
        </w:rPr>
        <w:t> </w:t>
      </w:r>
      <w:r>
        <w:rPr/>
        <w:t>to</w:t>
      </w:r>
      <w:r>
        <w:rPr>
          <w:spacing w:val="-3"/>
        </w:rPr>
        <w:t> </w:t>
      </w:r>
      <w:r>
        <w:rPr/>
        <w:t>be</w:t>
      </w:r>
      <w:r>
        <w:rPr>
          <w:spacing w:val="-1"/>
        </w:rPr>
        <w:t> </w:t>
      </w:r>
      <w:r>
        <w:rPr/>
        <w:t>relevant.</w:t>
      </w:r>
    </w:p>
    <w:p>
      <w:pPr>
        <w:pStyle w:val="BodyText"/>
        <w:spacing w:before="120"/>
        <w:ind w:left="688"/>
      </w:pPr>
      <w:r>
        <w:rPr>
          <w:color w:val="7E7E7E"/>
        </w:rPr>
        <w:t>Performance</w:t>
      </w:r>
      <w:r>
        <w:rPr>
          <w:color w:val="7E7E7E"/>
          <w:spacing w:val="-3"/>
        </w:rPr>
        <w:t> </w:t>
      </w:r>
      <w:r>
        <w:rPr>
          <w:color w:val="7E7E7E"/>
        </w:rPr>
        <w:t>payment</w:t>
      </w:r>
      <w:r>
        <w:rPr>
          <w:color w:val="7E7E7E"/>
          <w:spacing w:val="-6"/>
        </w:rPr>
        <w:t> </w:t>
      </w:r>
      <w:r>
        <w:rPr>
          <w:color w:val="7E7E7E"/>
        </w:rPr>
        <w:t>score:</w:t>
      </w:r>
      <w:r>
        <w:rPr>
          <w:color w:val="7E7E7E"/>
          <w:spacing w:val="41"/>
        </w:rPr>
        <w:t> </w:t>
      </w:r>
      <w:r>
        <w:rPr/>
        <w:t>64%</w:t>
      </w:r>
      <w:r>
        <w:rPr>
          <w:spacing w:val="-3"/>
        </w:rPr>
        <w:t> </w:t>
      </w:r>
      <w:r>
        <w:rPr/>
        <w:t>(weight</w:t>
      </w:r>
      <w:r>
        <w:rPr>
          <w:spacing w:val="-5"/>
        </w:rPr>
        <w:t> </w:t>
      </w:r>
      <w:r>
        <w:rPr>
          <w:spacing w:val="-4"/>
        </w:rPr>
        <w:t>20%)</w:t>
      </w:r>
    </w:p>
    <w:p>
      <w:pPr>
        <w:pStyle w:val="BodyText"/>
        <w:spacing w:before="4"/>
        <w:rPr>
          <w:sz w:val="18"/>
        </w:rPr>
      </w:pPr>
    </w:p>
    <w:p>
      <w:pPr>
        <w:spacing w:before="0"/>
        <w:ind w:left="1046" w:right="0" w:firstLine="0"/>
        <w:jc w:val="left"/>
        <w:rPr>
          <w:b/>
          <w:sz w:val="24"/>
        </w:rPr>
      </w:pPr>
      <w:r>
        <w:rPr>
          <w:b/>
          <w:color w:val="404040"/>
          <w:sz w:val="24"/>
        </w:rPr>
        <w:t>OUTPUT/OUTCOME</w:t>
      </w:r>
      <w:r>
        <w:rPr>
          <w:b/>
          <w:color w:val="404040"/>
          <w:spacing w:val="-1"/>
          <w:sz w:val="24"/>
        </w:rPr>
        <w:t> </w:t>
      </w:r>
      <w:r>
        <w:rPr>
          <w:b/>
          <w:color w:val="404040"/>
          <w:sz w:val="24"/>
        </w:rPr>
        <w:t>-</w:t>
      </w:r>
      <w:r>
        <w:rPr>
          <w:b/>
          <w:color w:val="404040"/>
          <w:spacing w:val="-2"/>
          <w:sz w:val="24"/>
        </w:rPr>
        <w:t> Services</w:t>
      </w:r>
    </w:p>
    <w:p>
      <w:pPr>
        <w:pStyle w:val="BodyText"/>
        <w:spacing w:before="1"/>
        <w:rPr>
          <w:b/>
          <w:sz w:val="18"/>
        </w:rPr>
      </w:pPr>
    </w:p>
    <w:p>
      <w:pPr>
        <w:pStyle w:val="Heading5"/>
        <w:ind w:left="688" w:firstLine="0"/>
        <w:rPr>
          <w:i/>
        </w:rPr>
      </w:pPr>
      <w:r>
        <w:rPr>
          <w:i/>
          <w:color w:val="585858"/>
        </w:rPr>
        <w:t>Indicator</w:t>
      </w:r>
      <w:r>
        <w:rPr>
          <w:i/>
          <w:color w:val="585858"/>
          <w:spacing w:val="-3"/>
        </w:rPr>
        <w:t> </w:t>
      </w:r>
      <w:r>
        <w:rPr>
          <w:i/>
          <w:color w:val="585858"/>
        </w:rPr>
        <w:t>N</w:t>
      </w:r>
      <w:r>
        <w:rPr>
          <w:i/>
          <w:color w:val="585858"/>
          <w:spacing w:val="-4"/>
        </w:rPr>
        <w:t> </w:t>
      </w:r>
      <w:r>
        <w:rPr>
          <w:i/>
          <w:color w:val="585858"/>
        </w:rPr>
        <w:t>5.1:</w:t>
      </w:r>
      <w:r>
        <w:rPr>
          <w:i/>
          <w:color w:val="585858"/>
          <w:spacing w:val="71"/>
          <w:w w:val="150"/>
        </w:rPr>
        <w:t> </w:t>
      </w:r>
      <w:r>
        <w:rPr>
          <w:i/>
          <w:color w:val="585858"/>
        </w:rPr>
        <w:t>NCD:</w:t>
      </w:r>
      <w:r>
        <w:rPr>
          <w:i/>
          <w:color w:val="585858"/>
          <w:spacing w:val="-3"/>
        </w:rPr>
        <w:t> </w:t>
      </w:r>
      <w:r>
        <w:rPr>
          <w:i/>
          <w:color w:val="585858"/>
        </w:rPr>
        <w:t>Number</w:t>
      </w:r>
      <w:r>
        <w:rPr>
          <w:i/>
          <w:color w:val="585858"/>
          <w:spacing w:val="-5"/>
        </w:rPr>
        <w:t> </w:t>
      </w:r>
      <w:r>
        <w:rPr>
          <w:i/>
          <w:color w:val="585858"/>
        </w:rPr>
        <w:t>of</w:t>
      </w:r>
      <w:r>
        <w:rPr>
          <w:i/>
          <w:color w:val="585858"/>
          <w:spacing w:val="-3"/>
        </w:rPr>
        <w:t> </w:t>
      </w:r>
      <w:r>
        <w:rPr>
          <w:i/>
          <w:color w:val="585858"/>
        </w:rPr>
        <w:t>hospitals</w:t>
      </w:r>
      <w:r>
        <w:rPr>
          <w:i/>
          <w:color w:val="585858"/>
          <w:spacing w:val="-6"/>
        </w:rPr>
        <w:t> </w:t>
      </w:r>
      <w:r>
        <w:rPr>
          <w:i/>
          <w:color w:val="585858"/>
        </w:rPr>
        <w:t>that</w:t>
      </w:r>
      <w:r>
        <w:rPr>
          <w:i/>
          <w:color w:val="585858"/>
          <w:spacing w:val="-3"/>
        </w:rPr>
        <w:t> </w:t>
      </w:r>
      <w:r>
        <w:rPr>
          <w:i/>
          <w:color w:val="585858"/>
        </w:rPr>
        <w:t>have</w:t>
      </w:r>
      <w:r>
        <w:rPr>
          <w:i/>
          <w:color w:val="585858"/>
          <w:spacing w:val="-5"/>
        </w:rPr>
        <w:t> </w:t>
      </w:r>
      <w:r>
        <w:rPr>
          <w:i/>
          <w:color w:val="585858"/>
        </w:rPr>
        <w:t>held</w:t>
      </w:r>
      <w:r>
        <w:rPr>
          <w:i/>
          <w:color w:val="585858"/>
          <w:spacing w:val="-2"/>
        </w:rPr>
        <w:t> </w:t>
      </w:r>
      <w:r>
        <w:rPr>
          <w:i/>
          <w:color w:val="585858"/>
        </w:rPr>
        <w:t>at</w:t>
      </w:r>
      <w:r>
        <w:rPr>
          <w:i/>
          <w:color w:val="585858"/>
          <w:spacing w:val="-4"/>
        </w:rPr>
        <w:t> </w:t>
      </w:r>
      <w:r>
        <w:rPr>
          <w:i/>
          <w:color w:val="585858"/>
        </w:rPr>
        <w:t>least</w:t>
      </w:r>
      <w:r>
        <w:rPr>
          <w:i/>
          <w:color w:val="585858"/>
          <w:spacing w:val="-4"/>
        </w:rPr>
        <w:t> </w:t>
      </w:r>
      <w:r>
        <w:rPr>
          <w:i/>
          <w:color w:val="585858"/>
        </w:rPr>
        <w:t>one</w:t>
      </w:r>
      <w:r>
        <w:rPr>
          <w:i/>
          <w:color w:val="585858"/>
          <w:spacing w:val="-5"/>
        </w:rPr>
        <w:t> </w:t>
      </w:r>
      <w:r>
        <w:rPr>
          <w:i/>
          <w:color w:val="585858"/>
        </w:rPr>
        <w:t>diabetes</w:t>
      </w:r>
      <w:r>
        <w:rPr>
          <w:i/>
          <w:color w:val="585858"/>
          <w:spacing w:val="-2"/>
        </w:rPr>
        <w:t> </w:t>
      </w:r>
      <w:r>
        <w:rPr>
          <w:i/>
          <w:color w:val="585858"/>
        </w:rPr>
        <w:t>clinic</w:t>
      </w:r>
      <w:r>
        <w:rPr>
          <w:i/>
          <w:color w:val="585858"/>
          <w:spacing w:val="-2"/>
        </w:rPr>
        <w:t> </w:t>
      </w:r>
      <w:r>
        <w:rPr>
          <w:i/>
          <w:color w:val="585858"/>
        </w:rPr>
        <w:t>per</w:t>
      </w:r>
      <w:r>
        <w:rPr>
          <w:i/>
          <w:color w:val="585858"/>
          <w:spacing w:val="-5"/>
        </w:rPr>
        <w:t> </w:t>
      </w:r>
      <w:r>
        <w:rPr>
          <w:i/>
          <w:color w:val="585858"/>
        </w:rPr>
        <w:t>week</w:t>
      </w:r>
      <w:r>
        <w:rPr>
          <w:i/>
          <w:color w:val="585858"/>
          <w:spacing w:val="-5"/>
        </w:rPr>
        <w:t> </w:t>
      </w:r>
      <w:r>
        <w:rPr>
          <w:i/>
          <w:color w:val="585858"/>
        </w:rPr>
        <w:t>in</w:t>
      </w:r>
      <w:r>
        <w:rPr>
          <w:i/>
          <w:color w:val="585858"/>
          <w:spacing w:val="-3"/>
        </w:rPr>
        <w:t> </w:t>
      </w:r>
      <w:r>
        <w:rPr>
          <w:i/>
          <w:color w:val="585858"/>
          <w:spacing w:val="-4"/>
        </w:rPr>
        <w:t>2016</w:t>
      </w:r>
    </w:p>
    <w:p>
      <w:pPr>
        <w:pStyle w:val="BodyText"/>
        <w:spacing w:line="276" w:lineRule="auto" w:before="120"/>
        <w:ind w:left="688" w:right="974"/>
      </w:pPr>
      <w:r>
        <w:rPr>
          <w:color w:val="7E7E7E"/>
        </w:rPr>
        <w:t>Indicators description/interpretation: </w:t>
      </w:r>
      <w:r>
        <w:rPr/>
        <w:t>At</w:t>
      </w:r>
      <w:r>
        <w:rPr>
          <w:spacing w:val="-4"/>
        </w:rPr>
        <w:t> </w:t>
      </w:r>
      <w:r>
        <w:rPr/>
        <w:t>least 48 diabetes clinics</w:t>
      </w:r>
      <w:r>
        <w:rPr>
          <w:spacing w:val="-2"/>
        </w:rPr>
        <w:t> </w:t>
      </w:r>
      <w:r>
        <w:rPr/>
        <w:t>held at</w:t>
      </w:r>
      <w:r>
        <w:rPr>
          <w:spacing w:val="-1"/>
        </w:rPr>
        <w:t> </w:t>
      </w:r>
      <w:r>
        <w:rPr/>
        <w:t>each of</w:t>
      </w:r>
      <w:r>
        <w:rPr>
          <w:spacing w:val="-1"/>
        </w:rPr>
        <w:t> </w:t>
      </w:r>
      <w:r>
        <w:rPr/>
        <w:t>7</w:t>
      </w:r>
      <w:r>
        <w:rPr>
          <w:spacing w:val="-1"/>
        </w:rPr>
        <w:t> </w:t>
      </w:r>
      <w:r>
        <w:rPr/>
        <w:t>hospitals</w:t>
      </w:r>
      <w:r>
        <w:rPr>
          <w:spacing w:val="-1"/>
        </w:rPr>
        <w:t> </w:t>
      </w:r>
      <w:r>
        <w:rPr/>
        <w:t>in</w:t>
      </w:r>
      <w:r>
        <w:rPr>
          <w:spacing w:val="-2"/>
        </w:rPr>
        <w:t> </w:t>
      </w:r>
      <w:r>
        <w:rPr/>
        <w:t>2016. Qualitative</w:t>
      </w:r>
      <w:r>
        <w:rPr>
          <w:spacing w:val="-1"/>
        </w:rPr>
        <w:t> </w:t>
      </w:r>
      <w:r>
        <w:rPr/>
        <w:t>assessment,</w:t>
      </w:r>
      <w:r>
        <w:rPr>
          <w:spacing w:val="-2"/>
        </w:rPr>
        <w:t> </w:t>
      </w:r>
      <w:r>
        <w:rPr/>
        <w:t>self- reporting</w:t>
      </w:r>
      <w:r>
        <w:rPr>
          <w:spacing w:val="-3"/>
        </w:rPr>
        <w:t> </w:t>
      </w:r>
      <w:r>
        <w:rPr/>
        <w:t>by</w:t>
      </w:r>
      <w:r>
        <w:rPr>
          <w:spacing w:val="-4"/>
        </w:rPr>
        <w:t> </w:t>
      </w:r>
      <w:r>
        <w:rPr/>
        <w:t>PHD.</w:t>
      </w:r>
      <w:r>
        <w:rPr>
          <w:spacing w:val="-1"/>
        </w:rPr>
        <w:t> </w:t>
      </w:r>
      <w:r>
        <w:rPr/>
        <w:t>Cut-off</w:t>
      </w:r>
      <w:r>
        <w:rPr>
          <w:spacing w:val="-5"/>
        </w:rPr>
        <w:t> </w:t>
      </w:r>
      <w:r>
        <w:rPr/>
        <w:t>point</w:t>
      </w:r>
      <w:r>
        <w:rPr>
          <w:spacing w:val="-2"/>
        </w:rPr>
        <w:t> </w:t>
      </w:r>
      <w:r>
        <w:rPr/>
        <w:t>for</w:t>
      </w:r>
      <w:r>
        <w:rPr>
          <w:spacing w:val="-2"/>
        </w:rPr>
        <w:t> </w:t>
      </w:r>
      <w:r>
        <w:rPr/>
        <w:t>payment</w:t>
      </w:r>
      <w:r>
        <w:rPr>
          <w:spacing w:val="-2"/>
        </w:rPr>
        <w:t> </w:t>
      </w:r>
      <w:r>
        <w:rPr/>
        <w:t>=</w:t>
      </w:r>
      <w:r>
        <w:rPr>
          <w:spacing w:val="-6"/>
        </w:rPr>
        <w:t> </w:t>
      </w:r>
      <w:r>
        <w:rPr/>
        <w:t>in</w:t>
      </w:r>
      <w:r>
        <w:rPr>
          <w:spacing w:val="-3"/>
        </w:rPr>
        <w:t> </w:t>
      </w:r>
      <w:r>
        <w:rPr/>
        <w:t>7</w:t>
      </w:r>
      <w:r>
        <w:rPr>
          <w:spacing w:val="-3"/>
        </w:rPr>
        <w:t> </w:t>
      </w:r>
      <w:r>
        <w:rPr/>
        <w:t>hospitals. (48</w:t>
      </w:r>
      <w:r>
        <w:rPr>
          <w:spacing w:val="-4"/>
        </w:rPr>
        <w:t> </w:t>
      </w:r>
      <w:r>
        <w:rPr/>
        <w:t>weeks allows for 4 week reduction in services during December/January). Remark: 7 hospitals not </w:t>
      </w:r>
      <w:r>
        <w:rPr>
          <w:spacing w:val="-2"/>
        </w:rPr>
        <w:t>defined/named.</w:t>
      </w:r>
    </w:p>
    <w:p>
      <w:pPr>
        <w:pStyle w:val="BodyText"/>
        <w:spacing w:line="276" w:lineRule="auto" w:before="121"/>
        <w:ind w:left="688" w:right="974"/>
      </w:pPr>
      <w:r>
        <w:rPr>
          <w:color w:val="7E7E7E"/>
        </w:rPr>
        <w:t>Areas for improvement:</w:t>
      </w:r>
      <w:r>
        <w:rPr>
          <w:color w:val="7E7E7E"/>
          <w:spacing w:val="40"/>
        </w:rPr>
        <w:t> </w:t>
      </w:r>
      <w:r>
        <w:rPr/>
        <w:t>The method of data collection is through self-reporting by the PHD and Non- communicable</w:t>
      </w:r>
      <w:r>
        <w:rPr>
          <w:spacing w:val="-2"/>
        </w:rPr>
        <w:t> </w:t>
      </w:r>
      <w:r>
        <w:rPr/>
        <w:t>Disease</w:t>
      </w:r>
      <w:r>
        <w:rPr>
          <w:spacing w:val="-1"/>
        </w:rPr>
        <w:t> </w:t>
      </w:r>
      <w:r>
        <w:rPr/>
        <w:t>(NCD)</w:t>
      </w:r>
      <w:r>
        <w:rPr>
          <w:spacing w:val="-2"/>
        </w:rPr>
        <w:t> </w:t>
      </w:r>
      <w:r>
        <w:rPr/>
        <w:t>Coordinator.</w:t>
      </w:r>
      <w:r>
        <w:rPr>
          <w:spacing w:val="-2"/>
        </w:rPr>
        <w:t> </w:t>
      </w:r>
      <w:r>
        <w:rPr/>
        <w:t>Only</w:t>
      </w:r>
      <w:r>
        <w:rPr>
          <w:spacing w:val="-2"/>
        </w:rPr>
        <w:t> </w:t>
      </w:r>
      <w:r>
        <w:rPr/>
        <w:t>for</w:t>
      </w:r>
      <w:r>
        <w:rPr>
          <w:spacing w:val="-4"/>
        </w:rPr>
        <w:t> </w:t>
      </w:r>
      <w:r>
        <w:rPr/>
        <w:t>the</w:t>
      </w:r>
      <w:r>
        <w:rPr>
          <w:spacing w:val="-1"/>
        </w:rPr>
        <w:t> </w:t>
      </w:r>
      <w:r>
        <w:rPr/>
        <w:t>purpose</w:t>
      </w:r>
      <w:r>
        <w:rPr>
          <w:spacing w:val="-1"/>
        </w:rPr>
        <w:t> </w:t>
      </w:r>
      <w:r>
        <w:rPr/>
        <w:t>of</w:t>
      </w:r>
      <w:r>
        <w:rPr>
          <w:spacing w:val="-2"/>
        </w:rPr>
        <w:t> </w:t>
      </w:r>
      <w:r>
        <w:rPr/>
        <w:t>the</w:t>
      </w:r>
      <w:r>
        <w:rPr>
          <w:spacing w:val="-4"/>
        </w:rPr>
        <w:t> </w:t>
      </w:r>
      <w:r>
        <w:rPr/>
        <w:t>IPA</w:t>
      </w:r>
      <w:r>
        <w:rPr>
          <w:spacing w:val="-4"/>
        </w:rPr>
        <w:t> </w:t>
      </w:r>
      <w:r>
        <w:rPr/>
        <w:t>2016,</w:t>
      </w:r>
      <w:r>
        <w:rPr>
          <w:spacing w:val="-7"/>
        </w:rPr>
        <w:t> </w:t>
      </w:r>
      <w:r>
        <w:rPr/>
        <w:t>PHDs</w:t>
      </w:r>
      <w:r>
        <w:rPr>
          <w:spacing w:val="-5"/>
        </w:rPr>
        <w:t> </w:t>
      </w:r>
      <w:r>
        <w:rPr/>
        <w:t>were</w:t>
      </w:r>
      <w:r>
        <w:rPr>
          <w:spacing w:val="-1"/>
        </w:rPr>
        <w:t> </w:t>
      </w:r>
      <w:r>
        <w:rPr/>
        <w:t>requested one and a half weeks before the JAPR to send the necessary information. It would have been better if this had been initiated earlier in order to establish the data collection mechanisms and have, for example, quarterly reporting on this indicator.</w:t>
      </w:r>
      <w:r>
        <w:rPr>
          <w:spacing w:val="40"/>
        </w:rPr>
        <w:t> </w:t>
      </w:r>
      <w:r>
        <w:rPr/>
        <w:t>No action was taken to establish such a mechanism.</w:t>
      </w:r>
    </w:p>
    <w:p>
      <w:pPr>
        <w:pStyle w:val="BodyText"/>
        <w:spacing w:line="276" w:lineRule="auto" w:before="119"/>
        <w:ind w:left="688" w:right="974"/>
      </w:pPr>
      <w:r>
        <w:rPr/>
        <w:t>Responses</w:t>
      </w:r>
      <w:r>
        <w:rPr>
          <w:spacing w:val="-2"/>
        </w:rPr>
        <w:t> </w:t>
      </w:r>
      <w:r>
        <w:rPr/>
        <w:t>have</w:t>
      </w:r>
      <w:r>
        <w:rPr>
          <w:spacing w:val="-2"/>
        </w:rPr>
        <w:t> </w:t>
      </w:r>
      <w:r>
        <w:rPr/>
        <w:t>been</w:t>
      </w:r>
      <w:r>
        <w:rPr>
          <w:spacing w:val="-3"/>
        </w:rPr>
        <w:t> </w:t>
      </w:r>
      <w:r>
        <w:rPr/>
        <w:t>received</w:t>
      </w:r>
      <w:r>
        <w:rPr>
          <w:spacing w:val="-3"/>
        </w:rPr>
        <w:t> </w:t>
      </w:r>
      <w:r>
        <w:rPr/>
        <w:t>from</w:t>
      </w:r>
      <w:r>
        <w:rPr>
          <w:spacing w:val="-2"/>
        </w:rPr>
        <w:t> </w:t>
      </w:r>
      <w:r>
        <w:rPr/>
        <w:t>only</w:t>
      </w:r>
      <w:r>
        <w:rPr>
          <w:spacing w:val="-3"/>
        </w:rPr>
        <w:t> </w:t>
      </w:r>
      <w:r>
        <w:rPr/>
        <w:t>5</w:t>
      </w:r>
      <w:r>
        <w:rPr>
          <w:spacing w:val="-3"/>
        </w:rPr>
        <w:t> </w:t>
      </w:r>
      <w:r>
        <w:rPr/>
        <w:t>hospitals:</w:t>
      </w:r>
      <w:r>
        <w:rPr>
          <w:spacing w:val="-6"/>
        </w:rPr>
        <w:t> </w:t>
      </w:r>
      <w:r>
        <w:rPr/>
        <w:t>Kilu’ufi</w:t>
      </w:r>
      <w:r>
        <w:rPr>
          <w:spacing w:val="-3"/>
        </w:rPr>
        <w:t> </w:t>
      </w:r>
      <w:r>
        <w:rPr/>
        <w:t>Hospital</w:t>
      </w:r>
      <w:r>
        <w:rPr>
          <w:spacing w:val="-3"/>
        </w:rPr>
        <w:t> </w:t>
      </w:r>
      <w:r>
        <w:rPr/>
        <w:t>(Malaita),</w:t>
      </w:r>
      <w:r>
        <w:rPr>
          <w:spacing w:val="-4"/>
        </w:rPr>
        <w:t> </w:t>
      </w:r>
      <w:r>
        <w:rPr/>
        <w:t>Gizo</w:t>
      </w:r>
      <w:r>
        <w:rPr>
          <w:spacing w:val="-5"/>
        </w:rPr>
        <w:t> </w:t>
      </w:r>
      <w:r>
        <w:rPr/>
        <w:t>Hospital</w:t>
      </w:r>
      <w:r>
        <w:rPr>
          <w:spacing w:val="-1"/>
        </w:rPr>
        <w:t> </w:t>
      </w:r>
      <w:r>
        <w:rPr/>
        <w:t>(Western Province), Lata Hospital (Temotu), Kirakira Hospital (Makira) and Taro Hospital (Choiseul).</w:t>
      </w:r>
    </w:p>
    <w:p>
      <w:pPr>
        <w:pStyle w:val="BodyText"/>
        <w:spacing w:line="276" w:lineRule="auto" w:before="119"/>
        <w:ind w:left="688" w:right="777"/>
      </w:pPr>
      <w:r>
        <w:rPr>
          <w:color w:val="7E7E7E"/>
        </w:rPr>
        <w:t>Key achievements: </w:t>
      </w:r>
      <w:r>
        <w:rPr/>
        <w:t>For Kilu’ufi Hospital it was reported that a special diabetes clinic was held weekly. In the other hospitals, a NCD clinic is open 5 days a week. The NCD clinics are run by an NCD Officer/Coordinator and refers patients to the Doctor’s clinic at the hospital if required. In Taro Hospital the</w:t>
      </w:r>
      <w:r>
        <w:rPr>
          <w:spacing w:val="-1"/>
        </w:rPr>
        <w:t> </w:t>
      </w:r>
      <w:r>
        <w:rPr/>
        <w:t>patient</w:t>
      </w:r>
      <w:r>
        <w:rPr>
          <w:spacing w:val="-5"/>
        </w:rPr>
        <w:t> </w:t>
      </w:r>
      <w:r>
        <w:rPr/>
        <w:t>is</w:t>
      </w:r>
      <w:r>
        <w:rPr>
          <w:spacing w:val="-1"/>
        </w:rPr>
        <w:t> </w:t>
      </w:r>
      <w:r>
        <w:rPr/>
        <w:t>seen</w:t>
      </w:r>
      <w:r>
        <w:rPr>
          <w:spacing w:val="-2"/>
        </w:rPr>
        <w:t> </w:t>
      </w:r>
      <w:r>
        <w:rPr/>
        <w:t>by</w:t>
      </w:r>
      <w:r>
        <w:rPr>
          <w:spacing w:val="-1"/>
        </w:rPr>
        <w:t> </w:t>
      </w:r>
      <w:r>
        <w:rPr/>
        <w:t>the</w:t>
      </w:r>
      <w:r>
        <w:rPr>
          <w:spacing w:val="-5"/>
        </w:rPr>
        <w:t> </w:t>
      </w:r>
      <w:r>
        <w:rPr/>
        <w:t>Medical</w:t>
      </w:r>
      <w:r>
        <w:rPr>
          <w:spacing w:val="-1"/>
        </w:rPr>
        <w:t> </w:t>
      </w:r>
      <w:r>
        <w:rPr/>
        <w:t>Officer</w:t>
      </w:r>
      <w:r>
        <w:rPr>
          <w:spacing w:val="-3"/>
        </w:rPr>
        <w:t> </w:t>
      </w:r>
      <w:r>
        <w:rPr/>
        <w:t>the</w:t>
      </w:r>
      <w:r>
        <w:rPr>
          <w:spacing w:val="-3"/>
        </w:rPr>
        <w:t> </w:t>
      </w:r>
      <w:r>
        <w:rPr/>
        <w:t>same day.</w:t>
      </w:r>
      <w:r>
        <w:rPr>
          <w:spacing w:val="-4"/>
        </w:rPr>
        <w:t> </w:t>
      </w:r>
      <w:r>
        <w:rPr/>
        <w:t>In</w:t>
      </w:r>
      <w:r>
        <w:rPr>
          <w:spacing w:val="-2"/>
        </w:rPr>
        <w:t> </w:t>
      </w:r>
      <w:r>
        <w:rPr/>
        <w:t>Temotu</w:t>
      </w:r>
      <w:r>
        <w:rPr>
          <w:spacing w:val="-4"/>
        </w:rPr>
        <w:t> </w:t>
      </w:r>
      <w:r>
        <w:rPr/>
        <w:t>the</w:t>
      </w:r>
      <w:r>
        <w:rPr>
          <w:spacing w:val="-3"/>
        </w:rPr>
        <w:t> </w:t>
      </w:r>
      <w:r>
        <w:rPr/>
        <w:t>NCD clinic</w:t>
      </w:r>
      <w:r>
        <w:rPr>
          <w:spacing w:val="-1"/>
        </w:rPr>
        <w:t> </w:t>
      </w:r>
      <w:r>
        <w:rPr/>
        <w:t>is</w:t>
      </w:r>
      <w:r>
        <w:rPr>
          <w:spacing w:val="-3"/>
        </w:rPr>
        <w:t> </w:t>
      </w:r>
      <w:r>
        <w:rPr/>
        <w:t>in</w:t>
      </w:r>
      <w:r>
        <w:rPr>
          <w:spacing w:val="-2"/>
        </w:rPr>
        <w:t> </w:t>
      </w:r>
      <w:r>
        <w:rPr/>
        <w:t>a</w:t>
      </w:r>
      <w:r>
        <w:rPr>
          <w:spacing w:val="-1"/>
        </w:rPr>
        <w:t> </w:t>
      </w:r>
      <w:r>
        <w:rPr/>
        <w:t>separate building outside Lata Hospital.</w:t>
      </w:r>
    </w:p>
    <w:p>
      <w:pPr>
        <w:pStyle w:val="BodyText"/>
        <w:spacing w:line="276" w:lineRule="auto" w:before="122"/>
        <w:ind w:left="688" w:right="777"/>
      </w:pPr>
      <w:r>
        <w:rPr/>
        <w:t>In general, NCD (including diabetes) services are provided as both special clinics and as part of the hospital general outpatient</w:t>
      </w:r>
      <w:r>
        <w:rPr>
          <w:spacing w:val="-4"/>
        </w:rPr>
        <w:t> </w:t>
      </w:r>
      <w:r>
        <w:rPr/>
        <w:t>services.</w:t>
      </w:r>
      <w:r>
        <w:rPr>
          <w:spacing w:val="-3"/>
        </w:rPr>
        <w:t> </w:t>
      </w:r>
      <w:r>
        <w:rPr/>
        <w:t>Quoting</w:t>
      </w:r>
      <w:r>
        <w:rPr>
          <w:spacing w:val="-5"/>
        </w:rPr>
        <w:t> </w:t>
      </w:r>
      <w:r>
        <w:rPr/>
        <w:t>the</w:t>
      </w:r>
      <w:r>
        <w:rPr>
          <w:spacing w:val="-4"/>
        </w:rPr>
        <w:t> </w:t>
      </w:r>
      <w:r>
        <w:rPr/>
        <w:t>Under</w:t>
      </w:r>
      <w:r>
        <w:rPr>
          <w:spacing w:val="-2"/>
        </w:rPr>
        <w:t> </w:t>
      </w:r>
      <w:r>
        <w:rPr/>
        <w:t>Secretary</w:t>
      </w:r>
      <w:r>
        <w:rPr>
          <w:spacing w:val="-4"/>
        </w:rPr>
        <w:t> </w:t>
      </w:r>
      <w:r>
        <w:rPr/>
        <w:t>Health</w:t>
      </w:r>
      <w:r>
        <w:rPr>
          <w:spacing w:val="-5"/>
        </w:rPr>
        <w:t> </w:t>
      </w:r>
      <w:r>
        <w:rPr/>
        <w:t>Care</w:t>
      </w:r>
      <w:r>
        <w:rPr>
          <w:spacing w:val="-1"/>
        </w:rPr>
        <w:t> </w:t>
      </w:r>
      <w:r>
        <w:rPr/>
        <w:t>‘all</w:t>
      </w:r>
      <w:r>
        <w:rPr>
          <w:spacing w:val="-1"/>
        </w:rPr>
        <w:t> </w:t>
      </w:r>
      <w:r>
        <w:rPr/>
        <w:t>provinces</w:t>
      </w:r>
      <w:r>
        <w:rPr>
          <w:spacing w:val="-1"/>
        </w:rPr>
        <w:t> </w:t>
      </w:r>
      <w:r>
        <w:rPr/>
        <w:t>have</w:t>
      </w:r>
      <w:r>
        <w:rPr>
          <w:spacing w:val="-1"/>
        </w:rPr>
        <w:t> </w:t>
      </w:r>
      <w:r>
        <w:rPr/>
        <w:t>an</w:t>
      </w:r>
      <w:r>
        <w:rPr>
          <w:spacing w:val="-6"/>
        </w:rPr>
        <w:t> </w:t>
      </w:r>
      <w:r>
        <w:rPr/>
        <w:t>NCD coordinator who would usually run the NCD (mainly diabetes and/or hypertension) clinic within the hospital setting. These clinics are not for diabetes only. How often these clinics open for business each</w:t>
      </w:r>
    </w:p>
    <w:p>
      <w:pPr>
        <w:spacing w:after="0" w:line="276" w:lineRule="auto"/>
        <w:sectPr>
          <w:pgSz w:w="11910" w:h="16840"/>
          <w:pgMar w:header="0" w:footer="1341" w:top="1380" w:bottom="1540" w:left="560" w:right="480"/>
        </w:sectPr>
      </w:pPr>
    </w:p>
    <w:p>
      <w:pPr>
        <w:pStyle w:val="BodyText"/>
        <w:spacing w:line="276" w:lineRule="auto" w:before="38"/>
        <w:ind w:left="688" w:right="805"/>
      </w:pPr>
      <w:r>
        <w:rPr/>
        <w:t>week</w:t>
      </w:r>
      <w:r>
        <w:rPr>
          <w:spacing w:val="-1"/>
        </w:rPr>
        <w:t> </w:t>
      </w:r>
      <w:r>
        <w:rPr/>
        <w:t>varies</w:t>
      </w:r>
      <w:r>
        <w:rPr>
          <w:spacing w:val="-1"/>
        </w:rPr>
        <w:t> </w:t>
      </w:r>
      <w:r>
        <w:rPr/>
        <w:t>by</w:t>
      </w:r>
      <w:r>
        <w:rPr>
          <w:spacing w:val="-2"/>
        </w:rPr>
        <w:t> </w:t>
      </w:r>
      <w:r>
        <w:rPr/>
        <w:t>province.</w:t>
      </w:r>
      <w:r>
        <w:rPr>
          <w:spacing w:val="-3"/>
        </w:rPr>
        <w:t> </w:t>
      </w:r>
      <w:r>
        <w:rPr/>
        <w:t>Apart</w:t>
      </w:r>
      <w:r>
        <w:rPr>
          <w:spacing w:val="-2"/>
        </w:rPr>
        <w:t> </w:t>
      </w:r>
      <w:r>
        <w:rPr/>
        <w:t>from</w:t>
      </w:r>
      <w:r>
        <w:rPr>
          <w:spacing w:val="-3"/>
        </w:rPr>
        <w:t> </w:t>
      </w:r>
      <w:r>
        <w:rPr/>
        <w:t>these</w:t>
      </w:r>
      <w:r>
        <w:rPr>
          <w:spacing w:val="-4"/>
        </w:rPr>
        <w:t> </w:t>
      </w:r>
      <w:r>
        <w:rPr/>
        <w:t>dedicated</w:t>
      </w:r>
      <w:r>
        <w:rPr>
          <w:spacing w:val="-4"/>
        </w:rPr>
        <w:t> </w:t>
      </w:r>
      <w:r>
        <w:rPr/>
        <w:t>NCD</w:t>
      </w:r>
      <w:r>
        <w:rPr>
          <w:spacing w:val="-1"/>
        </w:rPr>
        <w:t> </w:t>
      </w:r>
      <w:r>
        <w:rPr/>
        <w:t>clinics,</w:t>
      </w:r>
      <w:r>
        <w:rPr>
          <w:spacing w:val="-5"/>
        </w:rPr>
        <w:t> </w:t>
      </w:r>
      <w:r>
        <w:rPr/>
        <w:t>diabetes</w:t>
      </w:r>
      <w:r>
        <w:rPr>
          <w:spacing w:val="-4"/>
        </w:rPr>
        <w:t> </w:t>
      </w:r>
      <w:r>
        <w:rPr/>
        <w:t>and</w:t>
      </w:r>
      <w:r>
        <w:rPr>
          <w:spacing w:val="-3"/>
        </w:rPr>
        <w:t> </w:t>
      </w:r>
      <w:r>
        <w:rPr/>
        <w:t>other</w:t>
      </w:r>
      <w:r>
        <w:rPr>
          <w:spacing w:val="-4"/>
        </w:rPr>
        <w:t> </w:t>
      </w:r>
      <w:r>
        <w:rPr/>
        <w:t>NCDs</w:t>
      </w:r>
      <w:r>
        <w:rPr>
          <w:spacing w:val="-2"/>
        </w:rPr>
        <w:t> </w:t>
      </w:r>
      <w:r>
        <w:rPr/>
        <w:t>also</w:t>
      </w:r>
      <w:r>
        <w:rPr>
          <w:spacing w:val="-3"/>
        </w:rPr>
        <w:t> </w:t>
      </w:r>
      <w:r>
        <w:rPr/>
        <w:t>get</w:t>
      </w:r>
      <w:r>
        <w:rPr>
          <w:spacing w:val="-4"/>
        </w:rPr>
        <w:t> </w:t>
      </w:r>
      <w:r>
        <w:rPr/>
        <w:t>seen in the general outpatient clinics.’</w:t>
      </w:r>
    </w:p>
    <w:p>
      <w:pPr>
        <w:pStyle w:val="BodyText"/>
        <w:spacing w:line="276" w:lineRule="auto" w:before="120"/>
        <w:ind w:left="688" w:right="777"/>
      </w:pPr>
      <w:r>
        <w:rPr/>
        <w:t>Given above information, although not fully evidenced, it may be concluded that NCD services are provided</w:t>
      </w:r>
      <w:r>
        <w:rPr>
          <w:spacing w:val="-3"/>
        </w:rPr>
        <w:t> </w:t>
      </w:r>
      <w:r>
        <w:rPr/>
        <w:t>to</w:t>
      </w:r>
      <w:r>
        <w:rPr>
          <w:spacing w:val="-2"/>
        </w:rPr>
        <w:t> </w:t>
      </w:r>
      <w:r>
        <w:rPr/>
        <w:t>diabetes</w:t>
      </w:r>
      <w:r>
        <w:rPr>
          <w:spacing w:val="-1"/>
        </w:rPr>
        <w:t> </w:t>
      </w:r>
      <w:r>
        <w:rPr/>
        <w:t>patients by</w:t>
      </w:r>
      <w:r>
        <w:rPr>
          <w:spacing w:val="-1"/>
        </w:rPr>
        <w:t> </w:t>
      </w:r>
      <w:r>
        <w:rPr/>
        <w:t>the</w:t>
      </w:r>
      <w:r>
        <w:rPr>
          <w:spacing w:val="-3"/>
        </w:rPr>
        <w:t> </w:t>
      </w:r>
      <w:r>
        <w:rPr/>
        <w:t>NCD</w:t>
      </w:r>
      <w:r>
        <w:rPr>
          <w:spacing w:val="-5"/>
        </w:rPr>
        <w:t> </w:t>
      </w:r>
      <w:r>
        <w:rPr/>
        <w:t>Officer</w:t>
      </w:r>
      <w:r>
        <w:rPr>
          <w:spacing w:val="-1"/>
        </w:rPr>
        <w:t> </w:t>
      </w:r>
      <w:r>
        <w:rPr/>
        <w:t>and/or</w:t>
      </w:r>
      <w:r>
        <w:rPr>
          <w:spacing w:val="-1"/>
        </w:rPr>
        <w:t> </w:t>
      </w:r>
      <w:r>
        <w:rPr/>
        <w:t>a</w:t>
      </w:r>
      <w:r>
        <w:rPr>
          <w:spacing w:val="-3"/>
        </w:rPr>
        <w:t> </w:t>
      </w:r>
      <w:r>
        <w:rPr/>
        <w:t>Medical officer.</w:t>
      </w:r>
      <w:r>
        <w:rPr>
          <w:spacing w:val="-3"/>
        </w:rPr>
        <w:t> </w:t>
      </w:r>
      <w:r>
        <w:rPr/>
        <w:t>If</w:t>
      </w:r>
      <w:r>
        <w:rPr>
          <w:spacing w:val="-1"/>
        </w:rPr>
        <w:t> </w:t>
      </w:r>
      <w:r>
        <w:rPr/>
        <w:t>this was done</w:t>
      </w:r>
      <w:r>
        <w:rPr>
          <w:spacing w:val="-3"/>
        </w:rPr>
        <w:t> </w:t>
      </w:r>
      <w:r>
        <w:rPr/>
        <w:t>every</w:t>
      </w:r>
      <w:r>
        <w:rPr>
          <w:spacing w:val="-3"/>
        </w:rPr>
        <w:t> </w:t>
      </w:r>
      <w:r>
        <w:rPr/>
        <w:t>week</w:t>
      </w:r>
      <w:r>
        <w:rPr>
          <w:spacing w:val="-1"/>
        </w:rPr>
        <w:t> </w:t>
      </w:r>
      <w:r>
        <w:rPr/>
        <w:t>of the year (48 weeks) in 2016 is still to be verified, but is not within the scope of the IPA. Not all hospitals have responded promptly.</w:t>
      </w:r>
    </w:p>
    <w:p>
      <w:pPr>
        <w:pStyle w:val="BodyText"/>
        <w:spacing w:line="276" w:lineRule="auto" w:before="120"/>
        <w:ind w:left="688" w:right="805"/>
      </w:pPr>
      <w:r>
        <w:rPr/>
        <w:t>The</w:t>
      </w:r>
      <w:r>
        <w:rPr>
          <w:spacing w:val="-1"/>
        </w:rPr>
        <w:t> </w:t>
      </w:r>
      <w:r>
        <w:rPr/>
        <w:t>self-reported</w:t>
      </w:r>
      <w:r>
        <w:rPr>
          <w:spacing w:val="-2"/>
        </w:rPr>
        <w:t> </w:t>
      </w:r>
      <w:r>
        <w:rPr/>
        <w:t>data</w:t>
      </w:r>
      <w:r>
        <w:rPr>
          <w:spacing w:val="-5"/>
        </w:rPr>
        <w:t> </w:t>
      </w:r>
      <w:r>
        <w:rPr/>
        <w:t>are</w:t>
      </w:r>
      <w:r>
        <w:rPr>
          <w:spacing w:val="-4"/>
        </w:rPr>
        <w:t> </w:t>
      </w:r>
      <w:r>
        <w:rPr/>
        <w:t>consistent</w:t>
      </w:r>
      <w:r>
        <w:rPr>
          <w:spacing w:val="-2"/>
        </w:rPr>
        <w:t> </w:t>
      </w:r>
      <w:r>
        <w:rPr/>
        <w:t>but</w:t>
      </w:r>
      <w:r>
        <w:rPr>
          <w:spacing w:val="-3"/>
        </w:rPr>
        <w:t> </w:t>
      </w:r>
      <w:r>
        <w:rPr/>
        <w:t>incomplete,</w:t>
      </w:r>
      <w:r>
        <w:rPr>
          <w:spacing w:val="-3"/>
        </w:rPr>
        <w:t> </w:t>
      </w:r>
      <w:r>
        <w:rPr/>
        <w:t>and</w:t>
      </w:r>
      <w:r>
        <w:rPr>
          <w:spacing w:val="-3"/>
        </w:rPr>
        <w:t> </w:t>
      </w:r>
      <w:r>
        <w:rPr/>
        <w:t>no</w:t>
      </w:r>
      <w:r>
        <w:rPr>
          <w:spacing w:val="-3"/>
        </w:rPr>
        <w:t> </w:t>
      </w:r>
      <w:r>
        <w:rPr/>
        <w:t>mechanism</w:t>
      </w:r>
      <w:r>
        <w:rPr>
          <w:spacing w:val="-2"/>
        </w:rPr>
        <w:t> </w:t>
      </w:r>
      <w:r>
        <w:rPr/>
        <w:t>was</w:t>
      </w:r>
      <w:r>
        <w:rPr>
          <w:spacing w:val="-2"/>
        </w:rPr>
        <w:t> </w:t>
      </w:r>
      <w:r>
        <w:rPr/>
        <w:t>established</w:t>
      </w:r>
      <w:r>
        <w:rPr>
          <w:spacing w:val="-5"/>
        </w:rPr>
        <w:t> </w:t>
      </w:r>
      <w:r>
        <w:rPr/>
        <w:t>to</w:t>
      </w:r>
      <w:r>
        <w:rPr>
          <w:spacing w:val="-3"/>
        </w:rPr>
        <w:t> </w:t>
      </w:r>
      <w:r>
        <w:rPr/>
        <w:t>consistently collect NCD service data in these hospitals. Therefore a scoring of 50% has been applied.</w:t>
      </w:r>
    </w:p>
    <w:p>
      <w:pPr>
        <w:pStyle w:val="BodyText"/>
        <w:spacing w:line="276" w:lineRule="auto" w:before="120"/>
        <w:ind w:left="688" w:right="805"/>
      </w:pPr>
      <w:r>
        <w:rPr>
          <w:color w:val="7E7E7E"/>
        </w:rPr>
        <w:t>Recommendations: </w:t>
      </w:r>
      <w:r>
        <w:rPr/>
        <w:t>The indicator should be reviewed and a data collection mechanism needs to be developed.</w:t>
      </w:r>
      <w:r>
        <w:rPr>
          <w:spacing w:val="-2"/>
        </w:rPr>
        <w:t> </w:t>
      </w:r>
      <w:r>
        <w:rPr/>
        <w:t>NCD</w:t>
      </w:r>
      <w:r>
        <w:rPr>
          <w:spacing w:val="-1"/>
        </w:rPr>
        <w:t> </w:t>
      </w:r>
      <w:r>
        <w:rPr/>
        <w:t>clinics</w:t>
      </w:r>
      <w:r>
        <w:rPr>
          <w:spacing w:val="-4"/>
        </w:rPr>
        <w:t> </w:t>
      </w:r>
      <w:r>
        <w:rPr/>
        <w:t>instead</w:t>
      </w:r>
      <w:r>
        <w:rPr>
          <w:spacing w:val="-2"/>
        </w:rPr>
        <w:t> </w:t>
      </w:r>
      <w:r>
        <w:rPr/>
        <w:t>of</w:t>
      </w:r>
      <w:r>
        <w:rPr>
          <w:spacing w:val="-2"/>
        </w:rPr>
        <w:t> </w:t>
      </w:r>
      <w:r>
        <w:rPr/>
        <w:t>diabetes</w:t>
      </w:r>
      <w:r>
        <w:rPr>
          <w:spacing w:val="-4"/>
        </w:rPr>
        <w:t> </w:t>
      </w:r>
      <w:r>
        <w:rPr/>
        <w:t>clinics</w:t>
      </w:r>
      <w:r>
        <w:rPr>
          <w:spacing w:val="-4"/>
        </w:rPr>
        <w:t> </w:t>
      </w:r>
      <w:r>
        <w:rPr/>
        <w:t>should</w:t>
      </w:r>
      <w:r>
        <w:rPr>
          <w:spacing w:val="-3"/>
        </w:rPr>
        <w:t> </w:t>
      </w:r>
      <w:r>
        <w:rPr/>
        <w:t>be</w:t>
      </w:r>
      <w:r>
        <w:rPr>
          <w:spacing w:val="-5"/>
        </w:rPr>
        <w:t> </w:t>
      </w:r>
      <w:r>
        <w:rPr/>
        <w:t>used. Self-reporting</w:t>
      </w:r>
      <w:r>
        <w:rPr>
          <w:spacing w:val="-2"/>
        </w:rPr>
        <w:t> </w:t>
      </w:r>
      <w:r>
        <w:rPr/>
        <w:t>can</w:t>
      </w:r>
      <w:r>
        <w:rPr>
          <w:spacing w:val="-3"/>
        </w:rPr>
        <w:t> </w:t>
      </w:r>
      <w:r>
        <w:rPr/>
        <w:t>be</w:t>
      </w:r>
      <w:r>
        <w:rPr>
          <w:spacing w:val="-2"/>
        </w:rPr>
        <w:t> </w:t>
      </w:r>
      <w:r>
        <w:rPr/>
        <w:t>done</w:t>
      </w:r>
      <w:r>
        <w:rPr>
          <w:spacing w:val="-1"/>
        </w:rPr>
        <w:t> </w:t>
      </w:r>
      <w:r>
        <w:rPr/>
        <w:t>(start</w:t>
      </w:r>
      <w:r>
        <w:rPr>
          <w:spacing w:val="-2"/>
        </w:rPr>
        <w:t> </w:t>
      </w:r>
      <w:r>
        <w:rPr/>
        <w:t>early) but integrating the data collection in routine monitoring systems would be better.</w:t>
      </w:r>
    </w:p>
    <w:p>
      <w:pPr>
        <w:pStyle w:val="BodyText"/>
        <w:spacing w:before="122"/>
        <w:ind w:left="688"/>
      </w:pPr>
      <w:r>
        <w:rPr>
          <w:color w:val="7E7E7E"/>
        </w:rPr>
        <w:t>Performance</w:t>
      </w:r>
      <w:r>
        <w:rPr>
          <w:color w:val="7E7E7E"/>
          <w:spacing w:val="-3"/>
        </w:rPr>
        <w:t> </w:t>
      </w:r>
      <w:r>
        <w:rPr>
          <w:color w:val="7E7E7E"/>
        </w:rPr>
        <w:t>payment</w:t>
      </w:r>
      <w:r>
        <w:rPr>
          <w:color w:val="7E7E7E"/>
          <w:spacing w:val="-6"/>
        </w:rPr>
        <w:t> </w:t>
      </w:r>
      <w:r>
        <w:rPr>
          <w:color w:val="7E7E7E"/>
        </w:rPr>
        <w:t>score</w:t>
      </w:r>
      <w:r>
        <w:rPr/>
        <w:t>:</w:t>
      </w:r>
      <w:r>
        <w:rPr>
          <w:spacing w:val="-4"/>
        </w:rPr>
        <w:t> </w:t>
      </w:r>
      <w:r>
        <w:rPr/>
        <w:t>50%</w:t>
      </w:r>
      <w:r>
        <w:rPr>
          <w:spacing w:val="-3"/>
        </w:rPr>
        <w:t> </w:t>
      </w:r>
      <w:r>
        <w:rPr/>
        <w:t>(weight</w:t>
      </w:r>
      <w:r>
        <w:rPr>
          <w:spacing w:val="-5"/>
        </w:rPr>
        <w:t> </w:t>
      </w:r>
      <w:r>
        <w:rPr/>
        <w:t>1/3</w:t>
      </w:r>
      <w:r>
        <w:rPr>
          <w:spacing w:val="-4"/>
        </w:rPr>
        <w:t> </w:t>
      </w:r>
      <w:r>
        <w:rPr/>
        <w:t>of</w:t>
      </w:r>
      <w:r>
        <w:rPr>
          <w:spacing w:val="-5"/>
        </w:rPr>
        <w:t> </w:t>
      </w:r>
      <w:r>
        <w:rPr>
          <w:spacing w:val="-4"/>
        </w:rPr>
        <w:t>20%)</w:t>
      </w:r>
    </w:p>
    <w:p>
      <w:pPr>
        <w:pStyle w:val="BodyText"/>
        <w:spacing w:before="11"/>
        <w:rPr>
          <w:sz w:val="17"/>
        </w:rPr>
      </w:pPr>
    </w:p>
    <w:p>
      <w:pPr>
        <w:pStyle w:val="Heading5"/>
        <w:spacing w:before="1"/>
        <w:ind w:right="805"/>
      </w:pPr>
      <w:r>
        <w:rPr>
          <w:i/>
          <w:color w:val="585858"/>
        </w:rPr>
        <w:t>Indicator</w:t>
      </w:r>
      <w:r>
        <w:rPr>
          <w:i/>
          <w:color w:val="585858"/>
          <w:spacing w:val="-2"/>
        </w:rPr>
        <w:t> </w:t>
      </w:r>
      <w:r>
        <w:rPr>
          <w:i/>
          <w:color w:val="585858"/>
        </w:rPr>
        <w:t>N5.2:</w:t>
      </w:r>
      <w:r>
        <w:rPr>
          <w:i/>
          <w:color w:val="585858"/>
          <w:spacing w:val="80"/>
          <w:w w:val="150"/>
        </w:rPr>
        <w:t> </w:t>
      </w:r>
      <w:r>
        <w:rPr>
          <w:i/>
          <w:color w:val="585858"/>
        </w:rPr>
        <w:t>Percentage</w:t>
      </w:r>
      <w:r>
        <w:rPr>
          <w:i/>
          <w:color w:val="585858"/>
          <w:spacing w:val="-4"/>
        </w:rPr>
        <w:t> </w:t>
      </w:r>
      <w:r>
        <w:rPr>
          <w:i/>
          <w:color w:val="585858"/>
        </w:rPr>
        <w:t>SLMSs</w:t>
      </w:r>
      <w:r>
        <w:rPr>
          <w:i/>
          <w:color w:val="585858"/>
          <w:spacing w:val="-3"/>
        </w:rPr>
        <w:t> </w:t>
      </w:r>
      <w:r>
        <w:rPr>
          <w:i/>
          <w:color w:val="585858"/>
        </w:rPr>
        <w:t>having</w:t>
      </w:r>
      <w:r>
        <w:rPr>
          <w:i/>
          <w:color w:val="585858"/>
          <w:spacing w:val="-5"/>
        </w:rPr>
        <w:t> </w:t>
      </w:r>
      <w:r>
        <w:rPr>
          <w:i/>
          <w:color w:val="585858"/>
        </w:rPr>
        <w:t>sufficient</w:t>
      </w:r>
      <w:r>
        <w:rPr>
          <w:i/>
          <w:color w:val="585858"/>
          <w:spacing w:val="-1"/>
        </w:rPr>
        <w:t> </w:t>
      </w:r>
      <w:r>
        <w:rPr>
          <w:i/>
          <w:color w:val="585858"/>
        </w:rPr>
        <w:t>essential</w:t>
      </w:r>
      <w:r>
        <w:rPr>
          <w:i/>
          <w:color w:val="585858"/>
          <w:spacing w:val="-3"/>
        </w:rPr>
        <w:t> </w:t>
      </w:r>
      <w:r>
        <w:rPr>
          <w:i/>
          <w:color w:val="585858"/>
        </w:rPr>
        <w:t>drugs</w:t>
      </w:r>
      <w:r>
        <w:rPr>
          <w:i/>
          <w:color w:val="585858"/>
          <w:spacing w:val="-4"/>
        </w:rPr>
        <w:t> </w:t>
      </w:r>
      <w:r>
        <w:rPr>
          <w:i/>
          <w:color w:val="585858"/>
        </w:rPr>
        <w:t>available</w:t>
      </w:r>
      <w:r>
        <w:rPr>
          <w:i/>
          <w:color w:val="585858"/>
          <w:spacing w:val="-4"/>
        </w:rPr>
        <w:t> </w:t>
      </w:r>
      <w:r>
        <w:rPr>
          <w:i/>
          <w:color w:val="585858"/>
        </w:rPr>
        <w:t>for</w:t>
      </w:r>
      <w:r>
        <w:rPr>
          <w:i/>
          <w:color w:val="585858"/>
          <w:spacing w:val="-4"/>
        </w:rPr>
        <w:t> </w:t>
      </w:r>
      <w:r>
        <w:rPr>
          <w:i/>
          <w:color w:val="585858"/>
        </w:rPr>
        <w:t>distribution to</w:t>
      </w:r>
      <w:r>
        <w:rPr>
          <w:i/>
          <w:color w:val="585858"/>
          <w:spacing w:val="-2"/>
        </w:rPr>
        <w:t> </w:t>
      </w:r>
      <w:r>
        <w:rPr>
          <w:i/>
          <w:color w:val="585858"/>
        </w:rPr>
        <w:t>health</w:t>
      </w:r>
      <w:r>
        <w:rPr>
          <w:color w:val="585858"/>
        </w:rPr>
        <w:t> facilities without interruption during the year</w:t>
      </w:r>
    </w:p>
    <w:p>
      <w:pPr>
        <w:pStyle w:val="BodyText"/>
        <w:spacing w:line="276" w:lineRule="auto" w:before="120"/>
        <w:ind w:left="688" w:right="974"/>
      </w:pPr>
      <w:r>
        <w:rPr>
          <w:color w:val="7E7E7E"/>
        </w:rPr>
        <w:t>Indicators</w:t>
      </w:r>
      <w:r>
        <w:rPr>
          <w:color w:val="7E7E7E"/>
          <w:spacing w:val="-2"/>
        </w:rPr>
        <w:t> </w:t>
      </w:r>
      <w:r>
        <w:rPr>
          <w:color w:val="7E7E7E"/>
        </w:rPr>
        <w:t>description/interpretation:</w:t>
      </w:r>
      <w:r>
        <w:rPr>
          <w:color w:val="7E7E7E"/>
          <w:spacing w:val="40"/>
        </w:rPr>
        <w:t> </w:t>
      </w:r>
      <w:r>
        <w:rPr/>
        <w:t>The</w:t>
      </w:r>
      <w:r>
        <w:rPr>
          <w:spacing w:val="-4"/>
        </w:rPr>
        <w:t> </w:t>
      </w:r>
      <w:r>
        <w:rPr/>
        <w:t>list</w:t>
      </w:r>
      <w:r>
        <w:rPr>
          <w:spacing w:val="-2"/>
        </w:rPr>
        <w:t> </w:t>
      </w:r>
      <w:r>
        <w:rPr/>
        <w:t>of</w:t>
      </w:r>
      <w:r>
        <w:rPr>
          <w:spacing w:val="-4"/>
        </w:rPr>
        <w:t> </w:t>
      </w:r>
      <w:r>
        <w:rPr/>
        <w:t>indicators</w:t>
      </w:r>
      <w:r>
        <w:rPr>
          <w:spacing w:val="-2"/>
        </w:rPr>
        <w:t> </w:t>
      </w:r>
      <w:r>
        <w:rPr/>
        <w:t>in</w:t>
      </w:r>
      <w:r>
        <w:rPr>
          <w:spacing w:val="-3"/>
        </w:rPr>
        <w:t> </w:t>
      </w:r>
      <w:r>
        <w:rPr/>
        <w:t>Annex</w:t>
      </w:r>
      <w:r>
        <w:rPr>
          <w:spacing w:val="-3"/>
        </w:rPr>
        <w:t> </w:t>
      </w:r>
      <w:r>
        <w:rPr/>
        <w:t>3</w:t>
      </w:r>
      <w:r>
        <w:rPr>
          <w:spacing w:val="-1"/>
        </w:rPr>
        <w:t> </w:t>
      </w:r>
      <w:r>
        <w:rPr/>
        <w:t>defines</w:t>
      </w:r>
      <w:r>
        <w:rPr>
          <w:spacing w:val="-4"/>
        </w:rPr>
        <w:t> </w:t>
      </w:r>
      <w:r>
        <w:rPr/>
        <w:t>this</w:t>
      </w:r>
      <w:r>
        <w:rPr>
          <w:spacing w:val="-5"/>
        </w:rPr>
        <w:t> </w:t>
      </w:r>
      <w:r>
        <w:rPr/>
        <w:t>indicator</w:t>
      </w:r>
      <w:r>
        <w:rPr>
          <w:spacing w:val="-4"/>
        </w:rPr>
        <w:t> </w:t>
      </w:r>
      <w:r>
        <w:rPr/>
        <w:t>as</w:t>
      </w:r>
      <w:r>
        <w:rPr>
          <w:spacing w:val="-2"/>
        </w:rPr>
        <w:t> </w:t>
      </w:r>
      <w:r>
        <w:rPr/>
        <w:t>the ‘Number of Second Level Medical Stores (SLMSs) having sufficient essential drugs available for</w:t>
      </w:r>
    </w:p>
    <w:p>
      <w:pPr>
        <w:pStyle w:val="BodyText"/>
        <w:spacing w:line="276" w:lineRule="auto"/>
        <w:ind w:left="688" w:right="777"/>
      </w:pPr>
      <w:r>
        <w:rPr/>
        <w:t>distribution to health facilities without interruption during the year / Number of SLMSs in the country (x 100). The</w:t>
      </w:r>
      <w:r>
        <w:rPr>
          <w:spacing w:val="-5"/>
        </w:rPr>
        <w:t> </w:t>
      </w:r>
      <w:r>
        <w:rPr/>
        <w:t>list also</w:t>
      </w:r>
      <w:r>
        <w:rPr>
          <w:spacing w:val="-3"/>
        </w:rPr>
        <w:t> </w:t>
      </w:r>
      <w:r>
        <w:rPr/>
        <w:t>gives</w:t>
      </w:r>
      <w:r>
        <w:rPr>
          <w:spacing w:val="-3"/>
        </w:rPr>
        <w:t> </w:t>
      </w:r>
      <w:r>
        <w:rPr/>
        <w:t>a</w:t>
      </w:r>
      <w:r>
        <w:rPr>
          <w:spacing w:val="-1"/>
        </w:rPr>
        <w:t> </w:t>
      </w:r>
      <w:r>
        <w:rPr/>
        <w:t>target</w:t>
      </w:r>
      <w:r>
        <w:rPr>
          <w:spacing w:val="-1"/>
        </w:rPr>
        <w:t> </w:t>
      </w:r>
      <w:r>
        <w:rPr/>
        <w:t>percentage of</w:t>
      </w:r>
      <w:r>
        <w:rPr>
          <w:spacing w:val="-3"/>
        </w:rPr>
        <w:t> </w:t>
      </w:r>
      <w:r>
        <w:rPr/>
        <w:t>90%. The term</w:t>
      </w:r>
      <w:r>
        <w:rPr>
          <w:spacing w:val="-2"/>
        </w:rPr>
        <w:t> </w:t>
      </w:r>
      <w:r>
        <w:rPr/>
        <w:t>‘sufficient’</w:t>
      </w:r>
      <w:r>
        <w:rPr>
          <w:spacing w:val="-3"/>
        </w:rPr>
        <w:t> </w:t>
      </w:r>
      <w:r>
        <w:rPr/>
        <w:t>needs</w:t>
      </w:r>
      <w:r>
        <w:rPr>
          <w:spacing w:val="-3"/>
        </w:rPr>
        <w:t> </w:t>
      </w:r>
      <w:r>
        <w:rPr/>
        <w:t>to</w:t>
      </w:r>
      <w:r>
        <w:rPr>
          <w:spacing w:val="-2"/>
        </w:rPr>
        <w:t> </w:t>
      </w:r>
      <w:r>
        <w:rPr/>
        <w:t>be</w:t>
      </w:r>
      <w:r>
        <w:rPr>
          <w:spacing w:val="-1"/>
        </w:rPr>
        <w:t> </w:t>
      </w:r>
      <w:r>
        <w:rPr/>
        <w:t>defined.</w:t>
      </w:r>
      <w:r>
        <w:rPr>
          <w:spacing w:val="-2"/>
        </w:rPr>
        <w:t> </w:t>
      </w:r>
      <w:r>
        <w:rPr/>
        <w:t>In</w:t>
      </w:r>
      <w:r>
        <w:rPr>
          <w:spacing w:val="-2"/>
        </w:rPr>
        <w:t> </w:t>
      </w:r>
      <w:r>
        <w:rPr/>
        <w:t>addition, the data do not support the measurement of ‘without interruption’. Therefore it was agreed between partners and in consultation with the National Medical Store (NMS) that this indicator will be measured in three ways, using the following methods:</w:t>
      </w:r>
    </w:p>
    <w:p>
      <w:pPr>
        <w:pStyle w:val="ListParagraph"/>
        <w:numPr>
          <w:ilvl w:val="0"/>
          <w:numId w:val="5"/>
        </w:numPr>
        <w:tabs>
          <w:tab w:pos="1409" w:val="left" w:leader="none"/>
        </w:tabs>
        <w:spacing w:line="273" w:lineRule="auto" w:before="121" w:after="0"/>
        <w:ind w:left="1408" w:right="890" w:hanging="360"/>
        <w:jc w:val="left"/>
        <w:rPr>
          <w:sz w:val="22"/>
        </w:rPr>
      </w:pPr>
      <w:r>
        <w:rPr>
          <w:sz w:val="22"/>
        </w:rPr>
        <w:t>Calculate</w:t>
      </w:r>
      <w:r>
        <w:rPr>
          <w:spacing w:val="-4"/>
          <w:sz w:val="22"/>
        </w:rPr>
        <w:t> </w:t>
      </w:r>
      <w:r>
        <w:rPr>
          <w:sz w:val="22"/>
        </w:rPr>
        <w:t>the</w:t>
      </w:r>
      <w:r>
        <w:rPr>
          <w:spacing w:val="-2"/>
          <w:sz w:val="22"/>
        </w:rPr>
        <w:t> </w:t>
      </w:r>
      <w:r>
        <w:rPr>
          <w:sz w:val="22"/>
        </w:rPr>
        <w:t>average</w:t>
      </w:r>
      <w:r>
        <w:rPr>
          <w:spacing w:val="-4"/>
          <w:sz w:val="22"/>
        </w:rPr>
        <w:t> </w:t>
      </w:r>
      <w:r>
        <w:rPr>
          <w:sz w:val="22"/>
        </w:rPr>
        <w:t>percentage</w:t>
      </w:r>
      <w:r>
        <w:rPr>
          <w:spacing w:val="-1"/>
          <w:sz w:val="22"/>
        </w:rPr>
        <w:t> </w:t>
      </w:r>
      <w:r>
        <w:rPr>
          <w:sz w:val="22"/>
        </w:rPr>
        <w:t>of</w:t>
      </w:r>
      <w:r>
        <w:rPr>
          <w:spacing w:val="-2"/>
          <w:sz w:val="22"/>
        </w:rPr>
        <w:t> </w:t>
      </w:r>
      <w:r>
        <w:rPr>
          <w:sz w:val="22"/>
        </w:rPr>
        <w:t>stock-outs</w:t>
      </w:r>
      <w:r>
        <w:rPr>
          <w:spacing w:val="-1"/>
          <w:sz w:val="22"/>
        </w:rPr>
        <w:t> </w:t>
      </w:r>
      <w:r>
        <w:rPr>
          <w:sz w:val="22"/>
        </w:rPr>
        <w:t>for</w:t>
      </w:r>
      <w:r>
        <w:rPr>
          <w:spacing w:val="-2"/>
          <w:sz w:val="22"/>
        </w:rPr>
        <w:t> </w:t>
      </w:r>
      <w:r>
        <w:rPr>
          <w:sz w:val="22"/>
        </w:rPr>
        <w:t>the</w:t>
      </w:r>
      <w:r>
        <w:rPr>
          <w:spacing w:val="-1"/>
          <w:sz w:val="22"/>
        </w:rPr>
        <w:t> </w:t>
      </w:r>
      <w:r>
        <w:rPr>
          <w:sz w:val="22"/>
        </w:rPr>
        <w:t>SMLSs.</w:t>
      </w:r>
      <w:r>
        <w:rPr>
          <w:spacing w:val="-1"/>
          <w:sz w:val="22"/>
        </w:rPr>
        <w:t> </w:t>
      </w:r>
      <w:r>
        <w:rPr>
          <w:sz w:val="22"/>
        </w:rPr>
        <w:t>This</w:t>
      </w:r>
      <w:r>
        <w:rPr>
          <w:spacing w:val="-4"/>
          <w:sz w:val="22"/>
        </w:rPr>
        <w:t> </w:t>
      </w:r>
      <w:r>
        <w:rPr>
          <w:sz w:val="22"/>
        </w:rPr>
        <w:t>is</w:t>
      </w:r>
      <w:r>
        <w:rPr>
          <w:spacing w:val="-5"/>
          <w:sz w:val="22"/>
        </w:rPr>
        <w:t> </w:t>
      </w:r>
      <w:r>
        <w:rPr>
          <w:sz w:val="22"/>
        </w:rPr>
        <w:t>a</w:t>
      </w:r>
      <w:r>
        <w:rPr>
          <w:spacing w:val="-2"/>
          <w:sz w:val="22"/>
        </w:rPr>
        <w:t> </w:t>
      </w:r>
      <w:r>
        <w:rPr>
          <w:sz w:val="22"/>
        </w:rPr>
        <w:t>figure</w:t>
      </w:r>
      <w:r>
        <w:rPr>
          <w:spacing w:val="-2"/>
          <w:sz w:val="22"/>
        </w:rPr>
        <w:t> </w:t>
      </w:r>
      <w:r>
        <w:rPr>
          <w:sz w:val="22"/>
        </w:rPr>
        <w:t>routinely</w:t>
      </w:r>
      <w:r>
        <w:rPr>
          <w:spacing w:val="-1"/>
          <w:sz w:val="22"/>
        </w:rPr>
        <w:t> </w:t>
      </w:r>
      <w:r>
        <w:rPr>
          <w:sz w:val="22"/>
        </w:rPr>
        <w:t>provided by NMS.</w:t>
      </w:r>
    </w:p>
    <w:p>
      <w:pPr>
        <w:pStyle w:val="ListParagraph"/>
        <w:numPr>
          <w:ilvl w:val="0"/>
          <w:numId w:val="5"/>
        </w:numPr>
        <w:tabs>
          <w:tab w:pos="1409" w:val="left" w:leader="none"/>
        </w:tabs>
        <w:spacing w:line="240" w:lineRule="auto" w:before="124" w:after="0"/>
        <w:ind w:left="1408" w:right="0" w:hanging="361"/>
        <w:jc w:val="left"/>
        <w:rPr>
          <w:sz w:val="22"/>
        </w:rPr>
      </w:pPr>
      <w:r>
        <w:rPr>
          <w:sz w:val="22"/>
        </w:rPr>
        <w:t>Calculate</w:t>
      </w:r>
      <w:r>
        <w:rPr>
          <w:spacing w:val="-4"/>
          <w:sz w:val="22"/>
        </w:rPr>
        <w:t> </w:t>
      </w:r>
      <w:r>
        <w:rPr>
          <w:sz w:val="22"/>
        </w:rPr>
        <w:t>on</w:t>
      </w:r>
      <w:r>
        <w:rPr>
          <w:spacing w:val="-4"/>
          <w:sz w:val="22"/>
        </w:rPr>
        <w:t> </w:t>
      </w:r>
      <w:r>
        <w:rPr>
          <w:sz w:val="22"/>
        </w:rPr>
        <w:t>the</w:t>
      </w:r>
      <w:r>
        <w:rPr>
          <w:spacing w:val="-2"/>
          <w:sz w:val="22"/>
        </w:rPr>
        <w:t> </w:t>
      </w:r>
      <w:r>
        <w:rPr>
          <w:sz w:val="22"/>
        </w:rPr>
        <w:t>basis</w:t>
      </w:r>
      <w:r>
        <w:rPr>
          <w:spacing w:val="-4"/>
          <w:sz w:val="22"/>
        </w:rPr>
        <w:t> </w:t>
      </w:r>
      <w:r>
        <w:rPr>
          <w:sz w:val="22"/>
        </w:rPr>
        <w:t>of</w:t>
      </w:r>
      <w:r>
        <w:rPr>
          <w:spacing w:val="-4"/>
          <w:sz w:val="22"/>
        </w:rPr>
        <w:t> </w:t>
      </w:r>
      <w:r>
        <w:rPr>
          <w:sz w:val="22"/>
        </w:rPr>
        <w:t>SMLS</w:t>
      </w:r>
      <w:r>
        <w:rPr>
          <w:spacing w:val="-4"/>
          <w:sz w:val="22"/>
        </w:rPr>
        <w:t> </w:t>
      </w:r>
      <w:r>
        <w:rPr>
          <w:sz w:val="22"/>
        </w:rPr>
        <w:t>spot-check</w:t>
      </w:r>
      <w:r>
        <w:rPr>
          <w:spacing w:val="-3"/>
          <w:sz w:val="22"/>
        </w:rPr>
        <w:t> </w:t>
      </w:r>
      <w:r>
        <w:rPr>
          <w:spacing w:val="-4"/>
          <w:sz w:val="22"/>
        </w:rPr>
        <w:t>data</w:t>
      </w:r>
    </w:p>
    <w:p>
      <w:pPr>
        <w:pStyle w:val="ListParagraph"/>
        <w:numPr>
          <w:ilvl w:val="1"/>
          <w:numId w:val="5"/>
        </w:numPr>
        <w:tabs>
          <w:tab w:pos="2129" w:val="left" w:leader="none"/>
        </w:tabs>
        <w:spacing w:line="240" w:lineRule="auto" w:before="162" w:after="0"/>
        <w:ind w:left="2128" w:right="0" w:hanging="361"/>
        <w:jc w:val="left"/>
        <w:rPr>
          <w:sz w:val="22"/>
        </w:rPr>
      </w:pPr>
      <w:r>
        <w:rPr>
          <w:sz w:val="22"/>
        </w:rPr>
        <w:t>Percentage</w:t>
      </w:r>
      <w:r>
        <w:rPr>
          <w:spacing w:val="-5"/>
          <w:sz w:val="22"/>
        </w:rPr>
        <w:t> </w:t>
      </w:r>
      <w:r>
        <w:rPr>
          <w:sz w:val="22"/>
        </w:rPr>
        <w:t>medicine</w:t>
      </w:r>
      <w:r>
        <w:rPr>
          <w:spacing w:val="-1"/>
          <w:sz w:val="22"/>
        </w:rPr>
        <w:t> </w:t>
      </w:r>
      <w:r>
        <w:rPr>
          <w:sz w:val="22"/>
        </w:rPr>
        <w:t>spot</w:t>
      </w:r>
      <w:r>
        <w:rPr>
          <w:spacing w:val="-5"/>
          <w:sz w:val="22"/>
        </w:rPr>
        <w:t> </w:t>
      </w:r>
      <w:r>
        <w:rPr>
          <w:sz w:val="22"/>
        </w:rPr>
        <w:t>checks</w:t>
      </w:r>
      <w:r>
        <w:rPr>
          <w:spacing w:val="-4"/>
          <w:sz w:val="22"/>
        </w:rPr>
        <w:t> </w:t>
      </w:r>
      <w:r>
        <w:rPr>
          <w:sz w:val="22"/>
        </w:rPr>
        <w:t>that</w:t>
      </w:r>
      <w:r>
        <w:rPr>
          <w:spacing w:val="-4"/>
          <w:sz w:val="22"/>
        </w:rPr>
        <w:t> </w:t>
      </w:r>
      <w:r>
        <w:rPr>
          <w:sz w:val="22"/>
        </w:rPr>
        <w:t>indicate</w:t>
      </w:r>
      <w:r>
        <w:rPr>
          <w:spacing w:val="-2"/>
          <w:sz w:val="22"/>
        </w:rPr>
        <w:t> </w:t>
      </w:r>
      <w:r>
        <w:rPr>
          <w:sz w:val="22"/>
        </w:rPr>
        <w:t>a</w:t>
      </w:r>
      <w:r>
        <w:rPr>
          <w:spacing w:val="-4"/>
          <w:sz w:val="22"/>
        </w:rPr>
        <w:t> </w:t>
      </w:r>
      <w:r>
        <w:rPr>
          <w:sz w:val="22"/>
        </w:rPr>
        <w:t>stock</w:t>
      </w:r>
      <w:r>
        <w:rPr>
          <w:spacing w:val="-5"/>
          <w:sz w:val="22"/>
        </w:rPr>
        <w:t> </w:t>
      </w:r>
      <w:r>
        <w:rPr>
          <w:sz w:val="22"/>
        </w:rPr>
        <w:t>out</w:t>
      </w:r>
      <w:r>
        <w:rPr>
          <w:spacing w:val="-2"/>
          <w:sz w:val="22"/>
        </w:rPr>
        <w:t> </w:t>
      </w:r>
      <w:r>
        <w:rPr>
          <w:sz w:val="22"/>
        </w:rPr>
        <w:t>by</w:t>
      </w:r>
      <w:r>
        <w:rPr>
          <w:spacing w:val="-2"/>
          <w:sz w:val="22"/>
        </w:rPr>
        <w:t> </w:t>
      </w:r>
      <w:r>
        <w:rPr>
          <w:spacing w:val="-4"/>
          <w:sz w:val="22"/>
        </w:rPr>
        <w:t>SLMS</w:t>
      </w:r>
    </w:p>
    <w:p>
      <w:pPr>
        <w:pStyle w:val="ListParagraph"/>
        <w:numPr>
          <w:ilvl w:val="1"/>
          <w:numId w:val="5"/>
        </w:numPr>
        <w:tabs>
          <w:tab w:pos="2129" w:val="left" w:leader="none"/>
        </w:tabs>
        <w:spacing w:line="240" w:lineRule="auto" w:before="158" w:after="0"/>
        <w:ind w:left="2128" w:right="0" w:hanging="361"/>
        <w:jc w:val="left"/>
        <w:rPr>
          <w:sz w:val="22"/>
        </w:rPr>
      </w:pPr>
      <w:r>
        <w:rPr>
          <w:sz w:val="22"/>
        </w:rPr>
        <w:t>Percentage</w:t>
      </w:r>
      <w:r>
        <w:rPr>
          <w:spacing w:val="-4"/>
          <w:sz w:val="22"/>
        </w:rPr>
        <w:t> </w:t>
      </w:r>
      <w:r>
        <w:rPr>
          <w:sz w:val="22"/>
        </w:rPr>
        <w:t>SLMS</w:t>
      </w:r>
      <w:r>
        <w:rPr>
          <w:spacing w:val="-6"/>
          <w:sz w:val="22"/>
        </w:rPr>
        <w:t> </w:t>
      </w:r>
      <w:r>
        <w:rPr>
          <w:sz w:val="22"/>
        </w:rPr>
        <w:t>spot</w:t>
      </w:r>
      <w:r>
        <w:rPr>
          <w:spacing w:val="-3"/>
          <w:sz w:val="22"/>
        </w:rPr>
        <w:t> </w:t>
      </w:r>
      <w:r>
        <w:rPr>
          <w:sz w:val="22"/>
        </w:rPr>
        <w:t>checks</w:t>
      </w:r>
      <w:r>
        <w:rPr>
          <w:spacing w:val="-1"/>
          <w:sz w:val="22"/>
        </w:rPr>
        <w:t> </w:t>
      </w:r>
      <w:r>
        <w:rPr>
          <w:sz w:val="22"/>
        </w:rPr>
        <w:t>finding</w:t>
      </w:r>
      <w:r>
        <w:rPr>
          <w:spacing w:val="-6"/>
          <w:sz w:val="22"/>
        </w:rPr>
        <w:t> </w:t>
      </w:r>
      <w:r>
        <w:rPr>
          <w:sz w:val="22"/>
        </w:rPr>
        <w:t>that</w:t>
      </w:r>
      <w:r>
        <w:rPr>
          <w:spacing w:val="-3"/>
          <w:sz w:val="22"/>
        </w:rPr>
        <w:t> </w:t>
      </w:r>
      <w:r>
        <w:rPr>
          <w:sz w:val="22"/>
        </w:rPr>
        <w:t>a</w:t>
      </w:r>
      <w:r>
        <w:rPr>
          <w:spacing w:val="-3"/>
          <w:sz w:val="22"/>
        </w:rPr>
        <w:t> </w:t>
      </w:r>
      <w:r>
        <w:rPr>
          <w:sz w:val="22"/>
        </w:rPr>
        <w:t>medicine</w:t>
      </w:r>
      <w:r>
        <w:rPr>
          <w:spacing w:val="-5"/>
          <w:sz w:val="22"/>
        </w:rPr>
        <w:t> </w:t>
      </w:r>
      <w:r>
        <w:rPr>
          <w:sz w:val="22"/>
        </w:rPr>
        <w:t>is</w:t>
      </w:r>
      <w:r>
        <w:rPr>
          <w:spacing w:val="-3"/>
          <w:sz w:val="22"/>
        </w:rPr>
        <w:t> </w:t>
      </w:r>
      <w:r>
        <w:rPr>
          <w:sz w:val="22"/>
        </w:rPr>
        <w:t>out</w:t>
      </w:r>
      <w:r>
        <w:rPr>
          <w:spacing w:val="-2"/>
          <w:sz w:val="22"/>
        </w:rPr>
        <w:t> </w:t>
      </w:r>
      <w:r>
        <w:rPr>
          <w:sz w:val="22"/>
        </w:rPr>
        <w:t>of</w:t>
      </w:r>
      <w:r>
        <w:rPr>
          <w:spacing w:val="-3"/>
          <w:sz w:val="22"/>
        </w:rPr>
        <w:t> </w:t>
      </w:r>
      <w:r>
        <w:rPr>
          <w:sz w:val="22"/>
        </w:rPr>
        <w:t>stock</w:t>
      </w:r>
      <w:r>
        <w:rPr>
          <w:spacing w:val="-1"/>
          <w:sz w:val="22"/>
        </w:rPr>
        <w:t> </w:t>
      </w:r>
      <w:r>
        <w:rPr>
          <w:sz w:val="22"/>
        </w:rPr>
        <w:t>by</w:t>
      </w:r>
      <w:r>
        <w:rPr>
          <w:spacing w:val="-4"/>
          <w:sz w:val="22"/>
        </w:rPr>
        <w:t> </w:t>
      </w:r>
      <w:r>
        <w:rPr>
          <w:spacing w:val="-2"/>
          <w:sz w:val="22"/>
        </w:rPr>
        <w:t>medicine</w:t>
      </w:r>
    </w:p>
    <w:p>
      <w:pPr>
        <w:pStyle w:val="BodyText"/>
        <w:spacing w:line="276" w:lineRule="auto" w:before="161"/>
        <w:ind w:left="688" w:right="792"/>
      </w:pPr>
      <w:r>
        <w:rPr/>
        <w:t>Spot check data collected by NMS provide point data and not period data, i.e. an out of stock indication for</w:t>
      </w:r>
      <w:r>
        <w:rPr>
          <w:spacing w:val="-1"/>
        </w:rPr>
        <w:t> </w:t>
      </w:r>
      <w:r>
        <w:rPr/>
        <w:t>a</w:t>
      </w:r>
      <w:r>
        <w:rPr>
          <w:spacing w:val="-1"/>
        </w:rPr>
        <w:t> </w:t>
      </w:r>
      <w:r>
        <w:rPr/>
        <w:t>medicine shows</w:t>
      </w:r>
      <w:r>
        <w:rPr>
          <w:spacing w:val="-3"/>
        </w:rPr>
        <w:t> </w:t>
      </w:r>
      <w:r>
        <w:rPr/>
        <w:t>only</w:t>
      </w:r>
      <w:r>
        <w:rPr>
          <w:spacing w:val="-3"/>
        </w:rPr>
        <w:t> </w:t>
      </w:r>
      <w:r>
        <w:rPr/>
        <w:t>that</w:t>
      </w:r>
      <w:r>
        <w:rPr>
          <w:spacing w:val="-1"/>
        </w:rPr>
        <w:t> </w:t>
      </w:r>
      <w:r>
        <w:rPr/>
        <w:t>the</w:t>
      </w:r>
      <w:r>
        <w:rPr>
          <w:spacing w:val="-1"/>
        </w:rPr>
        <w:t> </w:t>
      </w:r>
      <w:r>
        <w:rPr/>
        <w:t>drug</w:t>
      </w:r>
      <w:r>
        <w:rPr>
          <w:spacing w:val="-4"/>
        </w:rPr>
        <w:t> </w:t>
      </w:r>
      <w:r>
        <w:rPr/>
        <w:t>is</w:t>
      </w:r>
      <w:r>
        <w:rPr>
          <w:spacing w:val="-1"/>
        </w:rPr>
        <w:t> </w:t>
      </w:r>
      <w:r>
        <w:rPr/>
        <w:t>out</w:t>
      </w:r>
      <w:r>
        <w:rPr>
          <w:spacing w:val="-3"/>
        </w:rPr>
        <w:t> </w:t>
      </w:r>
      <w:r>
        <w:rPr/>
        <w:t>of</w:t>
      </w:r>
      <w:r>
        <w:rPr>
          <w:spacing w:val="-1"/>
        </w:rPr>
        <w:t> </w:t>
      </w:r>
      <w:r>
        <w:rPr/>
        <w:t>stock</w:t>
      </w:r>
      <w:r>
        <w:rPr>
          <w:spacing w:val="-3"/>
        </w:rPr>
        <w:t> </w:t>
      </w:r>
      <w:r>
        <w:rPr/>
        <w:t>at</w:t>
      </w:r>
      <w:r>
        <w:rPr>
          <w:spacing w:val="-1"/>
        </w:rPr>
        <w:t> </w:t>
      </w:r>
      <w:r>
        <w:rPr/>
        <w:t>the</w:t>
      </w:r>
      <w:r>
        <w:rPr>
          <w:spacing w:val="-3"/>
        </w:rPr>
        <w:t> </w:t>
      </w:r>
      <w:r>
        <w:rPr/>
        <w:t>time of</w:t>
      </w:r>
      <w:r>
        <w:rPr>
          <w:spacing w:val="-3"/>
        </w:rPr>
        <w:t> </w:t>
      </w:r>
      <w:r>
        <w:rPr/>
        <w:t>measurement</w:t>
      </w:r>
      <w:r>
        <w:rPr>
          <w:spacing w:val="-1"/>
        </w:rPr>
        <w:t> </w:t>
      </w:r>
      <w:r>
        <w:rPr/>
        <w:t>and</w:t>
      </w:r>
      <w:r>
        <w:rPr>
          <w:spacing w:val="-2"/>
        </w:rPr>
        <w:t> </w:t>
      </w:r>
      <w:r>
        <w:rPr/>
        <w:t>does not</w:t>
      </w:r>
      <w:r>
        <w:rPr>
          <w:spacing w:val="-3"/>
        </w:rPr>
        <w:t> </w:t>
      </w:r>
      <w:r>
        <w:rPr/>
        <w:t>indicate how long the drug has been out of stock at the SLMS. In total 46 spot checks were conducted in 13</w:t>
      </w:r>
      <w:r>
        <w:rPr>
          <w:spacing w:val="40"/>
        </w:rPr>
        <w:t> </w:t>
      </w:r>
      <w:r>
        <w:rPr/>
        <w:t>SMLSs in 8 provinces during 2016. Guadalcanal and Honiara City Council are not included as they obtain their drugs directly from NMS.</w:t>
      </w:r>
    </w:p>
    <w:p>
      <w:pPr>
        <w:pStyle w:val="BodyText"/>
        <w:spacing w:line="273" w:lineRule="auto" w:before="122"/>
        <w:ind w:left="688" w:right="974"/>
      </w:pPr>
      <w:r>
        <w:rPr>
          <w:color w:val="7E7E7E"/>
        </w:rPr>
        <w:t>Key</w:t>
      </w:r>
      <w:r>
        <w:rPr>
          <w:color w:val="7E7E7E"/>
          <w:spacing w:val="-4"/>
        </w:rPr>
        <w:t> </w:t>
      </w:r>
      <w:r>
        <w:rPr>
          <w:color w:val="7E7E7E"/>
        </w:rPr>
        <w:t>achievements:</w:t>
      </w:r>
      <w:r>
        <w:rPr>
          <w:color w:val="7E7E7E"/>
          <w:spacing w:val="-1"/>
        </w:rPr>
        <w:t> </w:t>
      </w:r>
      <w:r>
        <w:rPr/>
        <w:t>Average</w:t>
      </w:r>
      <w:r>
        <w:rPr>
          <w:spacing w:val="-4"/>
        </w:rPr>
        <w:t> </w:t>
      </w:r>
      <w:r>
        <w:rPr/>
        <w:t>availability of</w:t>
      </w:r>
      <w:r>
        <w:rPr>
          <w:spacing w:val="-2"/>
        </w:rPr>
        <w:t> </w:t>
      </w:r>
      <w:r>
        <w:rPr/>
        <w:t>drugs</w:t>
      </w:r>
      <w:r>
        <w:rPr>
          <w:spacing w:val="-1"/>
        </w:rPr>
        <w:t> </w:t>
      </w:r>
      <w:r>
        <w:rPr/>
        <w:t>at</w:t>
      </w:r>
      <w:r>
        <w:rPr>
          <w:spacing w:val="-2"/>
        </w:rPr>
        <w:t> </w:t>
      </w:r>
      <w:r>
        <w:rPr/>
        <w:t>SLMSs</w:t>
      </w:r>
      <w:r>
        <w:rPr>
          <w:spacing w:val="-2"/>
        </w:rPr>
        <w:t> </w:t>
      </w:r>
      <w:r>
        <w:rPr/>
        <w:t>in</w:t>
      </w:r>
      <w:r>
        <w:rPr>
          <w:spacing w:val="-5"/>
        </w:rPr>
        <w:t> </w:t>
      </w:r>
      <w:r>
        <w:rPr/>
        <w:t>2016</w:t>
      </w:r>
      <w:r>
        <w:rPr>
          <w:spacing w:val="-2"/>
        </w:rPr>
        <w:t> </w:t>
      </w:r>
      <w:r>
        <w:rPr/>
        <w:t>was</w:t>
      </w:r>
      <w:r>
        <w:rPr>
          <w:spacing w:val="-5"/>
        </w:rPr>
        <w:t> </w:t>
      </w:r>
      <w:r>
        <w:rPr/>
        <w:t>90.3%,</w:t>
      </w:r>
      <w:r>
        <w:rPr>
          <w:spacing w:val="-2"/>
        </w:rPr>
        <w:t> </w:t>
      </w:r>
      <w:r>
        <w:rPr/>
        <w:t>so</w:t>
      </w:r>
      <w:r>
        <w:rPr>
          <w:spacing w:val="-3"/>
        </w:rPr>
        <w:t> </w:t>
      </w:r>
      <w:r>
        <w:rPr/>
        <w:t>the</w:t>
      </w:r>
      <w:r>
        <w:rPr>
          <w:spacing w:val="-1"/>
        </w:rPr>
        <w:t> </w:t>
      </w:r>
      <w:r>
        <w:rPr/>
        <w:t>average</w:t>
      </w:r>
      <w:r>
        <w:rPr>
          <w:spacing w:val="-4"/>
        </w:rPr>
        <w:t> </w:t>
      </w:r>
      <w:r>
        <w:rPr/>
        <w:t>stock</w:t>
      </w:r>
      <w:r>
        <w:rPr>
          <w:spacing w:val="-1"/>
        </w:rPr>
        <w:t> </w:t>
      </w:r>
      <w:r>
        <w:rPr/>
        <w:t>out level was 9.7% (indicator 1).</w:t>
      </w:r>
    </w:p>
    <w:p>
      <w:pPr>
        <w:pStyle w:val="BodyText"/>
        <w:spacing w:line="276" w:lineRule="auto" w:before="125"/>
        <w:ind w:left="688" w:right="805"/>
      </w:pPr>
      <w:r>
        <w:rPr/>
        <w:t>Figure 2 and 3 show the results for indicator 2a and 2b. Figure 2 shows SLMSs that score over 10% on medicine</w:t>
      </w:r>
      <w:r>
        <w:rPr>
          <w:spacing w:val="-3"/>
        </w:rPr>
        <w:t> </w:t>
      </w:r>
      <w:r>
        <w:rPr/>
        <w:t>checks that</w:t>
      </w:r>
      <w:r>
        <w:rPr>
          <w:spacing w:val="-3"/>
        </w:rPr>
        <w:t> </w:t>
      </w:r>
      <w:r>
        <w:rPr/>
        <w:t>indicate</w:t>
      </w:r>
      <w:r>
        <w:rPr>
          <w:spacing w:val="-1"/>
        </w:rPr>
        <w:t> </w:t>
      </w:r>
      <w:r>
        <w:rPr/>
        <w:t>a</w:t>
      </w:r>
      <w:r>
        <w:rPr>
          <w:spacing w:val="-3"/>
        </w:rPr>
        <w:t> </w:t>
      </w:r>
      <w:r>
        <w:rPr/>
        <w:t>stock out</w:t>
      </w:r>
      <w:r>
        <w:rPr>
          <w:spacing w:val="-1"/>
        </w:rPr>
        <w:t> </w:t>
      </w:r>
      <w:r>
        <w:rPr/>
        <w:t>for</w:t>
      </w:r>
      <w:r>
        <w:rPr>
          <w:spacing w:val="-3"/>
        </w:rPr>
        <w:t> </w:t>
      </w:r>
      <w:r>
        <w:rPr/>
        <w:t>that</w:t>
      </w:r>
      <w:r>
        <w:rPr>
          <w:spacing w:val="-3"/>
        </w:rPr>
        <w:t> </w:t>
      </w:r>
      <w:r>
        <w:rPr/>
        <w:t>medicine.</w:t>
      </w:r>
      <w:r>
        <w:rPr>
          <w:spacing w:val="-2"/>
        </w:rPr>
        <w:t> </w:t>
      </w:r>
      <w:r>
        <w:rPr/>
        <w:t>This</w:t>
      </w:r>
      <w:r>
        <w:rPr>
          <w:spacing w:val="-4"/>
        </w:rPr>
        <w:t> </w:t>
      </w:r>
      <w:r>
        <w:rPr/>
        <w:t>means</w:t>
      </w:r>
      <w:r>
        <w:rPr>
          <w:spacing w:val="-1"/>
        </w:rPr>
        <w:t> </w:t>
      </w:r>
      <w:r>
        <w:rPr/>
        <w:t>for</w:t>
      </w:r>
      <w:r>
        <w:rPr>
          <w:spacing w:val="-3"/>
        </w:rPr>
        <w:t> </w:t>
      </w:r>
      <w:r>
        <w:rPr/>
        <w:t>example</w:t>
      </w:r>
      <w:r>
        <w:rPr>
          <w:spacing w:val="-3"/>
        </w:rPr>
        <w:t> </w:t>
      </w:r>
      <w:r>
        <w:rPr/>
        <w:t>that</w:t>
      </w:r>
      <w:r>
        <w:rPr>
          <w:spacing w:val="-1"/>
        </w:rPr>
        <w:t> </w:t>
      </w:r>
      <w:r>
        <w:rPr/>
        <w:t>at</w:t>
      </w:r>
      <w:r>
        <w:rPr>
          <w:spacing w:val="-3"/>
        </w:rPr>
        <w:t> </w:t>
      </w:r>
      <w:r>
        <w:rPr/>
        <w:t>SLMS</w:t>
      </w:r>
      <w:r>
        <w:rPr>
          <w:spacing w:val="-4"/>
        </w:rPr>
        <w:t> </w:t>
      </w:r>
      <w:r>
        <w:rPr/>
        <w:t>Nila</w:t>
      </w:r>
      <w:r>
        <w:rPr>
          <w:spacing w:val="-3"/>
        </w:rPr>
        <w:t> </w:t>
      </w:r>
      <w:r>
        <w:rPr/>
        <w:t>in Western Province one</w:t>
      </w:r>
      <w:r>
        <w:rPr>
          <w:spacing w:val="-1"/>
        </w:rPr>
        <w:t> </w:t>
      </w:r>
      <w:r>
        <w:rPr/>
        <w:t>in four medicines (25%) that have been checked were out of stock at the time of the check (denominator is 111 medicine spot checks – 37 essential medicines x 3 checks of Nila SLMS</w:t>
      </w:r>
      <w:r>
        <w:rPr>
          <w:spacing w:val="-3"/>
        </w:rPr>
        <w:t> </w:t>
      </w:r>
      <w:r>
        <w:rPr/>
        <w:t>in </w:t>
      </w:r>
      <w:r>
        <w:rPr>
          <w:spacing w:val="-2"/>
        </w:rPr>
        <w:t>2016).</w:t>
      </w:r>
    </w:p>
    <w:p>
      <w:pPr>
        <w:spacing w:after="0" w:line="276" w:lineRule="auto"/>
        <w:sectPr>
          <w:pgSz w:w="11910" w:h="16840"/>
          <w:pgMar w:header="0" w:footer="1341" w:top="1380" w:bottom="1540" w:left="560" w:right="480"/>
        </w:sectPr>
      </w:pPr>
    </w:p>
    <w:p>
      <w:pPr>
        <w:pStyle w:val="BodyText"/>
        <w:spacing w:line="276" w:lineRule="auto" w:before="38"/>
        <w:ind w:left="688" w:right="805"/>
      </w:pPr>
      <w:r>
        <w:rPr/>
        <w:t>Figure</w:t>
      </w:r>
      <w:r>
        <w:rPr>
          <w:spacing w:val="-4"/>
        </w:rPr>
        <w:t> </w:t>
      </w:r>
      <w:r>
        <w:rPr/>
        <w:t>3</w:t>
      </w:r>
      <w:r>
        <w:rPr>
          <w:spacing w:val="-2"/>
        </w:rPr>
        <w:t> </w:t>
      </w:r>
      <w:r>
        <w:rPr/>
        <w:t>shows</w:t>
      </w:r>
      <w:r>
        <w:rPr>
          <w:spacing w:val="-4"/>
        </w:rPr>
        <w:t> </w:t>
      </w:r>
      <w:r>
        <w:rPr/>
        <w:t>the</w:t>
      </w:r>
      <w:r>
        <w:rPr>
          <w:spacing w:val="-1"/>
        </w:rPr>
        <w:t> </w:t>
      </w:r>
      <w:r>
        <w:rPr/>
        <w:t>percentage</w:t>
      </w:r>
      <w:r>
        <w:rPr>
          <w:spacing w:val="-1"/>
        </w:rPr>
        <w:t> </w:t>
      </w:r>
      <w:r>
        <w:rPr/>
        <w:t>of</w:t>
      </w:r>
      <w:r>
        <w:rPr>
          <w:spacing w:val="-2"/>
        </w:rPr>
        <w:t> </w:t>
      </w:r>
      <w:r>
        <w:rPr/>
        <w:t>SLMS</w:t>
      </w:r>
      <w:r>
        <w:rPr>
          <w:spacing w:val="-3"/>
        </w:rPr>
        <w:t> </w:t>
      </w:r>
      <w:r>
        <w:rPr/>
        <w:t>spot</w:t>
      </w:r>
      <w:r>
        <w:rPr>
          <w:spacing w:val="-2"/>
        </w:rPr>
        <w:t> </w:t>
      </w:r>
      <w:r>
        <w:rPr/>
        <w:t>checks</w:t>
      </w:r>
      <w:r>
        <w:rPr>
          <w:spacing w:val="-1"/>
        </w:rPr>
        <w:t> </w:t>
      </w:r>
      <w:r>
        <w:rPr/>
        <w:t>per</w:t>
      </w:r>
      <w:r>
        <w:rPr>
          <w:spacing w:val="-2"/>
        </w:rPr>
        <w:t> </w:t>
      </w:r>
      <w:r>
        <w:rPr/>
        <w:t>medicine</w:t>
      </w:r>
      <w:r>
        <w:rPr>
          <w:spacing w:val="-1"/>
        </w:rPr>
        <w:t> </w:t>
      </w:r>
      <w:r>
        <w:rPr/>
        <w:t>out</w:t>
      </w:r>
      <w:r>
        <w:rPr>
          <w:spacing w:val="-2"/>
        </w:rPr>
        <w:t> </w:t>
      </w:r>
      <w:r>
        <w:rPr/>
        <w:t>of</w:t>
      </w:r>
      <w:r>
        <w:rPr>
          <w:spacing w:val="-2"/>
        </w:rPr>
        <w:t> </w:t>
      </w:r>
      <w:r>
        <w:rPr/>
        <w:t>stock.</w:t>
      </w:r>
      <w:r>
        <w:rPr>
          <w:spacing w:val="-2"/>
        </w:rPr>
        <w:t> </w:t>
      </w:r>
      <w:r>
        <w:rPr/>
        <w:t>For</w:t>
      </w:r>
      <w:r>
        <w:rPr>
          <w:spacing w:val="-2"/>
        </w:rPr>
        <w:t> </w:t>
      </w:r>
      <w:r>
        <w:rPr/>
        <w:t>example,</w:t>
      </w:r>
      <w:r>
        <w:rPr>
          <w:spacing w:val="-4"/>
        </w:rPr>
        <w:t> </w:t>
      </w:r>
      <w:r>
        <w:rPr/>
        <w:t>Magnesium Sulphate was out of stock in one of three spot checks (33%) done at SMLSs during 2016.</w:t>
      </w:r>
    </w:p>
    <w:p>
      <w:pPr>
        <w:pStyle w:val="Heading4"/>
      </w:pPr>
      <w:r>
        <w:rPr>
          <w:color w:val="808080"/>
        </w:rPr>
        <w:t>Figure</w:t>
      </w:r>
      <w:r>
        <w:rPr>
          <w:color w:val="808080"/>
          <w:spacing w:val="-8"/>
        </w:rPr>
        <w:t> </w:t>
      </w:r>
      <w:r>
        <w:rPr>
          <w:color w:val="808080"/>
        </w:rPr>
        <w:t>2</w:t>
      </w:r>
      <w:r>
        <w:rPr>
          <w:color w:val="808080"/>
          <w:spacing w:val="-2"/>
        </w:rPr>
        <w:t> </w:t>
      </w:r>
      <w:r>
        <w:rPr>
          <w:color w:val="808080"/>
        </w:rPr>
        <w:t>Percentage</w:t>
      </w:r>
      <w:r>
        <w:rPr>
          <w:color w:val="808080"/>
          <w:spacing w:val="-6"/>
        </w:rPr>
        <w:t> </w:t>
      </w:r>
      <w:r>
        <w:rPr>
          <w:color w:val="808080"/>
        </w:rPr>
        <w:t>medicine</w:t>
      </w:r>
      <w:r>
        <w:rPr>
          <w:color w:val="808080"/>
          <w:spacing w:val="-4"/>
        </w:rPr>
        <w:t> </w:t>
      </w:r>
      <w:r>
        <w:rPr>
          <w:color w:val="808080"/>
        </w:rPr>
        <w:t>spot</w:t>
      </w:r>
      <w:r>
        <w:rPr>
          <w:color w:val="808080"/>
          <w:spacing w:val="-3"/>
        </w:rPr>
        <w:t> </w:t>
      </w:r>
      <w:r>
        <w:rPr>
          <w:color w:val="808080"/>
        </w:rPr>
        <w:t>checks</w:t>
      </w:r>
      <w:r>
        <w:rPr>
          <w:color w:val="808080"/>
          <w:spacing w:val="-5"/>
        </w:rPr>
        <w:t> </w:t>
      </w:r>
      <w:r>
        <w:rPr>
          <w:color w:val="808080"/>
        </w:rPr>
        <w:t>that</w:t>
      </w:r>
      <w:r>
        <w:rPr>
          <w:color w:val="808080"/>
          <w:spacing w:val="-3"/>
        </w:rPr>
        <w:t> </w:t>
      </w:r>
      <w:r>
        <w:rPr>
          <w:color w:val="808080"/>
        </w:rPr>
        <w:t>indicate</w:t>
      </w:r>
      <w:r>
        <w:rPr>
          <w:color w:val="808080"/>
          <w:spacing w:val="-3"/>
        </w:rPr>
        <w:t> </w:t>
      </w:r>
      <w:r>
        <w:rPr>
          <w:color w:val="808080"/>
        </w:rPr>
        <w:t>a</w:t>
      </w:r>
      <w:r>
        <w:rPr>
          <w:color w:val="808080"/>
          <w:spacing w:val="-4"/>
        </w:rPr>
        <w:t> </w:t>
      </w:r>
      <w:r>
        <w:rPr>
          <w:color w:val="808080"/>
        </w:rPr>
        <w:t>stock</w:t>
      </w:r>
      <w:r>
        <w:rPr>
          <w:color w:val="808080"/>
          <w:spacing w:val="-2"/>
        </w:rPr>
        <w:t> </w:t>
      </w:r>
      <w:r>
        <w:rPr>
          <w:color w:val="808080"/>
        </w:rPr>
        <w:t>out</w:t>
      </w:r>
      <w:r>
        <w:rPr>
          <w:color w:val="808080"/>
          <w:spacing w:val="-3"/>
        </w:rPr>
        <w:t> </w:t>
      </w:r>
      <w:r>
        <w:rPr>
          <w:color w:val="808080"/>
        </w:rPr>
        <w:t>by</w:t>
      </w:r>
      <w:r>
        <w:rPr>
          <w:color w:val="808080"/>
          <w:spacing w:val="-3"/>
        </w:rPr>
        <w:t> </w:t>
      </w:r>
      <w:r>
        <w:rPr>
          <w:color w:val="808080"/>
        </w:rPr>
        <w:t>SLMS</w:t>
      </w:r>
      <w:r>
        <w:rPr>
          <w:color w:val="808080"/>
          <w:spacing w:val="-4"/>
        </w:rPr>
        <w:t> </w:t>
      </w:r>
      <w:r>
        <w:rPr>
          <w:color w:val="808080"/>
          <w:spacing w:val="-2"/>
        </w:rPr>
        <w:t>(&gt;10%)</w:t>
      </w:r>
    </w:p>
    <w:p>
      <w:pPr>
        <w:pStyle w:val="BodyText"/>
        <w:spacing w:before="9"/>
        <w:rPr>
          <w:b/>
          <w:sz w:val="10"/>
        </w:rPr>
      </w:pPr>
      <w:r>
        <w:rPr/>
        <w:pict>
          <v:group style="position:absolute;margin-left:62.040001pt;margin-top:7.828476pt;width:422.3pt;height:212.05pt;mso-position-horizontal-relative:page;mso-position-vertical-relative:paragraph;z-index:-15725568;mso-wrap-distance-left:0;mso-wrap-distance-right:0" id="docshapegroup44" coordorigin="1241,157" coordsize="8446,4241">
            <v:line style="position:absolute" from="9288,385" to="9288,3889" stroked="true" strokeweight=".72pt" strokecolor="#d9d9d9">
              <v:stroke dashstyle="solid"/>
            </v:line>
            <v:shape style="position:absolute;left:3096;top:384;width:5314;height:3504" type="#_x0000_t75" id="docshape45" stroked="false">
              <v:imagedata r:id="rId20" o:title=""/>
            </v:shape>
            <v:shape style="position:absolute;left:3096;top:499;width:5242;height:3272" id="docshape46" coordorigin="3096,500" coordsize="5242,3272" path="m5062,3617l3096,3617,3096,3771,5062,3771,5062,3617xm5390,3226l3096,3226,3096,3382,5390,3382,5390,3226xm5390,2837l3096,2837,3096,2993,5390,2993,5390,2837xm5554,2449l3096,2449,3096,2605,5554,2605,5554,2449xm5554,2057l3096,2057,3096,2213,5554,2213,5554,2057xm6209,1669l3096,1669,3096,1825,6209,1825,6209,1669xm6209,1280l3096,1280,3096,1436,6209,1436,6209,1280xm7519,891l3096,891,3096,1047,7519,1047,7519,891xm8338,500l3096,500,3096,656,8338,656,8338,500xe" filled="true" fillcolor="#da291c" stroked="false">
              <v:path arrowok="t"/>
              <v:fill type="solid"/>
            </v:shape>
            <v:shape style="position:absolute;left:3033;top:384;width:6255;height:3569" id="docshape47" coordorigin="3034,385" coordsize="6255,3569" path="m3096,3889l9288,3889m3096,3889l3096,3953m3982,3889l3982,3953m4865,3889l4865,3953m5750,3889l5750,3953m6634,3889l6634,3953m7519,3889l7519,3953m8402,3889l8402,3953m9288,3889l9288,3953m3096,3889l3096,385m3034,3889l3096,3889m3034,3500l3096,3500m3034,3111l3096,3111m3034,2720l3096,2720m3034,2331l3096,2331m3034,1942l3096,1942m3034,1553l3096,1553m3034,1162l3096,1162m3034,773l3096,773m3034,385l3096,385e" filled="false" stroked="true" strokeweight=".72pt" strokecolor="#858585">
              <v:path arrowok="t"/>
              <v:stroke dashstyle="solid"/>
            </v:shape>
            <v:rect style="position:absolute;left:1248;top:163;width:8432;height:4227" id="docshape48" filled="false" stroked="true" strokeweight=".72pt" strokecolor="#858585">
              <v:stroke dashstyle="solid"/>
            </v:rect>
            <v:shape style="position:absolute;left:1637;top:486;width:1294;height:200" type="#_x0000_t202" id="docshape49" filled="false" stroked="false">
              <v:textbox inset="0,0,0,0">
                <w:txbxContent>
                  <w:p>
                    <w:pPr>
                      <w:spacing w:line="199" w:lineRule="exact" w:before="0"/>
                      <w:ind w:left="0" w:right="0" w:firstLine="0"/>
                      <w:jc w:val="left"/>
                      <w:rPr>
                        <w:sz w:val="20"/>
                      </w:rPr>
                    </w:pPr>
                    <w:r>
                      <w:rPr>
                        <w:sz w:val="20"/>
                      </w:rPr>
                      <w:t>Renbel</w:t>
                    </w:r>
                    <w:r>
                      <w:rPr>
                        <w:spacing w:val="-6"/>
                        <w:sz w:val="20"/>
                      </w:rPr>
                      <w:t> </w:t>
                    </w:r>
                    <w:r>
                      <w:rPr>
                        <w:spacing w:val="-2"/>
                        <w:sz w:val="20"/>
                      </w:rPr>
                      <w:t>(Tingoa)</w:t>
                    </w:r>
                  </w:p>
                </w:txbxContent>
              </v:textbox>
              <w10:wrap type="none"/>
            </v:shape>
            <v:shape style="position:absolute;left:8460;top:497;width:364;height:200" type="#_x0000_t202" id="docshape50" filled="false" stroked="false">
              <v:textbox inset="0,0,0,0">
                <w:txbxContent>
                  <w:p>
                    <w:pPr>
                      <w:spacing w:line="199" w:lineRule="exact" w:before="0"/>
                      <w:ind w:left="0" w:right="0" w:firstLine="0"/>
                      <w:jc w:val="left"/>
                      <w:rPr>
                        <w:sz w:val="20"/>
                      </w:rPr>
                    </w:pPr>
                    <w:r>
                      <w:rPr>
                        <w:spacing w:val="-5"/>
                        <w:sz w:val="20"/>
                      </w:rPr>
                      <w:t>30%</w:t>
                    </w:r>
                  </w:p>
                </w:txbxContent>
              </v:textbox>
              <w10:wrap type="none"/>
            </v:shape>
            <v:shape style="position:absolute;left:1731;top:875;width:1199;height:200" type="#_x0000_t202" id="docshape51" filled="false" stroked="false">
              <v:textbox inset="0,0,0,0">
                <w:txbxContent>
                  <w:p>
                    <w:pPr>
                      <w:spacing w:line="199" w:lineRule="exact" w:before="0"/>
                      <w:ind w:left="0" w:right="0" w:firstLine="0"/>
                      <w:jc w:val="left"/>
                      <w:rPr>
                        <w:sz w:val="20"/>
                      </w:rPr>
                    </w:pPr>
                    <w:r>
                      <w:rPr>
                        <w:sz w:val="20"/>
                      </w:rPr>
                      <w:t>Western</w:t>
                    </w:r>
                    <w:r>
                      <w:rPr>
                        <w:spacing w:val="-9"/>
                        <w:sz w:val="20"/>
                      </w:rPr>
                      <w:t> </w:t>
                    </w:r>
                    <w:r>
                      <w:rPr>
                        <w:spacing w:val="-2"/>
                        <w:sz w:val="20"/>
                      </w:rPr>
                      <w:t>(Nila)</w:t>
                    </w:r>
                  </w:p>
                </w:txbxContent>
              </v:textbox>
              <w10:wrap type="none"/>
            </v:shape>
            <v:shape style="position:absolute;left:7641;top:886;width:364;height:200" type="#_x0000_t202" id="docshape52" filled="false" stroked="false">
              <v:textbox inset="0,0,0,0">
                <w:txbxContent>
                  <w:p>
                    <w:pPr>
                      <w:spacing w:line="199" w:lineRule="exact" w:before="0"/>
                      <w:ind w:left="0" w:right="0" w:firstLine="0"/>
                      <w:jc w:val="left"/>
                      <w:rPr>
                        <w:sz w:val="20"/>
                      </w:rPr>
                    </w:pPr>
                    <w:r>
                      <w:rPr>
                        <w:spacing w:val="-5"/>
                        <w:sz w:val="20"/>
                      </w:rPr>
                      <w:t>25%</w:t>
                    </w:r>
                  </w:p>
                </w:txbxContent>
              </v:textbox>
              <w10:wrap type="none"/>
            </v:shape>
            <v:shape style="position:absolute;left:1377;top:1265;width:1553;height:200" type="#_x0000_t202" id="docshape53" filled="false" stroked="false">
              <v:textbox inset="0,0,0,0">
                <w:txbxContent>
                  <w:p>
                    <w:pPr>
                      <w:spacing w:line="199" w:lineRule="exact" w:before="0"/>
                      <w:ind w:left="0" w:right="0" w:firstLine="0"/>
                      <w:jc w:val="left"/>
                      <w:rPr>
                        <w:sz w:val="20"/>
                      </w:rPr>
                    </w:pPr>
                    <w:r>
                      <w:rPr>
                        <w:sz w:val="20"/>
                      </w:rPr>
                      <w:t>Makira</w:t>
                    </w:r>
                    <w:r>
                      <w:rPr>
                        <w:spacing w:val="-6"/>
                        <w:sz w:val="20"/>
                      </w:rPr>
                      <w:t> </w:t>
                    </w:r>
                    <w:r>
                      <w:rPr>
                        <w:spacing w:val="-2"/>
                        <w:sz w:val="20"/>
                      </w:rPr>
                      <w:t>(Tawaraha)</w:t>
                    </w:r>
                  </w:p>
                </w:txbxContent>
              </v:textbox>
              <w10:wrap type="none"/>
            </v:shape>
            <v:shape style="position:absolute;left:6331;top:1276;width:364;height:200" type="#_x0000_t202" id="docshape54" filled="false" stroked="false">
              <v:textbox inset="0,0,0,0">
                <w:txbxContent>
                  <w:p>
                    <w:pPr>
                      <w:spacing w:line="199" w:lineRule="exact" w:before="0"/>
                      <w:ind w:left="0" w:right="0" w:firstLine="0"/>
                      <w:jc w:val="left"/>
                      <w:rPr>
                        <w:sz w:val="20"/>
                      </w:rPr>
                    </w:pPr>
                    <w:r>
                      <w:rPr>
                        <w:spacing w:val="-5"/>
                        <w:sz w:val="20"/>
                      </w:rPr>
                      <w:t>18%</w:t>
                    </w:r>
                  </w:p>
                </w:txbxContent>
              </v:textbox>
              <w10:wrap type="none"/>
            </v:shape>
            <v:shape style="position:absolute;left:1560;top:1654;width:1371;height:200" type="#_x0000_t202" id="docshape55" filled="false" stroked="false">
              <v:textbox inset="0,0,0,0">
                <w:txbxContent>
                  <w:p>
                    <w:pPr>
                      <w:spacing w:line="199" w:lineRule="exact" w:before="0"/>
                      <w:ind w:left="0" w:right="0" w:firstLine="0"/>
                      <w:jc w:val="left"/>
                      <w:rPr>
                        <w:sz w:val="20"/>
                      </w:rPr>
                    </w:pPr>
                    <w:r>
                      <w:rPr>
                        <w:sz w:val="20"/>
                      </w:rPr>
                      <w:t>Malaita</w:t>
                    </w:r>
                    <w:r>
                      <w:rPr>
                        <w:spacing w:val="-7"/>
                        <w:sz w:val="20"/>
                      </w:rPr>
                      <w:t> </w:t>
                    </w:r>
                    <w:r>
                      <w:rPr>
                        <w:spacing w:val="-2"/>
                        <w:sz w:val="20"/>
                      </w:rPr>
                      <w:t>(Malu'u)</w:t>
                    </w:r>
                  </w:p>
                </w:txbxContent>
              </v:textbox>
              <w10:wrap type="none"/>
            </v:shape>
            <v:shape style="position:absolute;left:6331;top:1665;width:364;height:200" type="#_x0000_t202" id="docshape56" filled="false" stroked="false">
              <v:textbox inset="0,0,0,0">
                <w:txbxContent>
                  <w:p>
                    <w:pPr>
                      <w:spacing w:line="199" w:lineRule="exact" w:before="0"/>
                      <w:ind w:left="0" w:right="0" w:firstLine="0"/>
                      <w:jc w:val="left"/>
                      <w:rPr>
                        <w:sz w:val="20"/>
                      </w:rPr>
                    </w:pPr>
                    <w:r>
                      <w:rPr>
                        <w:spacing w:val="-5"/>
                        <w:sz w:val="20"/>
                      </w:rPr>
                      <w:t>18%</w:t>
                    </w:r>
                  </w:p>
                </w:txbxContent>
              </v:textbox>
              <w10:wrap type="none"/>
            </v:shape>
            <v:shape style="position:absolute;left:1818;top:2044;width:1112;height:200" type="#_x0000_t202" id="docshape57" filled="false" stroked="false">
              <v:textbox inset="0,0,0,0">
                <w:txbxContent>
                  <w:p>
                    <w:pPr>
                      <w:spacing w:line="199" w:lineRule="exact" w:before="0"/>
                      <w:ind w:left="0" w:right="0" w:firstLine="0"/>
                      <w:jc w:val="left"/>
                      <w:rPr>
                        <w:sz w:val="20"/>
                      </w:rPr>
                    </w:pPr>
                    <w:r>
                      <w:rPr>
                        <w:sz w:val="20"/>
                      </w:rPr>
                      <w:t>Isabel</w:t>
                    </w:r>
                    <w:r>
                      <w:rPr>
                        <w:spacing w:val="-4"/>
                        <w:sz w:val="20"/>
                      </w:rPr>
                      <w:t> </w:t>
                    </w:r>
                    <w:r>
                      <w:rPr>
                        <w:spacing w:val="-2"/>
                        <w:sz w:val="20"/>
                      </w:rPr>
                      <w:t>(Buala)</w:t>
                    </w:r>
                  </w:p>
                </w:txbxContent>
              </v:textbox>
              <w10:wrap type="none"/>
            </v:shape>
            <v:shape style="position:absolute;left:5676;top:2055;width:364;height:200" type="#_x0000_t202" id="docshape58" filled="false" stroked="false">
              <v:textbox inset="0,0,0,0">
                <w:txbxContent>
                  <w:p>
                    <w:pPr>
                      <w:spacing w:line="199" w:lineRule="exact" w:before="0"/>
                      <w:ind w:left="0" w:right="0" w:firstLine="0"/>
                      <w:jc w:val="left"/>
                      <w:rPr>
                        <w:sz w:val="20"/>
                      </w:rPr>
                    </w:pPr>
                    <w:r>
                      <w:rPr>
                        <w:spacing w:val="-5"/>
                        <w:sz w:val="20"/>
                      </w:rPr>
                      <w:t>14%</w:t>
                    </w:r>
                  </w:p>
                </w:txbxContent>
              </v:textbox>
              <w10:wrap type="none"/>
            </v:shape>
            <v:shape style="position:absolute;left:1558;top:2433;width:1374;height:200" type="#_x0000_t202" id="docshape59" filled="false" stroked="false">
              <v:textbox inset="0,0,0,0">
                <w:txbxContent>
                  <w:p>
                    <w:pPr>
                      <w:spacing w:line="199" w:lineRule="exact" w:before="0"/>
                      <w:ind w:left="0" w:right="0" w:firstLine="0"/>
                      <w:jc w:val="left"/>
                      <w:rPr>
                        <w:sz w:val="20"/>
                      </w:rPr>
                    </w:pPr>
                    <w:r>
                      <w:rPr>
                        <w:sz w:val="20"/>
                      </w:rPr>
                      <w:t>Western</w:t>
                    </w:r>
                    <w:r>
                      <w:rPr>
                        <w:spacing w:val="-9"/>
                        <w:sz w:val="20"/>
                      </w:rPr>
                      <w:t> </w:t>
                    </w:r>
                    <w:r>
                      <w:rPr>
                        <w:spacing w:val="-2"/>
                        <w:sz w:val="20"/>
                      </w:rPr>
                      <w:t>(Seghe)</w:t>
                    </w:r>
                  </w:p>
                </w:txbxContent>
              </v:textbox>
              <w10:wrap type="none"/>
            </v:shape>
            <v:shape style="position:absolute;left:5676;top:2444;width:364;height:200" type="#_x0000_t202" id="docshape60" filled="false" stroked="false">
              <v:textbox inset="0,0,0,0">
                <w:txbxContent>
                  <w:p>
                    <w:pPr>
                      <w:spacing w:line="199" w:lineRule="exact" w:before="0"/>
                      <w:ind w:left="0" w:right="0" w:firstLine="0"/>
                      <w:jc w:val="left"/>
                      <w:rPr>
                        <w:sz w:val="20"/>
                      </w:rPr>
                    </w:pPr>
                    <w:r>
                      <w:rPr>
                        <w:spacing w:val="-5"/>
                        <w:sz w:val="20"/>
                      </w:rPr>
                      <w:t>14%</w:t>
                    </w:r>
                  </w:p>
                </w:txbxContent>
              </v:textbox>
              <w10:wrap type="none"/>
            </v:shape>
            <v:shape style="position:absolute;left:1558;top:2823;width:1373;height:200" type="#_x0000_t202" id="docshape61" filled="false" stroked="false">
              <v:textbox inset="0,0,0,0">
                <w:txbxContent>
                  <w:p>
                    <w:pPr>
                      <w:spacing w:line="199" w:lineRule="exact" w:before="0"/>
                      <w:ind w:left="0" w:right="0" w:firstLine="0"/>
                      <w:jc w:val="left"/>
                      <w:rPr>
                        <w:sz w:val="20"/>
                      </w:rPr>
                    </w:pPr>
                    <w:r>
                      <w:rPr>
                        <w:sz w:val="20"/>
                      </w:rPr>
                      <w:t>Makira</w:t>
                    </w:r>
                    <w:r>
                      <w:rPr>
                        <w:spacing w:val="-6"/>
                        <w:sz w:val="20"/>
                      </w:rPr>
                      <w:t> </w:t>
                    </w:r>
                    <w:r>
                      <w:rPr>
                        <w:spacing w:val="-2"/>
                        <w:sz w:val="20"/>
                      </w:rPr>
                      <w:t>(Kirakira)</w:t>
                    </w:r>
                  </w:p>
                </w:txbxContent>
              </v:textbox>
              <w10:wrap type="none"/>
            </v:shape>
            <v:shape style="position:absolute;left:5512;top:2834;width:364;height:200" type="#_x0000_t202" id="docshape62" filled="false" stroked="false">
              <v:textbox inset="0,0,0,0">
                <w:txbxContent>
                  <w:p>
                    <w:pPr>
                      <w:spacing w:line="199" w:lineRule="exact" w:before="0"/>
                      <w:ind w:left="0" w:right="0" w:firstLine="0"/>
                      <w:jc w:val="left"/>
                      <w:rPr>
                        <w:sz w:val="20"/>
                      </w:rPr>
                    </w:pPr>
                    <w:r>
                      <w:rPr>
                        <w:spacing w:val="-5"/>
                        <w:sz w:val="20"/>
                      </w:rPr>
                      <w:t>13%</w:t>
                    </w:r>
                  </w:p>
                </w:txbxContent>
              </v:textbox>
              <w10:wrap type="none"/>
            </v:shape>
            <v:shape style="position:absolute;left:1799;top:3212;width:1131;height:200" type="#_x0000_t202" id="docshape63" filled="false" stroked="false">
              <v:textbox inset="0,0,0,0">
                <w:txbxContent>
                  <w:p>
                    <w:pPr>
                      <w:spacing w:line="199" w:lineRule="exact" w:before="0"/>
                      <w:ind w:left="0" w:right="0" w:firstLine="0"/>
                      <w:jc w:val="left"/>
                      <w:rPr>
                        <w:sz w:val="20"/>
                      </w:rPr>
                    </w:pPr>
                    <w:r>
                      <w:rPr>
                        <w:sz w:val="20"/>
                      </w:rPr>
                      <w:t>Malaita</w:t>
                    </w:r>
                    <w:r>
                      <w:rPr>
                        <w:spacing w:val="-7"/>
                        <w:sz w:val="20"/>
                      </w:rPr>
                      <w:t> </w:t>
                    </w:r>
                    <w:r>
                      <w:rPr>
                        <w:spacing w:val="-2"/>
                        <w:sz w:val="20"/>
                      </w:rPr>
                      <w:t>(Aflo)</w:t>
                    </w:r>
                  </w:p>
                </w:txbxContent>
              </v:textbox>
              <w10:wrap type="none"/>
            </v:shape>
            <v:shape style="position:absolute;left:5512;top:3223;width:364;height:200" type="#_x0000_t202" id="docshape64" filled="false" stroked="false">
              <v:textbox inset="0,0,0,0">
                <w:txbxContent>
                  <w:p>
                    <w:pPr>
                      <w:spacing w:line="199" w:lineRule="exact" w:before="0"/>
                      <w:ind w:left="0" w:right="0" w:firstLine="0"/>
                      <w:jc w:val="left"/>
                      <w:rPr>
                        <w:sz w:val="20"/>
                      </w:rPr>
                    </w:pPr>
                    <w:r>
                      <w:rPr>
                        <w:spacing w:val="-5"/>
                        <w:sz w:val="20"/>
                      </w:rPr>
                      <w:t>13%</w:t>
                    </w:r>
                  </w:p>
                </w:txbxContent>
              </v:textbox>
              <w10:wrap type="none"/>
            </v:shape>
            <v:shape style="position:absolute;left:1767;top:3601;width:1162;height:200" type="#_x0000_t202" id="docshape65" filled="false" stroked="false">
              <v:textbox inset="0,0,0,0">
                <w:txbxContent>
                  <w:p>
                    <w:pPr>
                      <w:spacing w:line="199" w:lineRule="exact" w:before="0"/>
                      <w:ind w:left="0" w:right="0" w:firstLine="0"/>
                      <w:jc w:val="left"/>
                      <w:rPr>
                        <w:sz w:val="20"/>
                      </w:rPr>
                    </w:pPr>
                    <w:r>
                      <w:rPr>
                        <w:sz w:val="20"/>
                      </w:rPr>
                      <w:t>Temotu</w:t>
                    </w:r>
                    <w:r>
                      <w:rPr>
                        <w:spacing w:val="-8"/>
                        <w:sz w:val="20"/>
                      </w:rPr>
                      <w:t> </w:t>
                    </w:r>
                    <w:r>
                      <w:rPr>
                        <w:spacing w:val="-2"/>
                        <w:sz w:val="20"/>
                      </w:rPr>
                      <w:t>(Lata)</w:t>
                    </w:r>
                  </w:p>
                </w:txbxContent>
              </v:textbox>
              <w10:wrap type="none"/>
            </v:shape>
            <v:shape style="position:absolute;left:5184;top:3612;width:364;height:200" type="#_x0000_t202" id="docshape66" filled="false" stroked="false">
              <v:textbox inset="0,0,0,0">
                <w:txbxContent>
                  <w:p>
                    <w:pPr>
                      <w:spacing w:line="199" w:lineRule="exact" w:before="0"/>
                      <w:ind w:left="0" w:right="0" w:firstLine="0"/>
                      <w:jc w:val="left"/>
                      <w:rPr>
                        <w:sz w:val="20"/>
                      </w:rPr>
                    </w:pPr>
                    <w:r>
                      <w:rPr>
                        <w:spacing w:val="-5"/>
                        <w:sz w:val="20"/>
                      </w:rPr>
                      <w:t>11%</w:t>
                    </w:r>
                  </w:p>
                </w:txbxContent>
              </v:textbox>
              <w10:wrap type="none"/>
            </v:shape>
            <v:shape style="position:absolute;left:2975;top:4056;width:264;height:200" type="#_x0000_t202" id="docshape67" filled="false" stroked="false">
              <v:textbox inset="0,0,0,0">
                <w:txbxContent>
                  <w:p>
                    <w:pPr>
                      <w:spacing w:line="199" w:lineRule="exact" w:before="0"/>
                      <w:ind w:left="0" w:right="0" w:firstLine="0"/>
                      <w:jc w:val="left"/>
                      <w:rPr>
                        <w:sz w:val="20"/>
                      </w:rPr>
                    </w:pPr>
                    <w:r>
                      <w:rPr>
                        <w:spacing w:val="-5"/>
                        <w:sz w:val="20"/>
                      </w:rPr>
                      <w:t>0%</w:t>
                    </w:r>
                  </w:p>
                </w:txbxContent>
              </v:textbox>
              <w10:wrap type="none"/>
            </v:shape>
            <v:shape style="position:absolute;left:3859;top:4056;width:264;height:200" type="#_x0000_t202" id="docshape68" filled="false" stroked="false">
              <v:textbox inset="0,0,0,0">
                <w:txbxContent>
                  <w:p>
                    <w:pPr>
                      <w:spacing w:line="199" w:lineRule="exact" w:before="0"/>
                      <w:ind w:left="0" w:right="0" w:firstLine="0"/>
                      <w:jc w:val="left"/>
                      <w:rPr>
                        <w:sz w:val="20"/>
                      </w:rPr>
                    </w:pPr>
                    <w:r>
                      <w:rPr>
                        <w:spacing w:val="-5"/>
                        <w:sz w:val="20"/>
                      </w:rPr>
                      <w:t>5%</w:t>
                    </w:r>
                  </w:p>
                </w:txbxContent>
              </v:textbox>
              <w10:wrap type="none"/>
            </v:shape>
            <v:shape style="position:absolute;left:4693;top:4056;width:367;height:200" type="#_x0000_t202" id="docshape69" filled="false" stroked="false">
              <v:textbox inset="0,0,0,0">
                <w:txbxContent>
                  <w:p>
                    <w:pPr>
                      <w:spacing w:line="199" w:lineRule="exact" w:before="0"/>
                      <w:ind w:left="0" w:right="0" w:firstLine="0"/>
                      <w:jc w:val="left"/>
                      <w:rPr>
                        <w:sz w:val="20"/>
                      </w:rPr>
                    </w:pPr>
                    <w:r>
                      <w:rPr>
                        <w:spacing w:val="-5"/>
                        <w:sz w:val="20"/>
                      </w:rPr>
                      <w:t>10%</w:t>
                    </w:r>
                  </w:p>
                </w:txbxContent>
              </v:textbox>
              <w10:wrap type="none"/>
            </v:shape>
            <v:shape style="position:absolute;left:5578;top:4056;width:367;height:200" type="#_x0000_t202" id="docshape70" filled="false" stroked="false">
              <v:textbox inset="0,0,0,0">
                <w:txbxContent>
                  <w:p>
                    <w:pPr>
                      <w:spacing w:line="199" w:lineRule="exact" w:before="0"/>
                      <w:ind w:left="0" w:right="0" w:firstLine="0"/>
                      <w:jc w:val="left"/>
                      <w:rPr>
                        <w:sz w:val="20"/>
                      </w:rPr>
                    </w:pPr>
                    <w:r>
                      <w:rPr>
                        <w:spacing w:val="-5"/>
                        <w:sz w:val="20"/>
                      </w:rPr>
                      <w:t>15%</w:t>
                    </w:r>
                  </w:p>
                </w:txbxContent>
              </v:textbox>
              <w10:wrap type="none"/>
            </v:shape>
            <v:shape style="position:absolute;left:6462;top:4056;width:367;height:200" type="#_x0000_t202" id="docshape71" filled="false" stroked="false">
              <v:textbox inset="0,0,0,0">
                <w:txbxContent>
                  <w:p>
                    <w:pPr>
                      <w:spacing w:line="199" w:lineRule="exact" w:before="0"/>
                      <w:ind w:left="0" w:right="0" w:firstLine="0"/>
                      <w:jc w:val="left"/>
                      <w:rPr>
                        <w:sz w:val="20"/>
                      </w:rPr>
                    </w:pPr>
                    <w:r>
                      <w:rPr>
                        <w:spacing w:val="-5"/>
                        <w:sz w:val="20"/>
                      </w:rPr>
                      <w:t>20%</w:t>
                    </w:r>
                  </w:p>
                </w:txbxContent>
              </v:textbox>
              <w10:wrap type="none"/>
            </v:shape>
            <v:shape style="position:absolute;left:7346;top:4056;width:367;height:200" type="#_x0000_t202" id="docshape72" filled="false" stroked="false">
              <v:textbox inset="0,0,0,0">
                <w:txbxContent>
                  <w:p>
                    <w:pPr>
                      <w:spacing w:line="199" w:lineRule="exact" w:before="0"/>
                      <w:ind w:left="0" w:right="0" w:firstLine="0"/>
                      <w:jc w:val="left"/>
                      <w:rPr>
                        <w:sz w:val="20"/>
                      </w:rPr>
                    </w:pPr>
                    <w:r>
                      <w:rPr>
                        <w:spacing w:val="-5"/>
                        <w:sz w:val="20"/>
                      </w:rPr>
                      <w:t>25%</w:t>
                    </w:r>
                  </w:p>
                </w:txbxContent>
              </v:textbox>
              <w10:wrap type="none"/>
            </v:shape>
            <v:shape style="position:absolute;left:8231;top:4056;width:367;height:200" type="#_x0000_t202" id="docshape73" filled="false" stroked="false">
              <v:textbox inset="0,0,0,0">
                <w:txbxContent>
                  <w:p>
                    <w:pPr>
                      <w:spacing w:line="199" w:lineRule="exact" w:before="0"/>
                      <w:ind w:left="0" w:right="0" w:firstLine="0"/>
                      <w:jc w:val="left"/>
                      <w:rPr>
                        <w:sz w:val="20"/>
                      </w:rPr>
                    </w:pPr>
                    <w:r>
                      <w:rPr>
                        <w:spacing w:val="-5"/>
                        <w:sz w:val="20"/>
                      </w:rPr>
                      <w:t>30%</w:t>
                    </w:r>
                  </w:p>
                </w:txbxContent>
              </v:textbox>
              <w10:wrap type="none"/>
            </v:shape>
            <v:shape style="position:absolute;left:9116;top:4056;width:367;height:200" type="#_x0000_t202" id="docshape74" filled="false" stroked="false">
              <v:textbox inset="0,0,0,0">
                <w:txbxContent>
                  <w:p>
                    <w:pPr>
                      <w:spacing w:line="199" w:lineRule="exact" w:before="0"/>
                      <w:ind w:left="0" w:right="0" w:firstLine="0"/>
                      <w:jc w:val="left"/>
                      <w:rPr>
                        <w:sz w:val="20"/>
                      </w:rPr>
                    </w:pPr>
                    <w:r>
                      <w:rPr>
                        <w:spacing w:val="-5"/>
                        <w:sz w:val="20"/>
                      </w:rPr>
                      <w:t>35%</w:t>
                    </w:r>
                  </w:p>
                </w:txbxContent>
              </v:textbox>
              <w10:wrap type="none"/>
            </v:shape>
            <w10:wrap type="topAndBottom"/>
          </v:group>
        </w:pict>
      </w:r>
    </w:p>
    <w:p>
      <w:pPr>
        <w:pStyle w:val="Heading4"/>
        <w:spacing w:before="154"/>
      </w:pPr>
      <w:r>
        <w:rPr>
          <w:color w:val="808080"/>
        </w:rPr>
        <w:t>Figure</w:t>
      </w:r>
      <w:r>
        <w:rPr>
          <w:color w:val="808080"/>
          <w:spacing w:val="-8"/>
        </w:rPr>
        <w:t> </w:t>
      </w:r>
      <w:r>
        <w:rPr>
          <w:color w:val="808080"/>
        </w:rPr>
        <w:t>3</w:t>
      </w:r>
      <w:r>
        <w:rPr>
          <w:color w:val="808080"/>
          <w:spacing w:val="-3"/>
        </w:rPr>
        <w:t> </w:t>
      </w:r>
      <w:r>
        <w:rPr>
          <w:color w:val="808080"/>
        </w:rPr>
        <w:t>Percentage</w:t>
      </w:r>
      <w:r>
        <w:rPr>
          <w:color w:val="808080"/>
          <w:spacing w:val="-3"/>
        </w:rPr>
        <w:t> </w:t>
      </w:r>
      <w:r>
        <w:rPr>
          <w:color w:val="808080"/>
        </w:rPr>
        <w:t>SLMS</w:t>
      </w:r>
      <w:r>
        <w:rPr>
          <w:color w:val="808080"/>
          <w:spacing w:val="-6"/>
        </w:rPr>
        <w:t> </w:t>
      </w:r>
      <w:r>
        <w:rPr>
          <w:color w:val="808080"/>
        </w:rPr>
        <w:t>spot</w:t>
      </w:r>
      <w:r>
        <w:rPr>
          <w:color w:val="808080"/>
          <w:spacing w:val="-3"/>
        </w:rPr>
        <w:t> </w:t>
      </w:r>
      <w:r>
        <w:rPr>
          <w:color w:val="808080"/>
        </w:rPr>
        <w:t>checks</w:t>
      </w:r>
      <w:r>
        <w:rPr>
          <w:color w:val="808080"/>
          <w:spacing w:val="-3"/>
        </w:rPr>
        <w:t> </w:t>
      </w:r>
      <w:r>
        <w:rPr>
          <w:color w:val="808080"/>
        </w:rPr>
        <w:t>finding</w:t>
      </w:r>
      <w:r>
        <w:rPr>
          <w:color w:val="808080"/>
          <w:spacing w:val="-2"/>
        </w:rPr>
        <w:t> </w:t>
      </w:r>
      <w:r>
        <w:rPr>
          <w:color w:val="808080"/>
        </w:rPr>
        <w:t>a</w:t>
      </w:r>
      <w:r>
        <w:rPr>
          <w:color w:val="808080"/>
          <w:spacing w:val="-6"/>
        </w:rPr>
        <w:t> </w:t>
      </w:r>
      <w:r>
        <w:rPr>
          <w:color w:val="808080"/>
        </w:rPr>
        <w:t>medicine</w:t>
      </w:r>
      <w:r>
        <w:rPr>
          <w:color w:val="808080"/>
          <w:spacing w:val="-5"/>
        </w:rPr>
        <w:t> </w:t>
      </w:r>
      <w:r>
        <w:rPr>
          <w:color w:val="808080"/>
        </w:rPr>
        <w:t>is</w:t>
      </w:r>
      <w:r>
        <w:rPr>
          <w:color w:val="808080"/>
          <w:spacing w:val="-3"/>
        </w:rPr>
        <w:t> </w:t>
      </w:r>
      <w:r>
        <w:rPr>
          <w:color w:val="808080"/>
        </w:rPr>
        <w:t>out</w:t>
      </w:r>
      <w:r>
        <w:rPr>
          <w:color w:val="808080"/>
          <w:spacing w:val="-2"/>
        </w:rPr>
        <w:t> </w:t>
      </w:r>
      <w:r>
        <w:rPr>
          <w:color w:val="808080"/>
        </w:rPr>
        <w:t>of</w:t>
      </w:r>
      <w:r>
        <w:rPr>
          <w:color w:val="808080"/>
          <w:spacing w:val="-5"/>
        </w:rPr>
        <w:t> </w:t>
      </w:r>
      <w:r>
        <w:rPr>
          <w:color w:val="808080"/>
        </w:rPr>
        <w:t>stock</w:t>
      </w:r>
      <w:r>
        <w:rPr>
          <w:color w:val="808080"/>
          <w:spacing w:val="-5"/>
        </w:rPr>
        <w:t> </w:t>
      </w:r>
      <w:r>
        <w:rPr>
          <w:color w:val="808080"/>
        </w:rPr>
        <w:t>by</w:t>
      </w:r>
      <w:r>
        <w:rPr>
          <w:color w:val="808080"/>
          <w:spacing w:val="-4"/>
        </w:rPr>
        <w:t> </w:t>
      </w:r>
      <w:r>
        <w:rPr>
          <w:color w:val="808080"/>
        </w:rPr>
        <w:t>medicine</w:t>
      </w:r>
      <w:r>
        <w:rPr>
          <w:color w:val="808080"/>
          <w:spacing w:val="-3"/>
        </w:rPr>
        <w:t> </w:t>
      </w:r>
      <w:r>
        <w:rPr>
          <w:color w:val="808080"/>
          <w:spacing w:val="-2"/>
        </w:rPr>
        <w:t>(&gt;20%)</w:t>
      </w:r>
    </w:p>
    <w:p>
      <w:pPr>
        <w:pStyle w:val="BodyText"/>
        <w:spacing w:before="8"/>
        <w:rPr>
          <w:b/>
          <w:sz w:val="10"/>
        </w:rPr>
      </w:pPr>
      <w:r>
        <w:rPr/>
        <w:pict>
          <v:group style="position:absolute;margin-left:62.040001pt;margin-top:7.792265pt;width:423.75pt;height:221.8pt;mso-position-horizontal-relative:page;mso-position-vertical-relative:paragraph;z-index:-15725056;mso-wrap-distance-left:0;mso-wrap-distance-right:0" id="docshapegroup75" coordorigin="1241,156" coordsize="8475,4436">
            <v:shape style="position:absolute;left:4622;top:383;width:3648;height:3699" id="docshape76" coordorigin="4622,384" coordsize="3648,3699" path="m4622,384l4622,4082m5143,384l5143,4082m5664,384l5664,4082m6187,384l6187,4082m6708,384l6708,4082m7229,384l7229,4082m7750,384l7750,4082m8270,384l8270,4082e" filled="false" stroked="true" strokeweight=".72pt" strokecolor="#d9d9d9">
              <v:path arrowok="t"/>
              <v:stroke dashstyle="solid"/>
            </v:shape>
            <v:shape style="position:absolute;left:4099;top:475;width:4604;height:3588" type="#_x0000_t75" id="docshape77" stroked="false">
              <v:imagedata r:id="rId21" o:title=""/>
            </v:shape>
            <v:shape style="position:absolute;left:4101;top:506;width:4534;height:3454" id="docshape78" coordorigin="4102,506" coordsize="4534,3454" path="m6142,3794l4102,3794,4102,3960,6142,3960,6142,3794xm6142,3384l4102,3384,4102,3547,6142,3547,6142,3384xm6367,2973l4102,2973,4102,3137,6367,3137,6367,2973xm6595,2561l4102,2561,4102,2726,6595,2726,6595,2561xm6595,2150l4102,2150,4102,2316,6595,2316,6595,2150xm7500,1740l4102,1740,4102,1903,7500,1903,7500,1740xm7500,1329l4102,1329,4102,1493,7500,1493,7500,1329xm7728,917l4102,917,4102,1082,7728,1082,7728,917xm8635,506l4102,506,4102,672,8635,672,8635,506xe" filled="true" fillcolor="#da291c" stroked="false">
              <v:path arrowok="t"/>
              <v:fill type="solid"/>
            </v:shape>
            <v:shape style="position:absolute;left:8793;top:383;width:521;height:3699" id="docshape79" coordorigin="8794,384" coordsize="521,3699" path="m8794,384l8794,4082m9314,384l9314,4082e" filled="false" stroked="true" strokeweight=".72pt" strokecolor="#d9d9d9">
              <v:path arrowok="t"/>
              <v:stroke dashstyle="solid"/>
            </v:shape>
            <v:shape style="position:absolute;left:4036;top:383;width:5278;height:3761" id="docshape80" coordorigin="4037,384" coordsize="5278,3761" path="m4102,4082l9314,4082m4102,4082l4102,4145m4622,4082l4622,4145m5143,4082l5143,4145m5664,4082l5664,4145m6187,4082l6187,4145m6708,4082l6708,4145m7229,4082l7229,4145m7750,4082l7750,4145m8270,4082l8270,4145m8794,4082l8794,4145m9314,4082l9314,4145m4102,4082l4102,384m4037,4082l4102,4082m4037,3672l4102,3672m4037,3259l4102,3259m4037,2849l4102,2849m4037,2438l4102,2438m4037,2028l4102,2028m4037,1615l4102,1615m4037,1205l4102,1205m4037,794l4102,794m4037,384l4102,384e" filled="false" stroked="true" strokeweight=".72pt" strokecolor="#858585">
              <v:path arrowok="t"/>
              <v:stroke dashstyle="solid"/>
            </v:shape>
            <v:rect style="position:absolute;left:1248;top:163;width:8460;height:4421" id="docshape81" filled="false" stroked="true" strokeweight=".72pt" strokecolor="#858585">
              <v:stroke dashstyle="solid"/>
            </v:rect>
            <v:shape style="position:absolute;left:2311;top:497;width:1623;height:200" type="#_x0000_t202" id="docshape82" filled="false" stroked="false">
              <v:textbox inset="0,0,0,0">
                <w:txbxContent>
                  <w:p>
                    <w:pPr>
                      <w:spacing w:line="199" w:lineRule="exact" w:before="0"/>
                      <w:ind w:left="0" w:right="0" w:firstLine="0"/>
                      <w:jc w:val="left"/>
                      <w:rPr>
                        <w:sz w:val="20"/>
                      </w:rPr>
                    </w:pPr>
                    <w:r>
                      <w:rPr>
                        <w:spacing w:val="-2"/>
                        <w:sz w:val="20"/>
                      </w:rPr>
                      <w:t>Levonorgestrel</w:t>
                    </w:r>
                    <w:r>
                      <w:rPr>
                        <w:spacing w:val="14"/>
                        <w:sz w:val="20"/>
                      </w:rPr>
                      <w:t> </w:t>
                    </w:r>
                    <w:r>
                      <w:rPr>
                        <w:spacing w:val="-4"/>
                        <w:sz w:val="20"/>
                      </w:rPr>
                      <w:t>tabs</w:t>
                    </w:r>
                  </w:p>
                </w:txbxContent>
              </v:textbox>
              <w10:wrap type="none"/>
            </v:shape>
            <v:shape style="position:absolute;left:8757;top:508;width:364;height:200" type="#_x0000_t202" id="docshape83" filled="false" stroked="false">
              <v:textbox inset="0,0,0,0">
                <w:txbxContent>
                  <w:p>
                    <w:pPr>
                      <w:spacing w:line="199" w:lineRule="exact" w:before="0"/>
                      <w:ind w:left="0" w:right="0" w:firstLine="0"/>
                      <w:jc w:val="left"/>
                      <w:rPr>
                        <w:sz w:val="20"/>
                      </w:rPr>
                    </w:pPr>
                    <w:r>
                      <w:rPr>
                        <w:spacing w:val="-5"/>
                        <w:sz w:val="20"/>
                      </w:rPr>
                      <w:t>43%</w:t>
                    </w:r>
                  </w:p>
                </w:txbxContent>
              </v:textbox>
              <w10:wrap type="none"/>
            </v:shape>
            <v:shape style="position:absolute;left:1789;top:907;width:2146;height:200" type="#_x0000_t202" id="docshape84" filled="false" stroked="false">
              <v:textbox inset="0,0,0,0">
                <w:txbxContent>
                  <w:p>
                    <w:pPr>
                      <w:spacing w:line="199" w:lineRule="exact" w:before="0"/>
                      <w:ind w:left="0" w:right="0" w:firstLine="0"/>
                      <w:jc w:val="left"/>
                      <w:rPr>
                        <w:sz w:val="20"/>
                      </w:rPr>
                    </w:pPr>
                    <w:r>
                      <w:rPr>
                        <w:sz w:val="20"/>
                      </w:rPr>
                      <w:t>Calcium</w:t>
                    </w:r>
                    <w:r>
                      <w:rPr>
                        <w:spacing w:val="-7"/>
                        <w:sz w:val="20"/>
                      </w:rPr>
                      <w:t> </w:t>
                    </w:r>
                    <w:r>
                      <w:rPr>
                        <w:sz w:val="20"/>
                      </w:rPr>
                      <w:t>gluconate</w:t>
                    </w:r>
                    <w:r>
                      <w:rPr>
                        <w:spacing w:val="-6"/>
                        <w:sz w:val="20"/>
                      </w:rPr>
                      <w:t> </w:t>
                    </w:r>
                    <w:r>
                      <w:rPr>
                        <w:sz w:val="20"/>
                      </w:rPr>
                      <w:t>10%</w:t>
                    </w:r>
                    <w:r>
                      <w:rPr>
                        <w:spacing w:val="-7"/>
                        <w:sz w:val="20"/>
                      </w:rPr>
                      <w:t> </w:t>
                    </w:r>
                    <w:r>
                      <w:rPr>
                        <w:spacing w:val="-5"/>
                        <w:sz w:val="20"/>
                      </w:rPr>
                      <w:t>inj</w:t>
                    </w:r>
                  </w:p>
                </w:txbxContent>
              </v:textbox>
              <w10:wrap type="none"/>
            </v:shape>
            <v:shape style="position:absolute;left:7850;top:918;width:364;height:200" type="#_x0000_t202" id="docshape85" filled="false" stroked="false">
              <v:textbox inset="0,0,0,0">
                <w:txbxContent>
                  <w:p>
                    <w:pPr>
                      <w:spacing w:line="199" w:lineRule="exact" w:before="0"/>
                      <w:ind w:left="0" w:right="0" w:firstLine="0"/>
                      <w:jc w:val="left"/>
                      <w:rPr>
                        <w:sz w:val="20"/>
                      </w:rPr>
                    </w:pPr>
                    <w:r>
                      <w:rPr>
                        <w:spacing w:val="-5"/>
                        <w:sz w:val="20"/>
                      </w:rPr>
                      <w:t>35%</w:t>
                    </w:r>
                  </w:p>
                </w:txbxContent>
              </v:textbox>
              <w10:wrap type="none"/>
            </v:shape>
            <v:shape style="position:absolute;left:1579;top:1318;width:2356;height:200" type="#_x0000_t202" id="docshape86" filled="false" stroked="false">
              <v:textbox inset="0,0,0,0">
                <w:txbxContent>
                  <w:p>
                    <w:pPr>
                      <w:spacing w:line="199" w:lineRule="exact" w:before="0"/>
                      <w:ind w:left="0" w:right="0" w:firstLine="0"/>
                      <w:jc w:val="left"/>
                      <w:rPr>
                        <w:sz w:val="20"/>
                      </w:rPr>
                    </w:pPr>
                    <w:r>
                      <w:rPr>
                        <w:sz w:val="20"/>
                      </w:rPr>
                      <w:t>Magnesium</w:t>
                    </w:r>
                    <w:r>
                      <w:rPr>
                        <w:spacing w:val="-8"/>
                        <w:sz w:val="20"/>
                      </w:rPr>
                      <w:t> </w:t>
                    </w:r>
                    <w:r>
                      <w:rPr>
                        <w:sz w:val="20"/>
                      </w:rPr>
                      <w:t>sulphate</w:t>
                    </w:r>
                    <w:r>
                      <w:rPr>
                        <w:spacing w:val="-7"/>
                        <w:sz w:val="20"/>
                      </w:rPr>
                      <w:t> </w:t>
                    </w:r>
                    <w:r>
                      <w:rPr>
                        <w:sz w:val="20"/>
                      </w:rPr>
                      <w:t>50%</w:t>
                    </w:r>
                    <w:r>
                      <w:rPr>
                        <w:spacing w:val="-8"/>
                        <w:sz w:val="20"/>
                      </w:rPr>
                      <w:t> </w:t>
                    </w:r>
                    <w:r>
                      <w:rPr>
                        <w:spacing w:val="-5"/>
                        <w:sz w:val="20"/>
                      </w:rPr>
                      <w:t>inj</w:t>
                    </w:r>
                  </w:p>
                </w:txbxContent>
              </v:textbox>
              <w10:wrap type="none"/>
            </v:shape>
            <v:shape style="position:absolute;left:7623;top:1329;width:364;height:200" type="#_x0000_t202" id="docshape87" filled="false" stroked="false">
              <v:textbox inset="0,0,0,0">
                <w:txbxContent>
                  <w:p>
                    <w:pPr>
                      <w:spacing w:line="199" w:lineRule="exact" w:before="0"/>
                      <w:ind w:left="0" w:right="0" w:firstLine="0"/>
                      <w:jc w:val="left"/>
                      <w:rPr>
                        <w:sz w:val="20"/>
                      </w:rPr>
                    </w:pPr>
                    <w:r>
                      <w:rPr>
                        <w:spacing w:val="-5"/>
                        <w:sz w:val="20"/>
                      </w:rPr>
                      <w:t>33%</w:t>
                    </w:r>
                  </w:p>
                </w:txbxContent>
              </v:textbox>
              <w10:wrap type="none"/>
            </v:shape>
            <v:shape style="position:absolute;left:2522;top:1730;width:1412;height:200" type="#_x0000_t202" id="docshape88" filled="false" stroked="false">
              <v:textbox inset="0,0,0,0">
                <w:txbxContent>
                  <w:p>
                    <w:pPr>
                      <w:spacing w:line="199" w:lineRule="exact" w:before="0"/>
                      <w:ind w:left="0" w:right="0" w:firstLine="0"/>
                      <w:jc w:val="left"/>
                      <w:rPr>
                        <w:sz w:val="20"/>
                      </w:rPr>
                    </w:pPr>
                    <w:r>
                      <w:rPr>
                        <w:sz w:val="20"/>
                      </w:rPr>
                      <w:t>Albendazole</w:t>
                    </w:r>
                    <w:r>
                      <w:rPr>
                        <w:spacing w:val="-12"/>
                        <w:sz w:val="20"/>
                      </w:rPr>
                      <w:t> </w:t>
                    </w:r>
                    <w:r>
                      <w:rPr>
                        <w:spacing w:val="-4"/>
                        <w:sz w:val="20"/>
                      </w:rPr>
                      <w:t>tabs</w:t>
                    </w:r>
                  </w:p>
                </w:txbxContent>
              </v:textbox>
              <w10:wrap type="none"/>
            </v:shape>
            <v:shape style="position:absolute;left:7623;top:1741;width:364;height:200" type="#_x0000_t202" id="docshape89" filled="false" stroked="false">
              <v:textbox inset="0,0,0,0">
                <w:txbxContent>
                  <w:p>
                    <w:pPr>
                      <w:spacing w:line="199" w:lineRule="exact" w:before="0"/>
                      <w:ind w:left="0" w:right="0" w:firstLine="0"/>
                      <w:jc w:val="left"/>
                      <w:rPr>
                        <w:sz w:val="20"/>
                      </w:rPr>
                    </w:pPr>
                    <w:r>
                      <w:rPr>
                        <w:spacing w:val="-5"/>
                        <w:sz w:val="20"/>
                      </w:rPr>
                      <w:t>33%</w:t>
                    </w:r>
                  </w:p>
                </w:txbxContent>
              </v:textbox>
              <w10:wrap type="none"/>
            </v:shape>
            <v:shape style="position:absolute;left:1377;top:2141;width:2556;height:200" type="#_x0000_t202" id="docshape90" filled="false" stroked="false">
              <v:textbox inset="0,0,0,0">
                <w:txbxContent>
                  <w:p>
                    <w:pPr>
                      <w:spacing w:line="199" w:lineRule="exact" w:before="0"/>
                      <w:ind w:left="0" w:right="0" w:firstLine="0"/>
                      <w:jc w:val="left"/>
                      <w:rPr>
                        <w:sz w:val="20"/>
                      </w:rPr>
                    </w:pPr>
                    <w:r>
                      <w:rPr>
                        <w:sz w:val="20"/>
                      </w:rPr>
                      <w:t>Ferrous-sulphate</w:t>
                    </w:r>
                    <w:r>
                      <w:rPr>
                        <w:spacing w:val="-10"/>
                        <w:sz w:val="20"/>
                      </w:rPr>
                      <w:t> </w:t>
                    </w:r>
                    <w:r>
                      <w:rPr>
                        <w:sz w:val="20"/>
                      </w:rPr>
                      <w:t>folic</w:t>
                    </w:r>
                    <w:r>
                      <w:rPr>
                        <w:spacing w:val="-9"/>
                        <w:sz w:val="20"/>
                      </w:rPr>
                      <w:t> </w:t>
                    </w:r>
                    <w:r>
                      <w:rPr>
                        <w:sz w:val="20"/>
                      </w:rPr>
                      <w:t>acid</w:t>
                    </w:r>
                    <w:r>
                      <w:rPr>
                        <w:spacing w:val="-8"/>
                        <w:sz w:val="20"/>
                      </w:rPr>
                      <w:t> </w:t>
                    </w:r>
                    <w:r>
                      <w:rPr>
                        <w:spacing w:val="-4"/>
                        <w:sz w:val="20"/>
                      </w:rPr>
                      <w:t>tabs</w:t>
                    </w:r>
                  </w:p>
                </w:txbxContent>
              </v:textbox>
              <w10:wrap type="none"/>
            </v:shape>
            <v:shape style="position:absolute;left:6717;top:2152;width:364;height:200" type="#_x0000_t202" id="docshape91" filled="false" stroked="false">
              <v:textbox inset="0,0,0,0">
                <w:txbxContent>
                  <w:p>
                    <w:pPr>
                      <w:spacing w:line="199" w:lineRule="exact" w:before="0"/>
                      <w:ind w:left="0" w:right="0" w:firstLine="0"/>
                      <w:jc w:val="left"/>
                      <w:rPr>
                        <w:sz w:val="20"/>
                      </w:rPr>
                    </w:pPr>
                    <w:r>
                      <w:rPr>
                        <w:spacing w:val="-5"/>
                        <w:sz w:val="20"/>
                      </w:rPr>
                      <w:t>24%</w:t>
                    </w:r>
                  </w:p>
                </w:txbxContent>
              </v:textbox>
              <w10:wrap type="none"/>
            </v:shape>
            <v:shape style="position:absolute;left:2593;top:2551;width:1343;height:200" type="#_x0000_t202" id="docshape92" filled="false" stroked="false">
              <v:textbox inset="0,0,0,0">
                <w:txbxContent>
                  <w:p>
                    <w:pPr>
                      <w:spacing w:line="199" w:lineRule="exact" w:before="0"/>
                      <w:ind w:left="0" w:right="0" w:firstLine="0"/>
                      <w:jc w:val="left"/>
                      <w:rPr>
                        <w:sz w:val="20"/>
                      </w:rPr>
                    </w:pPr>
                    <w:r>
                      <w:rPr>
                        <w:sz w:val="20"/>
                      </w:rPr>
                      <w:t>Amoxycillin</w:t>
                    </w:r>
                    <w:r>
                      <w:rPr>
                        <w:spacing w:val="-10"/>
                        <w:sz w:val="20"/>
                      </w:rPr>
                      <w:t> </w:t>
                    </w:r>
                    <w:r>
                      <w:rPr>
                        <w:spacing w:val="-4"/>
                        <w:sz w:val="20"/>
                      </w:rPr>
                      <w:t>tabs</w:t>
                    </w:r>
                  </w:p>
                </w:txbxContent>
              </v:textbox>
              <w10:wrap type="none"/>
            </v:shape>
            <v:shape style="position:absolute;left:6717;top:2562;width:364;height:200" type="#_x0000_t202" id="docshape93" filled="false" stroked="false">
              <v:textbox inset="0,0,0,0">
                <w:txbxContent>
                  <w:p>
                    <w:pPr>
                      <w:spacing w:line="199" w:lineRule="exact" w:before="0"/>
                      <w:ind w:left="0" w:right="0" w:firstLine="0"/>
                      <w:jc w:val="left"/>
                      <w:rPr>
                        <w:sz w:val="20"/>
                      </w:rPr>
                    </w:pPr>
                    <w:r>
                      <w:rPr>
                        <w:spacing w:val="-5"/>
                        <w:sz w:val="20"/>
                      </w:rPr>
                      <w:t>24%</w:t>
                    </w:r>
                  </w:p>
                </w:txbxContent>
              </v:textbox>
              <w10:wrap type="none"/>
            </v:shape>
            <v:shape style="position:absolute;left:2291;top:2963;width:1643;height:200" type="#_x0000_t202" id="docshape94" filled="false" stroked="false">
              <v:textbox inset="0,0,0,0">
                <w:txbxContent>
                  <w:p>
                    <w:pPr>
                      <w:spacing w:line="199" w:lineRule="exact" w:before="0"/>
                      <w:ind w:left="0" w:right="0" w:firstLine="0"/>
                      <w:jc w:val="left"/>
                      <w:rPr>
                        <w:sz w:val="20"/>
                      </w:rPr>
                    </w:pPr>
                    <w:r>
                      <w:rPr>
                        <w:sz w:val="20"/>
                      </w:rPr>
                      <w:t>Hydralazine</w:t>
                    </w:r>
                    <w:r>
                      <w:rPr>
                        <w:spacing w:val="-10"/>
                        <w:sz w:val="20"/>
                      </w:rPr>
                      <w:t> </w:t>
                    </w:r>
                    <w:r>
                      <w:rPr>
                        <w:spacing w:val="-2"/>
                        <w:sz w:val="20"/>
                      </w:rPr>
                      <w:t>inj/tabs</w:t>
                    </w:r>
                  </w:p>
                </w:txbxContent>
              </v:textbox>
              <w10:wrap type="none"/>
            </v:shape>
            <v:shape style="position:absolute;left:6490;top:2974;width:364;height:200" type="#_x0000_t202" id="docshape95" filled="false" stroked="false">
              <v:textbox inset="0,0,0,0">
                <w:txbxContent>
                  <w:p>
                    <w:pPr>
                      <w:spacing w:line="199" w:lineRule="exact" w:before="0"/>
                      <w:ind w:left="0" w:right="0" w:firstLine="0"/>
                      <w:jc w:val="left"/>
                      <w:rPr>
                        <w:sz w:val="20"/>
                      </w:rPr>
                    </w:pPr>
                    <w:r>
                      <w:rPr>
                        <w:spacing w:val="-5"/>
                        <w:sz w:val="20"/>
                      </w:rPr>
                      <w:t>22%</w:t>
                    </w:r>
                  </w:p>
                </w:txbxContent>
              </v:textbox>
              <w10:wrap type="none"/>
            </v:shape>
            <v:shape style="position:absolute;left:2448;top:3374;width:1486;height:200" type="#_x0000_t202" id="docshape96" filled="false" stroked="false">
              <v:textbox inset="0,0,0,0">
                <w:txbxContent>
                  <w:p>
                    <w:pPr>
                      <w:spacing w:line="199" w:lineRule="exact" w:before="0"/>
                      <w:ind w:left="0" w:right="0" w:firstLine="0"/>
                      <w:jc w:val="left"/>
                      <w:rPr>
                        <w:sz w:val="20"/>
                      </w:rPr>
                    </w:pPr>
                    <w:r>
                      <w:rPr>
                        <w:sz w:val="20"/>
                      </w:rPr>
                      <w:t>Zinc</w:t>
                    </w:r>
                    <w:r>
                      <w:rPr>
                        <w:spacing w:val="-8"/>
                        <w:sz w:val="20"/>
                      </w:rPr>
                      <w:t> </w:t>
                    </w:r>
                    <w:r>
                      <w:rPr>
                        <w:sz w:val="20"/>
                      </w:rPr>
                      <w:t>sulphate</w:t>
                    </w:r>
                    <w:r>
                      <w:rPr>
                        <w:spacing w:val="-8"/>
                        <w:sz w:val="20"/>
                      </w:rPr>
                      <w:t> </w:t>
                    </w:r>
                    <w:r>
                      <w:rPr>
                        <w:spacing w:val="-4"/>
                        <w:sz w:val="20"/>
                      </w:rPr>
                      <w:t>tabs</w:t>
                    </w:r>
                  </w:p>
                </w:txbxContent>
              </v:textbox>
              <w10:wrap type="none"/>
            </v:shape>
            <v:shape style="position:absolute;left:6263;top:3385;width:364;height:200" type="#_x0000_t202" id="docshape97" filled="false" stroked="false">
              <v:textbox inset="0,0,0,0">
                <w:txbxContent>
                  <w:p>
                    <w:pPr>
                      <w:spacing w:line="199" w:lineRule="exact" w:before="0"/>
                      <w:ind w:left="0" w:right="0" w:firstLine="0"/>
                      <w:jc w:val="left"/>
                      <w:rPr>
                        <w:sz w:val="20"/>
                      </w:rPr>
                    </w:pPr>
                    <w:r>
                      <w:rPr>
                        <w:spacing w:val="-5"/>
                        <w:sz w:val="20"/>
                      </w:rPr>
                      <w:t>20%</w:t>
                    </w:r>
                  </w:p>
                </w:txbxContent>
              </v:textbox>
              <w10:wrap type="none"/>
            </v:shape>
            <v:shape style="position:absolute;left:1451;top:3785;width:2482;height:200" type="#_x0000_t202" id="docshape98" filled="false" stroked="false">
              <v:textbox inset="0,0,0,0">
                <w:txbxContent>
                  <w:p>
                    <w:pPr>
                      <w:spacing w:line="199" w:lineRule="exact" w:before="0"/>
                      <w:ind w:left="0" w:right="0" w:firstLine="0"/>
                      <w:jc w:val="left"/>
                      <w:rPr>
                        <w:sz w:val="20"/>
                      </w:rPr>
                    </w:pPr>
                    <w:r>
                      <w:rPr>
                        <w:spacing w:val="-2"/>
                        <w:sz w:val="20"/>
                      </w:rPr>
                      <w:t>Artemether-lumefantrine</w:t>
                    </w:r>
                    <w:r>
                      <w:rPr>
                        <w:spacing w:val="26"/>
                        <w:sz w:val="20"/>
                      </w:rPr>
                      <w:t> </w:t>
                    </w:r>
                    <w:r>
                      <w:rPr>
                        <w:spacing w:val="-4"/>
                        <w:sz w:val="20"/>
                      </w:rPr>
                      <w:t>tabs</w:t>
                    </w:r>
                  </w:p>
                </w:txbxContent>
              </v:textbox>
              <w10:wrap type="none"/>
            </v:shape>
            <v:shape style="position:absolute;left:6263;top:3796;width:364;height:200" type="#_x0000_t202" id="docshape99" filled="false" stroked="false">
              <v:textbox inset="0,0,0,0">
                <w:txbxContent>
                  <w:p>
                    <w:pPr>
                      <w:spacing w:line="199" w:lineRule="exact" w:before="0"/>
                      <w:ind w:left="0" w:right="0" w:firstLine="0"/>
                      <w:jc w:val="left"/>
                      <w:rPr>
                        <w:sz w:val="20"/>
                      </w:rPr>
                    </w:pPr>
                    <w:r>
                      <w:rPr>
                        <w:spacing w:val="-5"/>
                        <w:sz w:val="20"/>
                      </w:rPr>
                      <w:t>20%</w:t>
                    </w:r>
                  </w:p>
                </w:txbxContent>
              </v:textbox>
              <w10:wrap type="none"/>
            </v:shape>
            <v:shape style="position:absolute;left:3979;top:4250;width:5530;height:200" type="#_x0000_t202" id="docshape100" filled="false" stroked="false">
              <v:textbox inset="0,0,0,0">
                <w:txbxContent>
                  <w:p>
                    <w:pPr>
                      <w:tabs>
                        <w:tab w:pos="521" w:val="left" w:leader="none"/>
                        <w:tab w:pos="992" w:val="left" w:leader="none"/>
                      </w:tabs>
                      <w:spacing w:line="199" w:lineRule="exact" w:before="0"/>
                      <w:ind w:left="0" w:right="0" w:firstLine="0"/>
                      <w:jc w:val="left"/>
                      <w:rPr>
                        <w:sz w:val="20"/>
                      </w:rPr>
                    </w:pPr>
                    <w:r>
                      <w:rPr>
                        <w:spacing w:val="-5"/>
                        <w:sz w:val="20"/>
                      </w:rPr>
                      <w:t>0%</w:t>
                    </w:r>
                    <w:r>
                      <w:rPr>
                        <w:sz w:val="20"/>
                      </w:rPr>
                      <w:tab/>
                    </w:r>
                    <w:r>
                      <w:rPr>
                        <w:spacing w:val="-5"/>
                        <w:sz w:val="20"/>
                      </w:rPr>
                      <w:t>5%</w:t>
                    </w:r>
                    <w:r>
                      <w:rPr>
                        <w:sz w:val="20"/>
                      </w:rPr>
                      <w:tab/>
                      <w:t>10%</w:t>
                    </w:r>
                    <w:r>
                      <w:rPr>
                        <w:spacing w:val="40"/>
                        <w:sz w:val="20"/>
                      </w:rPr>
                      <w:t>  </w:t>
                    </w:r>
                    <w:r>
                      <w:rPr>
                        <w:sz w:val="20"/>
                      </w:rPr>
                      <w:t>15%</w:t>
                    </w:r>
                    <w:r>
                      <w:rPr>
                        <w:spacing w:val="41"/>
                        <w:sz w:val="20"/>
                      </w:rPr>
                      <w:t>  </w:t>
                    </w:r>
                    <w:r>
                      <w:rPr>
                        <w:sz w:val="20"/>
                      </w:rPr>
                      <w:t>20%</w:t>
                    </w:r>
                    <w:r>
                      <w:rPr>
                        <w:spacing w:val="41"/>
                        <w:sz w:val="20"/>
                      </w:rPr>
                      <w:t>  </w:t>
                    </w:r>
                    <w:r>
                      <w:rPr>
                        <w:sz w:val="20"/>
                      </w:rPr>
                      <w:t>25%</w:t>
                    </w:r>
                    <w:r>
                      <w:rPr>
                        <w:spacing w:val="40"/>
                        <w:sz w:val="20"/>
                      </w:rPr>
                      <w:t>  </w:t>
                    </w:r>
                    <w:r>
                      <w:rPr>
                        <w:sz w:val="20"/>
                      </w:rPr>
                      <w:t>30%</w:t>
                    </w:r>
                    <w:r>
                      <w:rPr>
                        <w:spacing w:val="41"/>
                        <w:sz w:val="20"/>
                      </w:rPr>
                      <w:t>  </w:t>
                    </w:r>
                    <w:r>
                      <w:rPr>
                        <w:sz w:val="20"/>
                      </w:rPr>
                      <w:t>35%</w:t>
                    </w:r>
                    <w:r>
                      <w:rPr>
                        <w:spacing w:val="40"/>
                        <w:sz w:val="20"/>
                      </w:rPr>
                      <w:t>  </w:t>
                    </w:r>
                    <w:r>
                      <w:rPr>
                        <w:sz w:val="20"/>
                      </w:rPr>
                      <w:t>40%</w:t>
                    </w:r>
                    <w:r>
                      <w:rPr>
                        <w:spacing w:val="41"/>
                        <w:sz w:val="20"/>
                      </w:rPr>
                      <w:t>  </w:t>
                    </w:r>
                    <w:r>
                      <w:rPr>
                        <w:sz w:val="20"/>
                      </w:rPr>
                      <w:t>45%</w:t>
                    </w:r>
                    <w:r>
                      <w:rPr>
                        <w:spacing w:val="41"/>
                        <w:sz w:val="20"/>
                      </w:rPr>
                      <w:t>  </w:t>
                    </w:r>
                    <w:r>
                      <w:rPr>
                        <w:spacing w:val="-5"/>
                        <w:sz w:val="20"/>
                      </w:rPr>
                      <w:t>50%</w:t>
                    </w:r>
                  </w:p>
                </w:txbxContent>
              </v:textbox>
              <w10:wrap type="none"/>
            </v:shape>
            <w10:wrap type="topAndBottom"/>
          </v:group>
        </w:pict>
      </w:r>
    </w:p>
    <w:p>
      <w:pPr>
        <w:pStyle w:val="BodyText"/>
        <w:spacing w:line="276" w:lineRule="auto" w:before="171"/>
        <w:ind w:left="688" w:right="974"/>
      </w:pPr>
      <w:r>
        <w:rPr>
          <w:color w:val="7E7E7E"/>
        </w:rPr>
        <w:t>Areas for improvement: </w:t>
      </w:r>
      <w:r>
        <w:rPr/>
        <w:t>Figure 2 and 3 clearly indicate areas for improvement: certain SLMSs have a higher</w:t>
      </w:r>
      <w:r>
        <w:rPr>
          <w:spacing w:val="-2"/>
        </w:rPr>
        <w:t> </w:t>
      </w:r>
      <w:r>
        <w:rPr/>
        <w:t>frequency</w:t>
      </w:r>
      <w:r>
        <w:rPr>
          <w:spacing w:val="-4"/>
        </w:rPr>
        <w:t> </w:t>
      </w:r>
      <w:r>
        <w:rPr/>
        <w:t>of</w:t>
      </w:r>
      <w:r>
        <w:rPr>
          <w:spacing w:val="-2"/>
        </w:rPr>
        <w:t> </w:t>
      </w:r>
      <w:r>
        <w:rPr/>
        <w:t>medicines</w:t>
      </w:r>
      <w:r>
        <w:rPr>
          <w:spacing w:val="-1"/>
        </w:rPr>
        <w:t> </w:t>
      </w:r>
      <w:r>
        <w:rPr/>
        <w:t>out</w:t>
      </w:r>
      <w:r>
        <w:rPr>
          <w:spacing w:val="-2"/>
        </w:rPr>
        <w:t> </w:t>
      </w:r>
      <w:r>
        <w:rPr/>
        <w:t>of</w:t>
      </w:r>
      <w:r>
        <w:rPr>
          <w:spacing w:val="-2"/>
        </w:rPr>
        <w:t> </w:t>
      </w:r>
      <w:r>
        <w:rPr/>
        <w:t>stock</w:t>
      </w:r>
      <w:r>
        <w:rPr>
          <w:spacing w:val="-4"/>
        </w:rPr>
        <w:t> </w:t>
      </w:r>
      <w:r>
        <w:rPr/>
        <w:t>and</w:t>
      </w:r>
      <w:r>
        <w:rPr>
          <w:spacing w:val="-3"/>
        </w:rPr>
        <w:t> </w:t>
      </w:r>
      <w:r>
        <w:rPr/>
        <w:t>some</w:t>
      </w:r>
      <w:r>
        <w:rPr>
          <w:spacing w:val="-3"/>
        </w:rPr>
        <w:t> </w:t>
      </w:r>
      <w:r>
        <w:rPr/>
        <w:t>medicines</w:t>
      </w:r>
      <w:r>
        <w:rPr>
          <w:spacing w:val="-2"/>
        </w:rPr>
        <w:t> </w:t>
      </w:r>
      <w:r>
        <w:rPr/>
        <w:t>are</w:t>
      </w:r>
      <w:r>
        <w:rPr>
          <w:spacing w:val="-4"/>
        </w:rPr>
        <w:t> </w:t>
      </w:r>
      <w:r>
        <w:rPr/>
        <w:t>more</w:t>
      </w:r>
      <w:r>
        <w:rPr>
          <w:spacing w:val="-4"/>
        </w:rPr>
        <w:t> </w:t>
      </w:r>
      <w:r>
        <w:rPr/>
        <w:t>often</w:t>
      </w:r>
      <w:r>
        <w:rPr>
          <w:spacing w:val="-5"/>
        </w:rPr>
        <w:t> </w:t>
      </w:r>
      <w:r>
        <w:rPr/>
        <w:t>out</w:t>
      </w:r>
      <w:r>
        <w:rPr>
          <w:spacing w:val="-2"/>
        </w:rPr>
        <w:t> </w:t>
      </w:r>
      <w:r>
        <w:rPr/>
        <w:t>of</w:t>
      </w:r>
      <w:r>
        <w:rPr>
          <w:spacing w:val="-2"/>
        </w:rPr>
        <w:t> </w:t>
      </w:r>
      <w:r>
        <w:rPr/>
        <w:t>stock. However, the</w:t>
      </w:r>
      <w:r>
        <w:rPr>
          <w:spacing w:val="-1"/>
        </w:rPr>
        <w:t> </w:t>
      </w:r>
      <w:r>
        <w:rPr/>
        <w:t>data</w:t>
      </w:r>
      <w:r>
        <w:rPr>
          <w:spacing w:val="-1"/>
        </w:rPr>
        <w:t> </w:t>
      </w:r>
      <w:r>
        <w:rPr/>
        <w:t>do</w:t>
      </w:r>
      <w:r>
        <w:rPr>
          <w:spacing w:val="-2"/>
        </w:rPr>
        <w:t> </w:t>
      </w:r>
      <w:r>
        <w:rPr/>
        <w:t>not</w:t>
      </w:r>
      <w:r>
        <w:rPr>
          <w:spacing w:val="-1"/>
        </w:rPr>
        <w:t> </w:t>
      </w:r>
      <w:r>
        <w:rPr/>
        <w:t>give</w:t>
      </w:r>
      <w:r>
        <w:rPr>
          <w:spacing w:val="-2"/>
        </w:rPr>
        <w:t> </w:t>
      </w:r>
      <w:r>
        <w:rPr/>
        <w:t>the</w:t>
      </w:r>
      <w:r>
        <w:rPr>
          <w:spacing w:val="-1"/>
        </w:rPr>
        <w:t> </w:t>
      </w:r>
      <w:r>
        <w:rPr/>
        <w:t>full picture. For</w:t>
      </w:r>
      <w:r>
        <w:rPr>
          <w:spacing w:val="-1"/>
        </w:rPr>
        <w:t> </w:t>
      </w:r>
      <w:r>
        <w:rPr/>
        <w:t>example,</w:t>
      </w:r>
      <w:r>
        <w:rPr>
          <w:spacing w:val="-3"/>
        </w:rPr>
        <w:t> </w:t>
      </w:r>
      <w:r>
        <w:rPr/>
        <w:t>medicine</w:t>
      </w:r>
      <w:r>
        <w:rPr>
          <w:spacing w:val="-3"/>
        </w:rPr>
        <w:t> </w:t>
      </w:r>
      <w:r>
        <w:rPr/>
        <w:t>might</w:t>
      </w:r>
      <w:r>
        <w:rPr>
          <w:spacing w:val="-3"/>
        </w:rPr>
        <w:t> </w:t>
      </w:r>
      <w:r>
        <w:rPr/>
        <w:t>not</w:t>
      </w:r>
      <w:r>
        <w:rPr>
          <w:spacing w:val="-1"/>
        </w:rPr>
        <w:t> </w:t>
      </w:r>
      <w:r>
        <w:rPr/>
        <w:t>be available</w:t>
      </w:r>
      <w:r>
        <w:rPr>
          <w:spacing w:val="-1"/>
        </w:rPr>
        <w:t> </w:t>
      </w:r>
      <w:r>
        <w:rPr/>
        <w:t>at</w:t>
      </w:r>
      <w:r>
        <w:rPr>
          <w:spacing w:val="-1"/>
        </w:rPr>
        <w:t> </w:t>
      </w:r>
      <w:r>
        <w:rPr/>
        <w:t>a</w:t>
      </w:r>
      <w:r>
        <w:rPr>
          <w:spacing w:val="-3"/>
        </w:rPr>
        <w:t> </w:t>
      </w:r>
      <w:r>
        <w:rPr/>
        <w:t>SLMS</w:t>
      </w:r>
      <w:r>
        <w:rPr>
          <w:spacing w:val="-2"/>
        </w:rPr>
        <w:t> </w:t>
      </w:r>
      <w:r>
        <w:rPr/>
        <w:t>but could be available at the clinics because they have all just been distributed.</w:t>
      </w:r>
    </w:p>
    <w:p>
      <w:pPr>
        <w:pStyle w:val="BodyText"/>
        <w:spacing w:line="276" w:lineRule="auto" w:before="121"/>
        <w:ind w:left="688" w:right="974"/>
      </w:pPr>
      <w:r>
        <w:rPr/>
        <w:t>It should be noted that MHMS internal audits conducted in 2016 have highlighted that medicines in several occasions have been distributed that are not requested and/or that are near expiry. The consequence</w:t>
      </w:r>
      <w:r>
        <w:rPr>
          <w:spacing w:val="-4"/>
        </w:rPr>
        <w:t> </w:t>
      </w:r>
      <w:r>
        <w:rPr/>
        <w:t>is</w:t>
      </w:r>
      <w:r>
        <w:rPr>
          <w:spacing w:val="-4"/>
        </w:rPr>
        <w:t> </w:t>
      </w:r>
      <w:r>
        <w:rPr/>
        <w:t>that</w:t>
      </w:r>
      <w:r>
        <w:rPr>
          <w:spacing w:val="-2"/>
        </w:rPr>
        <w:t> </w:t>
      </w:r>
      <w:r>
        <w:rPr/>
        <w:t>facilities</w:t>
      </w:r>
      <w:r>
        <w:rPr>
          <w:spacing w:val="-4"/>
        </w:rPr>
        <w:t> </w:t>
      </w:r>
      <w:r>
        <w:rPr/>
        <w:t>may</w:t>
      </w:r>
      <w:r>
        <w:rPr>
          <w:spacing w:val="-1"/>
        </w:rPr>
        <w:t> </w:t>
      </w:r>
      <w:r>
        <w:rPr/>
        <w:t>be</w:t>
      </w:r>
      <w:r>
        <w:rPr>
          <w:spacing w:val="-1"/>
        </w:rPr>
        <w:t> </w:t>
      </w:r>
      <w:r>
        <w:rPr/>
        <w:t>overloaded</w:t>
      </w:r>
      <w:r>
        <w:rPr>
          <w:spacing w:val="-2"/>
        </w:rPr>
        <w:t> </w:t>
      </w:r>
      <w:r>
        <w:rPr/>
        <w:t>with</w:t>
      </w:r>
      <w:r>
        <w:rPr>
          <w:spacing w:val="-5"/>
        </w:rPr>
        <w:t> </w:t>
      </w:r>
      <w:r>
        <w:rPr/>
        <w:t>drugs</w:t>
      </w:r>
      <w:r>
        <w:rPr>
          <w:spacing w:val="-2"/>
        </w:rPr>
        <w:t> </w:t>
      </w:r>
      <w:r>
        <w:rPr/>
        <w:t>they</w:t>
      </w:r>
      <w:r>
        <w:rPr>
          <w:spacing w:val="-3"/>
        </w:rPr>
        <w:t> </w:t>
      </w:r>
      <w:r>
        <w:rPr/>
        <w:t>do</w:t>
      </w:r>
      <w:r>
        <w:rPr>
          <w:spacing w:val="-4"/>
        </w:rPr>
        <w:t> </w:t>
      </w:r>
      <w:r>
        <w:rPr/>
        <w:t>not</w:t>
      </w:r>
      <w:r>
        <w:rPr>
          <w:spacing w:val="-2"/>
        </w:rPr>
        <w:t> </w:t>
      </w:r>
      <w:r>
        <w:rPr/>
        <w:t>need</w:t>
      </w:r>
      <w:r>
        <w:rPr>
          <w:spacing w:val="-1"/>
        </w:rPr>
        <w:t> </w:t>
      </w:r>
      <w:r>
        <w:rPr/>
        <w:t>[e.g. Choiseul</w:t>
      </w:r>
      <w:r>
        <w:rPr>
          <w:spacing w:val="-2"/>
        </w:rPr>
        <w:t> </w:t>
      </w:r>
      <w:r>
        <w:rPr/>
        <w:t>Province] and/or with drugs that are expired. This causes a wastage of drugs [see internal audits for Malaita, Western Province, and Renbel Province]. This is an unfortunate situation that requires attention.</w:t>
      </w:r>
    </w:p>
    <w:p>
      <w:pPr>
        <w:spacing w:after="0" w:line="276" w:lineRule="auto"/>
        <w:sectPr>
          <w:pgSz w:w="11910" w:h="16840"/>
          <w:pgMar w:header="0" w:footer="1341" w:top="1380" w:bottom="1540" w:left="560" w:right="480"/>
        </w:sectPr>
      </w:pPr>
    </w:p>
    <w:p>
      <w:pPr>
        <w:pStyle w:val="BodyText"/>
        <w:spacing w:line="276" w:lineRule="auto" w:before="38"/>
        <w:ind w:left="688" w:right="974"/>
      </w:pPr>
      <w:r>
        <w:rPr/>
        <w:t>The</w:t>
      </w:r>
      <w:r>
        <w:rPr>
          <w:spacing w:val="-1"/>
        </w:rPr>
        <w:t> </w:t>
      </w:r>
      <w:r>
        <w:rPr/>
        <w:t>new version</w:t>
      </w:r>
      <w:r>
        <w:rPr>
          <w:spacing w:val="-2"/>
        </w:rPr>
        <w:t> </w:t>
      </w:r>
      <w:r>
        <w:rPr/>
        <w:t>of</w:t>
      </w:r>
      <w:r>
        <w:rPr>
          <w:spacing w:val="-1"/>
        </w:rPr>
        <w:t> </w:t>
      </w:r>
      <w:r>
        <w:rPr/>
        <w:t>mSupply Mobile</w:t>
      </w:r>
      <w:r>
        <w:rPr>
          <w:spacing w:val="-3"/>
        </w:rPr>
        <w:t> </w:t>
      </w:r>
      <w:r>
        <w:rPr/>
        <w:t>was</w:t>
      </w:r>
      <w:r>
        <w:rPr>
          <w:spacing w:val="-1"/>
        </w:rPr>
        <w:t> </w:t>
      </w:r>
      <w:r>
        <w:rPr/>
        <w:t>rolled</w:t>
      </w:r>
      <w:r>
        <w:rPr>
          <w:spacing w:val="-2"/>
        </w:rPr>
        <w:t> </w:t>
      </w:r>
      <w:r>
        <w:rPr/>
        <w:t>out</w:t>
      </w:r>
      <w:r>
        <w:rPr>
          <w:spacing w:val="-1"/>
        </w:rPr>
        <w:t> </w:t>
      </w:r>
      <w:r>
        <w:rPr/>
        <w:t>to</w:t>
      </w:r>
      <w:r>
        <w:rPr>
          <w:spacing w:val="-4"/>
        </w:rPr>
        <w:t> </w:t>
      </w:r>
      <w:r>
        <w:rPr/>
        <w:t>6</w:t>
      </w:r>
      <w:r>
        <w:rPr>
          <w:spacing w:val="-1"/>
        </w:rPr>
        <w:t> </w:t>
      </w:r>
      <w:r>
        <w:rPr/>
        <w:t>SLMSs</w:t>
      </w:r>
      <w:r>
        <w:rPr>
          <w:spacing w:val="-3"/>
        </w:rPr>
        <w:t> </w:t>
      </w:r>
      <w:r>
        <w:rPr/>
        <w:t>in</w:t>
      </w:r>
      <w:r>
        <w:rPr>
          <w:spacing w:val="-4"/>
        </w:rPr>
        <w:t> </w:t>
      </w:r>
      <w:r>
        <w:rPr/>
        <w:t>2016</w:t>
      </w:r>
      <w:r>
        <w:rPr>
          <w:spacing w:val="-3"/>
        </w:rPr>
        <w:t> </w:t>
      </w:r>
      <w:r>
        <w:rPr/>
        <w:t>and</w:t>
      </w:r>
      <w:r>
        <w:rPr>
          <w:spacing w:val="-1"/>
        </w:rPr>
        <w:t> </w:t>
      </w:r>
      <w:r>
        <w:rPr/>
        <w:t>comprehensive</w:t>
      </w:r>
      <w:r>
        <w:rPr>
          <w:spacing w:val="-3"/>
        </w:rPr>
        <w:t> </w:t>
      </w:r>
      <w:r>
        <w:rPr/>
        <w:t>information would be available for these 6 stores for the 4th quarter. In 2017 mSupply will be rolled out to more stores. However, mSupply records the amount of stock sent to each SLMS but it does not accurately reflect stock levels in the provinces.</w:t>
      </w:r>
    </w:p>
    <w:p>
      <w:pPr>
        <w:pStyle w:val="BodyText"/>
        <w:spacing w:line="276" w:lineRule="auto" w:before="121"/>
        <w:ind w:left="688" w:right="805"/>
      </w:pPr>
      <w:r>
        <w:rPr/>
        <w:t>Although</w:t>
      </w:r>
      <w:r>
        <w:rPr>
          <w:spacing w:val="-2"/>
        </w:rPr>
        <w:t> </w:t>
      </w:r>
      <w:r>
        <w:rPr/>
        <w:t>the</w:t>
      </w:r>
      <w:r>
        <w:rPr>
          <w:spacing w:val="-2"/>
        </w:rPr>
        <w:t> </w:t>
      </w:r>
      <w:r>
        <w:rPr/>
        <w:t>average</w:t>
      </w:r>
      <w:r>
        <w:rPr>
          <w:spacing w:val="-4"/>
        </w:rPr>
        <w:t> </w:t>
      </w:r>
      <w:r>
        <w:rPr/>
        <w:t>in</w:t>
      </w:r>
      <w:r>
        <w:rPr>
          <w:spacing w:val="-3"/>
        </w:rPr>
        <w:t> </w:t>
      </w:r>
      <w:r>
        <w:rPr/>
        <w:t>stock</w:t>
      </w:r>
      <w:r>
        <w:rPr>
          <w:spacing w:val="-1"/>
        </w:rPr>
        <w:t> </w:t>
      </w:r>
      <w:r>
        <w:rPr/>
        <w:t>rate</w:t>
      </w:r>
      <w:r>
        <w:rPr>
          <w:spacing w:val="-3"/>
        </w:rPr>
        <w:t> </w:t>
      </w:r>
      <w:r>
        <w:rPr/>
        <w:t>target</w:t>
      </w:r>
      <w:r>
        <w:rPr>
          <w:spacing w:val="-1"/>
        </w:rPr>
        <w:t> </w:t>
      </w:r>
      <w:r>
        <w:rPr/>
        <w:t>of</w:t>
      </w:r>
      <w:r>
        <w:rPr>
          <w:spacing w:val="-2"/>
        </w:rPr>
        <w:t> </w:t>
      </w:r>
      <w:r>
        <w:rPr/>
        <w:t>ninety per</w:t>
      </w:r>
      <w:r>
        <w:rPr>
          <w:spacing w:val="-2"/>
        </w:rPr>
        <w:t> </w:t>
      </w:r>
      <w:r>
        <w:rPr/>
        <w:t>cent</w:t>
      </w:r>
      <w:r>
        <w:rPr>
          <w:spacing w:val="-4"/>
        </w:rPr>
        <w:t> </w:t>
      </w:r>
      <w:r>
        <w:rPr/>
        <w:t>in</w:t>
      </w:r>
      <w:r>
        <w:rPr>
          <w:spacing w:val="-5"/>
        </w:rPr>
        <w:t> </w:t>
      </w:r>
      <w:r>
        <w:rPr/>
        <w:t>the</w:t>
      </w:r>
      <w:r>
        <w:rPr>
          <w:spacing w:val="-2"/>
        </w:rPr>
        <w:t> </w:t>
      </w:r>
      <w:r>
        <w:rPr/>
        <w:t>SLMSs</w:t>
      </w:r>
      <w:r>
        <w:rPr>
          <w:spacing w:val="-4"/>
        </w:rPr>
        <w:t> </w:t>
      </w:r>
      <w:r>
        <w:rPr/>
        <w:t>is</w:t>
      </w:r>
      <w:r>
        <w:rPr>
          <w:spacing w:val="-2"/>
        </w:rPr>
        <w:t> </w:t>
      </w:r>
      <w:r>
        <w:rPr/>
        <w:t>achieved,</w:t>
      </w:r>
      <w:r>
        <w:rPr>
          <w:spacing w:val="-4"/>
        </w:rPr>
        <w:t> </w:t>
      </w:r>
      <w:r>
        <w:rPr/>
        <w:t>the</w:t>
      </w:r>
      <w:r>
        <w:rPr>
          <w:spacing w:val="-2"/>
        </w:rPr>
        <w:t> </w:t>
      </w:r>
      <w:r>
        <w:rPr/>
        <w:t>overall</w:t>
      </w:r>
      <w:r>
        <w:rPr>
          <w:spacing w:val="-1"/>
        </w:rPr>
        <w:t> </w:t>
      </w:r>
      <w:r>
        <w:rPr/>
        <w:t>score</w:t>
      </w:r>
      <w:r>
        <w:rPr>
          <w:spacing w:val="-4"/>
        </w:rPr>
        <w:t> </w:t>
      </w:r>
      <w:r>
        <w:rPr/>
        <w:t>of 100% is reduced by 20 percentage points due to above described problems in the system. Therefore a score of 80% applies.</w:t>
      </w:r>
    </w:p>
    <w:p>
      <w:pPr>
        <w:pStyle w:val="BodyText"/>
        <w:spacing w:line="273" w:lineRule="auto" w:before="120"/>
        <w:ind w:left="688" w:right="974"/>
      </w:pPr>
      <w:r>
        <w:rPr>
          <w:color w:val="7E7E7E"/>
        </w:rPr>
        <w:t>Recommendations:</w:t>
      </w:r>
      <w:r>
        <w:rPr>
          <w:color w:val="7E7E7E"/>
          <w:spacing w:val="-2"/>
        </w:rPr>
        <w:t> </w:t>
      </w:r>
      <w:r>
        <w:rPr/>
        <w:t>The</w:t>
      </w:r>
      <w:r>
        <w:rPr>
          <w:spacing w:val="-6"/>
        </w:rPr>
        <w:t> </w:t>
      </w:r>
      <w:r>
        <w:rPr/>
        <w:t>following</w:t>
      </w:r>
      <w:r>
        <w:rPr>
          <w:spacing w:val="-4"/>
        </w:rPr>
        <w:t> </w:t>
      </w:r>
      <w:r>
        <w:rPr/>
        <w:t>recommendations</w:t>
      </w:r>
      <w:r>
        <w:rPr>
          <w:spacing w:val="-3"/>
        </w:rPr>
        <w:t> </w:t>
      </w:r>
      <w:r>
        <w:rPr/>
        <w:t>are</w:t>
      </w:r>
      <w:r>
        <w:rPr>
          <w:spacing w:val="-1"/>
        </w:rPr>
        <w:t> </w:t>
      </w:r>
      <w:r>
        <w:rPr/>
        <w:t>(partly)</w:t>
      </w:r>
      <w:r>
        <w:rPr>
          <w:spacing w:val="-2"/>
        </w:rPr>
        <w:t> </w:t>
      </w:r>
      <w:r>
        <w:rPr/>
        <w:t>taken</w:t>
      </w:r>
      <w:r>
        <w:rPr>
          <w:spacing w:val="-4"/>
        </w:rPr>
        <w:t> </w:t>
      </w:r>
      <w:r>
        <w:rPr/>
        <w:t>from</w:t>
      </w:r>
      <w:r>
        <w:rPr>
          <w:spacing w:val="-2"/>
        </w:rPr>
        <w:t> </w:t>
      </w:r>
      <w:r>
        <w:rPr/>
        <w:t>the</w:t>
      </w:r>
      <w:r>
        <w:rPr>
          <w:spacing w:val="-3"/>
        </w:rPr>
        <w:t> </w:t>
      </w:r>
      <w:r>
        <w:rPr/>
        <w:t>MHMS</w:t>
      </w:r>
      <w:r>
        <w:rPr>
          <w:spacing w:val="-5"/>
        </w:rPr>
        <w:t> </w:t>
      </w:r>
      <w:r>
        <w:rPr/>
        <w:t>internal</w:t>
      </w:r>
      <w:r>
        <w:rPr>
          <w:spacing w:val="-1"/>
        </w:rPr>
        <w:t> </w:t>
      </w:r>
      <w:r>
        <w:rPr/>
        <w:t>audit </w:t>
      </w:r>
      <w:r>
        <w:rPr>
          <w:spacing w:val="-2"/>
        </w:rPr>
        <w:t>reports:</w:t>
      </w:r>
    </w:p>
    <w:p>
      <w:pPr>
        <w:pStyle w:val="ListParagraph"/>
        <w:numPr>
          <w:ilvl w:val="0"/>
          <w:numId w:val="6"/>
        </w:numPr>
        <w:tabs>
          <w:tab w:pos="1402" w:val="left" w:leader="none"/>
        </w:tabs>
        <w:spacing w:line="276" w:lineRule="auto" w:before="125" w:after="0"/>
        <w:ind w:left="1401" w:right="1208" w:hanging="356"/>
        <w:jc w:val="left"/>
        <w:rPr>
          <w:sz w:val="22"/>
        </w:rPr>
      </w:pPr>
      <w:r>
        <w:rPr>
          <w:sz w:val="22"/>
        </w:rPr>
        <w:t>Introduce</w:t>
      </w:r>
      <w:r>
        <w:rPr>
          <w:spacing w:val="-2"/>
          <w:sz w:val="22"/>
        </w:rPr>
        <w:t> </w:t>
      </w:r>
      <w:r>
        <w:rPr>
          <w:sz w:val="22"/>
        </w:rPr>
        <w:t>and</w:t>
      </w:r>
      <w:r>
        <w:rPr>
          <w:spacing w:val="-6"/>
          <w:sz w:val="22"/>
        </w:rPr>
        <w:t> </w:t>
      </w:r>
      <w:r>
        <w:rPr>
          <w:sz w:val="22"/>
        </w:rPr>
        <w:t>implement</w:t>
      </w:r>
      <w:r>
        <w:rPr>
          <w:spacing w:val="-3"/>
          <w:sz w:val="22"/>
        </w:rPr>
        <w:t> </w:t>
      </w:r>
      <w:r>
        <w:rPr>
          <w:sz w:val="22"/>
        </w:rPr>
        <w:t>an</w:t>
      </w:r>
      <w:r>
        <w:rPr>
          <w:spacing w:val="-4"/>
          <w:sz w:val="22"/>
        </w:rPr>
        <w:t> </w:t>
      </w:r>
      <w:r>
        <w:rPr>
          <w:sz w:val="22"/>
        </w:rPr>
        <w:t>effective</w:t>
      </w:r>
      <w:r>
        <w:rPr>
          <w:spacing w:val="-5"/>
          <w:sz w:val="22"/>
        </w:rPr>
        <w:t> </w:t>
      </w:r>
      <w:r>
        <w:rPr>
          <w:sz w:val="22"/>
        </w:rPr>
        <w:t>system to</w:t>
      </w:r>
      <w:r>
        <w:rPr>
          <w:spacing w:val="-6"/>
          <w:sz w:val="22"/>
        </w:rPr>
        <w:t> </w:t>
      </w:r>
      <w:r>
        <w:rPr>
          <w:sz w:val="22"/>
        </w:rPr>
        <w:t>monitor</w:t>
      </w:r>
      <w:r>
        <w:rPr>
          <w:spacing w:val="-3"/>
          <w:sz w:val="22"/>
        </w:rPr>
        <w:t> </w:t>
      </w:r>
      <w:r>
        <w:rPr>
          <w:sz w:val="22"/>
        </w:rPr>
        <w:t>supply</w:t>
      </w:r>
      <w:r>
        <w:rPr>
          <w:spacing w:val="-3"/>
          <w:sz w:val="22"/>
        </w:rPr>
        <w:t> </w:t>
      </w:r>
      <w:r>
        <w:rPr>
          <w:sz w:val="22"/>
        </w:rPr>
        <w:t>of</w:t>
      </w:r>
      <w:r>
        <w:rPr>
          <w:spacing w:val="-3"/>
          <w:sz w:val="22"/>
        </w:rPr>
        <w:t> </w:t>
      </w:r>
      <w:r>
        <w:rPr>
          <w:sz w:val="22"/>
        </w:rPr>
        <w:t>drugs/vaccines</w:t>
      </w:r>
      <w:r>
        <w:rPr>
          <w:spacing w:val="-3"/>
          <w:sz w:val="22"/>
        </w:rPr>
        <w:t> </w:t>
      </w:r>
      <w:r>
        <w:rPr>
          <w:sz w:val="22"/>
        </w:rPr>
        <w:t>via</w:t>
      </w:r>
      <w:r>
        <w:rPr>
          <w:spacing w:val="-3"/>
          <w:sz w:val="22"/>
        </w:rPr>
        <w:t> </w:t>
      </w:r>
      <w:r>
        <w:rPr>
          <w:sz w:val="22"/>
        </w:rPr>
        <w:t>SLMSs down to facilities and create a true output based distribution system.</w:t>
      </w:r>
    </w:p>
    <w:p>
      <w:pPr>
        <w:pStyle w:val="ListParagraph"/>
        <w:numPr>
          <w:ilvl w:val="0"/>
          <w:numId w:val="6"/>
        </w:numPr>
        <w:tabs>
          <w:tab w:pos="1402" w:val="left" w:leader="none"/>
        </w:tabs>
        <w:spacing w:line="276" w:lineRule="auto" w:before="2" w:after="0"/>
        <w:ind w:left="1401" w:right="837" w:hanging="356"/>
        <w:jc w:val="left"/>
        <w:rPr>
          <w:sz w:val="22"/>
        </w:rPr>
      </w:pPr>
      <w:r>
        <w:rPr>
          <w:sz w:val="22"/>
        </w:rPr>
        <w:t>NMS should not supply drugs that are near expiry to those SLMSs that do not have a high turnover</w:t>
      </w:r>
      <w:r>
        <w:rPr>
          <w:spacing w:val="-2"/>
          <w:sz w:val="22"/>
        </w:rPr>
        <w:t> </w:t>
      </w:r>
      <w:r>
        <w:rPr>
          <w:sz w:val="22"/>
        </w:rPr>
        <w:t>rate;</w:t>
      </w:r>
      <w:r>
        <w:rPr>
          <w:spacing w:val="-3"/>
          <w:sz w:val="22"/>
        </w:rPr>
        <w:t> </w:t>
      </w:r>
      <w:r>
        <w:rPr>
          <w:sz w:val="22"/>
        </w:rPr>
        <w:t>NMS</w:t>
      </w:r>
      <w:r>
        <w:rPr>
          <w:spacing w:val="-2"/>
          <w:sz w:val="22"/>
        </w:rPr>
        <w:t> </w:t>
      </w:r>
      <w:r>
        <w:rPr>
          <w:sz w:val="22"/>
        </w:rPr>
        <w:t>should</w:t>
      </w:r>
      <w:r>
        <w:rPr>
          <w:spacing w:val="-5"/>
          <w:sz w:val="22"/>
        </w:rPr>
        <w:t> </w:t>
      </w:r>
      <w:r>
        <w:rPr>
          <w:sz w:val="22"/>
        </w:rPr>
        <w:t>not</w:t>
      </w:r>
      <w:r>
        <w:rPr>
          <w:spacing w:val="-1"/>
          <w:sz w:val="22"/>
        </w:rPr>
        <w:t> </w:t>
      </w:r>
      <w:r>
        <w:rPr>
          <w:sz w:val="22"/>
        </w:rPr>
        <w:t>send</w:t>
      </w:r>
      <w:r>
        <w:rPr>
          <w:spacing w:val="-3"/>
          <w:sz w:val="22"/>
        </w:rPr>
        <w:t> </w:t>
      </w:r>
      <w:r>
        <w:rPr>
          <w:sz w:val="22"/>
        </w:rPr>
        <w:t>out</w:t>
      </w:r>
      <w:r>
        <w:rPr>
          <w:spacing w:val="-2"/>
          <w:sz w:val="22"/>
        </w:rPr>
        <w:t> </w:t>
      </w:r>
      <w:r>
        <w:rPr>
          <w:sz w:val="22"/>
        </w:rPr>
        <w:t>quantities</w:t>
      </w:r>
      <w:r>
        <w:rPr>
          <w:spacing w:val="-4"/>
          <w:sz w:val="22"/>
        </w:rPr>
        <w:t> </w:t>
      </w:r>
      <w:r>
        <w:rPr>
          <w:sz w:val="22"/>
        </w:rPr>
        <w:t>of</w:t>
      </w:r>
      <w:r>
        <w:rPr>
          <w:spacing w:val="-1"/>
          <w:sz w:val="22"/>
        </w:rPr>
        <w:t> </w:t>
      </w:r>
      <w:r>
        <w:rPr>
          <w:sz w:val="22"/>
        </w:rPr>
        <w:t>drugs</w:t>
      </w:r>
      <w:r>
        <w:rPr>
          <w:spacing w:val="-2"/>
          <w:sz w:val="22"/>
        </w:rPr>
        <w:t> </w:t>
      </w:r>
      <w:r>
        <w:rPr>
          <w:sz w:val="22"/>
        </w:rPr>
        <w:t>that</w:t>
      </w:r>
      <w:r>
        <w:rPr>
          <w:spacing w:val="-2"/>
          <w:sz w:val="22"/>
        </w:rPr>
        <w:t> </w:t>
      </w:r>
      <w:r>
        <w:rPr>
          <w:sz w:val="22"/>
        </w:rPr>
        <w:t>have</w:t>
      </w:r>
      <w:r>
        <w:rPr>
          <w:spacing w:val="-1"/>
          <w:sz w:val="22"/>
        </w:rPr>
        <w:t> </w:t>
      </w:r>
      <w:r>
        <w:rPr>
          <w:sz w:val="22"/>
        </w:rPr>
        <w:t>not</w:t>
      </w:r>
      <w:r>
        <w:rPr>
          <w:spacing w:val="-2"/>
          <w:sz w:val="22"/>
        </w:rPr>
        <w:t> </w:t>
      </w:r>
      <w:r>
        <w:rPr>
          <w:sz w:val="22"/>
        </w:rPr>
        <w:t>been</w:t>
      </w:r>
      <w:r>
        <w:rPr>
          <w:spacing w:val="-2"/>
          <w:sz w:val="22"/>
        </w:rPr>
        <w:t> </w:t>
      </w:r>
      <w:r>
        <w:rPr>
          <w:sz w:val="22"/>
        </w:rPr>
        <w:t>ordered</w:t>
      </w:r>
      <w:r>
        <w:rPr>
          <w:spacing w:val="-2"/>
          <w:sz w:val="22"/>
        </w:rPr>
        <w:t> </w:t>
      </w:r>
      <w:r>
        <w:rPr>
          <w:sz w:val="22"/>
        </w:rPr>
        <w:t>by</w:t>
      </w:r>
      <w:r>
        <w:rPr>
          <w:spacing w:val="-2"/>
          <w:sz w:val="22"/>
        </w:rPr>
        <w:t> </w:t>
      </w:r>
      <w:r>
        <w:rPr>
          <w:sz w:val="22"/>
        </w:rPr>
        <w:t>SLMS </w:t>
      </w:r>
      <w:r>
        <w:rPr>
          <w:spacing w:val="-2"/>
          <w:sz w:val="22"/>
        </w:rPr>
        <w:t>staff.</w:t>
      </w:r>
    </w:p>
    <w:p>
      <w:pPr>
        <w:pStyle w:val="ListParagraph"/>
        <w:numPr>
          <w:ilvl w:val="0"/>
          <w:numId w:val="6"/>
        </w:numPr>
        <w:tabs>
          <w:tab w:pos="1402" w:val="left" w:leader="none"/>
        </w:tabs>
        <w:spacing w:line="273" w:lineRule="auto" w:before="0" w:after="0"/>
        <w:ind w:left="1401" w:right="819" w:hanging="356"/>
        <w:jc w:val="left"/>
        <w:rPr>
          <w:sz w:val="22"/>
        </w:rPr>
      </w:pPr>
      <w:r>
        <w:rPr>
          <w:sz w:val="22"/>
        </w:rPr>
        <w:t>NMS</w:t>
      </w:r>
      <w:r>
        <w:rPr>
          <w:spacing w:val="-5"/>
          <w:sz w:val="22"/>
        </w:rPr>
        <w:t> </w:t>
      </w:r>
      <w:r>
        <w:rPr>
          <w:sz w:val="22"/>
        </w:rPr>
        <w:t>to</w:t>
      </w:r>
      <w:r>
        <w:rPr>
          <w:spacing w:val="-4"/>
          <w:sz w:val="22"/>
        </w:rPr>
        <w:t> </w:t>
      </w:r>
      <w:r>
        <w:rPr>
          <w:sz w:val="22"/>
        </w:rPr>
        <w:t>collect data</w:t>
      </w:r>
      <w:r>
        <w:rPr>
          <w:spacing w:val="-2"/>
          <w:sz w:val="22"/>
        </w:rPr>
        <w:t> </w:t>
      </w:r>
      <w:r>
        <w:rPr>
          <w:sz w:val="22"/>
        </w:rPr>
        <w:t>on</w:t>
      </w:r>
      <w:r>
        <w:rPr>
          <w:spacing w:val="-4"/>
          <w:sz w:val="22"/>
        </w:rPr>
        <w:t> </w:t>
      </w:r>
      <w:r>
        <w:rPr>
          <w:sz w:val="22"/>
        </w:rPr>
        <w:t>the</w:t>
      </w:r>
      <w:r>
        <w:rPr>
          <w:spacing w:val="-4"/>
          <w:sz w:val="22"/>
        </w:rPr>
        <w:t> </w:t>
      </w:r>
      <w:r>
        <w:rPr>
          <w:sz w:val="22"/>
        </w:rPr>
        <w:t>value</w:t>
      </w:r>
      <w:r>
        <w:rPr>
          <w:spacing w:val="-1"/>
          <w:sz w:val="22"/>
        </w:rPr>
        <w:t> </w:t>
      </w:r>
      <w:r>
        <w:rPr>
          <w:sz w:val="22"/>
        </w:rPr>
        <w:t>and</w:t>
      </w:r>
      <w:r>
        <w:rPr>
          <w:spacing w:val="-3"/>
          <w:sz w:val="22"/>
        </w:rPr>
        <w:t> </w:t>
      </w:r>
      <w:r>
        <w:rPr>
          <w:sz w:val="22"/>
        </w:rPr>
        <w:t>quantities</w:t>
      </w:r>
      <w:r>
        <w:rPr>
          <w:spacing w:val="-2"/>
          <w:sz w:val="22"/>
        </w:rPr>
        <w:t> </w:t>
      </w:r>
      <w:r>
        <w:rPr>
          <w:sz w:val="22"/>
        </w:rPr>
        <w:t>of</w:t>
      </w:r>
      <w:r>
        <w:rPr>
          <w:spacing w:val="-3"/>
          <w:sz w:val="22"/>
        </w:rPr>
        <w:t> </w:t>
      </w:r>
      <w:r>
        <w:rPr>
          <w:sz w:val="22"/>
        </w:rPr>
        <w:t>drugs</w:t>
      </w:r>
      <w:r>
        <w:rPr>
          <w:spacing w:val="-2"/>
          <w:sz w:val="22"/>
        </w:rPr>
        <w:t> </w:t>
      </w:r>
      <w:r>
        <w:rPr>
          <w:sz w:val="22"/>
        </w:rPr>
        <w:t>which</w:t>
      </w:r>
      <w:r>
        <w:rPr>
          <w:spacing w:val="-2"/>
          <w:sz w:val="22"/>
        </w:rPr>
        <w:t> </w:t>
      </w:r>
      <w:r>
        <w:rPr>
          <w:sz w:val="22"/>
        </w:rPr>
        <w:t>are</w:t>
      </w:r>
      <w:r>
        <w:rPr>
          <w:spacing w:val="-5"/>
          <w:sz w:val="22"/>
        </w:rPr>
        <w:t> </w:t>
      </w:r>
      <w:r>
        <w:rPr>
          <w:sz w:val="22"/>
        </w:rPr>
        <w:t>destroyed</w:t>
      </w:r>
      <w:r>
        <w:rPr>
          <w:spacing w:val="-2"/>
          <w:sz w:val="22"/>
        </w:rPr>
        <w:t> </w:t>
      </w:r>
      <w:r>
        <w:rPr>
          <w:sz w:val="22"/>
        </w:rPr>
        <w:t>because</w:t>
      </w:r>
      <w:r>
        <w:rPr>
          <w:spacing w:val="-1"/>
          <w:sz w:val="22"/>
        </w:rPr>
        <w:t> </w:t>
      </w:r>
      <w:r>
        <w:rPr>
          <w:sz w:val="22"/>
        </w:rPr>
        <w:t>of</w:t>
      </w:r>
      <w:r>
        <w:rPr>
          <w:spacing w:val="-2"/>
          <w:sz w:val="22"/>
        </w:rPr>
        <w:t> </w:t>
      </w:r>
      <w:r>
        <w:rPr>
          <w:sz w:val="22"/>
        </w:rPr>
        <w:t>expired </w:t>
      </w:r>
      <w:r>
        <w:rPr>
          <w:spacing w:val="-2"/>
          <w:sz w:val="22"/>
        </w:rPr>
        <w:t>dates.</w:t>
      </w:r>
    </w:p>
    <w:p>
      <w:pPr>
        <w:pStyle w:val="ListParagraph"/>
        <w:numPr>
          <w:ilvl w:val="0"/>
          <w:numId w:val="6"/>
        </w:numPr>
        <w:tabs>
          <w:tab w:pos="1402" w:val="left" w:leader="none"/>
        </w:tabs>
        <w:spacing w:line="240" w:lineRule="auto" w:before="4" w:after="0"/>
        <w:ind w:left="1401" w:right="0" w:hanging="356"/>
        <w:jc w:val="left"/>
        <w:rPr>
          <w:sz w:val="22"/>
        </w:rPr>
      </w:pPr>
      <w:r>
        <w:rPr>
          <w:sz w:val="22"/>
        </w:rPr>
        <w:t>Link</w:t>
      </w:r>
      <w:r>
        <w:rPr>
          <w:spacing w:val="-5"/>
          <w:sz w:val="22"/>
        </w:rPr>
        <w:t> </w:t>
      </w:r>
      <w:r>
        <w:rPr>
          <w:sz w:val="22"/>
        </w:rPr>
        <w:t>mSupply</w:t>
      </w:r>
      <w:r>
        <w:rPr>
          <w:spacing w:val="-5"/>
          <w:sz w:val="22"/>
        </w:rPr>
        <w:t> </w:t>
      </w:r>
      <w:r>
        <w:rPr>
          <w:sz w:val="22"/>
        </w:rPr>
        <w:t>and</w:t>
      </w:r>
      <w:r>
        <w:rPr>
          <w:spacing w:val="-3"/>
          <w:sz w:val="22"/>
        </w:rPr>
        <w:t> </w:t>
      </w:r>
      <w:r>
        <w:rPr>
          <w:sz w:val="22"/>
        </w:rPr>
        <w:t>DHIS;</w:t>
      </w:r>
      <w:r>
        <w:rPr>
          <w:spacing w:val="-3"/>
          <w:sz w:val="22"/>
        </w:rPr>
        <w:t> </w:t>
      </w:r>
      <w:r>
        <w:rPr>
          <w:sz w:val="22"/>
        </w:rPr>
        <w:t>mSupply</w:t>
      </w:r>
      <w:r>
        <w:rPr>
          <w:spacing w:val="-4"/>
          <w:sz w:val="22"/>
        </w:rPr>
        <w:t> </w:t>
      </w:r>
      <w:r>
        <w:rPr>
          <w:sz w:val="22"/>
        </w:rPr>
        <w:t>to</w:t>
      </w:r>
      <w:r>
        <w:rPr>
          <w:spacing w:val="-4"/>
          <w:sz w:val="22"/>
        </w:rPr>
        <w:t> </w:t>
      </w:r>
      <w:r>
        <w:rPr>
          <w:sz w:val="22"/>
        </w:rPr>
        <w:t>also</w:t>
      </w:r>
      <w:r>
        <w:rPr>
          <w:spacing w:val="-3"/>
          <w:sz w:val="22"/>
        </w:rPr>
        <w:t> </w:t>
      </w:r>
      <w:r>
        <w:rPr>
          <w:sz w:val="22"/>
        </w:rPr>
        <w:t>record</w:t>
      </w:r>
      <w:r>
        <w:rPr>
          <w:spacing w:val="-4"/>
          <w:sz w:val="22"/>
        </w:rPr>
        <w:t> </w:t>
      </w:r>
      <w:r>
        <w:rPr>
          <w:sz w:val="22"/>
        </w:rPr>
        <w:t>duration</w:t>
      </w:r>
      <w:r>
        <w:rPr>
          <w:spacing w:val="-4"/>
          <w:sz w:val="22"/>
        </w:rPr>
        <w:t> </w:t>
      </w:r>
      <w:r>
        <w:rPr>
          <w:sz w:val="22"/>
        </w:rPr>
        <w:t>of</w:t>
      </w:r>
      <w:r>
        <w:rPr>
          <w:spacing w:val="-2"/>
          <w:sz w:val="22"/>
        </w:rPr>
        <w:t> </w:t>
      </w:r>
      <w:r>
        <w:rPr>
          <w:sz w:val="22"/>
        </w:rPr>
        <w:t>stock-</w:t>
      </w:r>
      <w:r>
        <w:rPr>
          <w:spacing w:val="-4"/>
          <w:sz w:val="22"/>
        </w:rPr>
        <w:t>out.</w:t>
      </w:r>
    </w:p>
    <w:p>
      <w:pPr>
        <w:pStyle w:val="BodyText"/>
        <w:spacing w:before="6"/>
        <w:rPr>
          <w:sz w:val="28"/>
        </w:rPr>
      </w:pPr>
    </w:p>
    <w:p>
      <w:pPr>
        <w:pStyle w:val="BodyText"/>
        <w:spacing w:before="1"/>
        <w:ind w:left="688"/>
        <w:jc w:val="both"/>
      </w:pPr>
      <w:r>
        <w:rPr>
          <w:color w:val="7E7E7E"/>
        </w:rPr>
        <w:t>Performance</w:t>
      </w:r>
      <w:r>
        <w:rPr>
          <w:color w:val="7E7E7E"/>
          <w:spacing w:val="-3"/>
        </w:rPr>
        <w:t> </w:t>
      </w:r>
      <w:r>
        <w:rPr>
          <w:color w:val="7E7E7E"/>
        </w:rPr>
        <w:t>payment</w:t>
      </w:r>
      <w:r>
        <w:rPr>
          <w:color w:val="7E7E7E"/>
          <w:spacing w:val="-6"/>
        </w:rPr>
        <w:t> </w:t>
      </w:r>
      <w:r>
        <w:rPr>
          <w:color w:val="7E7E7E"/>
        </w:rPr>
        <w:t>score:</w:t>
      </w:r>
      <w:r>
        <w:rPr>
          <w:color w:val="7E7E7E"/>
          <w:spacing w:val="-4"/>
        </w:rPr>
        <w:t> </w:t>
      </w:r>
      <w:r>
        <w:rPr/>
        <w:t>80%</w:t>
      </w:r>
      <w:r>
        <w:rPr>
          <w:spacing w:val="-3"/>
        </w:rPr>
        <w:t> </w:t>
      </w:r>
      <w:r>
        <w:rPr/>
        <w:t>(weight</w:t>
      </w:r>
      <w:r>
        <w:rPr>
          <w:spacing w:val="-5"/>
        </w:rPr>
        <w:t> </w:t>
      </w:r>
      <w:r>
        <w:rPr/>
        <w:t>1/3</w:t>
      </w:r>
      <w:r>
        <w:rPr>
          <w:spacing w:val="-4"/>
        </w:rPr>
        <w:t> </w:t>
      </w:r>
      <w:r>
        <w:rPr/>
        <w:t>of</w:t>
      </w:r>
      <w:r>
        <w:rPr>
          <w:spacing w:val="-5"/>
        </w:rPr>
        <w:t> </w:t>
      </w:r>
      <w:r>
        <w:rPr>
          <w:spacing w:val="-4"/>
        </w:rPr>
        <w:t>20%)</w:t>
      </w:r>
    </w:p>
    <w:p>
      <w:pPr>
        <w:pStyle w:val="BodyText"/>
        <w:spacing w:before="1"/>
        <w:rPr>
          <w:sz w:val="18"/>
        </w:rPr>
      </w:pPr>
    </w:p>
    <w:p>
      <w:pPr>
        <w:pStyle w:val="Heading5"/>
        <w:ind w:left="688" w:firstLine="0"/>
        <w:jc w:val="both"/>
        <w:rPr>
          <w:i/>
        </w:rPr>
      </w:pPr>
      <w:r>
        <w:rPr>
          <w:i/>
          <w:color w:val="585858"/>
        </w:rPr>
        <w:t>Indicator</w:t>
      </w:r>
      <w:r>
        <w:rPr>
          <w:i/>
          <w:color w:val="585858"/>
          <w:spacing w:val="-6"/>
        </w:rPr>
        <w:t> </w:t>
      </w:r>
      <w:r>
        <w:rPr>
          <w:i/>
          <w:color w:val="585858"/>
        </w:rPr>
        <w:t>N5.3:</w:t>
      </w:r>
      <w:r>
        <w:rPr>
          <w:i/>
          <w:color w:val="585858"/>
          <w:spacing w:val="-5"/>
        </w:rPr>
        <w:t> </w:t>
      </w:r>
      <w:r>
        <w:rPr>
          <w:i/>
          <w:color w:val="585858"/>
        </w:rPr>
        <w:t>Number</w:t>
      </w:r>
      <w:r>
        <w:rPr>
          <w:i/>
          <w:color w:val="585858"/>
          <w:spacing w:val="-7"/>
        </w:rPr>
        <w:t> </w:t>
      </w:r>
      <w:r>
        <w:rPr>
          <w:i/>
          <w:color w:val="585858"/>
        </w:rPr>
        <w:t>and</w:t>
      </w:r>
      <w:r>
        <w:rPr>
          <w:i/>
          <w:color w:val="585858"/>
          <w:spacing w:val="-4"/>
        </w:rPr>
        <w:t> </w:t>
      </w:r>
      <w:r>
        <w:rPr>
          <w:i/>
          <w:color w:val="585858"/>
        </w:rPr>
        <w:t>per</w:t>
      </w:r>
      <w:r>
        <w:rPr>
          <w:i/>
          <w:color w:val="585858"/>
          <w:spacing w:val="-9"/>
        </w:rPr>
        <w:t> </w:t>
      </w:r>
      <w:r>
        <w:rPr>
          <w:i/>
          <w:color w:val="585858"/>
        </w:rPr>
        <w:t>capita</w:t>
      </w:r>
      <w:r>
        <w:rPr>
          <w:i/>
          <w:color w:val="585858"/>
          <w:spacing w:val="-6"/>
        </w:rPr>
        <w:t> </w:t>
      </w:r>
      <w:r>
        <w:rPr>
          <w:i/>
          <w:color w:val="585858"/>
        </w:rPr>
        <w:t>outpatient</w:t>
      </w:r>
      <w:r>
        <w:rPr>
          <w:i/>
          <w:color w:val="585858"/>
          <w:spacing w:val="-5"/>
        </w:rPr>
        <w:t> </w:t>
      </w:r>
      <w:r>
        <w:rPr>
          <w:i/>
          <w:color w:val="585858"/>
        </w:rPr>
        <w:t>consultations</w:t>
      </w:r>
      <w:r>
        <w:rPr>
          <w:i/>
          <w:color w:val="585858"/>
          <w:spacing w:val="-5"/>
        </w:rPr>
        <w:t> </w:t>
      </w:r>
      <w:r>
        <w:rPr>
          <w:i/>
          <w:color w:val="585858"/>
        </w:rPr>
        <w:t>in</w:t>
      </w:r>
      <w:r>
        <w:rPr>
          <w:i/>
          <w:color w:val="585858"/>
          <w:spacing w:val="-5"/>
        </w:rPr>
        <w:t> </w:t>
      </w:r>
      <w:r>
        <w:rPr>
          <w:i/>
          <w:color w:val="585858"/>
          <w:spacing w:val="-4"/>
        </w:rPr>
        <w:t>2016</w:t>
      </w:r>
    </w:p>
    <w:p>
      <w:pPr>
        <w:pStyle w:val="BodyText"/>
        <w:spacing w:line="276" w:lineRule="auto" w:before="120"/>
        <w:ind w:left="688" w:right="759"/>
        <w:jc w:val="both"/>
      </w:pPr>
      <w:r>
        <w:rPr>
          <w:color w:val="7E7E7E"/>
        </w:rPr>
        <w:t>Indicators</w:t>
      </w:r>
      <w:r>
        <w:rPr>
          <w:color w:val="7E7E7E"/>
          <w:spacing w:val="-13"/>
        </w:rPr>
        <w:t> </w:t>
      </w:r>
      <w:r>
        <w:rPr>
          <w:color w:val="7E7E7E"/>
        </w:rPr>
        <w:t>description/interpretation:</w:t>
      </w:r>
      <w:r>
        <w:rPr>
          <w:color w:val="7E7E7E"/>
          <w:spacing w:val="-12"/>
        </w:rPr>
        <w:t> </w:t>
      </w:r>
      <w:r>
        <w:rPr/>
        <w:t>Number</w:t>
      </w:r>
      <w:r>
        <w:rPr>
          <w:spacing w:val="-12"/>
        </w:rPr>
        <w:t> </w:t>
      </w:r>
      <w:r>
        <w:rPr/>
        <w:t>of</w:t>
      </w:r>
      <w:r>
        <w:rPr>
          <w:spacing w:val="-12"/>
        </w:rPr>
        <w:t> </w:t>
      </w:r>
      <w:r>
        <w:rPr/>
        <w:t>visits</w:t>
      </w:r>
      <w:r>
        <w:rPr>
          <w:spacing w:val="-13"/>
        </w:rPr>
        <w:t> </w:t>
      </w:r>
      <w:r>
        <w:rPr/>
        <w:t>for</w:t>
      </w:r>
      <w:r>
        <w:rPr>
          <w:spacing w:val="-11"/>
        </w:rPr>
        <w:t> </w:t>
      </w:r>
      <w:r>
        <w:rPr/>
        <w:t>ambulant</w:t>
      </w:r>
      <w:r>
        <w:rPr>
          <w:spacing w:val="-13"/>
        </w:rPr>
        <w:t> </w:t>
      </w:r>
      <w:r>
        <w:rPr/>
        <w:t>care,</w:t>
      </w:r>
      <w:r>
        <w:rPr>
          <w:spacing w:val="-11"/>
        </w:rPr>
        <w:t> </w:t>
      </w:r>
      <w:r>
        <w:rPr/>
        <w:t>not</w:t>
      </w:r>
      <w:r>
        <w:rPr>
          <w:spacing w:val="-13"/>
        </w:rPr>
        <w:t> </w:t>
      </w:r>
      <w:r>
        <w:rPr/>
        <w:t>including</w:t>
      </w:r>
      <w:r>
        <w:rPr>
          <w:spacing w:val="-11"/>
        </w:rPr>
        <w:t> </w:t>
      </w:r>
      <w:r>
        <w:rPr/>
        <w:t>immunisations,</w:t>
      </w:r>
      <w:r>
        <w:rPr>
          <w:spacing w:val="-11"/>
        </w:rPr>
        <w:t> </w:t>
      </w:r>
      <w:r>
        <w:rPr/>
        <w:t>for the</w:t>
      </w:r>
      <w:r>
        <w:rPr>
          <w:spacing w:val="-11"/>
        </w:rPr>
        <w:t> </w:t>
      </w:r>
      <w:r>
        <w:rPr/>
        <w:t>total</w:t>
      </w:r>
      <w:r>
        <w:rPr>
          <w:spacing w:val="-7"/>
        </w:rPr>
        <w:t> </w:t>
      </w:r>
      <w:r>
        <w:rPr/>
        <w:t>population</w:t>
      </w:r>
      <w:r>
        <w:rPr>
          <w:spacing w:val="-10"/>
        </w:rPr>
        <w:t> </w:t>
      </w:r>
      <w:r>
        <w:rPr/>
        <w:t>(including</w:t>
      </w:r>
      <w:r>
        <w:rPr>
          <w:spacing w:val="-10"/>
        </w:rPr>
        <w:t> </w:t>
      </w:r>
      <w:r>
        <w:rPr/>
        <w:t>repeat</w:t>
      </w:r>
      <w:r>
        <w:rPr>
          <w:spacing w:val="-13"/>
        </w:rPr>
        <w:t> </w:t>
      </w:r>
      <w:r>
        <w:rPr/>
        <w:t>visits)</w:t>
      </w:r>
      <w:r>
        <w:rPr>
          <w:spacing w:val="-10"/>
        </w:rPr>
        <w:t> </w:t>
      </w:r>
      <w:r>
        <w:rPr/>
        <w:t>in</w:t>
      </w:r>
      <w:r>
        <w:rPr>
          <w:spacing w:val="-12"/>
        </w:rPr>
        <w:t> </w:t>
      </w:r>
      <w:r>
        <w:rPr/>
        <w:t>number</w:t>
      </w:r>
      <w:r>
        <w:rPr>
          <w:spacing w:val="-13"/>
        </w:rPr>
        <w:t> </w:t>
      </w:r>
      <w:r>
        <w:rPr/>
        <w:t>and</w:t>
      </w:r>
      <w:r>
        <w:rPr>
          <w:spacing w:val="-9"/>
        </w:rPr>
        <w:t> </w:t>
      </w:r>
      <w:r>
        <w:rPr/>
        <w:t>per</w:t>
      </w:r>
      <w:r>
        <w:rPr>
          <w:spacing w:val="-11"/>
        </w:rPr>
        <w:t> </w:t>
      </w:r>
      <w:r>
        <w:rPr/>
        <w:t>capita.</w:t>
      </w:r>
      <w:r>
        <w:rPr>
          <w:spacing w:val="-10"/>
        </w:rPr>
        <w:t> </w:t>
      </w:r>
      <w:r>
        <w:rPr/>
        <w:t>The</w:t>
      </w:r>
      <w:r>
        <w:rPr>
          <w:spacing w:val="-11"/>
        </w:rPr>
        <w:t> </w:t>
      </w:r>
      <w:r>
        <w:rPr/>
        <w:t>benchmark</w:t>
      </w:r>
      <w:r>
        <w:rPr>
          <w:spacing w:val="-11"/>
        </w:rPr>
        <w:t> </w:t>
      </w:r>
      <w:r>
        <w:rPr/>
        <w:t>set</w:t>
      </w:r>
      <w:r>
        <w:rPr>
          <w:spacing w:val="-8"/>
        </w:rPr>
        <w:t> </w:t>
      </w:r>
      <w:r>
        <w:rPr/>
        <w:t>for</w:t>
      </w:r>
      <w:r>
        <w:rPr>
          <w:spacing w:val="-12"/>
        </w:rPr>
        <w:t> </w:t>
      </w:r>
      <w:r>
        <w:rPr/>
        <w:t>the</w:t>
      </w:r>
      <w:r>
        <w:rPr>
          <w:spacing w:val="-13"/>
        </w:rPr>
        <w:t> </w:t>
      </w:r>
      <w:r>
        <w:rPr/>
        <w:t>indicator was ‘to increase outpatient consultations’, a specific target for 2016 was not defined. Proportional payment on target achieved is therefore calculated as a 100% score.</w:t>
      </w:r>
    </w:p>
    <w:p>
      <w:pPr>
        <w:pStyle w:val="BodyText"/>
        <w:spacing w:line="276" w:lineRule="auto" w:before="121"/>
        <w:ind w:left="688" w:right="758"/>
        <w:jc w:val="both"/>
      </w:pPr>
      <w:r>
        <w:rPr>
          <w:color w:val="7E7E7E"/>
        </w:rPr>
        <w:t>Key achievements: </w:t>
      </w:r>
      <w:r>
        <w:rPr/>
        <w:t>DHIS routine data indicate a major uptake of outpatient visits by almost one quarter (22%) from 998,238 OPD in 2015 to 1,213,162 OPD in 2016, which is a per capita increase from 1.7 per capita in 2015 to 2.1 in 2016.</w:t>
      </w:r>
      <w:r>
        <w:rPr>
          <w:spacing w:val="40"/>
        </w:rPr>
        <w:t> </w:t>
      </w:r>
      <w:r>
        <w:rPr/>
        <w:t>This increase is partly due to the inclusion of NRH data for the first time. Without NRH OPDs included in 2016 the total OPD would be 1,133,162, which means in increase of 14%. Thus</w:t>
      </w:r>
      <w:r>
        <w:rPr>
          <w:spacing w:val="-7"/>
        </w:rPr>
        <w:t> </w:t>
      </w:r>
      <w:r>
        <w:rPr/>
        <w:t>8%</w:t>
      </w:r>
      <w:r>
        <w:rPr>
          <w:spacing w:val="-8"/>
        </w:rPr>
        <w:t> </w:t>
      </w:r>
      <w:r>
        <w:rPr/>
        <w:t>of</w:t>
      </w:r>
      <w:r>
        <w:rPr>
          <w:spacing w:val="-7"/>
        </w:rPr>
        <w:t> </w:t>
      </w:r>
      <w:r>
        <w:rPr/>
        <w:t>the</w:t>
      </w:r>
      <w:r>
        <w:rPr>
          <w:spacing w:val="-8"/>
        </w:rPr>
        <w:t> </w:t>
      </w:r>
      <w:r>
        <w:rPr/>
        <w:t>total</w:t>
      </w:r>
      <w:r>
        <w:rPr>
          <w:spacing w:val="-7"/>
        </w:rPr>
        <w:t> </w:t>
      </w:r>
      <w:r>
        <w:rPr/>
        <w:t>OPDs</w:t>
      </w:r>
      <w:r>
        <w:rPr>
          <w:spacing w:val="-8"/>
        </w:rPr>
        <w:t> </w:t>
      </w:r>
      <w:r>
        <w:rPr/>
        <w:t>now</w:t>
      </w:r>
      <w:r>
        <w:rPr>
          <w:spacing w:val="-6"/>
        </w:rPr>
        <w:t> </w:t>
      </w:r>
      <w:r>
        <w:rPr/>
        <w:t>reported</w:t>
      </w:r>
      <w:r>
        <w:rPr>
          <w:spacing w:val="-10"/>
        </w:rPr>
        <w:t> </w:t>
      </w:r>
      <w:r>
        <w:rPr/>
        <w:t>in</w:t>
      </w:r>
      <w:r>
        <w:rPr>
          <w:spacing w:val="-9"/>
        </w:rPr>
        <w:t> </w:t>
      </w:r>
      <w:r>
        <w:rPr/>
        <w:t>the</w:t>
      </w:r>
      <w:r>
        <w:rPr>
          <w:spacing w:val="-8"/>
        </w:rPr>
        <w:t> </w:t>
      </w:r>
      <w:r>
        <w:rPr/>
        <w:t>DHIS</w:t>
      </w:r>
      <w:r>
        <w:rPr>
          <w:spacing w:val="-9"/>
        </w:rPr>
        <w:t> </w:t>
      </w:r>
      <w:r>
        <w:rPr/>
        <w:t>are</w:t>
      </w:r>
      <w:r>
        <w:rPr>
          <w:spacing w:val="-8"/>
        </w:rPr>
        <w:t> </w:t>
      </w:r>
      <w:r>
        <w:rPr/>
        <w:t>OPDs</w:t>
      </w:r>
      <w:r>
        <w:rPr>
          <w:spacing w:val="-8"/>
        </w:rPr>
        <w:t> </w:t>
      </w:r>
      <w:r>
        <w:rPr/>
        <w:t>reported</w:t>
      </w:r>
      <w:r>
        <w:rPr>
          <w:spacing w:val="-9"/>
        </w:rPr>
        <w:t> </w:t>
      </w:r>
      <w:r>
        <w:rPr/>
        <w:t>by</w:t>
      </w:r>
      <w:r>
        <w:rPr>
          <w:spacing w:val="-9"/>
        </w:rPr>
        <w:t> </w:t>
      </w:r>
      <w:r>
        <w:rPr/>
        <w:t>NRH.</w:t>
      </w:r>
      <w:r>
        <w:rPr>
          <w:spacing w:val="-7"/>
        </w:rPr>
        <w:t> </w:t>
      </w:r>
      <w:r>
        <w:rPr/>
        <w:t>The</w:t>
      </w:r>
      <w:r>
        <w:rPr>
          <w:spacing w:val="-6"/>
        </w:rPr>
        <w:t> </w:t>
      </w:r>
      <w:r>
        <w:rPr/>
        <w:t>dengue</w:t>
      </w:r>
      <w:r>
        <w:rPr>
          <w:spacing w:val="-8"/>
        </w:rPr>
        <w:t> </w:t>
      </w:r>
      <w:r>
        <w:rPr/>
        <w:t>outbreak</w:t>
      </w:r>
      <w:r>
        <w:rPr>
          <w:spacing w:val="-10"/>
        </w:rPr>
        <w:t> </w:t>
      </w:r>
      <w:r>
        <w:rPr/>
        <w:t>may also have increased outpatient visits.</w:t>
      </w:r>
    </w:p>
    <w:p>
      <w:pPr>
        <w:pStyle w:val="BodyText"/>
        <w:spacing w:line="273" w:lineRule="auto" w:before="120"/>
        <w:ind w:left="688" w:right="758"/>
        <w:jc w:val="both"/>
      </w:pPr>
      <w:r>
        <w:rPr/>
        <w:t>The</w:t>
      </w:r>
      <w:r>
        <w:rPr>
          <w:spacing w:val="-11"/>
        </w:rPr>
        <w:t> </w:t>
      </w:r>
      <w:r>
        <w:rPr/>
        <w:t>inclusion</w:t>
      </w:r>
      <w:r>
        <w:rPr>
          <w:spacing w:val="-10"/>
        </w:rPr>
        <w:t> </w:t>
      </w:r>
      <w:r>
        <w:rPr/>
        <w:t>of</w:t>
      </w:r>
      <w:r>
        <w:rPr>
          <w:spacing w:val="-12"/>
        </w:rPr>
        <w:t> </w:t>
      </w:r>
      <w:r>
        <w:rPr/>
        <w:t>immunisations</w:t>
      </w:r>
      <w:r>
        <w:rPr>
          <w:spacing w:val="-9"/>
        </w:rPr>
        <w:t> </w:t>
      </w:r>
      <w:r>
        <w:rPr/>
        <w:t>and</w:t>
      </w:r>
      <w:r>
        <w:rPr>
          <w:spacing w:val="-10"/>
        </w:rPr>
        <w:t> </w:t>
      </w:r>
      <w:r>
        <w:rPr/>
        <w:t>dressing</w:t>
      </w:r>
      <w:r>
        <w:rPr>
          <w:spacing w:val="-10"/>
        </w:rPr>
        <w:t> </w:t>
      </w:r>
      <w:r>
        <w:rPr/>
        <w:t>would</w:t>
      </w:r>
      <w:r>
        <w:rPr>
          <w:spacing w:val="-12"/>
        </w:rPr>
        <w:t> </w:t>
      </w:r>
      <w:r>
        <w:rPr/>
        <w:t>increase</w:t>
      </w:r>
      <w:r>
        <w:rPr>
          <w:spacing w:val="-11"/>
        </w:rPr>
        <w:t> </w:t>
      </w:r>
      <w:r>
        <w:rPr/>
        <w:t>the</w:t>
      </w:r>
      <w:r>
        <w:rPr>
          <w:spacing w:val="-9"/>
        </w:rPr>
        <w:t> </w:t>
      </w:r>
      <w:r>
        <w:rPr/>
        <w:t>outpatient</w:t>
      </w:r>
      <w:r>
        <w:rPr>
          <w:spacing w:val="-8"/>
        </w:rPr>
        <w:t> </w:t>
      </w:r>
      <w:r>
        <w:rPr/>
        <w:t>consultations</w:t>
      </w:r>
      <w:r>
        <w:rPr>
          <w:spacing w:val="-9"/>
        </w:rPr>
        <w:t> </w:t>
      </w:r>
      <w:r>
        <w:rPr/>
        <w:t>per</w:t>
      </w:r>
      <w:r>
        <w:rPr>
          <w:spacing w:val="-11"/>
        </w:rPr>
        <w:t> </w:t>
      </w:r>
      <w:r>
        <w:rPr/>
        <w:t>capita</w:t>
      </w:r>
      <w:r>
        <w:rPr>
          <w:spacing w:val="-9"/>
        </w:rPr>
        <w:t> </w:t>
      </w:r>
      <w:r>
        <w:rPr/>
        <w:t>to</w:t>
      </w:r>
      <w:r>
        <w:rPr>
          <w:spacing w:val="-12"/>
        </w:rPr>
        <w:t> </w:t>
      </w:r>
      <w:r>
        <w:rPr/>
        <w:t>3.0, which was the target set for the MDGs.</w:t>
      </w:r>
    </w:p>
    <w:p>
      <w:pPr>
        <w:pStyle w:val="BodyText"/>
        <w:spacing w:before="125"/>
        <w:ind w:left="688"/>
        <w:jc w:val="both"/>
      </w:pPr>
      <w:r>
        <w:rPr>
          <w:color w:val="7E7E7E"/>
        </w:rPr>
        <w:t>Areas</w:t>
      </w:r>
      <w:r>
        <w:rPr>
          <w:color w:val="7E7E7E"/>
          <w:spacing w:val="-4"/>
        </w:rPr>
        <w:t> </w:t>
      </w:r>
      <w:r>
        <w:rPr>
          <w:color w:val="7E7E7E"/>
        </w:rPr>
        <w:t>for</w:t>
      </w:r>
      <w:r>
        <w:rPr>
          <w:color w:val="7E7E7E"/>
          <w:spacing w:val="-6"/>
        </w:rPr>
        <w:t> </w:t>
      </w:r>
      <w:r>
        <w:rPr>
          <w:color w:val="7E7E7E"/>
        </w:rPr>
        <w:t>improvement:</w:t>
      </w:r>
      <w:r>
        <w:rPr>
          <w:color w:val="7E7E7E"/>
          <w:spacing w:val="-4"/>
        </w:rPr>
        <w:t> </w:t>
      </w:r>
      <w:r>
        <w:rPr>
          <w:color w:val="7E7E7E"/>
          <w:spacing w:val="-10"/>
        </w:rPr>
        <w:t>-</w:t>
      </w:r>
    </w:p>
    <w:p>
      <w:pPr>
        <w:pStyle w:val="BodyText"/>
        <w:spacing w:line="273" w:lineRule="auto" w:before="161"/>
        <w:ind w:left="688" w:right="805"/>
      </w:pPr>
      <w:r>
        <w:rPr>
          <w:color w:val="7E7E7E"/>
        </w:rPr>
        <w:t>Recommendations:</w:t>
      </w:r>
      <w:r>
        <w:rPr>
          <w:color w:val="7E7E7E"/>
          <w:spacing w:val="-3"/>
        </w:rPr>
        <w:t> </w:t>
      </w:r>
      <w:r>
        <w:rPr/>
        <w:t>In</w:t>
      </w:r>
      <w:r>
        <w:rPr>
          <w:spacing w:val="-3"/>
        </w:rPr>
        <w:t> </w:t>
      </w:r>
      <w:r>
        <w:rPr/>
        <w:t>terms</w:t>
      </w:r>
      <w:r>
        <w:rPr>
          <w:spacing w:val="-2"/>
        </w:rPr>
        <w:t> </w:t>
      </w:r>
      <w:r>
        <w:rPr/>
        <w:t>of</w:t>
      </w:r>
      <w:r>
        <w:rPr>
          <w:spacing w:val="-3"/>
        </w:rPr>
        <w:t> </w:t>
      </w:r>
      <w:r>
        <w:rPr/>
        <w:t>measurement</w:t>
      </w:r>
      <w:r>
        <w:rPr>
          <w:spacing w:val="-4"/>
        </w:rPr>
        <w:t> </w:t>
      </w:r>
      <w:r>
        <w:rPr/>
        <w:t>and</w:t>
      </w:r>
      <w:r>
        <w:rPr>
          <w:spacing w:val="-3"/>
        </w:rPr>
        <w:t> </w:t>
      </w:r>
      <w:r>
        <w:rPr/>
        <w:t>payment</w:t>
      </w:r>
      <w:r>
        <w:rPr>
          <w:spacing w:val="-4"/>
        </w:rPr>
        <w:t> </w:t>
      </w:r>
      <w:r>
        <w:rPr/>
        <w:t>score</w:t>
      </w:r>
      <w:r>
        <w:rPr>
          <w:spacing w:val="-4"/>
        </w:rPr>
        <w:t> </w:t>
      </w:r>
      <w:r>
        <w:rPr/>
        <w:t>calculation</w:t>
      </w:r>
      <w:r>
        <w:rPr>
          <w:spacing w:val="-1"/>
        </w:rPr>
        <w:t> </w:t>
      </w:r>
      <w:r>
        <w:rPr/>
        <w:t>for</w:t>
      </w:r>
      <w:r>
        <w:rPr>
          <w:spacing w:val="-4"/>
        </w:rPr>
        <w:t> </w:t>
      </w:r>
      <w:r>
        <w:rPr/>
        <w:t>the</w:t>
      </w:r>
      <w:r>
        <w:rPr>
          <w:spacing w:val="-4"/>
        </w:rPr>
        <w:t> </w:t>
      </w:r>
      <w:r>
        <w:rPr/>
        <w:t>indicator,</w:t>
      </w:r>
      <w:r>
        <w:rPr>
          <w:spacing w:val="-2"/>
        </w:rPr>
        <w:t> </w:t>
      </w:r>
      <w:r>
        <w:rPr/>
        <w:t>define</w:t>
      </w:r>
      <w:r>
        <w:rPr>
          <w:spacing w:val="-1"/>
        </w:rPr>
        <w:t> </w:t>
      </w:r>
      <w:r>
        <w:rPr/>
        <w:t>an annual target that is aligned to the estimates in the National Health Strategic Plan 2016-2020.</w:t>
      </w:r>
    </w:p>
    <w:p>
      <w:pPr>
        <w:pStyle w:val="BodyText"/>
        <w:spacing w:before="125"/>
        <w:ind w:left="688"/>
        <w:jc w:val="both"/>
      </w:pPr>
      <w:r>
        <w:rPr>
          <w:color w:val="7E7E7E"/>
        </w:rPr>
        <w:t>Performance</w:t>
      </w:r>
      <w:r>
        <w:rPr>
          <w:color w:val="7E7E7E"/>
          <w:spacing w:val="-3"/>
        </w:rPr>
        <w:t> </w:t>
      </w:r>
      <w:r>
        <w:rPr>
          <w:color w:val="7E7E7E"/>
        </w:rPr>
        <w:t>payment</w:t>
      </w:r>
      <w:r>
        <w:rPr>
          <w:color w:val="7E7E7E"/>
          <w:spacing w:val="-5"/>
        </w:rPr>
        <w:t> </w:t>
      </w:r>
      <w:r>
        <w:rPr>
          <w:color w:val="7E7E7E"/>
        </w:rPr>
        <w:t>score:</w:t>
      </w:r>
      <w:r>
        <w:rPr>
          <w:color w:val="7E7E7E"/>
          <w:spacing w:val="43"/>
        </w:rPr>
        <w:t> </w:t>
      </w:r>
      <w:r>
        <w:rPr/>
        <w:t>100%</w:t>
      </w:r>
      <w:r>
        <w:rPr>
          <w:spacing w:val="-5"/>
        </w:rPr>
        <w:t> </w:t>
      </w:r>
      <w:r>
        <w:rPr/>
        <w:t>(weight</w:t>
      </w:r>
      <w:r>
        <w:rPr>
          <w:spacing w:val="-4"/>
        </w:rPr>
        <w:t> </w:t>
      </w:r>
      <w:r>
        <w:rPr/>
        <w:t>1/3</w:t>
      </w:r>
      <w:r>
        <w:rPr>
          <w:spacing w:val="-3"/>
        </w:rPr>
        <w:t> </w:t>
      </w:r>
      <w:r>
        <w:rPr/>
        <w:t>of</w:t>
      </w:r>
      <w:r>
        <w:rPr>
          <w:spacing w:val="-2"/>
        </w:rPr>
        <w:t> </w:t>
      </w:r>
      <w:r>
        <w:rPr>
          <w:spacing w:val="-4"/>
        </w:rPr>
        <w:t>20%)</w:t>
      </w:r>
    </w:p>
    <w:p>
      <w:pPr>
        <w:spacing w:after="0"/>
        <w:jc w:val="both"/>
        <w:sectPr>
          <w:pgSz w:w="11910" w:h="16840"/>
          <w:pgMar w:header="0" w:footer="1341" w:top="1380" w:bottom="1540" w:left="560" w:right="480"/>
        </w:sectPr>
      </w:pPr>
    </w:p>
    <w:p>
      <w:pPr>
        <w:pStyle w:val="Heading3"/>
        <w:numPr>
          <w:ilvl w:val="1"/>
          <w:numId w:val="2"/>
        </w:numPr>
        <w:tabs>
          <w:tab w:pos="1408" w:val="left" w:leader="none"/>
          <w:tab w:pos="1409" w:val="left" w:leader="none"/>
        </w:tabs>
        <w:spacing w:line="240" w:lineRule="auto" w:before="41" w:after="0"/>
        <w:ind w:left="1408" w:right="0" w:hanging="721"/>
        <w:jc w:val="left"/>
      </w:pPr>
      <w:bookmarkStart w:name="_bookmark5" w:id="6"/>
      <w:bookmarkEnd w:id="6"/>
      <w:r>
        <w:rPr>
          <w:color w:val="808080"/>
          <w:spacing w:val="-11"/>
        </w:rPr>
        <w:t>P</w:t>
      </w:r>
      <w:r>
        <w:rPr>
          <w:color w:val="808080"/>
          <w:spacing w:val="-11"/>
        </w:rPr>
        <w:t>rovincial</w:t>
      </w:r>
      <w:r>
        <w:rPr>
          <w:color w:val="808080"/>
          <w:spacing w:val="-3"/>
        </w:rPr>
        <w:t> </w:t>
      </w:r>
      <w:r>
        <w:rPr>
          <w:color w:val="808080"/>
          <w:spacing w:val="-2"/>
        </w:rPr>
        <w:t>indicators</w:t>
      </w:r>
    </w:p>
    <w:p>
      <w:pPr>
        <w:pStyle w:val="BodyText"/>
        <w:spacing w:line="276" w:lineRule="auto" w:before="161"/>
        <w:ind w:left="688" w:right="805"/>
      </w:pPr>
      <w:r>
        <w:rPr/>
        <w:t>Provincial</w:t>
      </w:r>
      <w:r>
        <w:rPr>
          <w:spacing w:val="-2"/>
        </w:rPr>
        <w:t> </w:t>
      </w:r>
      <w:r>
        <w:rPr/>
        <w:t>indicators</w:t>
      </w:r>
      <w:r>
        <w:rPr>
          <w:spacing w:val="-5"/>
        </w:rPr>
        <w:t> </w:t>
      </w:r>
      <w:r>
        <w:rPr/>
        <w:t>measure</w:t>
      </w:r>
      <w:r>
        <w:rPr>
          <w:spacing w:val="-2"/>
        </w:rPr>
        <w:t> </w:t>
      </w:r>
      <w:r>
        <w:rPr/>
        <w:t>performance</w:t>
      </w:r>
      <w:r>
        <w:rPr>
          <w:spacing w:val="-1"/>
        </w:rPr>
        <w:t> </w:t>
      </w:r>
      <w:r>
        <w:rPr/>
        <w:t>at</w:t>
      </w:r>
      <w:r>
        <w:rPr>
          <w:spacing w:val="-2"/>
        </w:rPr>
        <w:t> </w:t>
      </w:r>
      <w:r>
        <w:rPr/>
        <w:t>three</w:t>
      </w:r>
      <w:r>
        <w:rPr>
          <w:spacing w:val="-4"/>
        </w:rPr>
        <w:t> </w:t>
      </w:r>
      <w:r>
        <w:rPr/>
        <w:t>levels.</w:t>
      </w:r>
      <w:r>
        <w:rPr>
          <w:spacing w:val="-1"/>
        </w:rPr>
        <w:t> </w:t>
      </w:r>
      <w:r>
        <w:rPr/>
        <w:t>At</w:t>
      </w:r>
      <w:r>
        <w:rPr>
          <w:spacing w:val="-6"/>
        </w:rPr>
        <w:t> </w:t>
      </w:r>
      <w:r>
        <w:rPr/>
        <w:t>input/process</w:t>
      </w:r>
      <w:r>
        <w:rPr>
          <w:spacing w:val="-4"/>
        </w:rPr>
        <w:t> </w:t>
      </w:r>
      <w:r>
        <w:rPr/>
        <w:t>level</w:t>
      </w:r>
      <w:r>
        <w:rPr>
          <w:spacing w:val="-2"/>
        </w:rPr>
        <w:t> </w:t>
      </w:r>
      <w:r>
        <w:rPr/>
        <w:t>the</w:t>
      </w:r>
      <w:r>
        <w:rPr>
          <w:spacing w:val="-4"/>
        </w:rPr>
        <w:t> </w:t>
      </w:r>
      <w:r>
        <w:rPr/>
        <w:t>indicators</w:t>
      </w:r>
      <w:r>
        <w:rPr>
          <w:spacing w:val="-2"/>
        </w:rPr>
        <w:t> </w:t>
      </w:r>
      <w:r>
        <w:rPr/>
        <w:t>relate</w:t>
      </w:r>
      <w:r>
        <w:rPr>
          <w:spacing w:val="-1"/>
        </w:rPr>
        <w:t> </w:t>
      </w:r>
      <w:r>
        <w:rPr/>
        <w:t>to planning and monitoring, at output level they concern outreach services, and at outcome/impact level they assess reproductive and child health.</w:t>
      </w:r>
    </w:p>
    <w:p>
      <w:pPr>
        <w:spacing w:before="182"/>
        <w:ind w:left="1046" w:right="0" w:firstLine="0"/>
        <w:jc w:val="left"/>
        <w:rPr>
          <w:b/>
          <w:sz w:val="24"/>
        </w:rPr>
      </w:pPr>
      <w:r>
        <w:rPr>
          <w:b/>
          <w:color w:val="404040"/>
          <w:sz w:val="24"/>
        </w:rPr>
        <w:t>INPUT/PROCESS</w:t>
      </w:r>
      <w:r>
        <w:rPr>
          <w:b/>
          <w:color w:val="404040"/>
          <w:spacing w:val="-4"/>
          <w:sz w:val="24"/>
        </w:rPr>
        <w:t> </w:t>
      </w:r>
      <w:r>
        <w:rPr>
          <w:b/>
          <w:color w:val="404040"/>
          <w:sz w:val="24"/>
        </w:rPr>
        <w:t>–</w:t>
      </w:r>
      <w:r>
        <w:rPr>
          <w:b/>
          <w:color w:val="404040"/>
          <w:spacing w:val="-1"/>
          <w:sz w:val="24"/>
        </w:rPr>
        <w:t> </w:t>
      </w:r>
      <w:r>
        <w:rPr>
          <w:b/>
          <w:color w:val="404040"/>
          <w:sz w:val="24"/>
        </w:rPr>
        <w:t>Planning</w:t>
      </w:r>
      <w:r>
        <w:rPr>
          <w:b/>
          <w:color w:val="404040"/>
          <w:spacing w:val="-3"/>
          <w:sz w:val="24"/>
        </w:rPr>
        <w:t> </w:t>
      </w:r>
      <w:r>
        <w:rPr>
          <w:b/>
          <w:color w:val="404040"/>
          <w:sz w:val="24"/>
        </w:rPr>
        <w:t>and</w:t>
      </w:r>
      <w:r>
        <w:rPr>
          <w:b/>
          <w:color w:val="404040"/>
          <w:spacing w:val="-2"/>
          <w:sz w:val="24"/>
        </w:rPr>
        <w:t> Monitoring</w:t>
      </w:r>
    </w:p>
    <w:p>
      <w:pPr>
        <w:pStyle w:val="BodyText"/>
        <w:spacing w:before="3"/>
        <w:rPr>
          <w:b/>
          <w:sz w:val="18"/>
        </w:rPr>
      </w:pPr>
    </w:p>
    <w:p>
      <w:pPr>
        <w:pStyle w:val="Heading5"/>
        <w:ind w:left="688" w:firstLine="0"/>
        <w:rPr>
          <w:i/>
        </w:rPr>
      </w:pPr>
      <w:r>
        <w:rPr>
          <w:i/>
          <w:color w:val="585858"/>
        </w:rPr>
        <w:t>Indicator</w:t>
      </w:r>
      <w:r>
        <w:rPr>
          <w:i/>
          <w:color w:val="585858"/>
          <w:spacing w:val="-6"/>
        </w:rPr>
        <w:t> </w:t>
      </w:r>
      <w:r>
        <w:rPr>
          <w:i/>
          <w:color w:val="585858"/>
        </w:rPr>
        <w:t>P1.1:</w:t>
      </w:r>
      <w:r>
        <w:rPr>
          <w:i/>
          <w:color w:val="585858"/>
          <w:spacing w:val="-4"/>
        </w:rPr>
        <w:t> </w:t>
      </w:r>
      <w:r>
        <w:rPr>
          <w:i/>
          <w:color w:val="585858"/>
        </w:rPr>
        <w:t>Percentage</w:t>
      </w:r>
      <w:r>
        <w:rPr>
          <w:i/>
          <w:color w:val="585858"/>
          <w:spacing w:val="-6"/>
        </w:rPr>
        <w:t> </w:t>
      </w:r>
      <w:r>
        <w:rPr>
          <w:i/>
          <w:color w:val="585858"/>
        </w:rPr>
        <w:t>of</w:t>
      </w:r>
      <w:r>
        <w:rPr>
          <w:i/>
          <w:color w:val="585858"/>
          <w:spacing w:val="-5"/>
        </w:rPr>
        <w:t> </w:t>
      </w:r>
      <w:r>
        <w:rPr>
          <w:i/>
          <w:color w:val="585858"/>
        </w:rPr>
        <w:t>AOPs</w:t>
      </w:r>
      <w:r>
        <w:rPr>
          <w:i/>
          <w:color w:val="585858"/>
          <w:spacing w:val="-5"/>
        </w:rPr>
        <w:t> </w:t>
      </w:r>
      <w:r>
        <w:rPr>
          <w:i/>
          <w:color w:val="585858"/>
        </w:rPr>
        <w:t>and</w:t>
      </w:r>
      <w:r>
        <w:rPr>
          <w:i/>
          <w:color w:val="585858"/>
          <w:spacing w:val="-3"/>
        </w:rPr>
        <w:t> </w:t>
      </w:r>
      <w:r>
        <w:rPr>
          <w:i/>
          <w:color w:val="585858"/>
        </w:rPr>
        <w:t>budgets</w:t>
      </w:r>
      <w:r>
        <w:rPr>
          <w:i/>
          <w:color w:val="585858"/>
          <w:spacing w:val="-3"/>
        </w:rPr>
        <w:t> </w:t>
      </w:r>
      <w:r>
        <w:rPr>
          <w:i/>
          <w:color w:val="585858"/>
        </w:rPr>
        <w:t>submitted</w:t>
      </w:r>
      <w:r>
        <w:rPr>
          <w:i/>
          <w:color w:val="585858"/>
          <w:spacing w:val="-5"/>
        </w:rPr>
        <w:t> </w:t>
      </w:r>
      <w:r>
        <w:rPr>
          <w:i/>
          <w:color w:val="585858"/>
        </w:rPr>
        <w:t>in</w:t>
      </w:r>
      <w:r>
        <w:rPr>
          <w:i/>
          <w:color w:val="585858"/>
          <w:spacing w:val="-6"/>
        </w:rPr>
        <w:t> </w:t>
      </w:r>
      <w:r>
        <w:rPr>
          <w:i/>
          <w:color w:val="585858"/>
        </w:rPr>
        <w:t>accordance</w:t>
      </w:r>
      <w:r>
        <w:rPr>
          <w:i/>
          <w:color w:val="585858"/>
          <w:spacing w:val="-5"/>
        </w:rPr>
        <w:t> </w:t>
      </w:r>
      <w:r>
        <w:rPr>
          <w:i/>
          <w:color w:val="585858"/>
        </w:rPr>
        <w:t>with</w:t>
      </w:r>
      <w:r>
        <w:rPr>
          <w:i/>
          <w:color w:val="585858"/>
          <w:spacing w:val="-7"/>
        </w:rPr>
        <w:t> </w:t>
      </w:r>
      <w:r>
        <w:rPr>
          <w:i/>
          <w:color w:val="585858"/>
        </w:rPr>
        <w:t>MHMS</w:t>
      </w:r>
      <w:r>
        <w:rPr>
          <w:i/>
          <w:color w:val="585858"/>
          <w:spacing w:val="-3"/>
        </w:rPr>
        <w:t> </w:t>
      </w:r>
      <w:r>
        <w:rPr>
          <w:i/>
          <w:color w:val="585858"/>
          <w:spacing w:val="-2"/>
        </w:rPr>
        <w:t>timelines</w:t>
      </w:r>
    </w:p>
    <w:p>
      <w:pPr>
        <w:pStyle w:val="BodyText"/>
        <w:spacing w:line="273" w:lineRule="auto" w:before="120"/>
        <w:ind w:left="688"/>
      </w:pPr>
      <w:r>
        <w:rPr>
          <w:color w:val="7E7E7E"/>
        </w:rPr>
        <w:t>Indicators</w:t>
      </w:r>
      <w:r>
        <w:rPr>
          <w:color w:val="7E7E7E"/>
          <w:spacing w:val="-3"/>
        </w:rPr>
        <w:t> </w:t>
      </w:r>
      <w:r>
        <w:rPr>
          <w:color w:val="7E7E7E"/>
        </w:rPr>
        <w:t>description/interpretation:</w:t>
      </w:r>
      <w:r>
        <w:rPr>
          <w:color w:val="7E7E7E"/>
          <w:spacing w:val="-4"/>
        </w:rPr>
        <w:t> </w:t>
      </w:r>
      <w:r>
        <w:rPr/>
        <w:t>Number</w:t>
      </w:r>
      <w:r>
        <w:rPr>
          <w:spacing w:val="-2"/>
        </w:rPr>
        <w:t> </w:t>
      </w:r>
      <w:r>
        <w:rPr/>
        <w:t>of</w:t>
      </w:r>
      <w:r>
        <w:rPr>
          <w:spacing w:val="-3"/>
        </w:rPr>
        <w:t> </w:t>
      </w:r>
      <w:r>
        <w:rPr/>
        <w:t>Annual</w:t>
      </w:r>
      <w:r>
        <w:rPr>
          <w:spacing w:val="-4"/>
        </w:rPr>
        <w:t> </w:t>
      </w:r>
      <w:r>
        <w:rPr/>
        <w:t>Operational</w:t>
      </w:r>
      <w:r>
        <w:rPr>
          <w:spacing w:val="-3"/>
        </w:rPr>
        <w:t> </w:t>
      </w:r>
      <w:r>
        <w:rPr/>
        <w:t>Plans</w:t>
      </w:r>
      <w:r>
        <w:rPr>
          <w:spacing w:val="-2"/>
        </w:rPr>
        <w:t> </w:t>
      </w:r>
      <w:r>
        <w:rPr/>
        <w:t>and</w:t>
      </w:r>
      <w:r>
        <w:rPr>
          <w:spacing w:val="-4"/>
        </w:rPr>
        <w:t> </w:t>
      </w:r>
      <w:r>
        <w:rPr/>
        <w:t>budgets</w:t>
      </w:r>
      <w:r>
        <w:rPr>
          <w:spacing w:val="-3"/>
        </w:rPr>
        <w:t> </w:t>
      </w:r>
      <w:r>
        <w:rPr/>
        <w:t>submitted</w:t>
      </w:r>
      <w:r>
        <w:rPr>
          <w:spacing w:val="-4"/>
        </w:rPr>
        <w:t> </w:t>
      </w:r>
      <w:r>
        <w:rPr/>
        <w:t>by</w:t>
      </w:r>
      <w:r>
        <w:rPr>
          <w:spacing w:val="-3"/>
        </w:rPr>
        <w:t> </w:t>
      </w:r>
      <w:r>
        <w:rPr/>
        <w:t>30 September / total number of AOPs and budgets submitted.</w:t>
      </w:r>
    </w:p>
    <w:p>
      <w:pPr>
        <w:pStyle w:val="BodyText"/>
        <w:spacing w:line="276" w:lineRule="auto" w:before="125"/>
        <w:ind w:left="688" w:right="777"/>
      </w:pPr>
      <w:r>
        <w:rPr>
          <w:color w:val="7E7E7E"/>
        </w:rPr>
        <w:t>Key achievements: </w:t>
      </w:r>
      <w:r>
        <w:rPr/>
        <w:t>All provinces submitted draft costed Annual Operational Plans (AOP) for 2017 before 30 September 2016. This achievement can be considered the result of efforts over a number of years to improve the operational planning and budget systems. The AOPs have a uniform format, and connect action</w:t>
      </w:r>
      <w:r>
        <w:rPr>
          <w:spacing w:val="-3"/>
        </w:rPr>
        <w:t> </w:t>
      </w:r>
      <w:r>
        <w:rPr/>
        <w:t>to</w:t>
      </w:r>
      <w:r>
        <w:rPr>
          <w:spacing w:val="-4"/>
        </w:rPr>
        <w:t> </w:t>
      </w:r>
      <w:r>
        <w:rPr/>
        <w:t>objective,</w:t>
      </w:r>
      <w:r>
        <w:rPr>
          <w:spacing w:val="-2"/>
        </w:rPr>
        <w:t> </w:t>
      </w:r>
      <w:r>
        <w:rPr/>
        <w:t>performance</w:t>
      </w:r>
      <w:r>
        <w:rPr>
          <w:spacing w:val="-6"/>
        </w:rPr>
        <w:t> </w:t>
      </w:r>
      <w:r>
        <w:rPr/>
        <w:t>indicator</w:t>
      </w:r>
      <w:r>
        <w:rPr>
          <w:spacing w:val="-2"/>
        </w:rPr>
        <w:t> </w:t>
      </w:r>
      <w:r>
        <w:rPr/>
        <w:t>and</w:t>
      </w:r>
      <w:r>
        <w:rPr>
          <w:spacing w:val="-4"/>
        </w:rPr>
        <w:t> </w:t>
      </w:r>
      <w:r>
        <w:rPr/>
        <w:t>budget</w:t>
      </w:r>
      <w:r>
        <w:rPr>
          <w:spacing w:val="-2"/>
        </w:rPr>
        <w:t> </w:t>
      </w:r>
      <w:r>
        <w:rPr/>
        <w:t>allocation. The</w:t>
      </w:r>
      <w:r>
        <w:rPr>
          <w:spacing w:val="-2"/>
        </w:rPr>
        <w:t> </w:t>
      </w:r>
      <w:r>
        <w:rPr/>
        <w:t>AOP</w:t>
      </w:r>
      <w:r>
        <w:rPr>
          <w:spacing w:val="-1"/>
        </w:rPr>
        <w:t> </w:t>
      </w:r>
      <w:r>
        <w:rPr/>
        <w:t>format</w:t>
      </w:r>
      <w:r>
        <w:rPr>
          <w:spacing w:val="-2"/>
        </w:rPr>
        <w:t> </w:t>
      </w:r>
      <w:r>
        <w:rPr/>
        <w:t>also</w:t>
      </w:r>
      <w:r>
        <w:rPr>
          <w:spacing w:val="-3"/>
        </w:rPr>
        <w:t> </w:t>
      </w:r>
      <w:r>
        <w:rPr/>
        <w:t>includes</w:t>
      </w:r>
      <w:r>
        <w:rPr>
          <w:spacing w:val="-1"/>
        </w:rPr>
        <w:t> </w:t>
      </w:r>
      <w:r>
        <w:rPr/>
        <w:t>a</w:t>
      </w:r>
      <w:r>
        <w:rPr>
          <w:spacing w:val="-5"/>
        </w:rPr>
        <w:t> </w:t>
      </w:r>
      <w:r>
        <w:rPr/>
        <w:t>column to register gender integration.</w:t>
      </w:r>
    </w:p>
    <w:p>
      <w:pPr>
        <w:pStyle w:val="BodyText"/>
        <w:spacing w:line="276" w:lineRule="auto" w:before="120"/>
        <w:ind w:left="688" w:right="751"/>
      </w:pPr>
      <w:r>
        <w:rPr>
          <w:color w:val="7E7E7E"/>
        </w:rPr>
        <w:t>Areas for improvement: </w:t>
      </w:r>
      <w:r>
        <w:rPr/>
        <w:t>Although all provinces submitted draft costed AOPs before 30 September 2016, these</w:t>
      </w:r>
      <w:r>
        <w:rPr>
          <w:spacing w:val="-2"/>
        </w:rPr>
        <w:t> </w:t>
      </w:r>
      <w:r>
        <w:rPr/>
        <w:t>first</w:t>
      </w:r>
      <w:r>
        <w:rPr>
          <w:spacing w:val="-2"/>
        </w:rPr>
        <w:t> </w:t>
      </w:r>
      <w:r>
        <w:rPr/>
        <w:t>drafts</w:t>
      </w:r>
      <w:r>
        <w:rPr>
          <w:spacing w:val="-5"/>
        </w:rPr>
        <w:t> </w:t>
      </w:r>
      <w:r>
        <w:rPr/>
        <w:t>were</w:t>
      </w:r>
      <w:r>
        <w:rPr>
          <w:spacing w:val="-1"/>
        </w:rPr>
        <w:t> </w:t>
      </w:r>
      <w:r>
        <w:rPr/>
        <w:t>not</w:t>
      </w:r>
      <w:r>
        <w:rPr>
          <w:spacing w:val="-4"/>
        </w:rPr>
        <w:t> </w:t>
      </w:r>
      <w:r>
        <w:rPr/>
        <w:t>all</w:t>
      </w:r>
      <w:r>
        <w:rPr>
          <w:spacing w:val="-1"/>
        </w:rPr>
        <w:t> </w:t>
      </w:r>
      <w:r>
        <w:rPr/>
        <w:t>of</w:t>
      </w:r>
      <w:r>
        <w:rPr>
          <w:spacing w:val="-2"/>
        </w:rPr>
        <w:t> </w:t>
      </w:r>
      <w:r>
        <w:rPr/>
        <w:t>sufficient</w:t>
      </w:r>
      <w:r>
        <w:rPr>
          <w:spacing w:val="-2"/>
        </w:rPr>
        <w:t> </w:t>
      </w:r>
      <w:r>
        <w:rPr/>
        <w:t>quality</w:t>
      </w:r>
      <w:r>
        <w:rPr>
          <w:spacing w:val="-2"/>
        </w:rPr>
        <w:t> </w:t>
      </w:r>
      <w:r>
        <w:rPr/>
        <w:t>according</w:t>
      </w:r>
      <w:r>
        <w:rPr>
          <w:spacing w:val="-3"/>
        </w:rPr>
        <w:t> </w:t>
      </w:r>
      <w:r>
        <w:rPr/>
        <w:t>to</w:t>
      </w:r>
      <w:r>
        <w:rPr>
          <w:spacing w:val="-5"/>
        </w:rPr>
        <w:t> </w:t>
      </w:r>
      <w:r>
        <w:rPr/>
        <w:t>MHMS financial</w:t>
      </w:r>
      <w:r>
        <w:rPr>
          <w:spacing w:val="-2"/>
        </w:rPr>
        <w:t> </w:t>
      </w:r>
      <w:r>
        <w:rPr/>
        <w:t>unit.</w:t>
      </w:r>
      <w:r>
        <w:rPr>
          <w:spacing w:val="-2"/>
        </w:rPr>
        <w:t> </w:t>
      </w:r>
      <w:r>
        <w:rPr/>
        <w:t>But</w:t>
      </w:r>
      <w:r>
        <w:rPr>
          <w:spacing w:val="-2"/>
        </w:rPr>
        <w:t> </w:t>
      </w:r>
      <w:r>
        <w:rPr/>
        <w:t>as</w:t>
      </w:r>
      <w:r>
        <w:rPr>
          <w:spacing w:val="-4"/>
        </w:rPr>
        <w:t> </w:t>
      </w:r>
      <w:r>
        <w:rPr/>
        <w:t>ceilings</w:t>
      </w:r>
      <w:r>
        <w:rPr>
          <w:spacing w:val="-1"/>
        </w:rPr>
        <w:t> </w:t>
      </w:r>
      <w:r>
        <w:rPr/>
        <w:t>for</w:t>
      </w:r>
      <w:r>
        <w:rPr>
          <w:spacing w:val="-2"/>
        </w:rPr>
        <w:t> </w:t>
      </w:r>
      <w:r>
        <w:rPr/>
        <w:t>the budgets were only received in November this did not affect the process much. Based on the ceilings further iterations continued being part of the improvement process for the AOPS/budgets.</w:t>
      </w:r>
    </w:p>
    <w:p>
      <w:pPr>
        <w:pStyle w:val="BodyText"/>
        <w:spacing w:line="276" w:lineRule="auto" w:before="120"/>
        <w:ind w:left="688" w:right="974"/>
      </w:pPr>
      <w:r>
        <w:rPr>
          <w:color w:val="7E7E7E"/>
        </w:rPr>
        <w:t>Recommendation: </w:t>
      </w:r>
      <w:r>
        <w:rPr/>
        <w:t>It is recommended to initiate the process of submission of and communication on AOPs</w:t>
      </w:r>
      <w:r>
        <w:rPr>
          <w:spacing w:val="-4"/>
        </w:rPr>
        <w:t> </w:t>
      </w:r>
      <w:r>
        <w:rPr/>
        <w:t>well</w:t>
      </w:r>
      <w:r>
        <w:rPr>
          <w:spacing w:val="-3"/>
        </w:rPr>
        <w:t> </w:t>
      </w:r>
      <w:r>
        <w:rPr/>
        <w:t>in</w:t>
      </w:r>
      <w:r>
        <w:rPr>
          <w:spacing w:val="-5"/>
        </w:rPr>
        <w:t> </w:t>
      </w:r>
      <w:r>
        <w:rPr/>
        <w:t>advance</w:t>
      </w:r>
      <w:r>
        <w:rPr>
          <w:spacing w:val="-1"/>
        </w:rPr>
        <w:t> </w:t>
      </w:r>
      <w:r>
        <w:rPr/>
        <w:t>of</w:t>
      </w:r>
      <w:r>
        <w:rPr>
          <w:spacing w:val="-2"/>
        </w:rPr>
        <w:t> </w:t>
      </w:r>
      <w:r>
        <w:rPr/>
        <w:t>the</w:t>
      </w:r>
      <w:r>
        <w:rPr>
          <w:spacing w:val="-1"/>
        </w:rPr>
        <w:t> </w:t>
      </w:r>
      <w:r>
        <w:rPr/>
        <w:t>deadline</w:t>
      </w:r>
      <w:r>
        <w:rPr>
          <w:spacing w:val="-1"/>
        </w:rPr>
        <w:t> </w:t>
      </w:r>
      <w:r>
        <w:rPr/>
        <w:t>of</w:t>
      </w:r>
      <w:r>
        <w:rPr>
          <w:spacing w:val="-4"/>
        </w:rPr>
        <w:t> </w:t>
      </w:r>
      <w:r>
        <w:rPr/>
        <w:t>30</w:t>
      </w:r>
      <w:r>
        <w:rPr>
          <w:spacing w:val="-1"/>
        </w:rPr>
        <w:t> </w:t>
      </w:r>
      <w:r>
        <w:rPr/>
        <w:t>September,</w:t>
      </w:r>
      <w:r>
        <w:rPr>
          <w:spacing w:val="-2"/>
        </w:rPr>
        <w:t> </w:t>
      </w:r>
      <w:r>
        <w:rPr/>
        <w:t>so</w:t>
      </w:r>
      <w:r>
        <w:rPr>
          <w:spacing w:val="-3"/>
        </w:rPr>
        <w:t> </w:t>
      </w:r>
      <w:r>
        <w:rPr/>
        <w:t>that near</w:t>
      </w:r>
      <w:r>
        <w:rPr>
          <w:spacing w:val="-2"/>
        </w:rPr>
        <w:t> </w:t>
      </w:r>
      <w:r>
        <w:rPr/>
        <w:t>final draft</w:t>
      </w:r>
      <w:r>
        <w:rPr>
          <w:spacing w:val="-4"/>
        </w:rPr>
        <w:t> </w:t>
      </w:r>
      <w:r>
        <w:rPr/>
        <w:t>AOPs</w:t>
      </w:r>
      <w:r>
        <w:rPr>
          <w:spacing w:val="-2"/>
        </w:rPr>
        <w:t> </w:t>
      </w:r>
      <w:r>
        <w:rPr/>
        <w:t>are</w:t>
      </w:r>
      <w:r>
        <w:rPr>
          <w:spacing w:val="-1"/>
        </w:rPr>
        <w:t> </w:t>
      </w:r>
      <w:r>
        <w:rPr/>
        <w:t>available</w:t>
      </w:r>
      <w:r>
        <w:rPr>
          <w:spacing w:val="-1"/>
        </w:rPr>
        <w:t> </w:t>
      </w:r>
      <w:r>
        <w:rPr/>
        <w:t>by</w:t>
      </w:r>
      <w:r>
        <w:rPr>
          <w:spacing w:val="-4"/>
        </w:rPr>
        <w:t> </w:t>
      </w:r>
      <w:r>
        <w:rPr/>
        <w:t>30 September and not first drafts.</w:t>
      </w:r>
    </w:p>
    <w:p>
      <w:pPr>
        <w:pStyle w:val="BodyText"/>
        <w:spacing w:line="276" w:lineRule="auto" w:before="121"/>
        <w:ind w:left="688" w:right="974"/>
      </w:pPr>
      <w:r>
        <w:rPr/>
        <w:t>Monitoring</w:t>
      </w:r>
      <w:r>
        <w:rPr>
          <w:spacing w:val="-3"/>
        </w:rPr>
        <w:t> </w:t>
      </w:r>
      <w:r>
        <w:rPr/>
        <w:t>of</w:t>
      </w:r>
      <w:r>
        <w:rPr>
          <w:spacing w:val="-2"/>
        </w:rPr>
        <w:t> </w:t>
      </w:r>
      <w:r>
        <w:rPr/>
        <w:t>AOPs</w:t>
      </w:r>
      <w:r>
        <w:rPr>
          <w:spacing w:val="-2"/>
        </w:rPr>
        <w:t> </w:t>
      </w:r>
      <w:r>
        <w:rPr/>
        <w:t>should</w:t>
      </w:r>
      <w:r>
        <w:rPr>
          <w:spacing w:val="-6"/>
        </w:rPr>
        <w:t> </w:t>
      </w:r>
      <w:r>
        <w:rPr/>
        <w:t>not</w:t>
      </w:r>
      <w:r>
        <w:rPr>
          <w:spacing w:val="-2"/>
        </w:rPr>
        <w:t> </w:t>
      </w:r>
      <w:r>
        <w:rPr/>
        <w:t>only</w:t>
      </w:r>
      <w:r>
        <w:rPr>
          <w:spacing w:val="-4"/>
        </w:rPr>
        <w:t> </w:t>
      </w:r>
      <w:r>
        <w:rPr/>
        <w:t>be</w:t>
      </w:r>
      <w:r>
        <w:rPr>
          <w:spacing w:val="-2"/>
        </w:rPr>
        <w:t> </w:t>
      </w:r>
      <w:r>
        <w:rPr/>
        <w:t>done</w:t>
      </w:r>
      <w:r>
        <w:rPr>
          <w:spacing w:val="-1"/>
        </w:rPr>
        <w:t> </w:t>
      </w:r>
      <w:r>
        <w:rPr/>
        <w:t>on</w:t>
      </w:r>
      <w:r>
        <w:rPr>
          <w:spacing w:val="-3"/>
        </w:rPr>
        <w:t> </w:t>
      </w:r>
      <w:r>
        <w:rPr/>
        <w:t>the</w:t>
      </w:r>
      <w:r>
        <w:rPr>
          <w:spacing w:val="-4"/>
        </w:rPr>
        <w:t> </w:t>
      </w:r>
      <w:r>
        <w:rPr/>
        <w:t>funds</w:t>
      </w:r>
      <w:r>
        <w:rPr>
          <w:spacing w:val="-2"/>
        </w:rPr>
        <w:t> </w:t>
      </w:r>
      <w:r>
        <w:rPr/>
        <w:t>expended,</w:t>
      </w:r>
      <w:r>
        <w:rPr>
          <w:spacing w:val="-2"/>
        </w:rPr>
        <w:t> </w:t>
      </w:r>
      <w:r>
        <w:rPr/>
        <w:t>but</w:t>
      </w:r>
      <w:r>
        <w:rPr>
          <w:spacing w:val="-4"/>
        </w:rPr>
        <w:t> </w:t>
      </w:r>
      <w:r>
        <w:rPr/>
        <w:t>also</w:t>
      </w:r>
      <w:r>
        <w:rPr>
          <w:spacing w:val="-3"/>
        </w:rPr>
        <w:t> </w:t>
      </w:r>
      <w:r>
        <w:rPr/>
        <w:t>on</w:t>
      </w:r>
      <w:r>
        <w:rPr>
          <w:spacing w:val="-3"/>
        </w:rPr>
        <w:t> </w:t>
      </w:r>
      <w:r>
        <w:rPr/>
        <w:t>the</w:t>
      </w:r>
      <w:r>
        <w:rPr>
          <w:spacing w:val="-1"/>
        </w:rPr>
        <w:t> </w:t>
      </w:r>
      <w:r>
        <w:rPr/>
        <w:t>content</w:t>
      </w:r>
      <w:r>
        <w:rPr>
          <w:spacing w:val="-4"/>
        </w:rPr>
        <w:t> </w:t>
      </w:r>
      <w:r>
        <w:rPr/>
        <w:t>of activities. The Planning and Policy Division would have the task to organise this.</w:t>
      </w:r>
    </w:p>
    <w:p>
      <w:pPr>
        <w:pStyle w:val="BodyText"/>
        <w:spacing w:before="121"/>
        <w:ind w:left="688"/>
      </w:pPr>
      <w:r>
        <w:rPr>
          <w:color w:val="7E7E7E"/>
        </w:rPr>
        <w:t>Performance</w:t>
      </w:r>
      <w:r>
        <w:rPr>
          <w:color w:val="7E7E7E"/>
          <w:spacing w:val="-5"/>
        </w:rPr>
        <w:t> </w:t>
      </w:r>
      <w:r>
        <w:rPr>
          <w:color w:val="7E7E7E"/>
        </w:rPr>
        <w:t>payment</w:t>
      </w:r>
      <w:r>
        <w:rPr>
          <w:color w:val="7E7E7E"/>
          <w:spacing w:val="-6"/>
        </w:rPr>
        <w:t> </w:t>
      </w:r>
      <w:r>
        <w:rPr>
          <w:color w:val="7E7E7E"/>
        </w:rPr>
        <w:t>score:</w:t>
      </w:r>
      <w:r>
        <w:rPr>
          <w:color w:val="7E7E7E"/>
          <w:spacing w:val="41"/>
        </w:rPr>
        <w:t> </w:t>
      </w:r>
      <w:r>
        <w:rPr/>
        <w:t>100%</w:t>
      </w:r>
      <w:r>
        <w:rPr>
          <w:spacing w:val="-7"/>
        </w:rPr>
        <w:t> </w:t>
      </w:r>
      <w:r>
        <w:rPr/>
        <w:t>-</w:t>
      </w:r>
      <w:r>
        <w:rPr>
          <w:spacing w:val="-2"/>
        </w:rPr>
        <w:t> </w:t>
      </w:r>
      <w:r>
        <w:rPr/>
        <w:t>conditional</w:t>
      </w:r>
      <w:r>
        <w:rPr>
          <w:spacing w:val="-6"/>
        </w:rPr>
        <w:t> </w:t>
      </w:r>
      <w:r>
        <w:rPr/>
        <w:t>indicator</w:t>
      </w:r>
      <w:r>
        <w:rPr>
          <w:spacing w:val="-4"/>
        </w:rPr>
        <w:t> </w:t>
      </w:r>
      <w:r>
        <w:rPr/>
        <w:t>for</w:t>
      </w:r>
      <w:r>
        <w:rPr>
          <w:spacing w:val="-4"/>
        </w:rPr>
        <w:t> </w:t>
      </w:r>
      <w:r>
        <w:rPr/>
        <w:t>all</w:t>
      </w:r>
      <w:r>
        <w:rPr>
          <w:spacing w:val="-4"/>
        </w:rPr>
        <w:t> </w:t>
      </w:r>
      <w:r>
        <w:rPr/>
        <w:t>other</w:t>
      </w:r>
      <w:r>
        <w:rPr>
          <w:spacing w:val="-4"/>
        </w:rPr>
        <w:t> </w:t>
      </w:r>
      <w:r>
        <w:rPr/>
        <w:t>provincial</w:t>
      </w:r>
      <w:r>
        <w:rPr>
          <w:spacing w:val="-5"/>
        </w:rPr>
        <w:t> </w:t>
      </w:r>
      <w:r>
        <w:rPr>
          <w:spacing w:val="-2"/>
        </w:rPr>
        <w:t>indicators</w:t>
      </w:r>
    </w:p>
    <w:p>
      <w:pPr>
        <w:pStyle w:val="BodyText"/>
        <w:spacing w:before="11"/>
        <w:rPr>
          <w:sz w:val="17"/>
        </w:rPr>
      </w:pPr>
    </w:p>
    <w:p>
      <w:pPr>
        <w:pStyle w:val="Heading5"/>
        <w:ind w:left="2106" w:hanging="1419"/>
      </w:pPr>
      <w:r>
        <w:rPr>
          <w:i/>
          <w:color w:val="585858"/>
        </w:rPr>
        <w:t>Indicator</w:t>
      </w:r>
      <w:r>
        <w:rPr>
          <w:i/>
          <w:color w:val="585858"/>
          <w:spacing w:val="-2"/>
        </w:rPr>
        <w:t> </w:t>
      </w:r>
      <w:r>
        <w:rPr>
          <w:i/>
          <w:color w:val="585858"/>
        </w:rPr>
        <w:t>P2.1:</w:t>
      </w:r>
      <w:r>
        <w:rPr>
          <w:i/>
          <w:color w:val="585858"/>
          <w:spacing w:val="34"/>
        </w:rPr>
        <w:t> </w:t>
      </w:r>
      <w:r>
        <w:rPr>
          <w:i/>
          <w:color w:val="585858"/>
        </w:rPr>
        <w:t>Percentage</w:t>
      </w:r>
      <w:r>
        <w:rPr>
          <w:i/>
          <w:color w:val="585858"/>
          <w:spacing w:val="-4"/>
        </w:rPr>
        <w:t> </w:t>
      </w:r>
      <w:r>
        <w:rPr>
          <w:i/>
          <w:color w:val="585858"/>
        </w:rPr>
        <w:t>of</w:t>
      </w:r>
      <w:r>
        <w:rPr>
          <w:i/>
          <w:color w:val="585858"/>
          <w:spacing w:val="-3"/>
        </w:rPr>
        <w:t> </w:t>
      </w:r>
      <w:r>
        <w:rPr>
          <w:i/>
          <w:color w:val="585858"/>
        </w:rPr>
        <w:t>outstanding</w:t>
      </w:r>
      <w:r>
        <w:rPr>
          <w:i/>
          <w:color w:val="585858"/>
          <w:spacing w:val="-3"/>
        </w:rPr>
        <w:t> </w:t>
      </w:r>
      <w:r>
        <w:rPr>
          <w:i/>
          <w:color w:val="585858"/>
        </w:rPr>
        <w:t>imprests</w:t>
      </w:r>
      <w:r>
        <w:rPr>
          <w:i/>
          <w:color w:val="585858"/>
          <w:spacing w:val="-1"/>
        </w:rPr>
        <w:t> </w:t>
      </w:r>
      <w:r>
        <w:rPr>
          <w:i/>
          <w:color w:val="585858"/>
        </w:rPr>
        <w:t>that</w:t>
      </w:r>
      <w:r>
        <w:rPr>
          <w:i/>
          <w:color w:val="585858"/>
          <w:spacing w:val="-3"/>
        </w:rPr>
        <w:t> </w:t>
      </w:r>
      <w:r>
        <w:rPr>
          <w:i/>
          <w:color w:val="585858"/>
        </w:rPr>
        <w:t>are</w:t>
      </w:r>
      <w:r>
        <w:rPr>
          <w:i/>
          <w:color w:val="585858"/>
          <w:spacing w:val="-4"/>
        </w:rPr>
        <w:t> </w:t>
      </w:r>
      <w:r>
        <w:rPr>
          <w:i/>
          <w:color w:val="585858"/>
        </w:rPr>
        <w:t>more</w:t>
      </w:r>
      <w:r>
        <w:rPr>
          <w:i/>
          <w:color w:val="585858"/>
          <w:spacing w:val="-1"/>
        </w:rPr>
        <w:t> </w:t>
      </w:r>
      <w:r>
        <w:rPr>
          <w:i/>
          <w:color w:val="585858"/>
        </w:rPr>
        <w:t>than</w:t>
      </w:r>
      <w:r>
        <w:rPr>
          <w:i/>
          <w:color w:val="585858"/>
          <w:spacing w:val="-3"/>
        </w:rPr>
        <w:t> </w:t>
      </w:r>
      <w:r>
        <w:rPr>
          <w:i/>
          <w:color w:val="585858"/>
        </w:rPr>
        <w:t>90</w:t>
      </w:r>
      <w:r>
        <w:rPr>
          <w:i/>
          <w:color w:val="585858"/>
          <w:spacing w:val="-3"/>
        </w:rPr>
        <w:t> </w:t>
      </w:r>
      <w:r>
        <w:rPr>
          <w:i/>
          <w:color w:val="585858"/>
        </w:rPr>
        <w:t>days</w:t>
      </w:r>
      <w:r>
        <w:rPr>
          <w:i/>
          <w:color w:val="585858"/>
          <w:spacing w:val="-4"/>
        </w:rPr>
        <w:t> </w:t>
      </w:r>
      <w:r>
        <w:rPr>
          <w:i/>
          <w:color w:val="585858"/>
        </w:rPr>
        <w:t>overdue</w:t>
      </w:r>
      <w:r>
        <w:rPr>
          <w:i/>
          <w:color w:val="585858"/>
          <w:spacing w:val="-1"/>
        </w:rPr>
        <w:t> </w:t>
      </w:r>
      <w:r>
        <w:rPr>
          <w:i/>
          <w:color w:val="585858"/>
        </w:rPr>
        <w:t>from</w:t>
      </w:r>
      <w:r>
        <w:rPr>
          <w:i/>
          <w:color w:val="585858"/>
          <w:spacing w:val="-1"/>
        </w:rPr>
        <w:t> </w:t>
      </w:r>
      <w:r>
        <w:rPr>
          <w:i/>
          <w:color w:val="585858"/>
        </w:rPr>
        <w:t>specified</w:t>
      </w:r>
      <w:r>
        <w:rPr>
          <w:color w:val="585858"/>
        </w:rPr>
        <w:t> retirement date at 31 December</w:t>
      </w:r>
    </w:p>
    <w:p>
      <w:pPr>
        <w:pStyle w:val="BodyText"/>
        <w:spacing w:line="276" w:lineRule="auto" w:before="121"/>
        <w:ind w:left="688" w:right="974"/>
      </w:pPr>
      <w:r>
        <w:rPr>
          <w:color w:val="7E7E7E"/>
        </w:rPr>
        <w:t>Indicators</w:t>
      </w:r>
      <w:r>
        <w:rPr>
          <w:color w:val="7E7E7E"/>
          <w:spacing w:val="-3"/>
        </w:rPr>
        <w:t> </w:t>
      </w:r>
      <w:r>
        <w:rPr>
          <w:color w:val="7E7E7E"/>
        </w:rPr>
        <w:t>description/interpretation:</w:t>
      </w:r>
      <w:r>
        <w:rPr>
          <w:color w:val="7E7E7E"/>
          <w:spacing w:val="-1"/>
        </w:rPr>
        <w:t> </w:t>
      </w:r>
      <w:r>
        <w:rPr/>
        <w:t>Value</w:t>
      </w:r>
      <w:r>
        <w:rPr>
          <w:spacing w:val="-4"/>
        </w:rPr>
        <w:t> </w:t>
      </w:r>
      <w:r>
        <w:rPr/>
        <w:t>(volume)</w:t>
      </w:r>
      <w:r>
        <w:rPr>
          <w:spacing w:val="-6"/>
        </w:rPr>
        <w:t> </w:t>
      </w:r>
      <w:r>
        <w:rPr/>
        <w:t>of</w:t>
      </w:r>
      <w:r>
        <w:rPr>
          <w:spacing w:val="-3"/>
        </w:rPr>
        <w:t> </w:t>
      </w:r>
      <w:r>
        <w:rPr/>
        <w:t>outstanding</w:t>
      </w:r>
      <w:r>
        <w:rPr>
          <w:spacing w:val="-6"/>
        </w:rPr>
        <w:t> </w:t>
      </w:r>
      <w:r>
        <w:rPr/>
        <w:t>imprests</w:t>
      </w:r>
      <w:r>
        <w:rPr>
          <w:spacing w:val="-6"/>
        </w:rPr>
        <w:t> </w:t>
      </w:r>
      <w:r>
        <w:rPr/>
        <w:t>90</w:t>
      </w:r>
      <w:r>
        <w:rPr>
          <w:spacing w:val="-5"/>
        </w:rPr>
        <w:t> </w:t>
      </w:r>
      <w:r>
        <w:rPr/>
        <w:t>days</w:t>
      </w:r>
      <w:r>
        <w:rPr>
          <w:spacing w:val="-3"/>
        </w:rPr>
        <w:t> </w:t>
      </w:r>
      <w:r>
        <w:rPr/>
        <w:t>overdue</w:t>
      </w:r>
      <w:r>
        <w:rPr>
          <w:spacing w:val="-2"/>
        </w:rPr>
        <w:t> </w:t>
      </w:r>
      <w:r>
        <w:rPr/>
        <w:t>(where salary deduction has not been initiated) / Total value (volume) of outstanding imprests (where salary deduction has not been initiated) x100%. The target for provinces is to achieve less than 10% outstanding imprests 90 days overdue.</w:t>
      </w:r>
    </w:p>
    <w:p>
      <w:pPr>
        <w:pStyle w:val="BodyText"/>
        <w:spacing w:line="276" w:lineRule="auto" w:before="120"/>
        <w:ind w:left="688" w:right="997"/>
        <w:jc w:val="both"/>
      </w:pPr>
      <w:r>
        <w:rPr/>
        <w:t>A</w:t>
      </w:r>
      <w:r>
        <w:rPr>
          <w:spacing w:val="-2"/>
        </w:rPr>
        <w:t> </w:t>
      </w:r>
      <w:r>
        <w:rPr/>
        <w:t>salary</w:t>
      </w:r>
      <w:r>
        <w:rPr>
          <w:spacing w:val="-1"/>
        </w:rPr>
        <w:t> </w:t>
      </w:r>
      <w:r>
        <w:rPr/>
        <w:t>deduction</w:t>
      </w:r>
      <w:r>
        <w:rPr>
          <w:spacing w:val="-3"/>
        </w:rPr>
        <w:t> </w:t>
      </w:r>
      <w:r>
        <w:rPr/>
        <w:t>is</w:t>
      </w:r>
      <w:r>
        <w:rPr>
          <w:spacing w:val="-2"/>
        </w:rPr>
        <w:t> </w:t>
      </w:r>
      <w:r>
        <w:rPr/>
        <w:t>considered</w:t>
      </w:r>
      <w:r>
        <w:rPr>
          <w:spacing w:val="-2"/>
        </w:rPr>
        <w:t> </w:t>
      </w:r>
      <w:r>
        <w:rPr/>
        <w:t>to</w:t>
      </w:r>
      <w:r>
        <w:rPr>
          <w:spacing w:val="-4"/>
        </w:rPr>
        <w:t> </w:t>
      </w:r>
      <w:r>
        <w:rPr/>
        <w:t>be</w:t>
      </w:r>
      <w:r>
        <w:rPr>
          <w:spacing w:val="-4"/>
        </w:rPr>
        <w:t> </w:t>
      </w:r>
      <w:r>
        <w:rPr/>
        <w:t>initiated</w:t>
      </w:r>
      <w:r>
        <w:rPr>
          <w:spacing w:val="-4"/>
        </w:rPr>
        <w:t> </w:t>
      </w:r>
      <w:r>
        <w:rPr/>
        <w:t>if</w:t>
      </w:r>
      <w:r>
        <w:rPr>
          <w:spacing w:val="-5"/>
        </w:rPr>
        <w:t> </w:t>
      </w:r>
      <w:r>
        <w:rPr/>
        <w:t>the</w:t>
      </w:r>
      <w:r>
        <w:rPr>
          <w:spacing w:val="-4"/>
        </w:rPr>
        <w:t> </w:t>
      </w:r>
      <w:r>
        <w:rPr/>
        <w:t>province</w:t>
      </w:r>
      <w:r>
        <w:rPr>
          <w:spacing w:val="-1"/>
        </w:rPr>
        <w:t> </w:t>
      </w:r>
      <w:r>
        <w:rPr/>
        <w:t>has</w:t>
      </w:r>
      <w:r>
        <w:rPr>
          <w:spacing w:val="-2"/>
        </w:rPr>
        <w:t> </w:t>
      </w:r>
      <w:r>
        <w:rPr/>
        <w:t>sent</w:t>
      </w:r>
      <w:r>
        <w:rPr>
          <w:spacing w:val="-2"/>
        </w:rPr>
        <w:t> </w:t>
      </w:r>
      <w:r>
        <w:rPr/>
        <w:t>the</w:t>
      </w:r>
      <w:r>
        <w:rPr>
          <w:spacing w:val="-1"/>
        </w:rPr>
        <w:t> </w:t>
      </w:r>
      <w:r>
        <w:rPr/>
        <w:t>salary</w:t>
      </w:r>
      <w:r>
        <w:rPr>
          <w:spacing w:val="-2"/>
        </w:rPr>
        <w:t> </w:t>
      </w:r>
      <w:r>
        <w:rPr/>
        <w:t>deduction</w:t>
      </w:r>
      <w:r>
        <w:rPr>
          <w:spacing w:val="-3"/>
        </w:rPr>
        <w:t> </w:t>
      </w:r>
      <w:r>
        <w:rPr/>
        <w:t>request</w:t>
      </w:r>
      <w:r>
        <w:rPr>
          <w:spacing w:val="-1"/>
        </w:rPr>
        <w:t> </w:t>
      </w:r>
      <w:r>
        <w:rPr/>
        <w:t>to the MHMS</w:t>
      </w:r>
      <w:r>
        <w:rPr>
          <w:spacing w:val="-1"/>
        </w:rPr>
        <w:t> </w:t>
      </w:r>
      <w:r>
        <w:rPr/>
        <w:t>or</w:t>
      </w:r>
      <w:r>
        <w:rPr>
          <w:spacing w:val="-2"/>
        </w:rPr>
        <w:t> </w:t>
      </w:r>
      <w:r>
        <w:rPr/>
        <w:t>if</w:t>
      </w:r>
      <w:r>
        <w:rPr>
          <w:spacing w:val="-2"/>
        </w:rPr>
        <w:t> </w:t>
      </w:r>
      <w:r>
        <w:rPr/>
        <w:t>the first deduction</w:t>
      </w:r>
      <w:r>
        <w:rPr>
          <w:spacing w:val="-1"/>
        </w:rPr>
        <w:t> </w:t>
      </w:r>
      <w:r>
        <w:rPr/>
        <w:t>from</w:t>
      </w:r>
      <w:r>
        <w:rPr>
          <w:spacing w:val="-2"/>
        </w:rPr>
        <w:t> </w:t>
      </w:r>
      <w:r>
        <w:rPr/>
        <w:t>salary of DWE staff retirement date</w:t>
      </w:r>
      <w:r>
        <w:rPr>
          <w:spacing w:val="-2"/>
        </w:rPr>
        <w:t> </w:t>
      </w:r>
      <w:r>
        <w:rPr/>
        <w:t>is</w:t>
      </w:r>
      <w:r>
        <w:rPr>
          <w:spacing w:val="-2"/>
        </w:rPr>
        <w:t> </w:t>
      </w:r>
      <w:r>
        <w:rPr/>
        <w:t>two</w:t>
      </w:r>
      <w:r>
        <w:rPr>
          <w:spacing w:val="-2"/>
        </w:rPr>
        <w:t> </w:t>
      </w:r>
      <w:r>
        <w:rPr/>
        <w:t>weeks after</w:t>
      </w:r>
      <w:r>
        <w:rPr>
          <w:spacing w:val="-2"/>
        </w:rPr>
        <w:t> </w:t>
      </w:r>
      <w:r>
        <w:rPr/>
        <w:t>activity </w:t>
      </w:r>
      <w:r>
        <w:rPr>
          <w:spacing w:val="-2"/>
        </w:rPr>
        <w:t>completion.</w:t>
      </w:r>
    </w:p>
    <w:p>
      <w:pPr>
        <w:pStyle w:val="BodyText"/>
        <w:spacing w:line="276" w:lineRule="auto" w:before="121"/>
        <w:ind w:left="688" w:right="992"/>
        <w:jc w:val="both"/>
      </w:pPr>
      <w:r>
        <w:rPr/>
        <w:t>The</w:t>
      </w:r>
      <w:r>
        <w:rPr>
          <w:spacing w:val="-1"/>
        </w:rPr>
        <w:t> </w:t>
      </w:r>
      <w:r>
        <w:rPr/>
        <w:t>payment</w:t>
      </w:r>
      <w:r>
        <w:rPr>
          <w:spacing w:val="-1"/>
        </w:rPr>
        <w:t> </w:t>
      </w:r>
      <w:r>
        <w:rPr/>
        <w:t>score</w:t>
      </w:r>
      <w:r>
        <w:rPr>
          <w:spacing w:val="-5"/>
        </w:rPr>
        <w:t> </w:t>
      </w:r>
      <w:r>
        <w:rPr/>
        <w:t>is</w:t>
      </w:r>
      <w:r>
        <w:rPr>
          <w:spacing w:val="-1"/>
        </w:rPr>
        <w:t> </w:t>
      </w:r>
      <w:r>
        <w:rPr/>
        <w:t>calculated</w:t>
      </w:r>
      <w:r>
        <w:rPr>
          <w:spacing w:val="-1"/>
        </w:rPr>
        <w:t> </w:t>
      </w:r>
      <w:r>
        <w:rPr/>
        <w:t>as</w:t>
      </w:r>
      <w:r>
        <w:rPr>
          <w:spacing w:val="-3"/>
        </w:rPr>
        <w:t> </w:t>
      </w:r>
      <w:r>
        <w:rPr/>
        <w:t>the</w:t>
      </w:r>
      <w:r>
        <w:rPr>
          <w:spacing w:val="-3"/>
        </w:rPr>
        <w:t> </w:t>
      </w:r>
      <w:r>
        <w:rPr/>
        <w:t>inverse of the</w:t>
      </w:r>
      <w:r>
        <w:rPr>
          <w:spacing w:val="-4"/>
        </w:rPr>
        <w:t> </w:t>
      </w:r>
      <w:r>
        <w:rPr/>
        <w:t>(volume)</w:t>
      </w:r>
      <w:r>
        <w:rPr>
          <w:spacing w:val="-6"/>
        </w:rPr>
        <w:t> </w:t>
      </w:r>
      <w:r>
        <w:rPr/>
        <w:t>indicator.</w:t>
      </w:r>
      <w:r>
        <w:rPr>
          <w:spacing w:val="-4"/>
        </w:rPr>
        <w:t> </w:t>
      </w:r>
      <w:r>
        <w:rPr/>
        <w:t>If</w:t>
      </w:r>
      <w:r>
        <w:rPr>
          <w:spacing w:val="-1"/>
        </w:rPr>
        <w:t> </w:t>
      </w:r>
      <w:r>
        <w:rPr/>
        <w:t>the</w:t>
      </w:r>
      <w:r>
        <w:rPr>
          <w:spacing w:val="-3"/>
        </w:rPr>
        <w:t> </w:t>
      </w:r>
      <w:r>
        <w:rPr/>
        <w:t>percentage outstanding imprest is lower than 10%, the score is 100%.</w:t>
      </w:r>
    </w:p>
    <w:p>
      <w:pPr>
        <w:pStyle w:val="BodyText"/>
        <w:spacing w:line="276" w:lineRule="auto" w:before="119"/>
        <w:ind w:left="688" w:right="805"/>
      </w:pPr>
      <w:r>
        <w:rPr/>
        <w:t>In addition, the number of outstanding imprests 90 days over against the total number of outstanding imprests</w:t>
      </w:r>
      <w:r>
        <w:rPr>
          <w:spacing w:val="-2"/>
        </w:rPr>
        <w:t> </w:t>
      </w:r>
      <w:r>
        <w:rPr/>
        <w:t>has</w:t>
      </w:r>
      <w:r>
        <w:rPr>
          <w:spacing w:val="-2"/>
        </w:rPr>
        <w:t> </w:t>
      </w:r>
      <w:r>
        <w:rPr/>
        <w:t>been</w:t>
      </w:r>
      <w:r>
        <w:rPr>
          <w:spacing w:val="-2"/>
        </w:rPr>
        <w:t> </w:t>
      </w:r>
      <w:r>
        <w:rPr/>
        <w:t>calculated.</w:t>
      </w:r>
      <w:r>
        <w:rPr>
          <w:spacing w:val="40"/>
        </w:rPr>
        <w:t> </w:t>
      </w:r>
      <w:r>
        <w:rPr/>
        <w:t>This</w:t>
      </w:r>
      <w:r>
        <w:rPr>
          <w:spacing w:val="-2"/>
        </w:rPr>
        <w:t> </w:t>
      </w:r>
      <w:r>
        <w:rPr/>
        <w:t>has</w:t>
      </w:r>
      <w:r>
        <w:rPr>
          <w:spacing w:val="-4"/>
        </w:rPr>
        <w:t> </w:t>
      </w:r>
      <w:r>
        <w:rPr/>
        <w:t>been</w:t>
      </w:r>
      <w:r>
        <w:rPr>
          <w:spacing w:val="-3"/>
        </w:rPr>
        <w:t> </w:t>
      </w:r>
      <w:r>
        <w:rPr/>
        <w:t>done</w:t>
      </w:r>
      <w:r>
        <w:rPr>
          <w:spacing w:val="-3"/>
        </w:rPr>
        <w:t> </w:t>
      </w:r>
      <w:r>
        <w:rPr/>
        <w:t>to</w:t>
      </w:r>
      <w:r>
        <w:rPr>
          <w:spacing w:val="-3"/>
        </w:rPr>
        <w:t> </w:t>
      </w:r>
      <w:r>
        <w:rPr/>
        <w:t>take</w:t>
      </w:r>
      <w:r>
        <w:rPr>
          <w:spacing w:val="-1"/>
        </w:rPr>
        <w:t> </w:t>
      </w:r>
      <w:r>
        <w:rPr/>
        <w:t>away</w:t>
      </w:r>
      <w:r>
        <w:rPr>
          <w:spacing w:val="-2"/>
        </w:rPr>
        <w:t> </w:t>
      </w:r>
      <w:r>
        <w:rPr/>
        <w:t>any</w:t>
      </w:r>
      <w:r>
        <w:rPr>
          <w:spacing w:val="-3"/>
        </w:rPr>
        <w:t> </w:t>
      </w:r>
      <w:r>
        <w:rPr/>
        <w:t>confusion</w:t>
      </w:r>
      <w:r>
        <w:rPr>
          <w:spacing w:val="-3"/>
        </w:rPr>
        <w:t> </w:t>
      </w:r>
      <w:r>
        <w:rPr/>
        <w:t>over</w:t>
      </w:r>
      <w:r>
        <w:rPr>
          <w:spacing w:val="-3"/>
        </w:rPr>
        <w:t> </w:t>
      </w:r>
      <w:r>
        <w:rPr/>
        <w:t>the</w:t>
      </w:r>
      <w:r>
        <w:rPr>
          <w:spacing w:val="-3"/>
        </w:rPr>
        <w:t> </w:t>
      </w:r>
      <w:r>
        <w:rPr/>
        <w:t>indicator,</w:t>
      </w:r>
      <w:r>
        <w:rPr>
          <w:spacing w:val="-2"/>
        </w:rPr>
        <w:t> </w:t>
      </w:r>
      <w:r>
        <w:rPr/>
        <w:t>as the numerator of the indicator in the Performance Indicator 2016 list refers to a number.</w:t>
      </w:r>
    </w:p>
    <w:p>
      <w:pPr>
        <w:spacing w:after="0" w:line="276" w:lineRule="auto"/>
        <w:sectPr>
          <w:pgSz w:w="11910" w:h="16840"/>
          <w:pgMar w:header="0" w:footer="1341" w:top="1380" w:bottom="1540" w:left="560" w:right="480"/>
        </w:sectPr>
      </w:pPr>
    </w:p>
    <w:p>
      <w:pPr>
        <w:pStyle w:val="BodyText"/>
        <w:spacing w:line="276" w:lineRule="auto" w:before="38"/>
        <w:ind w:left="688" w:right="818"/>
      </w:pPr>
      <w:r>
        <w:rPr>
          <w:color w:val="7E7E7E"/>
        </w:rPr>
        <w:t>Key achievements: </w:t>
      </w:r>
      <w:r>
        <w:rPr/>
        <w:t>The year 2016 shows a large difference between budget and execution. Observing</w:t>
      </w:r>
      <w:r>
        <w:rPr>
          <w:spacing w:val="40"/>
        </w:rPr>
        <w:t> </w:t>
      </w:r>
      <w:r>
        <w:rPr/>
        <w:t>the</w:t>
      </w:r>
      <w:r>
        <w:rPr>
          <w:spacing w:val="-2"/>
        </w:rPr>
        <w:t> </w:t>
      </w:r>
      <w:r>
        <w:rPr/>
        <w:t>volume</w:t>
      </w:r>
      <w:r>
        <w:rPr>
          <w:spacing w:val="-1"/>
        </w:rPr>
        <w:t> </w:t>
      </w:r>
      <w:r>
        <w:rPr/>
        <w:t>of</w:t>
      </w:r>
      <w:r>
        <w:rPr>
          <w:spacing w:val="-2"/>
        </w:rPr>
        <w:t> </w:t>
      </w:r>
      <w:r>
        <w:rPr/>
        <w:t>outstanding</w:t>
      </w:r>
      <w:r>
        <w:rPr>
          <w:spacing w:val="-5"/>
        </w:rPr>
        <w:t> </w:t>
      </w:r>
      <w:r>
        <w:rPr/>
        <w:t>imprests</w:t>
      </w:r>
      <w:r>
        <w:rPr>
          <w:spacing w:val="-1"/>
        </w:rPr>
        <w:t> </w:t>
      </w:r>
      <w:r>
        <w:rPr/>
        <w:t>&gt;90</w:t>
      </w:r>
      <w:r>
        <w:rPr>
          <w:spacing w:val="-4"/>
        </w:rPr>
        <w:t> </w:t>
      </w:r>
      <w:r>
        <w:rPr/>
        <w:t>days</w:t>
      </w:r>
      <w:r>
        <w:rPr>
          <w:spacing w:val="-3"/>
        </w:rPr>
        <w:t> </w:t>
      </w:r>
      <w:r>
        <w:rPr/>
        <w:t>in</w:t>
      </w:r>
      <w:r>
        <w:rPr>
          <w:spacing w:val="-4"/>
        </w:rPr>
        <w:t> </w:t>
      </w:r>
      <w:r>
        <w:rPr/>
        <w:t>the</w:t>
      </w:r>
      <w:r>
        <w:rPr>
          <w:spacing w:val="-4"/>
        </w:rPr>
        <w:t> </w:t>
      </w:r>
      <w:r>
        <w:rPr/>
        <w:t>Table</w:t>
      </w:r>
      <w:r>
        <w:rPr>
          <w:spacing w:val="-4"/>
        </w:rPr>
        <w:t> </w:t>
      </w:r>
      <w:r>
        <w:rPr/>
        <w:t>7</w:t>
      </w:r>
      <w:r>
        <w:rPr>
          <w:spacing w:val="-1"/>
        </w:rPr>
        <w:t> </w:t>
      </w:r>
      <w:r>
        <w:rPr/>
        <w:t>below,</w:t>
      </w:r>
      <w:r>
        <w:rPr>
          <w:spacing w:val="-1"/>
        </w:rPr>
        <w:t> </w:t>
      </w:r>
      <w:r>
        <w:rPr/>
        <w:t>only</w:t>
      </w:r>
      <w:r>
        <w:rPr>
          <w:spacing w:val="-4"/>
        </w:rPr>
        <w:t> </w:t>
      </w:r>
      <w:r>
        <w:rPr/>
        <w:t>two</w:t>
      </w:r>
      <w:r>
        <w:rPr>
          <w:spacing w:val="-4"/>
        </w:rPr>
        <w:t> </w:t>
      </w:r>
      <w:r>
        <w:rPr/>
        <w:t>provinces</w:t>
      </w:r>
      <w:r>
        <w:rPr>
          <w:spacing w:val="-2"/>
        </w:rPr>
        <w:t> </w:t>
      </w:r>
      <w:r>
        <w:rPr/>
        <w:t>have</w:t>
      </w:r>
      <w:r>
        <w:rPr>
          <w:spacing w:val="-1"/>
        </w:rPr>
        <w:t> </w:t>
      </w:r>
      <w:r>
        <w:rPr/>
        <w:t>achieved</w:t>
      </w:r>
      <w:r>
        <w:rPr>
          <w:spacing w:val="-2"/>
        </w:rPr>
        <w:t> </w:t>
      </w:r>
      <w:r>
        <w:rPr/>
        <w:t>the target of less than 10% (Choiseul and Makira, see Table 7 fourth column and Figure 4). The total of outstanding imprests over 90 days overdue for all provinces is 24%.</w:t>
      </w:r>
    </w:p>
    <w:p>
      <w:pPr>
        <w:pStyle w:val="Heading4"/>
        <w:spacing w:before="121"/>
      </w:pPr>
      <w:r>
        <w:rPr>
          <w:color w:val="808080"/>
        </w:rPr>
        <w:t>Table</w:t>
      </w:r>
      <w:r>
        <w:rPr>
          <w:color w:val="808080"/>
          <w:spacing w:val="-4"/>
        </w:rPr>
        <w:t> </w:t>
      </w:r>
      <w:r>
        <w:rPr>
          <w:color w:val="808080"/>
        </w:rPr>
        <w:t>7</w:t>
      </w:r>
      <w:r>
        <w:rPr>
          <w:color w:val="808080"/>
          <w:spacing w:val="42"/>
        </w:rPr>
        <w:t> </w:t>
      </w:r>
      <w:r>
        <w:rPr>
          <w:color w:val="808080"/>
        </w:rPr>
        <w:t>Outstanding</w:t>
      </w:r>
      <w:r>
        <w:rPr>
          <w:color w:val="808080"/>
          <w:spacing w:val="-4"/>
        </w:rPr>
        <w:t> </w:t>
      </w:r>
      <w:r>
        <w:rPr>
          <w:color w:val="808080"/>
        </w:rPr>
        <w:t>imprests</w:t>
      </w:r>
      <w:r>
        <w:rPr>
          <w:color w:val="808080"/>
          <w:spacing w:val="-3"/>
        </w:rPr>
        <w:t> </w:t>
      </w:r>
      <w:r>
        <w:rPr>
          <w:color w:val="808080"/>
        </w:rPr>
        <w:t>over</w:t>
      </w:r>
      <w:r>
        <w:rPr>
          <w:color w:val="808080"/>
          <w:spacing w:val="-5"/>
        </w:rPr>
        <w:t> </w:t>
      </w:r>
      <w:r>
        <w:rPr>
          <w:color w:val="808080"/>
        </w:rPr>
        <w:t>90</w:t>
      </w:r>
      <w:r>
        <w:rPr>
          <w:color w:val="808080"/>
          <w:spacing w:val="-3"/>
        </w:rPr>
        <w:t> </w:t>
      </w:r>
      <w:r>
        <w:rPr>
          <w:color w:val="808080"/>
          <w:spacing w:val="-4"/>
        </w:rPr>
        <w:t>days</w:t>
      </w:r>
    </w:p>
    <w:p>
      <w:pPr>
        <w:pStyle w:val="BodyText"/>
        <w:spacing w:before="3"/>
        <w:rPr>
          <w:b/>
          <w:sz w:val="13"/>
        </w:rPr>
      </w:pPr>
    </w:p>
    <w:tbl>
      <w:tblPr>
        <w:tblW w:w="0" w:type="auto"/>
        <w:jc w:val="left"/>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1"/>
        <w:gridCol w:w="1815"/>
        <w:gridCol w:w="1548"/>
        <w:gridCol w:w="1281"/>
        <w:gridCol w:w="1080"/>
        <w:gridCol w:w="1154"/>
        <w:gridCol w:w="1154"/>
      </w:tblGrid>
      <w:tr>
        <w:trPr>
          <w:trHeight w:val="429" w:hRule="atLeast"/>
        </w:trPr>
        <w:tc>
          <w:tcPr>
            <w:tcW w:w="1361" w:type="dxa"/>
            <w:vMerge w:val="restart"/>
            <w:shd w:val="clear" w:color="auto" w:fill="DA291C"/>
          </w:tcPr>
          <w:p>
            <w:pPr>
              <w:pStyle w:val="TableParagraph"/>
              <w:rPr>
                <w:b/>
                <w:sz w:val="20"/>
              </w:rPr>
            </w:pPr>
          </w:p>
          <w:p>
            <w:pPr>
              <w:pStyle w:val="TableParagraph"/>
              <w:rPr>
                <w:b/>
                <w:sz w:val="20"/>
              </w:rPr>
            </w:pPr>
          </w:p>
          <w:p>
            <w:pPr>
              <w:pStyle w:val="TableParagraph"/>
              <w:rPr>
                <w:b/>
                <w:sz w:val="20"/>
              </w:rPr>
            </w:pPr>
          </w:p>
          <w:p>
            <w:pPr>
              <w:pStyle w:val="TableParagraph"/>
              <w:spacing w:before="6"/>
              <w:rPr>
                <w:b/>
                <w:sz w:val="22"/>
              </w:rPr>
            </w:pPr>
          </w:p>
          <w:p>
            <w:pPr>
              <w:pStyle w:val="TableParagraph"/>
              <w:ind w:left="318"/>
              <w:rPr>
                <w:b/>
                <w:sz w:val="20"/>
              </w:rPr>
            </w:pPr>
            <w:r>
              <w:rPr>
                <w:b/>
                <w:color w:val="FFFFFF"/>
                <w:spacing w:val="-2"/>
                <w:sz w:val="20"/>
              </w:rPr>
              <w:t>Province</w:t>
            </w:r>
          </w:p>
        </w:tc>
        <w:tc>
          <w:tcPr>
            <w:tcW w:w="1815" w:type="dxa"/>
            <w:tcBorders>
              <w:bottom w:val="nil"/>
              <w:right w:val="nil"/>
            </w:tcBorders>
            <w:shd w:val="clear" w:color="auto" w:fill="DA291C"/>
          </w:tcPr>
          <w:p>
            <w:pPr>
              <w:pStyle w:val="TableParagraph"/>
              <w:rPr>
                <w:rFonts w:ascii="Times New Roman"/>
                <w:sz w:val="20"/>
              </w:rPr>
            </w:pPr>
          </w:p>
        </w:tc>
        <w:tc>
          <w:tcPr>
            <w:tcW w:w="1548" w:type="dxa"/>
            <w:tcBorders>
              <w:left w:val="nil"/>
              <w:bottom w:val="nil"/>
              <w:right w:val="nil"/>
            </w:tcBorders>
            <w:shd w:val="clear" w:color="auto" w:fill="DA291C"/>
          </w:tcPr>
          <w:p>
            <w:pPr>
              <w:pStyle w:val="TableParagraph"/>
              <w:spacing w:before="68"/>
              <w:ind w:left="186"/>
              <w:rPr>
                <w:b/>
                <w:sz w:val="20"/>
              </w:rPr>
            </w:pPr>
            <w:r>
              <w:rPr>
                <w:b/>
                <w:color w:val="FFFFFF"/>
                <w:spacing w:val="-2"/>
                <w:sz w:val="20"/>
              </w:rPr>
              <w:t>Volume</w:t>
            </w:r>
          </w:p>
        </w:tc>
        <w:tc>
          <w:tcPr>
            <w:tcW w:w="1281" w:type="dxa"/>
            <w:tcBorders>
              <w:left w:val="nil"/>
              <w:bottom w:val="nil"/>
              <w:right w:val="nil"/>
            </w:tcBorders>
            <w:shd w:val="clear" w:color="auto" w:fill="DA291C"/>
          </w:tcPr>
          <w:p>
            <w:pPr>
              <w:pStyle w:val="TableParagraph"/>
              <w:rPr>
                <w:rFonts w:ascii="Times New Roman"/>
                <w:sz w:val="20"/>
              </w:rPr>
            </w:pPr>
          </w:p>
        </w:tc>
        <w:tc>
          <w:tcPr>
            <w:tcW w:w="1080" w:type="dxa"/>
            <w:tcBorders>
              <w:left w:val="nil"/>
              <w:bottom w:val="nil"/>
              <w:right w:val="nil"/>
            </w:tcBorders>
            <w:shd w:val="clear" w:color="auto" w:fill="DA291C"/>
          </w:tcPr>
          <w:p>
            <w:pPr>
              <w:pStyle w:val="TableParagraph"/>
              <w:rPr>
                <w:rFonts w:ascii="Times New Roman"/>
                <w:sz w:val="20"/>
              </w:rPr>
            </w:pPr>
          </w:p>
        </w:tc>
        <w:tc>
          <w:tcPr>
            <w:tcW w:w="1154" w:type="dxa"/>
            <w:tcBorders>
              <w:left w:val="nil"/>
              <w:bottom w:val="nil"/>
              <w:right w:val="nil"/>
            </w:tcBorders>
            <w:shd w:val="clear" w:color="auto" w:fill="DA291C"/>
          </w:tcPr>
          <w:p>
            <w:pPr>
              <w:pStyle w:val="TableParagraph"/>
              <w:spacing w:before="68"/>
              <w:ind w:left="204" w:right="122"/>
              <w:jc w:val="center"/>
              <w:rPr>
                <w:b/>
                <w:sz w:val="20"/>
              </w:rPr>
            </w:pPr>
            <w:r>
              <w:rPr>
                <w:b/>
                <w:color w:val="FFFFFF"/>
                <w:spacing w:val="-2"/>
                <w:sz w:val="20"/>
              </w:rPr>
              <w:t>Number</w:t>
            </w:r>
          </w:p>
        </w:tc>
        <w:tc>
          <w:tcPr>
            <w:tcW w:w="1154" w:type="dxa"/>
            <w:tcBorders>
              <w:left w:val="nil"/>
              <w:bottom w:val="nil"/>
            </w:tcBorders>
            <w:shd w:val="clear" w:color="auto" w:fill="DA291C"/>
          </w:tcPr>
          <w:p>
            <w:pPr>
              <w:pStyle w:val="TableParagraph"/>
              <w:rPr>
                <w:rFonts w:ascii="Times New Roman"/>
                <w:sz w:val="20"/>
              </w:rPr>
            </w:pPr>
          </w:p>
        </w:tc>
      </w:tr>
      <w:tr>
        <w:trPr>
          <w:trHeight w:val="1438" w:hRule="atLeast"/>
        </w:trPr>
        <w:tc>
          <w:tcPr>
            <w:tcW w:w="1361" w:type="dxa"/>
            <w:vMerge/>
            <w:tcBorders>
              <w:top w:val="nil"/>
            </w:tcBorders>
            <w:shd w:val="clear" w:color="auto" w:fill="DA291C"/>
          </w:tcPr>
          <w:p>
            <w:pPr>
              <w:rPr>
                <w:sz w:val="2"/>
                <w:szCs w:val="2"/>
              </w:rPr>
            </w:pPr>
          </w:p>
        </w:tc>
        <w:tc>
          <w:tcPr>
            <w:tcW w:w="1815" w:type="dxa"/>
            <w:tcBorders>
              <w:top w:val="nil"/>
              <w:right w:val="nil"/>
            </w:tcBorders>
            <w:shd w:val="clear" w:color="auto" w:fill="DA291C"/>
          </w:tcPr>
          <w:p>
            <w:pPr>
              <w:pStyle w:val="TableParagraph"/>
              <w:rPr>
                <w:b/>
                <w:sz w:val="20"/>
              </w:rPr>
            </w:pPr>
          </w:p>
          <w:p>
            <w:pPr>
              <w:pStyle w:val="TableParagraph"/>
              <w:spacing w:before="5"/>
              <w:rPr>
                <w:b/>
                <w:sz w:val="26"/>
              </w:rPr>
            </w:pPr>
          </w:p>
          <w:p>
            <w:pPr>
              <w:pStyle w:val="TableParagraph"/>
              <w:ind w:left="165" w:right="165"/>
              <w:jc w:val="center"/>
              <w:rPr>
                <w:b/>
                <w:sz w:val="20"/>
              </w:rPr>
            </w:pPr>
            <w:r>
              <w:rPr>
                <w:b/>
                <w:color w:val="FFFFFF"/>
                <w:sz w:val="20"/>
              </w:rPr>
              <w:t>Total</w:t>
            </w:r>
            <w:r>
              <w:rPr>
                <w:b/>
                <w:color w:val="FFFFFF"/>
                <w:spacing w:val="-6"/>
                <w:sz w:val="20"/>
              </w:rPr>
              <w:t> </w:t>
            </w:r>
            <w:r>
              <w:rPr>
                <w:b/>
                <w:color w:val="FFFFFF"/>
                <w:sz w:val="20"/>
              </w:rPr>
              <w:t>OS</w:t>
            </w:r>
            <w:r>
              <w:rPr>
                <w:b/>
                <w:color w:val="FFFFFF"/>
                <w:spacing w:val="-6"/>
                <w:sz w:val="20"/>
              </w:rPr>
              <w:t> </w:t>
            </w:r>
            <w:r>
              <w:rPr>
                <w:b/>
                <w:color w:val="FFFFFF"/>
                <w:spacing w:val="-2"/>
                <w:sz w:val="20"/>
              </w:rPr>
              <w:t>Imprests</w:t>
            </w:r>
          </w:p>
        </w:tc>
        <w:tc>
          <w:tcPr>
            <w:tcW w:w="1548" w:type="dxa"/>
            <w:tcBorders>
              <w:top w:val="nil"/>
              <w:left w:val="nil"/>
              <w:right w:val="nil"/>
            </w:tcBorders>
            <w:shd w:val="clear" w:color="auto" w:fill="DA291C"/>
          </w:tcPr>
          <w:p>
            <w:pPr>
              <w:pStyle w:val="TableParagraph"/>
              <w:spacing w:before="4"/>
              <w:rPr>
                <w:b/>
                <w:sz w:val="26"/>
              </w:rPr>
            </w:pPr>
          </w:p>
          <w:p>
            <w:pPr>
              <w:pStyle w:val="TableParagraph"/>
              <w:spacing w:before="1"/>
              <w:ind w:left="126" w:right="115" w:hanging="3"/>
              <w:jc w:val="center"/>
              <w:rPr>
                <w:b/>
                <w:sz w:val="20"/>
              </w:rPr>
            </w:pPr>
            <w:r>
              <w:rPr>
                <w:b/>
                <w:color w:val="FFFFFF"/>
                <w:sz w:val="20"/>
              </w:rPr>
              <w:t>Imprests &gt;90 Days</w:t>
            </w:r>
            <w:r>
              <w:rPr>
                <w:b/>
                <w:color w:val="FFFFFF"/>
                <w:spacing w:val="-12"/>
                <w:sz w:val="20"/>
              </w:rPr>
              <w:t> </w:t>
            </w:r>
            <w:r>
              <w:rPr>
                <w:b/>
                <w:color w:val="FFFFFF"/>
                <w:sz w:val="20"/>
              </w:rPr>
              <w:t>less</w:t>
            </w:r>
            <w:r>
              <w:rPr>
                <w:b/>
                <w:color w:val="FFFFFF"/>
                <w:spacing w:val="-11"/>
                <w:sz w:val="20"/>
              </w:rPr>
              <w:t> </w:t>
            </w:r>
            <w:r>
              <w:rPr>
                <w:b/>
                <w:color w:val="FFFFFF"/>
                <w:sz w:val="20"/>
              </w:rPr>
              <w:t>Salary </w:t>
            </w:r>
            <w:r>
              <w:rPr>
                <w:b/>
                <w:color w:val="FFFFFF"/>
                <w:spacing w:val="-2"/>
                <w:sz w:val="20"/>
              </w:rPr>
              <w:t>Deductions</w:t>
            </w:r>
          </w:p>
        </w:tc>
        <w:tc>
          <w:tcPr>
            <w:tcW w:w="1281" w:type="dxa"/>
            <w:tcBorders>
              <w:top w:val="nil"/>
              <w:left w:val="nil"/>
              <w:right w:val="nil"/>
            </w:tcBorders>
            <w:shd w:val="clear" w:color="auto" w:fill="DA291C"/>
          </w:tcPr>
          <w:p>
            <w:pPr>
              <w:pStyle w:val="TableParagraph"/>
              <w:spacing w:before="80"/>
              <w:ind w:left="280" w:hanging="104"/>
              <w:rPr>
                <w:b/>
                <w:sz w:val="20"/>
              </w:rPr>
            </w:pPr>
            <w:r>
              <w:rPr>
                <w:b/>
                <w:color w:val="FFFFFF"/>
                <w:spacing w:val="-2"/>
                <w:sz w:val="20"/>
              </w:rPr>
              <w:t>Percentage Imprests</w:t>
            </w:r>
          </w:p>
          <w:p>
            <w:pPr>
              <w:pStyle w:val="TableParagraph"/>
              <w:ind w:left="175" w:right="165" w:firstLine="96"/>
              <w:jc w:val="both"/>
              <w:rPr>
                <w:b/>
                <w:sz w:val="20"/>
              </w:rPr>
            </w:pPr>
            <w:r>
              <w:rPr>
                <w:b/>
                <w:color w:val="FFFFFF"/>
                <w:sz w:val="20"/>
              </w:rPr>
              <w:t>&gt;90 Days less Salary </w:t>
            </w:r>
            <w:r>
              <w:rPr>
                <w:b/>
                <w:color w:val="FFFFFF"/>
                <w:spacing w:val="-2"/>
                <w:sz w:val="20"/>
              </w:rPr>
              <w:t>Deductions</w:t>
            </w:r>
          </w:p>
        </w:tc>
        <w:tc>
          <w:tcPr>
            <w:tcW w:w="1080" w:type="dxa"/>
            <w:tcBorders>
              <w:top w:val="nil"/>
              <w:left w:val="nil"/>
              <w:right w:val="nil"/>
            </w:tcBorders>
            <w:shd w:val="clear" w:color="auto" w:fill="DA291C"/>
          </w:tcPr>
          <w:p>
            <w:pPr>
              <w:pStyle w:val="TableParagraph"/>
              <w:spacing w:before="4"/>
              <w:rPr>
                <w:b/>
                <w:sz w:val="26"/>
              </w:rPr>
            </w:pPr>
          </w:p>
          <w:p>
            <w:pPr>
              <w:pStyle w:val="TableParagraph"/>
              <w:spacing w:before="1"/>
              <w:ind w:left="166" w:right="163"/>
              <w:jc w:val="center"/>
              <w:rPr>
                <w:b/>
                <w:sz w:val="20"/>
              </w:rPr>
            </w:pPr>
            <w:r>
              <w:rPr>
                <w:b/>
                <w:color w:val="FFFFFF"/>
                <w:spacing w:val="-2"/>
                <w:sz w:val="20"/>
              </w:rPr>
              <w:t>Number </w:t>
            </w:r>
            <w:r>
              <w:rPr>
                <w:b/>
                <w:color w:val="FFFFFF"/>
                <w:spacing w:val="-6"/>
                <w:sz w:val="20"/>
              </w:rPr>
              <w:t>OS</w:t>
            </w:r>
          </w:p>
          <w:p>
            <w:pPr>
              <w:pStyle w:val="TableParagraph"/>
              <w:spacing w:before="1"/>
              <w:ind w:left="168" w:right="163"/>
              <w:jc w:val="center"/>
              <w:rPr>
                <w:b/>
                <w:sz w:val="20"/>
              </w:rPr>
            </w:pPr>
            <w:r>
              <w:rPr>
                <w:b/>
                <w:color w:val="FFFFFF"/>
                <w:spacing w:val="-2"/>
                <w:sz w:val="20"/>
              </w:rPr>
              <w:t>Imprests</w:t>
            </w:r>
          </w:p>
        </w:tc>
        <w:tc>
          <w:tcPr>
            <w:tcW w:w="1154" w:type="dxa"/>
            <w:tcBorders>
              <w:top w:val="nil"/>
              <w:left w:val="nil"/>
              <w:right w:val="nil"/>
            </w:tcBorders>
            <w:shd w:val="clear" w:color="auto" w:fill="DA291C"/>
          </w:tcPr>
          <w:p>
            <w:pPr>
              <w:pStyle w:val="TableParagraph"/>
              <w:spacing w:line="243" w:lineRule="exact" w:before="80"/>
              <w:ind w:left="186" w:right="181"/>
              <w:jc w:val="center"/>
              <w:rPr>
                <w:b/>
                <w:sz w:val="20"/>
              </w:rPr>
            </w:pPr>
            <w:r>
              <w:rPr>
                <w:b/>
                <w:color w:val="FFFFFF"/>
                <w:spacing w:val="-5"/>
                <w:sz w:val="20"/>
              </w:rPr>
              <w:t>No.</w:t>
            </w:r>
          </w:p>
          <w:p>
            <w:pPr>
              <w:pStyle w:val="TableParagraph"/>
              <w:spacing w:line="243" w:lineRule="exact"/>
              <w:ind w:left="185" w:right="181"/>
              <w:jc w:val="center"/>
              <w:rPr>
                <w:b/>
                <w:sz w:val="20"/>
              </w:rPr>
            </w:pPr>
            <w:r>
              <w:rPr>
                <w:b/>
                <w:color w:val="FFFFFF"/>
                <w:spacing w:val="-2"/>
                <w:sz w:val="20"/>
              </w:rPr>
              <w:t>Imprests</w:t>
            </w:r>
          </w:p>
          <w:p>
            <w:pPr>
              <w:pStyle w:val="TableParagraph"/>
              <w:ind w:left="111" w:right="102" w:firstLine="96"/>
              <w:jc w:val="both"/>
              <w:rPr>
                <w:b/>
                <w:sz w:val="20"/>
              </w:rPr>
            </w:pPr>
            <w:r>
              <w:rPr>
                <w:b/>
                <w:color w:val="FFFFFF"/>
                <w:sz w:val="20"/>
              </w:rPr>
              <w:t>&gt;90 Days less Salary </w:t>
            </w:r>
            <w:r>
              <w:rPr>
                <w:b/>
                <w:color w:val="FFFFFF"/>
                <w:spacing w:val="-2"/>
                <w:sz w:val="20"/>
              </w:rPr>
              <w:t>Deductions</w:t>
            </w:r>
          </w:p>
        </w:tc>
        <w:tc>
          <w:tcPr>
            <w:tcW w:w="1154" w:type="dxa"/>
            <w:tcBorders>
              <w:top w:val="nil"/>
              <w:left w:val="nil"/>
            </w:tcBorders>
            <w:shd w:val="clear" w:color="auto" w:fill="DA291C"/>
          </w:tcPr>
          <w:p>
            <w:pPr>
              <w:pStyle w:val="TableParagraph"/>
              <w:spacing w:before="80"/>
              <w:ind w:left="239" w:hanging="128"/>
              <w:rPr>
                <w:b/>
                <w:sz w:val="20"/>
              </w:rPr>
            </w:pPr>
            <w:r>
              <w:rPr>
                <w:b/>
                <w:color w:val="FFFFFF"/>
                <w:spacing w:val="-2"/>
                <w:sz w:val="20"/>
              </w:rPr>
              <w:t>Percentage Imprests</w:t>
            </w:r>
          </w:p>
          <w:p>
            <w:pPr>
              <w:pStyle w:val="TableParagraph"/>
              <w:ind w:left="109" w:right="94" w:firstLine="96"/>
              <w:jc w:val="both"/>
              <w:rPr>
                <w:b/>
                <w:sz w:val="20"/>
              </w:rPr>
            </w:pPr>
            <w:r>
              <w:rPr>
                <w:b/>
                <w:color w:val="FFFFFF"/>
                <w:sz w:val="20"/>
              </w:rPr>
              <w:t>&gt;90 Days less Salary </w:t>
            </w:r>
            <w:r>
              <w:rPr>
                <w:b/>
                <w:color w:val="FFFFFF"/>
                <w:spacing w:val="-2"/>
                <w:sz w:val="20"/>
              </w:rPr>
              <w:t>Deductions</w:t>
            </w:r>
          </w:p>
        </w:tc>
      </w:tr>
      <w:tr>
        <w:trPr>
          <w:trHeight w:val="302" w:hRule="atLeast"/>
        </w:trPr>
        <w:tc>
          <w:tcPr>
            <w:tcW w:w="1361" w:type="dxa"/>
          </w:tcPr>
          <w:p>
            <w:pPr>
              <w:pStyle w:val="TableParagraph"/>
              <w:spacing w:line="225" w:lineRule="exact" w:before="57"/>
              <w:ind w:left="155" w:right="146"/>
              <w:jc w:val="center"/>
              <w:rPr>
                <w:b/>
                <w:sz w:val="20"/>
              </w:rPr>
            </w:pPr>
            <w:r>
              <w:rPr>
                <w:b/>
                <w:spacing w:val="-2"/>
                <w:sz w:val="20"/>
              </w:rPr>
              <w:t>Central</w:t>
            </w:r>
          </w:p>
        </w:tc>
        <w:tc>
          <w:tcPr>
            <w:tcW w:w="1815" w:type="dxa"/>
          </w:tcPr>
          <w:p>
            <w:pPr>
              <w:pStyle w:val="TableParagraph"/>
              <w:tabs>
                <w:tab w:pos="872" w:val="left" w:leader="none"/>
              </w:tabs>
              <w:spacing w:before="27"/>
              <w:ind w:left="45"/>
              <w:jc w:val="center"/>
              <w:rPr>
                <w:sz w:val="20"/>
              </w:rPr>
            </w:pPr>
            <w:r>
              <w:rPr>
                <w:spacing w:val="-10"/>
                <w:sz w:val="20"/>
              </w:rPr>
              <w:t>$</w:t>
            </w:r>
            <w:r>
              <w:rPr>
                <w:sz w:val="20"/>
              </w:rPr>
              <w:tab/>
            </w:r>
            <w:r>
              <w:rPr>
                <w:spacing w:val="-2"/>
                <w:sz w:val="20"/>
              </w:rPr>
              <w:t>138,152</w:t>
            </w:r>
          </w:p>
        </w:tc>
        <w:tc>
          <w:tcPr>
            <w:tcW w:w="1548" w:type="dxa"/>
          </w:tcPr>
          <w:p>
            <w:pPr>
              <w:pStyle w:val="TableParagraph"/>
              <w:tabs>
                <w:tab w:pos="862" w:val="left" w:leader="none"/>
              </w:tabs>
              <w:spacing w:before="27"/>
              <w:ind w:left="172"/>
              <w:rPr>
                <w:sz w:val="20"/>
              </w:rPr>
            </w:pPr>
            <w:r>
              <w:rPr>
                <w:spacing w:val="-10"/>
                <w:sz w:val="20"/>
              </w:rPr>
              <w:t>$</w:t>
            </w:r>
            <w:r>
              <w:rPr>
                <w:sz w:val="20"/>
              </w:rPr>
              <w:tab/>
            </w:r>
            <w:r>
              <w:rPr>
                <w:spacing w:val="-2"/>
                <w:sz w:val="20"/>
              </w:rPr>
              <w:t>43,463</w:t>
            </w:r>
          </w:p>
        </w:tc>
        <w:tc>
          <w:tcPr>
            <w:tcW w:w="1281" w:type="dxa"/>
          </w:tcPr>
          <w:p>
            <w:pPr>
              <w:pStyle w:val="TableParagraph"/>
              <w:spacing w:before="27"/>
              <w:ind w:left="465"/>
              <w:rPr>
                <w:sz w:val="20"/>
              </w:rPr>
            </w:pPr>
            <w:r>
              <w:rPr>
                <w:spacing w:val="-5"/>
                <w:sz w:val="20"/>
              </w:rPr>
              <w:t>31%</w:t>
            </w:r>
          </w:p>
        </w:tc>
        <w:tc>
          <w:tcPr>
            <w:tcW w:w="1080" w:type="dxa"/>
          </w:tcPr>
          <w:p>
            <w:pPr>
              <w:pStyle w:val="TableParagraph"/>
              <w:spacing w:before="27"/>
              <w:ind w:left="370" w:right="364"/>
              <w:jc w:val="center"/>
              <w:rPr>
                <w:sz w:val="20"/>
              </w:rPr>
            </w:pPr>
            <w:r>
              <w:rPr>
                <w:spacing w:val="-5"/>
                <w:sz w:val="20"/>
              </w:rPr>
              <w:t>33</w:t>
            </w:r>
          </w:p>
        </w:tc>
        <w:tc>
          <w:tcPr>
            <w:tcW w:w="1154" w:type="dxa"/>
          </w:tcPr>
          <w:p>
            <w:pPr>
              <w:pStyle w:val="TableParagraph"/>
              <w:spacing w:before="27"/>
              <w:ind w:left="5"/>
              <w:jc w:val="center"/>
              <w:rPr>
                <w:sz w:val="20"/>
              </w:rPr>
            </w:pPr>
            <w:r>
              <w:rPr>
                <w:w w:val="99"/>
                <w:sz w:val="20"/>
              </w:rPr>
              <w:t>4</w:t>
            </w:r>
          </w:p>
        </w:tc>
        <w:tc>
          <w:tcPr>
            <w:tcW w:w="1154" w:type="dxa"/>
          </w:tcPr>
          <w:p>
            <w:pPr>
              <w:pStyle w:val="TableParagraph"/>
              <w:spacing w:before="27"/>
              <w:ind w:left="391" w:right="382"/>
              <w:jc w:val="center"/>
              <w:rPr>
                <w:sz w:val="20"/>
              </w:rPr>
            </w:pPr>
            <w:r>
              <w:rPr>
                <w:spacing w:val="-5"/>
                <w:sz w:val="20"/>
              </w:rPr>
              <w:t>12%</w:t>
            </w:r>
          </w:p>
        </w:tc>
      </w:tr>
      <w:tr>
        <w:trPr>
          <w:trHeight w:val="299" w:hRule="atLeast"/>
        </w:trPr>
        <w:tc>
          <w:tcPr>
            <w:tcW w:w="1361" w:type="dxa"/>
          </w:tcPr>
          <w:p>
            <w:pPr>
              <w:pStyle w:val="TableParagraph"/>
              <w:spacing w:line="225" w:lineRule="exact" w:before="54"/>
              <w:ind w:left="155" w:right="148"/>
              <w:jc w:val="center"/>
              <w:rPr>
                <w:b/>
                <w:sz w:val="20"/>
              </w:rPr>
            </w:pPr>
            <w:r>
              <w:rPr>
                <w:b/>
                <w:spacing w:val="-2"/>
                <w:sz w:val="20"/>
              </w:rPr>
              <w:t>Choiseul</w:t>
            </w:r>
          </w:p>
        </w:tc>
        <w:tc>
          <w:tcPr>
            <w:tcW w:w="1815" w:type="dxa"/>
          </w:tcPr>
          <w:p>
            <w:pPr>
              <w:pStyle w:val="TableParagraph"/>
              <w:tabs>
                <w:tab w:pos="1006" w:val="left" w:leader="none"/>
              </w:tabs>
              <w:spacing w:before="25"/>
              <w:ind w:left="46"/>
              <w:jc w:val="center"/>
              <w:rPr>
                <w:sz w:val="20"/>
              </w:rPr>
            </w:pPr>
            <w:r>
              <w:rPr>
                <w:spacing w:val="-10"/>
                <w:sz w:val="20"/>
              </w:rPr>
              <w:t>$</w:t>
            </w:r>
            <w:r>
              <w:rPr>
                <w:sz w:val="20"/>
              </w:rPr>
              <w:tab/>
            </w:r>
            <w:r>
              <w:rPr>
                <w:spacing w:val="-2"/>
                <w:sz w:val="20"/>
              </w:rPr>
              <w:t>63,900</w:t>
            </w:r>
          </w:p>
        </w:tc>
        <w:tc>
          <w:tcPr>
            <w:tcW w:w="1548" w:type="dxa"/>
          </w:tcPr>
          <w:p>
            <w:pPr>
              <w:pStyle w:val="TableParagraph"/>
              <w:tabs>
                <w:tab w:pos="958" w:val="left" w:leader="none"/>
              </w:tabs>
              <w:spacing w:before="25"/>
              <w:ind w:left="177"/>
              <w:rPr>
                <w:sz w:val="20"/>
              </w:rPr>
            </w:pPr>
            <w:r>
              <w:rPr>
                <w:spacing w:val="-10"/>
                <w:sz w:val="20"/>
              </w:rPr>
              <w:t>$</w:t>
            </w:r>
            <w:r>
              <w:rPr>
                <w:sz w:val="20"/>
              </w:rPr>
              <w:tab/>
            </w:r>
            <w:r>
              <w:rPr>
                <w:spacing w:val="-2"/>
                <w:sz w:val="20"/>
              </w:rPr>
              <w:t>2,910</w:t>
            </w:r>
          </w:p>
        </w:tc>
        <w:tc>
          <w:tcPr>
            <w:tcW w:w="1281" w:type="dxa"/>
          </w:tcPr>
          <w:p>
            <w:pPr>
              <w:pStyle w:val="TableParagraph"/>
              <w:spacing w:before="25"/>
              <w:ind w:left="515"/>
              <w:rPr>
                <w:sz w:val="20"/>
              </w:rPr>
            </w:pPr>
            <w:r>
              <w:rPr>
                <w:spacing w:val="-5"/>
                <w:sz w:val="20"/>
              </w:rPr>
              <w:t>5%</w:t>
            </w:r>
          </w:p>
        </w:tc>
        <w:tc>
          <w:tcPr>
            <w:tcW w:w="1080" w:type="dxa"/>
          </w:tcPr>
          <w:p>
            <w:pPr>
              <w:pStyle w:val="TableParagraph"/>
              <w:spacing w:before="25"/>
              <w:ind w:left="370" w:right="364"/>
              <w:jc w:val="center"/>
              <w:rPr>
                <w:sz w:val="20"/>
              </w:rPr>
            </w:pPr>
            <w:r>
              <w:rPr>
                <w:spacing w:val="-5"/>
                <w:sz w:val="20"/>
              </w:rPr>
              <w:t>20</w:t>
            </w:r>
          </w:p>
        </w:tc>
        <w:tc>
          <w:tcPr>
            <w:tcW w:w="1154" w:type="dxa"/>
          </w:tcPr>
          <w:p>
            <w:pPr>
              <w:pStyle w:val="TableParagraph"/>
              <w:spacing w:before="25"/>
              <w:ind w:left="5"/>
              <w:jc w:val="center"/>
              <w:rPr>
                <w:sz w:val="20"/>
              </w:rPr>
            </w:pPr>
            <w:r>
              <w:rPr>
                <w:w w:val="99"/>
                <w:sz w:val="20"/>
              </w:rPr>
              <w:t>2</w:t>
            </w:r>
          </w:p>
        </w:tc>
        <w:tc>
          <w:tcPr>
            <w:tcW w:w="1154" w:type="dxa"/>
          </w:tcPr>
          <w:p>
            <w:pPr>
              <w:pStyle w:val="TableParagraph"/>
              <w:spacing w:before="25"/>
              <w:ind w:left="391" w:right="382"/>
              <w:jc w:val="center"/>
              <w:rPr>
                <w:sz w:val="20"/>
              </w:rPr>
            </w:pPr>
            <w:r>
              <w:rPr>
                <w:spacing w:val="-5"/>
                <w:sz w:val="20"/>
              </w:rPr>
              <w:t>10%</w:t>
            </w:r>
          </w:p>
        </w:tc>
      </w:tr>
      <w:tr>
        <w:trPr>
          <w:trHeight w:val="299" w:hRule="atLeast"/>
        </w:trPr>
        <w:tc>
          <w:tcPr>
            <w:tcW w:w="1361" w:type="dxa"/>
          </w:tcPr>
          <w:p>
            <w:pPr>
              <w:pStyle w:val="TableParagraph"/>
              <w:spacing w:line="225" w:lineRule="exact" w:before="54"/>
              <w:ind w:left="155" w:right="151"/>
              <w:jc w:val="center"/>
              <w:rPr>
                <w:b/>
                <w:sz w:val="20"/>
              </w:rPr>
            </w:pPr>
            <w:r>
              <w:rPr>
                <w:b/>
                <w:spacing w:val="-2"/>
                <w:sz w:val="20"/>
              </w:rPr>
              <w:t>Guadalcanal</w:t>
            </w:r>
          </w:p>
        </w:tc>
        <w:tc>
          <w:tcPr>
            <w:tcW w:w="1815" w:type="dxa"/>
          </w:tcPr>
          <w:p>
            <w:pPr>
              <w:pStyle w:val="TableParagraph"/>
              <w:tabs>
                <w:tab w:pos="872" w:val="left" w:leader="none"/>
              </w:tabs>
              <w:spacing w:before="27"/>
              <w:ind w:left="45"/>
              <w:jc w:val="center"/>
              <w:rPr>
                <w:sz w:val="20"/>
              </w:rPr>
            </w:pPr>
            <w:r>
              <w:rPr>
                <w:spacing w:val="-10"/>
                <w:sz w:val="20"/>
              </w:rPr>
              <w:t>$</w:t>
            </w:r>
            <w:r>
              <w:rPr>
                <w:sz w:val="20"/>
              </w:rPr>
              <w:tab/>
            </w:r>
            <w:r>
              <w:rPr>
                <w:spacing w:val="-2"/>
                <w:sz w:val="20"/>
              </w:rPr>
              <w:t>647,423</w:t>
            </w:r>
          </w:p>
        </w:tc>
        <w:tc>
          <w:tcPr>
            <w:tcW w:w="1548" w:type="dxa"/>
          </w:tcPr>
          <w:p>
            <w:pPr>
              <w:pStyle w:val="TableParagraph"/>
              <w:tabs>
                <w:tab w:pos="744" w:val="left" w:leader="none"/>
              </w:tabs>
              <w:spacing w:before="27"/>
              <w:ind w:left="191"/>
              <w:rPr>
                <w:sz w:val="20"/>
              </w:rPr>
            </w:pPr>
            <w:r>
              <w:rPr>
                <w:spacing w:val="-10"/>
                <w:sz w:val="20"/>
              </w:rPr>
              <w:t>$</w:t>
            </w:r>
            <w:r>
              <w:rPr>
                <w:sz w:val="20"/>
              </w:rPr>
              <w:tab/>
            </w:r>
            <w:r>
              <w:rPr>
                <w:spacing w:val="-2"/>
                <w:sz w:val="20"/>
              </w:rPr>
              <w:t>107,906</w:t>
            </w:r>
          </w:p>
        </w:tc>
        <w:tc>
          <w:tcPr>
            <w:tcW w:w="1281" w:type="dxa"/>
          </w:tcPr>
          <w:p>
            <w:pPr>
              <w:pStyle w:val="TableParagraph"/>
              <w:spacing w:before="27"/>
              <w:ind w:left="465"/>
              <w:rPr>
                <w:sz w:val="20"/>
              </w:rPr>
            </w:pPr>
            <w:r>
              <w:rPr>
                <w:spacing w:val="-5"/>
                <w:sz w:val="20"/>
              </w:rPr>
              <w:t>17%</w:t>
            </w:r>
          </w:p>
        </w:tc>
        <w:tc>
          <w:tcPr>
            <w:tcW w:w="1080" w:type="dxa"/>
          </w:tcPr>
          <w:p>
            <w:pPr>
              <w:pStyle w:val="TableParagraph"/>
              <w:spacing w:before="27"/>
              <w:ind w:left="370" w:right="364"/>
              <w:jc w:val="center"/>
              <w:rPr>
                <w:sz w:val="20"/>
              </w:rPr>
            </w:pPr>
            <w:r>
              <w:rPr>
                <w:spacing w:val="-5"/>
                <w:sz w:val="20"/>
              </w:rPr>
              <w:t>85</w:t>
            </w:r>
          </w:p>
        </w:tc>
        <w:tc>
          <w:tcPr>
            <w:tcW w:w="1154" w:type="dxa"/>
          </w:tcPr>
          <w:p>
            <w:pPr>
              <w:pStyle w:val="TableParagraph"/>
              <w:spacing w:before="27"/>
              <w:ind w:left="387" w:right="382"/>
              <w:jc w:val="center"/>
              <w:rPr>
                <w:sz w:val="20"/>
              </w:rPr>
            </w:pPr>
            <w:r>
              <w:rPr>
                <w:spacing w:val="-5"/>
                <w:sz w:val="20"/>
              </w:rPr>
              <w:t>23</w:t>
            </w:r>
          </w:p>
        </w:tc>
        <w:tc>
          <w:tcPr>
            <w:tcW w:w="1154" w:type="dxa"/>
          </w:tcPr>
          <w:p>
            <w:pPr>
              <w:pStyle w:val="TableParagraph"/>
              <w:spacing w:before="27"/>
              <w:ind w:left="391" w:right="382"/>
              <w:jc w:val="center"/>
              <w:rPr>
                <w:sz w:val="20"/>
              </w:rPr>
            </w:pPr>
            <w:r>
              <w:rPr>
                <w:spacing w:val="-5"/>
                <w:sz w:val="20"/>
              </w:rPr>
              <w:t>27%</w:t>
            </w:r>
          </w:p>
        </w:tc>
      </w:tr>
      <w:tr>
        <w:trPr>
          <w:trHeight w:val="299" w:hRule="atLeast"/>
        </w:trPr>
        <w:tc>
          <w:tcPr>
            <w:tcW w:w="1361" w:type="dxa"/>
          </w:tcPr>
          <w:p>
            <w:pPr>
              <w:pStyle w:val="TableParagraph"/>
              <w:spacing w:line="225" w:lineRule="exact" w:before="54"/>
              <w:ind w:left="154" w:right="151"/>
              <w:jc w:val="center"/>
              <w:rPr>
                <w:b/>
                <w:sz w:val="20"/>
              </w:rPr>
            </w:pPr>
            <w:r>
              <w:rPr>
                <w:b/>
                <w:sz w:val="20"/>
              </w:rPr>
              <w:t>Honiara</w:t>
            </w:r>
            <w:r>
              <w:rPr>
                <w:b/>
                <w:spacing w:val="-9"/>
                <w:sz w:val="20"/>
              </w:rPr>
              <w:t> </w:t>
            </w:r>
            <w:r>
              <w:rPr>
                <w:b/>
                <w:spacing w:val="-5"/>
                <w:sz w:val="20"/>
              </w:rPr>
              <w:t>CC</w:t>
            </w:r>
          </w:p>
        </w:tc>
        <w:tc>
          <w:tcPr>
            <w:tcW w:w="1815" w:type="dxa"/>
          </w:tcPr>
          <w:p>
            <w:pPr>
              <w:pStyle w:val="TableParagraph"/>
              <w:tabs>
                <w:tab w:pos="872" w:val="left" w:leader="none"/>
              </w:tabs>
              <w:spacing w:before="27"/>
              <w:ind w:left="45"/>
              <w:jc w:val="center"/>
              <w:rPr>
                <w:sz w:val="20"/>
              </w:rPr>
            </w:pPr>
            <w:r>
              <w:rPr>
                <w:spacing w:val="-10"/>
                <w:sz w:val="20"/>
              </w:rPr>
              <w:t>$</w:t>
            </w:r>
            <w:r>
              <w:rPr>
                <w:sz w:val="20"/>
              </w:rPr>
              <w:tab/>
            </w:r>
            <w:r>
              <w:rPr>
                <w:spacing w:val="-2"/>
                <w:sz w:val="20"/>
              </w:rPr>
              <w:t>430,814</w:t>
            </w:r>
          </w:p>
        </w:tc>
        <w:tc>
          <w:tcPr>
            <w:tcW w:w="1548" w:type="dxa"/>
          </w:tcPr>
          <w:p>
            <w:pPr>
              <w:pStyle w:val="TableParagraph"/>
              <w:tabs>
                <w:tab w:pos="862" w:val="left" w:leader="none"/>
              </w:tabs>
              <w:spacing w:before="27"/>
              <w:ind w:left="172"/>
              <w:rPr>
                <w:sz w:val="20"/>
              </w:rPr>
            </w:pPr>
            <w:r>
              <w:rPr>
                <w:spacing w:val="-10"/>
                <w:sz w:val="20"/>
              </w:rPr>
              <w:t>$</w:t>
            </w:r>
            <w:r>
              <w:rPr>
                <w:sz w:val="20"/>
              </w:rPr>
              <w:tab/>
            </w:r>
            <w:r>
              <w:rPr>
                <w:spacing w:val="-2"/>
                <w:sz w:val="20"/>
              </w:rPr>
              <w:t>64,707</w:t>
            </w:r>
          </w:p>
        </w:tc>
        <w:tc>
          <w:tcPr>
            <w:tcW w:w="1281" w:type="dxa"/>
          </w:tcPr>
          <w:p>
            <w:pPr>
              <w:pStyle w:val="TableParagraph"/>
              <w:spacing w:before="27"/>
              <w:ind w:left="465"/>
              <w:rPr>
                <w:sz w:val="20"/>
              </w:rPr>
            </w:pPr>
            <w:r>
              <w:rPr>
                <w:spacing w:val="-5"/>
                <w:sz w:val="20"/>
              </w:rPr>
              <w:t>15%</w:t>
            </w:r>
          </w:p>
        </w:tc>
        <w:tc>
          <w:tcPr>
            <w:tcW w:w="1080" w:type="dxa"/>
          </w:tcPr>
          <w:p>
            <w:pPr>
              <w:pStyle w:val="TableParagraph"/>
              <w:spacing w:before="27"/>
              <w:ind w:left="370" w:right="364"/>
              <w:jc w:val="center"/>
              <w:rPr>
                <w:sz w:val="20"/>
              </w:rPr>
            </w:pPr>
            <w:r>
              <w:rPr>
                <w:spacing w:val="-5"/>
                <w:sz w:val="20"/>
              </w:rPr>
              <w:t>51</w:t>
            </w:r>
          </w:p>
        </w:tc>
        <w:tc>
          <w:tcPr>
            <w:tcW w:w="1154" w:type="dxa"/>
          </w:tcPr>
          <w:p>
            <w:pPr>
              <w:pStyle w:val="TableParagraph"/>
              <w:spacing w:before="27"/>
              <w:ind w:left="387" w:right="382"/>
              <w:jc w:val="center"/>
              <w:rPr>
                <w:sz w:val="20"/>
              </w:rPr>
            </w:pPr>
            <w:r>
              <w:rPr>
                <w:spacing w:val="-5"/>
                <w:sz w:val="20"/>
              </w:rPr>
              <w:t>38</w:t>
            </w:r>
          </w:p>
        </w:tc>
        <w:tc>
          <w:tcPr>
            <w:tcW w:w="1154" w:type="dxa"/>
          </w:tcPr>
          <w:p>
            <w:pPr>
              <w:pStyle w:val="TableParagraph"/>
              <w:spacing w:before="27"/>
              <w:ind w:left="391" w:right="382"/>
              <w:jc w:val="center"/>
              <w:rPr>
                <w:sz w:val="20"/>
              </w:rPr>
            </w:pPr>
            <w:r>
              <w:rPr>
                <w:spacing w:val="-5"/>
                <w:sz w:val="20"/>
              </w:rPr>
              <w:t>75%</w:t>
            </w:r>
          </w:p>
        </w:tc>
      </w:tr>
      <w:tr>
        <w:trPr>
          <w:trHeight w:val="299" w:hRule="atLeast"/>
        </w:trPr>
        <w:tc>
          <w:tcPr>
            <w:tcW w:w="1361" w:type="dxa"/>
          </w:tcPr>
          <w:p>
            <w:pPr>
              <w:pStyle w:val="TableParagraph"/>
              <w:spacing w:line="223" w:lineRule="exact" w:before="56"/>
              <w:ind w:left="155" w:right="150"/>
              <w:jc w:val="center"/>
              <w:rPr>
                <w:b/>
                <w:sz w:val="20"/>
              </w:rPr>
            </w:pPr>
            <w:r>
              <w:rPr>
                <w:b/>
                <w:spacing w:val="-2"/>
                <w:sz w:val="20"/>
              </w:rPr>
              <w:t>Isabel</w:t>
            </w:r>
          </w:p>
        </w:tc>
        <w:tc>
          <w:tcPr>
            <w:tcW w:w="1815" w:type="dxa"/>
          </w:tcPr>
          <w:p>
            <w:pPr>
              <w:pStyle w:val="TableParagraph"/>
              <w:tabs>
                <w:tab w:pos="872" w:val="left" w:leader="none"/>
              </w:tabs>
              <w:spacing w:before="27"/>
              <w:ind w:left="45"/>
              <w:jc w:val="center"/>
              <w:rPr>
                <w:sz w:val="20"/>
              </w:rPr>
            </w:pPr>
            <w:r>
              <w:rPr>
                <w:spacing w:val="-10"/>
                <w:sz w:val="20"/>
              </w:rPr>
              <w:t>$</w:t>
            </w:r>
            <w:r>
              <w:rPr>
                <w:sz w:val="20"/>
              </w:rPr>
              <w:tab/>
            </w:r>
            <w:r>
              <w:rPr>
                <w:spacing w:val="-2"/>
                <w:sz w:val="20"/>
              </w:rPr>
              <w:t>130,275</w:t>
            </w:r>
          </w:p>
        </w:tc>
        <w:tc>
          <w:tcPr>
            <w:tcW w:w="1548" w:type="dxa"/>
          </w:tcPr>
          <w:p>
            <w:pPr>
              <w:pStyle w:val="TableParagraph"/>
              <w:tabs>
                <w:tab w:pos="862" w:val="left" w:leader="none"/>
              </w:tabs>
              <w:spacing w:before="27"/>
              <w:ind w:left="172"/>
              <w:rPr>
                <w:sz w:val="20"/>
              </w:rPr>
            </w:pPr>
            <w:r>
              <w:rPr>
                <w:spacing w:val="-10"/>
                <w:sz w:val="20"/>
              </w:rPr>
              <w:t>$</w:t>
            </w:r>
            <w:r>
              <w:rPr>
                <w:sz w:val="20"/>
              </w:rPr>
              <w:tab/>
            </w:r>
            <w:r>
              <w:rPr>
                <w:spacing w:val="-2"/>
                <w:sz w:val="20"/>
              </w:rPr>
              <w:t>62,275</w:t>
            </w:r>
          </w:p>
        </w:tc>
        <w:tc>
          <w:tcPr>
            <w:tcW w:w="1281" w:type="dxa"/>
          </w:tcPr>
          <w:p>
            <w:pPr>
              <w:pStyle w:val="TableParagraph"/>
              <w:spacing w:before="27"/>
              <w:ind w:left="465"/>
              <w:rPr>
                <w:sz w:val="20"/>
              </w:rPr>
            </w:pPr>
            <w:r>
              <w:rPr>
                <w:spacing w:val="-5"/>
                <w:sz w:val="20"/>
              </w:rPr>
              <w:t>48%</w:t>
            </w:r>
          </w:p>
        </w:tc>
        <w:tc>
          <w:tcPr>
            <w:tcW w:w="1080" w:type="dxa"/>
          </w:tcPr>
          <w:p>
            <w:pPr>
              <w:pStyle w:val="TableParagraph"/>
              <w:spacing w:before="27"/>
              <w:ind w:left="370" w:right="364"/>
              <w:jc w:val="center"/>
              <w:rPr>
                <w:sz w:val="20"/>
              </w:rPr>
            </w:pPr>
            <w:r>
              <w:rPr>
                <w:spacing w:val="-5"/>
                <w:sz w:val="20"/>
              </w:rPr>
              <w:t>18</w:t>
            </w:r>
          </w:p>
        </w:tc>
        <w:tc>
          <w:tcPr>
            <w:tcW w:w="1154" w:type="dxa"/>
          </w:tcPr>
          <w:p>
            <w:pPr>
              <w:pStyle w:val="TableParagraph"/>
              <w:spacing w:before="27"/>
              <w:ind w:left="5"/>
              <w:jc w:val="center"/>
              <w:rPr>
                <w:sz w:val="20"/>
              </w:rPr>
            </w:pPr>
            <w:r>
              <w:rPr>
                <w:w w:val="99"/>
                <w:sz w:val="20"/>
              </w:rPr>
              <w:t>4</w:t>
            </w:r>
          </w:p>
        </w:tc>
        <w:tc>
          <w:tcPr>
            <w:tcW w:w="1154" w:type="dxa"/>
          </w:tcPr>
          <w:p>
            <w:pPr>
              <w:pStyle w:val="TableParagraph"/>
              <w:spacing w:before="27"/>
              <w:ind w:left="391" w:right="382"/>
              <w:jc w:val="center"/>
              <w:rPr>
                <w:sz w:val="20"/>
              </w:rPr>
            </w:pPr>
            <w:r>
              <w:rPr>
                <w:spacing w:val="-5"/>
                <w:sz w:val="20"/>
              </w:rPr>
              <w:t>22%</w:t>
            </w:r>
          </w:p>
        </w:tc>
      </w:tr>
      <w:tr>
        <w:trPr>
          <w:trHeight w:val="299" w:hRule="atLeast"/>
        </w:trPr>
        <w:tc>
          <w:tcPr>
            <w:tcW w:w="1361" w:type="dxa"/>
          </w:tcPr>
          <w:p>
            <w:pPr>
              <w:pStyle w:val="TableParagraph"/>
              <w:spacing w:line="223" w:lineRule="exact" w:before="56"/>
              <w:ind w:left="155" w:right="146"/>
              <w:jc w:val="center"/>
              <w:rPr>
                <w:b/>
                <w:sz w:val="20"/>
              </w:rPr>
            </w:pPr>
            <w:r>
              <w:rPr>
                <w:b/>
                <w:spacing w:val="-2"/>
                <w:sz w:val="20"/>
              </w:rPr>
              <w:t>Makira</w:t>
            </w:r>
          </w:p>
        </w:tc>
        <w:tc>
          <w:tcPr>
            <w:tcW w:w="1815" w:type="dxa"/>
          </w:tcPr>
          <w:p>
            <w:pPr>
              <w:pStyle w:val="TableParagraph"/>
              <w:tabs>
                <w:tab w:pos="872" w:val="left" w:leader="none"/>
              </w:tabs>
              <w:spacing w:before="27"/>
              <w:ind w:left="45"/>
              <w:jc w:val="center"/>
              <w:rPr>
                <w:sz w:val="20"/>
              </w:rPr>
            </w:pPr>
            <w:r>
              <w:rPr>
                <w:spacing w:val="-10"/>
                <w:sz w:val="20"/>
              </w:rPr>
              <w:t>$</w:t>
            </w:r>
            <w:r>
              <w:rPr>
                <w:sz w:val="20"/>
              </w:rPr>
              <w:tab/>
            </w:r>
            <w:r>
              <w:rPr>
                <w:spacing w:val="-2"/>
                <w:sz w:val="20"/>
              </w:rPr>
              <w:t>466,828</w:t>
            </w:r>
          </w:p>
        </w:tc>
        <w:tc>
          <w:tcPr>
            <w:tcW w:w="1548" w:type="dxa"/>
          </w:tcPr>
          <w:p>
            <w:pPr>
              <w:pStyle w:val="TableParagraph"/>
              <w:tabs>
                <w:tab w:pos="1360" w:val="left" w:leader="none"/>
              </w:tabs>
              <w:spacing w:before="27"/>
              <w:ind w:left="172"/>
              <w:rPr>
                <w:sz w:val="20"/>
              </w:rPr>
            </w:pPr>
            <w:r>
              <w:rPr>
                <w:spacing w:val="-10"/>
                <w:sz w:val="20"/>
              </w:rPr>
              <w:t>$</w:t>
            </w:r>
            <w:r>
              <w:rPr>
                <w:sz w:val="20"/>
              </w:rPr>
              <w:tab/>
            </w:r>
            <w:r>
              <w:rPr>
                <w:spacing w:val="-10"/>
                <w:sz w:val="20"/>
              </w:rPr>
              <w:t>-</w:t>
            </w:r>
          </w:p>
        </w:tc>
        <w:tc>
          <w:tcPr>
            <w:tcW w:w="1281" w:type="dxa"/>
          </w:tcPr>
          <w:p>
            <w:pPr>
              <w:pStyle w:val="TableParagraph"/>
              <w:spacing w:before="27"/>
              <w:ind w:left="515"/>
              <w:rPr>
                <w:sz w:val="20"/>
              </w:rPr>
            </w:pPr>
            <w:r>
              <w:rPr>
                <w:spacing w:val="-5"/>
                <w:sz w:val="20"/>
              </w:rPr>
              <w:t>0%</w:t>
            </w:r>
          </w:p>
        </w:tc>
        <w:tc>
          <w:tcPr>
            <w:tcW w:w="1080" w:type="dxa"/>
          </w:tcPr>
          <w:p>
            <w:pPr>
              <w:pStyle w:val="TableParagraph"/>
              <w:spacing w:before="27"/>
              <w:ind w:left="370" w:right="364"/>
              <w:jc w:val="center"/>
              <w:rPr>
                <w:sz w:val="20"/>
              </w:rPr>
            </w:pPr>
            <w:r>
              <w:rPr>
                <w:spacing w:val="-5"/>
                <w:sz w:val="20"/>
              </w:rPr>
              <w:t>52</w:t>
            </w:r>
          </w:p>
        </w:tc>
        <w:tc>
          <w:tcPr>
            <w:tcW w:w="1154" w:type="dxa"/>
          </w:tcPr>
          <w:p>
            <w:pPr>
              <w:pStyle w:val="TableParagraph"/>
              <w:spacing w:before="27"/>
              <w:ind w:left="5"/>
              <w:jc w:val="center"/>
              <w:rPr>
                <w:sz w:val="20"/>
              </w:rPr>
            </w:pPr>
            <w:r>
              <w:rPr>
                <w:w w:val="99"/>
                <w:sz w:val="20"/>
              </w:rPr>
              <w:t>0</w:t>
            </w:r>
          </w:p>
        </w:tc>
        <w:tc>
          <w:tcPr>
            <w:tcW w:w="1154" w:type="dxa"/>
          </w:tcPr>
          <w:p>
            <w:pPr>
              <w:pStyle w:val="TableParagraph"/>
              <w:spacing w:before="27"/>
              <w:ind w:left="391" w:right="382"/>
              <w:jc w:val="center"/>
              <w:rPr>
                <w:sz w:val="20"/>
              </w:rPr>
            </w:pPr>
            <w:r>
              <w:rPr>
                <w:spacing w:val="-5"/>
                <w:sz w:val="20"/>
              </w:rPr>
              <w:t>0%</w:t>
            </w:r>
          </w:p>
        </w:tc>
      </w:tr>
      <w:tr>
        <w:trPr>
          <w:trHeight w:val="302" w:hRule="atLeast"/>
        </w:trPr>
        <w:tc>
          <w:tcPr>
            <w:tcW w:w="1361" w:type="dxa"/>
          </w:tcPr>
          <w:p>
            <w:pPr>
              <w:pStyle w:val="TableParagraph"/>
              <w:spacing w:line="225" w:lineRule="exact" w:before="56"/>
              <w:ind w:left="155" w:right="151"/>
              <w:jc w:val="center"/>
              <w:rPr>
                <w:b/>
                <w:sz w:val="20"/>
              </w:rPr>
            </w:pPr>
            <w:r>
              <w:rPr>
                <w:b/>
                <w:spacing w:val="-2"/>
                <w:sz w:val="20"/>
              </w:rPr>
              <w:t>Malaita</w:t>
            </w:r>
          </w:p>
        </w:tc>
        <w:tc>
          <w:tcPr>
            <w:tcW w:w="1815" w:type="dxa"/>
          </w:tcPr>
          <w:p>
            <w:pPr>
              <w:pStyle w:val="TableParagraph"/>
              <w:tabs>
                <w:tab w:pos="736" w:val="left" w:leader="none"/>
              </w:tabs>
              <w:spacing w:before="27"/>
              <w:ind w:left="46"/>
              <w:jc w:val="center"/>
              <w:rPr>
                <w:sz w:val="20"/>
              </w:rPr>
            </w:pPr>
            <w:r>
              <w:rPr>
                <w:spacing w:val="-10"/>
                <w:sz w:val="20"/>
              </w:rPr>
              <w:t>$</w:t>
            </w:r>
            <w:r>
              <w:rPr>
                <w:sz w:val="20"/>
              </w:rPr>
              <w:tab/>
            </w:r>
            <w:r>
              <w:rPr>
                <w:spacing w:val="-2"/>
                <w:sz w:val="20"/>
              </w:rPr>
              <w:t>1,418,322</w:t>
            </w:r>
          </w:p>
        </w:tc>
        <w:tc>
          <w:tcPr>
            <w:tcW w:w="1548" w:type="dxa"/>
          </w:tcPr>
          <w:p>
            <w:pPr>
              <w:pStyle w:val="TableParagraph"/>
              <w:tabs>
                <w:tab w:pos="744" w:val="left" w:leader="none"/>
              </w:tabs>
              <w:spacing w:before="27"/>
              <w:ind w:left="191"/>
              <w:rPr>
                <w:sz w:val="20"/>
              </w:rPr>
            </w:pPr>
            <w:r>
              <w:rPr>
                <w:spacing w:val="-10"/>
                <w:sz w:val="20"/>
              </w:rPr>
              <w:t>$</w:t>
            </w:r>
            <w:r>
              <w:rPr>
                <w:sz w:val="20"/>
              </w:rPr>
              <w:tab/>
            </w:r>
            <w:r>
              <w:rPr>
                <w:spacing w:val="-2"/>
                <w:sz w:val="20"/>
              </w:rPr>
              <w:t>395,965</w:t>
            </w:r>
          </w:p>
        </w:tc>
        <w:tc>
          <w:tcPr>
            <w:tcW w:w="1281" w:type="dxa"/>
          </w:tcPr>
          <w:p>
            <w:pPr>
              <w:pStyle w:val="TableParagraph"/>
              <w:spacing w:before="27"/>
              <w:ind w:left="465"/>
              <w:rPr>
                <w:sz w:val="20"/>
              </w:rPr>
            </w:pPr>
            <w:r>
              <w:rPr>
                <w:spacing w:val="-5"/>
                <w:sz w:val="20"/>
              </w:rPr>
              <w:t>28%</w:t>
            </w:r>
          </w:p>
        </w:tc>
        <w:tc>
          <w:tcPr>
            <w:tcW w:w="1080" w:type="dxa"/>
          </w:tcPr>
          <w:p>
            <w:pPr>
              <w:pStyle w:val="TableParagraph"/>
              <w:spacing w:before="27"/>
              <w:ind w:left="370" w:right="369"/>
              <w:jc w:val="center"/>
              <w:rPr>
                <w:sz w:val="20"/>
              </w:rPr>
            </w:pPr>
            <w:r>
              <w:rPr>
                <w:spacing w:val="-5"/>
                <w:sz w:val="20"/>
              </w:rPr>
              <w:t>289</w:t>
            </w:r>
          </w:p>
        </w:tc>
        <w:tc>
          <w:tcPr>
            <w:tcW w:w="1154" w:type="dxa"/>
          </w:tcPr>
          <w:p>
            <w:pPr>
              <w:pStyle w:val="TableParagraph"/>
              <w:spacing w:before="27"/>
              <w:ind w:left="387" w:right="382"/>
              <w:jc w:val="center"/>
              <w:rPr>
                <w:sz w:val="20"/>
              </w:rPr>
            </w:pPr>
            <w:r>
              <w:rPr>
                <w:spacing w:val="-5"/>
                <w:sz w:val="20"/>
              </w:rPr>
              <w:t>96</w:t>
            </w:r>
          </w:p>
        </w:tc>
        <w:tc>
          <w:tcPr>
            <w:tcW w:w="1154" w:type="dxa"/>
          </w:tcPr>
          <w:p>
            <w:pPr>
              <w:pStyle w:val="TableParagraph"/>
              <w:spacing w:before="27"/>
              <w:ind w:left="391" w:right="382"/>
              <w:jc w:val="center"/>
              <w:rPr>
                <w:sz w:val="20"/>
              </w:rPr>
            </w:pPr>
            <w:r>
              <w:rPr>
                <w:spacing w:val="-5"/>
                <w:sz w:val="20"/>
              </w:rPr>
              <w:t>33%</w:t>
            </w:r>
          </w:p>
        </w:tc>
      </w:tr>
      <w:tr>
        <w:trPr>
          <w:trHeight w:val="299" w:hRule="atLeast"/>
        </w:trPr>
        <w:tc>
          <w:tcPr>
            <w:tcW w:w="1361" w:type="dxa"/>
          </w:tcPr>
          <w:p>
            <w:pPr>
              <w:pStyle w:val="TableParagraph"/>
              <w:spacing w:line="225" w:lineRule="exact" w:before="54"/>
              <w:ind w:left="155" w:right="146"/>
              <w:jc w:val="center"/>
              <w:rPr>
                <w:b/>
                <w:sz w:val="20"/>
              </w:rPr>
            </w:pPr>
            <w:r>
              <w:rPr>
                <w:b/>
                <w:spacing w:val="-2"/>
                <w:sz w:val="20"/>
              </w:rPr>
              <w:t>Renbel</w:t>
            </w:r>
          </w:p>
        </w:tc>
        <w:tc>
          <w:tcPr>
            <w:tcW w:w="1815" w:type="dxa"/>
          </w:tcPr>
          <w:p>
            <w:pPr>
              <w:pStyle w:val="TableParagraph"/>
              <w:tabs>
                <w:tab w:pos="872" w:val="left" w:leader="none"/>
              </w:tabs>
              <w:spacing w:before="25"/>
              <w:ind w:left="45"/>
              <w:jc w:val="center"/>
              <w:rPr>
                <w:sz w:val="20"/>
              </w:rPr>
            </w:pPr>
            <w:r>
              <w:rPr>
                <w:spacing w:val="-10"/>
                <w:sz w:val="20"/>
              </w:rPr>
              <w:t>$</w:t>
            </w:r>
            <w:r>
              <w:rPr>
                <w:sz w:val="20"/>
              </w:rPr>
              <w:tab/>
            </w:r>
            <w:r>
              <w:rPr>
                <w:spacing w:val="-2"/>
                <w:sz w:val="20"/>
              </w:rPr>
              <w:t>237,376</w:t>
            </w:r>
          </w:p>
        </w:tc>
        <w:tc>
          <w:tcPr>
            <w:tcW w:w="1548" w:type="dxa"/>
          </w:tcPr>
          <w:p>
            <w:pPr>
              <w:pStyle w:val="TableParagraph"/>
              <w:tabs>
                <w:tab w:pos="744" w:val="left" w:leader="none"/>
              </w:tabs>
              <w:spacing w:before="25"/>
              <w:ind w:left="191"/>
              <w:rPr>
                <w:sz w:val="20"/>
              </w:rPr>
            </w:pPr>
            <w:r>
              <w:rPr>
                <w:spacing w:val="-10"/>
                <w:sz w:val="20"/>
              </w:rPr>
              <w:t>$</w:t>
            </w:r>
            <w:r>
              <w:rPr>
                <w:sz w:val="20"/>
              </w:rPr>
              <w:tab/>
            </w:r>
            <w:r>
              <w:rPr>
                <w:spacing w:val="-2"/>
                <w:sz w:val="20"/>
              </w:rPr>
              <w:t>160,485</w:t>
            </w:r>
          </w:p>
        </w:tc>
        <w:tc>
          <w:tcPr>
            <w:tcW w:w="1281" w:type="dxa"/>
          </w:tcPr>
          <w:p>
            <w:pPr>
              <w:pStyle w:val="TableParagraph"/>
              <w:spacing w:before="25"/>
              <w:ind w:left="465"/>
              <w:rPr>
                <w:sz w:val="20"/>
              </w:rPr>
            </w:pPr>
            <w:r>
              <w:rPr>
                <w:spacing w:val="-5"/>
                <w:sz w:val="20"/>
              </w:rPr>
              <w:t>68%</w:t>
            </w:r>
          </w:p>
        </w:tc>
        <w:tc>
          <w:tcPr>
            <w:tcW w:w="1080" w:type="dxa"/>
          </w:tcPr>
          <w:p>
            <w:pPr>
              <w:pStyle w:val="TableParagraph"/>
              <w:spacing w:before="25"/>
              <w:ind w:left="370" w:right="364"/>
              <w:jc w:val="center"/>
              <w:rPr>
                <w:sz w:val="20"/>
              </w:rPr>
            </w:pPr>
            <w:r>
              <w:rPr>
                <w:spacing w:val="-5"/>
                <w:sz w:val="20"/>
              </w:rPr>
              <w:t>17</w:t>
            </w:r>
          </w:p>
        </w:tc>
        <w:tc>
          <w:tcPr>
            <w:tcW w:w="1154" w:type="dxa"/>
          </w:tcPr>
          <w:p>
            <w:pPr>
              <w:pStyle w:val="TableParagraph"/>
              <w:spacing w:before="25"/>
              <w:ind w:left="387" w:right="382"/>
              <w:jc w:val="center"/>
              <w:rPr>
                <w:sz w:val="20"/>
              </w:rPr>
            </w:pPr>
            <w:r>
              <w:rPr>
                <w:spacing w:val="-5"/>
                <w:sz w:val="20"/>
              </w:rPr>
              <w:t>10</w:t>
            </w:r>
          </w:p>
        </w:tc>
        <w:tc>
          <w:tcPr>
            <w:tcW w:w="1154" w:type="dxa"/>
          </w:tcPr>
          <w:p>
            <w:pPr>
              <w:pStyle w:val="TableParagraph"/>
              <w:spacing w:before="25"/>
              <w:ind w:left="391" w:right="382"/>
              <w:jc w:val="center"/>
              <w:rPr>
                <w:sz w:val="20"/>
              </w:rPr>
            </w:pPr>
            <w:r>
              <w:rPr>
                <w:spacing w:val="-5"/>
                <w:sz w:val="20"/>
              </w:rPr>
              <w:t>59%</w:t>
            </w:r>
          </w:p>
        </w:tc>
      </w:tr>
      <w:tr>
        <w:trPr>
          <w:trHeight w:val="299" w:hRule="atLeast"/>
        </w:trPr>
        <w:tc>
          <w:tcPr>
            <w:tcW w:w="1361" w:type="dxa"/>
          </w:tcPr>
          <w:p>
            <w:pPr>
              <w:pStyle w:val="TableParagraph"/>
              <w:spacing w:line="225" w:lineRule="exact" w:before="54"/>
              <w:ind w:left="155" w:right="146"/>
              <w:jc w:val="center"/>
              <w:rPr>
                <w:b/>
                <w:sz w:val="20"/>
              </w:rPr>
            </w:pPr>
            <w:r>
              <w:rPr>
                <w:b/>
                <w:spacing w:val="-2"/>
                <w:sz w:val="20"/>
              </w:rPr>
              <w:t>Temotu</w:t>
            </w:r>
          </w:p>
        </w:tc>
        <w:tc>
          <w:tcPr>
            <w:tcW w:w="1815" w:type="dxa"/>
          </w:tcPr>
          <w:p>
            <w:pPr>
              <w:pStyle w:val="TableParagraph"/>
              <w:tabs>
                <w:tab w:pos="872" w:val="left" w:leader="none"/>
              </w:tabs>
              <w:spacing w:before="27"/>
              <w:ind w:left="45"/>
              <w:jc w:val="center"/>
              <w:rPr>
                <w:sz w:val="20"/>
              </w:rPr>
            </w:pPr>
            <w:r>
              <w:rPr>
                <w:spacing w:val="-10"/>
                <w:sz w:val="20"/>
              </w:rPr>
              <w:t>$</w:t>
            </w:r>
            <w:r>
              <w:rPr>
                <w:sz w:val="20"/>
              </w:rPr>
              <w:tab/>
            </w:r>
            <w:r>
              <w:rPr>
                <w:spacing w:val="-2"/>
                <w:sz w:val="20"/>
              </w:rPr>
              <w:t>150,787</w:t>
            </w:r>
          </w:p>
        </w:tc>
        <w:tc>
          <w:tcPr>
            <w:tcW w:w="1548" w:type="dxa"/>
          </w:tcPr>
          <w:p>
            <w:pPr>
              <w:pStyle w:val="TableParagraph"/>
              <w:tabs>
                <w:tab w:pos="862" w:val="left" w:leader="none"/>
              </w:tabs>
              <w:spacing w:before="27"/>
              <w:ind w:left="172"/>
              <w:rPr>
                <w:sz w:val="20"/>
              </w:rPr>
            </w:pPr>
            <w:r>
              <w:rPr>
                <w:spacing w:val="-10"/>
                <w:sz w:val="20"/>
              </w:rPr>
              <w:t>$</w:t>
            </w:r>
            <w:r>
              <w:rPr>
                <w:sz w:val="20"/>
              </w:rPr>
              <w:tab/>
            </w:r>
            <w:r>
              <w:rPr>
                <w:spacing w:val="-2"/>
                <w:sz w:val="20"/>
              </w:rPr>
              <w:t>38,728</w:t>
            </w:r>
          </w:p>
        </w:tc>
        <w:tc>
          <w:tcPr>
            <w:tcW w:w="1281" w:type="dxa"/>
          </w:tcPr>
          <w:p>
            <w:pPr>
              <w:pStyle w:val="TableParagraph"/>
              <w:spacing w:before="27"/>
              <w:ind w:left="465"/>
              <w:rPr>
                <w:sz w:val="20"/>
              </w:rPr>
            </w:pPr>
            <w:r>
              <w:rPr>
                <w:spacing w:val="-5"/>
                <w:sz w:val="20"/>
              </w:rPr>
              <w:t>26%</w:t>
            </w:r>
          </w:p>
        </w:tc>
        <w:tc>
          <w:tcPr>
            <w:tcW w:w="1080" w:type="dxa"/>
          </w:tcPr>
          <w:p>
            <w:pPr>
              <w:pStyle w:val="TableParagraph"/>
              <w:spacing w:before="27"/>
              <w:ind w:left="370" w:right="364"/>
              <w:jc w:val="center"/>
              <w:rPr>
                <w:sz w:val="20"/>
              </w:rPr>
            </w:pPr>
            <w:r>
              <w:rPr>
                <w:spacing w:val="-5"/>
                <w:sz w:val="20"/>
              </w:rPr>
              <w:t>26</w:t>
            </w:r>
          </w:p>
        </w:tc>
        <w:tc>
          <w:tcPr>
            <w:tcW w:w="1154" w:type="dxa"/>
          </w:tcPr>
          <w:p>
            <w:pPr>
              <w:pStyle w:val="TableParagraph"/>
              <w:spacing w:before="27"/>
              <w:ind w:left="5"/>
              <w:jc w:val="center"/>
              <w:rPr>
                <w:sz w:val="20"/>
              </w:rPr>
            </w:pPr>
            <w:r>
              <w:rPr>
                <w:w w:val="99"/>
                <w:sz w:val="20"/>
              </w:rPr>
              <w:t>4</w:t>
            </w:r>
          </w:p>
        </w:tc>
        <w:tc>
          <w:tcPr>
            <w:tcW w:w="1154" w:type="dxa"/>
          </w:tcPr>
          <w:p>
            <w:pPr>
              <w:pStyle w:val="TableParagraph"/>
              <w:spacing w:before="27"/>
              <w:ind w:left="391" w:right="382"/>
              <w:jc w:val="center"/>
              <w:rPr>
                <w:sz w:val="20"/>
              </w:rPr>
            </w:pPr>
            <w:r>
              <w:rPr>
                <w:spacing w:val="-5"/>
                <w:sz w:val="20"/>
              </w:rPr>
              <w:t>15%</w:t>
            </w:r>
          </w:p>
        </w:tc>
      </w:tr>
      <w:tr>
        <w:trPr>
          <w:trHeight w:val="299" w:hRule="atLeast"/>
        </w:trPr>
        <w:tc>
          <w:tcPr>
            <w:tcW w:w="1361" w:type="dxa"/>
          </w:tcPr>
          <w:p>
            <w:pPr>
              <w:pStyle w:val="TableParagraph"/>
              <w:spacing w:line="225" w:lineRule="exact" w:before="54"/>
              <w:ind w:left="155" w:right="150"/>
              <w:jc w:val="center"/>
              <w:rPr>
                <w:b/>
                <w:sz w:val="20"/>
              </w:rPr>
            </w:pPr>
            <w:r>
              <w:rPr>
                <w:b/>
                <w:spacing w:val="-2"/>
                <w:sz w:val="20"/>
              </w:rPr>
              <w:t>Western</w:t>
            </w:r>
          </w:p>
        </w:tc>
        <w:tc>
          <w:tcPr>
            <w:tcW w:w="1815" w:type="dxa"/>
          </w:tcPr>
          <w:p>
            <w:pPr>
              <w:pStyle w:val="TableParagraph"/>
              <w:tabs>
                <w:tab w:pos="1006" w:val="left" w:leader="none"/>
              </w:tabs>
              <w:spacing w:before="27"/>
              <w:ind w:left="46"/>
              <w:jc w:val="center"/>
              <w:rPr>
                <w:sz w:val="20"/>
              </w:rPr>
            </w:pPr>
            <w:r>
              <w:rPr>
                <w:spacing w:val="-10"/>
                <w:sz w:val="20"/>
              </w:rPr>
              <w:t>$</w:t>
            </w:r>
            <w:r>
              <w:rPr>
                <w:sz w:val="20"/>
              </w:rPr>
              <w:tab/>
            </w:r>
            <w:r>
              <w:rPr>
                <w:spacing w:val="-2"/>
                <w:sz w:val="20"/>
              </w:rPr>
              <w:t>94,230</w:t>
            </w:r>
          </w:p>
        </w:tc>
        <w:tc>
          <w:tcPr>
            <w:tcW w:w="1548" w:type="dxa"/>
          </w:tcPr>
          <w:p>
            <w:pPr>
              <w:pStyle w:val="TableParagraph"/>
              <w:tabs>
                <w:tab w:pos="862" w:val="left" w:leader="none"/>
              </w:tabs>
              <w:spacing w:before="27"/>
              <w:ind w:left="172"/>
              <w:rPr>
                <w:sz w:val="20"/>
              </w:rPr>
            </w:pPr>
            <w:r>
              <w:rPr>
                <w:spacing w:val="-10"/>
                <w:sz w:val="20"/>
              </w:rPr>
              <w:t>$</w:t>
            </w:r>
            <w:r>
              <w:rPr>
                <w:sz w:val="20"/>
              </w:rPr>
              <w:tab/>
            </w:r>
            <w:r>
              <w:rPr>
                <w:spacing w:val="-2"/>
                <w:sz w:val="20"/>
              </w:rPr>
              <w:t>38,640</w:t>
            </w:r>
          </w:p>
        </w:tc>
        <w:tc>
          <w:tcPr>
            <w:tcW w:w="1281" w:type="dxa"/>
          </w:tcPr>
          <w:p>
            <w:pPr>
              <w:pStyle w:val="TableParagraph"/>
              <w:spacing w:before="27"/>
              <w:ind w:left="465"/>
              <w:rPr>
                <w:sz w:val="20"/>
              </w:rPr>
            </w:pPr>
            <w:r>
              <w:rPr>
                <w:spacing w:val="-5"/>
                <w:sz w:val="20"/>
              </w:rPr>
              <w:t>41%</w:t>
            </w:r>
          </w:p>
        </w:tc>
        <w:tc>
          <w:tcPr>
            <w:tcW w:w="1080" w:type="dxa"/>
          </w:tcPr>
          <w:p>
            <w:pPr>
              <w:pStyle w:val="TableParagraph"/>
              <w:spacing w:before="27"/>
              <w:ind w:left="370" w:right="364"/>
              <w:jc w:val="center"/>
              <w:rPr>
                <w:sz w:val="20"/>
              </w:rPr>
            </w:pPr>
            <w:r>
              <w:rPr>
                <w:spacing w:val="-5"/>
                <w:sz w:val="20"/>
              </w:rPr>
              <w:t>18</w:t>
            </w:r>
          </w:p>
        </w:tc>
        <w:tc>
          <w:tcPr>
            <w:tcW w:w="1154" w:type="dxa"/>
          </w:tcPr>
          <w:p>
            <w:pPr>
              <w:pStyle w:val="TableParagraph"/>
              <w:spacing w:before="27"/>
              <w:ind w:left="5"/>
              <w:jc w:val="center"/>
              <w:rPr>
                <w:sz w:val="20"/>
              </w:rPr>
            </w:pPr>
            <w:r>
              <w:rPr>
                <w:w w:val="99"/>
                <w:sz w:val="20"/>
              </w:rPr>
              <w:t>8</w:t>
            </w:r>
          </w:p>
        </w:tc>
        <w:tc>
          <w:tcPr>
            <w:tcW w:w="1154" w:type="dxa"/>
          </w:tcPr>
          <w:p>
            <w:pPr>
              <w:pStyle w:val="TableParagraph"/>
              <w:spacing w:before="27"/>
              <w:ind w:left="391" w:right="382"/>
              <w:jc w:val="center"/>
              <w:rPr>
                <w:sz w:val="20"/>
              </w:rPr>
            </w:pPr>
            <w:r>
              <w:rPr>
                <w:spacing w:val="-5"/>
                <w:sz w:val="20"/>
              </w:rPr>
              <w:t>44%</w:t>
            </w:r>
          </w:p>
        </w:tc>
      </w:tr>
    </w:tbl>
    <w:p>
      <w:pPr>
        <w:pStyle w:val="BodyText"/>
        <w:spacing w:before="10"/>
        <w:rPr>
          <w:b/>
          <w:sz w:val="24"/>
        </w:rPr>
      </w:pPr>
    </w:p>
    <w:p>
      <w:pPr>
        <w:pStyle w:val="Heading4"/>
        <w:spacing w:before="0"/>
      </w:pPr>
      <w:r>
        <w:rPr>
          <w:color w:val="808080"/>
        </w:rPr>
        <w:t>Figure</w:t>
      </w:r>
      <w:r>
        <w:rPr>
          <w:color w:val="808080"/>
          <w:spacing w:val="-7"/>
        </w:rPr>
        <w:t> </w:t>
      </w:r>
      <w:r>
        <w:rPr>
          <w:color w:val="808080"/>
        </w:rPr>
        <w:t>4</w:t>
      </w:r>
      <w:r>
        <w:rPr>
          <w:color w:val="808080"/>
          <w:spacing w:val="-2"/>
        </w:rPr>
        <w:t> </w:t>
      </w:r>
      <w:r>
        <w:rPr>
          <w:color w:val="808080"/>
        </w:rPr>
        <w:t>Outstanding</w:t>
      </w:r>
      <w:r>
        <w:rPr>
          <w:color w:val="808080"/>
          <w:spacing w:val="-6"/>
        </w:rPr>
        <w:t> </w:t>
      </w:r>
      <w:r>
        <w:rPr>
          <w:color w:val="808080"/>
        </w:rPr>
        <w:t>imprests</w:t>
      </w:r>
      <w:r>
        <w:rPr>
          <w:color w:val="808080"/>
          <w:spacing w:val="-3"/>
        </w:rPr>
        <w:t> </w:t>
      </w:r>
      <w:r>
        <w:rPr>
          <w:color w:val="808080"/>
        </w:rPr>
        <w:t>over</w:t>
      </w:r>
      <w:r>
        <w:rPr>
          <w:color w:val="808080"/>
          <w:spacing w:val="-6"/>
        </w:rPr>
        <w:t> </w:t>
      </w:r>
      <w:r>
        <w:rPr>
          <w:color w:val="808080"/>
        </w:rPr>
        <w:t>90</w:t>
      </w:r>
      <w:r>
        <w:rPr>
          <w:color w:val="808080"/>
          <w:spacing w:val="-3"/>
        </w:rPr>
        <w:t> </w:t>
      </w:r>
      <w:r>
        <w:rPr>
          <w:color w:val="808080"/>
        </w:rPr>
        <w:t>days</w:t>
      </w:r>
      <w:r>
        <w:rPr>
          <w:color w:val="808080"/>
          <w:spacing w:val="-5"/>
        </w:rPr>
        <w:t> </w:t>
      </w:r>
      <w:r>
        <w:rPr>
          <w:color w:val="808080"/>
          <w:spacing w:val="-2"/>
        </w:rPr>
        <w:t>(volume)</w:t>
      </w:r>
    </w:p>
    <w:p>
      <w:pPr>
        <w:pStyle w:val="BodyText"/>
        <w:spacing w:before="9"/>
        <w:rPr>
          <w:b/>
          <w:sz w:val="10"/>
        </w:rPr>
      </w:pPr>
      <w:r>
        <w:rPr/>
        <w:pict>
          <v:group style="position:absolute;margin-left:62.040001pt;margin-top:7.833828pt;width:440.9pt;height:209.3pt;mso-position-horizontal-relative:page;mso-position-vertical-relative:paragraph;z-index:-15724544;mso-wrap-distance-left:0;mso-wrap-distance-right:0" id="docshapegroup101" coordorigin="1241,157" coordsize="8818,4186">
            <v:shape style="position:absolute;left:3451;top:384;width:4436;height:3449" id="docshape102" coordorigin="3451,385" coordsize="4436,3449" path="m3451,385l3451,3833m4337,385l4337,3833m5225,385l5225,3833m6110,385l6110,3833m6998,385l6998,3833m7886,385l7886,3833e" filled="false" stroked="true" strokeweight=".72pt" strokecolor="#d9d9d9">
              <v:path arrowok="t"/>
              <v:stroke dashstyle="solid"/>
            </v:shape>
            <v:shape style="position:absolute;left:2563;top:456;width:6065;height:3032" type="#_x0000_t75" id="docshape103" stroked="false">
              <v:imagedata r:id="rId22" o:title=""/>
            </v:shape>
            <v:shape style="position:absolute;left:2563;top:487;width:5998;height:2897" id="docshape104" coordorigin="2563,488" coordsize="5998,2897" path="m2966,3245l2563,3245,2563,3385,2966,3385,2966,3245xm3895,2902l2563,2902,2563,3039,3895,3039,3895,2902xm4042,2557l2563,2557,2563,2696,4042,2696,4042,2557xm4841,2211l2563,2211,2563,2350,4841,2350,4841,2211xm5040,1868l2563,1868,2563,2005,5040,2005,5040,1868xm5354,1522l2563,1522,2563,1659,5354,1659,5354,1522xm6202,1177l2563,1177,2563,1316,6202,1316,6202,1177xm6804,831l2563,831,2563,970,6804,970,6804,831xm8561,488l2563,488,2563,625,8561,625,8561,488xe" filled="true" fillcolor="#da291c" stroked="false">
              <v:path arrowok="t"/>
              <v:fill type="solid"/>
            </v:shape>
            <v:shape style="position:absolute;left:8772;top:384;width:888;height:3449" id="docshape105" coordorigin="8772,385" coordsize="888,3449" path="m8772,385l8772,3833m9660,385l9660,3833e" filled="false" stroked="true" strokeweight=".72pt" strokecolor="#d9d9d9">
              <v:path arrowok="t"/>
              <v:stroke dashstyle="solid"/>
            </v:shape>
            <v:shape style="position:absolute;left:2500;top:384;width:7160;height:3512" id="docshape106" coordorigin="2501,385" coordsize="7160,3512" path="m2563,3833l9660,3833m2563,3833l2563,3896m3451,3833l3451,3896m4337,3833l4337,3896m5225,3833l5225,3896m6110,3833l6110,3896m6998,3833l6998,3896m7886,3833l7886,3896m8772,3833l8772,3896m9660,3833l9660,3896m2563,3833l2563,385m2501,3833l2563,3833m2501,3488l2563,3488m2501,3142l2563,3142m2501,2799l2563,2799m2501,2453l2563,2453m2501,2108l2563,2108m2501,1765l2563,1765m2501,1419l2563,1419m2501,1073l2563,1073m2501,728l2563,728m2501,385l2563,385e" filled="false" stroked="true" strokeweight=".72pt" strokecolor="#858585">
              <v:path arrowok="t"/>
              <v:stroke dashstyle="solid"/>
            </v:shape>
            <v:rect style="position:absolute;left:1248;top:163;width:8804;height:4172" id="docshape107" filled="false" stroked="true" strokeweight=".72pt" strokecolor="#858585">
              <v:stroke dashstyle="solid"/>
            </v:rect>
            <v:shape style="position:absolute;left:1377;top:464;width:1022;height:3304" type="#_x0000_t202" id="docshape108" filled="false" stroked="false">
              <v:textbox inset="0,0,0,0">
                <w:txbxContent>
                  <w:p>
                    <w:pPr>
                      <w:spacing w:line="203" w:lineRule="exact" w:before="0"/>
                      <w:ind w:left="0" w:right="18" w:firstLine="0"/>
                      <w:jc w:val="right"/>
                      <w:rPr>
                        <w:sz w:val="20"/>
                      </w:rPr>
                    </w:pPr>
                    <w:r>
                      <w:rPr>
                        <w:spacing w:val="-2"/>
                        <w:sz w:val="20"/>
                      </w:rPr>
                      <w:t>Renbel</w:t>
                    </w:r>
                  </w:p>
                  <w:p>
                    <w:pPr>
                      <w:spacing w:line="338" w:lineRule="auto" w:before="101"/>
                      <w:ind w:left="0" w:right="18" w:firstLine="526"/>
                      <w:jc w:val="right"/>
                      <w:rPr>
                        <w:sz w:val="20"/>
                      </w:rPr>
                    </w:pPr>
                    <w:r>
                      <w:rPr>
                        <w:spacing w:val="-2"/>
                        <w:sz w:val="20"/>
                      </w:rPr>
                      <w:t>Isabel Western Central Malaita Temotu Guadalcanal </w:t>
                    </w:r>
                    <w:r>
                      <w:rPr>
                        <w:sz w:val="20"/>
                      </w:rPr>
                      <w:t>Honiara CC </w:t>
                    </w:r>
                    <w:r>
                      <w:rPr>
                        <w:spacing w:val="-2"/>
                        <w:sz w:val="20"/>
                      </w:rPr>
                      <w:t>Choiseul</w:t>
                    </w:r>
                  </w:p>
                  <w:p>
                    <w:pPr>
                      <w:spacing w:line="240" w:lineRule="exact" w:before="5"/>
                      <w:ind w:left="0" w:right="19" w:firstLine="0"/>
                      <w:jc w:val="right"/>
                      <w:rPr>
                        <w:sz w:val="20"/>
                      </w:rPr>
                    </w:pPr>
                    <w:r>
                      <w:rPr>
                        <w:spacing w:val="-2"/>
                        <w:sz w:val="20"/>
                      </w:rPr>
                      <w:t>Makira</w:t>
                    </w:r>
                  </w:p>
                </w:txbxContent>
              </v:textbox>
              <w10:wrap type="none"/>
            </v:shape>
            <v:shape style="position:absolute;left:8682;top:475;width:364;height:200" type="#_x0000_t202" id="docshape109" filled="false" stroked="false">
              <v:textbox inset="0,0,0,0">
                <w:txbxContent>
                  <w:p>
                    <w:pPr>
                      <w:spacing w:line="199" w:lineRule="exact" w:before="0"/>
                      <w:ind w:left="0" w:right="0" w:firstLine="0"/>
                      <w:jc w:val="left"/>
                      <w:rPr>
                        <w:sz w:val="20"/>
                      </w:rPr>
                    </w:pPr>
                    <w:r>
                      <w:rPr>
                        <w:spacing w:val="-5"/>
                        <w:sz w:val="20"/>
                      </w:rPr>
                      <w:t>68%</w:t>
                    </w:r>
                  </w:p>
                </w:txbxContent>
              </v:textbox>
              <w10:wrap type="none"/>
            </v:shape>
            <v:shape style="position:absolute;left:6925;top:820;width:364;height:200" type="#_x0000_t202" id="docshape110" filled="false" stroked="false">
              <v:textbox inset="0,0,0,0">
                <w:txbxContent>
                  <w:p>
                    <w:pPr>
                      <w:spacing w:line="199" w:lineRule="exact" w:before="0"/>
                      <w:ind w:left="0" w:right="0" w:firstLine="0"/>
                      <w:jc w:val="left"/>
                      <w:rPr>
                        <w:sz w:val="20"/>
                      </w:rPr>
                    </w:pPr>
                    <w:r>
                      <w:rPr>
                        <w:spacing w:val="-5"/>
                        <w:sz w:val="20"/>
                      </w:rPr>
                      <w:t>48%</w:t>
                    </w:r>
                  </w:p>
                </w:txbxContent>
              </v:textbox>
              <w10:wrap type="none"/>
            </v:shape>
            <v:shape style="position:absolute;left:6322;top:1165;width:364;height:200" type="#_x0000_t202" id="docshape111" filled="false" stroked="false">
              <v:textbox inset="0,0,0,0">
                <w:txbxContent>
                  <w:p>
                    <w:pPr>
                      <w:spacing w:line="199" w:lineRule="exact" w:before="0"/>
                      <w:ind w:left="0" w:right="0" w:firstLine="0"/>
                      <w:jc w:val="left"/>
                      <w:rPr>
                        <w:sz w:val="20"/>
                      </w:rPr>
                    </w:pPr>
                    <w:r>
                      <w:rPr>
                        <w:spacing w:val="-5"/>
                        <w:sz w:val="20"/>
                      </w:rPr>
                      <w:t>41%</w:t>
                    </w:r>
                  </w:p>
                </w:txbxContent>
              </v:textbox>
              <w10:wrap type="none"/>
            </v:shape>
            <v:shape style="position:absolute;left:4963;top:1510;width:877;height:889" type="#_x0000_t202" id="docshape112" filled="false" stroked="false">
              <v:textbox inset="0,0,0,0">
                <w:txbxContent>
                  <w:p>
                    <w:pPr>
                      <w:spacing w:line="203" w:lineRule="exact" w:before="0"/>
                      <w:ind w:left="512" w:right="0" w:firstLine="0"/>
                      <w:jc w:val="left"/>
                      <w:rPr>
                        <w:sz w:val="20"/>
                      </w:rPr>
                    </w:pPr>
                    <w:r>
                      <w:rPr>
                        <w:spacing w:val="-5"/>
                        <w:sz w:val="20"/>
                      </w:rPr>
                      <w:t>31%</w:t>
                    </w:r>
                  </w:p>
                  <w:p>
                    <w:pPr>
                      <w:spacing w:before="101"/>
                      <w:ind w:left="198" w:right="0" w:firstLine="0"/>
                      <w:jc w:val="left"/>
                      <w:rPr>
                        <w:sz w:val="20"/>
                      </w:rPr>
                    </w:pPr>
                    <w:r>
                      <w:rPr>
                        <w:spacing w:val="-5"/>
                        <w:sz w:val="20"/>
                      </w:rPr>
                      <w:t>28%</w:t>
                    </w:r>
                  </w:p>
                  <w:p>
                    <w:pPr>
                      <w:spacing w:line="240" w:lineRule="exact" w:before="100"/>
                      <w:ind w:left="0" w:right="0" w:firstLine="0"/>
                      <w:jc w:val="left"/>
                      <w:rPr>
                        <w:sz w:val="20"/>
                      </w:rPr>
                    </w:pPr>
                    <w:r>
                      <w:rPr>
                        <w:spacing w:val="-5"/>
                        <w:sz w:val="20"/>
                      </w:rPr>
                      <w:t>26%</w:t>
                    </w:r>
                  </w:p>
                </w:txbxContent>
              </v:textbox>
              <w10:wrap type="none"/>
            </v:shape>
            <v:shape style="position:absolute;left:4017;top:2545;width:510;height:544" type="#_x0000_t202" id="docshape113" filled="false" stroked="false">
              <v:textbox inset="0,0,0,0">
                <w:txbxContent>
                  <w:p>
                    <w:pPr>
                      <w:spacing w:line="203" w:lineRule="exact" w:before="0"/>
                      <w:ind w:left="145" w:right="0" w:firstLine="0"/>
                      <w:jc w:val="left"/>
                      <w:rPr>
                        <w:sz w:val="20"/>
                      </w:rPr>
                    </w:pPr>
                    <w:r>
                      <w:rPr>
                        <w:spacing w:val="-5"/>
                        <w:sz w:val="20"/>
                      </w:rPr>
                      <w:t>17%</w:t>
                    </w:r>
                  </w:p>
                  <w:p>
                    <w:pPr>
                      <w:spacing w:line="240" w:lineRule="exact" w:before="100"/>
                      <w:ind w:left="0" w:right="0" w:firstLine="0"/>
                      <w:jc w:val="left"/>
                      <w:rPr>
                        <w:sz w:val="20"/>
                      </w:rPr>
                    </w:pPr>
                    <w:r>
                      <w:rPr>
                        <w:spacing w:val="-5"/>
                        <w:sz w:val="20"/>
                      </w:rPr>
                      <w:t>15%</w:t>
                    </w:r>
                  </w:p>
                </w:txbxContent>
              </v:textbox>
              <w10:wrap type="none"/>
            </v:shape>
            <v:shape style="position:absolute;left:3088;top:3235;width:264;height:200" type="#_x0000_t202" id="docshape114" filled="false" stroked="false">
              <v:textbox inset="0,0,0,0">
                <w:txbxContent>
                  <w:p>
                    <w:pPr>
                      <w:spacing w:line="199" w:lineRule="exact" w:before="0"/>
                      <w:ind w:left="0" w:right="0" w:firstLine="0"/>
                      <w:jc w:val="left"/>
                      <w:rPr>
                        <w:sz w:val="20"/>
                      </w:rPr>
                    </w:pPr>
                    <w:r>
                      <w:rPr>
                        <w:spacing w:val="-5"/>
                        <w:sz w:val="20"/>
                      </w:rPr>
                      <w:t>5%</w:t>
                    </w:r>
                  </w:p>
                </w:txbxContent>
              </v:textbox>
              <w10:wrap type="none"/>
            </v:shape>
            <v:shape style="position:absolute;left:2684;top:3580;width:264;height:200" type="#_x0000_t202" id="docshape115" filled="false" stroked="false">
              <v:textbox inset="0,0,0,0">
                <w:txbxContent>
                  <w:p>
                    <w:pPr>
                      <w:spacing w:line="199" w:lineRule="exact" w:before="0"/>
                      <w:ind w:left="0" w:right="0" w:firstLine="0"/>
                      <w:jc w:val="left"/>
                      <w:rPr>
                        <w:sz w:val="20"/>
                      </w:rPr>
                    </w:pPr>
                    <w:r>
                      <w:rPr>
                        <w:spacing w:val="-5"/>
                        <w:sz w:val="20"/>
                      </w:rPr>
                      <w:t>0%</w:t>
                    </w:r>
                  </w:p>
                </w:txbxContent>
              </v:textbox>
              <w10:wrap type="none"/>
            </v:shape>
            <v:shape style="position:absolute;left:2441;top:4001;width:264;height:200" type="#_x0000_t202" id="docshape116" filled="false" stroked="false">
              <v:textbox inset="0,0,0,0">
                <w:txbxContent>
                  <w:p>
                    <w:pPr>
                      <w:spacing w:line="199" w:lineRule="exact" w:before="0"/>
                      <w:ind w:left="0" w:right="0" w:firstLine="0"/>
                      <w:jc w:val="left"/>
                      <w:rPr>
                        <w:sz w:val="20"/>
                      </w:rPr>
                    </w:pPr>
                    <w:r>
                      <w:rPr>
                        <w:spacing w:val="-5"/>
                        <w:sz w:val="20"/>
                      </w:rPr>
                      <w:t>0%</w:t>
                    </w:r>
                  </w:p>
                </w:txbxContent>
              </v:textbox>
              <w10:wrap type="none"/>
            </v:shape>
            <v:shape style="position:absolute;left:3278;top:4001;width:367;height:200" type="#_x0000_t202" id="docshape117" filled="false" stroked="false">
              <v:textbox inset="0,0,0,0">
                <w:txbxContent>
                  <w:p>
                    <w:pPr>
                      <w:spacing w:line="199" w:lineRule="exact" w:before="0"/>
                      <w:ind w:left="0" w:right="0" w:firstLine="0"/>
                      <w:jc w:val="left"/>
                      <w:rPr>
                        <w:sz w:val="20"/>
                      </w:rPr>
                    </w:pPr>
                    <w:r>
                      <w:rPr>
                        <w:spacing w:val="-5"/>
                        <w:sz w:val="20"/>
                      </w:rPr>
                      <w:t>10%</w:t>
                    </w:r>
                  </w:p>
                </w:txbxContent>
              </v:textbox>
              <w10:wrap type="none"/>
            </v:shape>
            <v:shape style="position:absolute;left:4165;top:4001;width:367;height:200" type="#_x0000_t202" id="docshape118" filled="false" stroked="false">
              <v:textbox inset="0,0,0,0">
                <w:txbxContent>
                  <w:p>
                    <w:pPr>
                      <w:spacing w:line="199" w:lineRule="exact" w:before="0"/>
                      <w:ind w:left="0" w:right="0" w:firstLine="0"/>
                      <w:jc w:val="left"/>
                      <w:rPr>
                        <w:sz w:val="20"/>
                      </w:rPr>
                    </w:pPr>
                    <w:r>
                      <w:rPr>
                        <w:spacing w:val="-5"/>
                        <w:sz w:val="20"/>
                      </w:rPr>
                      <w:t>20%</w:t>
                    </w:r>
                  </w:p>
                </w:txbxContent>
              </v:textbox>
              <w10:wrap type="none"/>
            </v:shape>
            <v:shape style="position:absolute;left:5052;top:4001;width:367;height:200" type="#_x0000_t202" id="docshape119" filled="false" stroked="false">
              <v:textbox inset="0,0,0,0">
                <w:txbxContent>
                  <w:p>
                    <w:pPr>
                      <w:spacing w:line="199" w:lineRule="exact" w:before="0"/>
                      <w:ind w:left="0" w:right="0" w:firstLine="0"/>
                      <w:jc w:val="left"/>
                      <w:rPr>
                        <w:sz w:val="20"/>
                      </w:rPr>
                    </w:pPr>
                    <w:r>
                      <w:rPr>
                        <w:spacing w:val="-5"/>
                        <w:sz w:val="20"/>
                      </w:rPr>
                      <w:t>30%</w:t>
                    </w:r>
                  </w:p>
                </w:txbxContent>
              </v:textbox>
              <w10:wrap type="none"/>
            </v:shape>
            <v:shape style="position:absolute;left:5940;top:4001;width:367;height:200" type="#_x0000_t202" id="docshape120" filled="false" stroked="false">
              <v:textbox inset="0,0,0,0">
                <w:txbxContent>
                  <w:p>
                    <w:pPr>
                      <w:spacing w:line="199" w:lineRule="exact" w:before="0"/>
                      <w:ind w:left="0" w:right="0" w:firstLine="0"/>
                      <w:jc w:val="left"/>
                      <w:rPr>
                        <w:sz w:val="20"/>
                      </w:rPr>
                    </w:pPr>
                    <w:r>
                      <w:rPr>
                        <w:spacing w:val="-5"/>
                        <w:sz w:val="20"/>
                      </w:rPr>
                      <w:t>40%</w:t>
                    </w:r>
                  </w:p>
                </w:txbxContent>
              </v:textbox>
              <w10:wrap type="none"/>
            </v:shape>
            <v:shape style="position:absolute;left:6827;top:4001;width:367;height:200" type="#_x0000_t202" id="docshape121" filled="false" stroked="false">
              <v:textbox inset="0,0,0,0">
                <w:txbxContent>
                  <w:p>
                    <w:pPr>
                      <w:spacing w:line="199" w:lineRule="exact" w:before="0"/>
                      <w:ind w:left="0" w:right="0" w:firstLine="0"/>
                      <w:jc w:val="left"/>
                      <w:rPr>
                        <w:sz w:val="20"/>
                      </w:rPr>
                    </w:pPr>
                    <w:r>
                      <w:rPr>
                        <w:spacing w:val="-5"/>
                        <w:sz w:val="20"/>
                      </w:rPr>
                      <w:t>50%</w:t>
                    </w:r>
                  </w:p>
                </w:txbxContent>
              </v:textbox>
              <w10:wrap type="none"/>
            </v:shape>
            <v:shape style="position:absolute;left:7714;top:4001;width:367;height:200" type="#_x0000_t202" id="docshape122" filled="false" stroked="false">
              <v:textbox inset="0,0,0,0">
                <w:txbxContent>
                  <w:p>
                    <w:pPr>
                      <w:spacing w:line="199" w:lineRule="exact" w:before="0"/>
                      <w:ind w:left="0" w:right="0" w:firstLine="0"/>
                      <w:jc w:val="left"/>
                      <w:rPr>
                        <w:sz w:val="20"/>
                      </w:rPr>
                    </w:pPr>
                    <w:r>
                      <w:rPr>
                        <w:spacing w:val="-5"/>
                        <w:sz w:val="20"/>
                      </w:rPr>
                      <w:t>60%</w:t>
                    </w:r>
                  </w:p>
                </w:txbxContent>
              </v:textbox>
              <w10:wrap type="none"/>
            </v:shape>
            <v:shape style="position:absolute;left:8601;top:4001;width:367;height:200" type="#_x0000_t202" id="docshape123" filled="false" stroked="false">
              <v:textbox inset="0,0,0,0">
                <w:txbxContent>
                  <w:p>
                    <w:pPr>
                      <w:spacing w:line="199" w:lineRule="exact" w:before="0"/>
                      <w:ind w:left="0" w:right="0" w:firstLine="0"/>
                      <w:jc w:val="left"/>
                      <w:rPr>
                        <w:sz w:val="20"/>
                      </w:rPr>
                    </w:pPr>
                    <w:r>
                      <w:rPr>
                        <w:spacing w:val="-5"/>
                        <w:sz w:val="20"/>
                      </w:rPr>
                      <w:t>70%</w:t>
                    </w:r>
                  </w:p>
                </w:txbxContent>
              </v:textbox>
              <w10:wrap type="none"/>
            </v:shape>
            <v:shape style="position:absolute;left:9488;top:4001;width:367;height:200" type="#_x0000_t202" id="docshape124" filled="false" stroked="false">
              <v:textbox inset="0,0,0,0">
                <w:txbxContent>
                  <w:p>
                    <w:pPr>
                      <w:spacing w:line="199" w:lineRule="exact" w:before="0"/>
                      <w:ind w:left="0" w:right="0" w:firstLine="0"/>
                      <w:jc w:val="left"/>
                      <w:rPr>
                        <w:sz w:val="20"/>
                      </w:rPr>
                    </w:pPr>
                    <w:r>
                      <w:rPr>
                        <w:spacing w:val="-5"/>
                        <w:sz w:val="20"/>
                      </w:rPr>
                      <w:t>80%</w:t>
                    </w:r>
                  </w:p>
                </w:txbxContent>
              </v:textbox>
              <w10:wrap type="none"/>
            </v:shape>
            <w10:wrap type="topAndBottom"/>
          </v:group>
        </w:pict>
      </w:r>
    </w:p>
    <w:p>
      <w:pPr>
        <w:pStyle w:val="BodyText"/>
        <w:spacing w:line="276" w:lineRule="auto" w:before="150"/>
        <w:ind w:left="688" w:right="805"/>
      </w:pPr>
      <w:r>
        <w:rPr>
          <w:color w:val="7E7E7E"/>
        </w:rPr>
        <w:t>Recommendations: </w:t>
      </w:r>
      <w:r>
        <w:rPr/>
        <w:t>On the basis of 2016 volume data, it is recommended to take immediate action to reduce the value of the outstanding imprests in Renbel Province, Isabel Province, Western Province, Central</w:t>
      </w:r>
      <w:r>
        <w:rPr>
          <w:spacing w:val="-2"/>
        </w:rPr>
        <w:t> </w:t>
      </w:r>
      <w:r>
        <w:rPr/>
        <w:t>Province,</w:t>
      </w:r>
      <w:r>
        <w:rPr>
          <w:spacing w:val="-5"/>
        </w:rPr>
        <w:t> </w:t>
      </w:r>
      <w:r>
        <w:rPr/>
        <w:t>and</w:t>
      </w:r>
      <w:r>
        <w:rPr>
          <w:spacing w:val="-3"/>
        </w:rPr>
        <w:t> </w:t>
      </w:r>
      <w:r>
        <w:rPr/>
        <w:t>Temotu</w:t>
      </w:r>
      <w:r>
        <w:rPr>
          <w:spacing w:val="-1"/>
        </w:rPr>
        <w:t> </w:t>
      </w:r>
      <w:r>
        <w:rPr/>
        <w:t>Province.</w:t>
      </w:r>
      <w:r>
        <w:rPr>
          <w:spacing w:val="-3"/>
        </w:rPr>
        <w:t> </w:t>
      </w:r>
      <w:r>
        <w:rPr/>
        <w:t>In</w:t>
      </w:r>
      <w:r>
        <w:rPr>
          <w:spacing w:val="-6"/>
        </w:rPr>
        <w:t> </w:t>
      </w:r>
      <w:r>
        <w:rPr/>
        <w:t>addition,</w:t>
      </w:r>
      <w:r>
        <w:rPr>
          <w:spacing w:val="-2"/>
        </w:rPr>
        <w:t> </w:t>
      </w:r>
      <w:r>
        <w:rPr/>
        <w:t>Honiara</w:t>
      </w:r>
      <w:r>
        <w:rPr>
          <w:spacing w:val="-2"/>
        </w:rPr>
        <w:t> </w:t>
      </w:r>
      <w:r>
        <w:rPr/>
        <w:t>City</w:t>
      </w:r>
      <w:r>
        <w:rPr>
          <w:spacing w:val="-2"/>
        </w:rPr>
        <w:t> </w:t>
      </w:r>
      <w:r>
        <w:rPr/>
        <w:t>Council,</w:t>
      </w:r>
      <w:r>
        <w:rPr>
          <w:spacing w:val="-2"/>
        </w:rPr>
        <w:t> </w:t>
      </w:r>
      <w:r>
        <w:rPr/>
        <w:t>Renbel</w:t>
      </w:r>
      <w:r>
        <w:rPr>
          <w:spacing w:val="-1"/>
        </w:rPr>
        <w:t> </w:t>
      </w:r>
      <w:r>
        <w:rPr/>
        <w:t>Province,</w:t>
      </w:r>
      <w:r>
        <w:rPr>
          <w:spacing w:val="-5"/>
        </w:rPr>
        <w:t> </w:t>
      </w:r>
      <w:r>
        <w:rPr/>
        <w:t>and</w:t>
      </w:r>
      <w:r>
        <w:rPr>
          <w:spacing w:val="-3"/>
        </w:rPr>
        <w:t> </w:t>
      </w:r>
      <w:r>
        <w:rPr/>
        <w:t>Western Province</w:t>
      </w:r>
      <w:r>
        <w:rPr>
          <w:spacing w:val="-2"/>
        </w:rPr>
        <w:t> </w:t>
      </w:r>
      <w:r>
        <w:rPr/>
        <w:t>showing</w:t>
      </w:r>
      <w:r>
        <w:rPr>
          <w:spacing w:val="-1"/>
        </w:rPr>
        <w:t> </w:t>
      </w:r>
      <w:r>
        <w:rPr/>
        <w:t>relative</w:t>
      </w:r>
      <w:r>
        <w:rPr>
          <w:spacing w:val="-4"/>
        </w:rPr>
        <w:t> </w:t>
      </w:r>
      <w:r>
        <w:rPr/>
        <w:t>high</w:t>
      </w:r>
      <w:r>
        <w:rPr>
          <w:spacing w:val="-1"/>
        </w:rPr>
        <w:t> </w:t>
      </w:r>
      <w:r>
        <w:rPr/>
        <w:t>numbers of outstanding</w:t>
      </w:r>
      <w:r>
        <w:rPr>
          <w:spacing w:val="-1"/>
        </w:rPr>
        <w:t> </w:t>
      </w:r>
      <w:r>
        <w:rPr/>
        <w:t>imprests 90 days overdue should</w:t>
      </w:r>
      <w:r>
        <w:rPr>
          <w:spacing w:val="-1"/>
        </w:rPr>
        <w:t> </w:t>
      </w:r>
      <w:r>
        <w:rPr/>
        <w:t>put</w:t>
      </w:r>
      <w:r>
        <w:rPr>
          <w:spacing w:val="-2"/>
        </w:rPr>
        <w:t> </w:t>
      </w:r>
      <w:r>
        <w:rPr/>
        <w:t>effort</w:t>
      </w:r>
      <w:r>
        <w:rPr>
          <w:spacing w:val="-2"/>
        </w:rPr>
        <w:t> </w:t>
      </w:r>
      <w:r>
        <w:rPr/>
        <w:t>into reducing these numbers.</w:t>
      </w:r>
    </w:p>
    <w:p>
      <w:pPr>
        <w:spacing w:after="0" w:line="276" w:lineRule="auto"/>
        <w:sectPr>
          <w:pgSz w:w="11910" w:h="16840"/>
          <w:pgMar w:header="0" w:footer="1341" w:top="1380" w:bottom="1540" w:left="560" w:right="480"/>
        </w:sectPr>
      </w:pPr>
    </w:p>
    <w:p>
      <w:pPr>
        <w:pStyle w:val="BodyText"/>
        <w:tabs>
          <w:tab w:pos="3484" w:val="left" w:leader="none"/>
        </w:tabs>
        <w:spacing w:before="38"/>
        <w:ind w:left="688"/>
      </w:pPr>
      <w:r>
        <w:rPr>
          <w:color w:val="7E7E7E"/>
        </w:rPr>
        <w:t>Performance</w:t>
      </w:r>
      <w:r>
        <w:rPr>
          <w:color w:val="7E7E7E"/>
          <w:spacing w:val="-5"/>
        </w:rPr>
        <w:t> </w:t>
      </w:r>
      <w:r>
        <w:rPr>
          <w:color w:val="7E7E7E"/>
        </w:rPr>
        <w:t>payment</w:t>
      </w:r>
      <w:r>
        <w:rPr>
          <w:color w:val="7E7E7E"/>
          <w:spacing w:val="-7"/>
        </w:rPr>
        <w:t> </w:t>
      </w:r>
      <w:r>
        <w:rPr>
          <w:color w:val="7E7E7E"/>
          <w:spacing w:val="-2"/>
        </w:rPr>
        <w:t>score:</w:t>
      </w:r>
      <w:r>
        <w:rPr>
          <w:color w:val="7E7E7E"/>
        </w:rPr>
        <w:tab/>
      </w:r>
      <w:r>
        <w:rPr/>
        <w:t>74%</w:t>
      </w:r>
      <w:r>
        <w:rPr>
          <w:spacing w:val="-5"/>
        </w:rPr>
        <w:t> </w:t>
      </w:r>
      <w:r>
        <w:rPr/>
        <w:t>(weight</w:t>
      </w:r>
      <w:r>
        <w:rPr>
          <w:spacing w:val="-4"/>
        </w:rPr>
        <w:t> </w:t>
      </w:r>
      <w:r>
        <w:rPr/>
        <w:t>1/4</w:t>
      </w:r>
      <w:r>
        <w:rPr>
          <w:spacing w:val="-3"/>
        </w:rPr>
        <w:t> </w:t>
      </w:r>
      <w:r>
        <w:rPr/>
        <w:t>of</w:t>
      </w:r>
      <w:r>
        <w:rPr>
          <w:spacing w:val="-2"/>
        </w:rPr>
        <w:t> </w:t>
      </w:r>
      <w:r>
        <w:rPr>
          <w:spacing w:val="-4"/>
        </w:rPr>
        <w:t>50%)</w:t>
      </w:r>
    </w:p>
    <w:p>
      <w:pPr>
        <w:pStyle w:val="BodyText"/>
        <w:spacing w:before="2"/>
        <w:rPr>
          <w:sz w:val="18"/>
        </w:rPr>
      </w:pPr>
    </w:p>
    <w:p>
      <w:pPr>
        <w:pStyle w:val="Heading5"/>
        <w:ind w:left="688" w:firstLine="0"/>
        <w:rPr>
          <w:i/>
        </w:rPr>
      </w:pPr>
      <w:r>
        <w:rPr>
          <w:i/>
          <w:color w:val="585858"/>
        </w:rPr>
        <w:t>Indicator</w:t>
      </w:r>
      <w:r>
        <w:rPr>
          <w:i/>
          <w:color w:val="585858"/>
          <w:spacing w:val="-8"/>
        </w:rPr>
        <w:t> </w:t>
      </w:r>
      <w:r>
        <w:rPr>
          <w:i/>
          <w:color w:val="585858"/>
        </w:rPr>
        <w:t>P2.2:</w:t>
      </w:r>
      <w:r>
        <w:rPr>
          <w:i/>
          <w:color w:val="585858"/>
          <w:spacing w:val="27"/>
        </w:rPr>
        <w:t> </w:t>
      </w:r>
      <w:r>
        <w:rPr>
          <w:i/>
          <w:color w:val="585858"/>
        </w:rPr>
        <w:t>Completion</w:t>
      </w:r>
      <w:r>
        <w:rPr>
          <w:i/>
          <w:color w:val="585858"/>
          <w:spacing w:val="-3"/>
        </w:rPr>
        <w:t> </w:t>
      </w:r>
      <w:r>
        <w:rPr>
          <w:i/>
          <w:color w:val="585858"/>
        </w:rPr>
        <w:t>on</w:t>
      </w:r>
      <w:r>
        <w:rPr>
          <w:i/>
          <w:color w:val="585858"/>
          <w:spacing w:val="-6"/>
        </w:rPr>
        <w:t> </w:t>
      </w:r>
      <w:r>
        <w:rPr>
          <w:i/>
          <w:color w:val="585858"/>
        </w:rPr>
        <w:t>timely</w:t>
      </w:r>
      <w:r>
        <w:rPr>
          <w:i/>
          <w:color w:val="585858"/>
          <w:spacing w:val="-4"/>
        </w:rPr>
        <w:t> </w:t>
      </w:r>
      <w:r>
        <w:rPr>
          <w:i/>
          <w:color w:val="585858"/>
        </w:rPr>
        <w:t>reporting</w:t>
      </w:r>
      <w:r>
        <w:rPr>
          <w:i/>
          <w:color w:val="585858"/>
          <w:spacing w:val="-4"/>
        </w:rPr>
        <w:t> </w:t>
      </w:r>
      <w:r>
        <w:rPr>
          <w:i/>
          <w:color w:val="585858"/>
        </w:rPr>
        <w:t>for</w:t>
      </w:r>
      <w:r>
        <w:rPr>
          <w:i/>
          <w:color w:val="585858"/>
          <w:spacing w:val="-5"/>
        </w:rPr>
        <w:t> </w:t>
      </w:r>
      <w:r>
        <w:rPr>
          <w:i/>
          <w:color w:val="585858"/>
        </w:rPr>
        <w:t>various</w:t>
      </w:r>
      <w:r>
        <w:rPr>
          <w:i/>
          <w:color w:val="585858"/>
          <w:spacing w:val="-5"/>
        </w:rPr>
        <w:t> </w:t>
      </w:r>
      <w:r>
        <w:rPr>
          <w:i/>
          <w:color w:val="585858"/>
        </w:rPr>
        <w:t>reports</w:t>
      </w:r>
      <w:r>
        <w:rPr>
          <w:i/>
          <w:color w:val="585858"/>
          <w:spacing w:val="-6"/>
        </w:rPr>
        <w:t> </w:t>
      </w:r>
      <w:r>
        <w:rPr>
          <w:i/>
          <w:color w:val="585858"/>
        </w:rPr>
        <w:t>per</w:t>
      </w:r>
      <w:r>
        <w:rPr>
          <w:i/>
          <w:color w:val="585858"/>
          <w:spacing w:val="-5"/>
        </w:rPr>
        <w:t> </w:t>
      </w:r>
      <w:r>
        <w:rPr>
          <w:i/>
          <w:color w:val="585858"/>
          <w:spacing w:val="-4"/>
        </w:rPr>
        <w:t>year</w:t>
      </w:r>
    </w:p>
    <w:p>
      <w:pPr>
        <w:pStyle w:val="BodyText"/>
        <w:spacing w:line="276" w:lineRule="auto" w:before="120"/>
        <w:ind w:left="688" w:right="805"/>
      </w:pPr>
      <w:r>
        <w:rPr>
          <w:color w:val="7E7E7E"/>
        </w:rPr>
        <w:t>Indicators description/interpretation: </w:t>
      </w:r>
      <w:r>
        <w:rPr/>
        <w:t>MHMS only started registering the actual dates of incoming monthly</w:t>
      </w:r>
      <w:r>
        <w:rPr>
          <w:spacing w:val="-2"/>
        </w:rPr>
        <w:t> </w:t>
      </w:r>
      <w:r>
        <w:rPr/>
        <w:t>bank</w:t>
      </w:r>
      <w:r>
        <w:rPr>
          <w:spacing w:val="-4"/>
        </w:rPr>
        <w:t> </w:t>
      </w:r>
      <w:r>
        <w:rPr/>
        <w:t>reconciliations</w:t>
      </w:r>
      <w:r>
        <w:rPr>
          <w:spacing w:val="-2"/>
        </w:rPr>
        <w:t> </w:t>
      </w:r>
      <w:r>
        <w:rPr/>
        <w:t>in</w:t>
      </w:r>
      <w:r>
        <w:rPr>
          <w:spacing w:val="-5"/>
        </w:rPr>
        <w:t> </w:t>
      </w:r>
      <w:r>
        <w:rPr/>
        <w:t>2016.</w:t>
      </w:r>
      <w:r>
        <w:rPr>
          <w:spacing w:val="-1"/>
        </w:rPr>
        <w:t> </w:t>
      </w:r>
      <w:r>
        <w:rPr/>
        <w:t>Progress</w:t>
      </w:r>
      <w:r>
        <w:rPr>
          <w:spacing w:val="-2"/>
        </w:rPr>
        <w:t> </w:t>
      </w:r>
      <w:r>
        <w:rPr/>
        <w:t>reports</w:t>
      </w:r>
      <w:r>
        <w:rPr>
          <w:spacing w:val="-2"/>
        </w:rPr>
        <w:t> </w:t>
      </w:r>
      <w:r>
        <w:rPr/>
        <w:t>against</w:t>
      </w:r>
      <w:r>
        <w:rPr>
          <w:spacing w:val="-2"/>
        </w:rPr>
        <w:t> </w:t>
      </w:r>
      <w:r>
        <w:rPr/>
        <w:t>AOPs</w:t>
      </w:r>
      <w:r>
        <w:rPr>
          <w:spacing w:val="-2"/>
        </w:rPr>
        <w:t> </w:t>
      </w:r>
      <w:r>
        <w:rPr/>
        <w:t>have</w:t>
      </w:r>
      <w:r>
        <w:rPr>
          <w:spacing w:val="-1"/>
        </w:rPr>
        <w:t> </w:t>
      </w:r>
      <w:r>
        <w:rPr/>
        <w:t>been</w:t>
      </w:r>
      <w:r>
        <w:rPr>
          <w:spacing w:val="-3"/>
        </w:rPr>
        <w:t> </w:t>
      </w:r>
      <w:r>
        <w:rPr/>
        <w:t>added</w:t>
      </w:r>
      <w:r>
        <w:rPr>
          <w:spacing w:val="-2"/>
        </w:rPr>
        <w:t> </w:t>
      </w:r>
      <w:r>
        <w:rPr/>
        <w:t>as a</w:t>
      </w:r>
      <w:r>
        <w:rPr>
          <w:spacing w:val="-2"/>
        </w:rPr>
        <w:t> </w:t>
      </w:r>
      <w:r>
        <w:rPr/>
        <w:t>sub-indicator in 2016 – they should be submitted via the PHD to the MHMS Executive. The reference period for DHIS reports received is 6 weeks after the month. Health facilities that are closed have not been included in the calculation.</w:t>
      </w:r>
    </w:p>
    <w:p>
      <w:pPr>
        <w:pStyle w:val="BodyText"/>
        <w:spacing w:line="276" w:lineRule="auto" w:before="119"/>
        <w:ind w:left="688" w:right="805"/>
      </w:pPr>
      <w:r>
        <w:rPr/>
        <w:t>No</w:t>
      </w:r>
      <w:r>
        <w:rPr>
          <w:spacing w:val="-3"/>
        </w:rPr>
        <w:t> </w:t>
      </w:r>
      <w:r>
        <w:rPr/>
        <w:t>official reference</w:t>
      </w:r>
      <w:r>
        <w:rPr>
          <w:spacing w:val="-2"/>
        </w:rPr>
        <w:t> </w:t>
      </w:r>
      <w:r>
        <w:rPr/>
        <w:t>period</w:t>
      </w:r>
      <w:r>
        <w:rPr>
          <w:spacing w:val="-3"/>
        </w:rPr>
        <w:t> </w:t>
      </w:r>
      <w:r>
        <w:rPr/>
        <w:t>has</w:t>
      </w:r>
      <w:r>
        <w:rPr>
          <w:spacing w:val="-3"/>
        </w:rPr>
        <w:t> </w:t>
      </w:r>
      <w:r>
        <w:rPr/>
        <w:t>been</w:t>
      </w:r>
      <w:r>
        <w:rPr>
          <w:spacing w:val="-3"/>
        </w:rPr>
        <w:t> </w:t>
      </w:r>
      <w:r>
        <w:rPr/>
        <w:t>stated</w:t>
      </w:r>
      <w:r>
        <w:rPr>
          <w:spacing w:val="-4"/>
        </w:rPr>
        <w:t> </w:t>
      </w:r>
      <w:r>
        <w:rPr/>
        <w:t>for</w:t>
      </w:r>
      <w:r>
        <w:rPr>
          <w:spacing w:val="-3"/>
        </w:rPr>
        <w:t> </w:t>
      </w:r>
      <w:r>
        <w:rPr/>
        <w:t>financial</w:t>
      </w:r>
      <w:r>
        <w:rPr>
          <w:spacing w:val="-3"/>
        </w:rPr>
        <w:t> </w:t>
      </w:r>
      <w:r>
        <w:rPr/>
        <w:t>reports,</w:t>
      </w:r>
      <w:r>
        <w:rPr>
          <w:spacing w:val="-3"/>
        </w:rPr>
        <w:t> </w:t>
      </w:r>
      <w:r>
        <w:rPr/>
        <w:t>bank</w:t>
      </w:r>
      <w:r>
        <w:rPr>
          <w:spacing w:val="-4"/>
        </w:rPr>
        <w:t> </w:t>
      </w:r>
      <w:r>
        <w:rPr/>
        <w:t>reconciliations</w:t>
      </w:r>
      <w:r>
        <w:rPr>
          <w:spacing w:val="-2"/>
        </w:rPr>
        <w:t> </w:t>
      </w:r>
      <w:r>
        <w:rPr/>
        <w:t>and</w:t>
      </w:r>
      <w:r>
        <w:rPr>
          <w:spacing w:val="-3"/>
        </w:rPr>
        <w:t> </w:t>
      </w:r>
      <w:r>
        <w:rPr/>
        <w:t>AOP</w:t>
      </w:r>
      <w:r>
        <w:rPr>
          <w:spacing w:val="-2"/>
        </w:rPr>
        <w:t> </w:t>
      </w:r>
      <w:r>
        <w:rPr/>
        <w:t>progress reports. Therefore timeliness cannot be taken into consideration in this IPA.</w:t>
      </w:r>
    </w:p>
    <w:p>
      <w:pPr>
        <w:pStyle w:val="BodyText"/>
        <w:spacing w:before="119"/>
        <w:ind w:left="688"/>
      </w:pPr>
      <w:r>
        <w:rPr/>
        <w:t>Reports</w:t>
      </w:r>
      <w:r>
        <w:rPr>
          <w:spacing w:val="-3"/>
        </w:rPr>
        <w:t> </w:t>
      </w:r>
      <w:r>
        <w:rPr/>
        <w:t>[required</w:t>
      </w:r>
      <w:r>
        <w:rPr>
          <w:spacing w:val="-3"/>
        </w:rPr>
        <w:t> </w:t>
      </w:r>
      <w:r>
        <w:rPr>
          <w:spacing w:val="-2"/>
        </w:rPr>
        <w:t>number]:</w:t>
      </w:r>
    </w:p>
    <w:p>
      <w:pPr>
        <w:pStyle w:val="ListParagraph"/>
        <w:numPr>
          <w:ilvl w:val="0"/>
          <w:numId w:val="7"/>
        </w:numPr>
        <w:tabs>
          <w:tab w:pos="1408" w:val="left" w:leader="none"/>
          <w:tab w:pos="1409" w:val="left" w:leader="none"/>
        </w:tabs>
        <w:spacing w:line="240" w:lineRule="auto" w:before="162" w:after="0"/>
        <w:ind w:left="1408" w:right="0" w:hanging="721"/>
        <w:jc w:val="left"/>
        <w:rPr>
          <w:sz w:val="22"/>
        </w:rPr>
      </w:pPr>
      <w:r>
        <w:rPr>
          <w:sz w:val="22"/>
        </w:rPr>
        <w:t>Financial</w:t>
      </w:r>
      <w:r>
        <w:rPr>
          <w:spacing w:val="-3"/>
          <w:sz w:val="22"/>
        </w:rPr>
        <w:t> </w:t>
      </w:r>
      <w:r>
        <w:rPr>
          <w:sz w:val="22"/>
        </w:rPr>
        <w:t>reports</w:t>
      </w:r>
      <w:r>
        <w:rPr>
          <w:spacing w:val="-4"/>
          <w:sz w:val="22"/>
        </w:rPr>
        <w:t> </w:t>
      </w:r>
      <w:r>
        <w:rPr>
          <w:sz w:val="22"/>
        </w:rPr>
        <w:t>[4</w:t>
      </w:r>
      <w:r>
        <w:rPr>
          <w:spacing w:val="-3"/>
          <w:sz w:val="22"/>
        </w:rPr>
        <w:t> </w:t>
      </w:r>
      <w:r>
        <w:rPr>
          <w:sz w:val="22"/>
        </w:rPr>
        <w:t>per</w:t>
      </w:r>
      <w:r>
        <w:rPr>
          <w:spacing w:val="-5"/>
          <w:sz w:val="22"/>
        </w:rPr>
        <w:t> </w:t>
      </w:r>
      <w:r>
        <w:rPr>
          <w:spacing w:val="-4"/>
          <w:sz w:val="22"/>
        </w:rPr>
        <w:t>year]</w:t>
      </w:r>
    </w:p>
    <w:p>
      <w:pPr>
        <w:pStyle w:val="ListParagraph"/>
        <w:numPr>
          <w:ilvl w:val="0"/>
          <w:numId w:val="7"/>
        </w:numPr>
        <w:tabs>
          <w:tab w:pos="1408" w:val="left" w:leader="none"/>
          <w:tab w:pos="1409" w:val="left" w:leader="none"/>
        </w:tabs>
        <w:spacing w:line="240" w:lineRule="auto" w:before="161" w:after="0"/>
        <w:ind w:left="1408" w:right="0" w:hanging="721"/>
        <w:jc w:val="left"/>
        <w:rPr>
          <w:sz w:val="22"/>
        </w:rPr>
      </w:pPr>
      <w:r>
        <w:rPr>
          <w:sz w:val="22"/>
        </w:rPr>
        <w:t>Bank</w:t>
      </w:r>
      <w:r>
        <w:rPr>
          <w:spacing w:val="-4"/>
          <w:sz w:val="22"/>
        </w:rPr>
        <w:t> </w:t>
      </w:r>
      <w:r>
        <w:rPr>
          <w:sz w:val="22"/>
        </w:rPr>
        <w:t>Reconciliations</w:t>
      </w:r>
      <w:r>
        <w:rPr>
          <w:spacing w:val="-4"/>
          <w:sz w:val="22"/>
        </w:rPr>
        <w:t> </w:t>
      </w:r>
      <w:r>
        <w:rPr>
          <w:sz w:val="22"/>
        </w:rPr>
        <w:t>[12</w:t>
      </w:r>
      <w:r>
        <w:rPr>
          <w:spacing w:val="-4"/>
          <w:sz w:val="22"/>
        </w:rPr>
        <w:t> </w:t>
      </w:r>
      <w:r>
        <w:rPr>
          <w:sz w:val="22"/>
        </w:rPr>
        <w:t>per</w:t>
      </w:r>
      <w:r>
        <w:rPr>
          <w:spacing w:val="-3"/>
          <w:sz w:val="22"/>
        </w:rPr>
        <w:t> </w:t>
      </w:r>
      <w:r>
        <w:rPr>
          <w:spacing w:val="-2"/>
          <w:sz w:val="22"/>
        </w:rPr>
        <w:t>year]</w:t>
      </w:r>
    </w:p>
    <w:p>
      <w:pPr>
        <w:pStyle w:val="ListParagraph"/>
        <w:numPr>
          <w:ilvl w:val="0"/>
          <w:numId w:val="7"/>
        </w:numPr>
        <w:tabs>
          <w:tab w:pos="1408" w:val="left" w:leader="none"/>
          <w:tab w:pos="1409" w:val="left" w:leader="none"/>
        </w:tabs>
        <w:spacing w:line="240" w:lineRule="auto" w:before="159" w:after="0"/>
        <w:ind w:left="1408" w:right="0" w:hanging="721"/>
        <w:jc w:val="left"/>
        <w:rPr>
          <w:sz w:val="22"/>
        </w:rPr>
      </w:pPr>
      <w:r>
        <w:rPr>
          <w:sz w:val="22"/>
        </w:rPr>
        <w:t>Progress</w:t>
      </w:r>
      <w:r>
        <w:rPr>
          <w:spacing w:val="-3"/>
          <w:sz w:val="22"/>
        </w:rPr>
        <w:t> </w:t>
      </w:r>
      <w:r>
        <w:rPr>
          <w:sz w:val="22"/>
        </w:rPr>
        <w:t>Reports</w:t>
      </w:r>
      <w:r>
        <w:rPr>
          <w:spacing w:val="-2"/>
          <w:sz w:val="22"/>
        </w:rPr>
        <w:t> </w:t>
      </w:r>
      <w:r>
        <w:rPr>
          <w:sz w:val="22"/>
        </w:rPr>
        <w:t>against</w:t>
      </w:r>
      <w:r>
        <w:rPr>
          <w:spacing w:val="-5"/>
          <w:sz w:val="22"/>
        </w:rPr>
        <w:t> </w:t>
      </w:r>
      <w:r>
        <w:rPr>
          <w:sz w:val="22"/>
        </w:rPr>
        <w:t>AOPs</w:t>
      </w:r>
      <w:r>
        <w:rPr>
          <w:spacing w:val="-2"/>
          <w:sz w:val="22"/>
        </w:rPr>
        <w:t> </w:t>
      </w:r>
      <w:r>
        <w:rPr>
          <w:sz w:val="22"/>
        </w:rPr>
        <w:t>[quarterly</w:t>
      </w:r>
      <w:r>
        <w:rPr>
          <w:spacing w:val="-3"/>
          <w:sz w:val="22"/>
        </w:rPr>
        <w:t> </w:t>
      </w:r>
      <w:r>
        <w:rPr>
          <w:sz w:val="22"/>
        </w:rPr>
        <w:t>–</w:t>
      </w:r>
      <w:r>
        <w:rPr>
          <w:spacing w:val="-4"/>
          <w:sz w:val="22"/>
        </w:rPr>
        <w:t> </w:t>
      </w:r>
      <w:r>
        <w:rPr>
          <w:sz w:val="22"/>
        </w:rPr>
        <w:t>2</w:t>
      </w:r>
      <w:r>
        <w:rPr>
          <w:spacing w:val="-4"/>
          <w:sz w:val="22"/>
        </w:rPr>
        <w:t> </w:t>
      </w:r>
      <w:r>
        <w:rPr>
          <w:sz w:val="22"/>
        </w:rPr>
        <w:t>in</w:t>
      </w:r>
      <w:r>
        <w:rPr>
          <w:spacing w:val="-6"/>
          <w:sz w:val="22"/>
        </w:rPr>
        <w:t> </w:t>
      </w:r>
      <w:r>
        <w:rPr>
          <w:sz w:val="22"/>
        </w:rPr>
        <w:t>2nd</w:t>
      </w:r>
      <w:r>
        <w:rPr>
          <w:spacing w:val="-3"/>
          <w:sz w:val="22"/>
        </w:rPr>
        <w:t> </w:t>
      </w:r>
      <w:r>
        <w:rPr>
          <w:sz w:val="22"/>
        </w:rPr>
        <w:t>half</w:t>
      </w:r>
      <w:r>
        <w:rPr>
          <w:spacing w:val="-3"/>
          <w:sz w:val="22"/>
        </w:rPr>
        <w:t> </w:t>
      </w:r>
      <w:r>
        <w:rPr>
          <w:spacing w:val="-2"/>
          <w:sz w:val="22"/>
        </w:rPr>
        <w:t>2016]</w:t>
      </w:r>
    </w:p>
    <w:p>
      <w:pPr>
        <w:pStyle w:val="ListParagraph"/>
        <w:numPr>
          <w:ilvl w:val="0"/>
          <w:numId w:val="7"/>
        </w:numPr>
        <w:tabs>
          <w:tab w:pos="1408" w:val="left" w:leader="none"/>
          <w:tab w:pos="1409" w:val="left" w:leader="none"/>
        </w:tabs>
        <w:spacing w:line="240" w:lineRule="auto" w:before="161" w:after="0"/>
        <w:ind w:left="1408" w:right="0" w:hanging="721"/>
        <w:jc w:val="left"/>
        <w:rPr>
          <w:sz w:val="22"/>
        </w:rPr>
      </w:pPr>
      <w:r>
        <w:rPr>
          <w:sz w:val="22"/>
        </w:rPr>
        <w:t>DHIS</w:t>
      </w:r>
      <w:r>
        <w:rPr>
          <w:spacing w:val="-6"/>
          <w:sz w:val="22"/>
        </w:rPr>
        <w:t> </w:t>
      </w:r>
      <w:r>
        <w:rPr>
          <w:sz w:val="22"/>
        </w:rPr>
        <w:t>Reports</w:t>
      </w:r>
      <w:r>
        <w:rPr>
          <w:spacing w:val="-1"/>
          <w:sz w:val="22"/>
        </w:rPr>
        <w:t> </w:t>
      </w:r>
      <w:r>
        <w:rPr>
          <w:sz w:val="22"/>
        </w:rPr>
        <w:t>[12</w:t>
      </w:r>
      <w:r>
        <w:rPr>
          <w:spacing w:val="-4"/>
          <w:sz w:val="22"/>
        </w:rPr>
        <w:t> </w:t>
      </w:r>
      <w:r>
        <w:rPr>
          <w:sz w:val="22"/>
        </w:rPr>
        <w:t>per</w:t>
      </w:r>
      <w:r>
        <w:rPr>
          <w:spacing w:val="-4"/>
          <w:sz w:val="22"/>
        </w:rPr>
        <w:t> year]</w:t>
      </w:r>
    </w:p>
    <w:p>
      <w:pPr>
        <w:pStyle w:val="BodyText"/>
        <w:spacing w:line="276" w:lineRule="auto" w:before="161"/>
        <w:ind w:left="688" w:right="805"/>
      </w:pPr>
      <w:r>
        <w:rPr>
          <w:color w:val="7E7E7E"/>
        </w:rPr>
        <w:t>Key</w:t>
      </w:r>
      <w:r>
        <w:rPr>
          <w:color w:val="7E7E7E"/>
          <w:spacing w:val="-5"/>
        </w:rPr>
        <w:t> </w:t>
      </w:r>
      <w:r>
        <w:rPr>
          <w:color w:val="7E7E7E"/>
        </w:rPr>
        <w:t>achievements:</w:t>
      </w:r>
      <w:r>
        <w:rPr>
          <w:color w:val="7E7E7E"/>
          <w:spacing w:val="40"/>
        </w:rPr>
        <w:t> </w:t>
      </w:r>
      <w:r>
        <w:rPr/>
        <w:t>The</w:t>
      </w:r>
      <w:r>
        <w:rPr>
          <w:spacing w:val="-3"/>
        </w:rPr>
        <w:t> </w:t>
      </w:r>
      <w:r>
        <w:rPr/>
        <w:t>achievements</w:t>
      </w:r>
      <w:r>
        <w:rPr>
          <w:spacing w:val="-3"/>
        </w:rPr>
        <w:t> </w:t>
      </w:r>
      <w:r>
        <w:rPr/>
        <w:t>have</w:t>
      </w:r>
      <w:r>
        <w:rPr>
          <w:spacing w:val="-2"/>
        </w:rPr>
        <w:t> </w:t>
      </w:r>
      <w:r>
        <w:rPr/>
        <w:t>been</w:t>
      </w:r>
      <w:r>
        <w:rPr>
          <w:spacing w:val="-3"/>
        </w:rPr>
        <w:t> </w:t>
      </w:r>
      <w:r>
        <w:rPr/>
        <w:t>considerable.</w:t>
      </w:r>
      <w:r>
        <w:rPr>
          <w:spacing w:val="-2"/>
        </w:rPr>
        <w:t> </w:t>
      </w:r>
      <w:r>
        <w:rPr/>
        <w:t>All</w:t>
      </w:r>
      <w:r>
        <w:rPr>
          <w:spacing w:val="-2"/>
        </w:rPr>
        <w:t> </w:t>
      </w:r>
      <w:r>
        <w:rPr/>
        <w:t>provinces</w:t>
      </w:r>
      <w:r>
        <w:rPr>
          <w:spacing w:val="-3"/>
        </w:rPr>
        <w:t> </w:t>
      </w:r>
      <w:r>
        <w:rPr/>
        <w:t>have</w:t>
      </w:r>
      <w:r>
        <w:rPr>
          <w:spacing w:val="-2"/>
        </w:rPr>
        <w:t> </w:t>
      </w:r>
      <w:r>
        <w:rPr/>
        <w:t>successfully</w:t>
      </w:r>
      <w:r>
        <w:rPr>
          <w:spacing w:val="-3"/>
        </w:rPr>
        <w:t> </w:t>
      </w:r>
      <w:r>
        <w:rPr/>
        <w:t>submitted 4 quarterly financial reports and 12 bank reconciliations. All provinces sent progress reports every quarter. These so</w:t>
      </w:r>
      <w:r>
        <w:rPr>
          <w:spacing w:val="-1"/>
        </w:rPr>
        <w:t> </w:t>
      </w:r>
      <w:r>
        <w:rPr/>
        <w:t>called AOP Activity reports</w:t>
      </w:r>
      <w:r>
        <w:rPr>
          <w:spacing w:val="-4"/>
        </w:rPr>
        <w:t> </w:t>
      </w:r>
      <w:r>
        <w:rPr/>
        <w:t>include a</w:t>
      </w:r>
      <w:r>
        <w:rPr>
          <w:spacing w:val="-2"/>
        </w:rPr>
        <w:t> </w:t>
      </w:r>
      <w:r>
        <w:rPr/>
        <w:t>column</w:t>
      </w:r>
      <w:r>
        <w:rPr>
          <w:spacing w:val="-4"/>
        </w:rPr>
        <w:t> </w:t>
      </w:r>
      <w:r>
        <w:rPr/>
        <w:t>on</w:t>
      </w:r>
      <w:r>
        <w:rPr>
          <w:spacing w:val="-1"/>
        </w:rPr>
        <w:t> </w:t>
      </w:r>
      <w:r>
        <w:rPr/>
        <w:t>gender.</w:t>
      </w:r>
      <w:r>
        <w:rPr>
          <w:spacing w:val="40"/>
        </w:rPr>
        <w:t> </w:t>
      </w:r>
      <w:r>
        <w:rPr/>
        <w:t>With an</w:t>
      </w:r>
      <w:r>
        <w:rPr>
          <w:spacing w:val="-1"/>
        </w:rPr>
        <w:t> </w:t>
      </w:r>
      <w:r>
        <w:rPr/>
        <w:t>average score</w:t>
      </w:r>
      <w:r>
        <w:rPr>
          <w:spacing w:val="-2"/>
        </w:rPr>
        <w:t> </w:t>
      </w:r>
      <w:r>
        <w:rPr/>
        <w:t>of 95% in 2016 and 92% in 2015, DHIS reporting has maintained the same high level of last year, which was a substantially increase over 2014.</w:t>
      </w:r>
    </w:p>
    <w:p>
      <w:pPr>
        <w:pStyle w:val="BodyText"/>
        <w:spacing w:line="276" w:lineRule="auto" w:before="119"/>
        <w:ind w:left="688"/>
      </w:pPr>
      <w:r>
        <w:rPr>
          <w:color w:val="7E7E7E"/>
        </w:rPr>
        <w:t>Recommendation:</w:t>
      </w:r>
      <w:r>
        <w:rPr>
          <w:color w:val="7E7E7E"/>
          <w:spacing w:val="-6"/>
        </w:rPr>
        <w:t> </w:t>
      </w:r>
      <w:r>
        <w:rPr/>
        <w:t>Include</w:t>
      </w:r>
      <w:r>
        <w:rPr>
          <w:spacing w:val="-4"/>
        </w:rPr>
        <w:t> </w:t>
      </w:r>
      <w:r>
        <w:rPr/>
        <w:t>in</w:t>
      </w:r>
      <w:r>
        <w:rPr>
          <w:spacing w:val="-3"/>
        </w:rPr>
        <w:t> </w:t>
      </w:r>
      <w:r>
        <w:rPr/>
        <w:t>2017</w:t>
      </w:r>
      <w:r>
        <w:rPr>
          <w:spacing w:val="-4"/>
        </w:rPr>
        <w:t> </w:t>
      </w:r>
      <w:r>
        <w:rPr/>
        <w:t>timeliness</w:t>
      </w:r>
      <w:r>
        <w:rPr>
          <w:spacing w:val="-4"/>
        </w:rPr>
        <w:t> </w:t>
      </w:r>
      <w:r>
        <w:rPr/>
        <w:t>component</w:t>
      </w:r>
      <w:r>
        <w:rPr>
          <w:spacing w:val="-2"/>
        </w:rPr>
        <w:t> </w:t>
      </w:r>
      <w:r>
        <w:rPr/>
        <w:t>of</w:t>
      </w:r>
      <w:r>
        <w:rPr>
          <w:spacing w:val="-2"/>
        </w:rPr>
        <w:t> </w:t>
      </w:r>
      <w:r>
        <w:rPr/>
        <w:t>the</w:t>
      </w:r>
      <w:r>
        <w:rPr>
          <w:spacing w:val="-5"/>
        </w:rPr>
        <w:t> </w:t>
      </w:r>
      <w:r>
        <w:rPr/>
        <w:t>indicator</w:t>
      </w:r>
      <w:r>
        <w:rPr>
          <w:spacing w:val="-2"/>
        </w:rPr>
        <w:t> </w:t>
      </w:r>
      <w:r>
        <w:rPr/>
        <w:t>by</w:t>
      </w:r>
      <w:r>
        <w:rPr>
          <w:spacing w:val="-4"/>
        </w:rPr>
        <w:t> </w:t>
      </w:r>
      <w:r>
        <w:rPr/>
        <w:t>clearly</w:t>
      </w:r>
      <w:r>
        <w:rPr>
          <w:spacing w:val="-2"/>
        </w:rPr>
        <w:t> </w:t>
      </w:r>
      <w:r>
        <w:rPr/>
        <w:t>stating</w:t>
      </w:r>
      <w:r>
        <w:rPr>
          <w:spacing w:val="-3"/>
        </w:rPr>
        <w:t> </w:t>
      </w:r>
      <w:r>
        <w:rPr/>
        <w:t>deadlines</w:t>
      </w:r>
      <w:r>
        <w:rPr>
          <w:spacing w:val="-1"/>
        </w:rPr>
        <w:t> </w:t>
      </w:r>
      <w:r>
        <w:rPr/>
        <w:t>for submissions of financial reports, bank reconciliations and AOP progress reports.</w:t>
      </w:r>
    </w:p>
    <w:p>
      <w:pPr>
        <w:pStyle w:val="Heading4"/>
        <w:spacing w:before="122"/>
      </w:pPr>
      <w:r>
        <w:rPr>
          <w:color w:val="808080"/>
        </w:rPr>
        <w:t>Table</w:t>
      </w:r>
      <w:r>
        <w:rPr>
          <w:color w:val="808080"/>
          <w:spacing w:val="-4"/>
        </w:rPr>
        <w:t> </w:t>
      </w:r>
      <w:r>
        <w:rPr>
          <w:color w:val="808080"/>
        </w:rPr>
        <w:t>8</w:t>
      </w:r>
      <w:r>
        <w:rPr>
          <w:color w:val="808080"/>
          <w:spacing w:val="40"/>
        </w:rPr>
        <w:t> </w:t>
      </w:r>
      <w:r>
        <w:rPr>
          <w:color w:val="808080"/>
        </w:rPr>
        <w:t>Reporting</w:t>
      </w:r>
      <w:r>
        <w:rPr>
          <w:color w:val="808080"/>
          <w:spacing w:val="-4"/>
        </w:rPr>
        <w:t> </w:t>
      </w:r>
      <w:r>
        <w:rPr>
          <w:color w:val="808080"/>
        </w:rPr>
        <w:t>–</w:t>
      </w:r>
      <w:r>
        <w:rPr>
          <w:color w:val="808080"/>
          <w:spacing w:val="-3"/>
        </w:rPr>
        <w:t> </w:t>
      </w:r>
      <w:r>
        <w:rPr>
          <w:color w:val="808080"/>
        </w:rPr>
        <w:t>Composite</w:t>
      </w:r>
      <w:r>
        <w:rPr>
          <w:color w:val="808080"/>
          <w:spacing w:val="-4"/>
        </w:rPr>
        <w:t> </w:t>
      </w:r>
      <w:r>
        <w:rPr>
          <w:color w:val="808080"/>
        </w:rPr>
        <w:t>indicator</w:t>
      </w:r>
      <w:r>
        <w:rPr>
          <w:color w:val="808080"/>
          <w:spacing w:val="-6"/>
        </w:rPr>
        <w:t> </w:t>
      </w:r>
      <w:r>
        <w:rPr>
          <w:color w:val="808080"/>
        </w:rPr>
        <w:t>score</w:t>
      </w:r>
      <w:r>
        <w:rPr>
          <w:color w:val="808080"/>
          <w:spacing w:val="-4"/>
        </w:rPr>
        <w:t> P2.2</w:t>
      </w:r>
    </w:p>
    <w:p>
      <w:pPr>
        <w:pStyle w:val="BodyText"/>
        <w:spacing w:before="3"/>
        <w:rPr>
          <w:b/>
          <w:sz w:val="13"/>
        </w:rPr>
      </w:pP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4"/>
        <w:gridCol w:w="1955"/>
        <w:gridCol w:w="2615"/>
        <w:gridCol w:w="2127"/>
        <w:gridCol w:w="1403"/>
      </w:tblGrid>
      <w:tr>
        <w:trPr>
          <w:trHeight w:val="244" w:hRule="atLeast"/>
        </w:trPr>
        <w:tc>
          <w:tcPr>
            <w:tcW w:w="8651" w:type="dxa"/>
            <w:gridSpan w:val="4"/>
            <w:shd w:val="clear" w:color="auto" w:fill="DA291C"/>
          </w:tcPr>
          <w:p>
            <w:pPr>
              <w:pStyle w:val="TableParagraph"/>
              <w:spacing w:line="224" w:lineRule="exact"/>
              <w:ind w:left="2828" w:right="2826"/>
              <w:jc w:val="center"/>
              <w:rPr>
                <w:b/>
                <w:sz w:val="20"/>
              </w:rPr>
            </w:pPr>
            <w:r>
              <w:rPr>
                <w:b/>
                <w:color w:val="FFFFFF"/>
                <w:sz w:val="20"/>
              </w:rPr>
              <w:t>Percentage</w:t>
            </w:r>
            <w:r>
              <w:rPr>
                <w:b/>
                <w:color w:val="FFFFFF"/>
                <w:spacing w:val="-6"/>
                <w:sz w:val="20"/>
              </w:rPr>
              <w:t> </w:t>
            </w:r>
            <w:r>
              <w:rPr>
                <w:b/>
                <w:color w:val="FFFFFF"/>
                <w:sz w:val="20"/>
              </w:rPr>
              <w:t>timely*</w:t>
            </w:r>
            <w:r>
              <w:rPr>
                <w:b/>
                <w:color w:val="FFFFFF"/>
                <w:spacing w:val="-7"/>
                <w:sz w:val="20"/>
              </w:rPr>
              <w:t> </w:t>
            </w:r>
            <w:r>
              <w:rPr>
                <w:b/>
                <w:color w:val="FFFFFF"/>
                <w:sz w:val="20"/>
              </w:rPr>
              <w:t>reporting</w:t>
            </w:r>
            <w:r>
              <w:rPr>
                <w:b/>
                <w:color w:val="FFFFFF"/>
                <w:spacing w:val="-3"/>
                <w:sz w:val="20"/>
              </w:rPr>
              <w:t> </w:t>
            </w:r>
            <w:r>
              <w:rPr>
                <w:b/>
                <w:color w:val="FFFFFF"/>
                <w:sz w:val="20"/>
              </w:rPr>
              <w:t>-</w:t>
            </w:r>
            <w:r>
              <w:rPr>
                <w:b/>
                <w:color w:val="FFFFFF"/>
                <w:spacing w:val="-7"/>
                <w:sz w:val="20"/>
              </w:rPr>
              <w:t> </w:t>
            </w:r>
            <w:r>
              <w:rPr>
                <w:b/>
                <w:color w:val="FFFFFF"/>
                <w:spacing w:val="-4"/>
                <w:sz w:val="20"/>
              </w:rPr>
              <w:t>2016</w:t>
            </w:r>
          </w:p>
        </w:tc>
        <w:tc>
          <w:tcPr>
            <w:tcW w:w="1403" w:type="dxa"/>
            <w:vMerge w:val="restart"/>
            <w:shd w:val="clear" w:color="auto" w:fill="DA291C"/>
          </w:tcPr>
          <w:p>
            <w:pPr>
              <w:pStyle w:val="TableParagraph"/>
              <w:ind w:left="72" w:right="62" w:firstLine="180"/>
              <w:rPr>
                <w:b/>
                <w:sz w:val="20"/>
              </w:rPr>
            </w:pPr>
            <w:r>
              <w:rPr>
                <w:b/>
                <w:color w:val="FFFFFF"/>
                <w:spacing w:val="-2"/>
                <w:sz w:val="20"/>
              </w:rPr>
              <w:t>Composite </w:t>
            </w:r>
            <w:r>
              <w:rPr>
                <w:b/>
                <w:color w:val="FFFFFF"/>
                <w:sz w:val="20"/>
              </w:rPr>
              <w:t>Indicator</w:t>
            </w:r>
            <w:r>
              <w:rPr>
                <w:b/>
                <w:color w:val="FFFFFF"/>
                <w:spacing w:val="-12"/>
                <w:sz w:val="20"/>
              </w:rPr>
              <w:t> </w:t>
            </w:r>
            <w:r>
              <w:rPr>
                <w:b/>
                <w:color w:val="FFFFFF"/>
                <w:sz w:val="20"/>
              </w:rPr>
              <w:t>Score</w:t>
            </w:r>
          </w:p>
        </w:tc>
      </w:tr>
      <w:tr>
        <w:trPr>
          <w:trHeight w:val="489" w:hRule="atLeast"/>
        </w:trPr>
        <w:tc>
          <w:tcPr>
            <w:tcW w:w="1954" w:type="dxa"/>
            <w:shd w:val="clear" w:color="auto" w:fill="F6B8B4"/>
          </w:tcPr>
          <w:p>
            <w:pPr>
              <w:pStyle w:val="TableParagraph"/>
              <w:spacing w:line="243" w:lineRule="exact"/>
              <w:ind w:left="293" w:right="241"/>
              <w:jc w:val="center"/>
              <w:rPr>
                <w:sz w:val="20"/>
              </w:rPr>
            </w:pPr>
            <w:r>
              <w:rPr>
                <w:sz w:val="20"/>
              </w:rPr>
              <w:t>Financial</w:t>
            </w:r>
            <w:r>
              <w:rPr>
                <w:spacing w:val="-12"/>
                <w:sz w:val="20"/>
              </w:rPr>
              <w:t> </w:t>
            </w:r>
            <w:r>
              <w:rPr>
                <w:spacing w:val="-2"/>
                <w:sz w:val="20"/>
              </w:rPr>
              <w:t>Reports</w:t>
            </w:r>
          </w:p>
          <w:p>
            <w:pPr>
              <w:pStyle w:val="TableParagraph"/>
              <w:spacing w:line="225" w:lineRule="exact"/>
              <w:ind w:left="244" w:right="241"/>
              <w:jc w:val="center"/>
              <w:rPr>
                <w:sz w:val="20"/>
              </w:rPr>
            </w:pPr>
            <w:r>
              <w:rPr>
                <w:spacing w:val="-2"/>
                <w:sz w:val="20"/>
              </w:rPr>
              <w:t>(quarterly)</w:t>
            </w:r>
          </w:p>
        </w:tc>
        <w:tc>
          <w:tcPr>
            <w:tcW w:w="1955" w:type="dxa"/>
            <w:shd w:val="clear" w:color="auto" w:fill="F6B8B4"/>
          </w:tcPr>
          <w:p>
            <w:pPr>
              <w:pStyle w:val="TableParagraph"/>
              <w:spacing w:line="243" w:lineRule="exact"/>
              <w:ind w:left="174" w:right="172"/>
              <w:jc w:val="center"/>
              <w:rPr>
                <w:sz w:val="20"/>
              </w:rPr>
            </w:pPr>
            <w:r>
              <w:rPr>
                <w:sz w:val="20"/>
              </w:rPr>
              <w:t>Bank</w:t>
            </w:r>
            <w:r>
              <w:rPr>
                <w:spacing w:val="-5"/>
                <w:sz w:val="20"/>
              </w:rPr>
              <w:t> </w:t>
            </w:r>
            <w:r>
              <w:rPr>
                <w:spacing w:val="-2"/>
                <w:sz w:val="20"/>
              </w:rPr>
              <w:t>Reconciliation</w:t>
            </w:r>
          </w:p>
          <w:p>
            <w:pPr>
              <w:pStyle w:val="TableParagraph"/>
              <w:spacing w:line="225" w:lineRule="exact"/>
              <w:ind w:left="174" w:right="169"/>
              <w:jc w:val="center"/>
              <w:rPr>
                <w:sz w:val="20"/>
              </w:rPr>
            </w:pPr>
            <w:r>
              <w:rPr>
                <w:spacing w:val="-2"/>
                <w:sz w:val="20"/>
              </w:rPr>
              <w:t>(monthly)</w:t>
            </w:r>
          </w:p>
        </w:tc>
        <w:tc>
          <w:tcPr>
            <w:tcW w:w="2615" w:type="dxa"/>
            <w:shd w:val="clear" w:color="auto" w:fill="F6B8B4"/>
          </w:tcPr>
          <w:p>
            <w:pPr>
              <w:pStyle w:val="TableParagraph"/>
              <w:spacing w:line="243" w:lineRule="exact"/>
              <w:ind w:left="80" w:right="81"/>
              <w:jc w:val="center"/>
              <w:rPr>
                <w:sz w:val="20"/>
              </w:rPr>
            </w:pPr>
            <w:r>
              <w:rPr>
                <w:sz w:val="20"/>
              </w:rPr>
              <w:t>Progress</w:t>
            </w:r>
            <w:r>
              <w:rPr>
                <w:spacing w:val="-8"/>
                <w:sz w:val="20"/>
              </w:rPr>
              <w:t> </w:t>
            </w:r>
            <w:r>
              <w:rPr>
                <w:sz w:val="20"/>
              </w:rPr>
              <w:t>reports</w:t>
            </w:r>
            <w:r>
              <w:rPr>
                <w:spacing w:val="-8"/>
                <w:sz w:val="20"/>
              </w:rPr>
              <w:t> </w:t>
            </w:r>
            <w:r>
              <w:rPr>
                <w:sz w:val="20"/>
              </w:rPr>
              <w:t>against</w:t>
            </w:r>
            <w:r>
              <w:rPr>
                <w:spacing w:val="-6"/>
                <w:sz w:val="20"/>
              </w:rPr>
              <w:t> </w:t>
            </w:r>
            <w:r>
              <w:rPr>
                <w:spacing w:val="-4"/>
                <w:sz w:val="20"/>
              </w:rPr>
              <w:t>AOPs</w:t>
            </w:r>
          </w:p>
          <w:p>
            <w:pPr>
              <w:pStyle w:val="TableParagraph"/>
              <w:spacing w:line="225" w:lineRule="exact"/>
              <w:ind w:left="80" w:right="81"/>
              <w:jc w:val="center"/>
              <w:rPr>
                <w:sz w:val="20"/>
              </w:rPr>
            </w:pPr>
            <w:r>
              <w:rPr>
                <w:spacing w:val="-2"/>
                <w:sz w:val="20"/>
              </w:rPr>
              <w:t>(quarterly)</w:t>
            </w:r>
          </w:p>
        </w:tc>
        <w:tc>
          <w:tcPr>
            <w:tcW w:w="2127" w:type="dxa"/>
            <w:shd w:val="clear" w:color="auto" w:fill="F6B8B4"/>
          </w:tcPr>
          <w:p>
            <w:pPr>
              <w:pStyle w:val="TableParagraph"/>
              <w:spacing w:line="243" w:lineRule="exact"/>
              <w:ind w:left="455" w:right="450"/>
              <w:jc w:val="center"/>
              <w:rPr>
                <w:sz w:val="20"/>
              </w:rPr>
            </w:pPr>
            <w:r>
              <w:rPr>
                <w:sz w:val="20"/>
              </w:rPr>
              <w:t>DHIS</w:t>
            </w:r>
            <w:r>
              <w:rPr>
                <w:spacing w:val="-7"/>
                <w:sz w:val="20"/>
              </w:rPr>
              <w:t> </w:t>
            </w:r>
            <w:r>
              <w:rPr>
                <w:spacing w:val="-2"/>
                <w:sz w:val="20"/>
              </w:rPr>
              <w:t>reporting</w:t>
            </w:r>
          </w:p>
          <w:p>
            <w:pPr>
              <w:pStyle w:val="TableParagraph"/>
              <w:spacing w:line="225" w:lineRule="exact"/>
              <w:ind w:left="452" w:right="450"/>
              <w:jc w:val="center"/>
              <w:rPr>
                <w:sz w:val="20"/>
              </w:rPr>
            </w:pPr>
            <w:r>
              <w:rPr>
                <w:spacing w:val="-2"/>
                <w:sz w:val="20"/>
              </w:rPr>
              <w:t>(monthly)</w:t>
            </w:r>
          </w:p>
        </w:tc>
        <w:tc>
          <w:tcPr>
            <w:tcW w:w="1403" w:type="dxa"/>
            <w:vMerge/>
            <w:tcBorders>
              <w:top w:val="nil"/>
            </w:tcBorders>
            <w:shd w:val="clear" w:color="auto" w:fill="DA291C"/>
          </w:tcPr>
          <w:p>
            <w:pPr>
              <w:rPr>
                <w:sz w:val="2"/>
                <w:szCs w:val="2"/>
              </w:rPr>
            </w:pPr>
          </w:p>
        </w:tc>
      </w:tr>
      <w:tr>
        <w:trPr>
          <w:trHeight w:val="328" w:hRule="atLeast"/>
        </w:trPr>
        <w:tc>
          <w:tcPr>
            <w:tcW w:w="1954" w:type="dxa"/>
          </w:tcPr>
          <w:p>
            <w:pPr>
              <w:pStyle w:val="TableParagraph"/>
              <w:spacing w:line="225" w:lineRule="exact" w:before="83"/>
              <w:ind w:left="243" w:right="241"/>
              <w:jc w:val="center"/>
              <w:rPr>
                <w:sz w:val="20"/>
              </w:rPr>
            </w:pPr>
            <w:r>
              <w:rPr>
                <w:spacing w:val="-4"/>
                <w:sz w:val="20"/>
              </w:rPr>
              <w:t>100%</w:t>
            </w:r>
          </w:p>
        </w:tc>
        <w:tc>
          <w:tcPr>
            <w:tcW w:w="1955" w:type="dxa"/>
          </w:tcPr>
          <w:p>
            <w:pPr>
              <w:pStyle w:val="TableParagraph"/>
              <w:spacing w:line="225" w:lineRule="exact" w:before="83"/>
              <w:ind w:left="173" w:right="172"/>
              <w:jc w:val="center"/>
              <w:rPr>
                <w:sz w:val="20"/>
              </w:rPr>
            </w:pPr>
            <w:r>
              <w:rPr>
                <w:spacing w:val="-4"/>
                <w:sz w:val="20"/>
              </w:rPr>
              <w:t>100%</w:t>
            </w:r>
          </w:p>
        </w:tc>
        <w:tc>
          <w:tcPr>
            <w:tcW w:w="2615" w:type="dxa"/>
          </w:tcPr>
          <w:p>
            <w:pPr>
              <w:pStyle w:val="TableParagraph"/>
              <w:spacing w:line="225" w:lineRule="exact" w:before="83"/>
              <w:ind w:left="80" w:right="80"/>
              <w:jc w:val="center"/>
              <w:rPr>
                <w:sz w:val="20"/>
              </w:rPr>
            </w:pPr>
            <w:r>
              <w:rPr>
                <w:spacing w:val="-4"/>
                <w:sz w:val="20"/>
              </w:rPr>
              <w:t>100%</w:t>
            </w:r>
          </w:p>
        </w:tc>
        <w:tc>
          <w:tcPr>
            <w:tcW w:w="2127" w:type="dxa"/>
          </w:tcPr>
          <w:p>
            <w:pPr>
              <w:pStyle w:val="TableParagraph"/>
              <w:spacing w:line="225" w:lineRule="exact" w:before="83"/>
              <w:ind w:left="453" w:right="450"/>
              <w:jc w:val="center"/>
              <w:rPr>
                <w:sz w:val="20"/>
              </w:rPr>
            </w:pPr>
            <w:r>
              <w:rPr>
                <w:spacing w:val="-5"/>
                <w:sz w:val="20"/>
              </w:rPr>
              <w:t>95%</w:t>
            </w:r>
          </w:p>
        </w:tc>
        <w:tc>
          <w:tcPr>
            <w:tcW w:w="1403" w:type="dxa"/>
          </w:tcPr>
          <w:p>
            <w:pPr>
              <w:pStyle w:val="TableParagraph"/>
              <w:spacing w:line="225" w:lineRule="exact" w:before="83"/>
              <w:ind w:left="511" w:right="511"/>
              <w:jc w:val="center"/>
              <w:rPr>
                <w:sz w:val="20"/>
              </w:rPr>
            </w:pPr>
            <w:r>
              <w:rPr>
                <w:spacing w:val="-5"/>
                <w:sz w:val="20"/>
              </w:rPr>
              <w:t>99%</w:t>
            </w:r>
          </w:p>
        </w:tc>
      </w:tr>
    </w:tbl>
    <w:p>
      <w:pPr>
        <w:spacing w:before="0"/>
        <w:ind w:left="688" w:right="0" w:firstLine="0"/>
        <w:jc w:val="left"/>
        <w:rPr>
          <w:sz w:val="18"/>
        </w:rPr>
      </w:pPr>
      <w:r>
        <w:rPr>
          <w:sz w:val="18"/>
        </w:rPr>
        <w:t>*</w:t>
      </w:r>
      <w:r>
        <w:rPr>
          <w:spacing w:val="-3"/>
          <w:sz w:val="18"/>
        </w:rPr>
        <w:t> </w:t>
      </w:r>
      <w:r>
        <w:rPr>
          <w:sz w:val="18"/>
        </w:rPr>
        <w:t>timeliness</w:t>
      </w:r>
      <w:r>
        <w:rPr>
          <w:spacing w:val="-2"/>
          <w:sz w:val="18"/>
        </w:rPr>
        <w:t> </w:t>
      </w:r>
      <w:r>
        <w:rPr>
          <w:sz w:val="18"/>
        </w:rPr>
        <w:t>only</w:t>
      </w:r>
      <w:r>
        <w:rPr>
          <w:spacing w:val="-1"/>
          <w:sz w:val="18"/>
        </w:rPr>
        <w:t> </w:t>
      </w:r>
      <w:r>
        <w:rPr>
          <w:sz w:val="18"/>
        </w:rPr>
        <w:t>applies</w:t>
      </w:r>
      <w:r>
        <w:rPr>
          <w:spacing w:val="-2"/>
          <w:sz w:val="18"/>
        </w:rPr>
        <w:t> </w:t>
      </w:r>
      <w:r>
        <w:rPr>
          <w:sz w:val="18"/>
        </w:rPr>
        <w:t>to</w:t>
      </w:r>
      <w:r>
        <w:rPr>
          <w:spacing w:val="-1"/>
          <w:sz w:val="18"/>
        </w:rPr>
        <w:t> </w:t>
      </w:r>
      <w:r>
        <w:rPr>
          <w:sz w:val="18"/>
        </w:rPr>
        <w:t>DHIS</w:t>
      </w:r>
      <w:r>
        <w:rPr>
          <w:spacing w:val="-3"/>
          <w:sz w:val="18"/>
        </w:rPr>
        <w:t> </w:t>
      </w:r>
      <w:r>
        <w:rPr>
          <w:spacing w:val="-2"/>
          <w:sz w:val="18"/>
        </w:rPr>
        <w:t>reporting</w:t>
      </w:r>
    </w:p>
    <w:p>
      <w:pPr>
        <w:pStyle w:val="BodyText"/>
        <w:spacing w:line="276" w:lineRule="auto" w:before="150"/>
        <w:ind w:left="688" w:right="974"/>
      </w:pPr>
      <w:r>
        <w:rPr>
          <w:color w:val="7E7E7E"/>
        </w:rPr>
        <w:t>Performance</w:t>
      </w:r>
      <w:r>
        <w:rPr>
          <w:color w:val="7E7E7E"/>
          <w:spacing w:val="-1"/>
        </w:rPr>
        <w:t> </w:t>
      </w:r>
      <w:r>
        <w:rPr>
          <w:color w:val="7E7E7E"/>
        </w:rPr>
        <w:t>payment</w:t>
      </w:r>
      <w:r>
        <w:rPr>
          <w:color w:val="7E7E7E"/>
          <w:spacing w:val="-4"/>
        </w:rPr>
        <w:t> </w:t>
      </w:r>
      <w:r>
        <w:rPr>
          <w:color w:val="7E7E7E"/>
        </w:rPr>
        <w:t>score:</w:t>
      </w:r>
      <w:r>
        <w:rPr>
          <w:color w:val="7E7E7E"/>
          <w:spacing w:val="40"/>
        </w:rPr>
        <w:t> </w:t>
      </w:r>
      <w:r>
        <w:rPr/>
        <w:t>All</w:t>
      </w:r>
      <w:r>
        <w:rPr>
          <w:spacing w:val="-3"/>
        </w:rPr>
        <w:t> </w:t>
      </w:r>
      <w:r>
        <w:rPr/>
        <w:t>provinces,</w:t>
      </w:r>
      <w:r>
        <w:rPr>
          <w:spacing w:val="-5"/>
        </w:rPr>
        <w:t> </w:t>
      </w:r>
      <w:r>
        <w:rPr/>
        <w:t>composite</w:t>
      </w:r>
      <w:r>
        <w:rPr>
          <w:spacing w:val="-4"/>
        </w:rPr>
        <w:t> </w:t>
      </w:r>
      <w:r>
        <w:rPr/>
        <w:t>indicator</w:t>
      </w:r>
      <w:r>
        <w:rPr>
          <w:spacing w:val="-4"/>
        </w:rPr>
        <w:t> </w:t>
      </w:r>
      <w:r>
        <w:rPr/>
        <w:t>score</w:t>
      </w:r>
      <w:r>
        <w:rPr>
          <w:spacing w:val="-3"/>
        </w:rPr>
        <w:t> </w:t>
      </w:r>
      <w:r>
        <w:rPr/>
        <w:t>is</w:t>
      </w:r>
      <w:r>
        <w:rPr>
          <w:spacing w:val="-4"/>
        </w:rPr>
        <w:t> </w:t>
      </w:r>
      <w:r>
        <w:rPr/>
        <w:t>99%. For</w:t>
      </w:r>
      <w:r>
        <w:rPr>
          <w:spacing w:val="-4"/>
        </w:rPr>
        <w:t> </w:t>
      </w:r>
      <w:r>
        <w:rPr/>
        <w:t>composite</w:t>
      </w:r>
      <w:r>
        <w:rPr>
          <w:spacing w:val="-3"/>
        </w:rPr>
        <w:t> </w:t>
      </w:r>
      <w:r>
        <w:rPr/>
        <w:t>indicator scores by province see Table 5 in the Executive Summary. The method of calculation is described in Annex 6. (weight ¾ of 50%)</w:t>
      </w:r>
    </w:p>
    <w:p>
      <w:pPr>
        <w:spacing w:after="0" w:line="276" w:lineRule="auto"/>
        <w:sectPr>
          <w:pgSz w:w="11910" w:h="16840"/>
          <w:pgMar w:header="0" w:footer="1341" w:top="1380" w:bottom="1540" w:left="560" w:right="480"/>
        </w:sectPr>
      </w:pPr>
    </w:p>
    <w:p>
      <w:pPr>
        <w:spacing w:before="41"/>
        <w:ind w:left="1046" w:right="0" w:firstLine="0"/>
        <w:jc w:val="left"/>
        <w:rPr>
          <w:b/>
          <w:sz w:val="24"/>
        </w:rPr>
      </w:pPr>
      <w:r>
        <w:rPr>
          <w:b/>
          <w:color w:val="808080"/>
          <w:sz w:val="24"/>
        </w:rPr>
        <w:t>OUTPUT</w:t>
      </w:r>
      <w:r>
        <w:rPr>
          <w:b/>
          <w:color w:val="808080"/>
          <w:spacing w:val="-1"/>
          <w:sz w:val="24"/>
        </w:rPr>
        <w:t> </w:t>
      </w:r>
      <w:r>
        <w:rPr>
          <w:b/>
          <w:color w:val="808080"/>
          <w:sz w:val="24"/>
        </w:rPr>
        <w:t>–</w:t>
      </w:r>
      <w:r>
        <w:rPr>
          <w:b/>
          <w:color w:val="808080"/>
          <w:spacing w:val="-3"/>
          <w:sz w:val="24"/>
        </w:rPr>
        <w:t> </w:t>
      </w:r>
      <w:r>
        <w:rPr>
          <w:b/>
          <w:color w:val="808080"/>
          <w:sz w:val="24"/>
        </w:rPr>
        <w:t>Community</w:t>
      </w:r>
      <w:r>
        <w:rPr>
          <w:b/>
          <w:color w:val="808080"/>
          <w:spacing w:val="-1"/>
          <w:sz w:val="24"/>
        </w:rPr>
        <w:t> </w:t>
      </w:r>
      <w:r>
        <w:rPr>
          <w:b/>
          <w:color w:val="808080"/>
          <w:spacing w:val="-2"/>
          <w:sz w:val="24"/>
        </w:rPr>
        <w:t>Outreach</w:t>
      </w:r>
    </w:p>
    <w:p>
      <w:pPr>
        <w:pStyle w:val="BodyText"/>
        <w:spacing w:before="1"/>
        <w:rPr>
          <w:b/>
          <w:sz w:val="18"/>
        </w:rPr>
      </w:pPr>
    </w:p>
    <w:p>
      <w:pPr>
        <w:pStyle w:val="Heading5"/>
        <w:tabs>
          <w:tab w:pos="2128" w:val="left" w:leader="none"/>
        </w:tabs>
        <w:ind w:left="688" w:firstLine="0"/>
        <w:rPr>
          <w:i/>
        </w:rPr>
      </w:pPr>
      <w:r>
        <w:rPr>
          <w:i/>
          <w:color w:val="585858"/>
        </w:rPr>
        <w:t>Indicator</w:t>
      </w:r>
      <w:r>
        <w:rPr>
          <w:i/>
          <w:color w:val="585858"/>
          <w:spacing w:val="-6"/>
        </w:rPr>
        <w:t> </w:t>
      </w:r>
      <w:r>
        <w:rPr>
          <w:i/>
          <w:color w:val="585858"/>
          <w:spacing w:val="-5"/>
        </w:rPr>
        <w:t>P3:</w:t>
      </w:r>
      <w:r>
        <w:rPr>
          <w:i/>
          <w:color w:val="585858"/>
        </w:rPr>
        <w:tab/>
        <w:t>Annual</w:t>
      </w:r>
      <w:r>
        <w:rPr>
          <w:i/>
          <w:color w:val="585858"/>
          <w:spacing w:val="-4"/>
        </w:rPr>
        <w:t> </w:t>
      </w:r>
      <w:r>
        <w:rPr>
          <w:i/>
          <w:color w:val="585858"/>
        </w:rPr>
        <w:t>%</w:t>
      </w:r>
      <w:r>
        <w:rPr>
          <w:i/>
          <w:color w:val="585858"/>
          <w:spacing w:val="-5"/>
        </w:rPr>
        <w:t> </w:t>
      </w:r>
      <w:r>
        <w:rPr>
          <w:i/>
          <w:color w:val="585858"/>
        </w:rPr>
        <w:t>increase</w:t>
      </w:r>
      <w:r>
        <w:rPr>
          <w:i/>
          <w:color w:val="585858"/>
          <w:spacing w:val="-5"/>
        </w:rPr>
        <w:t> </w:t>
      </w:r>
      <w:r>
        <w:rPr>
          <w:i/>
          <w:color w:val="585858"/>
        </w:rPr>
        <w:t>of</w:t>
      </w:r>
      <w:r>
        <w:rPr>
          <w:i/>
          <w:color w:val="585858"/>
          <w:spacing w:val="-5"/>
        </w:rPr>
        <w:t> </w:t>
      </w:r>
      <w:r>
        <w:rPr>
          <w:i/>
          <w:color w:val="585858"/>
        </w:rPr>
        <w:t>outreach</w:t>
      </w:r>
      <w:r>
        <w:rPr>
          <w:i/>
          <w:color w:val="585858"/>
          <w:spacing w:val="-2"/>
        </w:rPr>
        <w:t> activities</w:t>
      </w:r>
    </w:p>
    <w:p>
      <w:pPr>
        <w:spacing w:line="276" w:lineRule="auto" w:before="120"/>
        <w:ind w:left="1408" w:right="7343" w:firstLine="0"/>
        <w:jc w:val="left"/>
        <w:rPr>
          <w:i/>
          <w:sz w:val="22"/>
        </w:rPr>
      </w:pPr>
      <w:r>
        <w:rPr>
          <w:i/>
          <w:color w:val="585858"/>
          <w:sz w:val="22"/>
        </w:rPr>
        <w:t>P3.1 Visits to schools</w:t>
      </w:r>
      <w:r>
        <w:rPr>
          <w:i/>
          <w:color w:val="585858"/>
          <w:sz w:val="22"/>
        </w:rPr>
        <w:t> P3.2 Satellite clinics P3.3</w:t>
      </w:r>
      <w:r>
        <w:rPr>
          <w:i/>
          <w:color w:val="585858"/>
          <w:spacing w:val="-13"/>
          <w:sz w:val="22"/>
        </w:rPr>
        <w:t> </w:t>
      </w:r>
      <w:r>
        <w:rPr>
          <w:i/>
          <w:color w:val="585858"/>
          <w:sz w:val="22"/>
        </w:rPr>
        <w:t>Vaccination</w:t>
      </w:r>
      <w:r>
        <w:rPr>
          <w:i/>
          <w:color w:val="585858"/>
          <w:spacing w:val="-12"/>
          <w:sz w:val="22"/>
        </w:rPr>
        <w:t> </w:t>
      </w:r>
      <w:r>
        <w:rPr>
          <w:i/>
          <w:color w:val="585858"/>
          <w:sz w:val="22"/>
        </w:rPr>
        <w:t>visits</w:t>
      </w:r>
    </w:p>
    <w:p>
      <w:pPr>
        <w:pStyle w:val="BodyText"/>
        <w:spacing w:line="276" w:lineRule="auto"/>
        <w:ind w:left="688" w:right="794"/>
        <w:jc w:val="both"/>
      </w:pPr>
      <w:r>
        <w:rPr>
          <w:color w:val="7E7E7E"/>
        </w:rPr>
        <w:t>Indicator</w:t>
      </w:r>
      <w:r>
        <w:rPr>
          <w:color w:val="7E7E7E"/>
          <w:spacing w:val="-2"/>
        </w:rPr>
        <w:t> </w:t>
      </w:r>
      <w:r>
        <w:rPr>
          <w:color w:val="7E7E7E"/>
        </w:rPr>
        <w:t>description/interpretation: </w:t>
      </w:r>
      <w:r>
        <w:rPr/>
        <w:t>The</w:t>
      </w:r>
      <w:r>
        <w:rPr>
          <w:spacing w:val="-1"/>
        </w:rPr>
        <w:t> </w:t>
      </w:r>
      <w:r>
        <w:rPr/>
        <w:t>composite</w:t>
      </w:r>
      <w:r>
        <w:rPr>
          <w:spacing w:val="-4"/>
        </w:rPr>
        <w:t> </w:t>
      </w:r>
      <w:r>
        <w:rPr/>
        <w:t>indicator</w:t>
      </w:r>
      <w:r>
        <w:rPr>
          <w:spacing w:val="-4"/>
        </w:rPr>
        <w:t> </w:t>
      </w:r>
      <w:r>
        <w:rPr/>
        <w:t>measures</w:t>
      </w:r>
      <w:r>
        <w:rPr>
          <w:spacing w:val="-3"/>
        </w:rPr>
        <w:t> </w:t>
      </w:r>
      <w:r>
        <w:rPr/>
        <w:t>three</w:t>
      </w:r>
      <w:r>
        <w:rPr>
          <w:spacing w:val="-3"/>
        </w:rPr>
        <w:t> </w:t>
      </w:r>
      <w:r>
        <w:rPr/>
        <w:t>activities.</w:t>
      </w:r>
      <w:r>
        <w:rPr>
          <w:spacing w:val="-1"/>
        </w:rPr>
        <w:t> </w:t>
      </w:r>
      <w:r>
        <w:rPr/>
        <w:t>Data</w:t>
      </w:r>
      <w:r>
        <w:rPr>
          <w:spacing w:val="-2"/>
        </w:rPr>
        <w:t> </w:t>
      </w:r>
      <w:r>
        <w:rPr/>
        <w:t>are</w:t>
      </w:r>
      <w:r>
        <w:rPr>
          <w:spacing w:val="-1"/>
        </w:rPr>
        <w:t> </w:t>
      </w:r>
      <w:r>
        <w:rPr/>
        <w:t>derived from</w:t>
      </w:r>
      <w:r>
        <w:rPr>
          <w:spacing w:val="-1"/>
        </w:rPr>
        <w:t> </w:t>
      </w:r>
      <w:r>
        <w:rPr/>
        <w:t>DHIS.</w:t>
      </w:r>
      <w:r>
        <w:rPr>
          <w:spacing w:val="-3"/>
        </w:rPr>
        <w:t> </w:t>
      </w:r>
      <w:r>
        <w:rPr/>
        <w:t>DHIS</w:t>
      </w:r>
      <w:r>
        <w:rPr>
          <w:spacing w:val="-3"/>
        </w:rPr>
        <w:t> </w:t>
      </w:r>
      <w:r>
        <w:rPr/>
        <w:t>data</w:t>
      </w:r>
      <w:r>
        <w:rPr>
          <w:spacing w:val="-1"/>
        </w:rPr>
        <w:t> </w:t>
      </w:r>
      <w:r>
        <w:rPr/>
        <w:t>do</w:t>
      </w:r>
      <w:r>
        <w:rPr>
          <w:spacing w:val="-4"/>
        </w:rPr>
        <w:t> </w:t>
      </w:r>
      <w:r>
        <w:rPr/>
        <w:t>not</w:t>
      </w:r>
      <w:r>
        <w:rPr>
          <w:spacing w:val="-2"/>
        </w:rPr>
        <w:t> </w:t>
      </w:r>
      <w:r>
        <w:rPr/>
        <w:t>reflect</w:t>
      </w:r>
      <w:r>
        <w:rPr>
          <w:spacing w:val="-2"/>
        </w:rPr>
        <w:t> </w:t>
      </w:r>
      <w:r>
        <w:rPr/>
        <w:t>the</w:t>
      </w:r>
      <w:r>
        <w:rPr>
          <w:spacing w:val="-5"/>
        </w:rPr>
        <w:t> </w:t>
      </w:r>
      <w:r>
        <w:rPr/>
        <w:t>quality</w:t>
      </w:r>
      <w:r>
        <w:rPr>
          <w:spacing w:val="-1"/>
        </w:rPr>
        <w:t> </w:t>
      </w:r>
      <w:r>
        <w:rPr/>
        <w:t>of</w:t>
      </w:r>
      <w:r>
        <w:rPr>
          <w:spacing w:val="-4"/>
        </w:rPr>
        <w:t> </w:t>
      </w:r>
      <w:r>
        <w:rPr/>
        <w:t>the</w:t>
      </w:r>
      <w:r>
        <w:rPr>
          <w:spacing w:val="-5"/>
        </w:rPr>
        <w:t> </w:t>
      </w:r>
      <w:r>
        <w:rPr/>
        <w:t>activity.</w:t>
      </w:r>
      <w:r>
        <w:rPr>
          <w:spacing w:val="40"/>
        </w:rPr>
        <w:t> </w:t>
      </w:r>
      <w:r>
        <w:rPr/>
        <w:t>Additional outreach</w:t>
      </w:r>
      <w:r>
        <w:rPr>
          <w:spacing w:val="-2"/>
        </w:rPr>
        <w:t> </w:t>
      </w:r>
      <w:r>
        <w:rPr/>
        <w:t>activities</w:t>
      </w:r>
      <w:r>
        <w:rPr>
          <w:spacing w:val="-4"/>
        </w:rPr>
        <w:t> </w:t>
      </w:r>
      <w:r>
        <w:rPr/>
        <w:t>are</w:t>
      </w:r>
      <w:r>
        <w:rPr>
          <w:spacing w:val="-4"/>
        </w:rPr>
        <w:t> </w:t>
      </w:r>
      <w:r>
        <w:rPr/>
        <w:t>included in the discussion below.</w:t>
      </w:r>
    </w:p>
    <w:p>
      <w:pPr>
        <w:pStyle w:val="Heading4"/>
        <w:jc w:val="both"/>
      </w:pPr>
      <w:r>
        <w:rPr>
          <w:color w:val="808080"/>
        </w:rPr>
        <w:t>Figure</w:t>
      </w:r>
      <w:r>
        <w:rPr>
          <w:color w:val="808080"/>
          <w:spacing w:val="-7"/>
        </w:rPr>
        <w:t> </w:t>
      </w:r>
      <w:r>
        <w:rPr>
          <w:color w:val="808080"/>
        </w:rPr>
        <w:t>5</w:t>
      </w:r>
      <w:r>
        <w:rPr>
          <w:color w:val="808080"/>
          <w:spacing w:val="-4"/>
        </w:rPr>
        <w:t> </w:t>
      </w:r>
      <w:r>
        <w:rPr>
          <w:color w:val="808080"/>
        </w:rPr>
        <w:t>Outreach</w:t>
      </w:r>
      <w:r>
        <w:rPr>
          <w:color w:val="808080"/>
          <w:spacing w:val="-5"/>
        </w:rPr>
        <w:t> </w:t>
      </w:r>
      <w:r>
        <w:rPr>
          <w:color w:val="808080"/>
        </w:rPr>
        <w:t>activities</w:t>
      </w:r>
      <w:r>
        <w:rPr>
          <w:color w:val="808080"/>
          <w:spacing w:val="-4"/>
        </w:rPr>
        <w:t> </w:t>
      </w:r>
      <w:r>
        <w:rPr>
          <w:color w:val="808080"/>
        </w:rPr>
        <w:t>2013</w:t>
      </w:r>
      <w:r>
        <w:rPr>
          <w:color w:val="808080"/>
          <w:spacing w:val="-1"/>
        </w:rPr>
        <w:t> </w:t>
      </w:r>
      <w:r>
        <w:rPr>
          <w:color w:val="808080"/>
        </w:rPr>
        <w:t>–</w:t>
      </w:r>
      <w:r>
        <w:rPr>
          <w:color w:val="808080"/>
          <w:spacing w:val="-6"/>
        </w:rPr>
        <w:t> </w:t>
      </w:r>
      <w:r>
        <w:rPr>
          <w:color w:val="808080"/>
        </w:rPr>
        <w:t>2016</w:t>
      </w:r>
      <w:r>
        <w:rPr>
          <w:color w:val="808080"/>
          <w:spacing w:val="-6"/>
        </w:rPr>
        <w:t> </w:t>
      </w:r>
      <w:r>
        <w:rPr>
          <w:color w:val="808080"/>
        </w:rPr>
        <w:t>(source:</w:t>
      </w:r>
      <w:r>
        <w:rPr>
          <w:color w:val="808080"/>
          <w:spacing w:val="-5"/>
        </w:rPr>
        <w:t> </w:t>
      </w:r>
      <w:r>
        <w:rPr>
          <w:color w:val="808080"/>
          <w:spacing w:val="-2"/>
        </w:rPr>
        <w:t>DHIS)</w:t>
      </w:r>
    </w:p>
    <w:p>
      <w:pPr>
        <w:pStyle w:val="BodyText"/>
        <w:spacing w:before="9"/>
        <w:rPr>
          <w:b/>
          <w:sz w:val="10"/>
        </w:rPr>
      </w:pPr>
      <w:r>
        <w:rPr/>
        <w:pict>
          <v:group style="position:absolute;margin-left:62.040001pt;margin-top:7.838398pt;width:397.45pt;height:221.3pt;mso-position-horizontal-relative:page;mso-position-vertical-relative:paragraph;z-index:-15724032;mso-wrap-distance-left:0;mso-wrap-distance-right:0" id="docshapegroup125" coordorigin="1241,157" coordsize="7949,4426">
            <v:shape style="position:absolute;left:1905;top:387;width:4344;height:3749" id="docshape126" coordorigin="1906,387" coordsize="4344,3749" path="m1968,3613l6250,3613m1968,3152l6250,3152m1968,2691l6250,2691m1968,2230l6250,2230m1968,1770l6250,1770m1968,1309l6250,1309m1968,848l6250,848m1968,387l6250,387m1968,4074l1968,387m1906,4074l1968,4074m1906,3613l1968,3613m1906,3152l1968,3152m1906,2691l1968,2691m1906,2230l1968,2230m1906,1770l1968,1770m1906,1309l1968,1309m1906,848l1968,848m1906,387l1968,387m1968,4074l6250,4074m1968,4074l1968,4136m3038,4074l3038,4136m4109,4074l4109,4136m5179,4074l5179,4136m6250,4074l6250,4136e" filled="false" stroked="true" strokeweight=".72pt" strokecolor="#858585">
              <v:path arrowok="t"/>
              <v:stroke dashstyle="solid"/>
            </v:shape>
            <v:shape style="position:absolute;left:2504;top:640;width:3212;height:1534" id="docshape127" coordorigin="2504,640" coordsize="3212,1534" path="m2504,1836l3575,2174,4645,1310,5716,640e" filled="false" stroked="true" strokeweight="3.72pt" strokecolor="#da291c">
              <v:path arrowok="t"/>
              <v:stroke dashstyle="solid"/>
            </v:shape>
            <v:shape style="position:absolute;left:2504;top:2644;width:3212;height:514" id="docshape128" coordorigin="2504,2644" coordsize="3212,514" path="m2504,3038l3575,3158,4645,2644,5716,2671e" filled="false" stroked="true" strokeweight="3.72pt" strokecolor="#404040">
              <v:path arrowok="t"/>
              <v:stroke dashstyle="solid"/>
            </v:shape>
            <v:shape style="position:absolute;left:3574;top:3186;width:2141;height:310" id="docshape129" coordorigin="3575,3187" coordsize="2141,310" path="m3575,3496l4645,3417,5716,3187e" filled="false" stroked="true" strokeweight="3.72pt" strokecolor="#da291c">
              <v:path arrowok="t"/>
              <v:stroke dashstyle="dot"/>
            </v:shape>
            <v:line style="position:absolute" from="6577,2028" to="7081,2028" stroked="true" strokeweight="3.48pt" strokecolor="#da291c">
              <v:stroke dashstyle="solid"/>
            </v:line>
            <v:line style="position:absolute" from="6577,2368" to="7081,2368" stroked="true" strokeweight="3.48pt" strokecolor="#404040">
              <v:stroke dashstyle="solid"/>
            </v:line>
            <v:line style="position:absolute" from="6577,2712" to="7081,2712" stroked="true" strokeweight="3.48pt" strokecolor="#da291c">
              <v:stroke dashstyle="dot"/>
            </v:line>
            <v:rect style="position:absolute;left:1248;top:163;width:7935;height:4412" id="docshape130" filled="false" stroked="true" strokeweight=".72pt" strokecolor="#858585">
              <v:stroke dashstyle="solid"/>
            </v:rect>
            <v:shape style="position:absolute;left:1377;top:293;width:427;height:2043" type="#_x0000_t202" id="docshape131" filled="false" stroked="false">
              <v:textbox inset="0,0,0,0">
                <w:txbxContent>
                  <w:p>
                    <w:pPr>
                      <w:spacing w:line="203" w:lineRule="exact" w:before="0"/>
                      <w:ind w:left="0" w:right="18" w:firstLine="0"/>
                      <w:jc w:val="right"/>
                      <w:rPr>
                        <w:sz w:val="20"/>
                      </w:rPr>
                    </w:pPr>
                    <w:r>
                      <w:rPr>
                        <w:spacing w:val="-4"/>
                        <w:sz w:val="20"/>
                      </w:rPr>
                      <w:t>1600</w:t>
                    </w:r>
                  </w:p>
                  <w:p>
                    <w:pPr>
                      <w:spacing w:line="240" w:lineRule="auto" w:before="9"/>
                      <w:rPr>
                        <w:sz w:val="17"/>
                      </w:rPr>
                    </w:pPr>
                  </w:p>
                  <w:p>
                    <w:pPr>
                      <w:spacing w:before="0"/>
                      <w:ind w:left="0" w:right="0" w:firstLine="0"/>
                      <w:jc w:val="left"/>
                      <w:rPr>
                        <w:sz w:val="20"/>
                      </w:rPr>
                    </w:pPr>
                    <w:r>
                      <w:rPr>
                        <w:spacing w:val="-4"/>
                        <w:sz w:val="20"/>
                      </w:rPr>
                      <w:t>1400</w:t>
                    </w:r>
                  </w:p>
                  <w:p>
                    <w:pPr>
                      <w:spacing w:line="240" w:lineRule="auto" w:before="9"/>
                      <w:rPr>
                        <w:sz w:val="17"/>
                      </w:rPr>
                    </w:pPr>
                  </w:p>
                  <w:p>
                    <w:pPr>
                      <w:spacing w:before="0"/>
                      <w:ind w:left="0" w:right="0" w:firstLine="0"/>
                      <w:jc w:val="left"/>
                      <w:rPr>
                        <w:sz w:val="20"/>
                      </w:rPr>
                    </w:pPr>
                    <w:r>
                      <w:rPr>
                        <w:spacing w:val="-4"/>
                        <w:sz w:val="20"/>
                      </w:rPr>
                      <w:t>1200</w:t>
                    </w:r>
                  </w:p>
                  <w:p>
                    <w:pPr>
                      <w:spacing w:line="240" w:lineRule="auto" w:before="9"/>
                      <w:rPr>
                        <w:sz w:val="17"/>
                      </w:rPr>
                    </w:pPr>
                  </w:p>
                  <w:p>
                    <w:pPr>
                      <w:spacing w:before="1"/>
                      <w:ind w:left="0" w:right="0" w:firstLine="0"/>
                      <w:jc w:val="left"/>
                      <w:rPr>
                        <w:sz w:val="20"/>
                      </w:rPr>
                    </w:pPr>
                    <w:r>
                      <w:rPr>
                        <w:spacing w:val="-4"/>
                        <w:sz w:val="20"/>
                      </w:rPr>
                      <w:t>1000</w:t>
                    </w:r>
                  </w:p>
                  <w:p>
                    <w:pPr>
                      <w:spacing w:line="240" w:lineRule="auto" w:before="8"/>
                      <w:rPr>
                        <w:sz w:val="17"/>
                      </w:rPr>
                    </w:pPr>
                  </w:p>
                  <w:p>
                    <w:pPr>
                      <w:spacing w:line="240" w:lineRule="exact" w:before="1"/>
                      <w:ind w:left="0" w:right="18" w:firstLine="0"/>
                      <w:jc w:val="right"/>
                      <w:rPr>
                        <w:sz w:val="20"/>
                      </w:rPr>
                    </w:pPr>
                    <w:r>
                      <w:rPr>
                        <w:spacing w:val="-5"/>
                        <w:sz w:val="20"/>
                      </w:rPr>
                      <w:t>800</w:t>
                    </w:r>
                  </w:p>
                </w:txbxContent>
              </v:textbox>
              <w10:wrap type="none"/>
            </v:shape>
            <v:shape style="position:absolute;left:7139;top:1941;width:1467;height:527" type="#_x0000_t202" id="docshape132" filled="false" stroked="false">
              <v:textbox inset="0,0,0,0">
                <w:txbxContent>
                  <w:p>
                    <w:pPr>
                      <w:spacing w:line="187" w:lineRule="exact" w:before="0"/>
                      <w:ind w:left="0" w:right="0" w:firstLine="0"/>
                      <w:jc w:val="left"/>
                      <w:rPr>
                        <w:sz w:val="18"/>
                      </w:rPr>
                    </w:pPr>
                    <w:r>
                      <w:rPr>
                        <w:sz w:val="18"/>
                      </w:rPr>
                      <w:t>Satellite</w:t>
                    </w:r>
                    <w:r>
                      <w:rPr>
                        <w:spacing w:val="6"/>
                        <w:sz w:val="18"/>
                      </w:rPr>
                      <w:t> </w:t>
                    </w:r>
                    <w:r>
                      <w:rPr>
                        <w:spacing w:val="-2"/>
                        <w:sz w:val="18"/>
                      </w:rPr>
                      <w:t>clinics</w:t>
                    </w:r>
                  </w:p>
                  <w:p>
                    <w:pPr>
                      <w:spacing w:line="218" w:lineRule="exact" w:before="122"/>
                      <w:ind w:left="0" w:right="0" w:firstLine="0"/>
                      <w:jc w:val="left"/>
                      <w:rPr>
                        <w:sz w:val="18"/>
                      </w:rPr>
                    </w:pPr>
                    <w:r>
                      <w:rPr>
                        <w:sz w:val="18"/>
                      </w:rPr>
                      <w:t>School</w:t>
                    </w:r>
                    <w:r>
                      <w:rPr>
                        <w:spacing w:val="4"/>
                        <w:sz w:val="18"/>
                      </w:rPr>
                      <w:t> </w:t>
                    </w:r>
                    <w:r>
                      <w:rPr>
                        <w:sz w:val="18"/>
                      </w:rPr>
                      <w:t>Health</w:t>
                    </w:r>
                    <w:r>
                      <w:rPr>
                        <w:spacing w:val="4"/>
                        <w:sz w:val="18"/>
                      </w:rPr>
                      <w:t> </w:t>
                    </w:r>
                    <w:r>
                      <w:rPr>
                        <w:spacing w:val="-2"/>
                        <w:sz w:val="18"/>
                      </w:rPr>
                      <w:t>visits</w:t>
                    </w:r>
                  </w:p>
                </w:txbxContent>
              </v:textbox>
              <w10:wrap type="none"/>
            </v:shape>
            <v:shape style="position:absolute;left:1478;top:2598;width:7522;height:1843" type="#_x0000_t202" id="docshape133" filled="false" stroked="false">
              <v:textbox inset="0,0,0,0">
                <w:txbxContent>
                  <w:p>
                    <w:pPr>
                      <w:tabs>
                        <w:tab w:pos="5660" w:val="left" w:leader="none"/>
                      </w:tabs>
                      <w:spacing w:line="215" w:lineRule="exact" w:before="0"/>
                      <w:ind w:left="0" w:right="0" w:firstLine="0"/>
                      <w:jc w:val="left"/>
                      <w:rPr>
                        <w:sz w:val="18"/>
                      </w:rPr>
                    </w:pPr>
                    <w:r>
                      <w:rPr>
                        <w:spacing w:val="-5"/>
                        <w:position w:val="2"/>
                        <w:sz w:val="20"/>
                      </w:rPr>
                      <w:t>600</w:t>
                    </w:r>
                    <w:r>
                      <w:rPr>
                        <w:position w:val="2"/>
                        <w:sz w:val="20"/>
                      </w:rPr>
                      <w:tab/>
                    </w:r>
                    <w:r>
                      <w:rPr>
                        <w:sz w:val="18"/>
                      </w:rPr>
                      <w:t>Vaccination</w:t>
                    </w:r>
                    <w:r>
                      <w:rPr>
                        <w:spacing w:val="4"/>
                        <w:sz w:val="18"/>
                      </w:rPr>
                      <w:t> </w:t>
                    </w:r>
                    <w:r>
                      <w:rPr>
                        <w:sz w:val="18"/>
                      </w:rPr>
                      <w:t>visits</w:t>
                    </w:r>
                    <w:r>
                      <w:rPr>
                        <w:spacing w:val="4"/>
                        <w:sz w:val="18"/>
                      </w:rPr>
                      <w:t> </w:t>
                    </w:r>
                    <w:r>
                      <w:rPr>
                        <w:sz w:val="18"/>
                      </w:rPr>
                      <w:t>(x</w:t>
                    </w:r>
                    <w:r>
                      <w:rPr>
                        <w:spacing w:val="4"/>
                        <w:sz w:val="18"/>
                      </w:rPr>
                      <w:t> </w:t>
                    </w:r>
                    <w:r>
                      <w:rPr>
                        <w:spacing w:val="-4"/>
                        <w:sz w:val="18"/>
                      </w:rPr>
                      <w:t>100)</w:t>
                    </w:r>
                  </w:p>
                  <w:p>
                    <w:pPr>
                      <w:spacing w:line="240" w:lineRule="auto" w:before="9"/>
                      <w:rPr>
                        <w:sz w:val="16"/>
                      </w:rPr>
                    </w:pPr>
                  </w:p>
                  <w:p>
                    <w:pPr>
                      <w:spacing w:before="1"/>
                      <w:ind w:left="0" w:right="0" w:firstLine="0"/>
                      <w:jc w:val="left"/>
                      <w:rPr>
                        <w:sz w:val="20"/>
                      </w:rPr>
                    </w:pPr>
                    <w:r>
                      <w:rPr>
                        <w:spacing w:val="-5"/>
                        <w:sz w:val="20"/>
                      </w:rPr>
                      <w:t>400</w:t>
                    </w:r>
                  </w:p>
                  <w:p>
                    <w:pPr>
                      <w:spacing w:line="240" w:lineRule="auto" w:before="9"/>
                      <w:rPr>
                        <w:sz w:val="17"/>
                      </w:rPr>
                    </w:pPr>
                  </w:p>
                  <w:p>
                    <w:pPr>
                      <w:spacing w:before="0"/>
                      <w:ind w:left="0" w:right="0" w:firstLine="0"/>
                      <w:jc w:val="left"/>
                      <w:rPr>
                        <w:sz w:val="20"/>
                      </w:rPr>
                    </w:pPr>
                    <w:r>
                      <w:rPr>
                        <w:spacing w:val="-5"/>
                        <w:sz w:val="20"/>
                      </w:rPr>
                      <w:t>200</w:t>
                    </w:r>
                  </w:p>
                  <w:p>
                    <w:pPr>
                      <w:spacing w:line="240" w:lineRule="auto" w:before="9"/>
                      <w:rPr>
                        <w:sz w:val="17"/>
                      </w:rPr>
                    </w:pPr>
                  </w:p>
                  <w:p>
                    <w:pPr>
                      <w:spacing w:before="0"/>
                      <w:ind w:left="202" w:right="0" w:firstLine="0"/>
                      <w:jc w:val="left"/>
                      <w:rPr>
                        <w:sz w:val="20"/>
                      </w:rPr>
                    </w:pPr>
                    <w:r>
                      <w:rPr>
                        <w:w w:val="99"/>
                        <w:sz w:val="20"/>
                      </w:rPr>
                      <w:t>0</w:t>
                    </w:r>
                  </w:p>
                  <w:p>
                    <w:pPr>
                      <w:tabs>
                        <w:tab w:pos="1893" w:val="left" w:leader="none"/>
                        <w:tab w:pos="2963" w:val="left" w:leader="none"/>
                        <w:tab w:pos="4034" w:val="left" w:leader="none"/>
                      </w:tabs>
                      <w:spacing w:line="240" w:lineRule="exact" w:before="16"/>
                      <w:ind w:left="822" w:right="0" w:firstLine="0"/>
                      <w:jc w:val="left"/>
                      <w:rPr>
                        <w:sz w:val="20"/>
                      </w:rPr>
                    </w:pPr>
                    <w:r>
                      <w:rPr>
                        <w:spacing w:val="-4"/>
                        <w:sz w:val="20"/>
                      </w:rPr>
                      <w:t>2013</w:t>
                    </w:r>
                    <w:r>
                      <w:rPr>
                        <w:sz w:val="20"/>
                      </w:rPr>
                      <w:tab/>
                    </w:r>
                    <w:r>
                      <w:rPr>
                        <w:spacing w:val="-4"/>
                        <w:sz w:val="20"/>
                      </w:rPr>
                      <w:t>2014</w:t>
                    </w:r>
                    <w:r>
                      <w:rPr>
                        <w:sz w:val="20"/>
                      </w:rPr>
                      <w:tab/>
                    </w:r>
                    <w:r>
                      <w:rPr>
                        <w:spacing w:val="-4"/>
                        <w:sz w:val="20"/>
                      </w:rPr>
                      <w:t>2015</w:t>
                    </w:r>
                    <w:r>
                      <w:rPr>
                        <w:sz w:val="20"/>
                      </w:rPr>
                      <w:tab/>
                    </w:r>
                    <w:r>
                      <w:rPr>
                        <w:spacing w:val="-4"/>
                        <w:sz w:val="20"/>
                      </w:rPr>
                      <w:t>2016</w:t>
                    </w:r>
                  </w:p>
                </w:txbxContent>
              </v:textbox>
              <w10:wrap type="none"/>
            </v:shape>
            <w10:wrap type="topAndBottom"/>
          </v:group>
        </w:pict>
      </w:r>
    </w:p>
    <w:p>
      <w:pPr>
        <w:pStyle w:val="BodyText"/>
        <w:spacing w:line="276" w:lineRule="auto" w:before="149"/>
        <w:ind w:left="688" w:right="805"/>
      </w:pPr>
      <w:r>
        <w:rPr>
          <w:color w:val="7E7E7E"/>
        </w:rPr>
        <w:t>Key achievements: </w:t>
      </w:r>
      <w:r>
        <w:rPr/>
        <w:t>Figure 5 shows a general upward trend in reported satellite clinics and vaccination visits</w:t>
      </w:r>
      <w:r>
        <w:rPr>
          <w:spacing w:val="-1"/>
        </w:rPr>
        <w:t> </w:t>
      </w:r>
      <w:r>
        <w:rPr/>
        <w:t>after</w:t>
      </w:r>
      <w:r>
        <w:rPr>
          <w:spacing w:val="-4"/>
        </w:rPr>
        <w:t> </w:t>
      </w:r>
      <w:r>
        <w:rPr/>
        <w:t>2014.</w:t>
      </w:r>
      <w:r>
        <w:rPr>
          <w:spacing w:val="-2"/>
        </w:rPr>
        <w:t> </w:t>
      </w:r>
      <w:r>
        <w:rPr/>
        <w:t>Vaccination</w:t>
      </w:r>
      <w:r>
        <w:rPr>
          <w:spacing w:val="-3"/>
        </w:rPr>
        <w:t> </w:t>
      </w:r>
      <w:r>
        <w:rPr/>
        <w:t>visits</w:t>
      </w:r>
      <w:r>
        <w:rPr>
          <w:spacing w:val="-4"/>
        </w:rPr>
        <w:t> </w:t>
      </w:r>
      <w:r>
        <w:rPr/>
        <w:t>include</w:t>
      </w:r>
      <w:r>
        <w:rPr>
          <w:spacing w:val="-2"/>
        </w:rPr>
        <w:t> </w:t>
      </w:r>
      <w:r>
        <w:rPr/>
        <w:t>routine</w:t>
      </w:r>
      <w:r>
        <w:rPr>
          <w:spacing w:val="-3"/>
        </w:rPr>
        <w:t> </w:t>
      </w:r>
      <w:r>
        <w:rPr/>
        <w:t>and</w:t>
      </w:r>
      <w:r>
        <w:rPr>
          <w:spacing w:val="-3"/>
        </w:rPr>
        <w:t> </w:t>
      </w:r>
      <w:r>
        <w:rPr/>
        <w:t>school vaccinations.</w:t>
      </w:r>
      <w:r>
        <w:rPr>
          <w:spacing w:val="-1"/>
        </w:rPr>
        <w:t> </w:t>
      </w:r>
      <w:r>
        <w:rPr/>
        <w:t>The</w:t>
      </w:r>
      <w:r>
        <w:rPr>
          <w:spacing w:val="-6"/>
        </w:rPr>
        <w:t> </w:t>
      </w:r>
      <w:r>
        <w:rPr/>
        <w:t>national upward</w:t>
      </w:r>
      <w:r>
        <w:rPr>
          <w:spacing w:val="-5"/>
        </w:rPr>
        <w:t> </w:t>
      </w:r>
      <w:r>
        <w:rPr/>
        <w:t>trend</w:t>
      </w:r>
      <w:r>
        <w:rPr>
          <w:spacing w:val="-2"/>
        </w:rPr>
        <w:t> </w:t>
      </w:r>
      <w:r>
        <w:rPr/>
        <w:t>in Figure 5 is not mirrored in most provinces. There is large variation between years and provinces.</w:t>
      </w:r>
    </w:p>
    <w:p>
      <w:pPr>
        <w:pStyle w:val="BodyText"/>
        <w:spacing w:line="276" w:lineRule="auto"/>
        <w:ind w:left="688" w:right="974"/>
      </w:pPr>
      <w:r>
        <w:rPr/>
        <w:t>Therefore</w:t>
      </w:r>
      <w:r>
        <w:rPr>
          <w:spacing w:val="-2"/>
        </w:rPr>
        <w:t> </w:t>
      </w:r>
      <w:r>
        <w:rPr/>
        <w:t>for</w:t>
      </w:r>
      <w:r>
        <w:rPr>
          <w:spacing w:val="-2"/>
        </w:rPr>
        <w:t> </w:t>
      </w:r>
      <w:r>
        <w:rPr/>
        <w:t>purpose</w:t>
      </w:r>
      <w:r>
        <w:rPr>
          <w:spacing w:val="-1"/>
        </w:rPr>
        <w:t> </w:t>
      </w:r>
      <w:r>
        <w:rPr/>
        <w:t>of</w:t>
      </w:r>
      <w:r>
        <w:rPr>
          <w:spacing w:val="-2"/>
        </w:rPr>
        <w:t> </w:t>
      </w:r>
      <w:r>
        <w:rPr/>
        <w:t>payment</w:t>
      </w:r>
      <w:r>
        <w:rPr>
          <w:spacing w:val="-2"/>
        </w:rPr>
        <w:t> </w:t>
      </w:r>
      <w:r>
        <w:rPr/>
        <w:t>score</w:t>
      </w:r>
      <w:r>
        <w:rPr>
          <w:spacing w:val="-2"/>
        </w:rPr>
        <w:t> </w:t>
      </w:r>
      <w:r>
        <w:rPr/>
        <w:t>calculation</w:t>
      </w:r>
      <w:r>
        <w:rPr>
          <w:spacing w:val="-3"/>
        </w:rPr>
        <w:t> </w:t>
      </w:r>
      <w:r>
        <w:rPr/>
        <w:t>at</w:t>
      </w:r>
      <w:r>
        <w:rPr>
          <w:spacing w:val="-2"/>
        </w:rPr>
        <w:t> </w:t>
      </w:r>
      <w:r>
        <w:rPr/>
        <w:t>provincial</w:t>
      </w:r>
      <w:r>
        <w:rPr>
          <w:spacing w:val="-2"/>
        </w:rPr>
        <w:t> </w:t>
      </w:r>
      <w:r>
        <w:rPr/>
        <w:t>level</w:t>
      </w:r>
      <w:r>
        <w:rPr>
          <w:spacing w:val="-2"/>
        </w:rPr>
        <w:t> </w:t>
      </w:r>
      <w:r>
        <w:rPr/>
        <w:t>the</w:t>
      </w:r>
      <w:r>
        <w:rPr>
          <w:spacing w:val="-4"/>
        </w:rPr>
        <w:t> </w:t>
      </w:r>
      <w:r>
        <w:rPr/>
        <w:t>smoothed</w:t>
      </w:r>
      <w:r>
        <w:rPr>
          <w:spacing w:val="-2"/>
        </w:rPr>
        <w:t> </w:t>
      </w:r>
      <w:r>
        <w:rPr/>
        <w:t>trend</w:t>
      </w:r>
      <w:r>
        <w:rPr>
          <w:spacing w:val="-3"/>
        </w:rPr>
        <w:t> </w:t>
      </w:r>
      <w:r>
        <w:rPr/>
        <w:t>was</w:t>
      </w:r>
      <w:r>
        <w:rPr>
          <w:spacing w:val="-2"/>
        </w:rPr>
        <w:t> </w:t>
      </w:r>
      <w:r>
        <w:rPr/>
        <w:t>used comparing the average for vaccination visits in 2014 and 2015 with the average for 2015 and 2016.</w:t>
      </w:r>
    </w:p>
    <w:p>
      <w:pPr>
        <w:pStyle w:val="BodyText"/>
        <w:spacing w:line="276" w:lineRule="auto" w:before="122"/>
        <w:ind w:left="688" w:right="805"/>
      </w:pPr>
      <w:r>
        <w:rPr/>
        <w:t>For all the three selected outreach activities Honiara City Council and Malaita Province scored best with an</w:t>
      </w:r>
      <w:r>
        <w:rPr>
          <w:spacing w:val="-1"/>
        </w:rPr>
        <w:t> </w:t>
      </w:r>
      <w:r>
        <w:rPr/>
        <w:t>increase</w:t>
      </w:r>
      <w:r>
        <w:rPr>
          <w:spacing w:val="-2"/>
        </w:rPr>
        <w:t> </w:t>
      </w:r>
      <w:r>
        <w:rPr/>
        <w:t>over</w:t>
      </w:r>
      <w:r>
        <w:rPr>
          <w:spacing w:val="-2"/>
        </w:rPr>
        <w:t> </w:t>
      </w:r>
      <w:r>
        <w:rPr/>
        <w:t>2015 shown for all three activities. Makira,</w:t>
      </w:r>
      <w:r>
        <w:rPr>
          <w:spacing w:val="-5"/>
        </w:rPr>
        <w:t> </w:t>
      </w:r>
      <w:r>
        <w:rPr/>
        <w:t>Guadalcanal,</w:t>
      </w:r>
      <w:r>
        <w:rPr>
          <w:spacing w:val="-2"/>
        </w:rPr>
        <w:t> </w:t>
      </w:r>
      <w:r>
        <w:rPr/>
        <w:t>Western Province, and</w:t>
      </w:r>
      <w:r>
        <w:rPr>
          <w:spacing w:val="-1"/>
        </w:rPr>
        <w:t> </w:t>
      </w:r>
      <w:r>
        <w:rPr/>
        <w:t>Central Province</w:t>
      </w:r>
      <w:r>
        <w:rPr>
          <w:spacing w:val="-5"/>
        </w:rPr>
        <w:t> </w:t>
      </w:r>
      <w:r>
        <w:rPr/>
        <w:t>increased</w:t>
      </w:r>
      <w:r>
        <w:rPr>
          <w:spacing w:val="-2"/>
        </w:rPr>
        <w:t> </w:t>
      </w:r>
      <w:r>
        <w:rPr/>
        <w:t>on</w:t>
      </w:r>
      <w:r>
        <w:rPr>
          <w:spacing w:val="-2"/>
        </w:rPr>
        <w:t> </w:t>
      </w:r>
      <w:r>
        <w:rPr/>
        <w:t>their</w:t>
      </w:r>
      <w:r>
        <w:rPr>
          <w:spacing w:val="-4"/>
        </w:rPr>
        <w:t> </w:t>
      </w:r>
      <w:r>
        <w:rPr/>
        <w:t>vaccination</w:t>
      </w:r>
      <w:r>
        <w:rPr>
          <w:spacing w:val="-2"/>
        </w:rPr>
        <w:t> </w:t>
      </w:r>
      <w:r>
        <w:rPr/>
        <w:t>visits,</w:t>
      </w:r>
      <w:r>
        <w:rPr>
          <w:spacing w:val="-2"/>
        </w:rPr>
        <w:t> </w:t>
      </w:r>
      <w:r>
        <w:rPr/>
        <w:t>but</w:t>
      </w:r>
      <w:r>
        <w:rPr>
          <w:spacing w:val="-2"/>
        </w:rPr>
        <w:t> </w:t>
      </w:r>
      <w:r>
        <w:rPr/>
        <w:t>did</w:t>
      </w:r>
      <w:r>
        <w:rPr>
          <w:spacing w:val="-4"/>
        </w:rPr>
        <w:t> </w:t>
      </w:r>
      <w:r>
        <w:rPr/>
        <w:t>not</w:t>
      </w:r>
      <w:r>
        <w:rPr>
          <w:spacing w:val="-2"/>
        </w:rPr>
        <w:t> </w:t>
      </w:r>
      <w:r>
        <w:rPr/>
        <w:t>improve</w:t>
      </w:r>
      <w:r>
        <w:rPr>
          <w:spacing w:val="-3"/>
        </w:rPr>
        <w:t> </w:t>
      </w:r>
      <w:r>
        <w:rPr/>
        <w:t>on</w:t>
      </w:r>
      <w:r>
        <w:rPr>
          <w:spacing w:val="-2"/>
        </w:rPr>
        <w:t> </w:t>
      </w:r>
      <w:r>
        <w:rPr/>
        <w:t>satellite</w:t>
      </w:r>
      <w:r>
        <w:rPr>
          <w:spacing w:val="-1"/>
        </w:rPr>
        <w:t> </w:t>
      </w:r>
      <w:r>
        <w:rPr/>
        <w:t>clinics.</w:t>
      </w:r>
      <w:r>
        <w:rPr>
          <w:spacing w:val="-2"/>
        </w:rPr>
        <w:t> </w:t>
      </w:r>
      <w:r>
        <w:rPr/>
        <w:t>Isabel,</w:t>
      </w:r>
      <w:r>
        <w:rPr>
          <w:spacing w:val="-2"/>
        </w:rPr>
        <w:t> </w:t>
      </w:r>
      <w:r>
        <w:rPr/>
        <w:t>Temotu</w:t>
      </w:r>
      <w:r>
        <w:rPr>
          <w:spacing w:val="-2"/>
        </w:rPr>
        <w:t> </w:t>
      </w:r>
      <w:r>
        <w:rPr/>
        <w:t>and Renbel Provinces increased the number of satellite clinics but did not improve on vaccination visits.</w:t>
      </w:r>
    </w:p>
    <w:p>
      <w:pPr>
        <w:pStyle w:val="BodyText"/>
        <w:spacing w:line="276" w:lineRule="auto" w:before="118"/>
        <w:ind w:left="688" w:right="974"/>
      </w:pPr>
      <w:r>
        <w:rPr>
          <w:color w:val="7E7E7E"/>
        </w:rPr>
        <w:t>Areas</w:t>
      </w:r>
      <w:r>
        <w:rPr>
          <w:color w:val="7E7E7E"/>
          <w:spacing w:val="-1"/>
        </w:rPr>
        <w:t> </w:t>
      </w:r>
      <w:r>
        <w:rPr>
          <w:color w:val="7E7E7E"/>
        </w:rPr>
        <w:t>for</w:t>
      </w:r>
      <w:r>
        <w:rPr>
          <w:color w:val="7E7E7E"/>
          <w:spacing w:val="-4"/>
        </w:rPr>
        <w:t> </w:t>
      </w:r>
      <w:r>
        <w:rPr>
          <w:color w:val="7E7E7E"/>
        </w:rPr>
        <w:t>improvement:</w:t>
      </w:r>
      <w:r>
        <w:rPr>
          <w:color w:val="7E7E7E"/>
          <w:spacing w:val="40"/>
        </w:rPr>
        <w:t> </w:t>
      </w:r>
      <w:r>
        <w:rPr/>
        <w:t>Except</w:t>
      </w:r>
      <w:r>
        <w:rPr>
          <w:spacing w:val="-2"/>
        </w:rPr>
        <w:t> </w:t>
      </w:r>
      <w:r>
        <w:rPr/>
        <w:t>for</w:t>
      </w:r>
      <w:r>
        <w:rPr>
          <w:spacing w:val="-4"/>
        </w:rPr>
        <w:t> </w:t>
      </w:r>
      <w:r>
        <w:rPr/>
        <w:t>Honiara</w:t>
      </w:r>
      <w:r>
        <w:rPr>
          <w:spacing w:val="-2"/>
        </w:rPr>
        <w:t> </w:t>
      </w:r>
      <w:r>
        <w:rPr/>
        <w:t>City</w:t>
      </w:r>
      <w:r>
        <w:rPr>
          <w:spacing w:val="-2"/>
        </w:rPr>
        <w:t> </w:t>
      </w:r>
      <w:r>
        <w:rPr/>
        <w:t>Council</w:t>
      </w:r>
      <w:r>
        <w:rPr>
          <w:spacing w:val="-1"/>
        </w:rPr>
        <w:t> </w:t>
      </w:r>
      <w:r>
        <w:rPr/>
        <w:t>and</w:t>
      </w:r>
      <w:r>
        <w:rPr>
          <w:spacing w:val="-5"/>
        </w:rPr>
        <w:t> </w:t>
      </w:r>
      <w:r>
        <w:rPr/>
        <w:t>Malaita</w:t>
      </w:r>
      <w:r>
        <w:rPr>
          <w:spacing w:val="-2"/>
        </w:rPr>
        <w:t> </w:t>
      </w:r>
      <w:r>
        <w:rPr/>
        <w:t>Province,</w:t>
      </w:r>
      <w:r>
        <w:rPr>
          <w:spacing w:val="-2"/>
        </w:rPr>
        <w:t> </w:t>
      </w:r>
      <w:r>
        <w:rPr/>
        <w:t>none</w:t>
      </w:r>
      <w:r>
        <w:rPr>
          <w:spacing w:val="-1"/>
        </w:rPr>
        <w:t> </w:t>
      </w:r>
      <w:r>
        <w:rPr/>
        <w:t>of</w:t>
      </w:r>
      <w:r>
        <w:rPr>
          <w:spacing w:val="-2"/>
        </w:rPr>
        <w:t> </w:t>
      </w:r>
      <w:r>
        <w:rPr/>
        <w:t>the</w:t>
      </w:r>
      <w:r>
        <w:rPr>
          <w:spacing w:val="-1"/>
        </w:rPr>
        <w:t> </w:t>
      </w:r>
      <w:r>
        <w:rPr/>
        <w:t>provinces showed a change over 2014/15. Choiseul experienced decreases in all three outreach activities.</w:t>
      </w:r>
    </w:p>
    <w:p>
      <w:pPr>
        <w:pStyle w:val="BodyText"/>
        <w:spacing w:line="276" w:lineRule="auto" w:before="122"/>
        <w:ind w:left="688" w:right="831"/>
      </w:pPr>
      <w:r>
        <w:rPr>
          <w:color w:val="7E7E7E"/>
        </w:rPr>
        <w:t>Recommendation: </w:t>
      </w:r>
      <w:r>
        <w:rPr/>
        <w:t>Cited from the 2015 IPA: ‘… because the quality of outreach activities is not measured, it is not known what potential effect this could have on the health of the population. For planning</w:t>
      </w:r>
      <w:r>
        <w:rPr>
          <w:spacing w:val="-2"/>
        </w:rPr>
        <w:t> </w:t>
      </w:r>
      <w:r>
        <w:rPr/>
        <w:t>this</w:t>
      </w:r>
      <w:r>
        <w:rPr>
          <w:spacing w:val="-3"/>
        </w:rPr>
        <w:t> </w:t>
      </w:r>
      <w:r>
        <w:rPr/>
        <w:t>is</w:t>
      </w:r>
      <w:r>
        <w:rPr>
          <w:spacing w:val="-3"/>
        </w:rPr>
        <w:t> </w:t>
      </w:r>
      <w:r>
        <w:rPr/>
        <w:t>important</w:t>
      </w:r>
      <w:r>
        <w:rPr>
          <w:spacing w:val="-3"/>
        </w:rPr>
        <w:t> </w:t>
      </w:r>
      <w:r>
        <w:rPr/>
        <w:t>information. Therefore,</w:t>
      </w:r>
      <w:r>
        <w:rPr>
          <w:spacing w:val="-4"/>
        </w:rPr>
        <w:t> </w:t>
      </w:r>
      <w:r>
        <w:rPr/>
        <w:t>it</w:t>
      </w:r>
      <w:r>
        <w:rPr>
          <w:spacing w:val="-3"/>
        </w:rPr>
        <w:t> </w:t>
      </w:r>
      <w:r>
        <w:rPr/>
        <w:t>is</w:t>
      </w:r>
      <w:r>
        <w:rPr>
          <w:spacing w:val="-4"/>
        </w:rPr>
        <w:t> </w:t>
      </w:r>
      <w:r>
        <w:rPr/>
        <w:t>recommended</w:t>
      </w:r>
      <w:r>
        <w:rPr>
          <w:spacing w:val="-1"/>
        </w:rPr>
        <w:t> </w:t>
      </w:r>
      <w:r>
        <w:rPr/>
        <w:t>to</w:t>
      </w:r>
      <w:r>
        <w:rPr>
          <w:spacing w:val="-1"/>
        </w:rPr>
        <w:t> </w:t>
      </w:r>
      <w:r>
        <w:rPr/>
        <w:t>consider</w:t>
      </w:r>
      <w:r>
        <w:rPr>
          <w:spacing w:val="-3"/>
        </w:rPr>
        <w:t> </w:t>
      </w:r>
      <w:r>
        <w:rPr/>
        <w:t>an</w:t>
      </w:r>
      <w:r>
        <w:rPr>
          <w:spacing w:val="-1"/>
        </w:rPr>
        <w:t> </w:t>
      </w:r>
      <w:r>
        <w:rPr/>
        <w:t>indicator</w:t>
      </w:r>
      <w:r>
        <w:rPr>
          <w:spacing w:val="-1"/>
        </w:rPr>
        <w:t> </w:t>
      </w:r>
      <w:r>
        <w:rPr/>
        <w:t>that</w:t>
      </w:r>
      <w:r>
        <w:rPr>
          <w:spacing w:val="-3"/>
        </w:rPr>
        <w:t> </w:t>
      </w:r>
      <w:r>
        <w:rPr/>
        <w:t>links an outreach activity to its intended output, for example, ‘annual % change in the proportion of vaccination outreach visits against vaccination prevalence’. In the Solomon Islands this would make</w:t>
      </w:r>
    </w:p>
    <w:p>
      <w:pPr>
        <w:spacing w:after="0" w:line="276" w:lineRule="auto"/>
        <w:sectPr>
          <w:pgSz w:w="11910" w:h="16840"/>
          <w:pgMar w:header="0" w:footer="1341" w:top="1380" w:bottom="1540" w:left="560" w:right="480"/>
        </w:sectPr>
      </w:pPr>
    </w:p>
    <w:p>
      <w:pPr>
        <w:pStyle w:val="BodyText"/>
        <w:spacing w:line="276" w:lineRule="auto" w:before="38"/>
        <w:ind w:left="688" w:right="805"/>
      </w:pPr>
      <w:r>
        <w:rPr/>
        <w:t>sense</w:t>
      </w:r>
      <w:r>
        <w:rPr>
          <w:spacing w:val="-2"/>
        </w:rPr>
        <w:t> </w:t>
      </w:r>
      <w:r>
        <w:rPr/>
        <w:t>as</w:t>
      </w:r>
      <w:r>
        <w:rPr>
          <w:spacing w:val="-4"/>
        </w:rPr>
        <w:t> </w:t>
      </w:r>
      <w:r>
        <w:rPr/>
        <w:t>gaps</w:t>
      </w:r>
      <w:r>
        <w:rPr>
          <w:spacing w:val="-4"/>
        </w:rPr>
        <w:t> </w:t>
      </w:r>
      <w:r>
        <w:rPr/>
        <w:t>in</w:t>
      </w:r>
      <w:r>
        <w:rPr>
          <w:spacing w:val="-5"/>
        </w:rPr>
        <w:t> </w:t>
      </w:r>
      <w:r>
        <w:rPr/>
        <w:t>immunisation</w:t>
      </w:r>
      <w:r>
        <w:rPr>
          <w:spacing w:val="-3"/>
        </w:rPr>
        <w:t> </w:t>
      </w:r>
      <w:r>
        <w:rPr/>
        <w:t>coverage</w:t>
      </w:r>
      <w:r>
        <w:rPr>
          <w:spacing w:val="-1"/>
        </w:rPr>
        <w:t> </w:t>
      </w:r>
      <w:r>
        <w:rPr/>
        <w:t>are</w:t>
      </w:r>
      <w:r>
        <w:rPr>
          <w:spacing w:val="-1"/>
        </w:rPr>
        <w:t> </w:t>
      </w:r>
      <w:r>
        <w:rPr/>
        <w:t>frequently</w:t>
      </w:r>
      <w:r>
        <w:rPr>
          <w:spacing w:val="-1"/>
        </w:rPr>
        <w:t> </w:t>
      </w:r>
      <w:r>
        <w:rPr/>
        <w:t>responded</w:t>
      </w:r>
      <w:r>
        <w:rPr>
          <w:spacing w:val="-2"/>
        </w:rPr>
        <w:t> </w:t>
      </w:r>
      <w:r>
        <w:rPr/>
        <w:t>to</w:t>
      </w:r>
      <w:r>
        <w:rPr>
          <w:spacing w:val="-2"/>
        </w:rPr>
        <w:t> </w:t>
      </w:r>
      <w:r>
        <w:rPr/>
        <w:t>by</w:t>
      </w:r>
      <w:r>
        <w:rPr>
          <w:spacing w:val="-4"/>
        </w:rPr>
        <w:t> </w:t>
      </w:r>
      <w:r>
        <w:rPr/>
        <w:t>massive</w:t>
      </w:r>
      <w:r>
        <w:rPr>
          <w:spacing w:val="-3"/>
        </w:rPr>
        <w:t> </w:t>
      </w:r>
      <w:r>
        <w:rPr/>
        <w:t>campaigning</w:t>
      </w:r>
      <w:r>
        <w:rPr>
          <w:spacing w:val="-5"/>
        </w:rPr>
        <w:t> </w:t>
      </w:r>
      <w:r>
        <w:rPr/>
        <w:t>in</w:t>
      </w:r>
      <w:r>
        <w:rPr>
          <w:spacing w:val="-3"/>
        </w:rPr>
        <w:t> </w:t>
      </w:r>
      <w:r>
        <w:rPr/>
        <w:t>remote </w:t>
      </w:r>
      <w:r>
        <w:rPr>
          <w:spacing w:val="-2"/>
        </w:rPr>
        <w:t>areas.</w:t>
      </w:r>
    </w:p>
    <w:p>
      <w:pPr>
        <w:pStyle w:val="Heading4"/>
      </w:pPr>
      <w:r>
        <w:rPr>
          <w:color w:val="808080"/>
        </w:rPr>
        <w:t>Table</w:t>
      </w:r>
      <w:r>
        <w:rPr>
          <w:color w:val="808080"/>
          <w:spacing w:val="-5"/>
        </w:rPr>
        <w:t> </w:t>
      </w:r>
      <w:r>
        <w:rPr>
          <w:color w:val="808080"/>
        </w:rPr>
        <w:t>9</w:t>
      </w:r>
      <w:r>
        <w:rPr>
          <w:color w:val="808080"/>
          <w:spacing w:val="40"/>
        </w:rPr>
        <w:t> </w:t>
      </w:r>
      <w:r>
        <w:rPr>
          <w:color w:val="808080"/>
        </w:rPr>
        <w:t>Outreach</w:t>
      </w:r>
      <w:r>
        <w:rPr>
          <w:color w:val="808080"/>
          <w:spacing w:val="-5"/>
        </w:rPr>
        <w:t> </w:t>
      </w:r>
      <w:r>
        <w:rPr>
          <w:color w:val="808080"/>
        </w:rPr>
        <w:t>services</w:t>
      </w:r>
      <w:r>
        <w:rPr>
          <w:color w:val="808080"/>
          <w:spacing w:val="-5"/>
        </w:rPr>
        <w:t> </w:t>
      </w:r>
      <w:r>
        <w:rPr>
          <w:color w:val="808080"/>
        </w:rPr>
        <w:t>–</w:t>
      </w:r>
      <w:r>
        <w:rPr>
          <w:color w:val="808080"/>
          <w:spacing w:val="-4"/>
        </w:rPr>
        <w:t> </w:t>
      </w:r>
      <w:r>
        <w:rPr>
          <w:color w:val="808080"/>
        </w:rPr>
        <w:t>Composite</w:t>
      </w:r>
      <w:r>
        <w:rPr>
          <w:color w:val="808080"/>
          <w:spacing w:val="-4"/>
        </w:rPr>
        <w:t> </w:t>
      </w:r>
      <w:r>
        <w:rPr>
          <w:color w:val="808080"/>
        </w:rPr>
        <w:t>indicator</w:t>
      </w:r>
      <w:r>
        <w:rPr>
          <w:color w:val="808080"/>
          <w:spacing w:val="-6"/>
        </w:rPr>
        <w:t> </w:t>
      </w:r>
      <w:r>
        <w:rPr>
          <w:color w:val="808080"/>
        </w:rPr>
        <w:t>score</w:t>
      </w:r>
      <w:r>
        <w:rPr>
          <w:color w:val="808080"/>
          <w:spacing w:val="-4"/>
        </w:rPr>
        <w:t> </w:t>
      </w:r>
      <w:r>
        <w:rPr>
          <w:color w:val="808080"/>
          <w:spacing w:val="-7"/>
        </w:rPr>
        <w:t>P3</w:t>
      </w:r>
    </w:p>
    <w:p>
      <w:pPr>
        <w:pStyle w:val="BodyText"/>
        <w:spacing w:before="5"/>
        <w:rPr>
          <w:b/>
          <w:sz w:val="13"/>
        </w:rPr>
      </w:pP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2"/>
        <w:gridCol w:w="2268"/>
        <w:gridCol w:w="2551"/>
        <w:gridCol w:w="2268"/>
      </w:tblGrid>
      <w:tr>
        <w:trPr>
          <w:trHeight w:val="364" w:hRule="atLeast"/>
        </w:trPr>
        <w:tc>
          <w:tcPr>
            <w:tcW w:w="7301" w:type="dxa"/>
            <w:gridSpan w:val="3"/>
            <w:shd w:val="clear" w:color="auto" w:fill="DA291C"/>
          </w:tcPr>
          <w:p>
            <w:pPr>
              <w:pStyle w:val="TableParagraph"/>
              <w:spacing w:line="243" w:lineRule="exact"/>
              <w:ind w:left="69"/>
              <w:rPr>
                <w:b/>
                <w:sz w:val="20"/>
              </w:rPr>
            </w:pPr>
            <w:r>
              <w:rPr>
                <w:b/>
                <w:color w:val="FFFFFF"/>
                <w:sz w:val="20"/>
              </w:rPr>
              <w:t>National</w:t>
            </w:r>
            <w:r>
              <w:rPr>
                <w:b/>
                <w:color w:val="FFFFFF"/>
                <w:spacing w:val="-8"/>
                <w:sz w:val="20"/>
              </w:rPr>
              <w:t> </w:t>
            </w:r>
            <w:r>
              <w:rPr>
                <w:b/>
                <w:color w:val="FFFFFF"/>
                <w:sz w:val="20"/>
              </w:rPr>
              <w:t>Annual</w:t>
            </w:r>
            <w:r>
              <w:rPr>
                <w:b/>
                <w:color w:val="FFFFFF"/>
                <w:spacing w:val="-7"/>
                <w:sz w:val="20"/>
              </w:rPr>
              <w:t> </w:t>
            </w:r>
            <w:r>
              <w:rPr>
                <w:b/>
                <w:color w:val="FFFFFF"/>
                <w:sz w:val="20"/>
              </w:rPr>
              <w:t>Percentage</w:t>
            </w:r>
            <w:r>
              <w:rPr>
                <w:b/>
                <w:color w:val="FFFFFF"/>
                <w:spacing w:val="-6"/>
                <w:sz w:val="20"/>
              </w:rPr>
              <w:t> </w:t>
            </w:r>
            <w:r>
              <w:rPr>
                <w:b/>
                <w:color w:val="FFFFFF"/>
                <w:sz w:val="20"/>
              </w:rPr>
              <w:t>Change</w:t>
            </w:r>
            <w:r>
              <w:rPr>
                <w:b/>
                <w:color w:val="FFFFFF"/>
                <w:spacing w:val="-5"/>
                <w:sz w:val="20"/>
              </w:rPr>
              <w:t> </w:t>
            </w:r>
            <w:r>
              <w:rPr>
                <w:b/>
                <w:color w:val="FFFFFF"/>
                <w:sz w:val="20"/>
              </w:rPr>
              <w:t>-</w:t>
            </w:r>
            <w:r>
              <w:rPr>
                <w:b/>
                <w:color w:val="FFFFFF"/>
                <w:spacing w:val="-7"/>
                <w:sz w:val="20"/>
              </w:rPr>
              <w:t> </w:t>
            </w:r>
            <w:r>
              <w:rPr>
                <w:b/>
                <w:color w:val="FFFFFF"/>
                <w:spacing w:val="-4"/>
                <w:sz w:val="20"/>
              </w:rPr>
              <w:t>2016</w:t>
            </w:r>
          </w:p>
        </w:tc>
        <w:tc>
          <w:tcPr>
            <w:tcW w:w="2268" w:type="dxa"/>
            <w:vMerge w:val="restart"/>
            <w:shd w:val="clear" w:color="auto" w:fill="DA291C"/>
          </w:tcPr>
          <w:p>
            <w:pPr>
              <w:pStyle w:val="TableParagraph"/>
              <w:ind w:left="70" w:right="497"/>
              <w:rPr>
                <w:b/>
                <w:sz w:val="20"/>
              </w:rPr>
            </w:pPr>
            <w:r>
              <w:rPr>
                <w:b/>
                <w:color w:val="FFFFFF"/>
                <w:sz w:val="20"/>
              </w:rPr>
              <w:t>Composite</w:t>
            </w:r>
            <w:r>
              <w:rPr>
                <w:b/>
                <w:color w:val="FFFFFF"/>
                <w:spacing w:val="-12"/>
                <w:sz w:val="20"/>
              </w:rPr>
              <w:t> </w:t>
            </w:r>
            <w:r>
              <w:rPr>
                <w:b/>
                <w:color w:val="FFFFFF"/>
                <w:sz w:val="20"/>
              </w:rPr>
              <w:t>Indicator </w:t>
            </w:r>
            <w:r>
              <w:rPr>
                <w:b/>
                <w:color w:val="FFFFFF"/>
                <w:spacing w:val="-2"/>
                <w:sz w:val="20"/>
              </w:rPr>
              <w:t>Score</w:t>
            </w:r>
          </w:p>
        </w:tc>
      </w:tr>
      <w:tr>
        <w:trPr>
          <w:trHeight w:val="364" w:hRule="atLeast"/>
        </w:trPr>
        <w:tc>
          <w:tcPr>
            <w:tcW w:w="2482" w:type="dxa"/>
            <w:shd w:val="clear" w:color="auto" w:fill="F6B8B4"/>
          </w:tcPr>
          <w:p>
            <w:pPr>
              <w:pStyle w:val="TableParagraph"/>
              <w:spacing w:line="243" w:lineRule="exact"/>
              <w:ind w:left="69"/>
              <w:rPr>
                <w:b/>
                <w:sz w:val="20"/>
              </w:rPr>
            </w:pPr>
            <w:r>
              <w:rPr>
                <w:b/>
                <w:sz w:val="20"/>
              </w:rPr>
              <w:t>Satellite</w:t>
            </w:r>
            <w:r>
              <w:rPr>
                <w:b/>
                <w:spacing w:val="-9"/>
                <w:sz w:val="20"/>
              </w:rPr>
              <w:t> </w:t>
            </w:r>
            <w:r>
              <w:rPr>
                <w:b/>
                <w:spacing w:val="-2"/>
                <w:sz w:val="20"/>
              </w:rPr>
              <w:t>clinics</w:t>
            </w:r>
          </w:p>
        </w:tc>
        <w:tc>
          <w:tcPr>
            <w:tcW w:w="2268" w:type="dxa"/>
            <w:shd w:val="clear" w:color="auto" w:fill="F6B8B4"/>
          </w:tcPr>
          <w:p>
            <w:pPr>
              <w:pStyle w:val="TableParagraph"/>
              <w:spacing w:line="243" w:lineRule="exact"/>
              <w:ind w:left="69"/>
              <w:rPr>
                <w:b/>
                <w:sz w:val="20"/>
              </w:rPr>
            </w:pPr>
            <w:r>
              <w:rPr>
                <w:b/>
                <w:spacing w:val="-2"/>
                <w:sz w:val="20"/>
              </w:rPr>
              <w:t>Vaccination</w:t>
            </w:r>
            <w:r>
              <w:rPr>
                <w:b/>
                <w:spacing w:val="10"/>
                <w:sz w:val="20"/>
              </w:rPr>
              <w:t> </w:t>
            </w:r>
            <w:r>
              <w:rPr>
                <w:b/>
                <w:spacing w:val="-2"/>
                <w:sz w:val="20"/>
              </w:rPr>
              <w:t>visits*</w:t>
            </w:r>
          </w:p>
        </w:tc>
        <w:tc>
          <w:tcPr>
            <w:tcW w:w="2551" w:type="dxa"/>
            <w:shd w:val="clear" w:color="auto" w:fill="F6B8B4"/>
          </w:tcPr>
          <w:p>
            <w:pPr>
              <w:pStyle w:val="TableParagraph"/>
              <w:spacing w:line="243" w:lineRule="exact"/>
              <w:ind w:left="69"/>
              <w:rPr>
                <w:b/>
                <w:sz w:val="20"/>
              </w:rPr>
            </w:pPr>
            <w:r>
              <w:rPr>
                <w:b/>
                <w:sz w:val="20"/>
              </w:rPr>
              <w:t>School</w:t>
            </w:r>
            <w:r>
              <w:rPr>
                <w:b/>
                <w:spacing w:val="-9"/>
                <w:sz w:val="20"/>
              </w:rPr>
              <w:t> </w:t>
            </w:r>
            <w:r>
              <w:rPr>
                <w:b/>
                <w:spacing w:val="-2"/>
                <w:sz w:val="20"/>
              </w:rPr>
              <w:t>visits</w:t>
            </w:r>
          </w:p>
        </w:tc>
        <w:tc>
          <w:tcPr>
            <w:tcW w:w="2268" w:type="dxa"/>
            <w:vMerge/>
            <w:tcBorders>
              <w:top w:val="nil"/>
            </w:tcBorders>
            <w:shd w:val="clear" w:color="auto" w:fill="DA291C"/>
          </w:tcPr>
          <w:p>
            <w:pPr>
              <w:rPr>
                <w:sz w:val="2"/>
                <w:szCs w:val="2"/>
              </w:rPr>
            </w:pPr>
          </w:p>
        </w:tc>
      </w:tr>
      <w:tr>
        <w:trPr>
          <w:trHeight w:val="364" w:hRule="atLeast"/>
        </w:trPr>
        <w:tc>
          <w:tcPr>
            <w:tcW w:w="2482" w:type="dxa"/>
          </w:tcPr>
          <w:p>
            <w:pPr>
              <w:pStyle w:val="TableParagraph"/>
              <w:spacing w:line="243" w:lineRule="exact"/>
              <w:ind w:left="69"/>
              <w:rPr>
                <w:sz w:val="20"/>
              </w:rPr>
            </w:pPr>
            <w:r>
              <w:rPr>
                <w:spacing w:val="-5"/>
                <w:sz w:val="20"/>
              </w:rPr>
              <w:t>24%</w:t>
            </w:r>
          </w:p>
        </w:tc>
        <w:tc>
          <w:tcPr>
            <w:tcW w:w="2268" w:type="dxa"/>
          </w:tcPr>
          <w:p>
            <w:pPr>
              <w:pStyle w:val="TableParagraph"/>
              <w:spacing w:line="243" w:lineRule="exact"/>
              <w:ind w:left="69"/>
              <w:rPr>
                <w:sz w:val="20"/>
              </w:rPr>
            </w:pPr>
            <w:r>
              <w:rPr>
                <w:spacing w:val="-5"/>
                <w:sz w:val="20"/>
              </w:rPr>
              <w:t>25%</w:t>
            </w:r>
          </w:p>
        </w:tc>
        <w:tc>
          <w:tcPr>
            <w:tcW w:w="2551" w:type="dxa"/>
          </w:tcPr>
          <w:p>
            <w:pPr>
              <w:pStyle w:val="TableParagraph"/>
              <w:spacing w:line="243" w:lineRule="exact"/>
              <w:ind w:left="69"/>
              <w:rPr>
                <w:sz w:val="20"/>
              </w:rPr>
            </w:pPr>
            <w:r>
              <w:rPr>
                <w:spacing w:val="-2"/>
                <w:sz w:val="20"/>
              </w:rPr>
              <w:t>-</w:t>
            </w:r>
            <w:r>
              <w:rPr>
                <w:spacing w:val="-5"/>
                <w:sz w:val="20"/>
              </w:rPr>
              <w:t>2%</w:t>
            </w:r>
          </w:p>
        </w:tc>
        <w:tc>
          <w:tcPr>
            <w:tcW w:w="2268" w:type="dxa"/>
          </w:tcPr>
          <w:p>
            <w:pPr>
              <w:pStyle w:val="TableParagraph"/>
              <w:spacing w:line="243" w:lineRule="exact"/>
              <w:ind w:left="70"/>
              <w:rPr>
                <w:sz w:val="20"/>
              </w:rPr>
            </w:pPr>
            <w:r>
              <w:rPr>
                <w:spacing w:val="-5"/>
                <w:sz w:val="20"/>
              </w:rPr>
              <w:t>64%</w:t>
            </w:r>
          </w:p>
        </w:tc>
      </w:tr>
    </w:tbl>
    <w:p>
      <w:pPr>
        <w:spacing w:before="0"/>
        <w:ind w:left="758" w:right="805" w:firstLine="0"/>
        <w:jc w:val="left"/>
        <w:rPr>
          <w:sz w:val="20"/>
        </w:rPr>
      </w:pPr>
      <w:r>
        <w:rPr>
          <w:sz w:val="20"/>
        </w:rPr>
        <w:t>*</w:t>
      </w:r>
      <w:r>
        <w:rPr>
          <w:spacing w:val="-4"/>
          <w:sz w:val="20"/>
        </w:rPr>
        <w:t> </w:t>
      </w:r>
      <w:r>
        <w:rPr>
          <w:sz w:val="20"/>
        </w:rPr>
        <w:t>Vaccinations</w:t>
      </w:r>
      <w:r>
        <w:rPr>
          <w:spacing w:val="-5"/>
          <w:sz w:val="20"/>
        </w:rPr>
        <w:t> </w:t>
      </w:r>
      <w:r>
        <w:rPr>
          <w:sz w:val="20"/>
        </w:rPr>
        <w:t>routinely</w:t>
      </w:r>
      <w:r>
        <w:rPr>
          <w:spacing w:val="-3"/>
          <w:sz w:val="20"/>
        </w:rPr>
        <w:t> </w:t>
      </w:r>
      <w:r>
        <w:rPr>
          <w:sz w:val="20"/>
        </w:rPr>
        <w:t>collected</w:t>
      </w:r>
      <w:r>
        <w:rPr>
          <w:spacing w:val="-3"/>
          <w:sz w:val="20"/>
        </w:rPr>
        <w:t> </w:t>
      </w:r>
      <w:r>
        <w:rPr>
          <w:sz w:val="20"/>
        </w:rPr>
        <w:t>and</w:t>
      </w:r>
      <w:r>
        <w:rPr>
          <w:spacing w:val="-3"/>
          <w:sz w:val="20"/>
        </w:rPr>
        <w:t> </w:t>
      </w:r>
      <w:r>
        <w:rPr>
          <w:sz w:val="20"/>
        </w:rPr>
        <w:t>in</w:t>
      </w:r>
      <w:r>
        <w:rPr>
          <w:spacing w:val="-2"/>
          <w:sz w:val="20"/>
        </w:rPr>
        <w:t> </w:t>
      </w:r>
      <w:r>
        <w:rPr>
          <w:sz w:val="20"/>
        </w:rPr>
        <w:t>schools.</w:t>
      </w:r>
      <w:r>
        <w:rPr>
          <w:spacing w:val="-3"/>
          <w:sz w:val="20"/>
        </w:rPr>
        <w:t> </w:t>
      </w:r>
      <w:r>
        <w:rPr>
          <w:sz w:val="20"/>
        </w:rPr>
        <w:t>Average</w:t>
      </w:r>
      <w:r>
        <w:rPr>
          <w:spacing w:val="-2"/>
          <w:sz w:val="20"/>
        </w:rPr>
        <w:t> </w:t>
      </w:r>
      <w:r>
        <w:rPr>
          <w:sz w:val="20"/>
        </w:rPr>
        <w:t>of</w:t>
      </w:r>
      <w:r>
        <w:rPr>
          <w:spacing w:val="-5"/>
          <w:sz w:val="20"/>
        </w:rPr>
        <w:t> </w:t>
      </w:r>
      <w:r>
        <w:rPr>
          <w:sz w:val="20"/>
        </w:rPr>
        <w:t>2014-2015</w:t>
      </w:r>
      <w:r>
        <w:rPr>
          <w:spacing w:val="-4"/>
          <w:sz w:val="20"/>
        </w:rPr>
        <w:t> </w:t>
      </w:r>
      <w:r>
        <w:rPr>
          <w:sz w:val="20"/>
        </w:rPr>
        <w:t>compared with average</w:t>
      </w:r>
      <w:r>
        <w:rPr>
          <w:spacing w:val="-4"/>
          <w:sz w:val="20"/>
        </w:rPr>
        <w:t> </w:t>
      </w:r>
      <w:r>
        <w:rPr>
          <w:sz w:val="20"/>
        </w:rPr>
        <w:t>2015-2016</w:t>
      </w:r>
      <w:r>
        <w:rPr>
          <w:spacing w:val="-4"/>
          <w:sz w:val="20"/>
        </w:rPr>
        <w:t> </w:t>
      </w:r>
      <w:r>
        <w:rPr>
          <w:sz w:val="20"/>
        </w:rPr>
        <w:t>due</w:t>
      </w:r>
      <w:r>
        <w:rPr>
          <w:spacing w:val="-4"/>
          <w:sz w:val="20"/>
        </w:rPr>
        <w:t> </w:t>
      </w:r>
      <w:r>
        <w:rPr>
          <w:sz w:val="20"/>
        </w:rPr>
        <w:t>to large fluctuations between years</w:t>
      </w:r>
    </w:p>
    <w:p>
      <w:pPr>
        <w:pStyle w:val="BodyText"/>
        <w:spacing w:line="276" w:lineRule="auto" w:before="116"/>
        <w:ind w:left="688" w:right="974"/>
      </w:pPr>
      <w:r>
        <w:rPr>
          <w:color w:val="7E7E7E"/>
        </w:rPr>
        <w:t>Performance payment score: </w:t>
      </w:r>
      <w:r>
        <w:rPr/>
        <w:t>All provinces, composite</w:t>
      </w:r>
      <w:r>
        <w:rPr>
          <w:spacing w:val="-1"/>
        </w:rPr>
        <w:t> </w:t>
      </w:r>
      <w:r>
        <w:rPr/>
        <w:t>indicator score is 64%. For composite indicator scores</w:t>
      </w:r>
      <w:r>
        <w:rPr>
          <w:spacing w:val="-2"/>
        </w:rPr>
        <w:t> </w:t>
      </w:r>
      <w:r>
        <w:rPr/>
        <w:t>on</w:t>
      </w:r>
      <w:r>
        <w:rPr>
          <w:spacing w:val="-5"/>
        </w:rPr>
        <w:t> </w:t>
      </w:r>
      <w:r>
        <w:rPr/>
        <w:t>indicator</w:t>
      </w:r>
      <w:r>
        <w:rPr>
          <w:spacing w:val="-2"/>
        </w:rPr>
        <w:t> </w:t>
      </w:r>
      <w:r>
        <w:rPr/>
        <w:t>P3</w:t>
      </w:r>
      <w:r>
        <w:rPr>
          <w:spacing w:val="-2"/>
        </w:rPr>
        <w:t> </w:t>
      </w:r>
      <w:r>
        <w:rPr/>
        <w:t>by</w:t>
      </w:r>
      <w:r>
        <w:rPr>
          <w:spacing w:val="-2"/>
        </w:rPr>
        <w:t> </w:t>
      </w:r>
      <w:r>
        <w:rPr/>
        <w:t>province</w:t>
      </w:r>
      <w:r>
        <w:rPr>
          <w:spacing w:val="-1"/>
        </w:rPr>
        <w:t> </w:t>
      </w:r>
      <w:r>
        <w:rPr/>
        <w:t>see</w:t>
      </w:r>
      <w:r>
        <w:rPr>
          <w:spacing w:val="-4"/>
        </w:rPr>
        <w:t> </w:t>
      </w:r>
      <w:r>
        <w:rPr/>
        <w:t>Table</w:t>
      </w:r>
      <w:r>
        <w:rPr>
          <w:spacing w:val="-4"/>
        </w:rPr>
        <w:t> </w:t>
      </w:r>
      <w:r>
        <w:rPr/>
        <w:t>5</w:t>
      </w:r>
      <w:r>
        <w:rPr>
          <w:spacing w:val="-4"/>
        </w:rPr>
        <w:t> </w:t>
      </w:r>
      <w:r>
        <w:rPr/>
        <w:t>in</w:t>
      </w:r>
      <w:r>
        <w:rPr>
          <w:spacing w:val="-3"/>
        </w:rPr>
        <w:t> </w:t>
      </w:r>
      <w:r>
        <w:rPr/>
        <w:t>the</w:t>
      </w:r>
      <w:r>
        <w:rPr>
          <w:spacing w:val="-1"/>
        </w:rPr>
        <w:t> </w:t>
      </w:r>
      <w:r>
        <w:rPr/>
        <w:t>Executive</w:t>
      </w:r>
      <w:r>
        <w:rPr>
          <w:spacing w:val="-1"/>
        </w:rPr>
        <w:t> </w:t>
      </w:r>
      <w:r>
        <w:rPr/>
        <w:t>Summary.</w:t>
      </w:r>
      <w:r>
        <w:rPr>
          <w:spacing w:val="-3"/>
        </w:rPr>
        <w:t> </w:t>
      </w:r>
      <w:r>
        <w:rPr/>
        <w:t>The</w:t>
      </w:r>
      <w:r>
        <w:rPr>
          <w:spacing w:val="-4"/>
        </w:rPr>
        <w:t> </w:t>
      </w:r>
      <w:r>
        <w:rPr/>
        <w:t>method</w:t>
      </w:r>
      <w:r>
        <w:rPr>
          <w:spacing w:val="-3"/>
        </w:rPr>
        <w:t> </w:t>
      </w:r>
      <w:r>
        <w:rPr/>
        <w:t>of</w:t>
      </w:r>
      <w:r>
        <w:rPr>
          <w:spacing w:val="-2"/>
        </w:rPr>
        <w:t> </w:t>
      </w:r>
      <w:r>
        <w:rPr/>
        <w:t>calculation</w:t>
      </w:r>
      <w:r>
        <w:rPr>
          <w:spacing w:val="-3"/>
        </w:rPr>
        <w:t> </w:t>
      </w:r>
      <w:r>
        <w:rPr/>
        <w:t>is described in Annex 6 and the table with provincial level indicators and the composite indicators is in Annex 7.</w:t>
      </w:r>
    </w:p>
    <w:p>
      <w:pPr>
        <w:spacing w:before="184"/>
        <w:ind w:left="1046" w:right="0" w:firstLine="0"/>
        <w:jc w:val="left"/>
        <w:rPr>
          <w:b/>
          <w:sz w:val="24"/>
        </w:rPr>
      </w:pPr>
      <w:r>
        <w:rPr>
          <w:b/>
          <w:color w:val="404040"/>
          <w:sz w:val="24"/>
        </w:rPr>
        <w:t>OUTCOME/IMPACT</w:t>
      </w:r>
      <w:r>
        <w:rPr>
          <w:b/>
          <w:color w:val="404040"/>
          <w:spacing w:val="-3"/>
          <w:sz w:val="24"/>
        </w:rPr>
        <w:t> </w:t>
      </w:r>
      <w:r>
        <w:rPr>
          <w:b/>
          <w:color w:val="404040"/>
          <w:sz w:val="24"/>
        </w:rPr>
        <w:t>–</w:t>
      </w:r>
      <w:r>
        <w:rPr>
          <w:b/>
          <w:color w:val="404040"/>
          <w:spacing w:val="-2"/>
          <w:sz w:val="24"/>
        </w:rPr>
        <w:t> </w:t>
      </w:r>
      <w:r>
        <w:rPr>
          <w:b/>
          <w:color w:val="404040"/>
          <w:sz w:val="24"/>
        </w:rPr>
        <w:t>Services</w:t>
      </w:r>
      <w:r>
        <w:rPr>
          <w:b/>
          <w:color w:val="404040"/>
          <w:spacing w:val="-2"/>
          <w:sz w:val="24"/>
        </w:rPr>
        <w:t> </w:t>
      </w:r>
      <w:r>
        <w:rPr>
          <w:b/>
          <w:color w:val="404040"/>
          <w:sz w:val="24"/>
        </w:rPr>
        <w:t>and</w:t>
      </w:r>
      <w:r>
        <w:rPr>
          <w:b/>
          <w:color w:val="404040"/>
          <w:spacing w:val="-4"/>
          <w:sz w:val="24"/>
        </w:rPr>
        <w:t> </w:t>
      </w:r>
      <w:r>
        <w:rPr>
          <w:b/>
          <w:color w:val="404040"/>
          <w:sz w:val="24"/>
        </w:rPr>
        <w:t>Health</w:t>
      </w:r>
      <w:r>
        <w:rPr>
          <w:b/>
          <w:color w:val="404040"/>
          <w:spacing w:val="-1"/>
          <w:sz w:val="24"/>
        </w:rPr>
        <w:t> </w:t>
      </w:r>
      <w:r>
        <w:rPr>
          <w:b/>
          <w:color w:val="404040"/>
          <w:spacing w:val="-2"/>
          <w:sz w:val="24"/>
        </w:rPr>
        <w:t>Status</w:t>
      </w:r>
    </w:p>
    <w:p>
      <w:pPr>
        <w:pStyle w:val="Heading5"/>
        <w:spacing w:before="161"/>
        <w:ind w:left="688" w:firstLine="0"/>
        <w:rPr>
          <w:i/>
        </w:rPr>
      </w:pPr>
      <w:r>
        <w:rPr>
          <w:i/>
          <w:color w:val="585858"/>
          <w:spacing w:val="-2"/>
        </w:rPr>
        <w:t>Indicators</w:t>
      </w:r>
    </w:p>
    <w:p>
      <w:pPr>
        <w:pStyle w:val="Heading5"/>
        <w:tabs>
          <w:tab w:pos="1396" w:val="left" w:leader="none"/>
        </w:tabs>
        <w:spacing w:before="41"/>
        <w:ind w:left="688" w:firstLine="0"/>
        <w:rPr>
          <w:i/>
        </w:rPr>
      </w:pPr>
      <w:r>
        <w:rPr>
          <w:i/>
          <w:color w:val="585858"/>
          <w:spacing w:val="-2"/>
        </w:rPr>
        <w:t>P4.1:</w:t>
      </w:r>
      <w:r>
        <w:rPr>
          <w:i/>
          <w:color w:val="585858"/>
        </w:rPr>
        <w:tab/>
        <w:t>Number</w:t>
      </w:r>
      <w:r>
        <w:rPr>
          <w:i/>
          <w:color w:val="585858"/>
          <w:spacing w:val="-7"/>
        </w:rPr>
        <w:t> </w:t>
      </w:r>
      <w:r>
        <w:rPr>
          <w:i/>
          <w:color w:val="585858"/>
        </w:rPr>
        <w:t>of</w:t>
      </w:r>
      <w:r>
        <w:rPr>
          <w:i/>
          <w:color w:val="585858"/>
          <w:spacing w:val="-4"/>
        </w:rPr>
        <w:t> </w:t>
      </w:r>
      <w:r>
        <w:rPr>
          <w:i/>
          <w:color w:val="585858"/>
        </w:rPr>
        <w:t>Maternal</w:t>
      </w:r>
      <w:r>
        <w:rPr>
          <w:i/>
          <w:color w:val="585858"/>
          <w:spacing w:val="-5"/>
        </w:rPr>
        <w:t> </w:t>
      </w:r>
      <w:r>
        <w:rPr>
          <w:i/>
          <w:color w:val="585858"/>
        </w:rPr>
        <w:t>deaths</w:t>
      </w:r>
      <w:r>
        <w:rPr>
          <w:i/>
          <w:color w:val="585858"/>
          <w:spacing w:val="-2"/>
        </w:rPr>
        <w:t> </w:t>
      </w:r>
      <w:r>
        <w:rPr>
          <w:i/>
          <w:color w:val="585858"/>
        </w:rPr>
        <w:t>(CIS</w:t>
      </w:r>
      <w:r>
        <w:rPr>
          <w:i/>
          <w:color w:val="585858"/>
          <w:spacing w:val="-3"/>
        </w:rPr>
        <w:t> </w:t>
      </w:r>
      <w:r>
        <w:rPr>
          <w:i/>
          <w:color w:val="585858"/>
          <w:spacing w:val="-5"/>
        </w:rPr>
        <w:t>1)</w:t>
      </w:r>
    </w:p>
    <w:p>
      <w:pPr>
        <w:pStyle w:val="Heading5"/>
        <w:numPr>
          <w:ilvl w:val="2"/>
          <w:numId w:val="8"/>
        </w:numPr>
        <w:tabs>
          <w:tab w:pos="1150" w:val="left" w:leader="none"/>
        </w:tabs>
        <w:spacing w:line="240" w:lineRule="auto" w:before="41" w:after="0"/>
        <w:ind w:left="1149" w:right="0" w:hanging="462"/>
        <w:jc w:val="left"/>
        <w:rPr>
          <w:i/>
        </w:rPr>
      </w:pPr>
      <w:r>
        <w:rPr>
          <w:i/>
          <w:color w:val="585858"/>
        </w:rPr>
        <w:t>:</w:t>
      </w:r>
      <w:r>
        <w:rPr>
          <w:i/>
          <w:color w:val="585858"/>
          <w:spacing w:val="39"/>
        </w:rPr>
        <w:t>  </w:t>
      </w:r>
      <w:r>
        <w:rPr>
          <w:i/>
          <w:color w:val="585858"/>
        </w:rPr>
        <w:t>Number</w:t>
      </w:r>
      <w:r>
        <w:rPr>
          <w:i/>
          <w:color w:val="585858"/>
          <w:spacing w:val="-3"/>
        </w:rPr>
        <w:t> </w:t>
      </w:r>
      <w:r>
        <w:rPr>
          <w:i/>
          <w:color w:val="585858"/>
        </w:rPr>
        <w:t>of</w:t>
      </w:r>
      <w:r>
        <w:rPr>
          <w:i/>
          <w:color w:val="585858"/>
          <w:spacing w:val="-4"/>
        </w:rPr>
        <w:t> </w:t>
      </w:r>
      <w:r>
        <w:rPr>
          <w:i/>
          <w:color w:val="585858"/>
        </w:rPr>
        <w:t>death</w:t>
      </w:r>
      <w:r>
        <w:rPr>
          <w:i/>
          <w:color w:val="585858"/>
          <w:spacing w:val="-3"/>
        </w:rPr>
        <w:t> </w:t>
      </w:r>
      <w:r>
        <w:rPr>
          <w:i/>
          <w:color w:val="585858"/>
        </w:rPr>
        <w:t>of</w:t>
      </w:r>
      <w:r>
        <w:rPr>
          <w:i/>
          <w:color w:val="585858"/>
          <w:spacing w:val="-4"/>
        </w:rPr>
        <w:t> </w:t>
      </w:r>
      <w:r>
        <w:rPr>
          <w:i/>
          <w:color w:val="585858"/>
        </w:rPr>
        <w:t>children</w:t>
      </w:r>
      <w:r>
        <w:rPr>
          <w:i/>
          <w:color w:val="585858"/>
          <w:spacing w:val="-2"/>
        </w:rPr>
        <w:t> </w:t>
      </w:r>
      <w:r>
        <w:rPr>
          <w:i/>
          <w:color w:val="585858"/>
        </w:rPr>
        <w:t>0-11</w:t>
      </w:r>
      <w:r>
        <w:rPr>
          <w:i/>
          <w:color w:val="585858"/>
          <w:spacing w:val="-4"/>
        </w:rPr>
        <w:t> </w:t>
      </w:r>
      <w:r>
        <w:rPr>
          <w:i/>
          <w:color w:val="585858"/>
        </w:rPr>
        <w:t>months</w:t>
      </w:r>
      <w:r>
        <w:rPr>
          <w:i/>
          <w:color w:val="585858"/>
          <w:spacing w:val="-3"/>
        </w:rPr>
        <w:t> </w:t>
      </w:r>
      <w:r>
        <w:rPr>
          <w:i/>
          <w:color w:val="585858"/>
        </w:rPr>
        <w:t>(nominator</w:t>
      </w:r>
      <w:r>
        <w:rPr>
          <w:i/>
          <w:color w:val="585858"/>
          <w:spacing w:val="-3"/>
        </w:rPr>
        <w:t> </w:t>
      </w:r>
      <w:r>
        <w:rPr>
          <w:i/>
          <w:color w:val="585858"/>
        </w:rPr>
        <w:t>of</w:t>
      </w:r>
      <w:r>
        <w:rPr>
          <w:i/>
          <w:color w:val="585858"/>
          <w:spacing w:val="-3"/>
        </w:rPr>
        <w:t> </w:t>
      </w:r>
      <w:r>
        <w:rPr>
          <w:i/>
          <w:color w:val="585858"/>
        </w:rPr>
        <w:t>CIS</w:t>
      </w:r>
      <w:r>
        <w:rPr>
          <w:i/>
          <w:color w:val="585858"/>
          <w:spacing w:val="-3"/>
        </w:rPr>
        <w:t> </w:t>
      </w:r>
      <w:r>
        <w:rPr>
          <w:i/>
          <w:color w:val="585858"/>
          <w:spacing w:val="-5"/>
        </w:rPr>
        <w:t>2)</w:t>
      </w:r>
    </w:p>
    <w:p>
      <w:pPr>
        <w:pStyle w:val="Heading5"/>
        <w:numPr>
          <w:ilvl w:val="2"/>
          <w:numId w:val="8"/>
        </w:numPr>
        <w:tabs>
          <w:tab w:pos="1150" w:val="left" w:leader="none"/>
        </w:tabs>
        <w:spacing w:line="240" w:lineRule="auto" w:before="38" w:after="0"/>
        <w:ind w:left="1149" w:right="0" w:hanging="462"/>
        <w:jc w:val="left"/>
        <w:rPr>
          <w:i/>
        </w:rPr>
      </w:pPr>
      <w:r>
        <w:rPr>
          <w:i/>
          <w:color w:val="585858"/>
        </w:rPr>
        <w:t>:</w:t>
      </w:r>
      <w:r>
        <w:rPr>
          <w:i/>
          <w:color w:val="585858"/>
          <w:spacing w:val="39"/>
        </w:rPr>
        <w:t>  </w:t>
      </w:r>
      <w:r>
        <w:rPr>
          <w:i/>
          <w:color w:val="585858"/>
        </w:rPr>
        <w:t>Number</w:t>
      </w:r>
      <w:r>
        <w:rPr>
          <w:i/>
          <w:color w:val="585858"/>
          <w:spacing w:val="-4"/>
        </w:rPr>
        <w:t> </w:t>
      </w:r>
      <w:r>
        <w:rPr>
          <w:i/>
          <w:color w:val="585858"/>
        </w:rPr>
        <w:t>of</w:t>
      </w:r>
      <w:r>
        <w:rPr>
          <w:i/>
          <w:color w:val="585858"/>
          <w:spacing w:val="-4"/>
        </w:rPr>
        <w:t> </w:t>
      </w:r>
      <w:r>
        <w:rPr>
          <w:i/>
          <w:color w:val="585858"/>
        </w:rPr>
        <w:t>death</w:t>
      </w:r>
      <w:r>
        <w:rPr>
          <w:i/>
          <w:color w:val="585858"/>
          <w:spacing w:val="-3"/>
        </w:rPr>
        <w:t> </w:t>
      </w:r>
      <w:r>
        <w:rPr>
          <w:i/>
          <w:color w:val="585858"/>
        </w:rPr>
        <w:t>of</w:t>
      </w:r>
      <w:r>
        <w:rPr>
          <w:i/>
          <w:color w:val="585858"/>
          <w:spacing w:val="-4"/>
        </w:rPr>
        <w:t> </w:t>
      </w:r>
      <w:r>
        <w:rPr>
          <w:i/>
          <w:color w:val="585858"/>
        </w:rPr>
        <w:t>children</w:t>
      </w:r>
      <w:r>
        <w:rPr>
          <w:i/>
          <w:color w:val="585858"/>
          <w:spacing w:val="-2"/>
        </w:rPr>
        <w:t> </w:t>
      </w:r>
      <w:r>
        <w:rPr>
          <w:i/>
          <w:color w:val="585858"/>
        </w:rPr>
        <w:t>0-59</w:t>
      </w:r>
      <w:r>
        <w:rPr>
          <w:i/>
          <w:color w:val="585858"/>
          <w:spacing w:val="-4"/>
        </w:rPr>
        <w:t> </w:t>
      </w:r>
      <w:r>
        <w:rPr>
          <w:i/>
          <w:color w:val="585858"/>
        </w:rPr>
        <w:t>months</w:t>
      </w:r>
      <w:r>
        <w:rPr>
          <w:i/>
          <w:color w:val="585858"/>
          <w:spacing w:val="-3"/>
        </w:rPr>
        <w:t> </w:t>
      </w:r>
      <w:r>
        <w:rPr>
          <w:i/>
          <w:color w:val="585858"/>
        </w:rPr>
        <w:t>(nominator</w:t>
      </w:r>
      <w:r>
        <w:rPr>
          <w:i/>
          <w:color w:val="585858"/>
          <w:spacing w:val="-3"/>
        </w:rPr>
        <w:t> </w:t>
      </w:r>
      <w:r>
        <w:rPr>
          <w:i/>
          <w:color w:val="585858"/>
        </w:rPr>
        <w:t>of</w:t>
      </w:r>
      <w:r>
        <w:rPr>
          <w:i/>
          <w:color w:val="585858"/>
          <w:spacing w:val="-3"/>
        </w:rPr>
        <w:t> </w:t>
      </w:r>
      <w:r>
        <w:rPr>
          <w:i/>
          <w:color w:val="585858"/>
        </w:rPr>
        <w:t>CIS</w:t>
      </w:r>
      <w:r>
        <w:rPr>
          <w:i/>
          <w:color w:val="585858"/>
          <w:spacing w:val="-3"/>
        </w:rPr>
        <w:t> </w:t>
      </w:r>
      <w:r>
        <w:rPr>
          <w:i/>
          <w:color w:val="585858"/>
          <w:spacing w:val="-5"/>
        </w:rPr>
        <w:t>3)</w:t>
      </w:r>
    </w:p>
    <w:p>
      <w:pPr>
        <w:pStyle w:val="Heading5"/>
        <w:numPr>
          <w:ilvl w:val="2"/>
          <w:numId w:val="8"/>
        </w:numPr>
        <w:tabs>
          <w:tab w:pos="1150" w:val="left" w:leader="none"/>
        </w:tabs>
        <w:spacing w:line="240" w:lineRule="auto" w:before="41" w:after="0"/>
        <w:ind w:left="1149" w:right="0" w:hanging="462"/>
        <w:jc w:val="left"/>
        <w:rPr>
          <w:i/>
        </w:rPr>
      </w:pPr>
      <w:r>
        <w:rPr>
          <w:i/>
          <w:color w:val="585858"/>
        </w:rPr>
        <w:t>:</w:t>
      </w:r>
      <w:r>
        <w:rPr>
          <w:i/>
          <w:color w:val="585858"/>
          <w:spacing w:val="39"/>
        </w:rPr>
        <w:t>  </w:t>
      </w:r>
      <w:r>
        <w:rPr>
          <w:i/>
          <w:color w:val="585858"/>
        </w:rPr>
        <w:t>Number</w:t>
      </w:r>
      <w:r>
        <w:rPr>
          <w:i/>
          <w:color w:val="585858"/>
          <w:spacing w:val="-6"/>
        </w:rPr>
        <w:t> </w:t>
      </w:r>
      <w:r>
        <w:rPr>
          <w:i/>
          <w:color w:val="585858"/>
        </w:rPr>
        <w:t>of</w:t>
      </w:r>
      <w:r>
        <w:rPr>
          <w:i/>
          <w:color w:val="585858"/>
          <w:spacing w:val="-4"/>
        </w:rPr>
        <w:t> </w:t>
      </w:r>
      <w:r>
        <w:rPr>
          <w:i/>
          <w:color w:val="585858"/>
        </w:rPr>
        <w:t>family</w:t>
      </w:r>
      <w:r>
        <w:rPr>
          <w:i/>
          <w:color w:val="585858"/>
          <w:spacing w:val="-5"/>
        </w:rPr>
        <w:t> </w:t>
      </w:r>
      <w:r>
        <w:rPr>
          <w:i/>
          <w:color w:val="585858"/>
        </w:rPr>
        <w:t>planning</w:t>
      </w:r>
      <w:r>
        <w:rPr>
          <w:i/>
          <w:color w:val="585858"/>
          <w:spacing w:val="-4"/>
        </w:rPr>
        <w:t> </w:t>
      </w:r>
      <w:r>
        <w:rPr>
          <w:i/>
          <w:color w:val="585858"/>
        </w:rPr>
        <w:t>contacts</w:t>
      </w:r>
      <w:r>
        <w:rPr>
          <w:i/>
          <w:color w:val="585858"/>
          <w:spacing w:val="-4"/>
        </w:rPr>
        <w:t> </w:t>
      </w:r>
      <w:r>
        <w:rPr>
          <w:i/>
          <w:color w:val="585858"/>
        </w:rPr>
        <w:t>(x1000) (CIS</w:t>
      </w:r>
      <w:r>
        <w:rPr>
          <w:i/>
          <w:color w:val="585858"/>
          <w:spacing w:val="-4"/>
        </w:rPr>
        <w:t> </w:t>
      </w:r>
      <w:r>
        <w:rPr>
          <w:i/>
          <w:color w:val="585858"/>
          <w:spacing w:val="-5"/>
        </w:rPr>
        <w:t>4)</w:t>
      </w:r>
    </w:p>
    <w:p>
      <w:pPr>
        <w:pStyle w:val="Heading5"/>
        <w:numPr>
          <w:ilvl w:val="2"/>
          <w:numId w:val="8"/>
        </w:numPr>
        <w:tabs>
          <w:tab w:pos="1150" w:val="left" w:leader="none"/>
        </w:tabs>
        <w:spacing w:line="240" w:lineRule="auto" w:before="41" w:after="0"/>
        <w:ind w:left="1149" w:right="0" w:hanging="462"/>
        <w:jc w:val="left"/>
        <w:rPr>
          <w:i/>
        </w:rPr>
      </w:pPr>
      <w:r>
        <w:rPr>
          <w:i/>
          <w:color w:val="585858"/>
        </w:rPr>
        <w:t>:</w:t>
      </w:r>
      <w:r>
        <w:rPr>
          <w:i/>
          <w:color w:val="585858"/>
          <w:spacing w:val="37"/>
        </w:rPr>
        <w:t>  </w:t>
      </w:r>
      <w:r>
        <w:rPr>
          <w:i/>
          <w:color w:val="585858"/>
        </w:rPr>
        <w:t>Percentage</w:t>
      </w:r>
      <w:r>
        <w:rPr>
          <w:i/>
          <w:color w:val="585858"/>
          <w:spacing w:val="-6"/>
        </w:rPr>
        <w:t> </w:t>
      </w:r>
      <w:r>
        <w:rPr>
          <w:i/>
          <w:color w:val="585858"/>
        </w:rPr>
        <w:t>of</w:t>
      </w:r>
      <w:r>
        <w:rPr>
          <w:i/>
          <w:color w:val="585858"/>
          <w:spacing w:val="-5"/>
        </w:rPr>
        <w:t> </w:t>
      </w:r>
      <w:r>
        <w:rPr>
          <w:i/>
          <w:color w:val="585858"/>
        </w:rPr>
        <w:t>deliveries</w:t>
      </w:r>
      <w:r>
        <w:rPr>
          <w:i/>
          <w:color w:val="585858"/>
          <w:spacing w:val="-4"/>
        </w:rPr>
        <w:t> </w:t>
      </w:r>
      <w:r>
        <w:rPr>
          <w:i/>
          <w:color w:val="585858"/>
        </w:rPr>
        <w:t>that</w:t>
      </w:r>
      <w:r>
        <w:rPr>
          <w:i/>
          <w:color w:val="585858"/>
          <w:spacing w:val="-5"/>
        </w:rPr>
        <w:t> </w:t>
      </w:r>
      <w:r>
        <w:rPr>
          <w:i/>
          <w:color w:val="585858"/>
        </w:rPr>
        <w:t>are</w:t>
      </w:r>
      <w:r>
        <w:rPr>
          <w:i/>
          <w:color w:val="585858"/>
          <w:spacing w:val="-4"/>
        </w:rPr>
        <w:t> </w:t>
      </w:r>
      <w:r>
        <w:rPr>
          <w:i/>
          <w:color w:val="585858"/>
        </w:rPr>
        <w:t>attended</w:t>
      </w:r>
      <w:r>
        <w:rPr>
          <w:i/>
          <w:color w:val="585858"/>
          <w:spacing w:val="-2"/>
        </w:rPr>
        <w:t> </w:t>
      </w:r>
      <w:r>
        <w:rPr>
          <w:i/>
          <w:color w:val="585858"/>
        </w:rPr>
        <w:t>by</w:t>
      </w:r>
      <w:r>
        <w:rPr>
          <w:i/>
          <w:color w:val="585858"/>
          <w:spacing w:val="-6"/>
        </w:rPr>
        <w:t> </w:t>
      </w:r>
      <w:r>
        <w:rPr>
          <w:i/>
          <w:color w:val="585858"/>
        </w:rPr>
        <w:t>a</w:t>
      </w:r>
      <w:r>
        <w:rPr>
          <w:i/>
          <w:color w:val="585858"/>
          <w:spacing w:val="-2"/>
        </w:rPr>
        <w:t> </w:t>
      </w:r>
      <w:r>
        <w:rPr>
          <w:i/>
          <w:color w:val="585858"/>
        </w:rPr>
        <w:t>skilled</w:t>
      </w:r>
      <w:r>
        <w:rPr>
          <w:i/>
          <w:color w:val="585858"/>
          <w:spacing w:val="-4"/>
        </w:rPr>
        <w:t> </w:t>
      </w:r>
      <w:r>
        <w:rPr>
          <w:i/>
          <w:color w:val="585858"/>
        </w:rPr>
        <w:t>health</w:t>
      </w:r>
      <w:r>
        <w:rPr>
          <w:i/>
          <w:color w:val="585858"/>
          <w:spacing w:val="-1"/>
        </w:rPr>
        <w:t> </w:t>
      </w:r>
      <w:r>
        <w:rPr>
          <w:i/>
          <w:color w:val="585858"/>
        </w:rPr>
        <w:t>personnel</w:t>
      </w:r>
      <w:r>
        <w:rPr>
          <w:i/>
          <w:color w:val="585858"/>
          <w:spacing w:val="-4"/>
        </w:rPr>
        <w:t> </w:t>
      </w:r>
      <w:r>
        <w:rPr>
          <w:i/>
          <w:color w:val="585858"/>
        </w:rPr>
        <w:t>(inverse</w:t>
      </w:r>
      <w:r>
        <w:rPr>
          <w:i/>
          <w:color w:val="585858"/>
          <w:spacing w:val="-3"/>
        </w:rPr>
        <w:t> </w:t>
      </w:r>
      <w:r>
        <w:rPr>
          <w:i/>
          <w:color w:val="585858"/>
        </w:rPr>
        <w:t>CIS</w:t>
      </w:r>
      <w:r>
        <w:rPr>
          <w:i/>
          <w:color w:val="585858"/>
          <w:spacing w:val="-3"/>
        </w:rPr>
        <w:t> </w:t>
      </w:r>
      <w:r>
        <w:rPr>
          <w:i/>
          <w:color w:val="585858"/>
          <w:spacing w:val="-5"/>
        </w:rPr>
        <w:t>28)</w:t>
      </w:r>
    </w:p>
    <w:p>
      <w:pPr>
        <w:pStyle w:val="BodyText"/>
        <w:spacing w:before="7"/>
        <w:rPr>
          <w:b/>
          <w:i/>
          <w:sz w:val="28"/>
        </w:rPr>
      </w:pPr>
    </w:p>
    <w:p>
      <w:pPr>
        <w:pStyle w:val="BodyText"/>
        <w:spacing w:line="276" w:lineRule="auto"/>
        <w:ind w:left="688" w:right="805"/>
      </w:pPr>
      <w:r>
        <w:rPr>
          <w:color w:val="7E7E7E"/>
        </w:rPr>
        <w:t>Indicator description/analysis/interpretation: </w:t>
      </w:r>
      <w:r>
        <w:rPr/>
        <w:t>The selected core indicators consist of three impact indicators (= measuring health status; CIS 1, 2, 3) and two outcome indicators (= measuring health behaviour; care seeking and risk avoiding; CIS 4, 28). Impact and outcome indicators are by their nature also determined by factors outside the realm of health sector efforts, like economic or political factors. The</w:t>
      </w:r>
      <w:r>
        <w:rPr>
          <w:spacing w:val="-2"/>
        </w:rPr>
        <w:t> </w:t>
      </w:r>
      <w:r>
        <w:rPr/>
        <w:t>use</w:t>
      </w:r>
      <w:r>
        <w:rPr>
          <w:spacing w:val="-1"/>
        </w:rPr>
        <w:t> </w:t>
      </w:r>
      <w:r>
        <w:rPr/>
        <w:t>of</w:t>
      </w:r>
      <w:r>
        <w:rPr>
          <w:spacing w:val="-2"/>
        </w:rPr>
        <w:t> </w:t>
      </w:r>
      <w:r>
        <w:rPr/>
        <w:t>provincial</w:t>
      </w:r>
      <w:r>
        <w:rPr>
          <w:spacing w:val="-2"/>
        </w:rPr>
        <w:t> </w:t>
      </w:r>
      <w:r>
        <w:rPr/>
        <w:t>level</w:t>
      </w:r>
      <w:r>
        <w:rPr>
          <w:spacing w:val="-2"/>
        </w:rPr>
        <w:t> </w:t>
      </w:r>
      <w:r>
        <w:rPr/>
        <w:t>data</w:t>
      </w:r>
      <w:r>
        <w:rPr>
          <w:spacing w:val="-2"/>
        </w:rPr>
        <w:t> </w:t>
      </w:r>
      <w:r>
        <w:rPr/>
        <w:t>will</w:t>
      </w:r>
      <w:r>
        <w:rPr>
          <w:spacing w:val="-2"/>
        </w:rPr>
        <w:t> </w:t>
      </w:r>
      <w:r>
        <w:rPr/>
        <w:t>yield</w:t>
      </w:r>
      <w:r>
        <w:rPr>
          <w:spacing w:val="-5"/>
        </w:rPr>
        <w:t> </w:t>
      </w:r>
      <w:r>
        <w:rPr/>
        <w:t>variations that</w:t>
      </w:r>
      <w:r>
        <w:rPr>
          <w:spacing w:val="-2"/>
        </w:rPr>
        <w:t> </w:t>
      </w:r>
      <w:r>
        <w:rPr/>
        <w:t>cannot</w:t>
      </w:r>
      <w:r>
        <w:rPr>
          <w:spacing w:val="-2"/>
        </w:rPr>
        <w:t> </w:t>
      </w:r>
      <w:r>
        <w:rPr/>
        <w:t>be</w:t>
      </w:r>
      <w:r>
        <w:rPr>
          <w:spacing w:val="-4"/>
        </w:rPr>
        <w:t> </w:t>
      </w:r>
      <w:r>
        <w:rPr/>
        <w:t>explained</w:t>
      </w:r>
      <w:r>
        <w:rPr>
          <w:spacing w:val="-2"/>
        </w:rPr>
        <w:t> </w:t>
      </w:r>
      <w:r>
        <w:rPr/>
        <w:t>by</w:t>
      </w:r>
      <w:r>
        <w:rPr>
          <w:spacing w:val="-2"/>
        </w:rPr>
        <w:t> </w:t>
      </w:r>
      <w:r>
        <w:rPr/>
        <w:t>factors</w:t>
      </w:r>
      <w:r>
        <w:rPr>
          <w:spacing w:val="-2"/>
        </w:rPr>
        <w:t> </w:t>
      </w:r>
      <w:r>
        <w:rPr/>
        <w:t>that</w:t>
      </w:r>
      <w:r>
        <w:rPr>
          <w:spacing w:val="-5"/>
        </w:rPr>
        <w:t> </w:t>
      </w:r>
      <w:r>
        <w:rPr/>
        <w:t>can</w:t>
      </w:r>
      <w:r>
        <w:rPr>
          <w:spacing w:val="-3"/>
        </w:rPr>
        <w:t> </w:t>
      </w:r>
      <w:r>
        <w:rPr/>
        <w:t>be</w:t>
      </w:r>
      <w:r>
        <w:rPr>
          <w:spacing w:val="-4"/>
        </w:rPr>
        <w:t> </w:t>
      </w:r>
      <w:r>
        <w:rPr/>
        <w:t>solely attributed to service delivery or preventive actions alone.</w:t>
      </w:r>
    </w:p>
    <w:p>
      <w:pPr>
        <w:pStyle w:val="BodyText"/>
        <w:spacing w:line="276" w:lineRule="auto" w:before="120"/>
        <w:ind w:left="688" w:right="805"/>
      </w:pPr>
      <w:r>
        <w:rPr/>
        <w:t>National, not provincial, data have been used for the analysis of the three impact indicators. Data disaggregated by province have been used for analysing the two outcome indictors. This method has been applied because the outcome indicators are considered to be less influenced by confounding factors</w:t>
      </w:r>
      <w:r>
        <w:rPr>
          <w:spacing w:val="-2"/>
        </w:rPr>
        <w:t> </w:t>
      </w:r>
      <w:r>
        <w:rPr/>
        <w:t>and</w:t>
      </w:r>
      <w:r>
        <w:rPr>
          <w:spacing w:val="-6"/>
        </w:rPr>
        <w:t> </w:t>
      </w:r>
      <w:r>
        <w:rPr/>
        <w:t>more</w:t>
      </w:r>
      <w:r>
        <w:rPr>
          <w:spacing w:val="-2"/>
        </w:rPr>
        <w:t> </w:t>
      </w:r>
      <w:r>
        <w:rPr/>
        <w:t>representative</w:t>
      </w:r>
      <w:r>
        <w:rPr>
          <w:spacing w:val="-3"/>
        </w:rPr>
        <w:t> </w:t>
      </w:r>
      <w:r>
        <w:rPr/>
        <w:t>of</w:t>
      </w:r>
      <w:r>
        <w:rPr>
          <w:spacing w:val="-2"/>
        </w:rPr>
        <w:t> </w:t>
      </w:r>
      <w:r>
        <w:rPr/>
        <w:t>tangible</w:t>
      </w:r>
      <w:r>
        <w:rPr>
          <w:spacing w:val="-2"/>
        </w:rPr>
        <w:t> </w:t>
      </w:r>
      <w:r>
        <w:rPr/>
        <w:t>services</w:t>
      </w:r>
      <w:r>
        <w:rPr>
          <w:spacing w:val="-2"/>
        </w:rPr>
        <w:t> </w:t>
      </w:r>
      <w:r>
        <w:rPr/>
        <w:t>delivered,</w:t>
      </w:r>
      <w:r>
        <w:rPr>
          <w:spacing w:val="-4"/>
        </w:rPr>
        <w:t> </w:t>
      </w:r>
      <w:r>
        <w:rPr/>
        <w:t>i.e.</w:t>
      </w:r>
      <w:r>
        <w:rPr>
          <w:spacing w:val="-3"/>
        </w:rPr>
        <w:t> </w:t>
      </w:r>
      <w:r>
        <w:rPr/>
        <w:t>contraceptive</w:t>
      </w:r>
      <w:r>
        <w:rPr>
          <w:spacing w:val="-3"/>
        </w:rPr>
        <w:t> </w:t>
      </w:r>
      <w:r>
        <w:rPr/>
        <w:t>counselling</w:t>
      </w:r>
      <w:r>
        <w:rPr>
          <w:spacing w:val="-3"/>
        </w:rPr>
        <w:t> </w:t>
      </w:r>
      <w:r>
        <w:rPr/>
        <w:t>and</w:t>
      </w:r>
      <w:r>
        <w:rPr>
          <w:spacing w:val="-2"/>
        </w:rPr>
        <w:t> </w:t>
      </w:r>
      <w:r>
        <w:rPr/>
        <w:t>skilled birth attendance.</w:t>
      </w:r>
    </w:p>
    <w:p>
      <w:pPr>
        <w:pStyle w:val="BodyText"/>
        <w:spacing w:line="276" w:lineRule="auto" w:before="121"/>
        <w:ind w:left="688" w:right="974"/>
      </w:pPr>
      <w:r>
        <w:rPr>
          <w:color w:val="7E7E7E"/>
        </w:rPr>
        <w:t>Key achievements: </w:t>
      </w:r>
      <w:r>
        <w:rPr/>
        <w:t>For the three impact</w:t>
      </w:r>
      <w:r>
        <w:rPr>
          <w:spacing w:val="-2"/>
        </w:rPr>
        <w:t> </w:t>
      </w:r>
      <w:r>
        <w:rPr/>
        <w:t>indicators – number of maternal deaths, number of deaths of children</w:t>
      </w:r>
      <w:r>
        <w:rPr>
          <w:spacing w:val="-4"/>
        </w:rPr>
        <w:t> </w:t>
      </w:r>
      <w:r>
        <w:rPr/>
        <w:t>0-11</w:t>
      </w:r>
      <w:r>
        <w:rPr>
          <w:spacing w:val="-4"/>
        </w:rPr>
        <w:t> </w:t>
      </w:r>
      <w:r>
        <w:rPr/>
        <w:t>months</w:t>
      </w:r>
      <w:r>
        <w:rPr>
          <w:spacing w:val="-2"/>
        </w:rPr>
        <w:t> </w:t>
      </w:r>
      <w:r>
        <w:rPr/>
        <w:t>and</w:t>
      </w:r>
      <w:r>
        <w:rPr>
          <w:spacing w:val="-5"/>
        </w:rPr>
        <w:t> </w:t>
      </w:r>
      <w:r>
        <w:rPr/>
        <w:t>number</w:t>
      </w:r>
      <w:r>
        <w:rPr>
          <w:spacing w:val="-2"/>
        </w:rPr>
        <w:t> </w:t>
      </w:r>
      <w:r>
        <w:rPr/>
        <w:t>of</w:t>
      </w:r>
      <w:r>
        <w:rPr>
          <w:spacing w:val="-2"/>
        </w:rPr>
        <w:t> </w:t>
      </w:r>
      <w:r>
        <w:rPr/>
        <w:t>deaths</w:t>
      </w:r>
      <w:r>
        <w:rPr>
          <w:spacing w:val="-2"/>
        </w:rPr>
        <w:t> </w:t>
      </w:r>
      <w:r>
        <w:rPr/>
        <w:t>of</w:t>
      </w:r>
      <w:r>
        <w:rPr>
          <w:spacing w:val="-2"/>
        </w:rPr>
        <w:t> </w:t>
      </w:r>
      <w:r>
        <w:rPr/>
        <w:t>children</w:t>
      </w:r>
      <w:r>
        <w:rPr>
          <w:spacing w:val="-2"/>
        </w:rPr>
        <w:t> </w:t>
      </w:r>
      <w:r>
        <w:rPr/>
        <w:t>0-59</w:t>
      </w:r>
      <w:r>
        <w:rPr>
          <w:spacing w:val="-4"/>
        </w:rPr>
        <w:t> </w:t>
      </w:r>
      <w:r>
        <w:rPr/>
        <w:t>months</w:t>
      </w:r>
      <w:r>
        <w:rPr>
          <w:spacing w:val="-4"/>
        </w:rPr>
        <w:t> </w:t>
      </w:r>
      <w:r>
        <w:rPr/>
        <w:t>-</w:t>
      </w:r>
      <w:r>
        <w:rPr>
          <w:spacing w:val="-2"/>
        </w:rPr>
        <w:t> </w:t>
      </w:r>
      <w:r>
        <w:rPr/>
        <w:t>we</w:t>
      </w:r>
      <w:r>
        <w:rPr>
          <w:spacing w:val="-2"/>
        </w:rPr>
        <w:t> </w:t>
      </w:r>
      <w:r>
        <w:rPr/>
        <w:t>observe</w:t>
      </w:r>
      <w:r>
        <w:rPr>
          <w:spacing w:val="-1"/>
        </w:rPr>
        <w:t> </w:t>
      </w:r>
      <w:r>
        <w:rPr/>
        <w:t>an</w:t>
      </w:r>
      <w:r>
        <w:rPr>
          <w:spacing w:val="-3"/>
        </w:rPr>
        <w:t> </w:t>
      </w:r>
      <w:r>
        <w:rPr/>
        <w:t>opposite</w:t>
      </w:r>
      <w:r>
        <w:rPr>
          <w:spacing w:val="-2"/>
        </w:rPr>
        <w:t> </w:t>
      </w:r>
      <w:r>
        <w:rPr/>
        <w:t>pattern compared to 2015. Infant and child mortality increased compared to the previous year (both +12%), explained as being mainly due to outbreaks of malaria, dengue and diarrhoea. Maternal mortality decreased (-25%) to pre-2015 levels. However,</w:t>
      </w:r>
      <w:r>
        <w:rPr>
          <w:spacing w:val="-2"/>
        </w:rPr>
        <w:t> </w:t>
      </w:r>
      <w:r>
        <w:rPr/>
        <w:t>infant and child</w:t>
      </w:r>
      <w:r>
        <w:rPr>
          <w:spacing w:val="-1"/>
        </w:rPr>
        <w:t> </w:t>
      </w:r>
      <w:r>
        <w:rPr/>
        <w:t>mortality did not reach the</w:t>
      </w:r>
      <w:r>
        <w:rPr>
          <w:spacing w:val="-1"/>
        </w:rPr>
        <w:t> </w:t>
      </w:r>
      <w:r>
        <w:rPr/>
        <w:t>2014 peak.</w:t>
      </w:r>
    </w:p>
    <w:p>
      <w:pPr>
        <w:pStyle w:val="BodyText"/>
        <w:spacing w:line="276" w:lineRule="auto" w:before="120"/>
        <w:ind w:left="688" w:right="974"/>
      </w:pPr>
      <w:r>
        <w:rPr/>
        <w:t>While</w:t>
      </w:r>
      <w:r>
        <w:rPr>
          <w:spacing w:val="-2"/>
        </w:rPr>
        <w:t> </w:t>
      </w:r>
      <w:r>
        <w:rPr/>
        <w:t>2015</w:t>
      </w:r>
      <w:r>
        <w:rPr>
          <w:spacing w:val="-2"/>
        </w:rPr>
        <w:t> </w:t>
      </w:r>
      <w:r>
        <w:rPr/>
        <w:t>showed</w:t>
      </w:r>
      <w:r>
        <w:rPr>
          <w:spacing w:val="-2"/>
        </w:rPr>
        <w:t> </w:t>
      </w:r>
      <w:r>
        <w:rPr/>
        <w:t>a</w:t>
      </w:r>
      <w:r>
        <w:rPr>
          <w:spacing w:val="-4"/>
        </w:rPr>
        <w:t> </w:t>
      </w:r>
      <w:r>
        <w:rPr/>
        <w:t>modest</w:t>
      </w:r>
      <w:r>
        <w:rPr>
          <w:spacing w:val="-4"/>
        </w:rPr>
        <w:t> </w:t>
      </w:r>
      <w:r>
        <w:rPr/>
        <w:t>increase</w:t>
      </w:r>
      <w:r>
        <w:rPr>
          <w:spacing w:val="-4"/>
        </w:rPr>
        <w:t> </w:t>
      </w:r>
      <w:r>
        <w:rPr/>
        <w:t>in</w:t>
      </w:r>
      <w:r>
        <w:rPr>
          <w:spacing w:val="-4"/>
        </w:rPr>
        <w:t> </w:t>
      </w:r>
      <w:r>
        <w:rPr/>
        <w:t>‘contraceptive</w:t>
      </w:r>
      <w:r>
        <w:rPr>
          <w:spacing w:val="-1"/>
        </w:rPr>
        <w:t> </w:t>
      </w:r>
      <w:r>
        <w:rPr/>
        <w:t>contacts’</w:t>
      </w:r>
      <w:r>
        <w:rPr>
          <w:spacing w:val="-2"/>
        </w:rPr>
        <w:t> </w:t>
      </w:r>
      <w:r>
        <w:rPr/>
        <w:t>per</w:t>
      </w:r>
      <w:r>
        <w:rPr>
          <w:spacing w:val="-4"/>
        </w:rPr>
        <w:t> </w:t>
      </w:r>
      <w:r>
        <w:rPr/>
        <w:t>1,000</w:t>
      </w:r>
      <w:r>
        <w:rPr>
          <w:spacing w:val="-4"/>
        </w:rPr>
        <w:t> </w:t>
      </w:r>
      <w:r>
        <w:rPr/>
        <w:t>population,</w:t>
      </w:r>
      <w:r>
        <w:rPr>
          <w:spacing w:val="-4"/>
        </w:rPr>
        <w:t> </w:t>
      </w:r>
      <w:r>
        <w:rPr/>
        <w:t>in</w:t>
      </w:r>
      <w:r>
        <w:rPr>
          <w:spacing w:val="-5"/>
        </w:rPr>
        <w:t> </w:t>
      </w:r>
      <w:r>
        <w:rPr/>
        <w:t>2016</w:t>
      </w:r>
      <w:r>
        <w:rPr>
          <w:spacing w:val="-4"/>
        </w:rPr>
        <w:t> </w:t>
      </w:r>
      <w:r>
        <w:rPr/>
        <w:t>these contacts increased by about one third, likely due to the accelerated Jadelle implant program</w:t>
      </w:r>
      <w:r>
        <w:rPr>
          <w:vertAlign w:val="superscript"/>
        </w:rPr>
        <w:t>4</w:t>
      </w:r>
      <w:r>
        <w:rPr>
          <w:vertAlign w:val="baseline"/>
        </w:rPr>
        <w:t>.</w:t>
      </w:r>
    </w:p>
    <w:p>
      <w:pPr>
        <w:pStyle w:val="BodyText"/>
        <w:spacing w:before="12"/>
        <w:rPr>
          <w:sz w:val="24"/>
        </w:rPr>
      </w:pPr>
      <w:r>
        <w:rPr/>
        <w:pict>
          <v:rect style="position:absolute;margin-left:62.424pt;margin-top:16.449551pt;width:144.020pt;height:.72003pt;mso-position-horizontal-relative:page;mso-position-vertical-relative:paragraph;z-index:-15723520;mso-wrap-distance-left:0;mso-wrap-distance-right:0" id="docshape134" filled="true" fillcolor="#000000" stroked="false">
            <v:fill type="solid"/>
            <w10:wrap type="topAndBottom"/>
          </v:rect>
        </w:pict>
      </w:r>
    </w:p>
    <w:p>
      <w:pPr>
        <w:pStyle w:val="BodyText"/>
        <w:spacing w:before="2"/>
        <w:rPr>
          <w:sz w:val="13"/>
        </w:rPr>
      </w:pPr>
    </w:p>
    <w:p>
      <w:pPr>
        <w:spacing w:before="102"/>
        <w:ind w:left="688" w:right="0" w:firstLine="0"/>
        <w:jc w:val="left"/>
        <w:rPr>
          <w:rFonts w:ascii="Arial"/>
          <w:sz w:val="16"/>
        </w:rPr>
      </w:pPr>
      <w:r>
        <w:rPr>
          <w:rFonts w:ascii="Arial"/>
          <w:sz w:val="16"/>
          <w:vertAlign w:val="superscript"/>
        </w:rPr>
        <w:t>4</w:t>
      </w:r>
      <w:r>
        <w:rPr>
          <w:rFonts w:ascii="Arial"/>
          <w:spacing w:val="-5"/>
          <w:sz w:val="16"/>
          <w:vertAlign w:val="baseline"/>
        </w:rPr>
        <w:t> </w:t>
      </w:r>
      <w:r>
        <w:rPr>
          <w:rFonts w:ascii="Arial"/>
          <w:sz w:val="16"/>
          <w:vertAlign w:val="baseline"/>
        </w:rPr>
        <w:t>MHMS,</w:t>
      </w:r>
      <w:r>
        <w:rPr>
          <w:rFonts w:ascii="Arial"/>
          <w:spacing w:val="-2"/>
          <w:sz w:val="16"/>
          <w:vertAlign w:val="baseline"/>
        </w:rPr>
        <w:t> </w:t>
      </w:r>
      <w:r>
        <w:rPr>
          <w:rFonts w:ascii="Arial"/>
          <w:sz w:val="16"/>
          <w:vertAlign w:val="baseline"/>
        </w:rPr>
        <w:t>HIS</w:t>
      </w:r>
      <w:r>
        <w:rPr>
          <w:rFonts w:ascii="Arial"/>
          <w:spacing w:val="-3"/>
          <w:sz w:val="16"/>
          <w:vertAlign w:val="baseline"/>
        </w:rPr>
        <w:t> </w:t>
      </w:r>
      <w:r>
        <w:rPr>
          <w:rFonts w:ascii="Arial"/>
          <w:sz w:val="16"/>
          <w:vertAlign w:val="baseline"/>
        </w:rPr>
        <w:t>Quarterly</w:t>
      </w:r>
      <w:r>
        <w:rPr>
          <w:rFonts w:ascii="Arial"/>
          <w:spacing w:val="-4"/>
          <w:sz w:val="16"/>
          <w:vertAlign w:val="baseline"/>
        </w:rPr>
        <w:t> </w:t>
      </w:r>
      <w:r>
        <w:rPr>
          <w:rFonts w:ascii="Arial"/>
          <w:sz w:val="16"/>
          <w:vertAlign w:val="baseline"/>
        </w:rPr>
        <w:t>Updates</w:t>
      </w:r>
      <w:r>
        <w:rPr>
          <w:rFonts w:ascii="Arial"/>
          <w:spacing w:val="-5"/>
          <w:sz w:val="16"/>
          <w:vertAlign w:val="baseline"/>
        </w:rPr>
        <w:t> </w:t>
      </w:r>
      <w:r>
        <w:rPr>
          <w:rFonts w:ascii="Arial"/>
          <w:sz w:val="16"/>
          <w:vertAlign w:val="baseline"/>
        </w:rPr>
        <w:t>4th</w:t>
      </w:r>
      <w:r>
        <w:rPr>
          <w:rFonts w:ascii="Arial"/>
          <w:spacing w:val="-4"/>
          <w:sz w:val="16"/>
          <w:vertAlign w:val="baseline"/>
        </w:rPr>
        <w:t> </w:t>
      </w:r>
      <w:r>
        <w:rPr>
          <w:rFonts w:ascii="Arial"/>
          <w:sz w:val="16"/>
          <w:vertAlign w:val="baseline"/>
        </w:rPr>
        <w:t>Quarter</w:t>
      </w:r>
      <w:r>
        <w:rPr>
          <w:rFonts w:ascii="Arial"/>
          <w:spacing w:val="-4"/>
          <w:sz w:val="16"/>
          <w:vertAlign w:val="baseline"/>
        </w:rPr>
        <w:t> 2016</w:t>
      </w:r>
    </w:p>
    <w:p>
      <w:pPr>
        <w:spacing w:after="0"/>
        <w:jc w:val="left"/>
        <w:rPr>
          <w:rFonts w:ascii="Arial"/>
          <w:sz w:val="16"/>
        </w:rPr>
        <w:sectPr>
          <w:pgSz w:w="11910" w:h="16840"/>
          <w:pgMar w:header="0" w:footer="1341" w:top="1380" w:bottom="1540" w:left="560" w:right="480"/>
        </w:sectPr>
      </w:pPr>
    </w:p>
    <w:p>
      <w:pPr>
        <w:pStyle w:val="BodyText"/>
        <w:spacing w:line="276" w:lineRule="auto" w:before="38"/>
        <w:ind w:left="688" w:right="805"/>
      </w:pPr>
      <w:r>
        <w:rPr/>
        <w:t>Hardly</w:t>
      </w:r>
      <w:r>
        <w:rPr>
          <w:spacing w:val="-3"/>
        </w:rPr>
        <w:t> </w:t>
      </w:r>
      <w:r>
        <w:rPr/>
        <w:t>any</w:t>
      </w:r>
      <w:r>
        <w:rPr>
          <w:spacing w:val="-1"/>
        </w:rPr>
        <w:t> </w:t>
      </w:r>
      <w:r>
        <w:rPr/>
        <w:t>annual change</w:t>
      </w:r>
      <w:r>
        <w:rPr>
          <w:spacing w:val="-5"/>
        </w:rPr>
        <w:t> </w:t>
      </w:r>
      <w:r>
        <w:rPr/>
        <w:t>was</w:t>
      </w:r>
      <w:r>
        <w:rPr>
          <w:spacing w:val="-1"/>
        </w:rPr>
        <w:t> </w:t>
      </w:r>
      <w:r>
        <w:rPr/>
        <w:t>noticed</w:t>
      </w:r>
      <w:r>
        <w:rPr>
          <w:spacing w:val="-3"/>
        </w:rPr>
        <w:t> </w:t>
      </w:r>
      <w:r>
        <w:rPr/>
        <w:t>in</w:t>
      </w:r>
      <w:r>
        <w:rPr>
          <w:spacing w:val="-5"/>
        </w:rPr>
        <w:t> </w:t>
      </w:r>
      <w:r>
        <w:rPr/>
        <w:t>the number</w:t>
      </w:r>
      <w:r>
        <w:rPr>
          <w:spacing w:val="-3"/>
        </w:rPr>
        <w:t> </w:t>
      </w:r>
      <w:r>
        <w:rPr/>
        <w:t>of</w:t>
      </w:r>
      <w:r>
        <w:rPr>
          <w:spacing w:val="-1"/>
        </w:rPr>
        <w:t> </w:t>
      </w:r>
      <w:r>
        <w:rPr/>
        <w:t>skilled</w:t>
      </w:r>
      <w:r>
        <w:rPr>
          <w:spacing w:val="-2"/>
        </w:rPr>
        <w:t> </w:t>
      </w:r>
      <w:r>
        <w:rPr/>
        <w:t>birth</w:t>
      </w:r>
      <w:r>
        <w:rPr>
          <w:spacing w:val="-1"/>
        </w:rPr>
        <w:t> </w:t>
      </w:r>
      <w:r>
        <w:rPr/>
        <w:t>attendance</w:t>
      </w:r>
      <w:r>
        <w:rPr>
          <w:spacing w:val="-5"/>
        </w:rPr>
        <w:t> </w:t>
      </w:r>
      <w:r>
        <w:rPr/>
        <w:t>in</w:t>
      </w:r>
      <w:r>
        <w:rPr>
          <w:spacing w:val="-2"/>
        </w:rPr>
        <w:t> </w:t>
      </w:r>
      <w:r>
        <w:rPr/>
        <w:t>the provinces, except for Renbel Province (increase with 22 per cent).</w:t>
      </w:r>
    </w:p>
    <w:p>
      <w:pPr>
        <w:pStyle w:val="BodyText"/>
        <w:spacing w:line="276" w:lineRule="auto" w:before="120"/>
        <w:ind w:left="688" w:right="974"/>
      </w:pPr>
      <w:r>
        <w:rPr>
          <w:color w:val="7E7E7E"/>
        </w:rPr>
        <w:t>Areas for improvement: </w:t>
      </w:r>
      <w:r>
        <w:rPr/>
        <w:t>Although the number of maternal deaths decreased, safe motherhood continues</w:t>
      </w:r>
      <w:r>
        <w:rPr>
          <w:spacing w:val="-4"/>
        </w:rPr>
        <w:t> </w:t>
      </w:r>
      <w:r>
        <w:rPr/>
        <w:t>to</w:t>
      </w:r>
      <w:r>
        <w:rPr>
          <w:spacing w:val="-3"/>
        </w:rPr>
        <w:t> </w:t>
      </w:r>
      <w:r>
        <w:rPr/>
        <w:t>require</w:t>
      </w:r>
      <w:r>
        <w:rPr>
          <w:spacing w:val="-1"/>
        </w:rPr>
        <w:t> </w:t>
      </w:r>
      <w:r>
        <w:rPr/>
        <w:t>utmost</w:t>
      </w:r>
      <w:r>
        <w:rPr>
          <w:spacing w:val="-2"/>
        </w:rPr>
        <w:t> </w:t>
      </w:r>
      <w:r>
        <w:rPr/>
        <w:t>attention.</w:t>
      </w:r>
      <w:r>
        <w:rPr>
          <w:spacing w:val="40"/>
        </w:rPr>
        <w:t> </w:t>
      </w:r>
      <w:r>
        <w:rPr/>
        <w:t>The</w:t>
      </w:r>
      <w:r>
        <w:rPr>
          <w:spacing w:val="-2"/>
        </w:rPr>
        <w:t> </w:t>
      </w:r>
      <w:r>
        <w:rPr/>
        <w:t>practice</w:t>
      </w:r>
      <w:r>
        <w:rPr>
          <w:spacing w:val="-1"/>
        </w:rPr>
        <w:t> </w:t>
      </w:r>
      <w:r>
        <w:rPr/>
        <w:t>of</w:t>
      </w:r>
      <w:r>
        <w:rPr>
          <w:spacing w:val="-2"/>
        </w:rPr>
        <w:t> </w:t>
      </w:r>
      <w:r>
        <w:rPr/>
        <w:t>reporting</w:t>
      </w:r>
      <w:r>
        <w:rPr>
          <w:spacing w:val="-5"/>
        </w:rPr>
        <w:t> </w:t>
      </w:r>
      <w:r>
        <w:rPr/>
        <w:t>may</w:t>
      </w:r>
      <w:r>
        <w:rPr>
          <w:spacing w:val="-2"/>
        </w:rPr>
        <w:t> </w:t>
      </w:r>
      <w:r>
        <w:rPr/>
        <w:t>have</w:t>
      </w:r>
      <w:r>
        <w:rPr>
          <w:spacing w:val="-4"/>
        </w:rPr>
        <w:t> </w:t>
      </w:r>
      <w:r>
        <w:rPr/>
        <w:t>improved,</w:t>
      </w:r>
      <w:r>
        <w:rPr>
          <w:spacing w:val="-2"/>
        </w:rPr>
        <w:t> </w:t>
      </w:r>
      <w:r>
        <w:rPr/>
        <w:t>but</w:t>
      </w:r>
      <w:r>
        <w:rPr>
          <w:spacing w:val="-4"/>
        </w:rPr>
        <w:t> </w:t>
      </w:r>
      <w:r>
        <w:rPr/>
        <w:t>the</w:t>
      </w:r>
      <w:r>
        <w:rPr>
          <w:spacing w:val="-1"/>
        </w:rPr>
        <w:t> </w:t>
      </w:r>
      <w:r>
        <w:rPr/>
        <w:t>numbers are small and the change may not be statistically significant.</w:t>
      </w:r>
    </w:p>
    <w:p>
      <w:pPr>
        <w:pStyle w:val="Heading4"/>
      </w:pPr>
      <w:r>
        <w:rPr>
          <w:color w:val="808080"/>
        </w:rPr>
        <w:t>Table</w:t>
      </w:r>
      <w:r>
        <w:rPr>
          <w:color w:val="808080"/>
          <w:spacing w:val="-6"/>
        </w:rPr>
        <w:t> </w:t>
      </w:r>
      <w:r>
        <w:rPr>
          <w:color w:val="808080"/>
        </w:rPr>
        <w:t>10</w:t>
      </w:r>
      <w:r>
        <w:rPr>
          <w:color w:val="808080"/>
          <w:spacing w:val="41"/>
        </w:rPr>
        <w:t> </w:t>
      </w:r>
      <w:r>
        <w:rPr>
          <w:color w:val="808080"/>
        </w:rPr>
        <w:t>Outcome/Impact</w:t>
      </w:r>
      <w:r>
        <w:rPr>
          <w:color w:val="808080"/>
          <w:spacing w:val="-6"/>
        </w:rPr>
        <w:t> </w:t>
      </w:r>
      <w:r>
        <w:rPr>
          <w:color w:val="808080"/>
        </w:rPr>
        <w:t>–</w:t>
      </w:r>
      <w:r>
        <w:rPr>
          <w:color w:val="808080"/>
          <w:spacing w:val="-4"/>
        </w:rPr>
        <w:t> </w:t>
      </w:r>
      <w:r>
        <w:rPr>
          <w:color w:val="808080"/>
        </w:rPr>
        <w:t>Composite</w:t>
      </w:r>
      <w:r>
        <w:rPr>
          <w:color w:val="808080"/>
          <w:spacing w:val="-8"/>
        </w:rPr>
        <w:t> </w:t>
      </w:r>
      <w:r>
        <w:rPr>
          <w:color w:val="808080"/>
        </w:rPr>
        <w:t>indicator</w:t>
      </w:r>
      <w:r>
        <w:rPr>
          <w:color w:val="808080"/>
          <w:spacing w:val="-5"/>
        </w:rPr>
        <w:t> </w:t>
      </w:r>
      <w:r>
        <w:rPr>
          <w:color w:val="808080"/>
        </w:rPr>
        <w:t>score</w:t>
      </w:r>
      <w:r>
        <w:rPr>
          <w:color w:val="808080"/>
          <w:spacing w:val="-5"/>
        </w:rPr>
        <w:t> P4</w:t>
      </w:r>
    </w:p>
    <w:p>
      <w:pPr>
        <w:pStyle w:val="BodyText"/>
        <w:spacing w:before="5"/>
        <w:rPr>
          <w:b/>
          <w:sz w:val="13"/>
        </w:rPr>
      </w:pP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0"/>
        <w:gridCol w:w="1333"/>
        <w:gridCol w:w="1332"/>
        <w:gridCol w:w="1800"/>
        <w:gridCol w:w="1644"/>
        <w:gridCol w:w="1733"/>
      </w:tblGrid>
      <w:tr>
        <w:trPr>
          <w:trHeight w:val="337" w:hRule="atLeast"/>
        </w:trPr>
        <w:tc>
          <w:tcPr>
            <w:tcW w:w="7619" w:type="dxa"/>
            <w:gridSpan w:val="5"/>
            <w:shd w:val="clear" w:color="auto" w:fill="DA291C"/>
          </w:tcPr>
          <w:p>
            <w:pPr>
              <w:pStyle w:val="TableParagraph"/>
              <w:spacing w:line="225" w:lineRule="exact" w:before="92"/>
              <w:ind w:left="2037" w:right="2033"/>
              <w:jc w:val="center"/>
              <w:rPr>
                <w:b/>
                <w:sz w:val="20"/>
              </w:rPr>
            </w:pPr>
            <w:r>
              <w:rPr>
                <w:b/>
                <w:color w:val="FFFFFF"/>
                <w:sz w:val="20"/>
              </w:rPr>
              <w:t>National</w:t>
            </w:r>
            <w:r>
              <w:rPr>
                <w:b/>
                <w:color w:val="FFFFFF"/>
                <w:spacing w:val="34"/>
                <w:sz w:val="20"/>
              </w:rPr>
              <w:t> </w:t>
            </w:r>
            <w:r>
              <w:rPr>
                <w:b/>
                <w:color w:val="FFFFFF"/>
                <w:sz w:val="20"/>
              </w:rPr>
              <w:t>annual</w:t>
            </w:r>
            <w:r>
              <w:rPr>
                <w:b/>
                <w:color w:val="FFFFFF"/>
                <w:spacing w:val="-6"/>
                <w:sz w:val="20"/>
              </w:rPr>
              <w:t> </w:t>
            </w:r>
            <w:r>
              <w:rPr>
                <w:b/>
                <w:color w:val="FFFFFF"/>
                <w:sz w:val="20"/>
              </w:rPr>
              <w:t>percentage</w:t>
            </w:r>
            <w:r>
              <w:rPr>
                <w:b/>
                <w:color w:val="FFFFFF"/>
                <w:spacing w:val="-7"/>
                <w:sz w:val="20"/>
              </w:rPr>
              <w:t> </w:t>
            </w:r>
            <w:r>
              <w:rPr>
                <w:b/>
                <w:color w:val="FFFFFF"/>
                <w:sz w:val="20"/>
              </w:rPr>
              <w:t>change</w:t>
            </w:r>
            <w:r>
              <w:rPr>
                <w:b/>
                <w:color w:val="FFFFFF"/>
                <w:spacing w:val="-1"/>
                <w:sz w:val="20"/>
              </w:rPr>
              <w:t> </w:t>
            </w:r>
            <w:r>
              <w:rPr>
                <w:b/>
                <w:color w:val="FFFFFF"/>
                <w:sz w:val="20"/>
              </w:rPr>
              <w:t>-</w:t>
            </w:r>
            <w:r>
              <w:rPr>
                <w:b/>
                <w:color w:val="FFFFFF"/>
                <w:spacing w:val="-5"/>
                <w:sz w:val="20"/>
              </w:rPr>
              <w:t> </w:t>
            </w:r>
            <w:r>
              <w:rPr>
                <w:b/>
                <w:color w:val="FFFFFF"/>
                <w:spacing w:val="-4"/>
                <w:sz w:val="20"/>
              </w:rPr>
              <w:t>2016</w:t>
            </w:r>
          </w:p>
        </w:tc>
        <w:tc>
          <w:tcPr>
            <w:tcW w:w="1733" w:type="dxa"/>
            <w:vMerge w:val="restart"/>
            <w:shd w:val="clear" w:color="auto" w:fill="DA291C"/>
          </w:tcPr>
          <w:p>
            <w:pPr>
              <w:pStyle w:val="TableParagraph"/>
              <w:ind w:left="239" w:right="225" w:firstLine="180"/>
              <w:rPr>
                <w:b/>
                <w:sz w:val="20"/>
              </w:rPr>
            </w:pPr>
            <w:r>
              <w:rPr>
                <w:b/>
                <w:color w:val="FFFFFF"/>
                <w:spacing w:val="-2"/>
                <w:sz w:val="20"/>
              </w:rPr>
              <w:t>Composite </w:t>
            </w:r>
            <w:r>
              <w:rPr>
                <w:b/>
                <w:color w:val="FFFFFF"/>
                <w:sz w:val="20"/>
              </w:rPr>
              <w:t>Indicator</w:t>
            </w:r>
            <w:r>
              <w:rPr>
                <w:b/>
                <w:color w:val="FFFFFF"/>
                <w:spacing w:val="-12"/>
                <w:sz w:val="20"/>
              </w:rPr>
              <w:t> </w:t>
            </w:r>
            <w:r>
              <w:rPr>
                <w:b/>
                <w:color w:val="FFFFFF"/>
                <w:sz w:val="20"/>
              </w:rPr>
              <w:t>Score</w:t>
            </w:r>
          </w:p>
        </w:tc>
      </w:tr>
      <w:tr>
        <w:trPr>
          <w:trHeight w:val="592" w:hRule="atLeast"/>
        </w:trPr>
        <w:tc>
          <w:tcPr>
            <w:tcW w:w="1510" w:type="dxa"/>
            <w:shd w:val="clear" w:color="auto" w:fill="F6B8B4"/>
          </w:tcPr>
          <w:p>
            <w:pPr>
              <w:pStyle w:val="TableParagraph"/>
              <w:ind w:left="381" w:right="344" w:firstLine="21"/>
              <w:rPr>
                <w:sz w:val="20"/>
              </w:rPr>
            </w:pPr>
            <w:r>
              <w:rPr>
                <w:spacing w:val="-2"/>
                <w:sz w:val="20"/>
              </w:rPr>
              <w:t>Maternal mortality</w:t>
            </w:r>
          </w:p>
        </w:tc>
        <w:tc>
          <w:tcPr>
            <w:tcW w:w="1333" w:type="dxa"/>
            <w:shd w:val="clear" w:color="auto" w:fill="F6B8B4"/>
          </w:tcPr>
          <w:p>
            <w:pPr>
              <w:pStyle w:val="TableParagraph"/>
              <w:ind w:left="292" w:right="281" w:firstLine="129"/>
              <w:rPr>
                <w:sz w:val="20"/>
              </w:rPr>
            </w:pPr>
            <w:r>
              <w:rPr>
                <w:spacing w:val="-2"/>
                <w:sz w:val="20"/>
              </w:rPr>
              <w:t>Infant mortality</w:t>
            </w:r>
          </w:p>
        </w:tc>
        <w:tc>
          <w:tcPr>
            <w:tcW w:w="1332" w:type="dxa"/>
            <w:shd w:val="clear" w:color="auto" w:fill="F6B8B4"/>
          </w:tcPr>
          <w:p>
            <w:pPr>
              <w:pStyle w:val="TableParagraph"/>
              <w:ind w:left="291" w:right="281" w:firstLine="45"/>
              <w:rPr>
                <w:sz w:val="20"/>
              </w:rPr>
            </w:pPr>
            <w:r>
              <w:rPr>
                <w:sz w:val="20"/>
              </w:rPr>
              <w:t>Under 5 </w:t>
            </w:r>
            <w:r>
              <w:rPr>
                <w:spacing w:val="-2"/>
                <w:sz w:val="20"/>
              </w:rPr>
              <w:t>mortality</w:t>
            </w:r>
          </w:p>
        </w:tc>
        <w:tc>
          <w:tcPr>
            <w:tcW w:w="1800" w:type="dxa"/>
            <w:shd w:val="clear" w:color="auto" w:fill="F6B8B4"/>
          </w:tcPr>
          <w:p>
            <w:pPr>
              <w:pStyle w:val="TableParagraph"/>
              <w:ind w:left="553" w:hanging="226"/>
              <w:rPr>
                <w:sz w:val="20"/>
              </w:rPr>
            </w:pPr>
            <w:r>
              <w:rPr>
                <w:spacing w:val="-2"/>
                <w:sz w:val="20"/>
              </w:rPr>
              <w:t>Contraceptive contacts</w:t>
            </w:r>
          </w:p>
        </w:tc>
        <w:tc>
          <w:tcPr>
            <w:tcW w:w="1644" w:type="dxa"/>
            <w:shd w:val="clear" w:color="auto" w:fill="F6B8B4"/>
          </w:tcPr>
          <w:p>
            <w:pPr>
              <w:pStyle w:val="TableParagraph"/>
              <w:ind w:left="359" w:right="323" w:hanging="20"/>
              <w:rPr>
                <w:sz w:val="20"/>
              </w:rPr>
            </w:pPr>
            <w:r>
              <w:rPr>
                <w:sz w:val="20"/>
              </w:rPr>
              <w:t>Skilled</w:t>
            </w:r>
            <w:r>
              <w:rPr>
                <w:spacing w:val="-12"/>
                <w:sz w:val="20"/>
              </w:rPr>
              <w:t> </w:t>
            </w:r>
            <w:r>
              <w:rPr>
                <w:sz w:val="20"/>
              </w:rPr>
              <w:t>birth </w:t>
            </w:r>
            <w:r>
              <w:rPr>
                <w:spacing w:val="-2"/>
                <w:sz w:val="20"/>
              </w:rPr>
              <w:t>attendance</w:t>
            </w:r>
          </w:p>
        </w:tc>
        <w:tc>
          <w:tcPr>
            <w:tcW w:w="1733" w:type="dxa"/>
            <w:vMerge/>
            <w:tcBorders>
              <w:top w:val="nil"/>
            </w:tcBorders>
            <w:shd w:val="clear" w:color="auto" w:fill="DA291C"/>
          </w:tcPr>
          <w:p>
            <w:pPr>
              <w:rPr>
                <w:sz w:val="2"/>
                <w:szCs w:val="2"/>
              </w:rPr>
            </w:pPr>
          </w:p>
        </w:tc>
      </w:tr>
      <w:tr>
        <w:trPr>
          <w:trHeight w:val="265" w:hRule="atLeast"/>
        </w:trPr>
        <w:tc>
          <w:tcPr>
            <w:tcW w:w="1510" w:type="dxa"/>
          </w:tcPr>
          <w:p>
            <w:pPr>
              <w:pStyle w:val="TableParagraph"/>
              <w:spacing w:line="225" w:lineRule="exact" w:before="20"/>
              <w:ind w:left="537" w:right="533"/>
              <w:jc w:val="center"/>
              <w:rPr>
                <w:sz w:val="20"/>
              </w:rPr>
            </w:pPr>
            <w:r>
              <w:rPr>
                <w:spacing w:val="-2"/>
                <w:sz w:val="20"/>
              </w:rPr>
              <w:t>-</w:t>
            </w:r>
            <w:r>
              <w:rPr>
                <w:spacing w:val="-5"/>
                <w:sz w:val="20"/>
              </w:rPr>
              <w:t>25%</w:t>
            </w:r>
          </w:p>
        </w:tc>
        <w:tc>
          <w:tcPr>
            <w:tcW w:w="1333" w:type="dxa"/>
          </w:tcPr>
          <w:p>
            <w:pPr>
              <w:pStyle w:val="TableParagraph"/>
              <w:spacing w:line="225" w:lineRule="exact" w:before="20"/>
              <w:ind w:left="477" w:right="474"/>
              <w:jc w:val="center"/>
              <w:rPr>
                <w:sz w:val="20"/>
              </w:rPr>
            </w:pPr>
            <w:r>
              <w:rPr>
                <w:spacing w:val="-5"/>
                <w:sz w:val="20"/>
              </w:rPr>
              <w:t>12%</w:t>
            </w:r>
          </w:p>
        </w:tc>
        <w:tc>
          <w:tcPr>
            <w:tcW w:w="1332" w:type="dxa"/>
          </w:tcPr>
          <w:p>
            <w:pPr>
              <w:pStyle w:val="TableParagraph"/>
              <w:spacing w:line="225" w:lineRule="exact" w:before="20"/>
              <w:ind w:left="477" w:right="474"/>
              <w:jc w:val="center"/>
              <w:rPr>
                <w:sz w:val="20"/>
              </w:rPr>
            </w:pPr>
            <w:r>
              <w:rPr>
                <w:spacing w:val="-5"/>
                <w:sz w:val="20"/>
              </w:rPr>
              <w:t>12%</w:t>
            </w:r>
          </w:p>
        </w:tc>
        <w:tc>
          <w:tcPr>
            <w:tcW w:w="1800" w:type="dxa"/>
          </w:tcPr>
          <w:p>
            <w:pPr>
              <w:pStyle w:val="TableParagraph"/>
              <w:spacing w:line="225" w:lineRule="exact" w:before="20"/>
              <w:ind w:left="710" w:right="708"/>
              <w:jc w:val="center"/>
              <w:rPr>
                <w:sz w:val="20"/>
              </w:rPr>
            </w:pPr>
            <w:r>
              <w:rPr>
                <w:spacing w:val="-5"/>
                <w:sz w:val="20"/>
              </w:rPr>
              <w:t>32%</w:t>
            </w:r>
          </w:p>
        </w:tc>
        <w:tc>
          <w:tcPr>
            <w:tcW w:w="1644" w:type="dxa"/>
          </w:tcPr>
          <w:p>
            <w:pPr>
              <w:pStyle w:val="TableParagraph"/>
              <w:spacing w:line="225" w:lineRule="exact" w:before="20"/>
              <w:ind w:left="682" w:right="677"/>
              <w:jc w:val="center"/>
              <w:rPr>
                <w:sz w:val="20"/>
              </w:rPr>
            </w:pPr>
            <w:r>
              <w:rPr>
                <w:spacing w:val="-5"/>
                <w:sz w:val="20"/>
              </w:rPr>
              <w:t>1%</w:t>
            </w:r>
          </w:p>
        </w:tc>
        <w:tc>
          <w:tcPr>
            <w:tcW w:w="1733" w:type="dxa"/>
          </w:tcPr>
          <w:p>
            <w:pPr>
              <w:pStyle w:val="TableParagraph"/>
              <w:spacing w:line="225" w:lineRule="exact" w:before="20"/>
              <w:ind w:left="677" w:right="674"/>
              <w:jc w:val="center"/>
              <w:rPr>
                <w:sz w:val="20"/>
              </w:rPr>
            </w:pPr>
            <w:r>
              <w:rPr>
                <w:spacing w:val="-5"/>
                <w:sz w:val="20"/>
              </w:rPr>
              <w:t>64%</w:t>
            </w:r>
          </w:p>
        </w:tc>
      </w:tr>
    </w:tbl>
    <w:p>
      <w:pPr>
        <w:pStyle w:val="BodyText"/>
        <w:spacing w:line="276" w:lineRule="auto"/>
        <w:ind w:left="688" w:right="974"/>
      </w:pPr>
      <w:r>
        <w:rPr>
          <w:color w:val="7E7E7E"/>
        </w:rPr>
        <w:t>Performance payment score: </w:t>
      </w:r>
      <w:r>
        <w:rPr/>
        <w:t>All provinces composite indicator score for P4.1 to P4.5 is 64%. For composite</w:t>
      </w:r>
      <w:r>
        <w:rPr>
          <w:spacing w:val="-2"/>
        </w:rPr>
        <w:t> </w:t>
      </w:r>
      <w:r>
        <w:rPr/>
        <w:t>indicator</w:t>
      </w:r>
      <w:r>
        <w:rPr>
          <w:spacing w:val="-3"/>
        </w:rPr>
        <w:t> </w:t>
      </w:r>
      <w:r>
        <w:rPr/>
        <w:t>scores</w:t>
      </w:r>
      <w:r>
        <w:rPr>
          <w:spacing w:val="-2"/>
        </w:rPr>
        <w:t> </w:t>
      </w:r>
      <w:r>
        <w:rPr/>
        <w:t>on</w:t>
      </w:r>
      <w:r>
        <w:rPr>
          <w:spacing w:val="-2"/>
        </w:rPr>
        <w:t> </w:t>
      </w:r>
      <w:r>
        <w:rPr/>
        <w:t>indicator</w:t>
      </w:r>
      <w:r>
        <w:rPr>
          <w:spacing w:val="-3"/>
        </w:rPr>
        <w:t> </w:t>
      </w:r>
      <w:r>
        <w:rPr/>
        <w:t>P4</w:t>
      </w:r>
      <w:r>
        <w:rPr>
          <w:spacing w:val="-1"/>
        </w:rPr>
        <w:t> </w:t>
      </w:r>
      <w:r>
        <w:rPr/>
        <w:t>by</w:t>
      </w:r>
      <w:r>
        <w:rPr>
          <w:spacing w:val="-1"/>
        </w:rPr>
        <w:t> </w:t>
      </w:r>
      <w:r>
        <w:rPr/>
        <w:t>province</w:t>
      </w:r>
      <w:r>
        <w:rPr>
          <w:spacing w:val="-3"/>
        </w:rPr>
        <w:t> </w:t>
      </w:r>
      <w:r>
        <w:rPr/>
        <w:t>see</w:t>
      </w:r>
      <w:r>
        <w:rPr>
          <w:spacing w:val="-3"/>
        </w:rPr>
        <w:t> </w:t>
      </w:r>
      <w:r>
        <w:rPr/>
        <w:t>Table</w:t>
      </w:r>
      <w:r>
        <w:rPr>
          <w:spacing w:val="-3"/>
        </w:rPr>
        <w:t> </w:t>
      </w:r>
      <w:r>
        <w:rPr/>
        <w:t>5</w:t>
      </w:r>
      <w:r>
        <w:rPr>
          <w:spacing w:val="-3"/>
        </w:rPr>
        <w:t> </w:t>
      </w:r>
      <w:r>
        <w:rPr/>
        <w:t>in</w:t>
      </w:r>
      <w:r>
        <w:rPr>
          <w:spacing w:val="-4"/>
        </w:rPr>
        <w:t> </w:t>
      </w:r>
      <w:r>
        <w:rPr/>
        <w:t>the Executive Summary.</w:t>
      </w:r>
      <w:r>
        <w:rPr>
          <w:spacing w:val="-2"/>
        </w:rPr>
        <w:t> </w:t>
      </w:r>
      <w:r>
        <w:rPr/>
        <w:t>The method of calculation is described in Annex 6 and the table with the national and provincial level indicators and the composite scores are in Annex 8.</w:t>
      </w:r>
    </w:p>
    <w:p>
      <w:pPr>
        <w:pStyle w:val="BodyText"/>
        <w:spacing w:before="7"/>
        <w:rPr>
          <w:sz w:val="26"/>
        </w:rPr>
      </w:pPr>
    </w:p>
    <w:p>
      <w:pPr>
        <w:pStyle w:val="Heading2"/>
        <w:numPr>
          <w:ilvl w:val="0"/>
          <w:numId w:val="2"/>
        </w:numPr>
        <w:tabs>
          <w:tab w:pos="1049" w:val="left" w:leader="none"/>
        </w:tabs>
        <w:spacing w:line="240" w:lineRule="auto" w:before="0" w:after="0"/>
        <w:ind w:left="1048" w:right="0" w:hanging="361"/>
        <w:jc w:val="left"/>
      </w:pPr>
      <w:bookmarkStart w:name="_bookmark6" w:id="7"/>
      <w:bookmarkEnd w:id="7"/>
      <w:r>
        <w:rPr>
          <w:color w:val="D4291C"/>
        </w:rPr>
        <w:t>D</w:t>
      </w:r>
      <w:r>
        <w:rPr>
          <w:color w:val="D4291C"/>
        </w:rPr>
        <w:t>evelopment</w:t>
      </w:r>
      <w:r>
        <w:rPr>
          <w:color w:val="D4291C"/>
          <w:spacing w:val="-10"/>
        </w:rPr>
        <w:t> </w:t>
      </w:r>
      <w:r>
        <w:rPr>
          <w:color w:val="D4291C"/>
        </w:rPr>
        <w:t>Partner</w:t>
      </w:r>
      <w:r>
        <w:rPr>
          <w:color w:val="D4291C"/>
          <w:spacing w:val="-9"/>
        </w:rPr>
        <w:t> </w:t>
      </w:r>
      <w:r>
        <w:rPr>
          <w:color w:val="D4291C"/>
          <w:spacing w:val="-2"/>
        </w:rPr>
        <w:t>Assessment</w:t>
      </w:r>
    </w:p>
    <w:p>
      <w:pPr>
        <w:pStyle w:val="BodyText"/>
        <w:spacing w:line="276" w:lineRule="auto" w:before="46"/>
        <w:ind w:left="688" w:right="974"/>
      </w:pPr>
      <w:r>
        <w:rPr/>
        <w:t>The following performance-linked</w:t>
      </w:r>
      <w:r>
        <w:rPr>
          <w:spacing w:val="-1"/>
        </w:rPr>
        <w:t> </w:t>
      </w:r>
      <w:r>
        <w:rPr/>
        <w:t>indicators to assess Development Partner’s (DP) practices related to alignment, predictability and ownership in the SWAp are not associated with performance linked funding.</w:t>
      </w:r>
      <w:r>
        <w:rPr>
          <w:spacing w:val="40"/>
        </w:rPr>
        <w:t> </w:t>
      </w:r>
      <w:r>
        <w:rPr/>
        <w:t>The</w:t>
      </w:r>
      <w:r>
        <w:rPr>
          <w:spacing w:val="-2"/>
        </w:rPr>
        <w:t> </w:t>
      </w:r>
      <w:r>
        <w:rPr/>
        <w:t>forum</w:t>
      </w:r>
      <w:r>
        <w:rPr>
          <w:spacing w:val="-1"/>
        </w:rPr>
        <w:t> </w:t>
      </w:r>
      <w:r>
        <w:rPr/>
        <w:t>to</w:t>
      </w:r>
      <w:r>
        <w:rPr>
          <w:spacing w:val="-4"/>
        </w:rPr>
        <w:t> </w:t>
      </w:r>
      <w:r>
        <w:rPr/>
        <w:t>discuss</w:t>
      </w:r>
      <w:r>
        <w:rPr>
          <w:spacing w:val="-2"/>
        </w:rPr>
        <w:t> </w:t>
      </w:r>
      <w:r>
        <w:rPr/>
        <w:t>these</w:t>
      </w:r>
      <w:r>
        <w:rPr>
          <w:spacing w:val="-4"/>
        </w:rPr>
        <w:t> </w:t>
      </w:r>
      <w:r>
        <w:rPr/>
        <w:t>partnership</w:t>
      </w:r>
      <w:r>
        <w:rPr>
          <w:spacing w:val="-5"/>
        </w:rPr>
        <w:t> </w:t>
      </w:r>
      <w:r>
        <w:rPr/>
        <w:t>indicators</w:t>
      </w:r>
      <w:r>
        <w:rPr>
          <w:spacing w:val="-2"/>
        </w:rPr>
        <w:t> </w:t>
      </w:r>
      <w:r>
        <w:rPr/>
        <w:t>is</w:t>
      </w:r>
      <w:r>
        <w:rPr>
          <w:spacing w:val="-2"/>
        </w:rPr>
        <w:t> </w:t>
      </w:r>
      <w:r>
        <w:rPr/>
        <w:t>the</w:t>
      </w:r>
      <w:r>
        <w:rPr>
          <w:spacing w:val="-4"/>
        </w:rPr>
        <w:t> </w:t>
      </w:r>
      <w:r>
        <w:rPr/>
        <w:t>Development</w:t>
      </w:r>
      <w:r>
        <w:rPr>
          <w:spacing w:val="-4"/>
        </w:rPr>
        <w:t> </w:t>
      </w:r>
      <w:r>
        <w:rPr/>
        <w:t>Partners’</w:t>
      </w:r>
      <w:r>
        <w:rPr>
          <w:spacing w:val="-2"/>
        </w:rPr>
        <w:t> </w:t>
      </w:r>
      <w:r>
        <w:rPr/>
        <w:t>Co-ordination Group (DPGC).</w:t>
      </w:r>
    </w:p>
    <w:p>
      <w:pPr>
        <w:pStyle w:val="BodyText"/>
        <w:spacing w:line="276" w:lineRule="auto" w:before="121"/>
        <w:ind w:left="688" w:right="805"/>
      </w:pPr>
      <w:r>
        <w:rPr/>
        <w:t>Sixteen development partners are signatories in the Solomon Islands health SWAp, they include: Australian</w:t>
      </w:r>
      <w:r>
        <w:rPr>
          <w:spacing w:val="-4"/>
        </w:rPr>
        <w:t> </w:t>
      </w:r>
      <w:r>
        <w:rPr/>
        <w:t>Government</w:t>
      </w:r>
      <w:r>
        <w:rPr>
          <w:spacing w:val="-3"/>
        </w:rPr>
        <w:t> </w:t>
      </w:r>
      <w:r>
        <w:rPr/>
        <w:t>(DFAT), World</w:t>
      </w:r>
      <w:r>
        <w:rPr>
          <w:spacing w:val="-4"/>
        </w:rPr>
        <w:t> </w:t>
      </w:r>
      <w:r>
        <w:rPr/>
        <w:t>Health</w:t>
      </w:r>
      <w:r>
        <w:rPr>
          <w:spacing w:val="-4"/>
        </w:rPr>
        <w:t> </w:t>
      </w:r>
      <w:r>
        <w:rPr/>
        <w:t>Organization</w:t>
      </w:r>
      <w:r>
        <w:rPr>
          <w:spacing w:val="-2"/>
        </w:rPr>
        <w:t> </w:t>
      </w:r>
      <w:r>
        <w:rPr/>
        <w:t>(WHO),</w:t>
      </w:r>
      <w:r>
        <w:rPr>
          <w:spacing w:val="-3"/>
        </w:rPr>
        <w:t> </w:t>
      </w:r>
      <w:r>
        <w:rPr/>
        <w:t>World</w:t>
      </w:r>
      <w:r>
        <w:rPr>
          <w:spacing w:val="-2"/>
        </w:rPr>
        <w:t> </w:t>
      </w:r>
      <w:r>
        <w:rPr/>
        <w:t>Bank,</w:t>
      </w:r>
      <w:r>
        <w:rPr>
          <w:spacing w:val="-1"/>
        </w:rPr>
        <w:t> </w:t>
      </w:r>
      <w:r>
        <w:rPr/>
        <w:t>Secretariat</w:t>
      </w:r>
      <w:r>
        <w:rPr>
          <w:spacing w:val="-1"/>
        </w:rPr>
        <w:t> </w:t>
      </w:r>
      <w:r>
        <w:rPr/>
        <w:t>of</w:t>
      </w:r>
      <w:r>
        <w:rPr>
          <w:spacing w:val="-1"/>
        </w:rPr>
        <w:t> </w:t>
      </w:r>
      <w:r>
        <w:rPr/>
        <w:t>the Pacific Community (SPC), United Nations Children’s Fund (UNICEF), United Nations Population Fund (UNFPA), Government</w:t>
      </w:r>
      <w:r>
        <w:rPr>
          <w:spacing w:val="-2"/>
        </w:rPr>
        <w:t> </w:t>
      </w:r>
      <w:r>
        <w:rPr/>
        <w:t>of</w:t>
      </w:r>
      <w:r>
        <w:rPr>
          <w:spacing w:val="-5"/>
        </w:rPr>
        <w:t> </w:t>
      </w:r>
      <w:r>
        <w:rPr/>
        <w:t>Japan,</w:t>
      </w:r>
      <w:r>
        <w:rPr>
          <w:spacing w:val="-4"/>
        </w:rPr>
        <w:t> </w:t>
      </w:r>
      <w:r>
        <w:rPr/>
        <w:t>Delegation</w:t>
      </w:r>
      <w:r>
        <w:rPr>
          <w:spacing w:val="-3"/>
        </w:rPr>
        <w:t> </w:t>
      </w:r>
      <w:r>
        <w:rPr/>
        <w:t>of</w:t>
      </w:r>
      <w:r>
        <w:rPr>
          <w:spacing w:val="-2"/>
        </w:rPr>
        <w:t> </w:t>
      </w:r>
      <w:r>
        <w:rPr/>
        <w:t>European</w:t>
      </w:r>
      <w:r>
        <w:rPr>
          <w:spacing w:val="-5"/>
        </w:rPr>
        <w:t> </w:t>
      </w:r>
      <w:r>
        <w:rPr/>
        <w:t>Union,</w:t>
      </w:r>
      <w:r>
        <w:rPr>
          <w:spacing w:val="-4"/>
        </w:rPr>
        <w:t> </w:t>
      </w:r>
      <w:r>
        <w:rPr/>
        <w:t>Korean</w:t>
      </w:r>
      <w:r>
        <w:rPr>
          <w:spacing w:val="-5"/>
        </w:rPr>
        <w:t> </w:t>
      </w:r>
      <w:r>
        <w:rPr/>
        <w:t>International Cooperation</w:t>
      </w:r>
      <w:r>
        <w:rPr>
          <w:spacing w:val="-3"/>
        </w:rPr>
        <w:t> </w:t>
      </w:r>
      <w:r>
        <w:rPr/>
        <w:t>Agency</w:t>
      </w:r>
      <w:r>
        <w:rPr>
          <w:spacing w:val="-4"/>
        </w:rPr>
        <w:t> </w:t>
      </w:r>
      <w:r>
        <w:rPr/>
        <w:t>(KOICA), Government of the Republic of China (Taiwan), Fred Hollows Foundation New Zealand. World Vision Solomon Islands, Red Cross Solomon Islands, Save the Children Solomon Islands, New Zealand Government and Kaohsiung Medical University.</w:t>
      </w:r>
      <w:r>
        <w:rPr>
          <w:spacing w:val="40"/>
        </w:rPr>
        <w:t> </w:t>
      </w:r>
      <w:r>
        <w:rPr/>
        <w:t>Contributors to the Joint UN program on RMNCAH are WHO (lead), UNICEF and UNFPA.</w:t>
      </w:r>
    </w:p>
    <w:p>
      <w:pPr>
        <w:pStyle w:val="ListParagraph"/>
        <w:numPr>
          <w:ilvl w:val="1"/>
          <w:numId w:val="2"/>
        </w:numPr>
        <w:tabs>
          <w:tab w:pos="1408" w:val="left" w:leader="none"/>
          <w:tab w:pos="1409" w:val="left" w:leader="none"/>
        </w:tabs>
        <w:spacing w:line="240" w:lineRule="auto" w:before="122" w:after="0"/>
        <w:ind w:left="1408" w:right="0" w:hanging="721"/>
        <w:jc w:val="left"/>
        <w:rPr>
          <w:b/>
          <w:sz w:val="24"/>
        </w:rPr>
      </w:pPr>
      <w:r>
        <w:rPr>
          <w:b/>
          <w:color w:val="808080"/>
          <w:spacing w:val="-2"/>
          <w:sz w:val="24"/>
        </w:rPr>
        <w:t>Alignment</w:t>
      </w:r>
    </w:p>
    <w:p>
      <w:pPr>
        <w:pStyle w:val="BodyText"/>
        <w:spacing w:before="3"/>
        <w:rPr>
          <w:b/>
          <w:sz w:val="18"/>
        </w:rPr>
      </w:pPr>
    </w:p>
    <w:p>
      <w:pPr>
        <w:pStyle w:val="Heading5"/>
        <w:ind w:left="688" w:firstLine="0"/>
        <w:rPr>
          <w:i/>
        </w:rPr>
      </w:pPr>
      <w:r>
        <w:rPr>
          <w:i/>
          <w:color w:val="585858"/>
        </w:rPr>
        <w:t>Indicator</w:t>
      </w:r>
      <w:r>
        <w:rPr>
          <w:i/>
          <w:color w:val="585858"/>
          <w:spacing w:val="-7"/>
        </w:rPr>
        <w:t> </w:t>
      </w:r>
      <w:r>
        <w:rPr>
          <w:i/>
          <w:color w:val="585858"/>
        </w:rPr>
        <w:t>DP1.1:</w:t>
      </w:r>
      <w:r>
        <w:rPr>
          <w:i/>
          <w:color w:val="585858"/>
          <w:spacing w:val="-4"/>
        </w:rPr>
        <w:t> </w:t>
      </w:r>
      <w:r>
        <w:rPr>
          <w:i/>
          <w:color w:val="585858"/>
        </w:rPr>
        <w:t>Proportion</w:t>
      </w:r>
      <w:r>
        <w:rPr>
          <w:i/>
          <w:color w:val="585858"/>
          <w:spacing w:val="-4"/>
        </w:rPr>
        <w:t> </w:t>
      </w:r>
      <w:r>
        <w:rPr>
          <w:i/>
          <w:color w:val="585858"/>
        </w:rPr>
        <w:t>of</w:t>
      </w:r>
      <w:r>
        <w:rPr>
          <w:i/>
          <w:color w:val="585858"/>
          <w:spacing w:val="-5"/>
        </w:rPr>
        <w:t> </w:t>
      </w:r>
      <w:r>
        <w:rPr>
          <w:i/>
          <w:color w:val="585858"/>
        </w:rPr>
        <w:t>non-TA</w:t>
      </w:r>
      <w:r>
        <w:rPr>
          <w:i/>
          <w:color w:val="585858"/>
          <w:spacing w:val="-2"/>
        </w:rPr>
        <w:t> </w:t>
      </w:r>
      <w:r>
        <w:rPr>
          <w:i/>
          <w:color w:val="585858"/>
        </w:rPr>
        <w:t>DP</w:t>
      </w:r>
      <w:r>
        <w:rPr>
          <w:i/>
          <w:color w:val="585858"/>
          <w:spacing w:val="-3"/>
        </w:rPr>
        <w:t> </w:t>
      </w:r>
      <w:r>
        <w:rPr>
          <w:i/>
          <w:color w:val="585858"/>
        </w:rPr>
        <w:t>funding</w:t>
      </w:r>
      <w:r>
        <w:rPr>
          <w:i/>
          <w:color w:val="585858"/>
          <w:spacing w:val="-6"/>
        </w:rPr>
        <w:t> </w:t>
      </w:r>
      <w:r>
        <w:rPr>
          <w:i/>
          <w:color w:val="585858"/>
        </w:rPr>
        <w:t>on</w:t>
      </w:r>
      <w:r>
        <w:rPr>
          <w:i/>
          <w:color w:val="585858"/>
          <w:spacing w:val="-4"/>
        </w:rPr>
        <w:t> </w:t>
      </w:r>
      <w:r>
        <w:rPr>
          <w:i/>
          <w:color w:val="585858"/>
        </w:rPr>
        <w:t>budget</w:t>
      </w:r>
      <w:r>
        <w:rPr>
          <w:i/>
          <w:color w:val="585858"/>
          <w:spacing w:val="-5"/>
        </w:rPr>
        <w:t> </w:t>
      </w:r>
      <w:r>
        <w:rPr>
          <w:i/>
          <w:color w:val="585858"/>
        </w:rPr>
        <w:t>and</w:t>
      </w:r>
      <w:r>
        <w:rPr>
          <w:i/>
          <w:color w:val="585858"/>
          <w:spacing w:val="-4"/>
        </w:rPr>
        <w:t> </w:t>
      </w:r>
      <w:r>
        <w:rPr>
          <w:i/>
          <w:color w:val="585858"/>
        </w:rPr>
        <w:t>on</w:t>
      </w:r>
      <w:r>
        <w:rPr>
          <w:i/>
          <w:color w:val="585858"/>
          <w:spacing w:val="-5"/>
        </w:rPr>
        <w:t> </w:t>
      </w:r>
      <w:r>
        <w:rPr>
          <w:i/>
          <w:color w:val="585858"/>
          <w:spacing w:val="-2"/>
        </w:rPr>
        <w:t>system.</w:t>
      </w:r>
    </w:p>
    <w:p>
      <w:pPr>
        <w:pStyle w:val="BodyText"/>
        <w:spacing w:line="276" w:lineRule="auto" w:before="118"/>
        <w:ind w:left="688" w:right="774"/>
      </w:pPr>
      <w:r>
        <w:rPr/>
        <w:t>Table 11 shows the main contributors to the HSSP3 SWAp. These DPs, except for the World Bank, had their funding on budget and on system. On-budget means on the 376 budget or the 476 non- appropriated</w:t>
      </w:r>
      <w:r>
        <w:rPr>
          <w:spacing w:val="-3"/>
        </w:rPr>
        <w:t> </w:t>
      </w:r>
      <w:r>
        <w:rPr/>
        <w:t>budget.</w:t>
      </w:r>
      <w:r>
        <w:rPr>
          <w:spacing w:val="-2"/>
        </w:rPr>
        <w:t> </w:t>
      </w:r>
      <w:r>
        <w:rPr/>
        <w:t>On-budget</w:t>
      </w:r>
      <w:r>
        <w:rPr>
          <w:spacing w:val="-2"/>
        </w:rPr>
        <w:t> </w:t>
      </w:r>
      <w:r>
        <w:rPr/>
        <w:t>and</w:t>
      </w:r>
      <w:r>
        <w:rPr>
          <w:spacing w:val="-3"/>
        </w:rPr>
        <w:t> </w:t>
      </w:r>
      <w:r>
        <w:rPr/>
        <w:t>on-system</w:t>
      </w:r>
      <w:r>
        <w:rPr>
          <w:spacing w:val="-3"/>
        </w:rPr>
        <w:t> </w:t>
      </w:r>
      <w:r>
        <w:rPr/>
        <w:t>means</w:t>
      </w:r>
      <w:r>
        <w:rPr>
          <w:spacing w:val="-2"/>
        </w:rPr>
        <w:t> </w:t>
      </w:r>
      <w:r>
        <w:rPr/>
        <w:t>the</w:t>
      </w:r>
      <w:r>
        <w:rPr>
          <w:spacing w:val="-4"/>
        </w:rPr>
        <w:t> </w:t>
      </w:r>
      <w:r>
        <w:rPr/>
        <w:t>376</w:t>
      </w:r>
      <w:r>
        <w:rPr>
          <w:spacing w:val="-2"/>
        </w:rPr>
        <w:t> </w:t>
      </w:r>
      <w:r>
        <w:rPr/>
        <w:t>budget. For</w:t>
      </w:r>
      <w:r>
        <w:rPr>
          <w:spacing w:val="-4"/>
        </w:rPr>
        <w:t> </w:t>
      </w:r>
      <w:r>
        <w:rPr/>
        <w:t>DFAT,</w:t>
      </w:r>
      <w:r>
        <w:rPr>
          <w:spacing w:val="-2"/>
        </w:rPr>
        <w:t> </w:t>
      </w:r>
      <w:r>
        <w:rPr/>
        <w:t>EU,</w:t>
      </w:r>
      <w:r>
        <w:rPr>
          <w:spacing w:val="-4"/>
        </w:rPr>
        <w:t> </w:t>
      </w:r>
      <w:r>
        <w:rPr/>
        <w:t>UNFPA,</w:t>
      </w:r>
      <w:r>
        <w:rPr>
          <w:spacing w:val="-2"/>
        </w:rPr>
        <w:t> </w:t>
      </w:r>
      <w:r>
        <w:rPr/>
        <w:t>KOICA</w:t>
      </w:r>
      <w:r>
        <w:rPr>
          <w:spacing w:val="-3"/>
        </w:rPr>
        <w:t> </w:t>
      </w:r>
      <w:r>
        <w:rPr/>
        <w:t>and Joint UN the percentage is known, for WHO and UNICEF only the nominator is known. DFAT and EU are 100% on budget and on system, followed by Joint UN and UNFPA. UNICEF also provides non</w:t>
      </w:r>
      <w:r>
        <w:rPr>
          <w:spacing w:val="40"/>
        </w:rPr>
        <w:t> </w:t>
      </w:r>
      <w:r>
        <w:rPr/>
        <w:t>appropriated support (for example procurement) which UNICEF operates itself. All other HSSP3 SWAp development partners are not on budget.</w:t>
      </w:r>
    </w:p>
    <w:p>
      <w:pPr>
        <w:pStyle w:val="BodyText"/>
        <w:spacing w:line="276" w:lineRule="auto" w:before="121"/>
        <w:ind w:left="688" w:right="974"/>
      </w:pPr>
      <w:r>
        <w:rPr/>
        <w:t>The</w:t>
      </w:r>
      <w:r>
        <w:rPr>
          <w:spacing w:val="-1"/>
        </w:rPr>
        <w:t> </w:t>
      </w:r>
      <w:r>
        <w:rPr/>
        <w:t>Global Fund, which operates</w:t>
      </w:r>
      <w:r>
        <w:rPr>
          <w:spacing w:val="-1"/>
        </w:rPr>
        <w:t> </w:t>
      </w:r>
      <w:r>
        <w:rPr/>
        <w:t>outside the SWAp,</w:t>
      </w:r>
      <w:r>
        <w:rPr>
          <w:spacing w:val="-1"/>
        </w:rPr>
        <w:t> </w:t>
      </w:r>
      <w:r>
        <w:rPr/>
        <w:t>is on budget/on system and</w:t>
      </w:r>
      <w:r>
        <w:rPr>
          <w:spacing w:val="-1"/>
        </w:rPr>
        <w:t> </w:t>
      </w:r>
      <w:r>
        <w:rPr/>
        <w:t>supports with</w:t>
      </w:r>
      <w:r>
        <w:rPr>
          <w:spacing w:val="-2"/>
        </w:rPr>
        <w:t> </w:t>
      </w:r>
      <w:r>
        <w:rPr/>
        <w:t>$8.1 million.</w:t>
      </w:r>
      <w:r>
        <w:rPr>
          <w:spacing w:val="-7"/>
        </w:rPr>
        <w:t> </w:t>
      </w:r>
      <w:r>
        <w:rPr/>
        <w:t>Global</w:t>
      </w:r>
      <w:r>
        <w:rPr>
          <w:spacing w:val="-3"/>
        </w:rPr>
        <w:t> </w:t>
      </w:r>
      <w:r>
        <w:rPr/>
        <w:t>Fund</w:t>
      </w:r>
      <w:r>
        <w:rPr>
          <w:spacing w:val="-5"/>
        </w:rPr>
        <w:t> </w:t>
      </w:r>
      <w:r>
        <w:rPr/>
        <w:t>provides</w:t>
      </w:r>
      <w:r>
        <w:rPr>
          <w:spacing w:val="-5"/>
        </w:rPr>
        <w:t> </w:t>
      </w:r>
      <w:r>
        <w:rPr/>
        <w:t>most</w:t>
      </w:r>
      <w:r>
        <w:rPr>
          <w:spacing w:val="-4"/>
        </w:rPr>
        <w:t> </w:t>
      </w:r>
      <w:r>
        <w:rPr/>
        <w:t>of</w:t>
      </w:r>
      <w:r>
        <w:rPr>
          <w:spacing w:val="-6"/>
        </w:rPr>
        <w:t> </w:t>
      </w:r>
      <w:r>
        <w:rPr/>
        <w:t>its</w:t>
      </w:r>
      <w:r>
        <w:rPr>
          <w:spacing w:val="-6"/>
        </w:rPr>
        <w:t> </w:t>
      </w:r>
      <w:r>
        <w:rPr/>
        <w:t>funding</w:t>
      </w:r>
      <w:r>
        <w:rPr>
          <w:spacing w:val="-6"/>
        </w:rPr>
        <w:t> </w:t>
      </w:r>
      <w:r>
        <w:rPr/>
        <w:t>through</w:t>
      </w:r>
      <w:r>
        <w:rPr>
          <w:spacing w:val="-5"/>
        </w:rPr>
        <w:t> </w:t>
      </w:r>
      <w:r>
        <w:rPr/>
        <w:t>the</w:t>
      </w:r>
      <w:r>
        <w:rPr>
          <w:spacing w:val="-3"/>
        </w:rPr>
        <w:t> </w:t>
      </w:r>
      <w:r>
        <w:rPr/>
        <w:t>Health</w:t>
      </w:r>
      <w:r>
        <w:rPr>
          <w:spacing w:val="-8"/>
        </w:rPr>
        <w:t> </w:t>
      </w:r>
      <w:r>
        <w:rPr/>
        <w:t>Development</w:t>
      </w:r>
      <w:r>
        <w:rPr>
          <w:spacing w:val="-4"/>
        </w:rPr>
        <w:t> </w:t>
      </w:r>
      <w:r>
        <w:rPr/>
        <w:t>Partners</w:t>
      </w:r>
      <w:r>
        <w:rPr>
          <w:spacing w:val="-4"/>
        </w:rPr>
        <w:t> </w:t>
      </w:r>
      <w:r>
        <w:rPr>
          <w:spacing w:val="-2"/>
        </w:rPr>
        <w:t>Account</w:t>
      </w:r>
    </w:p>
    <w:p>
      <w:pPr>
        <w:spacing w:after="0" w:line="276" w:lineRule="auto"/>
        <w:sectPr>
          <w:pgSz w:w="11910" w:h="16840"/>
          <w:pgMar w:header="0" w:footer="1341" w:top="1380" w:bottom="1540" w:left="560" w:right="480"/>
        </w:sectPr>
      </w:pPr>
    </w:p>
    <w:p>
      <w:pPr>
        <w:pStyle w:val="BodyText"/>
        <w:spacing w:line="276" w:lineRule="auto" w:before="38"/>
        <w:ind w:left="688" w:right="974"/>
      </w:pPr>
      <w:r>
        <w:rPr/>
        <w:t>(376),</w:t>
      </w:r>
      <w:r>
        <w:rPr>
          <w:spacing w:val="-1"/>
        </w:rPr>
        <w:t> </w:t>
      </w:r>
      <w:r>
        <w:rPr/>
        <w:t>however</w:t>
      </w:r>
      <w:r>
        <w:rPr>
          <w:spacing w:val="-2"/>
        </w:rPr>
        <w:t> </w:t>
      </w:r>
      <w:r>
        <w:rPr/>
        <w:t>there</w:t>
      </w:r>
      <w:r>
        <w:rPr>
          <w:spacing w:val="-3"/>
        </w:rPr>
        <w:t> </w:t>
      </w:r>
      <w:r>
        <w:rPr/>
        <w:t>is</w:t>
      </w:r>
      <w:r>
        <w:rPr>
          <w:spacing w:val="-5"/>
        </w:rPr>
        <w:t> </w:t>
      </w:r>
      <w:r>
        <w:rPr/>
        <w:t>a</w:t>
      </w:r>
      <w:r>
        <w:rPr>
          <w:spacing w:val="-2"/>
        </w:rPr>
        <w:t> </w:t>
      </w:r>
      <w:r>
        <w:rPr/>
        <w:t>substantial</w:t>
      </w:r>
      <w:r>
        <w:rPr>
          <w:spacing w:val="-2"/>
        </w:rPr>
        <w:t> </w:t>
      </w:r>
      <w:r>
        <w:rPr/>
        <w:t>portion</w:t>
      </w:r>
      <w:r>
        <w:rPr>
          <w:spacing w:val="-3"/>
        </w:rPr>
        <w:t> </w:t>
      </w:r>
      <w:r>
        <w:rPr/>
        <w:t>of</w:t>
      </w:r>
      <w:r>
        <w:rPr>
          <w:spacing w:val="-2"/>
        </w:rPr>
        <w:t> </w:t>
      </w:r>
      <w:r>
        <w:rPr/>
        <w:t>procurement</w:t>
      </w:r>
      <w:r>
        <w:rPr>
          <w:spacing w:val="-2"/>
        </w:rPr>
        <w:t> </w:t>
      </w:r>
      <w:r>
        <w:rPr/>
        <w:t>performed</w:t>
      </w:r>
      <w:r>
        <w:rPr>
          <w:spacing w:val="-2"/>
        </w:rPr>
        <w:t> </w:t>
      </w:r>
      <w:r>
        <w:rPr/>
        <w:t>for</w:t>
      </w:r>
      <w:r>
        <w:rPr>
          <w:spacing w:val="-4"/>
        </w:rPr>
        <w:t> </w:t>
      </w:r>
      <w:r>
        <w:rPr/>
        <w:t>the</w:t>
      </w:r>
      <w:r>
        <w:rPr>
          <w:spacing w:val="-3"/>
        </w:rPr>
        <w:t> </w:t>
      </w:r>
      <w:r>
        <w:rPr/>
        <w:t>National Vector</w:t>
      </w:r>
      <w:r>
        <w:rPr>
          <w:spacing w:val="-3"/>
        </w:rPr>
        <w:t> </w:t>
      </w:r>
      <w:r>
        <w:rPr/>
        <w:t>Borne program outside of the system.</w:t>
      </w:r>
    </w:p>
    <w:p>
      <w:pPr>
        <w:pStyle w:val="Heading4"/>
      </w:pPr>
      <w:r>
        <w:rPr>
          <w:color w:val="808080"/>
        </w:rPr>
        <w:t>Table</w:t>
      </w:r>
      <w:r>
        <w:rPr>
          <w:color w:val="808080"/>
          <w:spacing w:val="-5"/>
        </w:rPr>
        <w:t> </w:t>
      </w:r>
      <w:r>
        <w:rPr>
          <w:color w:val="808080"/>
        </w:rPr>
        <w:t>11</w:t>
      </w:r>
      <w:r>
        <w:rPr>
          <w:color w:val="808080"/>
          <w:spacing w:val="40"/>
        </w:rPr>
        <w:t> </w:t>
      </w:r>
      <w:r>
        <w:rPr>
          <w:color w:val="808080"/>
        </w:rPr>
        <w:t>Alignment</w:t>
      </w:r>
      <w:r>
        <w:rPr>
          <w:color w:val="808080"/>
          <w:spacing w:val="-4"/>
        </w:rPr>
        <w:t> </w:t>
      </w:r>
      <w:r>
        <w:rPr>
          <w:color w:val="808080"/>
        </w:rPr>
        <w:t>of</w:t>
      </w:r>
      <w:r>
        <w:rPr>
          <w:color w:val="808080"/>
          <w:spacing w:val="-5"/>
        </w:rPr>
        <w:t> </w:t>
      </w:r>
      <w:r>
        <w:rPr>
          <w:color w:val="808080"/>
        </w:rPr>
        <w:t>Development</w:t>
      </w:r>
      <w:r>
        <w:rPr>
          <w:color w:val="808080"/>
          <w:spacing w:val="-4"/>
        </w:rPr>
        <w:t> </w:t>
      </w:r>
      <w:r>
        <w:rPr>
          <w:color w:val="808080"/>
        </w:rPr>
        <w:t>Partners</w:t>
      </w:r>
      <w:r>
        <w:rPr>
          <w:color w:val="808080"/>
          <w:spacing w:val="-1"/>
        </w:rPr>
        <w:t> </w:t>
      </w:r>
      <w:r>
        <w:rPr>
          <w:color w:val="808080"/>
        </w:rPr>
        <w:t>under</w:t>
      </w:r>
      <w:r>
        <w:rPr>
          <w:color w:val="808080"/>
          <w:spacing w:val="-6"/>
        </w:rPr>
        <w:t> </w:t>
      </w:r>
      <w:r>
        <w:rPr>
          <w:color w:val="808080"/>
        </w:rPr>
        <w:t>the</w:t>
      </w:r>
      <w:r>
        <w:rPr>
          <w:color w:val="808080"/>
          <w:spacing w:val="-5"/>
        </w:rPr>
        <w:t> </w:t>
      </w:r>
      <w:r>
        <w:rPr>
          <w:color w:val="808080"/>
        </w:rPr>
        <w:t>Health</w:t>
      </w:r>
      <w:r>
        <w:rPr>
          <w:color w:val="808080"/>
          <w:spacing w:val="-5"/>
        </w:rPr>
        <w:t> </w:t>
      </w:r>
      <w:r>
        <w:rPr>
          <w:color w:val="808080"/>
          <w:spacing w:val="-4"/>
        </w:rPr>
        <w:t>SWAp</w:t>
      </w:r>
    </w:p>
    <w:p>
      <w:pPr>
        <w:pStyle w:val="BodyText"/>
        <w:spacing w:before="5"/>
        <w:rPr>
          <w:b/>
          <w:sz w:val="13"/>
        </w:rPr>
      </w:pPr>
    </w:p>
    <w:tbl>
      <w:tblPr>
        <w:tblW w:w="0" w:type="auto"/>
        <w:jc w:val="left"/>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76"/>
        <w:gridCol w:w="673"/>
        <w:gridCol w:w="804"/>
        <w:gridCol w:w="603"/>
        <w:gridCol w:w="778"/>
        <w:gridCol w:w="759"/>
        <w:gridCol w:w="731"/>
        <w:gridCol w:w="715"/>
        <w:gridCol w:w="783"/>
      </w:tblGrid>
      <w:tr>
        <w:trPr>
          <w:trHeight w:val="542" w:hRule="atLeast"/>
        </w:trPr>
        <w:tc>
          <w:tcPr>
            <w:tcW w:w="2476" w:type="dxa"/>
            <w:vMerge w:val="restart"/>
            <w:shd w:val="clear" w:color="auto" w:fill="DA291C"/>
          </w:tcPr>
          <w:p>
            <w:pPr>
              <w:pStyle w:val="TableParagraph"/>
              <w:spacing w:before="5"/>
              <w:rPr>
                <w:b/>
                <w:sz w:val="18"/>
              </w:rPr>
            </w:pPr>
          </w:p>
          <w:p>
            <w:pPr>
              <w:pStyle w:val="TableParagraph"/>
              <w:ind w:left="165" w:firstLine="36"/>
              <w:rPr>
                <w:b/>
                <w:sz w:val="22"/>
              </w:rPr>
            </w:pPr>
            <w:r>
              <w:rPr>
                <w:b/>
                <w:color w:val="FFFFFF"/>
                <w:sz w:val="22"/>
              </w:rPr>
              <w:t>Development Partners Performance</w:t>
            </w:r>
            <w:r>
              <w:rPr>
                <w:b/>
                <w:color w:val="FFFFFF"/>
                <w:spacing w:val="-12"/>
                <w:sz w:val="22"/>
              </w:rPr>
              <w:t> </w:t>
            </w:r>
            <w:r>
              <w:rPr>
                <w:b/>
                <w:color w:val="FFFFFF"/>
                <w:spacing w:val="-2"/>
                <w:sz w:val="22"/>
              </w:rPr>
              <w:t>Indicators</w:t>
            </w:r>
          </w:p>
        </w:tc>
        <w:tc>
          <w:tcPr>
            <w:tcW w:w="5846" w:type="dxa"/>
            <w:gridSpan w:val="8"/>
            <w:shd w:val="clear" w:color="auto" w:fill="DA291C"/>
          </w:tcPr>
          <w:p>
            <w:pPr>
              <w:pStyle w:val="TableParagraph"/>
              <w:spacing w:before="133"/>
              <w:ind w:left="1791"/>
              <w:rPr>
                <w:b/>
                <w:sz w:val="22"/>
              </w:rPr>
            </w:pPr>
            <w:r>
              <w:rPr>
                <w:b/>
                <w:color w:val="FFFFFF"/>
                <w:sz w:val="22"/>
              </w:rPr>
              <w:t>Health</w:t>
            </w:r>
            <w:r>
              <w:rPr>
                <w:b/>
                <w:color w:val="FFFFFF"/>
                <w:spacing w:val="-4"/>
                <w:sz w:val="22"/>
              </w:rPr>
              <w:t> </w:t>
            </w:r>
            <w:r>
              <w:rPr>
                <w:b/>
                <w:color w:val="FFFFFF"/>
                <w:sz w:val="22"/>
              </w:rPr>
              <w:t>SWAp</w:t>
            </w:r>
            <w:r>
              <w:rPr>
                <w:b/>
                <w:color w:val="FFFFFF"/>
                <w:spacing w:val="-2"/>
                <w:sz w:val="22"/>
              </w:rPr>
              <w:t> signatories</w:t>
            </w:r>
          </w:p>
        </w:tc>
      </w:tr>
      <w:tr>
        <w:trPr>
          <w:trHeight w:val="438" w:hRule="atLeast"/>
        </w:trPr>
        <w:tc>
          <w:tcPr>
            <w:tcW w:w="2476" w:type="dxa"/>
            <w:vMerge/>
            <w:tcBorders>
              <w:top w:val="nil"/>
            </w:tcBorders>
            <w:shd w:val="clear" w:color="auto" w:fill="DA291C"/>
          </w:tcPr>
          <w:p>
            <w:pPr>
              <w:rPr>
                <w:sz w:val="2"/>
                <w:szCs w:val="2"/>
              </w:rPr>
            </w:pPr>
          </w:p>
        </w:tc>
        <w:tc>
          <w:tcPr>
            <w:tcW w:w="673" w:type="dxa"/>
            <w:tcBorders>
              <w:right w:val="nil"/>
            </w:tcBorders>
            <w:shd w:val="clear" w:color="auto" w:fill="F6B8B4"/>
          </w:tcPr>
          <w:p>
            <w:pPr>
              <w:pStyle w:val="TableParagraph"/>
              <w:spacing w:before="109"/>
              <w:ind w:left="93" w:right="101"/>
              <w:jc w:val="center"/>
              <w:rPr>
                <w:b/>
                <w:sz w:val="18"/>
              </w:rPr>
            </w:pPr>
            <w:r>
              <w:rPr>
                <w:b/>
                <w:spacing w:val="-4"/>
                <w:sz w:val="18"/>
              </w:rPr>
              <w:t>DFAT</w:t>
            </w:r>
          </w:p>
        </w:tc>
        <w:tc>
          <w:tcPr>
            <w:tcW w:w="804" w:type="dxa"/>
            <w:tcBorders>
              <w:left w:val="nil"/>
              <w:right w:val="nil"/>
            </w:tcBorders>
            <w:shd w:val="clear" w:color="auto" w:fill="F6B8B4"/>
          </w:tcPr>
          <w:p>
            <w:pPr>
              <w:pStyle w:val="TableParagraph"/>
              <w:spacing w:before="109"/>
              <w:ind w:left="193" w:right="186"/>
              <w:jc w:val="center"/>
              <w:rPr>
                <w:b/>
                <w:sz w:val="18"/>
              </w:rPr>
            </w:pPr>
            <w:r>
              <w:rPr>
                <w:b/>
                <w:spacing w:val="-5"/>
                <w:sz w:val="18"/>
              </w:rPr>
              <w:t>WHO</w:t>
            </w:r>
          </w:p>
        </w:tc>
        <w:tc>
          <w:tcPr>
            <w:tcW w:w="603" w:type="dxa"/>
            <w:tcBorders>
              <w:left w:val="nil"/>
              <w:right w:val="nil"/>
            </w:tcBorders>
            <w:shd w:val="clear" w:color="auto" w:fill="F6B8B4"/>
          </w:tcPr>
          <w:p>
            <w:pPr>
              <w:pStyle w:val="TableParagraph"/>
              <w:spacing w:line="218" w:lineRule="exact"/>
              <w:ind w:left="134"/>
              <w:rPr>
                <w:b/>
                <w:sz w:val="18"/>
              </w:rPr>
            </w:pPr>
            <w:r>
              <w:rPr>
                <w:b/>
                <w:spacing w:val="-2"/>
                <w:sz w:val="18"/>
              </w:rPr>
              <w:t>Joint</w:t>
            </w:r>
          </w:p>
          <w:p>
            <w:pPr>
              <w:pStyle w:val="TableParagraph"/>
              <w:spacing w:line="201" w:lineRule="exact"/>
              <w:ind w:left="197"/>
              <w:rPr>
                <w:b/>
                <w:sz w:val="18"/>
              </w:rPr>
            </w:pPr>
            <w:r>
              <w:rPr>
                <w:b/>
                <w:spacing w:val="-5"/>
                <w:sz w:val="18"/>
              </w:rPr>
              <w:t>UN</w:t>
            </w:r>
          </w:p>
        </w:tc>
        <w:tc>
          <w:tcPr>
            <w:tcW w:w="778" w:type="dxa"/>
            <w:tcBorders>
              <w:left w:val="nil"/>
              <w:right w:val="nil"/>
            </w:tcBorders>
            <w:shd w:val="clear" w:color="auto" w:fill="F6B8B4"/>
          </w:tcPr>
          <w:p>
            <w:pPr>
              <w:pStyle w:val="TableParagraph"/>
              <w:spacing w:before="109"/>
              <w:ind w:left="111" w:right="89"/>
              <w:jc w:val="center"/>
              <w:rPr>
                <w:b/>
                <w:sz w:val="18"/>
              </w:rPr>
            </w:pPr>
            <w:r>
              <w:rPr>
                <w:b/>
                <w:spacing w:val="-2"/>
                <w:sz w:val="18"/>
              </w:rPr>
              <w:t>UNICEF</w:t>
            </w:r>
          </w:p>
        </w:tc>
        <w:tc>
          <w:tcPr>
            <w:tcW w:w="759" w:type="dxa"/>
            <w:tcBorders>
              <w:left w:val="nil"/>
              <w:right w:val="nil"/>
            </w:tcBorders>
            <w:shd w:val="clear" w:color="auto" w:fill="F6B8B4"/>
          </w:tcPr>
          <w:p>
            <w:pPr>
              <w:pStyle w:val="TableParagraph"/>
              <w:spacing w:before="109"/>
              <w:ind w:left="114"/>
              <w:rPr>
                <w:b/>
                <w:sz w:val="18"/>
              </w:rPr>
            </w:pPr>
            <w:r>
              <w:rPr>
                <w:b/>
                <w:spacing w:val="-2"/>
                <w:sz w:val="18"/>
              </w:rPr>
              <w:t>UNFPA</w:t>
            </w:r>
          </w:p>
        </w:tc>
        <w:tc>
          <w:tcPr>
            <w:tcW w:w="731" w:type="dxa"/>
            <w:tcBorders>
              <w:left w:val="nil"/>
              <w:right w:val="nil"/>
            </w:tcBorders>
            <w:shd w:val="clear" w:color="auto" w:fill="F6B8B4"/>
          </w:tcPr>
          <w:p>
            <w:pPr>
              <w:pStyle w:val="TableParagraph"/>
              <w:spacing w:before="109"/>
              <w:ind w:right="119"/>
              <w:jc w:val="right"/>
              <w:rPr>
                <w:b/>
                <w:sz w:val="18"/>
              </w:rPr>
            </w:pPr>
            <w:r>
              <w:rPr>
                <w:b/>
                <w:spacing w:val="-2"/>
                <w:sz w:val="18"/>
              </w:rPr>
              <w:t>KOICA</w:t>
            </w:r>
          </w:p>
        </w:tc>
        <w:tc>
          <w:tcPr>
            <w:tcW w:w="715" w:type="dxa"/>
            <w:tcBorders>
              <w:left w:val="nil"/>
              <w:right w:val="nil"/>
            </w:tcBorders>
            <w:shd w:val="clear" w:color="auto" w:fill="F6B8B4"/>
          </w:tcPr>
          <w:p>
            <w:pPr>
              <w:pStyle w:val="TableParagraph"/>
              <w:spacing w:before="109"/>
              <w:ind w:left="121" w:right="119"/>
              <w:jc w:val="center"/>
              <w:rPr>
                <w:b/>
                <w:sz w:val="18"/>
              </w:rPr>
            </w:pPr>
            <w:r>
              <w:rPr>
                <w:b/>
                <w:spacing w:val="-5"/>
                <w:sz w:val="18"/>
              </w:rPr>
              <w:t>EU</w:t>
            </w:r>
          </w:p>
        </w:tc>
        <w:tc>
          <w:tcPr>
            <w:tcW w:w="783" w:type="dxa"/>
            <w:tcBorders>
              <w:left w:val="nil"/>
            </w:tcBorders>
            <w:shd w:val="clear" w:color="auto" w:fill="F6B8B4"/>
          </w:tcPr>
          <w:p>
            <w:pPr>
              <w:pStyle w:val="TableParagraph"/>
              <w:spacing w:line="218" w:lineRule="exact"/>
              <w:ind w:left="144"/>
              <w:rPr>
                <w:b/>
                <w:sz w:val="18"/>
              </w:rPr>
            </w:pPr>
            <w:r>
              <w:rPr>
                <w:b/>
                <w:spacing w:val="-2"/>
                <w:sz w:val="18"/>
              </w:rPr>
              <w:t>World</w:t>
            </w:r>
          </w:p>
          <w:p>
            <w:pPr>
              <w:pStyle w:val="TableParagraph"/>
              <w:spacing w:line="201" w:lineRule="exact"/>
              <w:ind w:left="190"/>
              <w:rPr>
                <w:b/>
                <w:sz w:val="18"/>
              </w:rPr>
            </w:pPr>
            <w:r>
              <w:rPr>
                <w:b/>
                <w:spacing w:val="-4"/>
                <w:sz w:val="18"/>
              </w:rPr>
              <w:t>Bank</w:t>
            </w:r>
          </w:p>
        </w:tc>
      </w:tr>
      <w:tr>
        <w:trPr>
          <w:trHeight w:val="760" w:hRule="atLeast"/>
        </w:trPr>
        <w:tc>
          <w:tcPr>
            <w:tcW w:w="2476" w:type="dxa"/>
          </w:tcPr>
          <w:p>
            <w:pPr>
              <w:pStyle w:val="TableParagraph"/>
              <w:spacing w:before="13"/>
              <w:ind w:left="107"/>
              <w:rPr>
                <w:sz w:val="20"/>
              </w:rPr>
            </w:pPr>
            <w:r>
              <w:rPr>
                <w:sz w:val="20"/>
              </w:rPr>
              <w:t>DP1.1</w:t>
            </w:r>
            <w:r>
              <w:rPr>
                <w:spacing w:val="-12"/>
                <w:sz w:val="20"/>
              </w:rPr>
              <w:t> </w:t>
            </w:r>
            <w:r>
              <w:rPr>
                <w:sz w:val="20"/>
              </w:rPr>
              <w:t>Proportion</w:t>
            </w:r>
            <w:r>
              <w:rPr>
                <w:spacing w:val="-11"/>
                <w:sz w:val="20"/>
              </w:rPr>
              <w:t> </w:t>
            </w:r>
            <w:r>
              <w:rPr>
                <w:sz w:val="20"/>
              </w:rPr>
              <w:t>of</w:t>
            </w:r>
            <w:r>
              <w:rPr>
                <w:spacing w:val="-11"/>
                <w:sz w:val="20"/>
              </w:rPr>
              <w:t> </w:t>
            </w:r>
            <w:r>
              <w:rPr>
                <w:sz w:val="20"/>
              </w:rPr>
              <w:t>non-TA DP funding on budget and</w:t>
            </w:r>
          </w:p>
          <w:p>
            <w:pPr>
              <w:pStyle w:val="TableParagraph"/>
              <w:spacing w:line="239" w:lineRule="exact"/>
              <w:ind w:left="107"/>
              <w:rPr>
                <w:sz w:val="20"/>
              </w:rPr>
            </w:pPr>
            <w:r>
              <w:rPr>
                <w:sz w:val="20"/>
              </w:rPr>
              <w:t>on</w:t>
            </w:r>
            <w:r>
              <w:rPr>
                <w:spacing w:val="-6"/>
                <w:sz w:val="20"/>
              </w:rPr>
              <w:t> </w:t>
            </w:r>
            <w:r>
              <w:rPr>
                <w:sz w:val="20"/>
              </w:rPr>
              <w:t>system</w:t>
            </w:r>
            <w:r>
              <w:rPr>
                <w:spacing w:val="-5"/>
                <w:sz w:val="20"/>
              </w:rPr>
              <w:t> </w:t>
            </w:r>
            <w:r>
              <w:rPr>
                <w:sz w:val="20"/>
              </w:rPr>
              <w:t>(for</w:t>
            </w:r>
            <w:r>
              <w:rPr>
                <w:spacing w:val="-5"/>
                <w:sz w:val="20"/>
              </w:rPr>
              <w:t> </w:t>
            </w:r>
            <w:r>
              <w:rPr>
                <w:spacing w:val="-4"/>
                <w:sz w:val="20"/>
              </w:rPr>
              <w:t>2016)</w:t>
            </w:r>
          </w:p>
        </w:tc>
        <w:tc>
          <w:tcPr>
            <w:tcW w:w="673" w:type="dxa"/>
            <w:tcBorders>
              <w:right w:val="nil"/>
            </w:tcBorders>
          </w:tcPr>
          <w:p>
            <w:pPr>
              <w:pStyle w:val="TableParagraph"/>
              <w:spacing w:before="1"/>
              <w:rPr>
                <w:b/>
                <w:sz w:val="21"/>
              </w:rPr>
            </w:pPr>
          </w:p>
          <w:p>
            <w:pPr>
              <w:pStyle w:val="TableParagraph"/>
              <w:spacing w:before="1"/>
              <w:ind w:left="94" w:right="101"/>
              <w:jc w:val="center"/>
              <w:rPr>
                <w:sz w:val="20"/>
              </w:rPr>
            </w:pPr>
            <w:r>
              <w:rPr>
                <w:spacing w:val="-4"/>
                <w:sz w:val="20"/>
              </w:rPr>
              <w:t>100%</w:t>
            </w:r>
          </w:p>
        </w:tc>
        <w:tc>
          <w:tcPr>
            <w:tcW w:w="804" w:type="dxa"/>
            <w:tcBorders>
              <w:left w:val="nil"/>
              <w:right w:val="nil"/>
            </w:tcBorders>
          </w:tcPr>
          <w:p>
            <w:pPr>
              <w:pStyle w:val="TableParagraph"/>
              <w:spacing w:before="135"/>
              <w:ind w:right="217"/>
              <w:jc w:val="right"/>
              <w:rPr>
                <w:sz w:val="20"/>
              </w:rPr>
            </w:pPr>
            <w:r>
              <w:rPr>
                <w:spacing w:val="-4"/>
                <w:sz w:val="20"/>
              </w:rPr>
              <w:t>$1.7</w:t>
            </w:r>
          </w:p>
          <w:p>
            <w:pPr>
              <w:pStyle w:val="TableParagraph"/>
              <w:spacing w:before="1"/>
              <w:ind w:right="121"/>
              <w:jc w:val="right"/>
              <w:rPr>
                <w:sz w:val="20"/>
              </w:rPr>
            </w:pPr>
            <w:r>
              <w:rPr>
                <w:spacing w:val="-2"/>
                <w:sz w:val="20"/>
              </w:rPr>
              <w:t>million</w:t>
            </w:r>
          </w:p>
        </w:tc>
        <w:tc>
          <w:tcPr>
            <w:tcW w:w="603" w:type="dxa"/>
            <w:tcBorders>
              <w:left w:val="nil"/>
              <w:right w:val="nil"/>
            </w:tcBorders>
          </w:tcPr>
          <w:p>
            <w:pPr>
              <w:pStyle w:val="TableParagraph"/>
              <w:spacing w:before="1"/>
              <w:rPr>
                <w:b/>
                <w:sz w:val="21"/>
              </w:rPr>
            </w:pPr>
          </w:p>
          <w:p>
            <w:pPr>
              <w:pStyle w:val="TableParagraph"/>
              <w:spacing w:before="1"/>
              <w:ind w:left="128" w:right="104"/>
              <w:jc w:val="center"/>
              <w:rPr>
                <w:sz w:val="20"/>
              </w:rPr>
            </w:pPr>
            <w:r>
              <w:rPr>
                <w:spacing w:val="-5"/>
                <w:sz w:val="20"/>
              </w:rPr>
              <w:t>85%</w:t>
            </w:r>
          </w:p>
        </w:tc>
        <w:tc>
          <w:tcPr>
            <w:tcW w:w="778" w:type="dxa"/>
            <w:tcBorders>
              <w:left w:val="nil"/>
              <w:right w:val="nil"/>
            </w:tcBorders>
          </w:tcPr>
          <w:p>
            <w:pPr>
              <w:pStyle w:val="TableParagraph"/>
              <w:spacing w:before="135"/>
              <w:ind w:right="199"/>
              <w:jc w:val="right"/>
              <w:rPr>
                <w:sz w:val="20"/>
              </w:rPr>
            </w:pPr>
            <w:r>
              <w:rPr>
                <w:spacing w:val="-4"/>
                <w:sz w:val="20"/>
              </w:rPr>
              <w:t>$1.9</w:t>
            </w:r>
          </w:p>
          <w:p>
            <w:pPr>
              <w:pStyle w:val="TableParagraph"/>
              <w:spacing w:before="1"/>
              <w:ind w:right="102"/>
              <w:jc w:val="right"/>
              <w:rPr>
                <w:sz w:val="20"/>
              </w:rPr>
            </w:pPr>
            <w:r>
              <w:rPr>
                <w:spacing w:val="-2"/>
                <w:sz w:val="20"/>
              </w:rPr>
              <w:t>million</w:t>
            </w:r>
          </w:p>
        </w:tc>
        <w:tc>
          <w:tcPr>
            <w:tcW w:w="759" w:type="dxa"/>
            <w:tcBorders>
              <w:left w:val="nil"/>
              <w:right w:val="nil"/>
            </w:tcBorders>
          </w:tcPr>
          <w:p>
            <w:pPr>
              <w:pStyle w:val="TableParagraph"/>
              <w:spacing w:before="1"/>
              <w:rPr>
                <w:b/>
                <w:sz w:val="21"/>
              </w:rPr>
            </w:pPr>
          </w:p>
          <w:p>
            <w:pPr>
              <w:pStyle w:val="TableParagraph"/>
              <w:spacing w:before="1"/>
              <w:ind w:left="203"/>
              <w:rPr>
                <w:sz w:val="20"/>
              </w:rPr>
            </w:pPr>
            <w:r>
              <w:rPr>
                <w:spacing w:val="-5"/>
                <w:sz w:val="20"/>
              </w:rPr>
              <w:t>50%</w:t>
            </w:r>
          </w:p>
        </w:tc>
        <w:tc>
          <w:tcPr>
            <w:tcW w:w="731" w:type="dxa"/>
            <w:tcBorders>
              <w:left w:val="nil"/>
              <w:right w:val="nil"/>
            </w:tcBorders>
          </w:tcPr>
          <w:p>
            <w:pPr>
              <w:pStyle w:val="TableParagraph"/>
              <w:spacing w:before="1"/>
              <w:rPr>
                <w:b/>
                <w:sz w:val="21"/>
              </w:rPr>
            </w:pPr>
          </w:p>
          <w:p>
            <w:pPr>
              <w:pStyle w:val="TableParagraph"/>
              <w:spacing w:before="1"/>
              <w:ind w:right="186"/>
              <w:jc w:val="right"/>
              <w:rPr>
                <w:sz w:val="20"/>
              </w:rPr>
            </w:pPr>
            <w:r>
              <w:rPr>
                <w:spacing w:val="-5"/>
                <w:sz w:val="20"/>
              </w:rPr>
              <w:t>18%</w:t>
            </w:r>
          </w:p>
        </w:tc>
        <w:tc>
          <w:tcPr>
            <w:tcW w:w="715" w:type="dxa"/>
            <w:tcBorders>
              <w:left w:val="nil"/>
              <w:right w:val="nil"/>
            </w:tcBorders>
          </w:tcPr>
          <w:p>
            <w:pPr>
              <w:pStyle w:val="TableParagraph"/>
              <w:spacing w:before="1"/>
              <w:rPr>
                <w:b/>
                <w:sz w:val="21"/>
              </w:rPr>
            </w:pPr>
          </w:p>
          <w:p>
            <w:pPr>
              <w:pStyle w:val="TableParagraph"/>
              <w:spacing w:before="1"/>
              <w:ind w:left="121" w:right="121"/>
              <w:jc w:val="center"/>
              <w:rPr>
                <w:sz w:val="20"/>
              </w:rPr>
            </w:pPr>
            <w:r>
              <w:rPr>
                <w:spacing w:val="-4"/>
                <w:sz w:val="20"/>
              </w:rPr>
              <w:t>100%</w:t>
            </w:r>
          </w:p>
        </w:tc>
        <w:tc>
          <w:tcPr>
            <w:tcW w:w="783" w:type="dxa"/>
            <w:tcBorders>
              <w:left w:val="nil"/>
            </w:tcBorders>
          </w:tcPr>
          <w:p>
            <w:pPr>
              <w:pStyle w:val="TableParagraph"/>
              <w:spacing w:before="1"/>
              <w:rPr>
                <w:b/>
                <w:sz w:val="21"/>
              </w:rPr>
            </w:pPr>
          </w:p>
          <w:p>
            <w:pPr>
              <w:pStyle w:val="TableParagraph"/>
              <w:spacing w:before="1"/>
              <w:ind w:left="69" w:right="89"/>
              <w:jc w:val="center"/>
              <w:rPr>
                <w:sz w:val="20"/>
              </w:rPr>
            </w:pPr>
            <w:r>
              <w:rPr>
                <w:spacing w:val="-5"/>
                <w:sz w:val="20"/>
              </w:rPr>
              <w:t>N/A</w:t>
            </w:r>
          </w:p>
        </w:tc>
      </w:tr>
      <w:tr>
        <w:trPr>
          <w:trHeight w:val="1953" w:hRule="atLeast"/>
        </w:trPr>
        <w:tc>
          <w:tcPr>
            <w:tcW w:w="2476" w:type="dxa"/>
          </w:tcPr>
          <w:p>
            <w:pPr>
              <w:pStyle w:val="TableParagraph"/>
              <w:ind w:left="107" w:right="114"/>
              <w:rPr>
                <w:sz w:val="20"/>
              </w:rPr>
            </w:pPr>
            <w:r>
              <w:rPr>
                <w:sz w:val="20"/>
              </w:rPr>
              <w:t>DP1.2 Funding inputs are announced at the SIG budget launch (July) and appropriated through the regular SIG budget process (appropriated in November)</w:t>
            </w:r>
            <w:r>
              <w:rPr>
                <w:spacing w:val="-11"/>
                <w:sz w:val="20"/>
              </w:rPr>
              <w:t> </w:t>
            </w:r>
            <w:r>
              <w:rPr>
                <w:sz w:val="20"/>
              </w:rPr>
              <w:t>(as</w:t>
            </w:r>
            <w:r>
              <w:rPr>
                <w:spacing w:val="-11"/>
                <w:sz w:val="20"/>
              </w:rPr>
              <w:t> </w:t>
            </w:r>
            <w:r>
              <w:rPr>
                <w:sz w:val="20"/>
              </w:rPr>
              <w:t>part</w:t>
            </w:r>
            <w:r>
              <w:rPr>
                <w:spacing w:val="-10"/>
                <w:sz w:val="20"/>
              </w:rPr>
              <w:t> </w:t>
            </w:r>
            <w:r>
              <w:rPr>
                <w:sz w:val="20"/>
              </w:rPr>
              <w:t>of</w:t>
            </w:r>
            <w:r>
              <w:rPr>
                <w:spacing w:val="-10"/>
                <w:sz w:val="20"/>
              </w:rPr>
              <w:t> </w:t>
            </w:r>
            <w:r>
              <w:rPr>
                <w:sz w:val="20"/>
              </w:rPr>
              <w:t>2017</w:t>
            </w:r>
          </w:p>
          <w:p>
            <w:pPr>
              <w:pStyle w:val="TableParagraph"/>
              <w:spacing w:line="225" w:lineRule="exact"/>
              <w:ind w:left="107"/>
              <w:rPr>
                <w:sz w:val="20"/>
              </w:rPr>
            </w:pPr>
            <w:r>
              <w:rPr>
                <w:spacing w:val="-2"/>
                <w:sz w:val="20"/>
              </w:rPr>
              <w:t>budget)</w:t>
            </w:r>
          </w:p>
        </w:tc>
        <w:tc>
          <w:tcPr>
            <w:tcW w:w="673" w:type="dxa"/>
            <w:tcBorders>
              <w:right w:val="nil"/>
            </w:tcBorders>
          </w:tcPr>
          <w:p>
            <w:pPr>
              <w:pStyle w:val="TableParagraph"/>
              <w:rPr>
                <w:b/>
                <w:sz w:val="22"/>
              </w:rPr>
            </w:pPr>
          </w:p>
          <w:p>
            <w:pPr>
              <w:pStyle w:val="TableParagraph"/>
              <w:rPr>
                <w:b/>
                <w:sz w:val="22"/>
              </w:rPr>
            </w:pPr>
          </w:p>
          <w:p>
            <w:pPr>
              <w:pStyle w:val="TableParagraph"/>
              <w:spacing w:before="10"/>
              <w:rPr>
                <w:b/>
                <w:sz w:val="26"/>
              </w:rPr>
            </w:pPr>
          </w:p>
          <w:p>
            <w:pPr>
              <w:pStyle w:val="TableParagraph"/>
              <w:ind w:right="3"/>
              <w:jc w:val="center"/>
              <w:rPr>
                <w:rFonts w:ascii="Wingdings" w:hAnsi="Wingdings"/>
                <w:sz w:val="20"/>
              </w:rPr>
            </w:pPr>
            <w:r>
              <w:rPr>
                <w:rFonts w:ascii="Wingdings" w:hAnsi="Wingdings"/>
                <w:w w:val="99"/>
                <w:sz w:val="20"/>
              </w:rPr>
              <w:t></w:t>
            </w:r>
          </w:p>
        </w:tc>
        <w:tc>
          <w:tcPr>
            <w:tcW w:w="804" w:type="dxa"/>
            <w:tcBorders>
              <w:left w:val="nil"/>
              <w:right w:val="nil"/>
            </w:tcBorders>
          </w:tcPr>
          <w:p>
            <w:pPr>
              <w:pStyle w:val="TableParagraph"/>
              <w:rPr>
                <w:b/>
                <w:sz w:val="22"/>
              </w:rPr>
            </w:pPr>
          </w:p>
          <w:p>
            <w:pPr>
              <w:pStyle w:val="TableParagraph"/>
              <w:rPr>
                <w:b/>
                <w:sz w:val="22"/>
              </w:rPr>
            </w:pPr>
          </w:p>
          <w:p>
            <w:pPr>
              <w:pStyle w:val="TableParagraph"/>
              <w:spacing w:before="10"/>
              <w:rPr>
                <w:b/>
                <w:sz w:val="26"/>
              </w:rPr>
            </w:pPr>
          </w:p>
          <w:p>
            <w:pPr>
              <w:pStyle w:val="TableParagraph"/>
              <w:ind w:left="10"/>
              <w:jc w:val="center"/>
              <w:rPr>
                <w:rFonts w:ascii="Wingdings" w:hAnsi="Wingdings"/>
                <w:sz w:val="20"/>
              </w:rPr>
            </w:pPr>
            <w:r>
              <w:rPr>
                <w:rFonts w:ascii="Wingdings" w:hAnsi="Wingdings"/>
                <w:w w:val="99"/>
                <w:sz w:val="20"/>
              </w:rPr>
              <w:t></w:t>
            </w:r>
          </w:p>
        </w:tc>
        <w:tc>
          <w:tcPr>
            <w:tcW w:w="603" w:type="dxa"/>
            <w:tcBorders>
              <w:left w:val="nil"/>
              <w:right w:val="nil"/>
            </w:tcBorders>
          </w:tcPr>
          <w:p>
            <w:pPr>
              <w:pStyle w:val="TableParagraph"/>
              <w:rPr>
                <w:b/>
                <w:sz w:val="22"/>
              </w:rPr>
            </w:pPr>
          </w:p>
          <w:p>
            <w:pPr>
              <w:pStyle w:val="TableParagraph"/>
              <w:rPr>
                <w:b/>
                <w:sz w:val="22"/>
              </w:rPr>
            </w:pPr>
          </w:p>
          <w:p>
            <w:pPr>
              <w:pStyle w:val="TableParagraph"/>
              <w:spacing w:before="10"/>
              <w:rPr>
                <w:b/>
                <w:sz w:val="26"/>
              </w:rPr>
            </w:pPr>
          </w:p>
          <w:p>
            <w:pPr>
              <w:pStyle w:val="TableParagraph"/>
              <w:ind w:left="24"/>
              <w:jc w:val="center"/>
              <w:rPr>
                <w:rFonts w:ascii="Wingdings" w:hAnsi="Wingdings"/>
                <w:sz w:val="20"/>
              </w:rPr>
            </w:pPr>
            <w:r>
              <w:rPr>
                <w:rFonts w:ascii="Wingdings" w:hAnsi="Wingdings"/>
                <w:w w:val="99"/>
                <w:sz w:val="20"/>
              </w:rPr>
              <w:t></w:t>
            </w:r>
          </w:p>
        </w:tc>
        <w:tc>
          <w:tcPr>
            <w:tcW w:w="778" w:type="dxa"/>
            <w:tcBorders>
              <w:left w:val="nil"/>
              <w:right w:val="nil"/>
            </w:tcBorders>
          </w:tcPr>
          <w:p>
            <w:pPr>
              <w:pStyle w:val="TableParagraph"/>
              <w:rPr>
                <w:b/>
                <w:sz w:val="22"/>
              </w:rPr>
            </w:pPr>
          </w:p>
          <w:p>
            <w:pPr>
              <w:pStyle w:val="TableParagraph"/>
              <w:rPr>
                <w:b/>
                <w:sz w:val="22"/>
              </w:rPr>
            </w:pPr>
          </w:p>
          <w:p>
            <w:pPr>
              <w:pStyle w:val="TableParagraph"/>
              <w:spacing w:before="10"/>
              <w:rPr>
                <w:b/>
                <w:sz w:val="26"/>
              </w:rPr>
            </w:pPr>
          </w:p>
          <w:p>
            <w:pPr>
              <w:pStyle w:val="TableParagraph"/>
              <w:ind w:left="21"/>
              <w:jc w:val="center"/>
              <w:rPr>
                <w:rFonts w:ascii="Wingdings" w:hAnsi="Wingdings"/>
                <w:sz w:val="20"/>
              </w:rPr>
            </w:pPr>
            <w:r>
              <w:rPr>
                <w:rFonts w:ascii="Wingdings" w:hAnsi="Wingdings"/>
                <w:w w:val="99"/>
                <w:sz w:val="20"/>
              </w:rPr>
              <w:t></w:t>
            </w:r>
          </w:p>
        </w:tc>
        <w:tc>
          <w:tcPr>
            <w:tcW w:w="759" w:type="dxa"/>
            <w:tcBorders>
              <w:left w:val="nil"/>
              <w:right w:val="nil"/>
            </w:tcBorders>
          </w:tcPr>
          <w:p>
            <w:pPr>
              <w:pStyle w:val="TableParagraph"/>
              <w:rPr>
                <w:b/>
                <w:sz w:val="22"/>
              </w:rPr>
            </w:pPr>
          </w:p>
          <w:p>
            <w:pPr>
              <w:pStyle w:val="TableParagraph"/>
              <w:rPr>
                <w:b/>
                <w:sz w:val="22"/>
              </w:rPr>
            </w:pPr>
          </w:p>
          <w:p>
            <w:pPr>
              <w:pStyle w:val="TableParagraph"/>
              <w:spacing w:before="10"/>
              <w:rPr>
                <w:b/>
                <w:sz w:val="26"/>
              </w:rPr>
            </w:pPr>
          </w:p>
          <w:p>
            <w:pPr>
              <w:pStyle w:val="TableParagraph"/>
              <w:ind w:right="5"/>
              <w:jc w:val="center"/>
              <w:rPr>
                <w:rFonts w:ascii="Wingdings" w:hAnsi="Wingdings"/>
                <w:sz w:val="20"/>
              </w:rPr>
            </w:pPr>
            <w:r>
              <w:rPr>
                <w:rFonts w:ascii="Wingdings" w:hAnsi="Wingdings"/>
                <w:w w:val="99"/>
                <w:sz w:val="20"/>
              </w:rPr>
              <w:t></w:t>
            </w:r>
          </w:p>
        </w:tc>
        <w:tc>
          <w:tcPr>
            <w:tcW w:w="731" w:type="dxa"/>
            <w:tcBorders>
              <w:left w:val="nil"/>
              <w:right w:val="nil"/>
            </w:tcBorders>
          </w:tcPr>
          <w:p>
            <w:pPr>
              <w:pStyle w:val="TableParagraph"/>
              <w:rPr>
                <w:b/>
                <w:sz w:val="22"/>
              </w:rPr>
            </w:pPr>
          </w:p>
          <w:p>
            <w:pPr>
              <w:pStyle w:val="TableParagraph"/>
              <w:rPr>
                <w:b/>
                <w:sz w:val="22"/>
              </w:rPr>
            </w:pPr>
          </w:p>
          <w:p>
            <w:pPr>
              <w:pStyle w:val="TableParagraph"/>
              <w:spacing w:before="10"/>
              <w:rPr>
                <w:b/>
                <w:sz w:val="26"/>
              </w:rPr>
            </w:pPr>
          </w:p>
          <w:p>
            <w:pPr>
              <w:pStyle w:val="TableParagraph"/>
              <w:ind w:left="14"/>
              <w:jc w:val="center"/>
              <w:rPr>
                <w:rFonts w:ascii="Wingdings" w:hAnsi="Wingdings"/>
                <w:sz w:val="20"/>
              </w:rPr>
            </w:pPr>
            <w:r>
              <w:rPr>
                <w:rFonts w:ascii="Wingdings" w:hAnsi="Wingdings"/>
                <w:w w:val="99"/>
                <w:sz w:val="20"/>
              </w:rPr>
              <w:t></w:t>
            </w:r>
          </w:p>
        </w:tc>
        <w:tc>
          <w:tcPr>
            <w:tcW w:w="715" w:type="dxa"/>
            <w:tcBorders>
              <w:left w:val="nil"/>
              <w:right w:val="nil"/>
            </w:tcBorders>
          </w:tcPr>
          <w:p>
            <w:pPr>
              <w:pStyle w:val="TableParagraph"/>
              <w:rPr>
                <w:b/>
                <w:sz w:val="22"/>
              </w:rPr>
            </w:pPr>
          </w:p>
          <w:p>
            <w:pPr>
              <w:pStyle w:val="TableParagraph"/>
              <w:rPr>
                <w:b/>
                <w:sz w:val="22"/>
              </w:rPr>
            </w:pPr>
          </w:p>
          <w:p>
            <w:pPr>
              <w:pStyle w:val="TableParagraph"/>
              <w:spacing w:before="10"/>
              <w:rPr>
                <w:b/>
                <w:sz w:val="26"/>
              </w:rPr>
            </w:pPr>
          </w:p>
          <w:p>
            <w:pPr>
              <w:pStyle w:val="TableParagraph"/>
              <w:ind w:left="4"/>
              <w:jc w:val="center"/>
              <w:rPr>
                <w:rFonts w:ascii="Wingdings" w:hAnsi="Wingdings"/>
                <w:sz w:val="20"/>
              </w:rPr>
            </w:pPr>
            <w:r>
              <w:rPr>
                <w:rFonts w:ascii="Wingdings" w:hAnsi="Wingdings"/>
                <w:w w:val="99"/>
                <w:sz w:val="20"/>
              </w:rPr>
              <w:t></w:t>
            </w:r>
          </w:p>
        </w:tc>
        <w:tc>
          <w:tcPr>
            <w:tcW w:w="783" w:type="dxa"/>
            <w:tcBorders>
              <w:left w:val="nil"/>
            </w:tcBorders>
          </w:tcPr>
          <w:p>
            <w:pPr>
              <w:pStyle w:val="TableParagraph"/>
              <w:rPr>
                <w:b/>
                <w:sz w:val="20"/>
              </w:rPr>
            </w:pPr>
          </w:p>
          <w:p>
            <w:pPr>
              <w:pStyle w:val="TableParagraph"/>
              <w:rPr>
                <w:b/>
                <w:sz w:val="20"/>
              </w:rPr>
            </w:pPr>
          </w:p>
          <w:p>
            <w:pPr>
              <w:pStyle w:val="TableParagraph"/>
              <w:spacing w:before="11"/>
              <w:rPr>
                <w:b/>
                <w:sz w:val="29"/>
              </w:rPr>
            </w:pPr>
          </w:p>
          <w:p>
            <w:pPr>
              <w:pStyle w:val="TableParagraph"/>
              <w:ind w:left="69" w:right="89"/>
              <w:jc w:val="center"/>
              <w:rPr>
                <w:sz w:val="20"/>
              </w:rPr>
            </w:pPr>
            <w:r>
              <w:rPr>
                <w:spacing w:val="-5"/>
                <w:sz w:val="20"/>
              </w:rPr>
              <w:t>N/A</w:t>
            </w:r>
          </w:p>
        </w:tc>
      </w:tr>
      <w:tr>
        <w:trPr>
          <w:trHeight w:val="1221" w:hRule="atLeast"/>
        </w:trPr>
        <w:tc>
          <w:tcPr>
            <w:tcW w:w="2476" w:type="dxa"/>
          </w:tcPr>
          <w:p>
            <w:pPr>
              <w:pStyle w:val="TableParagraph"/>
              <w:ind w:left="107"/>
              <w:rPr>
                <w:sz w:val="20"/>
              </w:rPr>
            </w:pPr>
            <w:r>
              <w:rPr>
                <w:sz w:val="20"/>
              </w:rPr>
              <w:t>DP</w:t>
            </w:r>
            <w:r>
              <w:rPr>
                <w:spacing w:val="-9"/>
                <w:sz w:val="20"/>
              </w:rPr>
              <w:t> </w:t>
            </w:r>
            <w:r>
              <w:rPr>
                <w:sz w:val="20"/>
              </w:rPr>
              <w:t>1.3</w:t>
            </w:r>
            <w:r>
              <w:rPr>
                <w:spacing w:val="-9"/>
                <w:sz w:val="20"/>
              </w:rPr>
              <w:t> </w:t>
            </w:r>
            <w:r>
              <w:rPr>
                <w:sz w:val="20"/>
              </w:rPr>
              <w:t>Only</w:t>
            </w:r>
            <w:r>
              <w:rPr>
                <w:spacing w:val="-9"/>
                <w:sz w:val="20"/>
              </w:rPr>
              <w:t> </w:t>
            </w:r>
            <w:r>
              <w:rPr>
                <w:sz w:val="20"/>
              </w:rPr>
              <w:t>the</w:t>
            </w:r>
            <w:r>
              <w:rPr>
                <w:spacing w:val="-9"/>
                <w:sz w:val="20"/>
              </w:rPr>
              <w:t> </w:t>
            </w:r>
            <w:r>
              <w:rPr>
                <w:sz w:val="20"/>
              </w:rPr>
              <w:t>HSSP</w:t>
            </w:r>
            <w:r>
              <w:rPr>
                <w:spacing w:val="-9"/>
                <w:sz w:val="20"/>
              </w:rPr>
              <w:t> </w:t>
            </w:r>
            <w:r>
              <w:rPr>
                <w:sz w:val="20"/>
              </w:rPr>
              <w:t>SWAp account is used with no separate bank accounts in operation (on-system) (for</w:t>
            </w:r>
          </w:p>
          <w:p>
            <w:pPr>
              <w:pStyle w:val="TableParagraph"/>
              <w:spacing w:line="225" w:lineRule="exact"/>
              <w:ind w:left="107"/>
              <w:rPr>
                <w:sz w:val="20"/>
              </w:rPr>
            </w:pPr>
            <w:r>
              <w:rPr>
                <w:spacing w:val="-2"/>
                <w:sz w:val="20"/>
              </w:rPr>
              <w:t>2016)*</w:t>
            </w:r>
          </w:p>
        </w:tc>
        <w:tc>
          <w:tcPr>
            <w:tcW w:w="673" w:type="dxa"/>
            <w:tcBorders>
              <w:right w:val="nil"/>
            </w:tcBorders>
          </w:tcPr>
          <w:p>
            <w:pPr>
              <w:pStyle w:val="TableParagraph"/>
              <w:rPr>
                <w:b/>
                <w:sz w:val="22"/>
              </w:rPr>
            </w:pPr>
          </w:p>
          <w:p>
            <w:pPr>
              <w:pStyle w:val="TableParagraph"/>
              <w:spacing w:before="8"/>
              <w:rPr>
                <w:b/>
                <w:sz w:val="18"/>
              </w:rPr>
            </w:pPr>
          </w:p>
          <w:p>
            <w:pPr>
              <w:pStyle w:val="TableParagraph"/>
              <w:ind w:right="3"/>
              <w:jc w:val="center"/>
              <w:rPr>
                <w:rFonts w:ascii="Wingdings" w:hAnsi="Wingdings"/>
                <w:sz w:val="20"/>
              </w:rPr>
            </w:pPr>
            <w:r>
              <w:rPr>
                <w:rFonts w:ascii="Wingdings" w:hAnsi="Wingdings"/>
                <w:w w:val="99"/>
                <w:sz w:val="20"/>
              </w:rPr>
              <w:t></w:t>
            </w:r>
          </w:p>
        </w:tc>
        <w:tc>
          <w:tcPr>
            <w:tcW w:w="804" w:type="dxa"/>
            <w:tcBorders>
              <w:left w:val="nil"/>
              <w:right w:val="nil"/>
            </w:tcBorders>
          </w:tcPr>
          <w:p>
            <w:pPr>
              <w:pStyle w:val="TableParagraph"/>
              <w:rPr>
                <w:b/>
                <w:sz w:val="22"/>
              </w:rPr>
            </w:pPr>
          </w:p>
          <w:p>
            <w:pPr>
              <w:pStyle w:val="TableParagraph"/>
              <w:spacing w:before="8"/>
              <w:rPr>
                <w:b/>
                <w:sz w:val="18"/>
              </w:rPr>
            </w:pPr>
          </w:p>
          <w:p>
            <w:pPr>
              <w:pStyle w:val="TableParagraph"/>
              <w:ind w:left="10"/>
              <w:jc w:val="center"/>
              <w:rPr>
                <w:rFonts w:ascii="Wingdings" w:hAnsi="Wingdings"/>
                <w:sz w:val="20"/>
              </w:rPr>
            </w:pPr>
            <w:r>
              <w:rPr>
                <w:rFonts w:ascii="Wingdings" w:hAnsi="Wingdings"/>
                <w:w w:val="99"/>
                <w:sz w:val="20"/>
              </w:rPr>
              <w:t></w:t>
            </w:r>
          </w:p>
        </w:tc>
        <w:tc>
          <w:tcPr>
            <w:tcW w:w="603" w:type="dxa"/>
            <w:tcBorders>
              <w:left w:val="nil"/>
              <w:right w:val="nil"/>
            </w:tcBorders>
          </w:tcPr>
          <w:p>
            <w:pPr>
              <w:pStyle w:val="TableParagraph"/>
              <w:rPr>
                <w:b/>
                <w:sz w:val="22"/>
              </w:rPr>
            </w:pPr>
          </w:p>
          <w:p>
            <w:pPr>
              <w:pStyle w:val="TableParagraph"/>
              <w:spacing w:before="8"/>
              <w:rPr>
                <w:b/>
                <w:sz w:val="18"/>
              </w:rPr>
            </w:pPr>
          </w:p>
          <w:p>
            <w:pPr>
              <w:pStyle w:val="TableParagraph"/>
              <w:ind w:left="24"/>
              <w:jc w:val="center"/>
              <w:rPr>
                <w:rFonts w:ascii="Wingdings" w:hAnsi="Wingdings"/>
                <w:sz w:val="20"/>
              </w:rPr>
            </w:pPr>
            <w:r>
              <w:rPr>
                <w:rFonts w:ascii="Wingdings" w:hAnsi="Wingdings"/>
                <w:w w:val="99"/>
                <w:sz w:val="20"/>
              </w:rPr>
              <w:t></w:t>
            </w:r>
          </w:p>
        </w:tc>
        <w:tc>
          <w:tcPr>
            <w:tcW w:w="778" w:type="dxa"/>
            <w:tcBorders>
              <w:left w:val="nil"/>
              <w:right w:val="nil"/>
            </w:tcBorders>
          </w:tcPr>
          <w:p>
            <w:pPr>
              <w:pStyle w:val="TableParagraph"/>
              <w:rPr>
                <w:b/>
                <w:sz w:val="22"/>
              </w:rPr>
            </w:pPr>
          </w:p>
          <w:p>
            <w:pPr>
              <w:pStyle w:val="TableParagraph"/>
              <w:spacing w:before="8"/>
              <w:rPr>
                <w:b/>
                <w:sz w:val="18"/>
              </w:rPr>
            </w:pPr>
          </w:p>
          <w:p>
            <w:pPr>
              <w:pStyle w:val="TableParagraph"/>
              <w:ind w:left="21"/>
              <w:jc w:val="center"/>
              <w:rPr>
                <w:rFonts w:ascii="Wingdings" w:hAnsi="Wingdings"/>
                <w:sz w:val="20"/>
              </w:rPr>
            </w:pPr>
            <w:r>
              <w:rPr>
                <w:rFonts w:ascii="Wingdings" w:hAnsi="Wingdings"/>
                <w:w w:val="99"/>
                <w:sz w:val="20"/>
              </w:rPr>
              <w:t></w:t>
            </w:r>
          </w:p>
        </w:tc>
        <w:tc>
          <w:tcPr>
            <w:tcW w:w="759" w:type="dxa"/>
            <w:tcBorders>
              <w:left w:val="nil"/>
              <w:right w:val="nil"/>
            </w:tcBorders>
          </w:tcPr>
          <w:p>
            <w:pPr>
              <w:pStyle w:val="TableParagraph"/>
              <w:rPr>
                <w:b/>
                <w:sz w:val="22"/>
              </w:rPr>
            </w:pPr>
          </w:p>
          <w:p>
            <w:pPr>
              <w:pStyle w:val="TableParagraph"/>
              <w:spacing w:before="8"/>
              <w:rPr>
                <w:b/>
                <w:sz w:val="18"/>
              </w:rPr>
            </w:pPr>
          </w:p>
          <w:p>
            <w:pPr>
              <w:pStyle w:val="TableParagraph"/>
              <w:ind w:left="395"/>
              <w:rPr>
                <w:rFonts w:ascii="Wingdings" w:hAnsi="Wingdings"/>
                <w:sz w:val="20"/>
              </w:rPr>
            </w:pPr>
            <w:r>
              <w:rPr>
                <w:rFonts w:ascii="Wingdings" w:hAnsi="Wingdings"/>
                <w:w w:val="99"/>
                <w:sz w:val="20"/>
              </w:rPr>
              <w:t></w:t>
            </w:r>
          </w:p>
        </w:tc>
        <w:tc>
          <w:tcPr>
            <w:tcW w:w="731" w:type="dxa"/>
            <w:tcBorders>
              <w:left w:val="nil"/>
              <w:right w:val="nil"/>
            </w:tcBorders>
          </w:tcPr>
          <w:p>
            <w:pPr>
              <w:pStyle w:val="TableParagraph"/>
              <w:rPr>
                <w:b/>
                <w:sz w:val="22"/>
              </w:rPr>
            </w:pPr>
          </w:p>
          <w:p>
            <w:pPr>
              <w:pStyle w:val="TableParagraph"/>
              <w:spacing w:before="8"/>
              <w:rPr>
                <w:b/>
                <w:sz w:val="18"/>
              </w:rPr>
            </w:pPr>
          </w:p>
          <w:p>
            <w:pPr>
              <w:pStyle w:val="TableParagraph"/>
              <w:ind w:left="14"/>
              <w:jc w:val="center"/>
              <w:rPr>
                <w:rFonts w:ascii="Wingdings" w:hAnsi="Wingdings"/>
                <w:sz w:val="20"/>
              </w:rPr>
            </w:pPr>
            <w:r>
              <w:rPr>
                <w:rFonts w:ascii="Wingdings" w:hAnsi="Wingdings"/>
                <w:w w:val="99"/>
                <w:sz w:val="20"/>
              </w:rPr>
              <w:t></w:t>
            </w:r>
          </w:p>
        </w:tc>
        <w:tc>
          <w:tcPr>
            <w:tcW w:w="715" w:type="dxa"/>
            <w:tcBorders>
              <w:left w:val="nil"/>
              <w:right w:val="nil"/>
            </w:tcBorders>
          </w:tcPr>
          <w:p>
            <w:pPr>
              <w:pStyle w:val="TableParagraph"/>
              <w:rPr>
                <w:b/>
                <w:sz w:val="22"/>
              </w:rPr>
            </w:pPr>
          </w:p>
          <w:p>
            <w:pPr>
              <w:pStyle w:val="TableParagraph"/>
              <w:spacing w:before="8"/>
              <w:rPr>
                <w:b/>
                <w:sz w:val="18"/>
              </w:rPr>
            </w:pPr>
          </w:p>
          <w:p>
            <w:pPr>
              <w:pStyle w:val="TableParagraph"/>
              <w:ind w:left="4"/>
              <w:jc w:val="center"/>
              <w:rPr>
                <w:rFonts w:ascii="Wingdings" w:hAnsi="Wingdings"/>
                <w:sz w:val="20"/>
              </w:rPr>
            </w:pPr>
            <w:r>
              <w:rPr>
                <w:rFonts w:ascii="Wingdings" w:hAnsi="Wingdings"/>
                <w:w w:val="99"/>
                <w:sz w:val="20"/>
              </w:rPr>
              <w:t></w:t>
            </w:r>
          </w:p>
        </w:tc>
        <w:tc>
          <w:tcPr>
            <w:tcW w:w="783" w:type="dxa"/>
            <w:tcBorders>
              <w:left w:val="nil"/>
            </w:tcBorders>
          </w:tcPr>
          <w:p>
            <w:pPr>
              <w:pStyle w:val="TableParagraph"/>
              <w:rPr>
                <w:b/>
                <w:sz w:val="20"/>
              </w:rPr>
            </w:pPr>
          </w:p>
          <w:p>
            <w:pPr>
              <w:pStyle w:val="TableParagraph"/>
              <w:rPr>
                <w:b/>
                <w:sz w:val="20"/>
              </w:rPr>
            </w:pPr>
          </w:p>
          <w:p>
            <w:pPr>
              <w:pStyle w:val="TableParagraph"/>
              <w:ind w:left="69" w:right="89"/>
              <w:jc w:val="center"/>
              <w:rPr>
                <w:sz w:val="20"/>
              </w:rPr>
            </w:pPr>
            <w:r>
              <w:rPr>
                <w:spacing w:val="-5"/>
                <w:sz w:val="20"/>
              </w:rPr>
              <w:t>N/A</w:t>
            </w:r>
          </w:p>
        </w:tc>
      </w:tr>
    </w:tbl>
    <w:p>
      <w:pPr>
        <w:spacing w:before="1"/>
        <w:ind w:left="688" w:right="974" w:firstLine="0"/>
        <w:jc w:val="left"/>
        <w:rPr>
          <w:i/>
          <w:sz w:val="18"/>
        </w:rPr>
      </w:pPr>
      <w:r>
        <w:rPr>
          <w:i/>
          <w:sz w:val="18"/>
        </w:rPr>
        <w:t>Source:</w:t>
      </w:r>
      <w:r>
        <w:rPr>
          <w:i/>
          <w:spacing w:val="-3"/>
          <w:sz w:val="18"/>
        </w:rPr>
        <w:t> </w:t>
      </w:r>
      <w:r>
        <w:rPr>
          <w:i/>
          <w:sz w:val="18"/>
        </w:rPr>
        <w:t>WB</w:t>
      </w:r>
      <w:r>
        <w:rPr>
          <w:i/>
          <w:spacing w:val="-2"/>
          <w:sz w:val="18"/>
        </w:rPr>
        <w:t> </w:t>
      </w:r>
      <w:r>
        <w:rPr>
          <w:i/>
          <w:sz w:val="18"/>
        </w:rPr>
        <w:t>Financial</w:t>
      </w:r>
      <w:r>
        <w:rPr>
          <w:i/>
          <w:spacing w:val="-3"/>
          <w:sz w:val="18"/>
        </w:rPr>
        <w:t> </w:t>
      </w:r>
      <w:r>
        <w:rPr>
          <w:i/>
          <w:sz w:val="18"/>
        </w:rPr>
        <w:t>Specialist</w:t>
      </w:r>
      <w:r>
        <w:rPr>
          <w:i/>
          <w:spacing w:val="-3"/>
          <w:sz w:val="18"/>
        </w:rPr>
        <w:t> </w:t>
      </w:r>
      <w:r>
        <w:rPr>
          <w:i/>
          <w:sz w:val="18"/>
        </w:rPr>
        <w:t>29</w:t>
      </w:r>
      <w:r>
        <w:rPr>
          <w:i/>
          <w:spacing w:val="-2"/>
          <w:sz w:val="18"/>
        </w:rPr>
        <w:t> </w:t>
      </w:r>
      <w:r>
        <w:rPr>
          <w:i/>
          <w:sz w:val="18"/>
        </w:rPr>
        <w:t>April</w:t>
      </w:r>
      <w:r>
        <w:rPr>
          <w:i/>
          <w:spacing w:val="-3"/>
          <w:sz w:val="18"/>
        </w:rPr>
        <w:t> </w:t>
      </w:r>
      <w:r>
        <w:rPr>
          <w:i/>
          <w:sz w:val="18"/>
        </w:rPr>
        <w:t>2017</w:t>
      </w:r>
      <w:r>
        <w:rPr>
          <w:i/>
          <w:spacing w:val="-2"/>
          <w:sz w:val="18"/>
        </w:rPr>
        <w:t> </w:t>
      </w:r>
      <w:r>
        <w:rPr>
          <w:i/>
          <w:sz w:val="18"/>
        </w:rPr>
        <w:t>UNFPA</w:t>
      </w:r>
      <w:r>
        <w:rPr>
          <w:i/>
          <w:spacing w:val="-1"/>
          <w:sz w:val="18"/>
        </w:rPr>
        <w:t> </w:t>
      </w:r>
      <w:r>
        <w:rPr>
          <w:i/>
          <w:sz w:val="18"/>
        </w:rPr>
        <w:t>only</w:t>
      </w:r>
      <w:r>
        <w:rPr>
          <w:i/>
          <w:spacing w:val="-2"/>
          <w:sz w:val="18"/>
        </w:rPr>
        <w:t> </w:t>
      </w:r>
      <w:r>
        <w:rPr>
          <w:i/>
          <w:sz w:val="18"/>
        </w:rPr>
        <w:t>directly</w:t>
      </w:r>
      <w:r>
        <w:rPr>
          <w:i/>
          <w:spacing w:val="-4"/>
          <w:sz w:val="18"/>
        </w:rPr>
        <w:t> </w:t>
      </w:r>
      <w:r>
        <w:rPr>
          <w:i/>
          <w:sz w:val="18"/>
        </w:rPr>
        <w:t>uses</w:t>
      </w:r>
      <w:r>
        <w:rPr>
          <w:i/>
          <w:spacing w:val="-3"/>
          <w:sz w:val="18"/>
        </w:rPr>
        <w:t> </w:t>
      </w:r>
      <w:r>
        <w:rPr>
          <w:i/>
          <w:sz w:val="18"/>
        </w:rPr>
        <w:t>the</w:t>
      </w:r>
      <w:r>
        <w:rPr>
          <w:i/>
          <w:spacing w:val="-2"/>
          <w:sz w:val="18"/>
        </w:rPr>
        <w:t> </w:t>
      </w:r>
      <w:r>
        <w:rPr>
          <w:i/>
          <w:sz w:val="18"/>
        </w:rPr>
        <w:t>SWAp account</w:t>
      </w:r>
      <w:r>
        <w:rPr>
          <w:i/>
          <w:spacing w:val="-2"/>
          <w:sz w:val="18"/>
        </w:rPr>
        <w:t> </w:t>
      </w:r>
      <w:r>
        <w:rPr>
          <w:i/>
          <w:sz w:val="18"/>
        </w:rPr>
        <w:t>for</w:t>
      </w:r>
      <w:r>
        <w:rPr>
          <w:i/>
          <w:spacing w:val="-2"/>
          <w:sz w:val="18"/>
        </w:rPr>
        <w:t> </w:t>
      </w:r>
      <w:r>
        <w:rPr>
          <w:i/>
          <w:sz w:val="18"/>
        </w:rPr>
        <w:t>Australian</w:t>
      </w:r>
      <w:r>
        <w:rPr>
          <w:i/>
          <w:spacing w:val="-2"/>
          <w:sz w:val="18"/>
        </w:rPr>
        <w:t> </w:t>
      </w:r>
      <w:r>
        <w:rPr>
          <w:i/>
          <w:sz w:val="18"/>
        </w:rPr>
        <w:t>Government</w:t>
      </w:r>
      <w:r>
        <w:rPr>
          <w:i/>
          <w:spacing w:val="-2"/>
          <w:sz w:val="18"/>
        </w:rPr>
        <w:t> </w:t>
      </w:r>
      <w:r>
        <w:rPr>
          <w:i/>
          <w:sz w:val="18"/>
        </w:rPr>
        <w:t>bilateral</w:t>
      </w:r>
      <w:r>
        <w:rPr>
          <w:i/>
          <w:sz w:val="18"/>
        </w:rPr>
        <w:t> funding for upscale of the Jadelle contraceptive implants.</w:t>
      </w:r>
    </w:p>
    <w:p>
      <w:pPr>
        <w:spacing w:before="0"/>
        <w:ind w:left="688" w:right="974" w:firstLine="0"/>
        <w:jc w:val="left"/>
        <w:rPr>
          <w:i/>
          <w:sz w:val="18"/>
        </w:rPr>
      </w:pPr>
      <w:r>
        <w:rPr>
          <w:i/>
          <w:sz w:val="18"/>
        </w:rPr>
        <w:t>Note:</w:t>
      </w:r>
      <w:r>
        <w:rPr>
          <w:i/>
          <w:spacing w:val="-2"/>
          <w:sz w:val="18"/>
        </w:rPr>
        <w:t> </w:t>
      </w:r>
      <w:r>
        <w:rPr>
          <w:i/>
          <w:sz w:val="18"/>
        </w:rPr>
        <w:t>The</w:t>
      </w:r>
      <w:r>
        <w:rPr>
          <w:i/>
          <w:spacing w:val="-2"/>
          <w:sz w:val="18"/>
        </w:rPr>
        <w:t> </w:t>
      </w:r>
      <w:r>
        <w:rPr>
          <w:i/>
          <w:sz w:val="18"/>
        </w:rPr>
        <w:t>2016</w:t>
      </w:r>
      <w:r>
        <w:rPr>
          <w:i/>
          <w:spacing w:val="-2"/>
          <w:sz w:val="18"/>
        </w:rPr>
        <w:t> </w:t>
      </w:r>
      <w:r>
        <w:rPr>
          <w:i/>
          <w:sz w:val="18"/>
        </w:rPr>
        <w:t>DP</w:t>
      </w:r>
      <w:r>
        <w:rPr>
          <w:i/>
          <w:spacing w:val="-2"/>
          <w:sz w:val="18"/>
        </w:rPr>
        <w:t> </w:t>
      </w:r>
      <w:r>
        <w:rPr>
          <w:i/>
          <w:sz w:val="18"/>
        </w:rPr>
        <w:t>indicators</w:t>
      </w:r>
      <w:r>
        <w:rPr>
          <w:i/>
          <w:spacing w:val="-3"/>
          <w:sz w:val="18"/>
        </w:rPr>
        <w:t> </w:t>
      </w:r>
      <w:r>
        <w:rPr>
          <w:i/>
          <w:sz w:val="18"/>
        </w:rPr>
        <w:t>refer</w:t>
      </w:r>
      <w:r>
        <w:rPr>
          <w:i/>
          <w:spacing w:val="-2"/>
          <w:sz w:val="18"/>
        </w:rPr>
        <w:t> </w:t>
      </w:r>
      <w:r>
        <w:rPr>
          <w:i/>
          <w:sz w:val="18"/>
        </w:rPr>
        <w:t>to</w:t>
      </w:r>
      <w:r>
        <w:rPr>
          <w:i/>
          <w:spacing w:val="-4"/>
          <w:sz w:val="18"/>
        </w:rPr>
        <w:t> </w:t>
      </w:r>
      <w:r>
        <w:rPr>
          <w:i/>
          <w:sz w:val="18"/>
        </w:rPr>
        <w:t>the</w:t>
      </w:r>
      <w:r>
        <w:rPr>
          <w:i/>
          <w:spacing w:val="-2"/>
          <w:sz w:val="18"/>
        </w:rPr>
        <w:t> </w:t>
      </w:r>
      <w:r>
        <w:rPr>
          <w:i/>
          <w:sz w:val="18"/>
        </w:rPr>
        <w:t>HSSP</w:t>
      </w:r>
      <w:r>
        <w:rPr>
          <w:i/>
          <w:spacing w:val="-2"/>
          <w:sz w:val="18"/>
        </w:rPr>
        <w:t> </w:t>
      </w:r>
      <w:r>
        <w:rPr>
          <w:i/>
          <w:sz w:val="18"/>
        </w:rPr>
        <w:t>SWAp</w:t>
      </w:r>
      <w:r>
        <w:rPr>
          <w:i/>
          <w:spacing w:val="-4"/>
          <w:sz w:val="18"/>
        </w:rPr>
        <w:t> </w:t>
      </w:r>
      <w:r>
        <w:rPr>
          <w:i/>
          <w:sz w:val="18"/>
        </w:rPr>
        <w:t>account,</w:t>
      </w:r>
      <w:r>
        <w:rPr>
          <w:i/>
          <w:spacing w:val="-2"/>
          <w:sz w:val="18"/>
        </w:rPr>
        <w:t> </w:t>
      </w:r>
      <w:r>
        <w:rPr>
          <w:i/>
          <w:sz w:val="18"/>
        </w:rPr>
        <w:t>however</w:t>
      </w:r>
      <w:r>
        <w:rPr>
          <w:i/>
          <w:spacing w:val="-2"/>
          <w:sz w:val="18"/>
        </w:rPr>
        <w:t> </w:t>
      </w:r>
      <w:r>
        <w:rPr>
          <w:i/>
          <w:sz w:val="18"/>
        </w:rPr>
        <w:t>since</w:t>
      </w:r>
      <w:r>
        <w:rPr>
          <w:i/>
          <w:spacing w:val="-3"/>
          <w:sz w:val="18"/>
        </w:rPr>
        <w:t> </w:t>
      </w:r>
      <w:r>
        <w:rPr>
          <w:i/>
          <w:sz w:val="18"/>
        </w:rPr>
        <w:t>more</w:t>
      </w:r>
      <w:r>
        <w:rPr>
          <w:i/>
          <w:spacing w:val="-2"/>
          <w:sz w:val="18"/>
        </w:rPr>
        <w:t> </w:t>
      </w:r>
      <w:r>
        <w:rPr>
          <w:i/>
          <w:sz w:val="18"/>
        </w:rPr>
        <w:t>donor</w:t>
      </w:r>
      <w:r>
        <w:rPr>
          <w:i/>
          <w:spacing w:val="-2"/>
          <w:sz w:val="18"/>
        </w:rPr>
        <w:t> </w:t>
      </w:r>
      <w:r>
        <w:rPr>
          <w:i/>
          <w:sz w:val="18"/>
        </w:rPr>
        <w:t>partners</w:t>
      </w:r>
      <w:r>
        <w:rPr>
          <w:i/>
          <w:spacing w:val="-3"/>
          <w:sz w:val="18"/>
        </w:rPr>
        <w:t> </w:t>
      </w:r>
      <w:r>
        <w:rPr>
          <w:i/>
          <w:sz w:val="18"/>
        </w:rPr>
        <w:t>are</w:t>
      </w:r>
      <w:r>
        <w:rPr>
          <w:i/>
          <w:spacing w:val="-2"/>
          <w:sz w:val="18"/>
        </w:rPr>
        <w:t> </w:t>
      </w:r>
      <w:r>
        <w:rPr>
          <w:i/>
          <w:sz w:val="18"/>
        </w:rPr>
        <w:t>using</w:t>
      </w:r>
      <w:r>
        <w:rPr>
          <w:i/>
          <w:spacing w:val="-2"/>
          <w:sz w:val="18"/>
        </w:rPr>
        <w:t> </w:t>
      </w:r>
      <w:r>
        <w:rPr>
          <w:i/>
          <w:sz w:val="18"/>
        </w:rPr>
        <w:t>the</w:t>
      </w:r>
      <w:r>
        <w:rPr>
          <w:i/>
          <w:spacing w:val="-2"/>
          <w:sz w:val="18"/>
        </w:rPr>
        <w:t> </w:t>
      </w:r>
      <w:r>
        <w:rPr>
          <w:i/>
          <w:sz w:val="18"/>
        </w:rPr>
        <w:t>account</w:t>
      </w:r>
      <w:r>
        <w:rPr>
          <w:i/>
          <w:spacing w:val="-2"/>
          <w:sz w:val="18"/>
        </w:rPr>
        <w:t> </w:t>
      </w:r>
      <w:r>
        <w:rPr>
          <w:i/>
          <w:sz w:val="18"/>
        </w:rPr>
        <w:t>it</w:t>
      </w:r>
      <w:r>
        <w:rPr>
          <w:i/>
          <w:sz w:val="18"/>
        </w:rPr>
        <w:t> should be recognised as a development partners’ account. HSSP is the Australian government bilateral program with the Solomon Islands.</w:t>
      </w:r>
    </w:p>
    <w:p>
      <w:pPr>
        <w:pStyle w:val="BodyText"/>
        <w:spacing w:before="7"/>
        <w:rPr>
          <w:i/>
          <w:sz w:val="14"/>
        </w:rPr>
      </w:pPr>
    </w:p>
    <w:p>
      <w:pPr>
        <w:pStyle w:val="Heading5"/>
        <w:tabs>
          <w:tab w:pos="2389" w:val="left" w:leader="none"/>
        </w:tabs>
        <w:ind w:left="2390" w:right="1226" w:hanging="1702"/>
      </w:pPr>
      <w:r>
        <w:rPr>
          <w:i/>
          <w:color w:val="585858"/>
        </w:rPr>
        <w:t>Indicator DP1.2:</w:t>
        <w:tab/>
        <w:t>Funding</w:t>
      </w:r>
      <w:r>
        <w:rPr>
          <w:i/>
          <w:color w:val="585858"/>
          <w:spacing w:val="-1"/>
        </w:rPr>
        <w:t> </w:t>
      </w:r>
      <w:r>
        <w:rPr>
          <w:i/>
          <w:color w:val="585858"/>
        </w:rPr>
        <w:t>inputs</w:t>
      </w:r>
      <w:r>
        <w:rPr>
          <w:i/>
          <w:color w:val="585858"/>
          <w:spacing w:val="-2"/>
        </w:rPr>
        <w:t> </w:t>
      </w:r>
      <w:r>
        <w:rPr>
          <w:i/>
          <w:color w:val="585858"/>
        </w:rPr>
        <w:t>are</w:t>
      </w:r>
      <w:r>
        <w:rPr>
          <w:i/>
          <w:color w:val="585858"/>
          <w:spacing w:val="-5"/>
        </w:rPr>
        <w:t> </w:t>
      </w:r>
      <w:r>
        <w:rPr>
          <w:i/>
          <w:color w:val="585858"/>
        </w:rPr>
        <w:t>announced</w:t>
      </w:r>
      <w:r>
        <w:rPr>
          <w:i/>
          <w:color w:val="585858"/>
          <w:spacing w:val="-4"/>
        </w:rPr>
        <w:t> </w:t>
      </w:r>
      <w:r>
        <w:rPr>
          <w:i/>
          <w:color w:val="585858"/>
        </w:rPr>
        <w:t>at</w:t>
      </w:r>
      <w:r>
        <w:rPr>
          <w:i/>
          <w:color w:val="585858"/>
          <w:spacing w:val="-2"/>
        </w:rPr>
        <w:t> </w:t>
      </w:r>
      <w:r>
        <w:rPr>
          <w:i/>
          <w:color w:val="585858"/>
        </w:rPr>
        <w:t>the</w:t>
      </w:r>
      <w:r>
        <w:rPr>
          <w:i/>
          <w:color w:val="585858"/>
          <w:spacing w:val="-5"/>
        </w:rPr>
        <w:t> </w:t>
      </w:r>
      <w:r>
        <w:rPr>
          <w:i/>
          <w:color w:val="585858"/>
        </w:rPr>
        <w:t>SIG</w:t>
      </w:r>
      <w:r>
        <w:rPr>
          <w:i/>
          <w:color w:val="585858"/>
          <w:spacing w:val="-4"/>
        </w:rPr>
        <w:t> </w:t>
      </w:r>
      <w:r>
        <w:rPr>
          <w:i/>
          <w:color w:val="585858"/>
        </w:rPr>
        <w:t>budget</w:t>
      </w:r>
      <w:r>
        <w:rPr>
          <w:i/>
          <w:color w:val="585858"/>
          <w:spacing w:val="-5"/>
        </w:rPr>
        <w:t> </w:t>
      </w:r>
      <w:r>
        <w:rPr>
          <w:i/>
          <w:color w:val="585858"/>
        </w:rPr>
        <w:t>launch</w:t>
      </w:r>
      <w:r>
        <w:rPr>
          <w:i/>
          <w:color w:val="585858"/>
          <w:spacing w:val="-3"/>
        </w:rPr>
        <w:t> </w:t>
      </w:r>
      <w:r>
        <w:rPr>
          <w:i/>
          <w:color w:val="585858"/>
        </w:rPr>
        <w:t>(July)</w:t>
      </w:r>
      <w:r>
        <w:rPr>
          <w:i/>
          <w:color w:val="585858"/>
          <w:spacing w:val="-4"/>
        </w:rPr>
        <w:t> </w:t>
      </w:r>
      <w:r>
        <w:rPr>
          <w:i/>
          <w:color w:val="585858"/>
        </w:rPr>
        <w:t>and</w:t>
      </w:r>
      <w:r>
        <w:rPr>
          <w:i/>
          <w:color w:val="585858"/>
          <w:spacing w:val="-3"/>
        </w:rPr>
        <w:t> </w:t>
      </w:r>
      <w:r>
        <w:rPr>
          <w:i/>
          <w:color w:val="585858"/>
        </w:rPr>
        <w:t>appropriated</w:t>
      </w:r>
      <w:r>
        <w:rPr>
          <w:color w:val="585858"/>
        </w:rPr>
        <w:t> through the regular SIG budget process (appropriated in November).</w:t>
      </w:r>
    </w:p>
    <w:p>
      <w:pPr>
        <w:pStyle w:val="BodyText"/>
        <w:spacing w:line="273" w:lineRule="auto" w:before="121"/>
        <w:ind w:left="688" w:right="974"/>
      </w:pPr>
      <w:r>
        <w:rPr/>
        <w:t>All funding</w:t>
      </w:r>
      <w:r>
        <w:rPr>
          <w:spacing w:val="-5"/>
        </w:rPr>
        <w:t> </w:t>
      </w:r>
      <w:r>
        <w:rPr/>
        <w:t>inputs</w:t>
      </w:r>
      <w:r>
        <w:rPr>
          <w:spacing w:val="-1"/>
        </w:rPr>
        <w:t> </w:t>
      </w:r>
      <w:r>
        <w:rPr/>
        <w:t>have</w:t>
      </w:r>
      <w:r>
        <w:rPr>
          <w:spacing w:val="-1"/>
        </w:rPr>
        <w:t> </w:t>
      </w:r>
      <w:r>
        <w:rPr/>
        <w:t>been</w:t>
      </w:r>
      <w:r>
        <w:rPr>
          <w:spacing w:val="-3"/>
        </w:rPr>
        <w:t> </w:t>
      </w:r>
      <w:r>
        <w:rPr/>
        <w:t>announced</w:t>
      </w:r>
      <w:r>
        <w:rPr>
          <w:spacing w:val="-2"/>
        </w:rPr>
        <w:t> </w:t>
      </w:r>
      <w:r>
        <w:rPr/>
        <w:t>at</w:t>
      </w:r>
      <w:r>
        <w:rPr>
          <w:spacing w:val="-2"/>
        </w:rPr>
        <w:t> </w:t>
      </w:r>
      <w:r>
        <w:rPr/>
        <w:t>the</w:t>
      </w:r>
      <w:r>
        <w:rPr>
          <w:spacing w:val="-1"/>
        </w:rPr>
        <w:t> </w:t>
      </w:r>
      <w:r>
        <w:rPr/>
        <w:t>SIG</w:t>
      </w:r>
      <w:r>
        <w:rPr>
          <w:spacing w:val="-2"/>
        </w:rPr>
        <w:t> </w:t>
      </w:r>
      <w:r>
        <w:rPr/>
        <w:t>budget</w:t>
      </w:r>
      <w:r>
        <w:rPr>
          <w:spacing w:val="-4"/>
        </w:rPr>
        <w:t> </w:t>
      </w:r>
      <w:r>
        <w:rPr/>
        <w:t>launch</w:t>
      </w:r>
      <w:r>
        <w:rPr>
          <w:spacing w:val="-2"/>
        </w:rPr>
        <w:t> </w:t>
      </w:r>
      <w:r>
        <w:rPr/>
        <w:t>(July)</w:t>
      </w:r>
      <w:r>
        <w:rPr>
          <w:spacing w:val="-4"/>
        </w:rPr>
        <w:t> </w:t>
      </w:r>
      <w:r>
        <w:rPr/>
        <w:t>and</w:t>
      </w:r>
      <w:r>
        <w:rPr>
          <w:spacing w:val="-3"/>
        </w:rPr>
        <w:t> </w:t>
      </w:r>
      <w:r>
        <w:rPr/>
        <w:t>appropriated</w:t>
      </w:r>
      <w:r>
        <w:rPr>
          <w:spacing w:val="-5"/>
        </w:rPr>
        <w:t> </w:t>
      </w:r>
      <w:r>
        <w:rPr/>
        <w:t>through</w:t>
      </w:r>
      <w:r>
        <w:rPr>
          <w:spacing w:val="-3"/>
        </w:rPr>
        <w:t> </w:t>
      </w:r>
      <w:r>
        <w:rPr/>
        <w:t>the regular SIG budget process (appropriated in November).</w:t>
      </w:r>
    </w:p>
    <w:p>
      <w:pPr>
        <w:pStyle w:val="Heading5"/>
        <w:spacing w:before="184"/>
        <w:ind w:left="2390" w:right="974" w:hanging="1702"/>
      </w:pPr>
      <w:r>
        <w:rPr>
          <w:i/>
          <w:color w:val="585858"/>
        </w:rPr>
        <w:t>Indicator</w:t>
      </w:r>
      <w:r>
        <w:rPr>
          <w:i/>
          <w:color w:val="585858"/>
          <w:spacing w:val="-2"/>
        </w:rPr>
        <w:t> </w:t>
      </w:r>
      <w:r>
        <w:rPr>
          <w:i/>
          <w:color w:val="585858"/>
        </w:rPr>
        <w:t>DP</w:t>
      </w:r>
      <w:r>
        <w:rPr>
          <w:i/>
          <w:color w:val="585858"/>
          <w:spacing w:val="-3"/>
        </w:rPr>
        <w:t> </w:t>
      </w:r>
      <w:r>
        <w:rPr>
          <w:i/>
          <w:color w:val="585858"/>
        </w:rPr>
        <w:t>1.3:</w:t>
      </w:r>
      <w:r>
        <w:rPr>
          <w:i/>
          <w:color w:val="585858"/>
          <w:spacing w:val="80"/>
          <w:w w:val="150"/>
        </w:rPr>
        <w:t> </w:t>
      </w:r>
      <w:r>
        <w:rPr>
          <w:i/>
          <w:color w:val="585858"/>
        </w:rPr>
        <w:t>Only</w:t>
      </w:r>
      <w:r>
        <w:rPr>
          <w:i/>
          <w:color w:val="585858"/>
          <w:spacing w:val="-1"/>
        </w:rPr>
        <w:t> </w:t>
      </w:r>
      <w:r>
        <w:rPr>
          <w:i/>
          <w:color w:val="585858"/>
        </w:rPr>
        <w:t>the</w:t>
      </w:r>
      <w:r>
        <w:rPr>
          <w:i/>
          <w:color w:val="585858"/>
          <w:spacing w:val="-1"/>
        </w:rPr>
        <w:t> </w:t>
      </w:r>
      <w:r>
        <w:rPr>
          <w:i/>
          <w:color w:val="585858"/>
        </w:rPr>
        <w:t>SWAp</w:t>
      </w:r>
      <w:r>
        <w:rPr>
          <w:i/>
          <w:color w:val="585858"/>
          <w:spacing w:val="-2"/>
        </w:rPr>
        <w:t> </w:t>
      </w:r>
      <w:r>
        <w:rPr>
          <w:i/>
          <w:color w:val="585858"/>
        </w:rPr>
        <w:t>account</w:t>
      </w:r>
      <w:r>
        <w:rPr>
          <w:i/>
          <w:color w:val="585858"/>
          <w:spacing w:val="-3"/>
        </w:rPr>
        <w:t> </w:t>
      </w:r>
      <w:r>
        <w:rPr>
          <w:i/>
          <w:color w:val="585858"/>
        </w:rPr>
        <w:t>is</w:t>
      </w:r>
      <w:r>
        <w:rPr>
          <w:i/>
          <w:color w:val="585858"/>
          <w:spacing w:val="-4"/>
        </w:rPr>
        <w:t> </w:t>
      </w:r>
      <w:r>
        <w:rPr>
          <w:i/>
          <w:color w:val="585858"/>
        </w:rPr>
        <w:t>used</w:t>
      </w:r>
      <w:r>
        <w:rPr>
          <w:i/>
          <w:color w:val="585858"/>
          <w:spacing w:val="-2"/>
        </w:rPr>
        <w:t> </w:t>
      </w:r>
      <w:r>
        <w:rPr>
          <w:i/>
          <w:color w:val="585858"/>
        </w:rPr>
        <w:t>with</w:t>
      </w:r>
      <w:r>
        <w:rPr>
          <w:i/>
          <w:color w:val="585858"/>
          <w:spacing w:val="-2"/>
        </w:rPr>
        <w:t> </w:t>
      </w:r>
      <w:r>
        <w:rPr>
          <w:i/>
          <w:color w:val="585858"/>
        </w:rPr>
        <w:t>no separate</w:t>
      </w:r>
      <w:r>
        <w:rPr>
          <w:i/>
          <w:color w:val="585858"/>
          <w:spacing w:val="-3"/>
        </w:rPr>
        <w:t> </w:t>
      </w:r>
      <w:r>
        <w:rPr>
          <w:i/>
          <w:color w:val="585858"/>
        </w:rPr>
        <w:t>bank</w:t>
      </w:r>
      <w:r>
        <w:rPr>
          <w:i/>
          <w:color w:val="585858"/>
          <w:spacing w:val="-1"/>
        </w:rPr>
        <w:t> </w:t>
      </w:r>
      <w:r>
        <w:rPr>
          <w:i/>
          <w:color w:val="585858"/>
        </w:rPr>
        <w:t>accounts</w:t>
      </w:r>
      <w:r>
        <w:rPr>
          <w:i/>
          <w:color w:val="585858"/>
          <w:spacing w:val="-1"/>
        </w:rPr>
        <w:t> </w:t>
      </w:r>
      <w:r>
        <w:rPr>
          <w:i/>
          <w:color w:val="585858"/>
        </w:rPr>
        <w:t>in</w:t>
      </w:r>
      <w:r>
        <w:rPr>
          <w:i/>
          <w:color w:val="585858"/>
          <w:spacing w:val="-2"/>
        </w:rPr>
        <w:t> </w:t>
      </w:r>
      <w:r>
        <w:rPr>
          <w:i/>
          <w:color w:val="585858"/>
        </w:rPr>
        <w:t>operation (on-</w:t>
      </w:r>
      <w:r>
        <w:rPr>
          <w:color w:val="585858"/>
        </w:rPr>
        <w:t> </w:t>
      </w:r>
      <w:r>
        <w:rPr>
          <w:color w:val="585858"/>
          <w:spacing w:val="-2"/>
        </w:rPr>
        <w:t>system).</w:t>
      </w:r>
    </w:p>
    <w:p>
      <w:pPr>
        <w:pStyle w:val="BodyText"/>
        <w:spacing w:line="276" w:lineRule="auto" w:before="121"/>
        <w:ind w:left="688" w:right="777"/>
      </w:pPr>
      <w:r>
        <w:rPr/>
        <w:t>Six of the 16 SWAp partners (as shown in Table 11) are using the SWAp account and some of those six partners have also been using a second separate account. UNICEF had a separate bank account, but stopped using it in 2016.</w:t>
      </w:r>
      <w:r>
        <w:rPr>
          <w:spacing w:val="40"/>
        </w:rPr>
        <w:t> </w:t>
      </w:r>
      <w:r>
        <w:rPr/>
        <w:t>UNFPA also has a separate bank account for some of their funding, in addition to using the SWAp account for the upscale of Jadelle implants. Among organisations not part of the health SWAp, some use the SWAp account and others do not. The Global Fund uses the SWAp account but</w:t>
      </w:r>
      <w:r>
        <w:rPr>
          <w:spacing w:val="-2"/>
        </w:rPr>
        <w:t> </w:t>
      </w:r>
      <w:r>
        <w:rPr/>
        <w:t>it</w:t>
      </w:r>
      <w:r>
        <w:rPr>
          <w:spacing w:val="-4"/>
        </w:rPr>
        <w:t> </w:t>
      </w:r>
      <w:r>
        <w:rPr/>
        <w:t>does</w:t>
      </w:r>
      <w:r>
        <w:rPr>
          <w:spacing w:val="-1"/>
        </w:rPr>
        <w:t> </w:t>
      </w:r>
      <w:r>
        <w:rPr/>
        <w:t>procurement</w:t>
      </w:r>
      <w:r>
        <w:rPr>
          <w:spacing w:val="-4"/>
        </w:rPr>
        <w:t> </w:t>
      </w:r>
      <w:r>
        <w:rPr/>
        <w:t>separately</w:t>
      </w:r>
      <w:r>
        <w:rPr>
          <w:spacing w:val="-4"/>
        </w:rPr>
        <w:t> </w:t>
      </w:r>
      <w:r>
        <w:rPr/>
        <w:t>as</w:t>
      </w:r>
      <w:r>
        <w:rPr>
          <w:spacing w:val="-2"/>
        </w:rPr>
        <w:t> </w:t>
      </w:r>
      <w:r>
        <w:rPr/>
        <w:t>a</w:t>
      </w:r>
      <w:r>
        <w:rPr>
          <w:spacing w:val="-4"/>
        </w:rPr>
        <w:t> </w:t>
      </w:r>
      <w:r>
        <w:rPr/>
        <w:t>476 non</w:t>
      </w:r>
      <w:r>
        <w:rPr>
          <w:spacing w:val="-3"/>
        </w:rPr>
        <w:t> </w:t>
      </w:r>
      <w:r>
        <w:rPr/>
        <w:t>appropriated</w:t>
      </w:r>
      <w:r>
        <w:rPr>
          <w:spacing w:val="-4"/>
        </w:rPr>
        <w:t> </w:t>
      </w:r>
      <w:r>
        <w:rPr/>
        <w:t>expenditure.</w:t>
      </w:r>
      <w:r>
        <w:rPr>
          <w:spacing w:val="-4"/>
        </w:rPr>
        <w:t> </w:t>
      </w:r>
      <w:r>
        <w:rPr/>
        <w:t>GAVI</w:t>
      </w:r>
      <w:r>
        <w:rPr>
          <w:spacing w:val="-2"/>
        </w:rPr>
        <w:t> </w:t>
      </w:r>
      <w:r>
        <w:rPr/>
        <w:t>does</w:t>
      </w:r>
      <w:r>
        <w:rPr>
          <w:spacing w:val="-1"/>
        </w:rPr>
        <w:t> </w:t>
      </w:r>
      <w:r>
        <w:rPr/>
        <w:t>not</w:t>
      </w:r>
      <w:r>
        <w:rPr>
          <w:spacing w:val="-2"/>
        </w:rPr>
        <w:t> </w:t>
      </w:r>
      <w:r>
        <w:rPr/>
        <w:t>use</w:t>
      </w:r>
      <w:r>
        <w:rPr>
          <w:spacing w:val="-4"/>
        </w:rPr>
        <w:t> </w:t>
      </w:r>
      <w:r>
        <w:rPr/>
        <w:t>the</w:t>
      </w:r>
      <w:r>
        <w:rPr>
          <w:spacing w:val="-2"/>
        </w:rPr>
        <w:t> </w:t>
      </w:r>
      <w:r>
        <w:rPr/>
        <w:t>SWAp account for any purpose.</w:t>
      </w:r>
    </w:p>
    <w:p>
      <w:pPr>
        <w:pStyle w:val="ListParagraph"/>
        <w:numPr>
          <w:ilvl w:val="1"/>
          <w:numId w:val="2"/>
        </w:numPr>
        <w:tabs>
          <w:tab w:pos="1408" w:val="left" w:leader="none"/>
          <w:tab w:pos="1409" w:val="left" w:leader="none"/>
        </w:tabs>
        <w:spacing w:line="240" w:lineRule="auto" w:before="124" w:after="0"/>
        <w:ind w:left="1408" w:right="0" w:hanging="721"/>
        <w:jc w:val="left"/>
        <w:rPr>
          <w:b/>
          <w:sz w:val="24"/>
        </w:rPr>
      </w:pPr>
      <w:r>
        <w:rPr>
          <w:b/>
          <w:color w:val="808080"/>
          <w:spacing w:val="-2"/>
          <w:sz w:val="24"/>
        </w:rPr>
        <w:t>Predictability</w:t>
      </w:r>
    </w:p>
    <w:p>
      <w:pPr>
        <w:pStyle w:val="BodyText"/>
        <w:rPr>
          <w:b/>
          <w:sz w:val="18"/>
        </w:rPr>
      </w:pPr>
    </w:p>
    <w:p>
      <w:pPr>
        <w:pStyle w:val="Heading5"/>
        <w:ind w:right="974"/>
      </w:pPr>
      <w:r>
        <w:rPr>
          <w:i/>
          <w:color w:val="585858"/>
        </w:rPr>
        <w:t>Indicator</w:t>
      </w:r>
      <w:r>
        <w:rPr>
          <w:i/>
          <w:color w:val="585858"/>
          <w:spacing w:val="-3"/>
        </w:rPr>
        <w:t> </w:t>
      </w:r>
      <w:r>
        <w:rPr>
          <w:i/>
          <w:color w:val="585858"/>
        </w:rPr>
        <w:t>DP2.1:</w:t>
      </w:r>
      <w:r>
        <w:rPr>
          <w:i/>
          <w:color w:val="585858"/>
          <w:spacing w:val="34"/>
        </w:rPr>
        <w:t> </w:t>
      </w:r>
      <w:r>
        <w:rPr>
          <w:i/>
          <w:color w:val="585858"/>
        </w:rPr>
        <w:t>DP</w:t>
      </w:r>
      <w:r>
        <w:rPr>
          <w:i/>
          <w:color w:val="585858"/>
          <w:spacing w:val="-2"/>
        </w:rPr>
        <w:t> </w:t>
      </w:r>
      <w:r>
        <w:rPr>
          <w:i/>
          <w:color w:val="585858"/>
        </w:rPr>
        <w:t>payments</w:t>
      </w:r>
      <w:r>
        <w:rPr>
          <w:i/>
          <w:color w:val="585858"/>
          <w:spacing w:val="-4"/>
        </w:rPr>
        <w:t> </w:t>
      </w:r>
      <w:r>
        <w:rPr>
          <w:i/>
          <w:color w:val="585858"/>
        </w:rPr>
        <w:t>are</w:t>
      </w:r>
      <w:r>
        <w:rPr>
          <w:i/>
          <w:color w:val="585858"/>
          <w:spacing w:val="-2"/>
        </w:rPr>
        <w:t> </w:t>
      </w:r>
      <w:r>
        <w:rPr>
          <w:i/>
          <w:color w:val="585858"/>
        </w:rPr>
        <w:t>made</w:t>
      </w:r>
      <w:r>
        <w:rPr>
          <w:i/>
          <w:color w:val="585858"/>
          <w:spacing w:val="-5"/>
        </w:rPr>
        <w:t> </w:t>
      </w:r>
      <w:r>
        <w:rPr>
          <w:i/>
          <w:color w:val="585858"/>
        </w:rPr>
        <w:t>on</w:t>
      </w:r>
      <w:r>
        <w:rPr>
          <w:i/>
          <w:color w:val="585858"/>
          <w:spacing w:val="-3"/>
        </w:rPr>
        <w:t> </w:t>
      </w:r>
      <w:r>
        <w:rPr>
          <w:i/>
          <w:color w:val="585858"/>
        </w:rPr>
        <w:t>time</w:t>
      </w:r>
      <w:r>
        <w:rPr>
          <w:i/>
          <w:color w:val="585858"/>
          <w:spacing w:val="-4"/>
        </w:rPr>
        <w:t> </w:t>
      </w:r>
      <w:r>
        <w:rPr>
          <w:i/>
          <w:color w:val="585858"/>
        </w:rPr>
        <w:t>(as</w:t>
      </w:r>
      <w:r>
        <w:rPr>
          <w:i/>
          <w:color w:val="585858"/>
          <w:spacing w:val="-5"/>
        </w:rPr>
        <w:t> </w:t>
      </w:r>
      <w:r>
        <w:rPr>
          <w:i/>
          <w:color w:val="585858"/>
        </w:rPr>
        <w:t>long</w:t>
      </w:r>
      <w:r>
        <w:rPr>
          <w:i/>
          <w:color w:val="585858"/>
          <w:spacing w:val="-3"/>
        </w:rPr>
        <w:t> </w:t>
      </w:r>
      <w:r>
        <w:rPr>
          <w:i/>
          <w:color w:val="585858"/>
        </w:rPr>
        <w:t>as</w:t>
      </w:r>
      <w:r>
        <w:rPr>
          <w:i/>
          <w:color w:val="585858"/>
          <w:spacing w:val="-2"/>
        </w:rPr>
        <w:t> </w:t>
      </w:r>
      <w:r>
        <w:rPr>
          <w:i/>
          <w:color w:val="585858"/>
        </w:rPr>
        <w:t>SIG</w:t>
      </w:r>
      <w:r>
        <w:rPr>
          <w:i/>
          <w:color w:val="585858"/>
          <w:spacing w:val="-4"/>
        </w:rPr>
        <w:t> </w:t>
      </w:r>
      <w:r>
        <w:rPr>
          <w:i/>
          <w:color w:val="585858"/>
        </w:rPr>
        <w:t>has</w:t>
      </w:r>
      <w:r>
        <w:rPr>
          <w:i/>
          <w:color w:val="585858"/>
          <w:spacing w:val="-2"/>
        </w:rPr>
        <w:t> </w:t>
      </w:r>
      <w:r>
        <w:rPr>
          <w:i/>
          <w:color w:val="585858"/>
        </w:rPr>
        <w:t>fulfilled</w:t>
      </w:r>
      <w:r>
        <w:rPr>
          <w:i/>
          <w:color w:val="585858"/>
          <w:spacing w:val="-1"/>
        </w:rPr>
        <w:t> </w:t>
      </w:r>
      <w:r>
        <w:rPr>
          <w:i/>
          <w:color w:val="585858"/>
        </w:rPr>
        <w:t>reporting</w:t>
      </w:r>
      <w:r>
        <w:rPr>
          <w:i/>
          <w:color w:val="585858"/>
          <w:spacing w:val="-1"/>
        </w:rPr>
        <w:t> </w:t>
      </w:r>
      <w:r>
        <w:rPr>
          <w:i/>
          <w:color w:val="585858"/>
        </w:rPr>
        <w:t>requirements)</w:t>
      </w:r>
      <w:r>
        <w:rPr>
          <w:color w:val="585858"/>
        </w:rPr>
        <w:t> and in accordance with commitments (no intra-year changes).</w:t>
      </w:r>
    </w:p>
    <w:p>
      <w:pPr>
        <w:spacing w:after="0"/>
        <w:sectPr>
          <w:pgSz w:w="11910" w:h="16840"/>
          <w:pgMar w:header="0" w:footer="1341" w:top="1380" w:bottom="1540" w:left="560" w:right="480"/>
        </w:sectPr>
      </w:pPr>
    </w:p>
    <w:p>
      <w:pPr>
        <w:pStyle w:val="BodyText"/>
        <w:spacing w:line="276" w:lineRule="auto" w:before="38"/>
        <w:ind w:left="688" w:right="751"/>
      </w:pPr>
      <w:r>
        <w:rPr/>
        <w:t>In</w:t>
      </w:r>
      <w:r>
        <w:rPr>
          <w:spacing w:val="-4"/>
        </w:rPr>
        <w:t> </w:t>
      </w:r>
      <w:r>
        <w:rPr/>
        <w:t>2015</w:t>
      </w:r>
      <w:r>
        <w:rPr>
          <w:spacing w:val="-1"/>
        </w:rPr>
        <w:t> </w:t>
      </w:r>
      <w:r>
        <w:rPr/>
        <w:t>only</w:t>
      </w:r>
      <w:r>
        <w:rPr>
          <w:spacing w:val="-3"/>
        </w:rPr>
        <w:t> </w:t>
      </w:r>
      <w:r>
        <w:rPr/>
        <w:t>DFAT</w:t>
      </w:r>
      <w:r>
        <w:rPr>
          <w:spacing w:val="-3"/>
        </w:rPr>
        <w:t> </w:t>
      </w:r>
      <w:r>
        <w:rPr/>
        <w:t>made payments</w:t>
      </w:r>
      <w:r>
        <w:rPr>
          <w:spacing w:val="-3"/>
        </w:rPr>
        <w:t> </w:t>
      </w:r>
      <w:r>
        <w:rPr/>
        <w:t>in</w:t>
      </w:r>
      <w:r>
        <w:rPr>
          <w:spacing w:val="-2"/>
        </w:rPr>
        <w:t> </w:t>
      </w:r>
      <w:r>
        <w:rPr/>
        <w:t>accordance</w:t>
      </w:r>
      <w:r>
        <w:rPr>
          <w:spacing w:val="-3"/>
        </w:rPr>
        <w:t> </w:t>
      </w:r>
      <w:r>
        <w:rPr/>
        <w:t>with</w:t>
      </w:r>
      <w:r>
        <w:rPr>
          <w:spacing w:val="-4"/>
        </w:rPr>
        <w:t> </w:t>
      </w:r>
      <w:r>
        <w:rPr/>
        <w:t>commitments</w:t>
      </w:r>
      <w:r>
        <w:rPr>
          <w:spacing w:val="-3"/>
        </w:rPr>
        <w:t> </w:t>
      </w:r>
      <w:r>
        <w:rPr/>
        <w:t>without</w:t>
      </w:r>
      <w:r>
        <w:rPr>
          <w:spacing w:val="-3"/>
        </w:rPr>
        <w:t> </w:t>
      </w:r>
      <w:r>
        <w:rPr/>
        <w:t>intra-year</w:t>
      </w:r>
      <w:r>
        <w:rPr>
          <w:spacing w:val="-3"/>
        </w:rPr>
        <w:t> </w:t>
      </w:r>
      <w:r>
        <w:rPr/>
        <w:t>changes (DP</w:t>
      </w:r>
      <w:r>
        <w:rPr>
          <w:spacing w:val="-3"/>
        </w:rPr>
        <w:t> </w:t>
      </w:r>
      <w:r>
        <w:rPr/>
        <w:t>2.1). In 2016 this has changed: WHO, Joint UN, UNFPA and the EU all provided payments on time with no major</w:t>
      </w:r>
      <w:r>
        <w:rPr>
          <w:spacing w:val="-1"/>
        </w:rPr>
        <w:t> </w:t>
      </w:r>
      <w:r>
        <w:rPr/>
        <w:t>intra-year</w:t>
      </w:r>
      <w:r>
        <w:rPr>
          <w:spacing w:val="-1"/>
        </w:rPr>
        <w:t> </w:t>
      </w:r>
      <w:r>
        <w:rPr/>
        <w:t>changes</w:t>
      </w:r>
      <w:r>
        <w:rPr>
          <w:spacing w:val="-1"/>
        </w:rPr>
        <w:t> </w:t>
      </w:r>
      <w:r>
        <w:rPr/>
        <w:t>in</w:t>
      </w:r>
      <w:r>
        <w:rPr>
          <w:spacing w:val="-3"/>
        </w:rPr>
        <w:t> </w:t>
      </w:r>
      <w:r>
        <w:rPr/>
        <w:t>accordance</w:t>
      </w:r>
      <w:r>
        <w:rPr>
          <w:spacing w:val="-1"/>
        </w:rPr>
        <w:t> </w:t>
      </w:r>
      <w:r>
        <w:rPr/>
        <w:t>with their commitments, although advance warrants were given.</w:t>
      </w:r>
    </w:p>
    <w:p>
      <w:pPr>
        <w:pStyle w:val="BodyText"/>
        <w:spacing w:line="276" w:lineRule="auto" w:before="121"/>
        <w:ind w:left="688" w:right="805"/>
      </w:pPr>
      <w:r>
        <w:rPr/>
        <w:t>In contrast, DFAT and UNICEF payments were not made on time. The reasons DFAT payments were not made on time was due to the delay in the execution of the HSSP3 Direct Funding Arrangement (January 2017) and delay in making the first payment under HSSP3 whilst decisions about Australian-funded advisers</w:t>
      </w:r>
      <w:r>
        <w:rPr>
          <w:spacing w:val="-4"/>
        </w:rPr>
        <w:t> </w:t>
      </w:r>
      <w:r>
        <w:rPr/>
        <w:t>in</w:t>
      </w:r>
      <w:r>
        <w:rPr>
          <w:spacing w:val="-6"/>
        </w:rPr>
        <w:t> </w:t>
      </w:r>
      <w:r>
        <w:rPr/>
        <w:t>MoFT</w:t>
      </w:r>
      <w:r>
        <w:rPr>
          <w:spacing w:val="-5"/>
        </w:rPr>
        <w:t> </w:t>
      </w:r>
      <w:r>
        <w:rPr/>
        <w:t>were</w:t>
      </w:r>
      <w:r>
        <w:rPr>
          <w:spacing w:val="-1"/>
        </w:rPr>
        <w:t> </w:t>
      </w:r>
      <w:r>
        <w:rPr/>
        <w:t>being</w:t>
      </w:r>
      <w:r>
        <w:rPr>
          <w:spacing w:val="-3"/>
        </w:rPr>
        <w:t> </w:t>
      </w:r>
      <w:r>
        <w:rPr/>
        <w:t>resolved.</w:t>
      </w:r>
      <w:r>
        <w:rPr>
          <w:spacing w:val="-3"/>
        </w:rPr>
        <w:t> </w:t>
      </w:r>
      <w:r>
        <w:rPr/>
        <w:t>Whilst</w:t>
      </w:r>
      <w:r>
        <w:rPr>
          <w:spacing w:val="-2"/>
        </w:rPr>
        <w:t> </w:t>
      </w:r>
      <w:r>
        <w:rPr/>
        <w:t>the</w:t>
      </w:r>
      <w:r>
        <w:rPr>
          <w:spacing w:val="-2"/>
        </w:rPr>
        <w:t> </w:t>
      </w:r>
      <w:r>
        <w:rPr/>
        <w:t>letter</w:t>
      </w:r>
      <w:r>
        <w:rPr>
          <w:spacing w:val="-2"/>
        </w:rPr>
        <w:t> </w:t>
      </w:r>
      <w:r>
        <w:rPr/>
        <w:t>from</w:t>
      </w:r>
      <w:r>
        <w:rPr>
          <w:spacing w:val="-3"/>
        </w:rPr>
        <w:t> </w:t>
      </w:r>
      <w:r>
        <w:rPr/>
        <w:t>MHMS</w:t>
      </w:r>
      <w:r>
        <w:rPr>
          <w:spacing w:val="-1"/>
        </w:rPr>
        <w:t> </w:t>
      </w:r>
      <w:r>
        <w:rPr/>
        <w:t>requesting</w:t>
      </w:r>
      <w:r>
        <w:rPr>
          <w:spacing w:val="-2"/>
        </w:rPr>
        <w:t> </w:t>
      </w:r>
      <w:r>
        <w:rPr/>
        <w:t>the</w:t>
      </w:r>
      <w:r>
        <w:rPr>
          <w:spacing w:val="-1"/>
        </w:rPr>
        <w:t> </w:t>
      </w:r>
      <w:r>
        <w:rPr/>
        <w:t>release</w:t>
      </w:r>
      <w:r>
        <w:rPr>
          <w:spacing w:val="-1"/>
        </w:rPr>
        <w:t> </w:t>
      </w:r>
      <w:r>
        <w:rPr/>
        <w:t>of</w:t>
      </w:r>
      <w:r>
        <w:rPr>
          <w:spacing w:val="-2"/>
        </w:rPr>
        <w:t> </w:t>
      </w:r>
      <w:r>
        <w:rPr/>
        <w:t>the</w:t>
      </w:r>
      <w:r>
        <w:rPr>
          <w:spacing w:val="-4"/>
        </w:rPr>
        <w:t> </w:t>
      </w:r>
      <w:r>
        <w:rPr/>
        <w:t>HSSP3 payment was dated 24 January 2017, the signed release letter of HSSP3 funds to MHMS was dated 2 March 2017.</w:t>
      </w:r>
    </w:p>
    <w:p>
      <w:pPr>
        <w:pStyle w:val="Heading4"/>
        <w:spacing w:before="119"/>
      </w:pPr>
      <w:r>
        <w:rPr>
          <w:color w:val="808080"/>
        </w:rPr>
        <w:t>Table</w:t>
      </w:r>
      <w:r>
        <w:rPr>
          <w:color w:val="808080"/>
          <w:spacing w:val="-5"/>
        </w:rPr>
        <w:t> </w:t>
      </w:r>
      <w:r>
        <w:rPr>
          <w:color w:val="808080"/>
        </w:rPr>
        <w:t>12</w:t>
      </w:r>
      <w:r>
        <w:rPr>
          <w:color w:val="808080"/>
          <w:spacing w:val="38"/>
        </w:rPr>
        <w:t> </w:t>
      </w:r>
      <w:r>
        <w:rPr>
          <w:color w:val="808080"/>
        </w:rPr>
        <w:t>Predictability</w:t>
      </w:r>
      <w:r>
        <w:rPr>
          <w:color w:val="808080"/>
          <w:spacing w:val="-5"/>
        </w:rPr>
        <w:t> </w:t>
      </w:r>
      <w:r>
        <w:rPr>
          <w:color w:val="808080"/>
        </w:rPr>
        <w:t>of</w:t>
      </w:r>
      <w:r>
        <w:rPr>
          <w:color w:val="808080"/>
          <w:spacing w:val="-7"/>
        </w:rPr>
        <w:t> </w:t>
      </w:r>
      <w:r>
        <w:rPr>
          <w:color w:val="808080"/>
        </w:rPr>
        <w:t>Development</w:t>
      </w:r>
      <w:r>
        <w:rPr>
          <w:color w:val="808080"/>
          <w:spacing w:val="-4"/>
        </w:rPr>
        <w:t> </w:t>
      </w:r>
      <w:r>
        <w:rPr>
          <w:color w:val="808080"/>
          <w:spacing w:val="-2"/>
        </w:rPr>
        <w:t>partners</w:t>
      </w:r>
    </w:p>
    <w:p>
      <w:pPr>
        <w:pStyle w:val="BodyText"/>
        <w:spacing w:before="6"/>
        <w:rPr>
          <w:b/>
          <w:sz w:val="13"/>
        </w:rPr>
      </w:pPr>
    </w:p>
    <w:tbl>
      <w:tblPr>
        <w:tblW w:w="0" w:type="auto"/>
        <w:jc w:val="left"/>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8"/>
        <w:gridCol w:w="707"/>
        <w:gridCol w:w="730"/>
        <w:gridCol w:w="691"/>
        <w:gridCol w:w="862"/>
        <w:gridCol w:w="835"/>
        <w:gridCol w:w="820"/>
        <w:gridCol w:w="582"/>
        <w:gridCol w:w="1142"/>
        <w:gridCol w:w="856"/>
      </w:tblGrid>
      <w:tr>
        <w:trPr>
          <w:trHeight w:val="460" w:hRule="atLeast"/>
        </w:trPr>
        <w:tc>
          <w:tcPr>
            <w:tcW w:w="2408" w:type="dxa"/>
            <w:vMerge w:val="restart"/>
            <w:shd w:val="clear" w:color="auto" w:fill="DA291C"/>
          </w:tcPr>
          <w:p>
            <w:pPr>
              <w:pStyle w:val="TableParagraph"/>
              <w:spacing w:before="184"/>
              <w:ind w:left="131" w:right="115" w:firstLine="36"/>
              <w:rPr>
                <w:b/>
                <w:sz w:val="22"/>
              </w:rPr>
            </w:pPr>
            <w:r>
              <w:rPr>
                <w:b/>
                <w:color w:val="FFFFFF"/>
                <w:sz w:val="22"/>
              </w:rPr>
              <w:t>Development Partners Performance</w:t>
            </w:r>
            <w:r>
              <w:rPr>
                <w:b/>
                <w:color w:val="FFFFFF"/>
                <w:spacing w:val="-12"/>
                <w:sz w:val="22"/>
              </w:rPr>
              <w:t> </w:t>
            </w:r>
            <w:r>
              <w:rPr>
                <w:b/>
                <w:color w:val="FFFFFF"/>
                <w:spacing w:val="-2"/>
                <w:sz w:val="22"/>
              </w:rPr>
              <w:t>Indicators</w:t>
            </w:r>
          </w:p>
        </w:tc>
        <w:tc>
          <w:tcPr>
            <w:tcW w:w="6369" w:type="dxa"/>
            <w:gridSpan w:val="8"/>
            <w:shd w:val="clear" w:color="auto" w:fill="DA291C"/>
          </w:tcPr>
          <w:p>
            <w:pPr>
              <w:pStyle w:val="TableParagraph"/>
              <w:spacing w:before="107"/>
              <w:ind w:left="2015" w:right="2284"/>
              <w:jc w:val="center"/>
              <w:rPr>
                <w:b/>
                <w:sz w:val="20"/>
              </w:rPr>
            </w:pPr>
            <w:r>
              <w:rPr>
                <w:b/>
                <w:color w:val="FFFFFF"/>
                <w:sz w:val="20"/>
              </w:rPr>
              <w:t>Health</w:t>
            </w:r>
            <w:r>
              <w:rPr>
                <w:b/>
                <w:color w:val="FFFFFF"/>
                <w:spacing w:val="-6"/>
                <w:sz w:val="20"/>
              </w:rPr>
              <w:t> </w:t>
            </w:r>
            <w:r>
              <w:rPr>
                <w:b/>
                <w:color w:val="FFFFFF"/>
                <w:sz w:val="20"/>
              </w:rPr>
              <w:t>SWAp</w:t>
            </w:r>
            <w:r>
              <w:rPr>
                <w:b/>
                <w:color w:val="FFFFFF"/>
                <w:spacing w:val="-7"/>
                <w:sz w:val="20"/>
              </w:rPr>
              <w:t> </w:t>
            </w:r>
            <w:r>
              <w:rPr>
                <w:b/>
                <w:color w:val="FFFFFF"/>
                <w:spacing w:val="-2"/>
                <w:sz w:val="20"/>
              </w:rPr>
              <w:t>signatories</w:t>
            </w:r>
          </w:p>
        </w:tc>
        <w:tc>
          <w:tcPr>
            <w:tcW w:w="856" w:type="dxa"/>
            <w:vMerge w:val="restart"/>
            <w:shd w:val="clear" w:color="auto" w:fill="DA291C"/>
          </w:tcPr>
          <w:p>
            <w:pPr>
              <w:pStyle w:val="TableParagraph"/>
              <w:spacing w:before="12"/>
              <w:rPr>
                <w:b/>
                <w:sz w:val="17"/>
              </w:rPr>
            </w:pPr>
          </w:p>
          <w:p>
            <w:pPr>
              <w:pStyle w:val="TableParagraph"/>
              <w:ind w:left="317" w:right="300"/>
              <w:jc w:val="center"/>
              <w:rPr>
                <w:b/>
                <w:sz w:val="18"/>
              </w:rPr>
            </w:pPr>
            <w:r>
              <w:rPr>
                <w:b/>
                <w:spacing w:val="-5"/>
                <w:sz w:val="18"/>
              </w:rPr>
              <w:t>GF</w:t>
            </w:r>
          </w:p>
        </w:tc>
      </w:tr>
      <w:tr>
        <w:trPr>
          <w:trHeight w:val="438" w:hRule="atLeast"/>
        </w:trPr>
        <w:tc>
          <w:tcPr>
            <w:tcW w:w="2408" w:type="dxa"/>
            <w:vMerge/>
            <w:tcBorders>
              <w:top w:val="nil"/>
            </w:tcBorders>
            <w:shd w:val="clear" w:color="auto" w:fill="DA291C"/>
          </w:tcPr>
          <w:p>
            <w:pPr>
              <w:rPr>
                <w:sz w:val="2"/>
                <w:szCs w:val="2"/>
              </w:rPr>
            </w:pPr>
          </w:p>
        </w:tc>
        <w:tc>
          <w:tcPr>
            <w:tcW w:w="707" w:type="dxa"/>
            <w:tcBorders>
              <w:right w:val="nil"/>
            </w:tcBorders>
            <w:shd w:val="clear" w:color="auto" w:fill="F6B8B4"/>
          </w:tcPr>
          <w:p>
            <w:pPr>
              <w:pStyle w:val="TableParagraph"/>
              <w:spacing w:line="219" w:lineRule="exact"/>
              <w:ind w:left="141" w:right="141"/>
              <w:jc w:val="center"/>
              <w:rPr>
                <w:b/>
                <w:sz w:val="18"/>
              </w:rPr>
            </w:pPr>
            <w:r>
              <w:rPr>
                <w:b/>
                <w:spacing w:val="-4"/>
                <w:sz w:val="18"/>
              </w:rPr>
              <w:t>DFAT</w:t>
            </w:r>
          </w:p>
        </w:tc>
        <w:tc>
          <w:tcPr>
            <w:tcW w:w="730" w:type="dxa"/>
            <w:tcBorders>
              <w:left w:val="nil"/>
              <w:right w:val="nil"/>
            </w:tcBorders>
            <w:shd w:val="clear" w:color="auto" w:fill="F6B8B4"/>
          </w:tcPr>
          <w:p>
            <w:pPr>
              <w:pStyle w:val="TableParagraph"/>
              <w:spacing w:line="219" w:lineRule="exact"/>
              <w:ind w:left="153" w:right="153"/>
              <w:jc w:val="center"/>
              <w:rPr>
                <w:b/>
                <w:sz w:val="18"/>
              </w:rPr>
            </w:pPr>
            <w:r>
              <w:rPr>
                <w:b/>
                <w:spacing w:val="-5"/>
                <w:sz w:val="18"/>
              </w:rPr>
              <w:t>WHO</w:t>
            </w:r>
          </w:p>
        </w:tc>
        <w:tc>
          <w:tcPr>
            <w:tcW w:w="691" w:type="dxa"/>
            <w:tcBorders>
              <w:left w:val="nil"/>
              <w:right w:val="nil"/>
            </w:tcBorders>
            <w:shd w:val="clear" w:color="auto" w:fill="F6B8B4"/>
          </w:tcPr>
          <w:p>
            <w:pPr>
              <w:pStyle w:val="TableParagraph"/>
              <w:spacing w:line="218" w:lineRule="exact"/>
              <w:ind w:left="175"/>
              <w:rPr>
                <w:b/>
                <w:sz w:val="18"/>
              </w:rPr>
            </w:pPr>
            <w:r>
              <w:rPr>
                <w:b/>
                <w:spacing w:val="-2"/>
                <w:sz w:val="18"/>
              </w:rPr>
              <w:t>Joint</w:t>
            </w:r>
          </w:p>
          <w:p>
            <w:pPr>
              <w:pStyle w:val="TableParagraph"/>
              <w:spacing w:line="201" w:lineRule="exact"/>
              <w:ind w:left="237"/>
              <w:rPr>
                <w:b/>
                <w:sz w:val="18"/>
              </w:rPr>
            </w:pPr>
            <w:r>
              <w:rPr>
                <w:b/>
                <w:spacing w:val="-5"/>
                <w:sz w:val="18"/>
              </w:rPr>
              <w:t>UN</w:t>
            </w:r>
          </w:p>
        </w:tc>
        <w:tc>
          <w:tcPr>
            <w:tcW w:w="862" w:type="dxa"/>
            <w:tcBorders>
              <w:left w:val="nil"/>
              <w:right w:val="nil"/>
            </w:tcBorders>
            <w:shd w:val="clear" w:color="auto" w:fill="F6B8B4"/>
          </w:tcPr>
          <w:p>
            <w:pPr>
              <w:pStyle w:val="TableParagraph"/>
              <w:spacing w:line="219" w:lineRule="exact"/>
              <w:ind w:left="155" w:right="129"/>
              <w:jc w:val="center"/>
              <w:rPr>
                <w:b/>
                <w:sz w:val="18"/>
              </w:rPr>
            </w:pPr>
            <w:r>
              <w:rPr>
                <w:b/>
                <w:spacing w:val="-2"/>
                <w:sz w:val="18"/>
              </w:rPr>
              <w:t>UNICEF</w:t>
            </w:r>
          </w:p>
        </w:tc>
        <w:tc>
          <w:tcPr>
            <w:tcW w:w="835" w:type="dxa"/>
            <w:tcBorders>
              <w:left w:val="nil"/>
              <w:right w:val="nil"/>
            </w:tcBorders>
            <w:shd w:val="clear" w:color="auto" w:fill="F6B8B4"/>
          </w:tcPr>
          <w:p>
            <w:pPr>
              <w:pStyle w:val="TableParagraph"/>
              <w:spacing w:line="219" w:lineRule="exact"/>
              <w:ind w:left="139" w:right="142"/>
              <w:jc w:val="center"/>
              <w:rPr>
                <w:b/>
                <w:sz w:val="18"/>
              </w:rPr>
            </w:pPr>
            <w:r>
              <w:rPr>
                <w:b/>
                <w:spacing w:val="-2"/>
                <w:sz w:val="18"/>
              </w:rPr>
              <w:t>UNFPA</w:t>
            </w:r>
          </w:p>
        </w:tc>
        <w:tc>
          <w:tcPr>
            <w:tcW w:w="820" w:type="dxa"/>
            <w:tcBorders>
              <w:left w:val="nil"/>
              <w:right w:val="nil"/>
            </w:tcBorders>
            <w:shd w:val="clear" w:color="auto" w:fill="F6B8B4"/>
          </w:tcPr>
          <w:p>
            <w:pPr>
              <w:pStyle w:val="TableParagraph"/>
              <w:spacing w:line="219" w:lineRule="exact"/>
              <w:ind w:left="157" w:right="160"/>
              <w:jc w:val="center"/>
              <w:rPr>
                <w:b/>
                <w:sz w:val="18"/>
              </w:rPr>
            </w:pPr>
            <w:r>
              <w:rPr>
                <w:b/>
                <w:spacing w:val="-2"/>
                <w:sz w:val="18"/>
              </w:rPr>
              <w:t>KOICA</w:t>
            </w:r>
          </w:p>
        </w:tc>
        <w:tc>
          <w:tcPr>
            <w:tcW w:w="582" w:type="dxa"/>
            <w:tcBorders>
              <w:left w:val="nil"/>
              <w:right w:val="nil"/>
            </w:tcBorders>
            <w:shd w:val="clear" w:color="auto" w:fill="F6B8B4"/>
          </w:tcPr>
          <w:p>
            <w:pPr>
              <w:pStyle w:val="TableParagraph"/>
              <w:spacing w:line="219" w:lineRule="exact"/>
              <w:ind w:left="186"/>
              <w:rPr>
                <w:b/>
                <w:sz w:val="18"/>
              </w:rPr>
            </w:pPr>
            <w:r>
              <w:rPr>
                <w:b/>
                <w:spacing w:val="-5"/>
                <w:sz w:val="18"/>
              </w:rPr>
              <w:t>EU</w:t>
            </w:r>
          </w:p>
        </w:tc>
        <w:tc>
          <w:tcPr>
            <w:tcW w:w="1142" w:type="dxa"/>
            <w:tcBorders>
              <w:left w:val="nil"/>
            </w:tcBorders>
            <w:shd w:val="clear" w:color="auto" w:fill="F6B8B4"/>
          </w:tcPr>
          <w:p>
            <w:pPr>
              <w:pStyle w:val="TableParagraph"/>
              <w:spacing w:line="218" w:lineRule="exact"/>
              <w:ind w:left="195"/>
              <w:rPr>
                <w:b/>
                <w:sz w:val="18"/>
              </w:rPr>
            </w:pPr>
            <w:r>
              <w:rPr>
                <w:b/>
                <w:spacing w:val="-2"/>
                <w:sz w:val="18"/>
              </w:rPr>
              <w:t>World</w:t>
            </w:r>
          </w:p>
          <w:p>
            <w:pPr>
              <w:pStyle w:val="TableParagraph"/>
              <w:spacing w:line="201" w:lineRule="exact"/>
              <w:ind w:left="240"/>
              <w:rPr>
                <w:b/>
                <w:sz w:val="18"/>
              </w:rPr>
            </w:pPr>
            <w:r>
              <w:rPr>
                <w:b/>
                <w:spacing w:val="-4"/>
                <w:sz w:val="18"/>
              </w:rPr>
              <w:t>Bank</w:t>
            </w:r>
          </w:p>
        </w:tc>
        <w:tc>
          <w:tcPr>
            <w:tcW w:w="856" w:type="dxa"/>
            <w:vMerge/>
            <w:tcBorders>
              <w:top w:val="nil"/>
            </w:tcBorders>
            <w:shd w:val="clear" w:color="auto" w:fill="DA291C"/>
          </w:tcPr>
          <w:p>
            <w:pPr>
              <w:rPr>
                <w:sz w:val="2"/>
                <w:szCs w:val="2"/>
              </w:rPr>
            </w:pPr>
          </w:p>
        </w:tc>
      </w:tr>
      <w:tr>
        <w:trPr>
          <w:trHeight w:val="1953" w:hRule="atLeast"/>
        </w:trPr>
        <w:tc>
          <w:tcPr>
            <w:tcW w:w="2408" w:type="dxa"/>
          </w:tcPr>
          <w:p>
            <w:pPr>
              <w:pStyle w:val="TableParagraph"/>
              <w:ind w:left="107" w:right="115"/>
              <w:rPr>
                <w:sz w:val="20"/>
              </w:rPr>
            </w:pPr>
            <w:r>
              <w:rPr>
                <w:sz w:val="20"/>
              </w:rPr>
              <w:t>DP2.1 DP payments are made</w:t>
            </w:r>
            <w:r>
              <w:rPr>
                <w:spacing w:val="-2"/>
                <w:sz w:val="20"/>
              </w:rPr>
              <w:t> </w:t>
            </w:r>
            <w:r>
              <w:rPr>
                <w:sz w:val="20"/>
              </w:rPr>
              <w:t>on</w:t>
            </w:r>
            <w:r>
              <w:rPr>
                <w:spacing w:val="-1"/>
                <w:sz w:val="20"/>
              </w:rPr>
              <w:t> </w:t>
            </w:r>
            <w:r>
              <w:rPr>
                <w:sz w:val="20"/>
              </w:rPr>
              <w:t>time</w:t>
            </w:r>
            <w:r>
              <w:rPr>
                <w:spacing w:val="-2"/>
                <w:sz w:val="20"/>
              </w:rPr>
              <w:t> </w:t>
            </w:r>
            <w:r>
              <w:rPr>
                <w:sz w:val="20"/>
              </w:rPr>
              <w:t>(as</w:t>
            </w:r>
            <w:r>
              <w:rPr>
                <w:spacing w:val="-3"/>
                <w:sz w:val="20"/>
              </w:rPr>
              <w:t> </w:t>
            </w:r>
            <w:r>
              <w:rPr>
                <w:sz w:val="20"/>
              </w:rPr>
              <w:t>long</w:t>
            </w:r>
            <w:r>
              <w:rPr>
                <w:spacing w:val="-2"/>
                <w:sz w:val="20"/>
              </w:rPr>
              <w:t> </w:t>
            </w:r>
            <w:r>
              <w:rPr>
                <w:sz w:val="20"/>
              </w:rPr>
              <w:t>as SIG</w:t>
            </w:r>
            <w:r>
              <w:rPr>
                <w:spacing w:val="-12"/>
                <w:sz w:val="20"/>
              </w:rPr>
              <w:t> </w:t>
            </w:r>
            <w:r>
              <w:rPr>
                <w:sz w:val="20"/>
              </w:rPr>
              <w:t>has</w:t>
            </w:r>
            <w:r>
              <w:rPr>
                <w:spacing w:val="-11"/>
                <w:sz w:val="20"/>
              </w:rPr>
              <w:t> </w:t>
            </w:r>
            <w:r>
              <w:rPr>
                <w:sz w:val="20"/>
              </w:rPr>
              <w:t>fulfilled</w:t>
            </w:r>
            <w:r>
              <w:rPr>
                <w:spacing w:val="-11"/>
                <w:sz w:val="20"/>
              </w:rPr>
              <w:t> </w:t>
            </w:r>
            <w:r>
              <w:rPr>
                <w:sz w:val="20"/>
              </w:rPr>
              <w:t>reporting requirements) and in accordance with commitments (no intra- year changes) (for 2016)</w:t>
            </w:r>
          </w:p>
        </w:tc>
        <w:tc>
          <w:tcPr>
            <w:tcW w:w="707" w:type="dxa"/>
            <w:tcBorders>
              <w:right w:val="nil"/>
            </w:tcBorders>
          </w:tcPr>
          <w:p>
            <w:pPr>
              <w:pStyle w:val="TableParagraph"/>
              <w:rPr>
                <w:b/>
                <w:sz w:val="22"/>
              </w:rPr>
            </w:pPr>
          </w:p>
          <w:p>
            <w:pPr>
              <w:pStyle w:val="TableParagraph"/>
              <w:rPr>
                <w:b/>
                <w:sz w:val="22"/>
              </w:rPr>
            </w:pPr>
          </w:p>
          <w:p>
            <w:pPr>
              <w:pStyle w:val="TableParagraph"/>
              <w:spacing w:before="4"/>
              <w:rPr>
                <w:b/>
                <w:sz w:val="26"/>
              </w:rPr>
            </w:pPr>
          </w:p>
          <w:p>
            <w:pPr>
              <w:pStyle w:val="TableParagraph"/>
              <w:ind w:left="1"/>
              <w:jc w:val="center"/>
              <w:rPr>
                <w:rFonts w:ascii="Arial"/>
                <w:sz w:val="20"/>
              </w:rPr>
            </w:pPr>
            <w:r>
              <w:rPr>
                <w:rFonts w:ascii="Arial"/>
                <w:w w:val="99"/>
                <w:sz w:val="20"/>
              </w:rPr>
              <w:t>x</w:t>
            </w:r>
          </w:p>
        </w:tc>
        <w:tc>
          <w:tcPr>
            <w:tcW w:w="730" w:type="dxa"/>
            <w:tcBorders>
              <w:left w:val="nil"/>
              <w:right w:val="nil"/>
            </w:tcBorders>
          </w:tcPr>
          <w:p>
            <w:pPr>
              <w:pStyle w:val="TableParagraph"/>
              <w:rPr>
                <w:b/>
                <w:sz w:val="22"/>
              </w:rPr>
            </w:pPr>
          </w:p>
          <w:p>
            <w:pPr>
              <w:pStyle w:val="TableParagraph"/>
              <w:rPr>
                <w:b/>
                <w:sz w:val="22"/>
              </w:rPr>
            </w:pPr>
          </w:p>
          <w:p>
            <w:pPr>
              <w:pStyle w:val="TableParagraph"/>
              <w:spacing w:before="9"/>
              <w:rPr>
                <w:b/>
                <w:sz w:val="26"/>
              </w:rPr>
            </w:pPr>
          </w:p>
          <w:p>
            <w:pPr>
              <w:pStyle w:val="TableParagraph"/>
              <w:ind w:left="3"/>
              <w:jc w:val="center"/>
              <w:rPr>
                <w:rFonts w:ascii="Wingdings" w:hAnsi="Wingdings"/>
                <w:sz w:val="20"/>
              </w:rPr>
            </w:pPr>
            <w:r>
              <w:rPr>
                <w:rFonts w:ascii="Wingdings" w:hAnsi="Wingdings"/>
                <w:w w:val="99"/>
                <w:sz w:val="20"/>
              </w:rPr>
              <w:t></w:t>
            </w:r>
          </w:p>
        </w:tc>
        <w:tc>
          <w:tcPr>
            <w:tcW w:w="691" w:type="dxa"/>
            <w:tcBorders>
              <w:left w:val="nil"/>
              <w:right w:val="nil"/>
            </w:tcBorders>
          </w:tcPr>
          <w:p>
            <w:pPr>
              <w:pStyle w:val="TableParagraph"/>
              <w:rPr>
                <w:b/>
                <w:sz w:val="22"/>
              </w:rPr>
            </w:pPr>
          </w:p>
          <w:p>
            <w:pPr>
              <w:pStyle w:val="TableParagraph"/>
              <w:rPr>
                <w:b/>
                <w:sz w:val="22"/>
              </w:rPr>
            </w:pPr>
          </w:p>
          <w:p>
            <w:pPr>
              <w:pStyle w:val="TableParagraph"/>
              <w:spacing w:before="9"/>
              <w:rPr>
                <w:b/>
                <w:sz w:val="26"/>
              </w:rPr>
            </w:pPr>
          </w:p>
          <w:p>
            <w:pPr>
              <w:pStyle w:val="TableParagraph"/>
              <w:ind w:left="18"/>
              <w:jc w:val="center"/>
              <w:rPr>
                <w:rFonts w:ascii="Wingdings" w:hAnsi="Wingdings"/>
                <w:sz w:val="20"/>
              </w:rPr>
            </w:pPr>
            <w:r>
              <w:rPr>
                <w:rFonts w:ascii="Wingdings" w:hAnsi="Wingdings"/>
                <w:w w:val="99"/>
                <w:sz w:val="20"/>
              </w:rPr>
              <w:t></w:t>
            </w:r>
          </w:p>
        </w:tc>
        <w:tc>
          <w:tcPr>
            <w:tcW w:w="862" w:type="dxa"/>
            <w:tcBorders>
              <w:left w:val="nil"/>
              <w:right w:val="nil"/>
            </w:tcBorders>
          </w:tcPr>
          <w:p>
            <w:pPr>
              <w:pStyle w:val="TableParagraph"/>
              <w:rPr>
                <w:b/>
                <w:sz w:val="22"/>
              </w:rPr>
            </w:pPr>
          </w:p>
          <w:p>
            <w:pPr>
              <w:pStyle w:val="TableParagraph"/>
              <w:rPr>
                <w:b/>
                <w:sz w:val="22"/>
              </w:rPr>
            </w:pPr>
          </w:p>
          <w:p>
            <w:pPr>
              <w:pStyle w:val="TableParagraph"/>
              <w:spacing w:before="4"/>
              <w:rPr>
                <w:b/>
                <w:sz w:val="26"/>
              </w:rPr>
            </w:pPr>
          </w:p>
          <w:p>
            <w:pPr>
              <w:pStyle w:val="TableParagraph"/>
              <w:ind w:left="21"/>
              <w:jc w:val="center"/>
              <w:rPr>
                <w:rFonts w:ascii="Arial"/>
                <w:sz w:val="20"/>
              </w:rPr>
            </w:pPr>
            <w:r>
              <w:rPr>
                <w:rFonts w:ascii="Arial"/>
                <w:w w:val="99"/>
                <w:sz w:val="20"/>
              </w:rPr>
              <w:t>x</w:t>
            </w:r>
          </w:p>
        </w:tc>
        <w:tc>
          <w:tcPr>
            <w:tcW w:w="835" w:type="dxa"/>
            <w:tcBorders>
              <w:left w:val="nil"/>
              <w:right w:val="nil"/>
            </w:tcBorders>
          </w:tcPr>
          <w:p>
            <w:pPr>
              <w:pStyle w:val="TableParagraph"/>
              <w:rPr>
                <w:b/>
                <w:sz w:val="22"/>
              </w:rPr>
            </w:pPr>
          </w:p>
          <w:p>
            <w:pPr>
              <w:pStyle w:val="TableParagraph"/>
              <w:rPr>
                <w:b/>
                <w:sz w:val="22"/>
              </w:rPr>
            </w:pPr>
          </w:p>
          <w:p>
            <w:pPr>
              <w:pStyle w:val="TableParagraph"/>
              <w:spacing w:before="9"/>
              <w:rPr>
                <w:b/>
                <w:sz w:val="26"/>
              </w:rPr>
            </w:pPr>
          </w:p>
          <w:p>
            <w:pPr>
              <w:pStyle w:val="TableParagraph"/>
              <w:jc w:val="center"/>
              <w:rPr>
                <w:rFonts w:ascii="Wingdings" w:hAnsi="Wingdings"/>
                <w:sz w:val="20"/>
              </w:rPr>
            </w:pPr>
            <w:r>
              <w:rPr>
                <w:rFonts w:ascii="Wingdings" w:hAnsi="Wingdings"/>
                <w:w w:val="99"/>
                <w:sz w:val="20"/>
              </w:rPr>
              <w:t></w:t>
            </w:r>
          </w:p>
        </w:tc>
        <w:tc>
          <w:tcPr>
            <w:tcW w:w="820" w:type="dxa"/>
            <w:tcBorders>
              <w:left w:val="nil"/>
              <w:right w:val="nil"/>
            </w:tcBorders>
          </w:tcPr>
          <w:p>
            <w:pPr>
              <w:pStyle w:val="TableParagraph"/>
              <w:rPr>
                <w:b/>
                <w:sz w:val="22"/>
              </w:rPr>
            </w:pPr>
          </w:p>
          <w:p>
            <w:pPr>
              <w:pStyle w:val="TableParagraph"/>
              <w:rPr>
                <w:b/>
                <w:sz w:val="22"/>
              </w:rPr>
            </w:pPr>
          </w:p>
          <w:p>
            <w:pPr>
              <w:pStyle w:val="TableParagraph"/>
              <w:spacing w:before="9"/>
              <w:rPr>
                <w:b/>
                <w:sz w:val="26"/>
              </w:rPr>
            </w:pPr>
          </w:p>
          <w:p>
            <w:pPr>
              <w:pStyle w:val="TableParagraph"/>
              <w:ind w:right="1"/>
              <w:jc w:val="center"/>
              <w:rPr>
                <w:rFonts w:ascii="Wingdings" w:hAnsi="Wingdings"/>
                <w:sz w:val="20"/>
              </w:rPr>
            </w:pPr>
            <w:r>
              <w:rPr>
                <w:rFonts w:ascii="Wingdings" w:hAnsi="Wingdings"/>
                <w:w w:val="99"/>
                <w:sz w:val="20"/>
              </w:rPr>
              <w:t></w:t>
            </w:r>
          </w:p>
        </w:tc>
        <w:tc>
          <w:tcPr>
            <w:tcW w:w="582" w:type="dxa"/>
            <w:tcBorders>
              <w:left w:val="nil"/>
              <w:right w:val="nil"/>
            </w:tcBorders>
          </w:tcPr>
          <w:p>
            <w:pPr>
              <w:pStyle w:val="TableParagraph"/>
              <w:rPr>
                <w:b/>
                <w:sz w:val="22"/>
              </w:rPr>
            </w:pPr>
          </w:p>
          <w:p>
            <w:pPr>
              <w:pStyle w:val="TableParagraph"/>
              <w:rPr>
                <w:b/>
                <w:sz w:val="22"/>
              </w:rPr>
            </w:pPr>
          </w:p>
          <w:p>
            <w:pPr>
              <w:pStyle w:val="TableParagraph"/>
              <w:spacing w:before="9"/>
              <w:rPr>
                <w:b/>
                <w:sz w:val="26"/>
              </w:rPr>
            </w:pPr>
          </w:p>
          <w:p>
            <w:pPr>
              <w:pStyle w:val="TableParagraph"/>
              <w:ind w:left="210"/>
              <w:rPr>
                <w:rFonts w:ascii="Wingdings" w:hAnsi="Wingdings"/>
                <w:sz w:val="20"/>
              </w:rPr>
            </w:pPr>
            <w:r>
              <w:rPr>
                <w:rFonts w:ascii="Wingdings" w:hAnsi="Wingdings"/>
                <w:w w:val="99"/>
                <w:sz w:val="20"/>
              </w:rPr>
              <w:t></w:t>
            </w:r>
          </w:p>
        </w:tc>
        <w:tc>
          <w:tcPr>
            <w:tcW w:w="1142" w:type="dxa"/>
            <w:tcBorders>
              <w:left w:val="nil"/>
              <w:right w:val="nil"/>
            </w:tcBorders>
          </w:tcPr>
          <w:p>
            <w:pPr>
              <w:pStyle w:val="TableParagraph"/>
              <w:rPr>
                <w:b/>
                <w:sz w:val="22"/>
              </w:rPr>
            </w:pPr>
          </w:p>
          <w:p>
            <w:pPr>
              <w:pStyle w:val="TableParagraph"/>
              <w:rPr>
                <w:b/>
                <w:sz w:val="22"/>
              </w:rPr>
            </w:pPr>
          </w:p>
          <w:p>
            <w:pPr>
              <w:pStyle w:val="TableParagraph"/>
              <w:spacing w:before="4"/>
              <w:rPr>
                <w:b/>
                <w:sz w:val="26"/>
              </w:rPr>
            </w:pPr>
          </w:p>
          <w:p>
            <w:pPr>
              <w:pStyle w:val="TableParagraph"/>
              <w:ind w:left="252" w:right="530"/>
              <w:jc w:val="center"/>
              <w:rPr>
                <w:rFonts w:ascii="Arial"/>
                <w:sz w:val="20"/>
              </w:rPr>
            </w:pPr>
            <w:r>
              <w:rPr>
                <w:rFonts w:ascii="Arial"/>
                <w:spacing w:val="-5"/>
                <w:sz w:val="20"/>
              </w:rPr>
              <w:t>N/A</w:t>
            </w:r>
          </w:p>
        </w:tc>
        <w:tc>
          <w:tcPr>
            <w:tcW w:w="856" w:type="dxa"/>
            <w:tcBorders>
              <w:left w:val="nil"/>
            </w:tcBorders>
          </w:tcPr>
          <w:p>
            <w:pPr>
              <w:pStyle w:val="TableParagraph"/>
              <w:rPr>
                <w:b/>
                <w:sz w:val="22"/>
              </w:rPr>
            </w:pPr>
          </w:p>
          <w:p>
            <w:pPr>
              <w:pStyle w:val="TableParagraph"/>
              <w:rPr>
                <w:b/>
                <w:sz w:val="22"/>
              </w:rPr>
            </w:pPr>
          </w:p>
          <w:p>
            <w:pPr>
              <w:pStyle w:val="TableParagraph"/>
              <w:spacing w:before="9"/>
              <w:rPr>
                <w:b/>
                <w:sz w:val="26"/>
              </w:rPr>
            </w:pPr>
          </w:p>
          <w:p>
            <w:pPr>
              <w:pStyle w:val="TableParagraph"/>
              <w:ind w:left="14"/>
              <w:jc w:val="center"/>
              <w:rPr>
                <w:rFonts w:ascii="Wingdings" w:hAnsi="Wingdings"/>
                <w:sz w:val="20"/>
              </w:rPr>
            </w:pPr>
            <w:r>
              <w:rPr>
                <w:rFonts w:ascii="Wingdings" w:hAnsi="Wingdings"/>
                <w:w w:val="99"/>
                <w:sz w:val="20"/>
              </w:rPr>
              <w:t></w:t>
            </w:r>
          </w:p>
        </w:tc>
      </w:tr>
      <w:tr>
        <w:trPr>
          <w:trHeight w:val="1221" w:hRule="atLeast"/>
        </w:trPr>
        <w:tc>
          <w:tcPr>
            <w:tcW w:w="2408" w:type="dxa"/>
          </w:tcPr>
          <w:p>
            <w:pPr>
              <w:pStyle w:val="TableParagraph"/>
              <w:ind w:left="107" w:right="115"/>
              <w:rPr>
                <w:sz w:val="20"/>
              </w:rPr>
            </w:pPr>
            <w:r>
              <w:rPr>
                <w:sz w:val="20"/>
              </w:rPr>
              <w:t>DP2.2</w:t>
            </w:r>
            <w:r>
              <w:rPr>
                <w:spacing w:val="-2"/>
                <w:sz w:val="20"/>
              </w:rPr>
              <w:t> </w:t>
            </w:r>
            <w:r>
              <w:rPr>
                <w:sz w:val="20"/>
              </w:rPr>
              <w:t>DP’s</w:t>
            </w:r>
            <w:r>
              <w:rPr>
                <w:spacing w:val="-3"/>
                <w:sz w:val="20"/>
              </w:rPr>
              <w:t> </w:t>
            </w:r>
            <w:r>
              <w:rPr>
                <w:sz w:val="20"/>
              </w:rPr>
              <w:t>provide</w:t>
            </w:r>
            <w:r>
              <w:rPr>
                <w:spacing w:val="-2"/>
                <w:sz w:val="20"/>
              </w:rPr>
              <w:t> </w:t>
            </w:r>
            <w:r>
              <w:rPr>
                <w:sz w:val="20"/>
              </w:rPr>
              <w:t>4</w:t>
            </w:r>
            <w:r>
              <w:rPr>
                <w:spacing w:val="-1"/>
                <w:sz w:val="20"/>
              </w:rPr>
              <w:t> </w:t>
            </w:r>
            <w:r>
              <w:rPr>
                <w:sz w:val="20"/>
              </w:rPr>
              <w:t>year budget projections to assist</w:t>
            </w:r>
            <w:r>
              <w:rPr>
                <w:spacing w:val="-12"/>
                <w:sz w:val="20"/>
              </w:rPr>
              <w:t> </w:t>
            </w:r>
            <w:r>
              <w:rPr>
                <w:sz w:val="20"/>
              </w:rPr>
              <w:t>Ministry’s</w:t>
            </w:r>
            <w:r>
              <w:rPr>
                <w:spacing w:val="-11"/>
                <w:sz w:val="20"/>
              </w:rPr>
              <w:t> </w:t>
            </w:r>
            <w:r>
              <w:rPr>
                <w:sz w:val="20"/>
              </w:rPr>
              <w:t>long</w:t>
            </w:r>
            <w:r>
              <w:rPr>
                <w:spacing w:val="-11"/>
                <w:sz w:val="20"/>
              </w:rPr>
              <w:t> </w:t>
            </w:r>
            <w:r>
              <w:rPr>
                <w:sz w:val="20"/>
              </w:rPr>
              <w:t>term planning activities (2016</w:t>
            </w:r>
          </w:p>
          <w:p>
            <w:pPr>
              <w:pStyle w:val="TableParagraph"/>
              <w:spacing w:line="225" w:lineRule="exact"/>
              <w:ind w:left="107"/>
              <w:rPr>
                <w:sz w:val="20"/>
              </w:rPr>
            </w:pPr>
            <w:r>
              <w:rPr>
                <w:sz w:val="20"/>
              </w:rPr>
              <w:t>for</w:t>
            </w:r>
            <w:r>
              <w:rPr>
                <w:spacing w:val="-4"/>
                <w:sz w:val="20"/>
              </w:rPr>
              <w:t> </w:t>
            </w:r>
            <w:r>
              <w:rPr>
                <w:sz w:val="20"/>
              </w:rPr>
              <w:t>2017+</w:t>
            </w:r>
            <w:r>
              <w:rPr>
                <w:spacing w:val="-5"/>
                <w:sz w:val="20"/>
              </w:rPr>
              <w:t> </w:t>
            </w:r>
            <w:r>
              <w:rPr>
                <w:spacing w:val="-2"/>
                <w:sz w:val="20"/>
              </w:rPr>
              <w:t>budget)</w:t>
            </w:r>
          </w:p>
        </w:tc>
        <w:tc>
          <w:tcPr>
            <w:tcW w:w="707" w:type="dxa"/>
            <w:tcBorders>
              <w:right w:val="nil"/>
            </w:tcBorders>
          </w:tcPr>
          <w:p>
            <w:pPr>
              <w:pStyle w:val="TableParagraph"/>
              <w:rPr>
                <w:b/>
                <w:sz w:val="22"/>
              </w:rPr>
            </w:pPr>
          </w:p>
          <w:p>
            <w:pPr>
              <w:pStyle w:val="TableParagraph"/>
              <w:spacing w:before="8"/>
              <w:rPr>
                <w:b/>
                <w:sz w:val="18"/>
              </w:rPr>
            </w:pPr>
          </w:p>
          <w:p>
            <w:pPr>
              <w:pStyle w:val="TableParagraph"/>
              <w:ind w:left="5"/>
              <w:jc w:val="center"/>
              <w:rPr>
                <w:rFonts w:ascii="Wingdings" w:hAnsi="Wingdings"/>
                <w:sz w:val="20"/>
              </w:rPr>
            </w:pPr>
            <w:r>
              <w:rPr>
                <w:rFonts w:ascii="Wingdings" w:hAnsi="Wingdings"/>
                <w:w w:val="99"/>
                <w:sz w:val="20"/>
              </w:rPr>
              <w:t></w:t>
            </w:r>
          </w:p>
        </w:tc>
        <w:tc>
          <w:tcPr>
            <w:tcW w:w="730" w:type="dxa"/>
            <w:tcBorders>
              <w:left w:val="nil"/>
              <w:right w:val="nil"/>
            </w:tcBorders>
          </w:tcPr>
          <w:p>
            <w:pPr>
              <w:pStyle w:val="TableParagraph"/>
              <w:rPr>
                <w:b/>
                <w:sz w:val="22"/>
              </w:rPr>
            </w:pPr>
          </w:p>
          <w:p>
            <w:pPr>
              <w:pStyle w:val="TableParagraph"/>
              <w:spacing w:before="3"/>
              <w:rPr>
                <w:b/>
                <w:sz w:val="18"/>
              </w:rPr>
            </w:pPr>
          </w:p>
          <w:p>
            <w:pPr>
              <w:pStyle w:val="TableParagraph"/>
              <w:jc w:val="center"/>
              <w:rPr>
                <w:rFonts w:ascii="Arial"/>
                <w:sz w:val="20"/>
              </w:rPr>
            </w:pPr>
            <w:r>
              <w:rPr>
                <w:rFonts w:ascii="Arial"/>
                <w:w w:val="99"/>
                <w:sz w:val="20"/>
              </w:rPr>
              <w:t>x</w:t>
            </w:r>
          </w:p>
        </w:tc>
        <w:tc>
          <w:tcPr>
            <w:tcW w:w="691" w:type="dxa"/>
            <w:tcBorders>
              <w:left w:val="nil"/>
              <w:right w:val="nil"/>
            </w:tcBorders>
          </w:tcPr>
          <w:p>
            <w:pPr>
              <w:pStyle w:val="TableParagraph"/>
              <w:rPr>
                <w:b/>
                <w:sz w:val="22"/>
              </w:rPr>
            </w:pPr>
          </w:p>
          <w:p>
            <w:pPr>
              <w:pStyle w:val="TableParagraph"/>
              <w:spacing w:before="3"/>
              <w:rPr>
                <w:b/>
                <w:sz w:val="18"/>
              </w:rPr>
            </w:pPr>
          </w:p>
          <w:p>
            <w:pPr>
              <w:pStyle w:val="TableParagraph"/>
              <w:ind w:left="18"/>
              <w:jc w:val="center"/>
              <w:rPr>
                <w:rFonts w:ascii="Arial"/>
                <w:sz w:val="20"/>
              </w:rPr>
            </w:pPr>
            <w:r>
              <w:rPr>
                <w:rFonts w:ascii="Arial"/>
                <w:w w:val="99"/>
                <w:sz w:val="20"/>
              </w:rPr>
              <w:t>x</w:t>
            </w:r>
          </w:p>
        </w:tc>
        <w:tc>
          <w:tcPr>
            <w:tcW w:w="862" w:type="dxa"/>
            <w:tcBorders>
              <w:left w:val="nil"/>
              <w:right w:val="nil"/>
            </w:tcBorders>
          </w:tcPr>
          <w:p>
            <w:pPr>
              <w:pStyle w:val="TableParagraph"/>
              <w:rPr>
                <w:b/>
                <w:sz w:val="22"/>
              </w:rPr>
            </w:pPr>
          </w:p>
          <w:p>
            <w:pPr>
              <w:pStyle w:val="TableParagraph"/>
              <w:spacing w:before="3"/>
              <w:rPr>
                <w:b/>
                <w:sz w:val="18"/>
              </w:rPr>
            </w:pPr>
          </w:p>
          <w:p>
            <w:pPr>
              <w:pStyle w:val="TableParagraph"/>
              <w:ind w:left="21"/>
              <w:jc w:val="center"/>
              <w:rPr>
                <w:rFonts w:ascii="Arial"/>
                <w:sz w:val="20"/>
              </w:rPr>
            </w:pPr>
            <w:r>
              <w:rPr>
                <w:rFonts w:ascii="Arial"/>
                <w:w w:val="99"/>
                <w:sz w:val="20"/>
              </w:rPr>
              <w:t>x</w:t>
            </w:r>
          </w:p>
        </w:tc>
        <w:tc>
          <w:tcPr>
            <w:tcW w:w="835" w:type="dxa"/>
            <w:tcBorders>
              <w:left w:val="nil"/>
              <w:right w:val="nil"/>
            </w:tcBorders>
          </w:tcPr>
          <w:p>
            <w:pPr>
              <w:pStyle w:val="TableParagraph"/>
              <w:rPr>
                <w:b/>
                <w:sz w:val="22"/>
              </w:rPr>
            </w:pPr>
          </w:p>
          <w:p>
            <w:pPr>
              <w:pStyle w:val="TableParagraph"/>
              <w:spacing w:before="3"/>
              <w:rPr>
                <w:b/>
                <w:sz w:val="18"/>
              </w:rPr>
            </w:pPr>
          </w:p>
          <w:p>
            <w:pPr>
              <w:pStyle w:val="TableParagraph"/>
              <w:ind w:right="2"/>
              <w:jc w:val="center"/>
              <w:rPr>
                <w:rFonts w:ascii="Arial"/>
                <w:sz w:val="20"/>
              </w:rPr>
            </w:pPr>
            <w:r>
              <w:rPr>
                <w:rFonts w:ascii="Arial"/>
                <w:w w:val="99"/>
                <w:sz w:val="20"/>
              </w:rPr>
              <w:t>x</w:t>
            </w:r>
          </w:p>
        </w:tc>
        <w:tc>
          <w:tcPr>
            <w:tcW w:w="820" w:type="dxa"/>
            <w:tcBorders>
              <w:left w:val="nil"/>
              <w:right w:val="nil"/>
            </w:tcBorders>
          </w:tcPr>
          <w:p>
            <w:pPr>
              <w:pStyle w:val="TableParagraph"/>
              <w:rPr>
                <w:b/>
                <w:sz w:val="22"/>
              </w:rPr>
            </w:pPr>
          </w:p>
          <w:p>
            <w:pPr>
              <w:pStyle w:val="TableParagraph"/>
              <w:spacing w:before="3"/>
              <w:rPr>
                <w:b/>
                <w:sz w:val="18"/>
              </w:rPr>
            </w:pPr>
          </w:p>
          <w:p>
            <w:pPr>
              <w:pStyle w:val="TableParagraph"/>
              <w:ind w:right="5"/>
              <w:jc w:val="center"/>
              <w:rPr>
                <w:rFonts w:ascii="Arial"/>
                <w:sz w:val="20"/>
              </w:rPr>
            </w:pPr>
            <w:r>
              <w:rPr>
                <w:rFonts w:ascii="Arial"/>
                <w:w w:val="99"/>
                <w:sz w:val="20"/>
              </w:rPr>
              <w:t>x</w:t>
            </w:r>
          </w:p>
        </w:tc>
        <w:tc>
          <w:tcPr>
            <w:tcW w:w="582" w:type="dxa"/>
            <w:tcBorders>
              <w:left w:val="nil"/>
              <w:right w:val="nil"/>
            </w:tcBorders>
          </w:tcPr>
          <w:p>
            <w:pPr>
              <w:pStyle w:val="TableParagraph"/>
              <w:rPr>
                <w:b/>
                <w:sz w:val="22"/>
              </w:rPr>
            </w:pPr>
          </w:p>
          <w:p>
            <w:pPr>
              <w:pStyle w:val="TableParagraph"/>
              <w:spacing w:before="3"/>
              <w:rPr>
                <w:b/>
                <w:sz w:val="18"/>
              </w:rPr>
            </w:pPr>
          </w:p>
          <w:p>
            <w:pPr>
              <w:pStyle w:val="TableParagraph"/>
              <w:ind w:left="239"/>
              <w:rPr>
                <w:rFonts w:ascii="Arial"/>
                <w:sz w:val="20"/>
              </w:rPr>
            </w:pPr>
            <w:r>
              <w:rPr>
                <w:rFonts w:ascii="Arial"/>
                <w:w w:val="99"/>
                <w:sz w:val="20"/>
              </w:rPr>
              <w:t>x</w:t>
            </w:r>
          </w:p>
        </w:tc>
        <w:tc>
          <w:tcPr>
            <w:tcW w:w="1142" w:type="dxa"/>
            <w:tcBorders>
              <w:left w:val="nil"/>
              <w:right w:val="nil"/>
            </w:tcBorders>
          </w:tcPr>
          <w:p>
            <w:pPr>
              <w:pStyle w:val="TableParagraph"/>
              <w:rPr>
                <w:b/>
                <w:sz w:val="22"/>
              </w:rPr>
            </w:pPr>
          </w:p>
          <w:p>
            <w:pPr>
              <w:pStyle w:val="TableParagraph"/>
              <w:spacing w:before="3"/>
              <w:rPr>
                <w:b/>
                <w:sz w:val="18"/>
              </w:rPr>
            </w:pPr>
          </w:p>
          <w:p>
            <w:pPr>
              <w:pStyle w:val="TableParagraph"/>
              <w:ind w:right="280"/>
              <w:jc w:val="center"/>
              <w:rPr>
                <w:rFonts w:ascii="Arial"/>
                <w:sz w:val="20"/>
              </w:rPr>
            </w:pPr>
            <w:r>
              <w:rPr>
                <w:rFonts w:ascii="Arial"/>
                <w:w w:val="99"/>
                <w:sz w:val="20"/>
              </w:rPr>
              <w:t>x</w:t>
            </w:r>
          </w:p>
        </w:tc>
        <w:tc>
          <w:tcPr>
            <w:tcW w:w="856" w:type="dxa"/>
            <w:tcBorders>
              <w:left w:val="nil"/>
            </w:tcBorders>
          </w:tcPr>
          <w:p>
            <w:pPr>
              <w:pStyle w:val="TableParagraph"/>
              <w:rPr>
                <w:b/>
                <w:sz w:val="22"/>
              </w:rPr>
            </w:pPr>
          </w:p>
          <w:p>
            <w:pPr>
              <w:pStyle w:val="TableParagraph"/>
              <w:spacing w:before="3"/>
              <w:rPr>
                <w:b/>
                <w:sz w:val="18"/>
              </w:rPr>
            </w:pPr>
          </w:p>
          <w:p>
            <w:pPr>
              <w:pStyle w:val="TableParagraph"/>
              <w:ind w:left="15"/>
              <w:jc w:val="center"/>
              <w:rPr>
                <w:rFonts w:ascii="Arial"/>
                <w:sz w:val="20"/>
              </w:rPr>
            </w:pPr>
            <w:r>
              <w:rPr>
                <w:rFonts w:ascii="Arial"/>
                <w:w w:val="99"/>
                <w:sz w:val="20"/>
              </w:rPr>
              <w:t>x</w:t>
            </w:r>
          </w:p>
        </w:tc>
      </w:tr>
    </w:tbl>
    <w:p>
      <w:pPr>
        <w:pStyle w:val="Heading5"/>
        <w:spacing w:before="179"/>
        <w:ind w:right="974"/>
      </w:pPr>
      <w:r>
        <w:rPr>
          <w:i/>
          <w:color w:val="585858"/>
        </w:rPr>
        <w:t>Indicator</w:t>
      </w:r>
      <w:r>
        <w:rPr>
          <w:i/>
          <w:color w:val="585858"/>
          <w:spacing w:val="-3"/>
        </w:rPr>
        <w:t> </w:t>
      </w:r>
      <w:r>
        <w:rPr>
          <w:i/>
          <w:color w:val="585858"/>
        </w:rPr>
        <w:t>DP2.2:</w:t>
      </w:r>
      <w:r>
        <w:rPr>
          <w:i/>
          <w:color w:val="585858"/>
          <w:spacing w:val="35"/>
        </w:rPr>
        <w:t> </w:t>
      </w:r>
      <w:r>
        <w:rPr>
          <w:i/>
          <w:color w:val="585858"/>
        </w:rPr>
        <w:t>DPs</w:t>
      </w:r>
      <w:r>
        <w:rPr>
          <w:i/>
          <w:color w:val="585858"/>
          <w:spacing w:val="-2"/>
        </w:rPr>
        <w:t> </w:t>
      </w:r>
      <w:r>
        <w:rPr>
          <w:i/>
          <w:color w:val="585858"/>
        </w:rPr>
        <w:t>provide</w:t>
      </w:r>
      <w:r>
        <w:rPr>
          <w:i/>
          <w:color w:val="585858"/>
          <w:spacing w:val="-2"/>
        </w:rPr>
        <w:t> </w:t>
      </w:r>
      <w:r>
        <w:rPr>
          <w:i/>
          <w:color w:val="585858"/>
        </w:rPr>
        <w:t>4</w:t>
      </w:r>
      <w:r>
        <w:rPr>
          <w:i/>
          <w:color w:val="585858"/>
          <w:spacing w:val="-4"/>
        </w:rPr>
        <w:t> </w:t>
      </w:r>
      <w:r>
        <w:rPr>
          <w:i/>
          <w:color w:val="585858"/>
        </w:rPr>
        <w:t>year</w:t>
      </w:r>
      <w:r>
        <w:rPr>
          <w:i/>
          <w:color w:val="585858"/>
          <w:spacing w:val="-5"/>
        </w:rPr>
        <w:t> </w:t>
      </w:r>
      <w:r>
        <w:rPr>
          <w:i/>
          <w:color w:val="585858"/>
        </w:rPr>
        <w:t>budget</w:t>
      </w:r>
      <w:r>
        <w:rPr>
          <w:i/>
          <w:color w:val="585858"/>
          <w:spacing w:val="-5"/>
        </w:rPr>
        <w:t> </w:t>
      </w:r>
      <w:r>
        <w:rPr>
          <w:i/>
          <w:color w:val="585858"/>
        </w:rPr>
        <w:t>projections</w:t>
      </w:r>
      <w:r>
        <w:rPr>
          <w:i/>
          <w:color w:val="585858"/>
          <w:spacing w:val="-2"/>
        </w:rPr>
        <w:t> </w:t>
      </w:r>
      <w:r>
        <w:rPr>
          <w:i/>
          <w:color w:val="585858"/>
        </w:rPr>
        <w:t>to</w:t>
      </w:r>
      <w:r>
        <w:rPr>
          <w:i/>
          <w:color w:val="585858"/>
          <w:spacing w:val="-3"/>
        </w:rPr>
        <w:t> </w:t>
      </w:r>
      <w:r>
        <w:rPr>
          <w:i/>
          <w:color w:val="585858"/>
        </w:rPr>
        <w:t>assist</w:t>
      </w:r>
      <w:r>
        <w:rPr>
          <w:i/>
          <w:color w:val="585858"/>
          <w:spacing w:val="-2"/>
        </w:rPr>
        <w:t> </w:t>
      </w:r>
      <w:r>
        <w:rPr>
          <w:i/>
          <w:color w:val="585858"/>
        </w:rPr>
        <w:t>Ministry’s</w:t>
      </w:r>
      <w:r>
        <w:rPr>
          <w:i/>
          <w:color w:val="585858"/>
          <w:spacing w:val="-2"/>
        </w:rPr>
        <w:t> </w:t>
      </w:r>
      <w:r>
        <w:rPr>
          <w:i/>
          <w:color w:val="585858"/>
        </w:rPr>
        <w:t>long</w:t>
      </w:r>
      <w:r>
        <w:rPr>
          <w:i/>
          <w:color w:val="585858"/>
          <w:spacing w:val="-1"/>
        </w:rPr>
        <w:t> </w:t>
      </w:r>
      <w:r>
        <w:rPr>
          <w:i/>
          <w:color w:val="585858"/>
        </w:rPr>
        <w:t>term</w:t>
      </w:r>
      <w:r>
        <w:rPr>
          <w:i/>
          <w:color w:val="585858"/>
          <w:spacing w:val="-4"/>
        </w:rPr>
        <w:t> </w:t>
      </w:r>
      <w:r>
        <w:rPr>
          <w:i/>
          <w:color w:val="585858"/>
        </w:rPr>
        <w:t>planning</w:t>
      </w:r>
      <w:r>
        <w:rPr>
          <w:color w:val="585858"/>
        </w:rPr>
        <w:t> </w:t>
      </w:r>
      <w:r>
        <w:rPr>
          <w:color w:val="585858"/>
          <w:spacing w:val="-2"/>
        </w:rPr>
        <w:t>activities.</w:t>
      </w:r>
    </w:p>
    <w:p>
      <w:pPr>
        <w:pStyle w:val="BodyText"/>
        <w:spacing w:line="273" w:lineRule="auto" w:before="120"/>
        <w:ind w:left="688" w:right="974"/>
      </w:pPr>
      <w:r>
        <w:rPr/>
        <w:t>Longer</w:t>
      </w:r>
      <w:r>
        <w:rPr>
          <w:spacing w:val="-2"/>
        </w:rPr>
        <w:t> </w:t>
      </w:r>
      <w:r>
        <w:rPr/>
        <w:t>term</w:t>
      </w:r>
      <w:r>
        <w:rPr>
          <w:spacing w:val="-1"/>
        </w:rPr>
        <w:t> </w:t>
      </w:r>
      <w:r>
        <w:rPr/>
        <w:t>budget</w:t>
      </w:r>
      <w:r>
        <w:rPr>
          <w:spacing w:val="-4"/>
        </w:rPr>
        <w:t> </w:t>
      </w:r>
      <w:r>
        <w:rPr/>
        <w:t>projections</w:t>
      </w:r>
      <w:r>
        <w:rPr>
          <w:spacing w:val="-3"/>
        </w:rPr>
        <w:t> </w:t>
      </w:r>
      <w:r>
        <w:rPr/>
        <w:t>made</w:t>
      </w:r>
      <w:r>
        <w:rPr>
          <w:spacing w:val="-4"/>
        </w:rPr>
        <w:t> </w:t>
      </w:r>
      <w:r>
        <w:rPr/>
        <w:t>in</w:t>
      </w:r>
      <w:r>
        <w:rPr>
          <w:spacing w:val="-6"/>
        </w:rPr>
        <w:t> </w:t>
      </w:r>
      <w:r>
        <w:rPr/>
        <w:t>2016</w:t>
      </w:r>
      <w:r>
        <w:rPr>
          <w:spacing w:val="-2"/>
        </w:rPr>
        <w:t> </w:t>
      </w:r>
      <w:r>
        <w:rPr/>
        <w:t>for</w:t>
      </w:r>
      <w:r>
        <w:rPr>
          <w:spacing w:val="-4"/>
        </w:rPr>
        <w:t> </w:t>
      </w:r>
      <w:r>
        <w:rPr/>
        <w:t>2017</w:t>
      </w:r>
      <w:r>
        <w:rPr>
          <w:spacing w:val="-2"/>
        </w:rPr>
        <w:t> </w:t>
      </w:r>
      <w:r>
        <w:rPr/>
        <w:t>and</w:t>
      </w:r>
      <w:r>
        <w:rPr>
          <w:spacing w:val="-3"/>
        </w:rPr>
        <w:t> </w:t>
      </w:r>
      <w:r>
        <w:rPr/>
        <w:t>beyond</w:t>
      </w:r>
      <w:r>
        <w:rPr>
          <w:spacing w:val="-1"/>
        </w:rPr>
        <w:t> </w:t>
      </w:r>
      <w:r>
        <w:rPr/>
        <w:t>(4</w:t>
      </w:r>
      <w:r>
        <w:rPr>
          <w:spacing w:val="-3"/>
        </w:rPr>
        <w:t> </w:t>
      </w:r>
      <w:r>
        <w:rPr/>
        <w:t>years)</w:t>
      </w:r>
      <w:r>
        <w:rPr>
          <w:spacing w:val="-1"/>
        </w:rPr>
        <w:t> </w:t>
      </w:r>
      <w:r>
        <w:rPr/>
        <w:t>were</w:t>
      </w:r>
      <w:r>
        <w:rPr>
          <w:spacing w:val="-1"/>
        </w:rPr>
        <w:t> </w:t>
      </w:r>
      <w:r>
        <w:rPr/>
        <w:t>only</w:t>
      </w:r>
      <w:r>
        <w:rPr>
          <w:spacing w:val="-1"/>
        </w:rPr>
        <w:t> </w:t>
      </w:r>
      <w:r>
        <w:rPr/>
        <w:t>provided</w:t>
      </w:r>
      <w:r>
        <w:rPr>
          <w:spacing w:val="-2"/>
        </w:rPr>
        <w:t> </w:t>
      </w:r>
      <w:r>
        <w:rPr/>
        <w:t>by DFAT. EU and GF are multi-year programs.</w:t>
      </w:r>
    </w:p>
    <w:p>
      <w:pPr>
        <w:pStyle w:val="ListParagraph"/>
        <w:numPr>
          <w:ilvl w:val="1"/>
          <w:numId w:val="2"/>
        </w:numPr>
        <w:tabs>
          <w:tab w:pos="1408" w:val="left" w:leader="none"/>
          <w:tab w:pos="1409" w:val="left" w:leader="none"/>
        </w:tabs>
        <w:spacing w:line="240" w:lineRule="auto" w:before="127" w:after="0"/>
        <w:ind w:left="1408" w:right="0" w:hanging="721"/>
        <w:jc w:val="left"/>
        <w:rPr>
          <w:b/>
          <w:sz w:val="24"/>
        </w:rPr>
      </w:pPr>
      <w:r>
        <w:rPr>
          <w:b/>
          <w:color w:val="808080"/>
          <w:spacing w:val="-2"/>
          <w:sz w:val="24"/>
        </w:rPr>
        <w:t>Ownership</w:t>
      </w:r>
    </w:p>
    <w:p>
      <w:pPr>
        <w:pStyle w:val="BodyText"/>
        <w:spacing w:before="1"/>
        <w:rPr>
          <w:b/>
          <w:sz w:val="18"/>
        </w:rPr>
      </w:pPr>
    </w:p>
    <w:p>
      <w:pPr>
        <w:pStyle w:val="Heading5"/>
        <w:ind w:right="805"/>
      </w:pPr>
      <w:r>
        <w:rPr>
          <w:i/>
          <w:color w:val="585858"/>
        </w:rPr>
        <w:t>Indicator</w:t>
      </w:r>
      <w:r>
        <w:rPr>
          <w:i/>
          <w:color w:val="585858"/>
          <w:spacing w:val="-4"/>
        </w:rPr>
        <w:t> </w:t>
      </w:r>
      <w:r>
        <w:rPr>
          <w:i/>
          <w:color w:val="585858"/>
        </w:rPr>
        <w:t>DP3.1:</w:t>
      </w:r>
      <w:r>
        <w:rPr>
          <w:i/>
          <w:color w:val="585858"/>
          <w:spacing w:val="34"/>
        </w:rPr>
        <w:t> </w:t>
      </w:r>
      <w:r>
        <w:rPr>
          <w:i/>
          <w:color w:val="585858"/>
        </w:rPr>
        <w:t>Program</w:t>
      </w:r>
      <w:r>
        <w:rPr>
          <w:i/>
          <w:color w:val="585858"/>
          <w:spacing w:val="-3"/>
        </w:rPr>
        <w:t> </w:t>
      </w:r>
      <w:r>
        <w:rPr>
          <w:i/>
          <w:color w:val="585858"/>
        </w:rPr>
        <w:t>related</w:t>
      </w:r>
      <w:r>
        <w:rPr>
          <w:i/>
          <w:color w:val="585858"/>
          <w:spacing w:val="-1"/>
        </w:rPr>
        <w:t> </w:t>
      </w:r>
      <w:r>
        <w:rPr>
          <w:i/>
          <w:color w:val="585858"/>
        </w:rPr>
        <w:t>technical</w:t>
      </w:r>
      <w:r>
        <w:rPr>
          <w:i/>
          <w:color w:val="585858"/>
          <w:spacing w:val="-4"/>
        </w:rPr>
        <w:t> </w:t>
      </w:r>
      <w:r>
        <w:rPr>
          <w:i/>
          <w:color w:val="585858"/>
        </w:rPr>
        <w:t>cooperation</w:t>
      </w:r>
      <w:r>
        <w:rPr>
          <w:i/>
          <w:color w:val="585858"/>
          <w:spacing w:val="-1"/>
        </w:rPr>
        <w:t> </w:t>
      </w:r>
      <w:r>
        <w:rPr>
          <w:i/>
          <w:color w:val="585858"/>
        </w:rPr>
        <w:t>supported</w:t>
      </w:r>
      <w:r>
        <w:rPr>
          <w:i/>
          <w:color w:val="585858"/>
          <w:spacing w:val="-4"/>
        </w:rPr>
        <w:t> </w:t>
      </w:r>
      <w:r>
        <w:rPr>
          <w:i/>
          <w:color w:val="585858"/>
        </w:rPr>
        <w:t>by</w:t>
      </w:r>
      <w:r>
        <w:rPr>
          <w:i/>
          <w:color w:val="585858"/>
          <w:spacing w:val="-5"/>
        </w:rPr>
        <w:t> </w:t>
      </w:r>
      <w:r>
        <w:rPr>
          <w:i/>
          <w:color w:val="585858"/>
        </w:rPr>
        <w:t>development</w:t>
      </w:r>
      <w:r>
        <w:rPr>
          <w:i/>
          <w:color w:val="585858"/>
          <w:spacing w:val="-4"/>
        </w:rPr>
        <w:t> </w:t>
      </w:r>
      <w:r>
        <w:rPr>
          <w:i/>
          <w:color w:val="585858"/>
        </w:rPr>
        <w:t>partners</w:t>
      </w:r>
      <w:r>
        <w:rPr>
          <w:i/>
          <w:color w:val="585858"/>
          <w:spacing w:val="-3"/>
        </w:rPr>
        <w:t> </w:t>
      </w:r>
      <w:r>
        <w:rPr>
          <w:i/>
          <w:color w:val="585858"/>
        </w:rPr>
        <w:t>that</w:t>
      </w:r>
      <w:r>
        <w:rPr>
          <w:i/>
          <w:color w:val="585858"/>
          <w:spacing w:val="-3"/>
        </w:rPr>
        <w:t> </w:t>
      </w:r>
      <w:r>
        <w:rPr>
          <w:i/>
          <w:color w:val="585858"/>
        </w:rPr>
        <w:t>has</w:t>
      </w:r>
      <w:r>
        <w:rPr>
          <w:color w:val="585858"/>
        </w:rPr>
        <w:t> been cleared by MHMS</w:t>
      </w:r>
    </w:p>
    <w:p>
      <w:pPr>
        <w:pStyle w:val="BodyText"/>
        <w:spacing w:line="276" w:lineRule="auto" w:before="121"/>
        <w:ind w:left="688" w:right="805"/>
      </w:pPr>
      <w:r>
        <w:rPr/>
        <w:t>A register of Technical Assistance is kept by the SWAp Coordinator at the WHO Office.</w:t>
      </w:r>
      <w:r>
        <w:rPr>
          <w:spacing w:val="40"/>
        </w:rPr>
        <w:t> </w:t>
      </w:r>
      <w:r>
        <w:rPr/>
        <w:t>The register contains</w:t>
      </w:r>
      <w:r>
        <w:rPr>
          <w:spacing w:val="-4"/>
        </w:rPr>
        <w:t> </w:t>
      </w:r>
      <w:r>
        <w:rPr/>
        <w:t>TA</w:t>
      </w:r>
      <w:r>
        <w:rPr>
          <w:spacing w:val="-2"/>
        </w:rPr>
        <w:t> </w:t>
      </w:r>
      <w:r>
        <w:rPr/>
        <w:t>that</w:t>
      </w:r>
      <w:r>
        <w:rPr>
          <w:spacing w:val="-5"/>
        </w:rPr>
        <w:t> </w:t>
      </w:r>
      <w:r>
        <w:rPr/>
        <w:t>has</w:t>
      </w:r>
      <w:r>
        <w:rPr>
          <w:spacing w:val="-2"/>
        </w:rPr>
        <w:t> </w:t>
      </w:r>
      <w:r>
        <w:rPr/>
        <w:t>been</w:t>
      </w:r>
      <w:r>
        <w:rPr>
          <w:spacing w:val="-4"/>
        </w:rPr>
        <w:t> </w:t>
      </w:r>
      <w:r>
        <w:rPr/>
        <w:t>administratively</w:t>
      </w:r>
      <w:r>
        <w:rPr>
          <w:spacing w:val="-1"/>
        </w:rPr>
        <w:t> </w:t>
      </w:r>
      <w:r>
        <w:rPr/>
        <w:t>processed</w:t>
      </w:r>
      <w:r>
        <w:rPr>
          <w:spacing w:val="-4"/>
        </w:rPr>
        <w:t> </w:t>
      </w:r>
      <w:r>
        <w:rPr/>
        <w:t>by</w:t>
      </w:r>
      <w:r>
        <w:rPr>
          <w:spacing w:val="-2"/>
        </w:rPr>
        <w:t> </w:t>
      </w:r>
      <w:r>
        <w:rPr/>
        <w:t>MHMS.</w:t>
      </w:r>
      <w:r>
        <w:rPr>
          <w:spacing w:val="-2"/>
        </w:rPr>
        <w:t> </w:t>
      </w:r>
      <w:r>
        <w:rPr/>
        <w:t>The</w:t>
      </w:r>
      <w:r>
        <w:rPr>
          <w:spacing w:val="-5"/>
        </w:rPr>
        <w:t> </w:t>
      </w:r>
      <w:r>
        <w:rPr/>
        <w:t>major</w:t>
      </w:r>
      <w:r>
        <w:rPr>
          <w:spacing w:val="-2"/>
        </w:rPr>
        <w:t> </w:t>
      </w:r>
      <w:r>
        <w:rPr/>
        <w:t>development</w:t>
      </w:r>
      <w:r>
        <w:rPr>
          <w:spacing w:val="-2"/>
        </w:rPr>
        <w:t> </w:t>
      </w:r>
      <w:r>
        <w:rPr/>
        <w:t>partners</w:t>
      </w:r>
      <w:r>
        <w:rPr>
          <w:spacing w:val="-4"/>
        </w:rPr>
        <w:t> </w:t>
      </w:r>
      <w:r>
        <w:rPr/>
        <w:t>in</w:t>
      </w:r>
      <w:r>
        <w:rPr>
          <w:spacing w:val="-3"/>
        </w:rPr>
        <w:t> </w:t>
      </w:r>
      <w:r>
        <w:rPr/>
        <w:t>the SWAp providing TA (DFAT, WHO and World Bank) confirm that technical cooperation offered is only implemented in cooperation with MHMS. Smaller development partners in the SWAp and non SWAp technical cooperation</w:t>
      </w:r>
      <w:r>
        <w:rPr>
          <w:spacing w:val="-2"/>
        </w:rPr>
        <w:t> </w:t>
      </w:r>
      <w:r>
        <w:rPr/>
        <w:t>may</w:t>
      </w:r>
      <w:r>
        <w:rPr>
          <w:spacing w:val="-1"/>
        </w:rPr>
        <w:t> </w:t>
      </w:r>
      <w:r>
        <w:rPr/>
        <w:t>not always be following this process, but</w:t>
      </w:r>
      <w:r>
        <w:rPr>
          <w:spacing w:val="-1"/>
        </w:rPr>
        <w:t> </w:t>
      </w:r>
      <w:r>
        <w:rPr/>
        <w:t>this was out</w:t>
      </w:r>
      <w:r>
        <w:rPr>
          <w:spacing w:val="-1"/>
        </w:rPr>
        <w:t> </w:t>
      </w:r>
      <w:r>
        <w:rPr/>
        <w:t>of the scope of</w:t>
      </w:r>
      <w:r>
        <w:rPr>
          <w:spacing w:val="-1"/>
        </w:rPr>
        <w:t> </w:t>
      </w:r>
      <w:r>
        <w:rPr/>
        <w:t>the</w:t>
      </w:r>
      <w:r>
        <w:rPr>
          <w:spacing w:val="-1"/>
        </w:rPr>
        <w:t> </w:t>
      </w:r>
      <w:r>
        <w:rPr/>
        <w:t>IPA for verification.</w:t>
      </w:r>
    </w:p>
    <w:p>
      <w:pPr>
        <w:spacing w:after="0" w:line="276" w:lineRule="auto"/>
        <w:sectPr>
          <w:pgSz w:w="11910" w:h="16840"/>
          <w:pgMar w:header="0" w:footer="1341" w:top="1380" w:bottom="1540" w:left="560" w:right="480"/>
        </w:sectPr>
      </w:pPr>
    </w:p>
    <w:p>
      <w:pPr>
        <w:pStyle w:val="Heading2"/>
        <w:numPr>
          <w:ilvl w:val="0"/>
          <w:numId w:val="2"/>
        </w:numPr>
        <w:tabs>
          <w:tab w:pos="1049" w:val="left" w:leader="none"/>
        </w:tabs>
        <w:spacing w:line="240" w:lineRule="auto" w:before="23" w:after="0"/>
        <w:ind w:left="1048" w:right="0" w:hanging="361"/>
        <w:jc w:val="left"/>
      </w:pPr>
      <w:bookmarkStart w:name="_bookmark7" w:id="8"/>
      <w:bookmarkEnd w:id="8"/>
      <w:r>
        <w:rPr>
          <w:color w:val="D4291C"/>
        </w:rPr>
        <w:t>Set</w:t>
      </w:r>
      <w:r>
        <w:rPr>
          <w:color w:val="D4291C"/>
          <w:spacing w:val="-4"/>
        </w:rPr>
        <w:t> </w:t>
      </w:r>
      <w:r>
        <w:rPr>
          <w:color w:val="D4291C"/>
        </w:rPr>
        <w:t>of</w:t>
      </w:r>
      <w:r>
        <w:rPr>
          <w:color w:val="D4291C"/>
          <w:spacing w:val="-5"/>
        </w:rPr>
        <w:t> </w:t>
      </w:r>
      <w:r>
        <w:rPr>
          <w:color w:val="D4291C"/>
        </w:rPr>
        <w:t>performance</w:t>
      </w:r>
      <w:r>
        <w:rPr>
          <w:color w:val="D4291C"/>
          <w:spacing w:val="-4"/>
        </w:rPr>
        <w:t> </w:t>
      </w:r>
      <w:r>
        <w:rPr>
          <w:color w:val="D4291C"/>
        </w:rPr>
        <w:t>indicators</w:t>
      </w:r>
      <w:r>
        <w:rPr>
          <w:color w:val="D4291C"/>
          <w:spacing w:val="-4"/>
        </w:rPr>
        <w:t> </w:t>
      </w:r>
      <w:r>
        <w:rPr>
          <w:color w:val="D4291C"/>
        </w:rPr>
        <w:t>and</w:t>
      </w:r>
      <w:r>
        <w:rPr>
          <w:color w:val="D4291C"/>
          <w:spacing w:val="-4"/>
        </w:rPr>
        <w:t> </w:t>
      </w:r>
      <w:r>
        <w:rPr>
          <w:color w:val="D4291C"/>
        </w:rPr>
        <w:t>key</w:t>
      </w:r>
      <w:r>
        <w:rPr>
          <w:color w:val="D4291C"/>
          <w:spacing w:val="-6"/>
        </w:rPr>
        <w:t> </w:t>
      </w:r>
      <w:r>
        <w:rPr>
          <w:color w:val="D4291C"/>
        </w:rPr>
        <w:t>milestones</w:t>
      </w:r>
      <w:r>
        <w:rPr>
          <w:color w:val="D4291C"/>
          <w:spacing w:val="-4"/>
        </w:rPr>
        <w:t> 2017</w:t>
      </w:r>
    </w:p>
    <w:p>
      <w:pPr>
        <w:pStyle w:val="BodyText"/>
        <w:spacing w:line="276" w:lineRule="auto" w:before="47"/>
        <w:ind w:left="688" w:right="777"/>
      </w:pPr>
      <w:r>
        <w:rPr/>
        <w:t>The</w:t>
      </w:r>
      <w:r>
        <w:rPr>
          <w:spacing w:val="-1"/>
        </w:rPr>
        <w:t> </w:t>
      </w:r>
      <w:r>
        <w:rPr/>
        <w:t>following</w:t>
      </w:r>
      <w:r>
        <w:rPr>
          <w:spacing w:val="-2"/>
        </w:rPr>
        <w:t> </w:t>
      </w:r>
      <w:r>
        <w:rPr/>
        <w:t>sections</w:t>
      </w:r>
      <w:r>
        <w:rPr>
          <w:spacing w:val="-1"/>
        </w:rPr>
        <w:t> </w:t>
      </w:r>
      <w:r>
        <w:rPr/>
        <w:t>describe the</w:t>
      </w:r>
      <w:r>
        <w:rPr>
          <w:spacing w:val="-3"/>
        </w:rPr>
        <w:t> </w:t>
      </w:r>
      <w:r>
        <w:rPr/>
        <w:t>lessons</w:t>
      </w:r>
      <w:r>
        <w:rPr>
          <w:spacing w:val="-1"/>
        </w:rPr>
        <w:t> </w:t>
      </w:r>
      <w:r>
        <w:rPr/>
        <w:t>that</w:t>
      </w:r>
      <w:r>
        <w:rPr>
          <w:spacing w:val="-4"/>
        </w:rPr>
        <w:t> </w:t>
      </w:r>
      <w:r>
        <w:rPr/>
        <w:t>have</w:t>
      </w:r>
      <w:r>
        <w:rPr>
          <w:spacing w:val="-3"/>
        </w:rPr>
        <w:t> </w:t>
      </w:r>
      <w:r>
        <w:rPr/>
        <w:t>been</w:t>
      </w:r>
      <w:r>
        <w:rPr>
          <w:spacing w:val="-4"/>
        </w:rPr>
        <w:t> </w:t>
      </w:r>
      <w:r>
        <w:rPr/>
        <w:t>learned</w:t>
      </w:r>
      <w:r>
        <w:rPr>
          <w:spacing w:val="-4"/>
        </w:rPr>
        <w:t> </w:t>
      </w:r>
      <w:r>
        <w:rPr/>
        <w:t>on</w:t>
      </w:r>
      <w:r>
        <w:rPr>
          <w:spacing w:val="-2"/>
        </w:rPr>
        <w:t> </w:t>
      </w:r>
      <w:r>
        <w:rPr/>
        <w:t>the formulation</w:t>
      </w:r>
      <w:r>
        <w:rPr>
          <w:spacing w:val="-2"/>
        </w:rPr>
        <w:t> </w:t>
      </w:r>
      <w:r>
        <w:rPr/>
        <w:t>and</w:t>
      </w:r>
      <w:r>
        <w:rPr>
          <w:spacing w:val="-2"/>
        </w:rPr>
        <w:t> </w:t>
      </w:r>
      <w:r>
        <w:rPr/>
        <w:t>application</w:t>
      </w:r>
      <w:r>
        <w:rPr>
          <w:spacing w:val="-2"/>
        </w:rPr>
        <w:t> </w:t>
      </w:r>
      <w:r>
        <w:rPr/>
        <w:t>of the payment of payment-linked performance indicators for 2016, actions recommended on the process for the IPA 2017 and 2018, and the draft list of performance indicators and their targets for 2017. The draft</w:t>
      </w:r>
      <w:r>
        <w:rPr>
          <w:spacing w:val="-3"/>
        </w:rPr>
        <w:t> </w:t>
      </w:r>
      <w:r>
        <w:rPr/>
        <w:t>list</w:t>
      </w:r>
      <w:r>
        <w:rPr>
          <w:spacing w:val="-3"/>
        </w:rPr>
        <w:t> </w:t>
      </w:r>
      <w:r>
        <w:rPr/>
        <w:t>is</w:t>
      </w:r>
      <w:r>
        <w:rPr>
          <w:spacing w:val="-4"/>
        </w:rPr>
        <w:t> </w:t>
      </w:r>
      <w:r>
        <w:rPr/>
        <w:t>provided</w:t>
      </w:r>
      <w:r>
        <w:rPr>
          <w:spacing w:val="-3"/>
        </w:rPr>
        <w:t> </w:t>
      </w:r>
      <w:r>
        <w:rPr/>
        <w:t>in</w:t>
      </w:r>
      <w:r>
        <w:rPr>
          <w:spacing w:val="-2"/>
        </w:rPr>
        <w:t> </w:t>
      </w:r>
      <w:r>
        <w:rPr/>
        <w:t>Annex 9.</w:t>
      </w:r>
      <w:r>
        <w:rPr>
          <w:spacing w:val="-4"/>
        </w:rPr>
        <w:t> </w:t>
      </w:r>
      <w:r>
        <w:rPr/>
        <w:t>It</w:t>
      </w:r>
      <w:r>
        <w:rPr>
          <w:spacing w:val="-3"/>
        </w:rPr>
        <w:t> </w:t>
      </w:r>
      <w:r>
        <w:rPr/>
        <w:t>is</w:t>
      </w:r>
      <w:r>
        <w:rPr>
          <w:spacing w:val="-3"/>
        </w:rPr>
        <w:t> </w:t>
      </w:r>
      <w:r>
        <w:rPr/>
        <w:t>expected</w:t>
      </w:r>
      <w:r>
        <w:rPr>
          <w:spacing w:val="-4"/>
        </w:rPr>
        <w:t> </w:t>
      </w:r>
      <w:r>
        <w:rPr/>
        <w:t>that</w:t>
      </w:r>
      <w:r>
        <w:rPr>
          <w:spacing w:val="-1"/>
        </w:rPr>
        <w:t> </w:t>
      </w:r>
      <w:r>
        <w:rPr/>
        <w:t>they</w:t>
      </w:r>
      <w:r>
        <w:rPr>
          <w:spacing w:val="-1"/>
        </w:rPr>
        <w:t> </w:t>
      </w:r>
      <w:r>
        <w:rPr/>
        <w:t>will be the</w:t>
      </w:r>
      <w:r>
        <w:rPr>
          <w:spacing w:val="-4"/>
        </w:rPr>
        <w:t> </w:t>
      </w:r>
      <w:r>
        <w:rPr/>
        <w:t>basis</w:t>
      </w:r>
      <w:r>
        <w:rPr>
          <w:spacing w:val="-1"/>
        </w:rPr>
        <w:t> </w:t>
      </w:r>
      <w:r>
        <w:rPr/>
        <w:t>for</w:t>
      </w:r>
      <w:r>
        <w:rPr>
          <w:spacing w:val="-1"/>
        </w:rPr>
        <w:t> </w:t>
      </w:r>
      <w:r>
        <w:rPr/>
        <w:t>on-going</w:t>
      </w:r>
      <w:r>
        <w:rPr>
          <w:spacing w:val="-2"/>
        </w:rPr>
        <w:t> </w:t>
      </w:r>
      <w:r>
        <w:rPr/>
        <w:t>development</w:t>
      </w:r>
      <w:r>
        <w:rPr>
          <w:spacing w:val="-1"/>
        </w:rPr>
        <w:t> </w:t>
      </w:r>
      <w:r>
        <w:rPr/>
        <w:t>based on consultation between MHMS and other development partners.</w:t>
      </w:r>
    </w:p>
    <w:p>
      <w:pPr>
        <w:pStyle w:val="Heading3"/>
        <w:numPr>
          <w:ilvl w:val="1"/>
          <w:numId w:val="2"/>
        </w:numPr>
        <w:tabs>
          <w:tab w:pos="1408" w:val="left" w:leader="none"/>
          <w:tab w:pos="1409" w:val="left" w:leader="none"/>
        </w:tabs>
        <w:spacing w:line="240" w:lineRule="auto" w:before="122" w:after="0"/>
        <w:ind w:left="1408" w:right="0" w:hanging="721"/>
        <w:jc w:val="left"/>
      </w:pPr>
      <w:bookmarkStart w:name="_bookmark8" w:id="9"/>
      <w:bookmarkEnd w:id="9"/>
      <w:r>
        <w:rPr>
          <w:color w:val="808080"/>
          <w:spacing w:val="-10"/>
        </w:rPr>
        <w:t>L</w:t>
      </w:r>
      <w:r>
        <w:rPr>
          <w:color w:val="808080"/>
          <w:spacing w:val="-10"/>
        </w:rPr>
        <w:t>essons</w:t>
      </w:r>
      <w:r>
        <w:rPr>
          <w:color w:val="808080"/>
          <w:spacing w:val="-14"/>
        </w:rPr>
        <w:t> </w:t>
      </w:r>
      <w:r>
        <w:rPr>
          <w:color w:val="808080"/>
          <w:spacing w:val="-2"/>
        </w:rPr>
        <w:t>learned</w:t>
      </w:r>
    </w:p>
    <w:p>
      <w:pPr>
        <w:pStyle w:val="Heading4"/>
        <w:spacing w:before="163"/>
      </w:pPr>
      <w:r>
        <w:rPr/>
        <w:t>Indicator</w:t>
      </w:r>
      <w:r>
        <w:rPr>
          <w:spacing w:val="-7"/>
        </w:rPr>
        <w:t> </w:t>
      </w:r>
      <w:r>
        <w:rPr>
          <w:spacing w:val="-2"/>
        </w:rPr>
        <w:t>formulation</w:t>
      </w:r>
    </w:p>
    <w:p>
      <w:pPr>
        <w:pStyle w:val="BodyText"/>
        <w:spacing w:line="276" w:lineRule="auto" w:before="159"/>
        <w:ind w:left="688" w:right="974"/>
      </w:pPr>
      <w:r>
        <w:rPr/>
        <w:t>The</w:t>
      </w:r>
      <w:r>
        <w:rPr>
          <w:spacing w:val="-3"/>
        </w:rPr>
        <w:t> </w:t>
      </w:r>
      <w:r>
        <w:rPr/>
        <w:t>formulation</w:t>
      </w:r>
      <w:r>
        <w:rPr>
          <w:spacing w:val="-4"/>
        </w:rPr>
        <w:t> </w:t>
      </w:r>
      <w:r>
        <w:rPr/>
        <w:t>of</w:t>
      </w:r>
      <w:r>
        <w:rPr>
          <w:spacing w:val="-2"/>
        </w:rPr>
        <w:t> </w:t>
      </w:r>
      <w:r>
        <w:rPr/>
        <w:t>payment-linked</w:t>
      </w:r>
      <w:r>
        <w:rPr>
          <w:spacing w:val="-4"/>
        </w:rPr>
        <w:t> </w:t>
      </w:r>
      <w:r>
        <w:rPr/>
        <w:t>indicators</w:t>
      </w:r>
      <w:r>
        <w:rPr>
          <w:spacing w:val="-5"/>
        </w:rPr>
        <w:t> </w:t>
      </w:r>
      <w:r>
        <w:rPr/>
        <w:t>is</w:t>
      </w:r>
      <w:r>
        <w:rPr>
          <w:spacing w:val="-5"/>
        </w:rPr>
        <w:t> </w:t>
      </w:r>
      <w:r>
        <w:rPr/>
        <w:t>under</w:t>
      </w:r>
      <w:r>
        <w:rPr>
          <w:spacing w:val="-4"/>
        </w:rPr>
        <w:t> </w:t>
      </w:r>
      <w:r>
        <w:rPr/>
        <w:t>continuous</w:t>
      </w:r>
      <w:r>
        <w:rPr>
          <w:spacing w:val="-3"/>
        </w:rPr>
        <w:t> </w:t>
      </w:r>
      <w:r>
        <w:rPr/>
        <w:t>development.</w:t>
      </w:r>
      <w:r>
        <w:rPr>
          <w:spacing w:val="-3"/>
        </w:rPr>
        <w:t> </w:t>
      </w:r>
      <w:r>
        <w:rPr/>
        <w:t>The</w:t>
      </w:r>
      <w:r>
        <w:rPr>
          <w:spacing w:val="-2"/>
        </w:rPr>
        <w:t> </w:t>
      </w:r>
      <w:r>
        <w:rPr/>
        <w:t>indicators</w:t>
      </w:r>
      <w:r>
        <w:rPr>
          <w:spacing w:val="-3"/>
        </w:rPr>
        <w:t> </w:t>
      </w:r>
      <w:r>
        <w:rPr/>
        <w:t>could improve on their i) SMART formulation, ii) target setting and/or iii) criteria for payment.</w:t>
      </w:r>
      <w:r>
        <w:rPr>
          <w:spacing w:val="40"/>
        </w:rPr>
        <w:t> </w:t>
      </w:r>
      <w:r>
        <w:rPr/>
        <w:t>Some suggestions are given here to take into account:</w:t>
      </w:r>
    </w:p>
    <w:p>
      <w:pPr>
        <w:pStyle w:val="ListParagraph"/>
        <w:numPr>
          <w:ilvl w:val="0"/>
          <w:numId w:val="9"/>
        </w:numPr>
        <w:tabs>
          <w:tab w:pos="1405" w:val="left" w:leader="none"/>
          <w:tab w:pos="1407" w:val="left" w:leader="none"/>
        </w:tabs>
        <w:spacing w:line="276" w:lineRule="auto" w:before="120" w:after="0"/>
        <w:ind w:left="1406" w:right="911" w:hanging="360"/>
        <w:jc w:val="left"/>
        <w:rPr>
          <w:sz w:val="22"/>
        </w:rPr>
      </w:pPr>
      <w:r>
        <w:rPr>
          <w:sz w:val="22"/>
        </w:rPr>
        <w:t>Describe</w:t>
      </w:r>
      <w:r>
        <w:rPr>
          <w:spacing w:val="-1"/>
          <w:sz w:val="22"/>
        </w:rPr>
        <w:t> </w:t>
      </w:r>
      <w:r>
        <w:rPr>
          <w:sz w:val="22"/>
        </w:rPr>
        <w:t>the</w:t>
      </w:r>
      <w:r>
        <w:rPr>
          <w:spacing w:val="-5"/>
          <w:sz w:val="22"/>
        </w:rPr>
        <w:t> </w:t>
      </w:r>
      <w:r>
        <w:rPr>
          <w:sz w:val="22"/>
        </w:rPr>
        <w:t>criteria</w:t>
      </w:r>
      <w:r>
        <w:rPr>
          <w:spacing w:val="-2"/>
          <w:sz w:val="22"/>
        </w:rPr>
        <w:t> </w:t>
      </w:r>
      <w:r>
        <w:rPr>
          <w:sz w:val="22"/>
        </w:rPr>
        <w:t>for</w:t>
      </w:r>
      <w:r>
        <w:rPr>
          <w:spacing w:val="-2"/>
          <w:sz w:val="22"/>
        </w:rPr>
        <w:t> </w:t>
      </w:r>
      <w:r>
        <w:rPr>
          <w:sz w:val="22"/>
        </w:rPr>
        <w:t>performance</w:t>
      </w:r>
      <w:r>
        <w:rPr>
          <w:spacing w:val="-1"/>
          <w:sz w:val="22"/>
        </w:rPr>
        <w:t> </w:t>
      </w:r>
      <w:r>
        <w:rPr>
          <w:sz w:val="22"/>
        </w:rPr>
        <w:t>as</w:t>
      </w:r>
      <w:r>
        <w:rPr>
          <w:spacing w:val="-4"/>
          <w:sz w:val="22"/>
        </w:rPr>
        <w:t> </w:t>
      </w:r>
      <w:r>
        <w:rPr>
          <w:sz w:val="22"/>
        </w:rPr>
        <w:t>much</w:t>
      </w:r>
      <w:r>
        <w:rPr>
          <w:spacing w:val="-2"/>
          <w:sz w:val="22"/>
        </w:rPr>
        <w:t> </w:t>
      </w:r>
      <w:r>
        <w:rPr>
          <w:sz w:val="22"/>
        </w:rPr>
        <w:t>as</w:t>
      </w:r>
      <w:r>
        <w:rPr>
          <w:spacing w:val="-2"/>
          <w:sz w:val="22"/>
        </w:rPr>
        <w:t> </w:t>
      </w:r>
      <w:r>
        <w:rPr>
          <w:sz w:val="22"/>
        </w:rPr>
        <w:t>possible,</w:t>
      </w:r>
      <w:r>
        <w:rPr>
          <w:spacing w:val="-4"/>
          <w:sz w:val="22"/>
        </w:rPr>
        <w:t> </w:t>
      </w:r>
      <w:r>
        <w:rPr>
          <w:sz w:val="22"/>
        </w:rPr>
        <w:t>for</w:t>
      </w:r>
      <w:r>
        <w:rPr>
          <w:spacing w:val="-2"/>
          <w:sz w:val="22"/>
        </w:rPr>
        <w:t> </w:t>
      </w:r>
      <w:r>
        <w:rPr>
          <w:sz w:val="22"/>
        </w:rPr>
        <w:t>example,</w:t>
      </w:r>
      <w:r>
        <w:rPr>
          <w:spacing w:val="-4"/>
          <w:sz w:val="22"/>
        </w:rPr>
        <w:t> </w:t>
      </w:r>
      <w:r>
        <w:rPr>
          <w:sz w:val="22"/>
        </w:rPr>
        <w:t>describe</w:t>
      </w:r>
      <w:r>
        <w:rPr>
          <w:spacing w:val="-6"/>
          <w:sz w:val="22"/>
        </w:rPr>
        <w:t> </w:t>
      </w:r>
      <w:r>
        <w:rPr>
          <w:sz w:val="22"/>
        </w:rPr>
        <w:t>what</w:t>
      </w:r>
      <w:r>
        <w:rPr>
          <w:spacing w:val="-4"/>
          <w:sz w:val="22"/>
        </w:rPr>
        <w:t> </w:t>
      </w:r>
      <w:r>
        <w:rPr>
          <w:sz w:val="22"/>
        </w:rPr>
        <w:t>is exactly meant by ‘level of satisfaction’ or ‘timeliness’.</w:t>
      </w:r>
    </w:p>
    <w:p>
      <w:pPr>
        <w:pStyle w:val="ListParagraph"/>
        <w:numPr>
          <w:ilvl w:val="0"/>
          <w:numId w:val="9"/>
        </w:numPr>
        <w:tabs>
          <w:tab w:pos="1405" w:val="left" w:leader="none"/>
          <w:tab w:pos="1407" w:val="left" w:leader="none"/>
        </w:tabs>
        <w:spacing w:line="273" w:lineRule="auto" w:before="62" w:after="0"/>
        <w:ind w:left="1406" w:right="840" w:hanging="360"/>
        <w:jc w:val="left"/>
        <w:rPr>
          <w:sz w:val="22"/>
        </w:rPr>
      </w:pPr>
      <w:r>
        <w:rPr>
          <w:sz w:val="22"/>
        </w:rPr>
        <w:t>Include targets that can realistically be achieved within a year. This would also include avoiding the measurement of performance that is too dependent on external factors and can hardly be influenced</w:t>
      </w:r>
      <w:r>
        <w:rPr>
          <w:spacing w:val="-5"/>
          <w:sz w:val="22"/>
        </w:rPr>
        <w:t> </w:t>
      </w:r>
      <w:r>
        <w:rPr>
          <w:sz w:val="22"/>
        </w:rPr>
        <w:t>by</w:t>
      </w:r>
      <w:r>
        <w:rPr>
          <w:spacing w:val="-2"/>
          <w:sz w:val="22"/>
        </w:rPr>
        <w:t> </w:t>
      </w:r>
      <w:r>
        <w:rPr>
          <w:sz w:val="22"/>
        </w:rPr>
        <w:t>health</w:t>
      </w:r>
      <w:r>
        <w:rPr>
          <w:spacing w:val="-3"/>
          <w:sz w:val="22"/>
        </w:rPr>
        <w:t> </w:t>
      </w:r>
      <w:r>
        <w:rPr>
          <w:sz w:val="22"/>
        </w:rPr>
        <w:t>programs</w:t>
      </w:r>
      <w:r>
        <w:rPr>
          <w:spacing w:val="-2"/>
          <w:sz w:val="22"/>
        </w:rPr>
        <w:t> </w:t>
      </w:r>
      <w:r>
        <w:rPr>
          <w:sz w:val="22"/>
        </w:rPr>
        <w:t>or</w:t>
      </w:r>
      <w:r>
        <w:rPr>
          <w:spacing w:val="-5"/>
          <w:sz w:val="22"/>
        </w:rPr>
        <w:t> </w:t>
      </w:r>
      <w:r>
        <w:rPr>
          <w:sz w:val="22"/>
        </w:rPr>
        <w:t>the</w:t>
      </w:r>
      <w:r>
        <w:rPr>
          <w:spacing w:val="-4"/>
          <w:sz w:val="22"/>
        </w:rPr>
        <w:t> </w:t>
      </w:r>
      <w:r>
        <w:rPr>
          <w:sz w:val="22"/>
        </w:rPr>
        <w:t>MHMS.</w:t>
      </w:r>
      <w:r>
        <w:rPr>
          <w:spacing w:val="-1"/>
          <w:sz w:val="22"/>
        </w:rPr>
        <w:t> </w:t>
      </w:r>
      <w:r>
        <w:rPr>
          <w:sz w:val="22"/>
        </w:rPr>
        <w:t>For</w:t>
      </w:r>
      <w:r>
        <w:rPr>
          <w:spacing w:val="-2"/>
          <w:sz w:val="22"/>
        </w:rPr>
        <w:t> </w:t>
      </w:r>
      <w:r>
        <w:rPr>
          <w:sz w:val="22"/>
        </w:rPr>
        <w:t>example, avoid</w:t>
      </w:r>
      <w:r>
        <w:rPr>
          <w:spacing w:val="-4"/>
          <w:sz w:val="22"/>
        </w:rPr>
        <w:t> </w:t>
      </w:r>
      <w:r>
        <w:rPr>
          <w:sz w:val="22"/>
        </w:rPr>
        <w:t>including</w:t>
      </w:r>
      <w:r>
        <w:rPr>
          <w:spacing w:val="-4"/>
          <w:sz w:val="22"/>
        </w:rPr>
        <w:t> </w:t>
      </w:r>
      <w:r>
        <w:rPr>
          <w:sz w:val="22"/>
        </w:rPr>
        <w:t>indicators</w:t>
      </w:r>
      <w:r>
        <w:rPr>
          <w:spacing w:val="-2"/>
          <w:sz w:val="22"/>
        </w:rPr>
        <w:t> </w:t>
      </w:r>
      <w:r>
        <w:rPr>
          <w:sz w:val="22"/>
        </w:rPr>
        <w:t>dependent on actions to be taken by MPS or MOFT.</w:t>
      </w:r>
    </w:p>
    <w:p>
      <w:pPr>
        <w:pStyle w:val="ListParagraph"/>
        <w:numPr>
          <w:ilvl w:val="0"/>
          <w:numId w:val="9"/>
        </w:numPr>
        <w:tabs>
          <w:tab w:pos="1405" w:val="left" w:leader="none"/>
          <w:tab w:pos="1407" w:val="left" w:leader="none"/>
        </w:tabs>
        <w:spacing w:line="276" w:lineRule="auto" w:before="69" w:after="0"/>
        <w:ind w:left="1406" w:right="760" w:hanging="360"/>
        <w:jc w:val="left"/>
        <w:rPr>
          <w:sz w:val="22"/>
        </w:rPr>
      </w:pPr>
      <w:r>
        <w:rPr>
          <w:sz w:val="22"/>
        </w:rPr>
        <w:t>It would be better if provinces could set hard annual targets, rather than just aiming at a mere increase</w:t>
      </w:r>
      <w:r>
        <w:rPr>
          <w:spacing w:val="-2"/>
          <w:sz w:val="22"/>
        </w:rPr>
        <w:t> </w:t>
      </w:r>
      <w:r>
        <w:rPr>
          <w:sz w:val="22"/>
        </w:rPr>
        <w:t>from</w:t>
      </w:r>
      <w:r>
        <w:rPr>
          <w:spacing w:val="-3"/>
          <w:sz w:val="22"/>
        </w:rPr>
        <w:t> </w:t>
      </w:r>
      <w:r>
        <w:rPr>
          <w:sz w:val="22"/>
        </w:rPr>
        <w:t>last</w:t>
      </w:r>
      <w:r>
        <w:rPr>
          <w:spacing w:val="-2"/>
          <w:sz w:val="22"/>
        </w:rPr>
        <w:t> </w:t>
      </w:r>
      <w:r>
        <w:rPr>
          <w:sz w:val="22"/>
        </w:rPr>
        <w:t>year,</w:t>
      </w:r>
      <w:r>
        <w:rPr>
          <w:spacing w:val="-2"/>
          <w:sz w:val="22"/>
        </w:rPr>
        <w:t> </w:t>
      </w:r>
      <w:r>
        <w:rPr>
          <w:sz w:val="22"/>
        </w:rPr>
        <w:t>for</w:t>
      </w:r>
      <w:r>
        <w:rPr>
          <w:spacing w:val="-4"/>
          <w:sz w:val="22"/>
        </w:rPr>
        <w:t> </w:t>
      </w:r>
      <w:r>
        <w:rPr>
          <w:sz w:val="22"/>
        </w:rPr>
        <w:t>example</w:t>
      </w:r>
      <w:r>
        <w:rPr>
          <w:spacing w:val="-2"/>
          <w:sz w:val="22"/>
        </w:rPr>
        <w:t> </w:t>
      </w:r>
      <w:r>
        <w:rPr>
          <w:sz w:val="22"/>
        </w:rPr>
        <w:t>setting</w:t>
      </w:r>
      <w:r>
        <w:rPr>
          <w:spacing w:val="-3"/>
          <w:sz w:val="22"/>
        </w:rPr>
        <w:t> </w:t>
      </w:r>
      <w:r>
        <w:rPr>
          <w:sz w:val="22"/>
        </w:rPr>
        <w:t>the</w:t>
      </w:r>
      <w:r>
        <w:rPr>
          <w:spacing w:val="-2"/>
          <w:sz w:val="22"/>
        </w:rPr>
        <w:t> </w:t>
      </w:r>
      <w:r>
        <w:rPr>
          <w:sz w:val="22"/>
        </w:rPr>
        <w:t>target</w:t>
      </w:r>
      <w:r>
        <w:rPr>
          <w:spacing w:val="-4"/>
          <w:sz w:val="22"/>
        </w:rPr>
        <w:t> </w:t>
      </w:r>
      <w:r>
        <w:rPr>
          <w:sz w:val="22"/>
        </w:rPr>
        <w:t>for</w:t>
      </w:r>
      <w:r>
        <w:rPr>
          <w:spacing w:val="-2"/>
          <w:sz w:val="22"/>
        </w:rPr>
        <w:t> </w:t>
      </w:r>
      <w:r>
        <w:rPr>
          <w:sz w:val="22"/>
        </w:rPr>
        <w:t>immunisations.</w:t>
      </w:r>
      <w:r>
        <w:rPr>
          <w:spacing w:val="-2"/>
          <w:sz w:val="22"/>
        </w:rPr>
        <w:t> </w:t>
      </w:r>
      <w:r>
        <w:rPr>
          <w:sz w:val="22"/>
        </w:rPr>
        <w:t>Setting</w:t>
      </w:r>
      <w:r>
        <w:rPr>
          <w:spacing w:val="-5"/>
          <w:sz w:val="22"/>
        </w:rPr>
        <w:t> </w:t>
      </w:r>
      <w:r>
        <w:rPr>
          <w:sz w:val="22"/>
        </w:rPr>
        <w:t>targets</w:t>
      </w:r>
      <w:r>
        <w:rPr>
          <w:spacing w:val="-2"/>
          <w:sz w:val="22"/>
        </w:rPr>
        <w:t> </w:t>
      </w:r>
      <w:r>
        <w:rPr>
          <w:sz w:val="22"/>
        </w:rPr>
        <w:t>requires joint planning and thinking ahead on the feasibility of actions planned.</w:t>
      </w:r>
    </w:p>
    <w:p>
      <w:pPr>
        <w:pStyle w:val="Heading4"/>
        <w:spacing w:before="60"/>
      </w:pPr>
      <w:r>
        <w:rPr/>
        <w:t>Indicators</w:t>
      </w:r>
      <w:r>
        <w:rPr>
          <w:spacing w:val="-5"/>
        </w:rPr>
        <w:t> </w:t>
      </w:r>
      <w:r>
        <w:rPr/>
        <w:t>for</w:t>
      </w:r>
      <w:r>
        <w:rPr>
          <w:spacing w:val="-6"/>
        </w:rPr>
        <w:t> </w:t>
      </w:r>
      <w:r>
        <w:rPr>
          <w:spacing w:val="-2"/>
        </w:rPr>
        <w:t>management</w:t>
      </w:r>
    </w:p>
    <w:p>
      <w:pPr>
        <w:pStyle w:val="BodyText"/>
        <w:spacing w:line="276" w:lineRule="auto" w:before="161"/>
        <w:ind w:left="688" w:right="974"/>
      </w:pPr>
      <w:r>
        <w:rPr/>
        <w:t>Many of the respondents (health managers) who were interviewed for the IPA were not or not fully aware of the existence and content of the payment-linked indicators. That is a missed opportunity, because the DLIs are then not used for management purposes, neither as ‘stick’ nor as ‘carrot’.</w:t>
      </w:r>
      <w:r>
        <w:rPr>
          <w:spacing w:val="40"/>
        </w:rPr>
        <w:t> </w:t>
      </w:r>
      <w:r>
        <w:rPr/>
        <w:t>It is assumed</w:t>
      </w:r>
      <w:r>
        <w:rPr>
          <w:spacing w:val="-3"/>
        </w:rPr>
        <w:t> </w:t>
      </w:r>
      <w:r>
        <w:rPr/>
        <w:t>that</w:t>
      </w:r>
      <w:r>
        <w:rPr>
          <w:spacing w:val="-1"/>
        </w:rPr>
        <w:t> </w:t>
      </w:r>
      <w:r>
        <w:rPr/>
        <w:t>using</w:t>
      </w:r>
      <w:r>
        <w:rPr>
          <w:spacing w:val="-2"/>
        </w:rPr>
        <w:t> </w:t>
      </w:r>
      <w:r>
        <w:rPr/>
        <w:t>a</w:t>
      </w:r>
      <w:r>
        <w:rPr>
          <w:spacing w:val="-3"/>
        </w:rPr>
        <w:t> </w:t>
      </w:r>
      <w:r>
        <w:rPr/>
        <w:t>performance</w:t>
      </w:r>
      <w:r>
        <w:rPr>
          <w:spacing w:val="-5"/>
        </w:rPr>
        <w:t> </w:t>
      </w:r>
      <w:r>
        <w:rPr/>
        <w:t>indicator as</w:t>
      </w:r>
      <w:r>
        <w:rPr>
          <w:spacing w:val="-1"/>
        </w:rPr>
        <w:t> </w:t>
      </w:r>
      <w:r>
        <w:rPr/>
        <w:t>stick</w:t>
      </w:r>
      <w:r>
        <w:rPr>
          <w:spacing w:val="-3"/>
        </w:rPr>
        <w:t> </w:t>
      </w:r>
      <w:r>
        <w:rPr/>
        <w:t>would</w:t>
      </w:r>
      <w:r>
        <w:rPr>
          <w:spacing w:val="-2"/>
        </w:rPr>
        <w:t> </w:t>
      </w:r>
      <w:r>
        <w:rPr/>
        <w:t>trigger</w:t>
      </w:r>
      <w:r>
        <w:rPr>
          <w:spacing w:val="-1"/>
        </w:rPr>
        <w:t> </w:t>
      </w:r>
      <w:r>
        <w:rPr/>
        <w:t>staff</w:t>
      </w:r>
      <w:r>
        <w:rPr>
          <w:spacing w:val="-1"/>
        </w:rPr>
        <w:t> </w:t>
      </w:r>
      <w:r>
        <w:rPr/>
        <w:t>to</w:t>
      </w:r>
      <w:r>
        <w:rPr>
          <w:spacing w:val="-4"/>
        </w:rPr>
        <w:t> </w:t>
      </w:r>
      <w:r>
        <w:rPr/>
        <w:t>comply</w:t>
      </w:r>
      <w:r>
        <w:rPr>
          <w:spacing w:val="-3"/>
        </w:rPr>
        <w:t> </w:t>
      </w:r>
      <w:r>
        <w:rPr/>
        <w:t>and</w:t>
      </w:r>
      <w:r>
        <w:rPr>
          <w:spacing w:val="-2"/>
        </w:rPr>
        <w:t> </w:t>
      </w:r>
      <w:r>
        <w:rPr/>
        <w:t>work</w:t>
      </w:r>
      <w:r>
        <w:rPr>
          <w:spacing w:val="-1"/>
        </w:rPr>
        <w:t> </w:t>
      </w:r>
      <w:r>
        <w:rPr/>
        <w:t>towards a common goal, while using performance indicators as carrot would make staff aware of the financial benefits of performing.</w:t>
      </w:r>
    </w:p>
    <w:p>
      <w:pPr>
        <w:pStyle w:val="BodyText"/>
        <w:spacing w:line="276" w:lineRule="auto" w:before="120"/>
        <w:ind w:left="688" w:right="777"/>
      </w:pPr>
      <w:r>
        <w:rPr/>
        <w:t>It</w:t>
      </w:r>
      <w:r>
        <w:rPr>
          <w:spacing w:val="-4"/>
        </w:rPr>
        <w:t> </w:t>
      </w:r>
      <w:r>
        <w:rPr/>
        <w:t>will be</w:t>
      </w:r>
      <w:r>
        <w:rPr>
          <w:spacing w:val="-6"/>
        </w:rPr>
        <w:t> </w:t>
      </w:r>
      <w:r>
        <w:rPr/>
        <w:t>important</w:t>
      </w:r>
      <w:r>
        <w:rPr>
          <w:spacing w:val="-4"/>
        </w:rPr>
        <w:t> </w:t>
      </w:r>
      <w:r>
        <w:rPr/>
        <w:t>to</w:t>
      </w:r>
      <w:r>
        <w:rPr>
          <w:spacing w:val="-4"/>
        </w:rPr>
        <w:t> </w:t>
      </w:r>
      <w:r>
        <w:rPr/>
        <w:t>create</w:t>
      </w:r>
      <w:r>
        <w:rPr>
          <w:spacing w:val="-2"/>
        </w:rPr>
        <w:t> </w:t>
      </w:r>
      <w:r>
        <w:rPr/>
        <w:t>awareness</w:t>
      </w:r>
      <w:r>
        <w:rPr>
          <w:spacing w:val="-2"/>
        </w:rPr>
        <w:t> </w:t>
      </w:r>
      <w:r>
        <w:rPr/>
        <w:t>about the</w:t>
      </w:r>
      <w:r>
        <w:rPr>
          <w:spacing w:val="-4"/>
        </w:rPr>
        <w:t> </w:t>
      </w:r>
      <w:r>
        <w:rPr/>
        <w:t>payment-linked</w:t>
      </w:r>
      <w:r>
        <w:rPr>
          <w:spacing w:val="-5"/>
        </w:rPr>
        <w:t> </w:t>
      </w:r>
      <w:r>
        <w:rPr/>
        <w:t>indicators</w:t>
      </w:r>
      <w:r>
        <w:rPr>
          <w:spacing w:val="-1"/>
        </w:rPr>
        <w:t> </w:t>
      </w:r>
      <w:r>
        <w:rPr/>
        <w:t>among</w:t>
      </w:r>
      <w:r>
        <w:rPr>
          <w:spacing w:val="-3"/>
        </w:rPr>
        <w:t> </w:t>
      </w:r>
      <w:r>
        <w:rPr/>
        <w:t>health</w:t>
      </w:r>
      <w:r>
        <w:rPr>
          <w:spacing w:val="-5"/>
        </w:rPr>
        <w:t> </w:t>
      </w:r>
      <w:r>
        <w:rPr/>
        <w:t>managers</w:t>
      </w:r>
      <w:r>
        <w:rPr>
          <w:spacing w:val="-3"/>
        </w:rPr>
        <w:t> </w:t>
      </w:r>
      <w:r>
        <w:rPr/>
        <w:t>for the remainder of 2017, but also for the year 2018. It is suggested the MHMS health managers and DPs jointly formulate 2018 indicators in July/August 2017 when AOPs are being prepared for the next year.</w:t>
      </w:r>
    </w:p>
    <w:p>
      <w:pPr>
        <w:pStyle w:val="BodyText"/>
        <w:spacing w:line="276" w:lineRule="auto"/>
        <w:ind w:left="688"/>
      </w:pPr>
      <w:r>
        <w:rPr/>
        <w:t>This</w:t>
      </w:r>
      <w:r>
        <w:rPr>
          <w:spacing w:val="-4"/>
        </w:rPr>
        <w:t> </w:t>
      </w:r>
      <w:r>
        <w:rPr/>
        <w:t>approach</w:t>
      </w:r>
      <w:r>
        <w:rPr>
          <w:spacing w:val="-3"/>
        </w:rPr>
        <w:t> </w:t>
      </w:r>
      <w:r>
        <w:rPr/>
        <w:t>would</w:t>
      </w:r>
      <w:r>
        <w:rPr>
          <w:spacing w:val="-3"/>
        </w:rPr>
        <w:t> </w:t>
      </w:r>
      <w:r>
        <w:rPr/>
        <w:t>generate</w:t>
      </w:r>
      <w:r>
        <w:rPr>
          <w:spacing w:val="-2"/>
        </w:rPr>
        <w:t> </w:t>
      </w:r>
      <w:r>
        <w:rPr/>
        <w:t>transparency</w:t>
      </w:r>
      <w:r>
        <w:rPr>
          <w:spacing w:val="-4"/>
        </w:rPr>
        <w:t> </w:t>
      </w:r>
      <w:r>
        <w:rPr/>
        <w:t>for</w:t>
      </w:r>
      <w:r>
        <w:rPr>
          <w:spacing w:val="-2"/>
        </w:rPr>
        <w:t> </w:t>
      </w:r>
      <w:r>
        <w:rPr/>
        <w:t>2018</w:t>
      </w:r>
      <w:r>
        <w:rPr>
          <w:spacing w:val="-4"/>
        </w:rPr>
        <w:t> </w:t>
      </w:r>
      <w:r>
        <w:rPr/>
        <w:t>performance</w:t>
      </w:r>
      <w:r>
        <w:rPr>
          <w:spacing w:val="-4"/>
        </w:rPr>
        <w:t> </w:t>
      </w:r>
      <w:r>
        <w:rPr/>
        <w:t>expectations</w:t>
      </w:r>
      <w:r>
        <w:rPr>
          <w:spacing w:val="-4"/>
        </w:rPr>
        <w:t> </w:t>
      </w:r>
      <w:r>
        <w:rPr/>
        <w:t>and</w:t>
      </w:r>
      <w:r>
        <w:rPr>
          <w:spacing w:val="-1"/>
        </w:rPr>
        <w:t> </w:t>
      </w:r>
      <w:r>
        <w:rPr/>
        <w:t>create</w:t>
      </w:r>
      <w:r>
        <w:rPr>
          <w:spacing w:val="-4"/>
        </w:rPr>
        <w:t> </w:t>
      </w:r>
      <w:r>
        <w:rPr/>
        <w:t>ownership</w:t>
      </w:r>
      <w:r>
        <w:rPr>
          <w:spacing w:val="-3"/>
        </w:rPr>
        <w:t> </w:t>
      </w:r>
      <w:r>
        <w:rPr/>
        <w:t>of performance requirements while addressing NHSP strategic objectives.</w:t>
      </w:r>
    </w:p>
    <w:p>
      <w:pPr>
        <w:pStyle w:val="Heading4"/>
      </w:pPr>
      <w:r>
        <w:rPr/>
        <w:t>Indicator</w:t>
      </w:r>
      <w:r>
        <w:rPr>
          <w:spacing w:val="-7"/>
        </w:rPr>
        <w:t> </w:t>
      </w:r>
      <w:r>
        <w:rPr/>
        <w:t>quarterly</w:t>
      </w:r>
      <w:r>
        <w:rPr>
          <w:spacing w:val="-7"/>
        </w:rPr>
        <w:t> </w:t>
      </w:r>
      <w:r>
        <w:rPr>
          <w:spacing w:val="-2"/>
        </w:rPr>
        <w:t>monitoring</w:t>
      </w:r>
    </w:p>
    <w:p>
      <w:pPr>
        <w:pStyle w:val="BodyText"/>
        <w:spacing w:line="276" w:lineRule="auto" w:before="161"/>
        <w:ind w:left="688" w:right="805"/>
      </w:pPr>
      <w:r>
        <w:rPr/>
        <w:t>In previous years the IPA reviewed the performance on payment-linked indicators annually. However, within a management results-based framework that creates transparency and ownership within MHMS Divisions and Provinces, it is suggested that in addition to the annual monitoring of payment-linked performance</w:t>
      </w:r>
      <w:r>
        <w:rPr>
          <w:spacing w:val="-2"/>
        </w:rPr>
        <w:t> </w:t>
      </w:r>
      <w:r>
        <w:rPr/>
        <w:t>indicators at</w:t>
      </w:r>
      <w:r>
        <w:rPr>
          <w:spacing w:val="-1"/>
        </w:rPr>
        <w:t> </w:t>
      </w:r>
      <w:r>
        <w:rPr/>
        <w:t>the JAPR, most of the indicators could be</w:t>
      </w:r>
      <w:r>
        <w:rPr>
          <w:spacing w:val="-1"/>
        </w:rPr>
        <w:t> </w:t>
      </w:r>
      <w:r>
        <w:rPr/>
        <w:t>monitored on</w:t>
      </w:r>
      <w:r>
        <w:rPr>
          <w:spacing w:val="-2"/>
        </w:rPr>
        <w:t> </w:t>
      </w:r>
      <w:r>
        <w:rPr/>
        <w:t>a quarterly basis. The Partnerships Coordination Unit (PCU) at MHMS could play a pivotal role in organising the quarterly monitoring</w:t>
      </w:r>
      <w:r>
        <w:rPr>
          <w:spacing w:val="-5"/>
        </w:rPr>
        <w:t> </w:t>
      </w:r>
      <w:r>
        <w:rPr/>
        <w:t>in</w:t>
      </w:r>
      <w:r>
        <w:rPr>
          <w:spacing w:val="-3"/>
        </w:rPr>
        <w:t> </w:t>
      </w:r>
      <w:r>
        <w:rPr/>
        <w:t>the</w:t>
      </w:r>
      <w:r>
        <w:rPr>
          <w:spacing w:val="-1"/>
        </w:rPr>
        <w:t> </w:t>
      </w:r>
      <w:r>
        <w:rPr/>
        <w:t>several forums,</w:t>
      </w:r>
      <w:r>
        <w:rPr>
          <w:spacing w:val="-4"/>
        </w:rPr>
        <w:t> </w:t>
      </w:r>
      <w:r>
        <w:rPr/>
        <w:t>like</w:t>
      </w:r>
      <w:r>
        <w:rPr>
          <w:spacing w:val="-4"/>
        </w:rPr>
        <w:t> </w:t>
      </w:r>
      <w:r>
        <w:rPr/>
        <w:t>the</w:t>
      </w:r>
      <w:r>
        <w:rPr>
          <w:spacing w:val="-4"/>
        </w:rPr>
        <w:t> </w:t>
      </w:r>
      <w:r>
        <w:rPr/>
        <w:t>regular</w:t>
      </w:r>
      <w:r>
        <w:rPr>
          <w:spacing w:val="-5"/>
        </w:rPr>
        <w:t> </w:t>
      </w:r>
      <w:r>
        <w:rPr/>
        <w:t>meetings</w:t>
      </w:r>
      <w:r>
        <w:rPr>
          <w:spacing w:val="-2"/>
        </w:rPr>
        <w:t> </w:t>
      </w:r>
      <w:r>
        <w:rPr/>
        <w:t>of</w:t>
      </w:r>
      <w:r>
        <w:rPr>
          <w:spacing w:val="-3"/>
        </w:rPr>
        <w:t> </w:t>
      </w:r>
      <w:r>
        <w:rPr/>
        <w:t>the MHMS</w:t>
      </w:r>
      <w:r>
        <w:rPr>
          <w:spacing w:val="-2"/>
        </w:rPr>
        <w:t> </w:t>
      </w:r>
      <w:r>
        <w:rPr/>
        <w:t>Executive,</w:t>
      </w:r>
      <w:r>
        <w:rPr>
          <w:spacing w:val="-2"/>
        </w:rPr>
        <w:t> </w:t>
      </w:r>
      <w:r>
        <w:rPr/>
        <w:t>Committees</w:t>
      </w:r>
      <w:r>
        <w:rPr>
          <w:spacing w:val="-2"/>
        </w:rPr>
        <w:t> </w:t>
      </w:r>
      <w:r>
        <w:rPr/>
        <w:t>and</w:t>
      </w:r>
      <w:r>
        <w:rPr>
          <w:spacing w:val="-5"/>
        </w:rPr>
        <w:t> </w:t>
      </w:r>
      <w:r>
        <w:rPr/>
        <w:t>the DP Coordination Group.</w:t>
      </w:r>
    </w:p>
    <w:p>
      <w:pPr>
        <w:spacing w:after="0" w:line="276" w:lineRule="auto"/>
        <w:sectPr>
          <w:pgSz w:w="11910" w:h="16840"/>
          <w:pgMar w:header="0" w:footer="1341" w:top="1400" w:bottom="1540" w:left="560" w:right="480"/>
        </w:sectPr>
      </w:pPr>
    </w:p>
    <w:p>
      <w:pPr>
        <w:pStyle w:val="Heading3"/>
        <w:numPr>
          <w:ilvl w:val="1"/>
          <w:numId w:val="2"/>
        </w:numPr>
        <w:tabs>
          <w:tab w:pos="1408" w:val="left" w:leader="none"/>
          <w:tab w:pos="1409" w:val="left" w:leader="none"/>
        </w:tabs>
        <w:spacing w:line="240" w:lineRule="auto" w:before="41" w:after="0"/>
        <w:ind w:left="1408" w:right="0" w:hanging="721"/>
        <w:jc w:val="left"/>
      </w:pPr>
      <w:bookmarkStart w:name="_bookmark9" w:id="10"/>
      <w:bookmarkEnd w:id="10"/>
      <w:r>
        <w:rPr>
          <w:color w:val="808080"/>
          <w:spacing w:val="-10"/>
        </w:rPr>
        <w:t>R</w:t>
      </w:r>
      <w:r>
        <w:rPr>
          <w:color w:val="808080"/>
          <w:spacing w:val="-10"/>
        </w:rPr>
        <w:t>ecommended</w:t>
      </w:r>
      <w:r>
        <w:rPr>
          <w:color w:val="808080"/>
          <w:spacing w:val="-12"/>
        </w:rPr>
        <w:t> </w:t>
      </w:r>
      <w:r>
        <w:rPr>
          <w:color w:val="808080"/>
          <w:spacing w:val="-10"/>
        </w:rPr>
        <w:t>process</w:t>
      </w:r>
      <w:r>
        <w:rPr>
          <w:color w:val="808080"/>
          <w:spacing w:val="-13"/>
        </w:rPr>
        <w:t> </w:t>
      </w:r>
      <w:r>
        <w:rPr>
          <w:color w:val="808080"/>
          <w:spacing w:val="-10"/>
        </w:rPr>
        <w:t>for</w:t>
      </w:r>
      <w:r>
        <w:rPr>
          <w:color w:val="808080"/>
          <w:spacing w:val="-12"/>
        </w:rPr>
        <w:t> </w:t>
      </w:r>
      <w:r>
        <w:rPr>
          <w:color w:val="808080"/>
          <w:spacing w:val="-10"/>
        </w:rPr>
        <w:t>IPA</w:t>
      </w:r>
      <w:r>
        <w:rPr>
          <w:color w:val="808080"/>
          <w:spacing w:val="-12"/>
        </w:rPr>
        <w:t> </w:t>
      </w:r>
      <w:r>
        <w:rPr>
          <w:color w:val="808080"/>
          <w:spacing w:val="-10"/>
        </w:rPr>
        <w:t>2017</w:t>
      </w:r>
      <w:r>
        <w:rPr>
          <w:color w:val="808080"/>
          <w:spacing w:val="-12"/>
        </w:rPr>
        <w:t> </w:t>
      </w:r>
      <w:r>
        <w:rPr>
          <w:color w:val="808080"/>
          <w:spacing w:val="-10"/>
        </w:rPr>
        <w:t>and</w:t>
      </w:r>
      <w:r>
        <w:rPr>
          <w:color w:val="808080"/>
          <w:spacing w:val="-12"/>
        </w:rPr>
        <w:t> </w:t>
      </w:r>
      <w:r>
        <w:rPr>
          <w:color w:val="808080"/>
          <w:spacing w:val="-10"/>
        </w:rPr>
        <w:t>IPA</w:t>
      </w:r>
      <w:r>
        <w:rPr>
          <w:color w:val="808080"/>
          <w:spacing w:val="-11"/>
        </w:rPr>
        <w:t> </w:t>
      </w:r>
      <w:r>
        <w:rPr>
          <w:color w:val="808080"/>
          <w:spacing w:val="-10"/>
        </w:rPr>
        <w:t>2018</w:t>
      </w:r>
    </w:p>
    <w:p>
      <w:pPr>
        <w:pStyle w:val="BodyText"/>
        <w:spacing w:line="276" w:lineRule="auto" w:before="161"/>
        <w:ind w:left="688" w:right="974"/>
      </w:pPr>
      <w:r>
        <w:rPr/>
        <w:t>Taking</w:t>
      </w:r>
      <w:r>
        <w:rPr>
          <w:spacing w:val="-5"/>
        </w:rPr>
        <w:t> </w:t>
      </w:r>
      <w:r>
        <w:rPr/>
        <w:t>into</w:t>
      </w:r>
      <w:r>
        <w:rPr>
          <w:spacing w:val="-4"/>
        </w:rPr>
        <w:t> </w:t>
      </w:r>
      <w:r>
        <w:rPr/>
        <w:t>account</w:t>
      </w:r>
      <w:r>
        <w:rPr>
          <w:spacing w:val="-2"/>
        </w:rPr>
        <w:t> </w:t>
      </w:r>
      <w:r>
        <w:rPr/>
        <w:t>above</w:t>
      </w:r>
      <w:r>
        <w:rPr>
          <w:spacing w:val="-4"/>
        </w:rPr>
        <w:t> </w:t>
      </w:r>
      <w:r>
        <w:rPr/>
        <w:t>lessons</w:t>
      </w:r>
      <w:r>
        <w:rPr>
          <w:spacing w:val="-4"/>
        </w:rPr>
        <w:t> </w:t>
      </w:r>
      <w:r>
        <w:rPr/>
        <w:t>learned,</w:t>
      </w:r>
      <w:r>
        <w:rPr>
          <w:spacing w:val="-5"/>
        </w:rPr>
        <w:t> </w:t>
      </w:r>
      <w:r>
        <w:rPr/>
        <w:t>the</w:t>
      </w:r>
      <w:r>
        <w:rPr>
          <w:spacing w:val="-2"/>
        </w:rPr>
        <w:t> </w:t>
      </w:r>
      <w:r>
        <w:rPr/>
        <w:t>following</w:t>
      </w:r>
      <w:r>
        <w:rPr>
          <w:spacing w:val="-3"/>
        </w:rPr>
        <w:t> </w:t>
      </w:r>
      <w:r>
        <w:rPr/>
        <w:t>actions</w:t>
      </w:r>
      <w:r>
        <w:rPr>
          <w:spacing w:val="-2"/>
        </w:rPr>
        <w:t> </w:t>
      </w:r>
      <w:r>
        <w:rPr/>
        <w:t>are</w:t>
      </w:r>
      <w:r>
        <w:rPr>
          <w:spacing w:val="-1"/>
        </w:rPr>
        <w:t> </w:t>
      </w:r>
      <w:r>
        <w:rPr/>
        <w:t>proposed</w:t>
      </w:r>
      <w:r>
        <w:rPr>
          <w:spacing w:val="-2"/>
        </w:rPr>
        <w:t> </w:t>
      </w:r>
      <w:r>
        <w:rPr/>
        <w:t>for</w:t>
      </w:r>
      <w:r>
        <w:rPr>
          <w:spacing w:val="-2"/>
        </w:rPr>
        <w:t> </w:t>
      </w:r>
      <w:r>
        <w:rPr/>
        <w:t>the</w:t>
      </w:r>
      <w:r>
        <w:rPr>
          <w:spacing w:val="-1"/>
        </w:rPr>
        <w:t> </w:t>
      </w:r>
      <w:r>
        <w:rPr/>
        <w:t>design</w:t>
      </w:r>
      <w:r>
        <w:rPr>
          <w:spacing w:val="-3"/>
        </w:rPr>
        <w:t> </w:t>
      </w:r>
      <w:r>
        <w:rPr/>
        <w:t>and implementation of the payment-linked performance indicators for 2017 and for 2018:</w:t>
      </w:r>
    </w:p>
    <w:p>
      <w:pPr>
        <w:pStyle w:val="ListParagraph"/>
        <w:numPr>
          <w:ilvl w:val="0"/>
          <w:numId w:val="10"/>
        </w:numPr>
        <w:tabs>
          <w:tab w:pos="1405" w:val="left" w:leader="none"/>
          <w:tab w:pos="1407" w:val="left" w:leader="none"/>
        </w:tabs>
        <w:spacing w:line="273" w:lineRule="auto" w:before="121" w:after="0"/>
        <w:ind w:left="1406" w:right="1204" w:hanging="360"/>
        <w:jc w:val="left"/>
        <w:rPr>
          <w:sz w:val="22"/>
        </w:rPr>
      </w:pPr>
      <w:r>
        <w:rPr>
          <w:sz w:val="22"/>
        </w:rPr>
        <w:t>May</w:t>
      </w:r>
      <w:r>
        <w:rPr>
          <w:spacing w:val="-3"/>
          <w:sz w:val="22"/>
        </w:rPr>
        <w:t> </w:t>
      </w:r>
      <w:r>
        <w:rPr>
          <w:sz w:val="22"/>
        </w:rPr>
        <w:t>2017:</w:t>
      </w:r>
      <w:r>
        <w:rPr>
          <w:spacing w:val="-3"/>
          <w:sz w:val="22"/>
        </w:rPr>
        <w:t> </w:t>
      </w:r>
      <w:r>
        <w:rPr>
          <w:sz w:val="22"/>
        </w:rPr>
        <w:t>Prepare</w:t>
      </w:r>
      <w:r>
        <w:rPr>
          <w:spacing w:val="-3"/>
          <w:sz w:val="22"/>
        </w:rPr>
        <w:t> </w:t>
      </w:r>
      <w:r>
        <w:rPr>
          <w:sz w:val="22"/>
        </w:rPr>
        <w:t>indicator</w:t>
      </w:r>
      <w:r>
        <w:rPr>
          <w:spacing w:val="-1"/>
          <w:sz w:val="22"/>
        </w:rPr>
        <w:t> </w:t>
      </w:r>
      <w:r>
        <w:rPr>
          <w:sz w:val="22"/>
        </w:rPr>
        <w:t>list</w:t>
      </w:r>
      <w:r>
        <w:rPr>
          <w:spacing w:val="-1"/>
          <w:sz w:val="22"/>
        </w:rPr>
        <w:t> </w:t>
      </w:r>
      <w:r>
        <w:rPr>
          <w:sz w:val="22"/>
        </w:rPr>
        <w:t>during</w:t>
      </w:r>
      <w:r>
        <w:rPr>
          <w:spacing w:val="-4"/>
          <w:sz w:val="22"/>
        </w:rPr>
        <w:t> </w:t>
      </w:r>
      <w:r>
        <w:rPr>
          <w:sz w:val="22"/>
        </w:rPr>
        <w:t>IPA</w:t>
      </w:r>
      <w:r>
        <w:rPr>
          <w:spacing w:val="-3"/>
          <w:sz w:val="22"/>
        </w:rPr>
        <w:t> </w:t>
      </w:r>
      <w:r>
        <w:rPr>
          <w:sz w:val="22"/>
        </w:rPr>
        <w:t>2017</w:t>
      </w:r>
      <w:r>
        <w:rPr>
          <w:spacing w:val="-3"/>
          <w:sz w:val="22"/>
        </w:rPr>
        <w:t> </w:t>
      </w:r>
      <w:r>
        <w:rPr>
          <w:sz w:val="22"/>
        </w:rPr>
        <w:t>(as</w:t>
      </w:r>
      <w:r>
        <w:rPr>
          <w:spacing w:val="-1"/>
          <w:sz w:val="22"/>
        </w:rPr>
        <w:t> </w:t>
      </w:r>
      <w:r>
        <w:rPr>
          <w:sz w:val="22"/>
        </w:rPr>
        <w:t>SMART</w:t>
      </w:r>
      <w:r>
        <w:rPr>
          <w:spacing w:val="-1"/>
          <w:sz w:val="22"/>
        </w:rPr>
        <w:t> </w:t>
      </w:r>
      <w:r>
        <w:rPr>
          <w:sz w:val="22"/>
        </w:rPr>
        <w:t>as</w:t>
      </w:r>
      <w:r>
        <w:rPr>
          <w:spacing w:val="-1"/>
          <w:sz w:val="22"/>
        </w:rPr>
        <w:t> </w:t>
      </w:r>
      <w:r>
        <w:rPr>
          <w:sz w:val="22"/>
        </w:rPr>
        <w:t>possible)</w:t>
      </w:r>
      <w:r>
        <w:rPr>
          <w:spacing w:val="-1"/>
          <w:sz w:val="22"/>
        </w:rPr>
        <w:t> </w:t>
      </w:r>
      <w:r>
        <w:rPr>
          <w:sz w:val="22"/>
        </w:rPr>
        <w:t>–</w:t>
      </w:r>
      <w:r>
        <w:rPr>
          <w:spacing w:val="-3"/>
          <w:sz w:val="22"/>
        </w:rPr>
        <w:t> </w:t>
      </w:r>
      <w:r>
        <w:rPr>
          <w:sz w:val="22"/>
        </w:rPr>
        <w:t>IPA</w:t>
      </w:r>
      <w:r>
        <w:rPr>
          <w:spacing w:val="-4"/>
          <w:sz w:val="22"/>
        </w:rPr>
        <w:t> </w:t>
      </w:r>
      <w:r>
        <w:rPr>
          <w:sz w:val="22"/>
        </w:rPr>
        <w:t>TA,</w:t>
      </w:r>
      <w:r>
        <w:rPr>
          <w:spacing w:val="-1"/>
          <w:sz w:val="22"/>
        </w:rPr>
        <w:t> </w:t>
      </w:r>
      <w:r>
        <w:rPr>
          <w:sz w:val="22"/>
        </w:rPr>
        <w:t>Exec,</w:t>
      </w:r>
      <w:r>
        <w:rPr>
          <w:spacing w:val="-3"/>
          <w:sz w:val="22"/>
        </w:rPr>
        <w:t> </w:t>
      </w:r>
      <w:r>
        <w:rPr>
          <w:sz w:val="22"/>
        </w:rPr>
        <w:t>PCU, DFAT, others.</w:t>
      </w:r>
    </w:p>
    <w:p>
      <w:pPr>
        <w:pStyle w:val="ListParagraph"/>
        <w:numPr>
          <w:ilvl w:val="0"/>
          <w:numId w:val="10"/>
        </w:numPr>
        <w:tabs>
          <w:tab w:pos="1405" w:val="left" w:leader="none"/>
          <w:tab w:pos="1407" w:val="left" w:leader="none"/>
        </w:tabs>
        <w:spacing w:line="276" w:lineRule="auto" w:before="65" w:after="0"/>
        <w:ind w:left="1406" w:right="1513" w:hanging="360"/>
        <w:jc w:val="left"/>
        <w:rPr>
          <w:sz w:val="22"/>
        </w:rPr>
      </w:pPr>
      <w:r>
        <w:rPr>
          <w:sz w:val="22"/>
        </w:rPr>
        <w:t>May</w:t>
      </w:r>
      <w:r>
        <w:rPr>
          <w:spacing w:val="-4"/>
          <w:sz w:val="22"/>
        </w:rPr>
        <w:t> </w:t>
      </w:r>
      <w:r>
        <w:rPr>
          <w:sz w:val="22"/>
        </w:rPr>
        <w:t>2017:</w:t>
      </w:r>
      <w:r>
        <w:rPr>
          <w:spacing w:val="-4"/>
          <w:sz w:val="22"/>
        </w:rPr>
        <w:t> </w:t>
      </w:r>
      <w:r>
        <w:rPr>
          <w:sz w:val="22"/>
        </w:rPr>
        <w:t>Prepare</w:t>
      </w:r>
      <w:r>
        <w:rPr>
          <w:spacing w:val="-4"/>
          <w:sz w:val="22"/>
        </w:rPr>
        <w:t> </w:t>
      </w:r>
      <w:r>
        <w:rPr>
          <w:sz w:val="22"/>
        </w:rPr>
        <w:t>list</w:t>
      </w:r>
      <w:r>
        <w:rPr>
          <w:spacing w:val="-4"/>
          <w:sz w:val="22"/>
        </w:rPr>
        <w:t> </w:t>
      </w:r>
      <w:r>
        <w:rPr>
          <w:sz w:val="22"/>
        </w:rPr>
        <w:t>of</w:t>
      </w:r>
      <w:r>
        <w:rPr>
          <w:spacing w:val="-2"/>
          <w:sz w:val="22"/>
        </w:rPr>
        <w:t> </w:t>
      </w:r>
      <w:r>
        <w:rPr>
          <w:sz w:val="22"/>
        </w:rPr>
        <w:t>necessary</w:t>
      </w:r>
      <w:r>
        <w:rPr>
          <w:spacing w:val="-2"/>
          <w:sz w:val="22"/>
        </w:rPr>
        <w:t> </w:t>
      </w:r>
      <w:r>
        <w:rPr>
          <w:sz w:val="22"/>
        </w:rPr>
        <w:t>reference</w:t>
      </w:r>
      <w:r>
        <w:rPr>
          <w:spacing w:val="-1"/>
          <w:sz w:val="22"/>
        </w:rPr>
        <w:t> </w:t>
      </w:r>
      <w:r>
        <w:rPr>
          <w:sz w:val="22"/>
        </w:rPr>
        <w:t>documents</w:t>
      </w:r>
      <w:r>
        <w:rPr>
          <w:spacing w:val="-2"/>
          <w:sz w:val="22"/>
        </w:rPr>
        <w:t> </w:t>
      </w:r>
      <w:r>
        <w:rPr>
          <w:sz w:val="22"/>
        </w:rPr>
        <w:t>and/or</w:t>
      </w:r>
      <w:r>
        <w:rPr>
          <w:spacing w:val="-2"/>
          <w:sz w:val="22"/>
        </w:rPr>
        <w:t> </w:t>
      </w:r>
      <w:r>
        <w:rPr>
          <w:sz w:val="22"/>
        </w:rPr>
        <w:t>develop</w:t>
      </w:r>
      <w:r>
        <w:rPr>
          <w:spacing w:val="-3"/>
          <w:sz w:val="22"/>
        </w:rPr>
        <w:t> </w:t>
      </w:r>
      <w:r>
        <w:rPr>
          <w:sz w:val="22"/>
        </w:rPr>
        <w:t>data</w:t>
      </w:r>
      <w:r>
        <w:rPr>
          <w:spacing w:val="-5"/>
          <w:sz w:val="22"/>
        </w:rPr>
        <w:t> </w:t>
      </w:r>
      <w:r>
        <w:rPr>
          <w:sz w:val="22"/>
        </w:rPr>
        <w:t>collection mechanisms for verification of the indicators - by Planning Division/PCU.</w:t>
      </w:r>
    </w:p>
    <w:p>
      <w:pPr>
        <w:pStyle w:val="ListParagraph"/>
        <w:numPr>
          <w:ilvl w:val="0"/>
          <w:numId w:val="10"/>
        </w:numPr>
        <w:tabs>
          <w:tab w:pos="1405" w:val="left" w:leader="none"/>
          <w:tab w:pos="1407" w:val="left" w:leader="none"/>
        </w:tabs>
        <w:spacing w:line="276" w:lineRule="auto" w:before="59" w:after="0"/>
        <w:ind w:left="1406" w:right="846" w:hanging="360"/>
        <w:jc w:val="left"/>
        <w:rPr>
          <w:sz w:val="22"/>
        </w:rPr>
      </w:pPr>
      <w:r>
        <w:rPr>
          <w:sz w:val="22"/>
        </w:rPr>
        <w:t>Quarterly (Jul ‘17, Oct ‘17, Jan’ 18, Apr ’18, etc. ): Organise collection of necessary reference materials</w:t>
      </w:r>
      <w:r>
        <w:rPr>
          <w:spacing w:val="-3"/>
          <w:sz w:val="22"/>
        </w:rPr>
        <w:t> </w:t>
      </w:r>
      <w:r>
        <w:rPr>
          <w:sz w:val="22"/>
        </w:rPr>
        <w:t>(assessment</w:t>
      </w:r>
      <w:r>
        <w:rPr>
          <w:spacing w:val="-3"/>
          <w:sz w:val="22"/>
        </w:rPr>
        <w:t> </w:t>
      </w:r>
      <w:r>
        <w:rPr>
          <w:sz w:val="22"/>
        </w:rPr>
        <w:t>reports,</w:t>
      </w:r>
      <w:r>
        <w:rPr>
          <w:spacing w:val="-5"/>
          <w:sz w:val="22"/>
        </w:rPr>
        <w:t> </w:t>
      </w:r>
      <w:r>
        <w:rPr>
          <w:sz w:val="22"/>
        </w:rPr>
        <w:t>minutes</w:t>
      </w:r>
      <w:r>
        <w:rPr>
          <w:spacing w:val="-3"/>
          <w:sz w:val="22"/>
        </w:rPr>
        <w:t> </w:t>
      </w:r>
      <w:r>
        <w:rPr>
          <w:sz w:val="22"/>
        </w:rPr>
        <w:t>of</w:t>
      </w:r>
      <w:r>
        <w:rPr>
          <w:spacing w:val="-6"/>
          <w:sz w:val="22"/>
        </w:rPr>
        <w:t> </w:t>
      </w:r>
      <w:r>
        <w:rPr>
          <w:sz w:val="22"/>
        </w:rPr>
        <w:t>meetings,</w:t>
      </w:r>
      <w:r>
        <w:rPr>
          <w:spacing w:val="-3"/>
          <w:sz w:val="22"/>
        </w:rPr>
        <w:t> </w:t>
      </w:r>
      <w:r>
        <w:rPr>
          <w:sz w:val="22"/>
        </w:rPr>
        <w:t>register reports,</w:t>
      </w:r>
      <w:r>
        <w:rPr>
          <w:spacing w:val="-3"/>
          <w:sz w:val="22"/>
        </w:rPr>
        <w:t> </w:t>
      </w:r>
      <w:r>
        <w:rPr>
          <w:sz w:val="22"/>
        </w:rPr>
        <w:t>other</w:t>
      </w:r>
      <w:r>
        <w:rPr>
          <w:spacing w:val="-6"/>
          <w:sz w:val="22"/>
        </w:rPr>
        <w:t> </w:t>
      </w:r>
      <w:r>
        <w:rPr>
          <w:sz w:val="22"/>
        </w:rPr>
        <w:t>evidence)and</w:t>
      </w:r>
      <w:r>
        <w:rPr>
          <w:spacing w:val="-4"/>
          <w:sz w:val="22"/>
        </w:rPr>
        <w:t> </w:t>
      </w:r>
      <w:r>
        <w:rPr>
          <w:sz w:val="22"/>
        </w:rPr>
        <w:t>collect on a quarterly basis -</w:t>
      </w:r>
      <w:r>
        <w:rPr>
          <w:spacing w:val="40"/>
          <w:sz w:val="22"/>
        </w:rPr>
        <w:t> </w:t>
      </w:r>
      <w:r>
        <w:rPr>
          <w:sz w:val="22"/>
        </w:rPr>
        <w:t>by Planning Division/PCU:</w:t>
      </w:r>
    </w:p>
    <w:p>
      <w:pPr>
        <w:pStyle w:val="ListParagraph"/>
        <w:numPr>
          <w:ilvl w:val="0"/>
          <w:numId w:val="10"/>
        </w:numPr>
        <w:tabs>
          <w:tab w:pos="1405" w:val="left" w:leader="none"/>
          <w:tab w:pos="1407" w:val="left" w:leader="none"/>
        </w:tabs>
        <w:spacing w:line="276" w:lineRule="auto" w:before="60" w:after="0"/>
        <w:ind w:left="1406" w:right="1122" w:hanging="360"/>
        <w:jc w:val="left"/>
        <w:rPr>
          <w:sz w:val="22"/>
        </w:rPr>
      </w:pPr>
      <w:r>
        <w:rPr>
          <w:sz w:val="22"/>
        </w:rPr>
        <w:t>Organise quarterly monitoring meetings on the payment-linked indicators, which could be connected</w:t>
      </w:r>
      <w:r>
        <w:rPr>
          <w:spacing w:val="-2"/>
          <w:sz w:val="22"/>
        </w:rPr>
        <w:t> </w:t>
      </w:r>
      <w:r>
        <w:rPr>
          <w:sz w:val="22"/>
        </w:rPr>
        <w:t>to</w:t>
      </w:r>
      <w:r>
        <w:rPr>
          <w:spacing w:val="-3"/>
          <w:sz w:val="22"/>
        </w:rPr>
        <w:t> </w:t>
      </w:r>
      <w:r>
        <w:rPr>
          <w:sz w:val="22"/>
        </w:rPr>
        <w:t>Executive</w:t>
      </w:r>
      <w:r>
        <w:rPr>
          <w:spacing w:val="-4"/>
          <w:sz w:val="22"/>
        </w:rPr>
        <w:t> </w:t>
      </w:r>
      <w:r>
        <w:rPr>
          <w:sz w:val="22"/>
        </w:rPr>
        <w:t>and</w:t>
      </w:r>
      <w:r>
        <w:rPr>
          <w:spacing w:val="-2"/>
          <w:sz w:val="22"/>
        </w:rPr>
        <w:t> </w:t>
      </w:r>
      <w:r>
        <w:rPr>
          <w:sz w:val="22"/>
        </w:rPr>
        <w:t>Committee</w:t>
      </w:r>
      <w:r>
        <w:rPr>
          <w:spacing w:val="-4"/>
          <w:sz w:val="22"/>
        </w:rPr>
        <w:t> </w:t>
      </w:r>
      <w:r>
        <w:rPr>
          <w:sz w:val="22"/>
        </w:rPr>
        <w:t>meetings</w:t>
      </w:r>
      <w:r>
        <w:rPr>
          <w:spacing w:val="-2"/>
          <w:sz w:val="22"/>
        </w:rPr>
        <w:t> </w:t>
      </w:r>
      <w:r>
        <w:rPr>
          <w:sz w:val="22"/>
        </w:rPr>
        <w:t>(FPC,</w:t>
      </w:r>
      <w:r>
        <w:rPr>
          <w:spacing w:val="-2"/>
          <w:sz w:val="22"/>
        </w:rPr>
        <w:t> </w:t>
      </w:r>
      <w:r>
        <w:rPr>
          <w:sz w:val="22"/>
        </w:rPr>
        <w:t>PFC,</w:t>
      </w:r>
      <w:r>
        <w:rPr>
          <w:spacing w:val="-6"/>
          <w:sz w:val="22"/>
        </w:rPr>
        <w:t> </w:t>
      </w:r>
      <w:r>
        <w:rPr>
          <w:sz w:val="22"/>
        </w:rPr>
        <w:t>other). As</w:t>
      </w:r>
      <w:r>
        <w:rPr>
          <w:spacing w:val="-5"/>
          <w:sz w:val="22"/>
        </w:rPr>
        <w:t> </w:t>
      </w:r>
      <w:r>
        <w:rPr>
          <w:sz w:val="22"/>
        </w:rPr>
        <w:t>a</w:t>
      </w:r>
      <w:r>
        <w:rPr>
          <w:spacing w:val="-4"/>
          <w:sz w:val="22"/>
        </w:rPr>
        <w:t> </w:t>
      </w:r>
      <w:r>
        <w:rPr>
          <w:sz w:val="22"/>
        </w:rPr>
        <w:t>matter</w:t>
      </w:r>
      <w:r>
        <w:rPr>
          <w:spacing w:val="-4"/>
          <w:sz w:val="22"/>
        </w:rPr>
        <w:t> </w:t>
      </w:r>
      <w:r>
        <w:rPr>
          <w:sz w:val="22"/>
        </w:rPr>
        <w:t>of</w:t>
      </w:r>
      <w:r>
        <w:rPr>
          <w:spacing w:val="-2"/>
          <w:sz w:val="22"/>
        </w:rPr>
        <w:t> </w:t>
      </w:r>
      <w:r>
        <w:rPr>
          <w:sz w:val="22"/>
        </w:rPr>
        <w:t>routine,</w:t>
      </w:r>
      <w:r>
        <w:rPr>
          <w:spacing w:val="-1"/>
          <w:sz w:val="22"/>
        </w:rPr>
        <w:t> </w:t>
      </w:r>
      <w:r>
        <w:rPr>
          <w:sz w:val="22"/>
        </w:rPr>
        <w:t>all indicators should also be reported at the DPCG meetings (2 times held in between JAPRs).</w:t>
      </w:r>
    </w:p>
    <w:p>
      <w:pPr>
        <w:pStyle w:val="ListParagraph"/>
        <w:numPr>
          <w:ilvl w:val="0"/>
          <w:numId w:val="10"/>
        </w:numPr>
        <w:tabs>
          <w:tab w:pos="1405" w:val="left" w:leader="none"/>
          <w:tab w:pos="1407" w:val="left" w:leader="none"/>
        </w:tabs>
        <w:spacing w:line="276" w:lineRule="auto" w:before="61" w:after="0"/>
        <w:ind w:left="1406" w:right="834" w:hanging="360"/>
        <w:jc w:val="left"/>
        <w:rPr>
          <w:sz w:val="22"/>
        </w:rPr>
      </w:pPr>
      <w:r>
        <w:rPr>
          <w:sz w:val="22"/>
        </w:rPr>
        <w:t>Aug 2017: Develop the indicators for 2018; include new indicators (e.g. on GBV (referrals, incidence), facility out of stock medicines, facility amenities like water supply, sanitation, etc. ) that can be derived from the new HIS monthly data collection formats; collection of these data will</w:t>
      </w:r>
      <w:r>
        <w:rPr>
          <w:spacing w:val="-1"/>
          <w:sz w:val="22"/>
        </w:rPr>
        <w:t> </w:t>
      </w:r>
      <w:r>
        <w:rPr>
          <w:sz w:val="22"/>
        </w:rPr>
        <w:t>likely be functional from January 2018 onwards. The only drawback for using</w:t>
      </w:r>
      <w:r>
        <w:rPr>
          <w:spacing w:val="-1"/>
          <w:sz w:val="22"/>
        </w:rPr>
        <w:t> </w:t>
      </w:r>
      <w:r>
        <w:rPr>
          <w:sz w:val="22"/>
        </w:rPr>
        <w:t>new indicators is</w:t>
      </w:r>
      <w:r>
        <w:rPr>
          <w:spacing w:val="-3"/>
          <w:sz w:val="22"/>
        </w:rPr>
        <w:t> </w:t>
      </w:r>
      <w:r>
        <w:rPr>
          <w:sz w:val="22"/>
        </w:rPr>
        <w:t>that</w:t>
      </w:r>
      <w:r>
        <w:rPr>
          <w:spacing w:val="-1"/>
          <w:sz w:val="22"/>
        </w:rPr>
        <w:t> </w:t>
      </w:r>
      <w:r>
        <w:rPr>
          <w:sz w:val="22"/>
        </w:rPr>
        <w:t>there</w:t>
      </w:r>
      <w:r>
        <w:rPr>
          <w:spacing w:val="-2"/>
          <w:sz w:val="22"/>
        </w:rPr>
        <w:t> </w:t>
      </w:r>
      <w:r>
        <w:rPr>
          <w:sz w:val="22"/>
        </w:rPr>
        <w:t>is</w:t>
      </w:r>
      <w:r>
        <w:rPr>
          <w:spacing w:val="-4"/>
          <w:sz w:val="22"/>
        </w:rPr>
        <w:t> </w:t>
      </w:r>
      <w:r>
        <w:rPr>
          <w:sz w:val="22"/>
        </w:rPr>
        <w:t>no</w:t>
      </w:r>
      <w:r>
        <w:rPr>
          <w:spacing w:val="-3"/>
          <w:sz w:val="22"/>
        </w:rPr>
        <w:t> </w:t>
      </w:r>
      <w:r>
        <w:rPr>
          <w:sz w:val="22"/>
        </w:rPr>
        <w:t>baseline</w:t>
      </w:r>
      <w:r>
        <w:rPr>
          <w:spacing w:val="-3"/>
          <w:sz w:val="22"/>
        </w:rPr>
        <w:t> </w:t>
      </w:r>
      <w:r>
        <w:rPr>
          <w:sz w:val="22"/>
        </w:rPr>
        <w:t>yet. A</w:t>
      </w:r>
      <w:r>
        <w:rPr>
          <w:spacing w:val="-4"/>
          <w:sz w:val="22"/>
        </w:rPr>
        <w:t> </w:t>
      </w:r>
      <w:r>
        <w:rPr>
          <w:sz w:val="22"/>
        </w:rPr>
        <w:t>flexible</w:t>
      </w:r>
      <w:r>
        <w:rPr>
          <w:spacing w:val="-3"/>
          <w:sz w:val="22"/>
        </w:rPr>
        <w:t> </w:t>
      </w:r>
      <w:r>
        <w:rPr>
          <w:sz w:val="22"/>
        </w:rPr>
        <w:t>approach</w:t>
      </w:r>
      <w:r>
        <w:rPr>
          <w:spacing w:val="-2"/>
          <w:sz w:val="22"/>
        </w:rPr>
        <w:t> </w:t>
      </w:r>
      <w:r>
        <w:rPr>
          <w:sz w:val="22"/>
        </w:rPr>
        <w:t>to</w:t>
      </w:r>
      <w:r>
        <w:rPr>
          <w:spacing w:val="-4"/>
          <w:sz w:val="22"/>
        </w:rPr>
        <w:t> </w:t>
      </w:r>
      <w:r>
        <w:rPr>
          <w:sz w:val="22"/>
        </w:rPr>
        <w:t>setting</w:t>
      </w:r>
      <w:r>
        <w:rPr>
          <w:spacing w:val="-2"/>
          <w:sz w:val="22"/>
        </w:rPr>
        <w:t> </w:t>
      </w:r>
      <w:r>
        <w:rPr>
          <w:sz w:val="22"/>
        </w:rPr>
        <w:t>and</w:t>
      </w:r>
      <w:r>
        <w:rPr>
          <w:spacing w:val="-2"/>
          <w:sz w:val="22"/>
        </w:rPr>
        <w:t> </w:t>
      </w:r>
      <w:r>
        <w:rPr>
          <w:sz w:val="22"/>
        </w:rPr>
        <w:t>adjusting</w:t>
      </w:r>
      <w:r>
        <w:rPr>
          <w:spacing w:val="-4"/>
          <w:sz w:val="22"/>
        </w:rPr>
        <w:t> </w:t>
      </w:r>
      <w:r>
        <w:rPr>
          <w:sz w:val="22"/>
        </w:rPr>
        <w:t>targets for</w:t>
      </w:r>
      <w:r>
        <w:rPr>
          <w:spacing w:val="-1"/>
          <w:sz w:val="22"/>
        </w:rPr>
        <w:t> </w:t>
      </w:r>
      <w:r>
        <w:rPr>
          <w:sz w:val="22"/>
        </w:rPr>
        <w:t>these new indicators would need to be applied.</w:t>
      </w:r>
    </w:p>
    <w:p>
      <w:pPr>
        <w:pStyle w:val="ListParagraph"/>
        <w:numPr>
          <w:ilvl w:val="0"/>
          <w:numId w:val="10"/>
        </w:numPr>
        <w:tabs>
          <w:tab w:pos="1405" w:val="left" w:leader="none"/>
          <w:tab w:pos="1407" w:val="left" w:leader="none"/>
        </w:tabs>
        <w:spacing w:line="240" w:lineRule="auto" w:before="60" w:after="0"/>
        <w:ind w:left="1406" w:right="0" w:hanging="361"/>
        <w:jc w:val="left"/>
        <w:rPr>
          <w:sz w:val="22"/>
        </w:rPr>
      </w:pPr>
      <w:r>
        <w:rPr>
          <w:sz w:val="22"/>
        </w:rPr>
        <w:t>Aug</w:t>
      </w:r>
      <w:r>
        <w:rPr>
          <w:spacing w:val="-6"/>
          <w:sz w:val="22"/>
        </w:rPr>
        <w:t> </w:t>
      </w:r>
      <w:r>
        <w:rPr>
          <w:sz w:val="22"/>
        </w:rPr>
        <w:t>2017</w:t>
      </w:r>
      <w:r>
        <w:rPr>
          <w:spacing w:val="-4"/>
          <w:sz w:val="22"/>
        </w:rPr>
        <w:t> </w:t>
      </w:r>
      <w:r>
        <w:rPr>
          <w:sz w:val="22"/>
        </w:rPr>
        <w:t>planning</w:t>
      </w:r>
      <w:r>
        <w:rPr>
          <w:spacing w:val="-4"/>
          <w:sz w:val="22"/>
        </w:rPr>
        <w:t> </w:t>
      </w:r>
      <w:r>
        <w:rPr>
          <w:sz w:val="22"/>
        </w:rPr>
        <w:t>process:</w:t>
      </w:r>
      <w:r>
        <w:rPr>
          <w:spacing w:val="-5"/>
          <w:sz w:val="22"/>
        </w:rPr>
        <w:t> </w:t>
      </w:r>
      <w:r>
        <w:rPr>
          <w:sz w:val="22"/>
        </w:rPr>
        <w:t>Integrate</w:t>
      </w:r>
      <w:r>
        <w:rPr>
          <w:spacing w:val="-4"/>
          <w:sz w:val="22"/>
        </w:rPr>
        <w:t> </w:t>
      </w:r>
      <w:r>
        <w:rPr>
          <w:sz w:val="22"/>
        </w:rPr>
        <w:t>2018</w:t>
      </w:r>
      <w:r>
        <w:rPr>
          <w:spacing w:val="-5"/>
          <w:sz w:val="22"/>
        </w:rPr>
        <w:t> </w:t>
      </w:r>
      <w:r>
        <w:rPr>
          <w:sz w:val="22"/>
        </w:rPr>
        <w:t>DLIs</w:t>
      </w:r>
      <w:r>
        <w:rPr>
          <w:spacing w:val="-5"/>
          <w:sz w:val="22"/>
        </w:rPr>
        <w:t> </w:t>
      </w:r>
      <w:r>
        <w:rPr>
          <w:sz w:val="22"/>
        </w:rPr>
        <w:t>in</w:t>
      </w:r>
      <w:r>
        <w:rPr>
          <w:spacing w:val="-4"/>
          <w:sz w:val="22"/>
        </w:rPr>
        <w:t> </w:t>
      </w:r>
      <w:r>
        <w:rPr>
          <w:sz w:val="22"/>
        </w:rPr>
        <w:t>AOPs</w:t>
      </w:r>
      <w:r>
        <w:rPr>
          <w:spacing w:val="-3"/>
          <w:sz w:val="22"/>
        </w:rPr>
        <w:t> </w:t>
      </w:r>
      <w:r>
        <w:rPr>
          <w:sz w:val="22"/>
        </w:rPr>
        <w:t>for</w:t>
      </w:r>
      <w:r>
        <w:rPr>
          <w:spacing w:val="-3"/>
          <w:sz w:val="22"/>
        </w:rPr>
        <w:t> </w:t>
      </w:r>
      <w:r>
        <w:rPr>
          <w:spacing w:val="-2"/>
          <w:sz w:val="22"/>
        </w:rPr>
        <w:t>2018.</w:t>
      </w:r>
    </w:p>
    <w:p>
      <w:pPr>
        <w:pStyle w:val="ListParagraph"/>
        <w:numPr>
          <w:ilvl w:val="0"/>
          <w:numId w:val="10"/>
        </w:numPr>
        <w:tabs>
          <w:tab w:pos="1405" w:val="left" w:leader="none"/>
          <w:tab w:pos="1407" w:val="left" w:leader="none"/>
        </w:tabs>
        <w:spacing w:line="273" w:lineRule="auto" w:before="101" w:after="0"/>
        <w:ind w:left="1406" w:right="914" w:hanging="360"/>
        <w:jc w:val="left"/>
        <w:rPr>
          <w:sz w:val="22"/>
        </w:rPr>
      </w:pPr>
      <w:r>
        <w:rPr>
          <w:sz w:val="22"/>
        </w:rPr>
        <w:t>March</w:t>
      </w:r>
      <w:r>
        <w:rPr>
          <w:spacing w:val="-4"/>
          <w:sz w:val="22"/>
        </w:rPr>
        <w:t> </w:t>
      </w:r>
      <w:r>
        <w:rPr>
          <w:sz w:val="22"/>
        </w:rPr>
        <w:t>2018:</w:t>
      </w:r>
      <w:r>
        <w:rPr>
          <w:spacing w:val="40"/>
          <w:sz w:val="22"/>
        </w:rPr>
        <w:t> </w:t>
      </w:r>
      <w:r>
        <w:rPr>
          <w:sz w:val="22"/>
        </w:rPr>
        <w:t>send</w:t>
      </w:r>
      <w:r>
        <w:rPr>
          <w:spacing w:val="-2"/>
          <w:sz w:val="22"/>
        </w:rPr>
        <w:t> </w:t>
      </w:r>
      <w:r>
        <w:rPr>
          <w:sz w:val="22"/>
        </w:rPr>
        <w:t>all documentation</w:t>
      </w:r>
      <w:r>
        <w:rPr>
          <w:spacing w:val="-2"/>
          <w:sz w:val="22"/>
        </w:rPr>
        <w:t> </w:t>
      </w:r>
      <w:r>
        <w:rPr>
          <w:sz w:val="22"/>
        </w:rPr>
        <w:t>to the</w:t>
      </w:r>
      <w:r>
        <w:rPr>
          <w:spacing w:val="-3"/>
          <w:sz w:val="22"/>
        </w:rPr>
        <w:t> </w:t>
      </w:r>
      <w:r>
        <w:rPr>
          <w:sz w:val="22"/>
        </w:rPr>
        <w:t>IPA</w:t>
      </w:r>
      <w:r>
        <w:rPr>
          <w:spacing w:val="-3"/>
          <w:sz w:val="22"/>
        </w:rPr>
        <w:t> </w:t>
      </w:r>
      <w:r>
        <w:rPr>
          <w:sz w:val="22"/>
        </w:rPr>
        <w:t>2017</w:t>
      </w:r>
      <w:r>
        <w:rPr>
          <w:spacing w:val="-4"/>
          <w:sz w:val="22"/>
        </w:rPr>
        <w:t> </w:t>
      </w:r>
      <w:r>
        <w:rPr>
          <w:sz w:val="22"/>
        </w:rPr>
        <w:t>assessor</w:t>
      </w:r>
      <w:r>
        <w:rPr>
          <w:spacing w:val="-2"/>
          <w:sz w:val="22"/>
        </w:rPr>
        <w:t> </w:t>
      </w:r>
      <w:r>
        <w:rPr>
          <w:sz w:val="22"/>
        </w:rPr>
        <w:t>for</w:t>
      </w:r>
      <w:r>
        <w:rPr>
          <w:spacing w:val="-1"/>
          <w:sz w:val="22"/>
        </w:rPr>
        <w:t> </w:t>
      </w:r>
      <w:r>
        <w:rPr>
          <w:sz w:val="22"/>
        </w:rPr>
        <w:t>review</w:t>
      </w:r>
      <w:r>
        <w:rPr>
          <w:spacing w:val="-3"/>
          <w:sz w:val="22"/>
        </w:rPr>
        <w:t> </w:t>
      </w:r>
      <w:r>
        <w:rPr>
          <w:sz w:val="22"/>
        </w:rPr>
        <w:t>well</w:t>
      </w:r>
      <w:r>
        <w:rPr>
          <w:spacing w:val="-2"/>
          <w:sz w:val="22"/>
        </w:rPr>
        <w:t> </w:t>
      </w:r>
      <w:r>
        <w:rPr>
          <w:sz w:val="22"/>
        </w:rPr>
        <w:t>in</w:t>
      </w:r>
      <w:r>
        <w:rPr>
          <w:spacing w:val="-4"/>
          <w:sz w:val="22"/>
        </w:rPr>
        <w:t> </w:t>
      </w:r>
      <w:r>
        <w:rPr>
          <w:sz w:val="22"/>
        </w:rPr>
        <w:t>advance of</w:t>
      </w:r>
      <w:r>
        <w:rPr>
          <w:spacing w:val="-3"/>
          <w:sz w:val="22"/>
        </w:rPr>
        <w:t> </w:t>
      </w:r>
      <w:r>
        <w:rPr>
          <w:sz w:val="22"/>
        </w:rPr>
        <w:t>the actual assessment in-country before the JAPR in April/May 2018.</w:t>
      </w:r>
    </w:p>
    <w:p>
      <w:pPr>
        <w:pStyle w:val="Heading3"/>
        <w:numPr>
          <w:ilvl w:val="1"/>
          <w:numId w:val="2"/>
        </w:numPr>
        <w:tabs>
          <w:tab w:pos="1408" w:val="left" w:leader="none"/>
          <w:tab w:pos="1409" w:val="left" w:leader="none"/>
        </w:tabs>
        <w:spacing w:line="240" w:lineRule="auto" w:before="128" w:after="0"/>
        <w:ind w:left="1408" w:right="0" w:hanging="721"/>
        <w:jc w:val="left"/>
      </w:pPr>
      <w:bookmarkStart w:name="_bookmark10" w:id="11"/>
      <w:bookmarkEnd w:id="11"/>
      <w:r>
        <w:rPr>
          <w:color w:val="808080"/>
          <w:spacing w:val="-10"/>
        </w:rPr>
        <w:t>P</w:t>
      </w:r>
      <w:r>
        <w:rPr>
          <w:color w:val="808080"/>
          <w:spacing w:val="-10"/>
        </w:rPr>
        <w:t>roposed</w:t>
      </w:r>
      <w:r>
        <w:rPr>
          <w:color w:val="808080"/>
          <w:spacing w:val="-17"/>
        </w:rPr>
        <w:t> </w:t>
      </w:r>
      <w:r>
        <w:rPr>
          <w:color w:val="808080"/>
          <w:spacing w:val="-10"/>
        </w:rPr>
        <w:t>performance</w:t>
      </w:r>
      <w:r>
        <w:rPr>
          <w:color w:val="808080"/>
          <w:spacing w:val="-15"/>
        </w:rPr>
        <w:t> </w:t>
      </w:r>
      <w:r>
        <w:rPr>
          <w:color w:val="808080"/>
          <w:spacing w:val="-10"/>
        </w:rPr>
        <w:t>indicators</w:t>
      </w:r>
      <w:r>
        <w:rPr>
          <w:color w:val="808080"/>
          <w:spacing w:val="-11"/>
        </w:rPr>
        <w:t> </w:t>
      </w:r>
      <w:r>
        <w:rPr>
          <w:color w:val="808080"/>
          <w:spacing w:val="-10"/>
        </w:rPr>
        <w:t>and</w:t>
      </w:r>
      <w:r>
        <w:rPr>
          <w:color w:val="808080"/>
          <w:spacing w:val="-13"/>
        </w:rPr>
        <w:t> </w:t>
      </w:r>
      <w:r>
        <w:rPr>
          <w:color w:val="808080"/>
          <w:spacing w:val="-10"/>
        </w:rPr>
        <w:t>key</w:t>
      </w:r>
      <w:r>
        <w:rPr>
          <w:color w:val="808080"/>
          <w:spacing w:val="-13"/>
        </w:rPr>
        <w:t> </w:t>
      </w:r>
      <w:r>
        <w:rPr>
          <w:color w:val="808080"/>
          <w:spacing w:val="-10"/>
        </w:rPr>
        <w:t>milestones</w:t>
      </w:r>
      <w:r>
        <w:rPr>
          <w:color w:val="808080"/>
          <w:spacing w:val="-16"/>
        </w:rPr>
        <w:t> </w:t>
      </w:r>
      <w:r>
        <w:rPr>
          <w:color w:val="808080"/>
          <w:spacing w:val="-10"/>
        </w:rPr>
        <w:t>2017</w:t>
      </w:r>
    </w:p>
    <w:p>
      <w:pPr>
        <w:pStyle w:val="BodyText"/>
        <w:spacing w:line="276" w:lineRule="auto" w:before="160"/>
        <w:ind w:left="688" w:right="805"/>
      </w:pPr>
      <w:r>
        <w:rPr/>
        <w:t>Based on the 2016 performance indicators a set of 2017 performance indicators has been drafted and were</w:t>
      </w:r>
      <w:r>
        <w:rPr>
          <w:spacing w:val="-3"/>
        </w:rPr>
        <w:t> </w:t>
      </w:r>
      <w:r>
        <w:rPr/>
        <w:t>discussed</w:t>
      </w:r>
      <w:r>
        <w:rPr>
          <w:spacing w:val="-4"/>
        </w:rPr>
        <w:t> </w:t>
      </w:r>
      <w:r>
        <w:rPr/>
        <w:t>in</w:t>
      </w:r>
      <w:r>
        <w:rPr>
          <w:spacing w:val="-4"/>
        </w:rPr>
        <w:t> </w:t>
      </w:r>
      <w:r>
        <w:rPr/>
        <w:t>a</w:t>
      </w:r>
      <w:r>
        <w:rPr>
          <w:spacing w:val="-3"/>
        </w:rPr>
        <w:t> </w:t>
      </w:r>
      <w:r>
        <w:rPr/>
        <w:t>meeting</w:t>
      </w:r>
      <w:r>
        <w:rPr>
          <w:spacing w:val="-2"/>
        </w:rPr>
        <w:t> </w:t>
      </w:r>
      <w:r>
        <w:rPr/>
        <w:t>with</w:t>
      </w:r>
      <w:r>
        <w:rPr>
          <w:spacing w:val="-1"/>
        </w:rPr>
        <w:t> </w:t>
      </w:r>
      <w:r>
        <w:rPr/>
        <w:t>the</w:t>
      </w:r>
      <w:r>
        <w:rPr>
          <w:spacing w:val="-3"/>
        </w:rPr>
        <w:t> </w:t>
      </w:r>
      <w:r>
        <w:rPr/>
        <w:t>MHMS</w:t>
      </w:r>
      <w:r>
        <w:rPr>
          <w:spacing w:val="-2"/>
        </w:rPr>
        <w:t> </w:t>
      </w:r>
      <w:r>
        <w:rPr/>
        <w:t>Executive and</w:t>
      </w:r>
      <w:r>
        <w:rPr>
          <w:spacing w:val="-2"/>
        </w:rPr>
        <w:t> </w:t>
      </w:r>
      <w:r>
        <w:rPr/>
        <w:t>DFAT</w:t>
      </w:r>
      <w:r>
        <w:rPr>
          <w:spacing w:val="-1"/>
        </w:rPr>
        <w:t> </w:t>
      </w:r>
      <w:r>
        <w:rPr/>
        <w:t>on</w:t>
      </w:r>
      <w:r>
        <w:rPr>
          <w:spacing w:val="-2"/>
        </w:rPr>
        <w:t> </w:t>
      </w:r>
      <w:r>
        <w:rPr/>
        <w:t>4</w:t>
      </w:r>
      <w:r>
        <w:rPr>
          <w:spacing w:val="-2"/>
        </w:rPr>
        <w:t> </w:t>
      </w:r>
      <w:r>
        <w:rPr/>
        <w:t>May</w:t>
      </w:r>
      <w:r>
        <w:rPr>
          <w:spacing w:val="-1"/>
        </w:rPr>
        <w:t> </w:t>
      </w:r>
      <w:r>
        <w:rPr/>
        <w:t>2017.</w:t>
      </w:r>
      <w:r>
        <w:rPr>
          <w:spacing w:val="-1"/>
        </w:rPr>
        <w:t> </w:t>
      </w:r>
      <w:r>
        <w:rPr/>
        <w:t>Some</w:t>
      </w:r>
      <w:r>
        <w:rPr>
          <w:spacing w:val="-2"/>
        </w:rPr>
        <w:t> </w:t>
      </w:r>
      <w:r>
        <w:rPr/>
        <w:t>2016</w:t>
      </w:r>
      <w:r>
        <w:rPr>
          <w:spacing w:val="-4"/>
        </w:rPr>
        <w:t> </w:t>
      </w:r>
      <w:r>
        <w:rPr/>
        <w:t>indicators were regarded feasible and relevant for use in 2017. They remained unchanged or had minor adjustments. Some indicators were feasible but not relevant anymore in 2017, they were replaced by new ones. Some indicators required more specificity and SMART formulation.</w:t>
      </w:r>
      <w:r>
        <w:rPr>
          <w:spacing w:val="40"/>
        </w:rPr>
        <w:t> </w:t>
      </w:r>
      <w:r>
        <w:rPr/>
        <w:t>They have been reformulated or are still in the process of formulation.</w:t>
      </w:r>
    </w:p>
    <w:p>
      <w:pPr>
        <w:pStyle w:val="BodyText"/>
        <w:spacing w:line="276" w:lineRule="auto" w:before="120"/>
        <w:ind w:left="688" w:right="974"/>
      </w:pPr>
      <w:r>
        <w:rPr/>
        <w:t>The</w:t>
      </w:r>
      <w:r>
        <w:rPr>
          <w:spacing w:val="-2"/>
        </w:rPr>
        <w:t> </w:t>
      </w:r>
      <w:r>
        <w:rPr/>
        <w:t>proposed</w:t>
      </w:r>
      <w:r>
        <w:rPr>
          <w:spacing w:val="-2"/>
        </w:rPr>
        <w:t> </w:t>
      </w:r>
      <w:r>
        <w:rPr/>
        <w:t>set</w:t>
      </w:r>
      <w:r>
        <w:rPr>
          <w:spacing w:val="-4"/>
        </w:rPr>
        <w:t> </w:t>
      </w:r>
      <w:r>
        <w:rPr/>
        <w:t>of</w:t>
      </w:r>
      <w:r>
        <w:rPr>
          <w:spacing w:val="-2"/>
        </w:rPr>
        <w:t> </w:t>
      </w:r>
      <w:r>
        <w:rPr/>
        <w:t>performance</w:t>
      </w:r>
      <w:r>
        <w:rPr>
          <w:spacing w:val="-6"/>
        </w:rPr>
        <w:t> </w:t>
      </w:r>
      <w:r>
        <w:rPr/>
        <w:t>indicators</w:t>
      </w:r>
      <w:r>
        <w:rPr>
          <w:spacing w:val="-2"/>
        </w:rPr>
        <w:t> </w:t>
      </w:r>
      <w:r>
        <w:rPr/>
        <w:t>can</w:t>
      </w:r>
      <w:r>
        <w:rPr>
          <w:spacing w:val="-2"/>
        </w:rPr>
        <w:t> </w:t>
      </w:r>
      <w:r>
        <w:rPr/>
        <w:t>be</w:t>
      </w:r>
      <w:r>
        <w:rPr>
          <w:spacing w:val="-1"/>
        </w:rPr>
        <w:t> </w:t>
      </w:r>
      <w:r>
        <w:rPr/>
        <w:t>found</w:t>
      </w:r>
      <w:r>
        <w:rPr>
          <w:spacing w:val="-3"/>
        </w:rPr>
        <w:t> </w:t>
      </w:r>
      <w:r>
        <w:rPr/>
        <w:t>in</w:t>
      </w:r>
      <w:r>
        <w:rPr>
          <w:spacing w:val="-3"/>
        </w:rPr>
        <w:t> </w:t>
      </w:r>
      <w:r>
        <w:rPr/>
        <w:t>the</w:t>
      </w:r>
      <w:r>
        <w:rPr>
          <w:spacing w:val="-4"/>
        </w:rPr>
        <w:t> </w:t>
      </w:r>
      <w:r>
        <w:rPr/>
        <w:t>table</w:t>
      </w:r>
      <w:r>
        <w:rPr>
          <w:spacing w:val="-4"/>
        </w:rPr>
        <w:t> </w:t>
      </w:r>
      <w:r>
        <w:rPr/>
        <w:t>in</w:t>
      </w:r>
      <w:r>
        <w:rPr>
          <w:spacing w:val="-6"/>
        </w:rPr>
        <w:t> </w:t>
      </w:r>
      <w:r>
        <w:rPr/>
        <w:t>Annex</w:t>
      </w:r>
      <w:r>
        <w:rPr>
          <w:spacing w:val="-2"/>
        </w:rPr>
        <w:t> </w:t>
      </w:r>
      <w:r>
        <w:rPr/>
        <w:t>9. The</w:t>
      </w:r>
      <w:r>
        <w:rPr>
          <w:spacing w:val="-1"/>
        </w:rPr>
        <w:t> </w:t>
      </w:r>
      <w:r>
        <w:rPr/>
        <w:t>table</w:t>
      </w:r>
      <w:r>
        <w:rPr>
          <w:spacing w:val="-2"/>
        </w:rPr>
        <w:t> </w:t>
      </w:r>
      <w:r>
        <w:rPr/>
        <w:t>consists</w:t>
      </w:r>
      <w:r>
        <w:rPr>
          <w:spacing w:val="-1"/>
        </w:rPr>
        <w:t> </w:t>
      </w:r>
      <w:r>
        <w:rPr/>
        <w:t>of the following categories for national and provincial indicators:</w:t>
      </w:r>
    </w:p>
    <w:p>
      <w:pPr>
        <w:pStyle w:val="ListParagraph"/>
        <w:numPr>
          <w:ilvl w:val="0"/>
          <w:numId w:val="11"/>
        </w:numPr>
        <w:tabs>
          <w:tab w:pos="1769" w:val="left" w:leader="none"/>
        </w:tabs>
        <w:spacing w:line="240" w:lineRule="auto" w:before="121" w:after="0"/>
        <w:ind w:left="1768" w:right="0" w:hanging="361"/>
        <w:jc w:val="left"/>
        <w:rPr>
          <w:sz w:val="22"/>
        </w:rPr>
      </w:pPr>
      <w:r>
        <w:rPr>
          <w:sz w:val="22"/>
        </w:rPr>
        <w:t>Payment-linked</w:t>
      </w:r>
      <w:r>
        <w:rPr>
          <w:spacing w:val="-6"/>
          <w:sz w:val="22"/>
        </w:rPr>
        <w:t> </w:t>
      </w:r>
      <w:r>
        <w:rPr>
          <w:sz w:val="22"/>
        </w:rPr>
        <w:t>performance</w:t>
      </w:r>
      <w:r>
        <w:rPr>
          <w:spacing w:val="-6"/>
          <w:sz w:val="22"/>
        </w:rPr>
        <w:t> </w:t>
      </w:r>
      <w:r>
        <w:rPr>
          <w:sz w:val="22"/>
        </w:rPr>
        <w:t>indicator*</w:t>
      </w:r>
      <w:r>
        <w:rPr>
          <w:spacing w:val="-5"/>
          <w:sz w:val="22"/>
        </w:rPr>
        <w:t> </w:t>
      </w:r>
      <w:r>
        <w:rPr>
          <w:sz w:val="22"/>
        </w:rPr>
        <w:t>–</w:t>
      </w:r>
      <w:r>
        <w:rPr>
          <w:spacing w:val="-3"/>
          <w:sz w:val="22"/>
        </w:rPr>
        <w:t> </w:t>
      </w:r>
      <w:r>
        <w:rPr>
          <w:sz w:val="22"/>
        </w:rPr>
        <w:t>the</w:t>
      </w:r>
      <w:r>
        <w:rPr>
          <w:spacing w:val="-3"/>
          <w:sz w:val="22"/>
        </w:rPr>
        <w:t> </w:t>
      </w:r>
      <w:r>
        <w:rPr>
          <w:sz w:val="22"/>
        </w:rPr>
        <w:t>name</w:t>
      </w:r>
      <w:r>
        <w:rPr>
          <w:spacing w:val="-2"/>
          <w:sz w:val="22"/>
        </w:rPr>
        <w:t> </w:t>
      </w:r>
      <w:r>
        <w:rPr>
          <w:sz w:val="22"/>
        </w:rPr>
        <w:t>of</w:t>
      </w:r>
      <w:r>
        <w:rPr>
          <w:spacing w:val="-7"/>
          <w:sz w:val="22"/>
        </w:rPr>
        <w:t> </w:t>
      </w:r>
      <w:r>
        <w:rPr>
          <w:sz w:val="22"/>
        </w:rPr>
        <w:t>the</w:t>
      </w:r>
      <w:r>
        <w:rPr>
          <w:spacing w:val="-5"/>
          <w:sz w:val="22"/>
        </w:rPr>
        <w:t> </w:t>
      </w:r>
      <w:r>
        <w:rPr>
          <w:spacing w:val="-2"/>
          <w:sz w:val="22"/>
        </w:rPr>
        <w:t>indicator</w:t>
      </w:r>
    </w:p>
    <w:p>
      <w:pPr>
        <w:pStyle w:val="ListParagraph"/>
        <w:numPr>
          <w:ilvl w:val="0"/>
          <w:numId w:val="11"/>
        </w:numPr>
        <w:tabs>
          <w:tab w:pos="1769" w:val="left" w:leader="none"/>
        </w:tabs>
        <w:spacing w:line="240" w:lineRule="auto" w:before="121" w:after="0"/>
        <w:ind w:left="1768" w:right="1328" w:hanging="360"/>
        <w:jc w:val="left"/>
        <w:rPr>
          <w:sz w:val="22"/>
        </w:rPr>
      </w:pPr>
      <w:r>
        <w:rPr>
          <w:sz w:val="22"/>
        </w:rPr>
        <w:t>Category – at national level: budget, health reform, management, health information, service</w:t>
      </w:r>
      <w:r>
        <w:rPr>
          <w:spacing w:val="-3"/>
          <w:sz w:val="22"/>
        </w:rPr>
        <w:t> </w:t>
      </w:r>
      <w:r>
        <w:rPr>
          <w:sz w:val="22"/>
        </w:rPr>
        <w:t>quality</w:t>
      </w:r>
      <w:r>
        <w:rPr>
          <w:spacing w:val="-4"/>
          <w:sz w:val="22"/>
        </w:rPr>
        <w:t> </w:t>
      </w:r>
      <w:r>
        <w:rPr>
          <w:sz w:val="22"/>
        </w:rPr>
        <w:t>and</w:t>
      </w:r>
      <w:r>
        <w:rPr>
          <w:spacing w:val="-4"/>
          <w:sz w:val="22"/>
        </w:rPr>
        <w:t> </w:t>
      </w:r>
      <w:r>
        <w:rPr>
          <w:sz w:val="22"/>
        </w:rPr>
        <w:t>coverage;</w:t>
      </w:r>
      <w:r>
        <w:rPr>
          <w:spacing w:val="-3"/>
          <w:sz w:val="22"/>
        </w:rPr>
        <w:t> </w:t>
      </w:r>
      <w:r>
        <w:rPr>
          <w:sz w:val="22"/>
        </w:rPr>
        <w:t>at</w:t>
      </w:r>
      <w:r>
        <w:rPr>
          <w:spacing w:val="-4"/>
          <w:sz w:val="22"/>
        </w:rPr>
        <w:t> </w:t>
      </w:r>
      <w:r>
        <w:rPr>
          <w:sz w:val="22"/>
        </w:rPr>
        <w:t>provincial</w:t>
      </w:r>
      <w:r>
        <w:rPr>
          <w:spacing w:val="-4"/>
          <w:sz w:val="22"/>
        </w:rPr>
        <w:t> </w:t>
      </w:r>
      <w:r>
        <w:rPr>
          <w:sz w:val="22"/>
        </w:rPr>
        <w:t>level:</w:t>
      </w:r>
      <w:r>
        <w:rPr>
          <w:spacing w:val="-4"/>
          <w:sz w:val="22"/>
        </w:rPr>
        <w:t> </w:t>
      </w:r>
      <w:r>
        <w:rPr>
          <w:sz w:val="22"/>
        </w:rPr>
        <w:t>budget,</w:t>
      </w:r>
      <w:r>
        <w:rPr>
          <w:spacing w:val="-4"/>
          <w:sz w:val="22"/>
        </w:rPr>
        <w:t> </w:t>
      </w:r>
      <w:r>
        <w:rPr>
          <w:sz w:val="22"/>
        </w:rPr>
        <w:t>finance</w:t>
      </w:r>
      <w:r>
        <w:rPr>
          <w:spacing w:val="-5"/>
          <w:sz w:val="22"/>
        </w:rPr>
        <w:t> </w:t>
      </w:r>
      <w:r>
        <w:rPr>
          <w:sz w:val="22"/>
        </w:rPr>
        <w:t>&amp;</w:t>
      </w:r>
      <w:r>
        <w:rPr>
          <w:spacing w:val="-4"/>
          <w:sz w:val="22"/>
        </w:rPr>
        <w:t> </w:t>
      </w:r>
      <w:r>
        <w:rPr>
          <w:sz w:val="22"/>
        </w:rPr>
        <w:t>reporting,</w:t>
      </w:r>
      <w:r>
        <w:rPr>
          <w:spacing w:val="-4"/>
          <w:sz w:val="22"/>
        </w:rPr>
        <w:t> </w:t>
      </w:r>
      <w:r>
        <w:rPr>
          <w:sz w:val="22"/>
        </w:rPr>
        <w:t>outreach, </w:t>
      </w:r>
      <w:r>
        <w:rPr>
          <w:spacing w:val="-2"/>
          <w:sz w:val="22"/>
        </w:rPr>
        <w:t>services</w:t>
      </w:r>
    </w:p>
    <w:p>
      <w:pPr>
        <w:pStyle w:val="ListParagraph"/>
        <w:numPr>
          <w:ilvl w:val="0"/>
          <w:numId w:val="11"/>
        </w:numPr>
        <w:tabs>
          <w:tab w:pos="1768" w:val="left" w:leader="none"/>
          <w:tab w:pos="1769" w:val="left" w:leader="none"/>
        </w:tabs>
        <w:spacing w:line="240" w:lineRule="auto" w:before="119" w:after="0"/>
        <w:ind w:left="1768" w:right="0" w:hanging="361"/>
        <w:jc w:val="left"/>
        <w:rPr>
          <w:sz w:val="22"/>
        </w:rPr>
      </w:pPr>
      <w:r>
        <w:rPr>
          <w:sz w:val="22"/>
        </w:rPr>
        <w:t>Weight</w:t>
      </w:r>
      <w:r>
        <w:rPr>
          <w:spacing w:val="-2"/>
          <w:sz w:val="22"/>
        </w:rPr>
        <w:t> </w:t>
      </w:r>
      <w:r>
        <w:rPr>
          <w:sz w:val="22"/>
        </w:rPr>
        <w:t>–</w:t>
      </w:r>
      <w:r>
        <w:rPr>
          <w:spacing w:val="-4"/>
          <w:sz w:val="22"/>
        </w:rPr>
        <w:t> </w:t>
      </w:r>
      <w:r>
        <w:rPr>
          <w:sz w:val="22"/>
        </w:rPr>
        <w:t>the</w:t>
      </w:r>
      <w:r>
        <w:rPr>
          <w:spacing w:val="-3"/>
          <w:sz w:val="22"/>
        </w:rPr>
        <w:t> </w:t>
      </w:r>
      <w:r>
        <w:rPr>
          <w:sz w:val="22"/>
        </w:rPr>
        <w:t>relative</w:t>
      </w:r>
      <w:r>
        <w:rPr>
          <w:spacing w:val="-3"/>
          <w:sz w:val="22"/>
        </w:rPr>
        <w:t> </w:t>
      </w:r>
      <w:r>
        <w:rPr>
          <w:sz w:val="22"/>
        </w:rPr>
        <w:t>weight</w:t>
      </w:r>
      <w:r>
        <w:rPr>
          <w:spacing w:val="-3"/>
          <w:sz w:val="22"/>
        </w:rPr>
        <w:t> </w:t>
      </w:r>
      <w:r>
        <w:rPr>
          <w:sz w:val="22"/>
        </w:rPr>
        <w:t>of</w:t>
      </w:r>
      <w:r>
        <w:rPr>
          <w:spacing w:val="-2"/>
          <w:sz w:val="22"/>
        </w:rPr>
        <w:t> </w:t>
      </w:r>
      <w:r>
        <w:rPr>
          <w:sz w:val="22"/>
        </w:rPr>
        <w:t>a</w:t>
      </w:r>
      <w:r>
        <w:rPr>
          <w:spacing w:val="-2"/>
          <w:sz w:val="22"/>
        </w:rPr>
        <w:t> category</w:t>
      </w:r>
    </w:p>
    <w:p>
      <w:pPr>
        <w:pStyle w:val="ListParagraph"/>
        <w:numPr>
          <w:ilvl w:val="0"/>
          <w:numId w:val="11"/>
        </w:numPr>
        <w:tabs>
          <w:tab w:pos="1769" w:val="left" w:leader="none"/>
        </w:tabs>
        <w:spacing w:line="240" w:lineRule="auto" w:before="120" w:after="0"/>
        <w:ind w:left="1768" w:right="0" w:hanging="361"/>
        <w:jc w:val="left"/>
        <w:rPr>
          <w:sz w:val="22"/>
        </w:rPr>
      </w:pPr>
      <w:r>
        <w:rPr>
          <w:sz w:val="22"/>
        </w:rPr>
        <w:t>Nominator</w:t>
      </w:r>
      <w:r>
        <w:rPr>
          <w:spacing w:val="-4"/>
          <w:sz w:val="22"/>
        </w:rPr>
        <w:t> </w:t>
      </w:r>
      <w:r>
        <w:rPr>
          <w:sz w:val="22"/>
        </w:rPr>
        <w:t>and</w:t>
      </w:r>
      <w:r>
        <w:rPr>
          <w:spacing w:val="-4"/>
          <w:sz w:val="22"/>
        </w:rPr>
        <w:t> </w:t>
      </w:r>
      <w:r>
        <w:rPr>
          <w:sz w:val="22"/>
        </w:rPr>
        <w:t>denominator</w:t>
      </w:r>
      <w:r>
        <w:rPr>
          <w:spacing w:val="-3"/>
          <w:sz w:val="22"/>
        </w:rPr>
        <w:t> </w:t>
      </w:r>
      <w:r>
        <w:rPr>
          <w:sz w:val="22"/>
        </w:rPr>
        <w:t>–</w:t>
      </w:r>
      <w:r>
        <w:rPr>
          <w:spacing w:val="-4"/>
          <w:sz w:val="22"/>
        </w:rPr>
        <w:t> </w:t>
      </w:r>
      <w:r>
        <w:rPr>
          <w:sz w:val="22"/>
        </w:rPr>
        <w:t>if</w:t>
      </w:r>
      <w:r>
        <w:rPr>
          <w:spacing w:val="-3"/>
          <w:sz w:val="22"/>
        </w:rPr>
        <w:t> </w:t>
      </w:r>
      <w:r>
        <w:rPr>
          <w:spacing w:val="-2"/>
          <w:sz w:val="22"/>
        </w:rPr>
        <w:t>applicable</w:t>
      </w:r>
    </w:p>
    <w:p>
      <w:pPr>
        <w:pStyle w:val="ListParagraph"/>
        <w:numPr>
          <w:ilvl w:val="0"/>
          <w:numId w:val="11"/>
        </w:numPr>
        <w:tabs>
          <w:tab w:pos="1769" w:val="left" w:leader="none"/>
        </w:tabs>
        <w:spacing w:line="240" w:lineRule="auto" w:before="120" w:after="0"/>
        <w:ind w:left="1768" w:right="0" w:hanging="361"/>
        <w:jc w:val="left"/>
        <w:rPr>
          <w:sz w:val="22"/>
        </w:rPr>
      </w:pPr>
      <w:r>
        <w:rPr>
          <w:sz w:val="22"/>
        </w:rPr>
        <w:t>Description/remarks*</w:t>
      </w:r>
      <w:r>
        <w:rPr>
          <w:spacing w:val="-6"/>
          <w:sz w:val="22"/>
        </w:rPr>
        <w:t> </w:t>
      </w:r>
      <w:r>
        <w:rPr>
          <w:sz w:val="22"/>
        </w:rPr>
        <w:t>–</w:t>
      </w:r>
      <w:r>
        <w:rPr>
          <w:spacing w:val="-7"/>
          <w:sz w:val="22"/>
        </w:rPr>
        <w:t> </w:t>
      </w:r>
      <w:r>
        <w:rPr>
          <w:sz w:val="22"/>
        </w:rPr>
        <w:t>notes</w:t>
      </w:r>
      <w:r>
        <w:rPr>
          <w:spacing w:val="-5"/>
          <w:sz w:val="22"/>
        </w:rPr>
        <w:t> </w:t>
      </w:r>
      <w:r>
        <w:rPr>
          <w:sz w:val="22"/>
        </w:rPr>
        <w:t>for</w:t>
      </w:r>
      <w:r>
        <w:rPr>
          <w:spacing w:val="-5"/>
          <w:sz w:val="22"/>
        </w:rPr>
        <w:t> </w:t>
      </w:r>
      <w:r>
        <w:rPr>
          <w:sz w:val="22"/>
        </w:rPr>
        <w:t>clarification</w:t>
      </w:r>
      <w:r>
        <w:rPr>
          <w:spacing w:val="-6"/>
          <w:sz w:val="22"/>
        </w:rPr>
        <w:t> </w:t>
      </w:r>
      <w:r>
        <w:rPr>
          <w:sz w:val="22"/>
        </w:rPr>
        <w:t>or</w:t>
      </w:r>
      <w:r>
        <w:rPr>
          <w:spacing w:val="-4"/>
          <w:sz w:val="22"/>
        </w:rPr>
        <w:t> </w:t>
      </w:r>
      <w:r>
        <w:rPr>
          <w:sz w:val="22"/>
        </w:rPr>
        <w:t>further</w:t>
      </w:r>
      <w:r>
        <w:rPr>
          <w:spacing w:val="-5"/>
          <w:sz w:val="22"/>
        </w:rPr>
        <w:t> </w:t>
      </w:r>
      <w:r>
        <w:rPr>
          <w:sz w:val="22"/>
        </w:rPr>
        <w:t>description</w:t>
      </w:r>
      <w:r>
        <w:rPr>
          <w:spacing w:val="-6"/>
          <w:sz w:val="22"/>
        </w:rPr>
        <w:t> </w:t>
      </w:r>
      <w:r>
        <w:rPr>
          <w:sz w:val="22"/>
        </w:rPr>
        <w:t>of</w:t>
      </w:r>
      <w:r>
        <w:rPr>
          <w:spacing w:val="-5"/>
          <w:sz w:val="22"/>
        </w:rPr>
        <w:t> </w:t>
      </w:r>
      <w:r>
        <w:rPr>
          <w:sz w:val="22"/>
        </w:rPr>
        <w:t>the</w:t>
      </w:r>
      <w:r>
        <w:rPr>
          <w:spacing w:val="-6"/>
          <w:sz w:val="22"/>
        </w:rPr>
        <w:t> </w:t>
      </w:r>
      <w:r>
        <w:rPr>
          <w:spacing w:val="-2"/>
          <w:sz w:val="22"/>
        </w:rPr>
        <w:t>indicator</w:t>
      </w:r>
    </w:p>
    <w:p>
      <w:pPr>
        <w:pStyle w:val="ListParagraph"/>
        <w:numPr>
          <w:ilvl w:val="0"/>
          <w:numId w:val="11"/>
        </w:numPr>
        <w:tabs>
          <w:tab w:pos="1768" w:val="left" w:leader="none"/>
          <w:tab w:pos="1769" w:val="left" w:leader="none"/>
        </w:tabs>
        <w:spacing w:line="240" w:lineRule="auto" w:before="120" w:after="0"/>
        <w:ind w:left="1768" w:right="0" w:hanging="361"/>
        <w:jc w:val="left"/>
        <w:rPr>
          <w:sz w:val="22"/>
        </w:rPr>
      </w:pPr>
      <w:r>
        <w:rPr>
          <w:sz w:val="22"/>
        </w:rPr>
        <w:t>Target</w:t>
      </w:r>
      <w:r>
        <w:rPr>
          <w:spacing w:val="-4"/>
          <w:sz w:val="22"/>
        </w:rPr>
        <w:t> </w:t>
      </w:r>
      <w:r>
        <w:rPr>
          <w:sz w:val="22"/>
        </w:rPr>
        <w:t>–</w:t>
      </w:r>
      <w:r>
        <w:rPr>
          <w:spacing w:val="-2"/>
          <w:sz w:val="22"/>
        </w:rPr>
        <w:t> </w:t>
      </w:r>
      <w:r>
        <w:rPr>
          <w:sz w:val="22"/>
        </w:rPr>
        <w:t>the</w:t>
      </w:r>
      <w:r>
        <w:rPr>
          <w:spacing w:val="-5"/>
          <w:sz w:val="22"/>
        </w:rPr>
        <w:t> </w:t>
      </w:r>
      <w:r>
        <w:rPr>
          <w:sz w:val="22"/>
        </w:rPr>
        <w:t>target</w:t>
      </w:r>
      <w:r>
        <w:rPr>
          <w:spacing w:val="-3"/>
          <w:sz w:val="22"/>
        </w:rPr>
        <w:t> </w:t>
      </w:r>
      <w:r>
        <w:rPr>
          <w:sz w:val="22"/>
        </w:rPr>
        <w:t>set</w:t>
      </w:r>
      <w:r>
        <w:rPr>
          <w:spacing w:val="-2"/>
          <w:sz w:val="22"/>
        </w:rPr>
        <w:t> </w:t>
      </w:r>
      <w:r>
        <w:rPr>
          <w:sz w:val="22"/>
        </w:rPr>
        <w:t>for</w:t>
      </w:r>
      <w:r>
        <w:rPr>
          <w:spacing w:val="-4"/>
          <w:sz w:val="22"/>
        </w:rPr>
        <w:t> 2017</w:t>
      </w:r>
    </w:p>
    <w:p>
      <w:pPr>
        <w:spacing w:after="0" w:line="240" w:lineRule="auto"/>
        <w:jc w:val="left"/>
        <w:rPr>
          <w:sz w:val="22"/>
        </w:rPr>
        <w:sectPr>
          <w:pgSz w:w="11910" w:h="16840"/>
          <w:pgMar w:header="0" w:footer="1341" w:top="1380" w:bottom="1540" w:left="560" w:right="480"/>
        </w:sectPr>
      </w:pPr>
    </w:p>
    <w:p>
      <w:pPr>
        <w:pStyle w:val="ListParagraph"/>
        <w:numPr>
          <w:ilvl w:val="0"/>
          <w:numId w:val="11"/>
        </w:numPr>
        <w:tabs>
          <w:tab w:pos="1768" w:val="left" w:leader="none"/>
          <w:tab w:pos="1769" w:val="left" w:leader="none"/>
        </w:tabs>
        <w:spacing w:line="240" w:lineRule="auto" w:before="38" w:after="0"/>
        <w:ind w:left="1768" w:right="1601" w:hanging="360"/>
        <w:jc w:val="left"/>
        <w:rPr>
          <w:sz w:val="22"/>
        </w:rPr>
      </w:pPr>
      <w:r>
        <w:rPr>
          <w:sz w:val="22"/>
        </w:rPr>
        <w:t>Means</w:t>
      </w:r>
      <w:r>
        <w:rPr>
          <w:spacing w:val="-3"/>
          <w:sz w:val="22"/>
        </w:rPr>
        <w:t> </w:t>
      </w:r>
      <w:r>
        <w:rPr>
          <w:sz w:val="22"/>
        </w:rPr>
        <w:t>of</w:t>
      </w:r>
      <w:r>
        <w:rPr>
          <w:spacing w:val="-4"/>
          <w:sz w:val="22"/>
        </w:rPr>
        <w:t> </w:t>
      </w:r>
      <w:r>
        <w:rPr>
          <w:sz w:val="22"/>
        </w:rPr>
        <w:t>verification*</w:t>
      </w:r>
      <w:r>
        <w:rPr>
          <w:spacing w:val="-2"/>
          <w:sz w:val="22"/>
        </w:rPr>
        <w:t> </w:t>
      </w:r>
      <w:r>
        <w:rPr>
          <w:sz w:val="22"/>
        </w:rPr>
        <w:t>–</w:t>
      </w:r>
      <w:r>
        <w:rPr>
          <w:spacing w:val="-4"/>
          <w:sz w:val="22"/>
        </w:rPr>
        <w:t> </w:t>
      </w:r>
      <w:r>
        <w:rPr>
          <w:sz w:val="22"/>
        </w:rPr>
        <w:t>the</w:t>
      </w:r>
      <w:r>
        <w:rPr>
          <w:spacing w:val="-2"/>
          <w:sz w:val="22"/>
        </w:rPr>
        <w:t> </w:t>
      </w:r>
      <w:r>
        <w:rPr>
          <w:sz w:val="22"/>
        </w:rPr>
        <w:t>source</w:t>
      </w:r>
      <w:r>
        <w:rPr>
          <w:spacing w:val="-3"/>
          <w:sz w:val="22"/>
        </w:rPr>
        <w:t> </w:t>
      </w:r>
      <w:r>
        <w:rPr>
          <w:sz w:val="22"/>
        </w:rPr>
        <w:t>of</w:t>
      </w:r>
      <w:r>
        <w:rPr>
          <w:spacing w:val="-4"/>
          <w:sz w:val="22"/>
        </w:rPr>
        <w:t> </w:t>
      </w:r>
      <w:r>
        <w:rPr>
          <w:sz w:val="22"/>
        </w:rPr>
        <w:t>information,</w:t>
      </w:r>
      <w:r>
        <w:rPr>
          <w:spacing w:val="-3"/>
          <w:sz w:val="22"/>
        </w:rPr>
        <w:t> </w:t>
      </w:r>
      <w:r>
        <w:rPr>
          <w:sz w:val="22"/>
        </w:rPr>
        <w:t>and/or</w:t>
      </w:r>
      <w:r>
        <w:rPr>
          <w:spacing w:val="-3"/>
          <w:sz w:val="22"/>
        </w:rPr>
        <w:t> </w:t>
      </w:r>
      <w:r>
        <w:rPr>
          <w:sz w:val="22"/>
        </w:rPr>
        <w:t>the</w:t>
      </w:r>
      <w:r>
        <w:rPr>
          <w:spacing w:val="-4"/>
          <w:sz w:val="22"/>
        </w:rPr>
        <w:t> </w:t>
      </w:r>
      <w:r>
        <w:rPr>
          <w:sz w:val="22"/>
        </w:rPr>
        <w:t>mechanisms</w:t>
      </w:r>
      <w:r>
        <w:rPr>
          <w:spacing w:val="-5"/>
          <w:sz w:val="22"/>
        </w:rPr>
        <w:t> </w:t>
      </w:r>
      <w:r>
        <w:rPr>
          <w:sz w:val="22"/>
        </w:rPr>
        <w:t>for</w:t>
      </w:r>
      <w:r>
        <w:rPr>
          <w:spacing w:val="-3"/>
          <w:sz w:val="22"/>
        </w:rPr>
        <w:t> </w:t>
      </w:r>
      <w:r>
        <w:rPr>
          <w:sz w:val="22"/>
        </w:rPr>
        <w:t>data </w:t>
      </w:r>
      <w:r>
        <w:rPr>
          <w:spacing w:val="-2"/>
          <w:sz w:val="22"/>
        </w:rPr>
        <w:t>collection</w:t>
      </w:r>
    </w:p>
    <w:p>
      <w:pPr>
        <w:pStyle w:val="ListParagraph"/>
        <w:numPr>
          <w:ilvl w:val="0"/>
          <w:numId w:val="11"/>
        </w:numPr>
        <w:tabs>
          <w:tab w:pos="1769" w:val="left" w:leader="none"/>
        </w:tabs>
        <w:spacing w:line="240" w:lineRule="auto" w:before="121" w:after="0"/>
        <w:ind w:left="1768" w:right="1342" w:hanging="360"/>
        <w:jc w:val="left"/>
        <w:rPr>
          <w:sz w:val="22"/>
        </w:rPr>
      </w:pPr>
      <w:r>
        <w:rPr>
          <w:sz w:val="22"/>
        </w:rPr>
        <w:t>Performance-linked</w:t>
      </w:r>
      <w:r>
        <w:rPr>
          <w:spacing w:val="-4"/>
          <w:sz w:val="22"/>
        </w:rPr>
        <w:t> </w:t>
      </w:r>
      <w:r>
        <w:rPr>
          <w:sz w:val="22"/>
        </w:rPr>
        <w:t>condition</w:t>
      </w:r>
      <w:r>
        <w:rPr>
          <w:spacing w:val="-4"/>
          <w:sz w:val="22"/>
        </w:rPr>
        <w:t> </w:t>
      </w:r>
      <w:r>
        <w:rPr>
          <w:sz w:val="22"/>
        </w:rPr>
        <w:t>–</w:t>
      </w:r>
      <w:r>
        <w:rPr>
          <w:spacing w:val="-3"/>
          <w:sz w:val="22"/>
        </w:rPr>
        <w:t> </w:t>
      </w:r>
      <w:r>
        <w:rPr>
          <w:sz w:val="22"/>
        </w:rPr>
        <w:t>the</w:t>
      </w:r>
      <w:r>
        <w:rPr>
          <w:spacing w:val="-4"/>
          <w:sz w:val="22"/>
        </w:rPr>
        <w:t> </w:t>
      </w:r>
      <w:r>
        <w:rPr>
          <w:sz w:val="22"/>
        </w:rPr>
        <w:t>condition</w:t>
      </w:r>
      <w:r>
        <w:rPr>
          <w:spacing w:val="-4"/>
          <w:sz w:val="22"/>
        </w:rPr>
        <w:t> </w:t>
      </w:r>
      <w:r>
        <w:rPr>
          <w:sz w:val="22"/>
        </w:rPr>
        <w:t>for</w:t>
      </w:r>
      <w:r>
        <w:rPr>
          <w:spacing w:val="-4"/>
          <w:sz w:val="22"/>
        </w:rPr>
        <w:t> </w:t>
      </w:r>
      <w:r>
        <w:rPr>
          <w:sz w:val="22"/>
        </w:rPr>
        <w:t>payment</w:t>
      </w:r>
      <w:r>
        <w:rPr>
          <w:spacing w:val="-5"/>
          <w:sz w:val="22"/>
        </w:rPr>
        <w:t> </w:t>
      </w:r>
      <w:r>
        <w:rPr>
          <w:sz w:val="22"/>
        </w:rPr>
        <w:t>and/or</w:t>
      </w:r>
      <w:r>
        <w:rPr>
          <w:spacing w:val="-4"/>
          <w:sz w:val="22"/>
        </w:rPr>
        <w:t> </w:t>
      </w:r>
      <w:r>
        <w:rPr>
          <w:sz w:val="22"/>
        </w:rPr>
        <w:t>payment</w:t>
      </w:r>
      <w:r>
        <w:rPr>
          <w:spacing w:val="-4"/>
          <w:sz w:val="22"/>
        </w:rPr>
        <w:t> </w:t>
      </w:r>
      <w:r>
        <w:rPr>
          <w:sz w:val="22"/>
        </w:rPr>
        <w:t>calculation </w:t>
      </w:r>
      <w:r>
        <w:rPr>
          <w:spacing w:val="-2"/>
          <w:sz w:val="22"/>
        </w:rPr>
        <w:t>method</w:t>
      </w:r>
    </w:p>
    <w:p>
      <w:pPr>
        <w:pStyle w:val="BodyText"/>
        <w:spacing w:before="121"/>
        <w:ind w:left="688"/>
      </w:pPr>
      <w:r>
        <w:rPr/>
        <w:t>*</w:t>
      </w:r>
      <w:r>
        <w:rPr>
          <w:spacing w:val="-5"/>
        </w:rPr>
        <w:t> </w:t>
      </w:r>
      <w:r>
        <w:rPr/>
        <w:t>The</w:t>
      </w:r>
      <w:r>
        <w:rPr>
          <w:spacing w:val="-5"/>
        </w:rPr>
        <w:t> </w:t>
      </w:r>
      <w:r>
        <w:rPr/>
        <w:t>marked</w:t>
      </w:r>
      <w:r>
        <w:rPr>
          <w:spacing w:val="-4"/>
        </w:rPr>
        <w:t> </w:t>
      </w:r>
      <w:r>
        <w:rPr/>
        <w:t>(*)</w:t>
      </w:r>
      <w:r>
        <w:rPr>
          <w:spacing w:val="-3"/>
        </w:rPr>
        <w:t> </w:t>
      </w:r>
      <w:r>
        <w:rPr/>
        <w:t>categories</w:t>
      </w:r>
      <w:r>
        <w:rPr>
          <w:spacing w:val="-4"/>
        </w:rPr>
        <w:t> </w:t>
      </w:r>
      <w:r>
        <w:rPr/>
        <w:t>apply</w:t>
      </w:r>
      <w:r>
        <w:rPr>
          <w:spacing w:val="-2"/>
        </w:rPr>
        <w:t> </w:t>
      </w:r>
      <w:r>
        <w:rPr/>
        <w:t>to</w:t>
      </w:r>
      <w:r>
        <w:rPr>
          <w:spacing w:val="-4"/>
        </w:rPr>
        <w:t> </w:t>
      </w:r>
      <w:r>
        <w:rPr/>
        <w:t>the</w:t>
      </w:r>
      <w:r>
        <w:rPr>
          <w:spacing w:val="-3"/>
        </w:rPr>
        <w:t> </w:t>
      </w:r>
      <w:r>
        <w:rPr/>
        <w:t>performance</w:t>
      </w:r>
      <w:r>
        <w:rPr>
          <w:spacing w:val="-5"/>
        </w:rPr>
        <w:t> </w:t>
      </w:r>
      <w:r>
        <w:rPr/>
        <w:t>indicators</w:t>
      </w:r>
      <w:r>
        <w:rPr>
          <w:spacing w:val="-6"/>
        </w:rPr>
        <w:t> </w:t>
      </w:r>
      <w:r>
        <w:rPr/>
        <w:t>for</w:t>
      </w:r>
      <w:r>
        <w:rPr>
          <w:spacing w:val="-3"/>
        </w:rPr>
        <w:t> </w:t>
      </w:r>
      <w:r>
        <w:rPr/>
        <w:t>the</w:t>
      </w:r>
      <w:r>
        <w:rPr>
          <w:spacing w:val="-5"/>
        </w:rPr>
        <w:t> </w:t>
      </w:r>
      <w:r>
        <w:rPr/>
        <w:t>Development</w:t>
      </w:r>
      <w:r>
        <w:rPr>
          <w:spacing w:val="-5"/>
        </w:rPr>
        <w:t> </w:t>
      </w:r>
      <w:r>
        <w:rPr>
          <w:spacing w:val="-2"/>
        </w:rPr>
        <w:t>Partners.</w:t>
      </w:r>
    </w:p>
    <w:p>
      <w:pPr>
        <w:spacing w:after="0"/>
        <w:sectPr>
          <w:pgSz w:w="11910" w:h="16840"/>
          <w:pgMar w:header="0" w:footer="1341" w:top="1380" w:bottom="1540" w:left="560" w:right="480"/>
        </w:sectPr>
      </w:pPr>
    </w:p>
    <w:p>
      <w:pPr>
        <w:pStyle w:val="Heading1"/>
      </w:pPr>
      <w:bookmarkStart w:name="_bookmark11" w:id="12"/>
      <w:bookmarkEnd w:id="12"/>
      <w:r>
        <w:rPr>
          <w:b w:val="0"/>
        </w:rPr>
      </w:r>
      <w:r>
        <w:rPr>
          <w:color w:val="DA291C"/>
          <w:spacing w:val="-10"/>
        </w:rPr>
        <w:t>Annex</w:t>
      </w:r>
      <w:r>
        <w:rPr>
          <w:color w:val="DA291C"/>
          <w:spacing w:val="-20"/>
        </w:rPr>
        <w:t> </w:t>
      </w:r>
      <w:r>
        <w:rPr>
          <w:color w:val="DA291C"/>
          <w:spacing w:val="-10"/>
        </w:rPr>
        <w:t>1:</w:t>
      </w:r>
      <w:r>
        <w:rPr>
          <w:color w:val="DA291C"/>
          <w:spacing w:val="-19"/>
        </w:rPr>
        <w:t> </w:t>
      </w:r>
      <w:r>
        <w:rPr>
          <w:color w:val="DA291C"/>
          <w:spacing w:val="-10"/>
        </w:rPr>
        <w:t>Reference</w:t>
      </w:r>
      <w:r>
        <w:rPr>
          <w:color w:val="DA291C"/>
          <w:spacing w:val="-19"/>
        </w:rPr>
        <w:t> </w:t>
      </w:r>
      <w:r>
        <w:rPr>
          <w:color w:val="DA291C"/>
          <w:spacing w:val="-10"/>
        </w:rPr>
        <w:t>documents</w:t>
      </w:r>
    </w:p>
    <w:p>
      <w:pPr>
        <w:pStyle w:val="BodyText"/>
        <w:spacing w:line="276" w:lineRule="auto" w:before="176"/>
        <w:ind w:left="688" w:right="974"/>
      </w:pPr>
      <w:r>
        <w:rPr/>
        <w:t>Australian Government (2013) AusAID Agreement No. 64501: Direct Funding Agreement between Government</w:t>
      </w:r>
      <w:r>
        <w:rPr>
          <w:spacing w:val="-2"/>
        </w:rPr>
        <w:t> </w:t>
      </w:r>
      <w:r>
        <w:rPr/>
        <w:t>of</w:t>
      </w:r>
      <w:r>
        <w:rPr>
          <w:spacing w:val="-2"/>
        </w:rPr>
        <w:t> </w:t>
      </w:r>
      <w:r>
        <w:rPr/>
        <w:t>Australia</w:t>
      </w:r>
      <w:r>
        <w:rPr>
          <w:spacing w:val="-2"/>
        </w:rPr>
        <w:t> </w:t>
      </w:r>
      <w:r>
        <w:rPr/>
        <w:t>and</w:t>
      </w:r>
      <w:r>
        <w:rPr>
          <w:spacing w:val="-3"/>
        </w:rPr>
        <w:t> </w:t>
      </w:r>
      <w:r>
        <w:rPr/>
        <w:t>Government</w:t>
      </w:r>
      <w:r>
        <w:rPr>
          <w:spacing w:val="-2"/>
        </w:rPr>
        <w:t> </w:t>
      </w:r>
      <w:r>
        <w:rPr/>
        <w:t>of</w:t>
      </w:r>
      <w:r>
        <w:rPr>
          <w:spacing w:val="-2"/>
        </w:rPr>
        <w:t> </w:t>
      </w:r>
      <w:r>
        <w:rPr/>
        <w:t>the</w:t>
      </w:r>
      <w:r>
        <w:rPr>
          <w:spacing w:val="-1"/>
        </w:rPr>
        <w:t> </w:t>
      </w:r>
      <w:r>
        <w:rPr/>
        <w:t>Solomon</w:t>
      </w:r>
      <w:r>
        <w:rPr>
          <w:spacing w:val="-3"/>
        </w:rPr>
        <w:t> </w:t>
      </w:r>
      <w:r>
        <w:rPr/>
        <w:t>Islands</w:t>
      </w:r>
      <w:r>
        <w:rPr>
          <w:spacing w:val="-4"/>
        </w:rPr>
        <w:t> </w:t>
      </w:r>
      <w:r>
        <w:rPr/>
        <w:t>in</w:t>
      </w:r>
      <w:r>
        <w:rPr>
          <w:spacing w:val="-3"/>
        </w:rPr>
        <w:t> </w:t>
      </w:r>
      <w:r>
        <w:rPr/>
        <w:t>relation</w:t>
      </w:r>
      <w:r>
        <w:rPr>
          <w:spacing w:val="-3"/>
        </w:rPr>
        <w:t> </w:t>
      </w:r>
      <w:r>
        <w:rPr/>
        <w:t>to</w:t>
      </w:r>
      <w:r>
        <w:rPr>
          <w:spacing w:val="-4"/>
        </w:rPr>
        <w:t> </w:t>
      </w:r>
      <w:r>
        <w:rPr/>
        <w:t>the</w:t>
      </w:r>
      <w:r>
        <w:rPr>
          <w:spacing w:val="-1"/>
        </w:rPr>
        <w:t> </w:t>
      </w:r>
      <w:r>
        <w:rPr/>
        <w:t>Solomon</w:t>
      </w:r>
      <w:r>
        <w:rPr>
          <w:spacing w:val="-5"/>
        </w:rPr>
        <w:t> </w:t>
      </w:r>
      <w:r>
        <w:rPr/>
        <w:t>Islands Health Sector Support Program 2012-2016</w:t>
      </w:r>
    </w:p>
    <w:p>
      <w:pPr>
        <w:pStyle w:val="BodyText"/>
        <w:spacing w:before="120"/>
        <w:ind w:left="688"/>
      </w:pPr>
      <w:r>
        <w:rPr/>
        <w:t>Design</w:t>
      </w:r>
      <w:r>
        <w:rPr>
          <w:spacing w:val="-5"/>
        </w:rPr>
        <w:t> </w:t>
      </w:r>
      <w:r>
        <w:rPr/>
        <w:t>document:</w:t>
      </w:r>
      <w:r>
        <w:rPr>
          <w:spacing w:val="-8"/>
        </w:rPr>
        <w:t> </w:t>
      </w:r>
      <w:r>
        <w:rPr/>
        <w:t>Health</w:t>
      </w:r>
      <w:r>
        <w:rPr>
          <w:spacing w:val="-3"/>
        </w:rPr>
        <w:t> </w:t>
      </w:r>
      <w:r>
        <w:rPr/>
        <w:t>Sector</w:t>
      </w:r>
      <w:r>
        <w:rPr>
          <w:spacing w:val="-4"/>
        </w:rPr>
        <w:t> </w:t>
      </w:r>
      <w:r>
        <w:rPr/>
        <w:t>Support</w:t>
      </w:r>
      <w:r>
        <w:rPr>
          <w:spacing w:val="-4"/>
        </w:rPr>
        <w:t> </w:t>
      </w:r>
      <w:r>
        <w:rPr/>
        <w:t>Program</w:t>
      </w:r>
      <w:r>
        <w:rPr>
          <w:spacing w:val="-3"/>
        </w:rPr>
        <w:t> </w:t>
      </w:r>
      <w:r>
        <w:rPr/>
        <w:t>3,</w:t>
      </w:r>
      <w:r>
        <w:rPr>
          <w:spacing w:val="-4"/>
        </w:rPr>
        <w:t> </w:t>
      </w:r>
      <w:r>
        <w:rPr/>
        <w:t>Solomon</w:t>
      </w:r>
      <w:r>
        <w:rPr>
          <w:spacing w:val="-6"/>
        </w:rPr>
        <w:t> </w:t>
      </w:r>
      <w:r>
        <w:rPr/>
        <w:t>Islands:</w:t>
      </w:r>
      <w:r>
        <w:rPr>
          <w:spacing w:val="-6"/>
        </w:rPr>
        <w:t> </w:t>
      </w:r>
      <w:r>
        <w:rPr/>
        <w:t>2016</w:t>
      </w:r>
      <w:r>
        <w:rPr>
          <w:spacing w:val="-2"/>
        </w:rPr>
        <w:t> </w:t>
      </w:r>
      <w:r>
        <w:rPr/>
        <w:t>–</w:t>
      </w:r>
      <w:r>
        <w:rPr>
          <w:spacing w:val="-5"/>
        </w:rPr>
        <w:t> </w:t>
      </w:r>
      <w:r>
        <w:rPr>
          <w:spacing w:val="-4"/>
        </w:rPr>
        <w:t>2020</w:t>
      </w:r>
    </w:p>
    <w:p>
      <w:pPr>
        <w:pStyle w:val="BodyText"/>
        <w:spacing w:line="276" w:lineRule="auto" w:before="161"/>
        <w:ind w:left="688" w:right="974"/>
      </w:pPr>
      <w:r>
        <w:rPr/>
        <w:t>Development</w:t>
      </w:r>
      <w:r>
        <w:rPr>
          <w:spacing w:val="-5"/>
        </w:rPr>
        <w:t> </w:t>
      </w:r>
      <w:r>
        <w:rPr/>
        <w:t>Partner</w:t>
      </w:r>
      <w:r>
        <w:rPr>
          <w:spacing w:val="-5"/>
        </w:rPr>
        <w:t> </w:t>
      </w:r>
      <w:r>
        <w:rPr/>
        <w:t>Indicators</w:t>
      </w:r>
      <w:r>
        <w:rPr>
          <w:spacing w:val="-2"/>
        </w:rPr>
        <w:t> </w:t>
      </w:r>
      <w:r>
        <w:rPr/>
        <w:t>–</w:t>
      </w:r>
      <w:r>
        <w:rPr>
          <w:spacing w:val="-2"/>
        </w:rPr>
        <w:t> </w:t>
      </w:r>
      <w:r>
        <w:rPr/>
        <w:t>personal</w:t>
      </w:r>
      <w:r>
        <w:rPr>
          <w:spacing w:val="-4"/>
        </w:rPr>
        <w:t> </w:t>
      </w:r>
      <w:r>
        <w:rPr/>
        <w:t>communication</w:t>
      </w:r>
      <w:r>
        <w:rPr>
          <w:spacing w:val="-6"/>
        </w:rPr>
        <w:t> </w:t>
      </w:r>
      <w:r>
        <w:rPr/>
        <w:t>with</w:t>
      </w:r>
      <w:r>
        <w:rPr>
          <w:spacing w:val="-3"/>
        </w:rPr>
        <w:t> </w:t>
      </w:r>
      <w:r>
        <w:rPr/>
        <w:t>Adrian</w:t>
      </w:r>
      <w:r>
        <w:rPr>
          <w:spacing w:val="-4"/>
        </w:rPr>
        <w:t> </w:t>
      </w:r>
      <w:r>
        <w:rPr/>
        <w:t>Koochew,</w:t>
      </w:r>
      <w:r>
        <w:rPr>
          <w:spacing w:val="-3"/>
        </w:rPr>
        <w:t> </w:t>
      </w:r>
      <w:r>
        <w:rPr/>
        <w:t>Public</w:t>
      </w:r>
      <w:r>
        <w:rPr>
          <w:spacing w:val="-3"/>
        </w:rPr>
        <w:t> </w:t>
      </w:r>
      <w:r>
        <w:rPr/>
        <w:t>Financial Management Specialist, World Bank, Honiara, Apr 2017</w:t>
      </w:r>
    </w:p>
    <w:p>
      <w:pPr>
        <w:pStyle w:val="BodyText"/>
        <w:spacing w:before="119"/>
        <w:ind w:left="688"/>
      </w:pPr>
      <w:r>
        <w:rPr/>
        <w:t>Health</w:t>
      </w:r>
      <w:r>
        <w:rPr>
          <w:spacing w:val="-5"/>
        </w:rPr>
        <w:t> </w:t>
      </w:r>
      <w:r>
        <w:rPr/>
        <w:t>Fact</w:t>
      </w:r>
      <w:r>
        <w:rPr>
          <w:spacing w:val="-4"/>
        </w:rPr>
        <w:t> </w:t>
      </w:r>
      <w:r>
        <w:rPr/>
        <w:t>Sheet</w:t>
      </w:r>
      <w:r>
        <w:rPr>
          <w:spacing w:val="-5"/>
        </w:rPr>
        <w:t> </w:t>
      </w:r>
      <w:r>
        <w:rPr/>
        <w:t>Solomon</w:t>
      </w:r>
      <w:r>
        <w:rPr>
          <w:spacing w:val="-8"/>
        </w:rPr>
        <w:t> </w:t>
      </w:r>
      <w:r>
        <w:rPr/>
        <w:t>Islands</w:t>
      </w:r>
      <w:r>
        <w:rPr>
          <w:spacing w:val="-5"/>
        </w:rPr>
        <w:t> </w:t>
      </w:r>
      <w:r>
        <w:rPr>
          <w:spacing w:val="-4"/>
        </w:rPr>
        <w:t>2016.</w:t>
      </w:r>
    </w:p>
    <w:p>
      <w:pPr>
        <w:pStyle w:val="BodyText"/>
        <w:spacing w:line="384" w:lineRule="auto" w:before="161"/>
        <w:ind w:left="688" w:right="974"/>
      </w:pPr>
      <w:r>
        <w:rPr/>
        <w:t>Health</w:t>
      </w:r>
      <w:r>
        <w:rPr>
          <w:spacing w:val="-3"/>
        </w:rPr>
        <w:t> </w:t>
      </w:r>
      <w:r>
        <w:rPr/>
        <w:t>Sector</w:t>
      </w:r>
      <w:r>
        <w:rPr>
          <w:spacing w:val="-2"/>
        </w:rPr>
        <w:t> </w:t>
      </w:r>
      <w:r>
        <w:rPr/>
        <w:t>Perspectives,</w:t>
      </w:r>
      <w:r>
        <w:rPr>
          <w:spacing w:val="-5"/>
        </w:rPr>
        <w:t> </w:t>
      </w:r>
      <w:r>
        <w:rPr/>
        <w:t>Presentation</w:t>
      </w:r>
      <w:r>
        <w:rPr>
          <w:spacing w:val="-3"/>
        </w:rPr>
        <w:t> </w:t>
      </w:r>
      <w:r>
        <w:rPr/>
        <w:t>at</w:t>
      </w:r>
      <w:r>
        <w:rPr>
          <w:spacing w:val="-4"/>
        </w:rPr>
        <w:t> </w:t>
      </w:r>
      <w:r>
        <w:rPr/>
        <w:t>Friends</w:t>
      </w:r>
      <w:r>
        <w:rPr>
          <w:spacing w:val="-2"/>
        </w:rPr>
        <w:t> </w:t>
      </w:r>
      <w:r>
        <w:rPr/>
        <w:t>and</w:t>
      </w:r>
      <w:r>
        <w:rPr>
          <w:spacing w:val="-3"/>
        </w:rPr>
        <w:t> </w:t>
      </w:r>
      <w:r>
        <w:rPr/>
        <w:t>Budget</w:t>
      </w:r>
      <w:r>
        <w:rPr>
          <w:spacing w:val="-2"/>
        </w:rPr>
        <w:t> </w:t>
      </w:r>
      <w:r>
        <w:rPr/>
        <w:t>Support</w:t>
      </w:r>
      <w:r>
        <w:rPr>
          <w:spacing w:val="-2"/>
        </w:rPr>
        <w:t> </w:t>
      </w:r>
      <w:r>
        <w:rPr/>
        <w:t>Meeting</w:t>
      </w:r>
      <w:r>
        <w:rPr>
          <w:spacing w:val="-5"/>
        </w:rPr>
        <w:t> </w:t>
      </w:r>
      <w:r>
        <w:rPr/>
        <w:t>23</w:t>
      </w:r>
      <w:r>
        <w:rPr>
          <w:spacing w:val="-4"/>
        </w:rPr>
        <w:t> </w:t>
      </w:r>
      <w:r>
        <w:rPr/>
        <w:t>November</w:t>
      </w:r>
      <w:r>
        <w:rPr>
          <w:spacing w:val="-4"/>
        </w:rPr>
        <w:t> </w:t>
      </w:r>
      <w:r>
        <w:rPr/>
        <w:t>2016 Health Technical Assistance Inventory Framework</w:t>
      </w:r>
    </w:p>
    <w:p>
      <w:pPr>
        <w:pStyle w:val="BodyText"/>
        <w:spacing w:line="276" w:lineRule="auto"/>
        <w:ind w:left="688" w:right="974"/>
      </w:pPr>
      <w:r>
        <w:rPr/>
        <w:t>Independent</w:t>
      </w:r>
      <w:r>
        <w:rPr>
          <w:spacing w:val="-4"/>
        </w:rPr>
        <w:t> </w:t>
      </w:r>
      <w:r>
        <w:rPr/>
        <w:t>Performance</w:t>
      </w:r>
      <w:r>
        <w:rPr>
          <w:spacing w:val="-4"/>
        </w:rPr>
        <w:t> </w:t>
      </w:r>
      <w:r>
        <w:rPr/>
        <w:t>Assessment,</w:t>
      </w:r>
      <w:r>
        <w:rPr>
          <w:spacing w:val="-4"/>
        </w:rPr>
        <w:t> </w:t>
      </w:r>
      <w:r>
        <w:rPr/>
        <w:t>Solomon</w:t>
      </w:r>
      <w:r>
        <w:rPr>
          <w:spacing w:val="-3"/>
        </w:rPr>
        <w:t> </w:t>
      </w:r>
      <w:r>
        <w:rPr/>
        <w:t>Islands</w:t>
      </w:r>
      <w:r>
        <w:rPr>
          <w:spacing w:val="-1"/>
        </w:rPr>
        <w:t> </w:t>
      </w:r>
      <w:r>
        <w:rPr/>
        <w:t>–</w:t>
      </w:r>
      <w:r>
        <w:rPr>
          <w:spacing w:val="-4"/>
        </w:rPr>
        <w:t> </w:t>
      </w:r>
      <w:r>
        <w:rPr/>
        <w:t>Health</w:t>
      </w:r>
      <w:r>
        <w:rPr>
          <w:spacing w:val="-5"/>
        </w:rPr>
        <w:t> </w:t>
      </w:r>
      <w:r>
        <w:rPr/>
        <w:t>Sector</w:t>
      </w:r>
      <w:r>
        <w:rPr>
          <w:spacing w:val="-2"/>
        </w:rPr>
        <w:t> </w:t>
      </w:r>
      <w:r>
        <w:rPr/>
        <w:t>Support</w:t>
      </w:r>
      <w:r>
        <w:rPr>
          <w:spacing w:val="-4"/>
        </w:rPr>
        <w:t> </w:t>
      </w:r>
      <w:r>
        <w:rPr/>
        <w:t>Program</w:t>
      </w:r>
      <w:r>
        <w:rPr>
          <w:spacing w:val="-4"/>
        </w:rPr>
        <w:t> </w:t>
      </w:r>
      <w:r>
        <w:rPr/>
        <w:t>2015. Specialist Health Services, 27 April 2016</w:t>
      </w:r>
    </w:p>
    <w:p>
      <w:pPr>
        <w:pStyle w:val="BodyText"/>
        <w:spacing w:before="119"/>
        <w:ind w:left="688"/>
      </w:pPr>
      <w:r>
        <w:rPr/>
        <w:t>Ministry</w:t>
      </w:r>
      <w:r>
        <w:rPr>
          <w:spacing w:val="-6"/>
        </w:rPr>
        <w:t> </w:t>
      </w:r>
      <w:r>
        <w:rPr/>
        <w:t>of</w:t>
      </w:r>
      <w:r>
        <w:rPr>
          <w:spacing w:val="-4"/>
        </w:rPr>
        <w:t> </w:t>
      </w:r>
      <w:r>
        <w:rPr/>
        <w:t>Health</w:t>
      </w:r>
      <w:r>
        <w:rPr>
          <w:spacing w:val="-5"/>
        </w:rPr>
        <w:t> </w:t>
      </w:r>
      <w:r>
        <w:rPr/>
        <w:t>and</w:t>
      </w:r>
      <w:r>
        <w:rPr>
          <w:spacing w:val="-6"/>
        </w:rPr>
        <w:t> </w:t>
      </w:r>
      <w:r>
        <w:rPr/>
        <w:t>Medical</w:t>
      </w:r>
      <w:r>
        <w:rPr>
          <w:spacing w:val="-3"/>
        </w:rPr>
        <w:t> </w:t>
      </w:r>
      <w:r>
        <w:rPr/>
        <w:t>Services</w:t>
      </w:r>
      <w:r>
        <w:rPr>
          <w:spacing w:val="-3"/>
        </w:rPr>
        <w:t> </w:t>
      </w:r>
      <w:r>
        <w:rPr/>
        <w:t>(2016)</w:t>
      </w:r>
      <w:r>
        <w:rPr>
          <w:spacing w:val="-4"/>
        </w:rPr>
        <w:t> </w:t>
      </w:r>
      <w:r>
        <w:rPr/>
        <w:t>National</w:t>
      </w:r>
      <w:r>
        <w:rPr>
          <w:spacing w:val="-5"/>
        </w:rPr>
        <w:t> </w:t>
      </w:r>
      <w:r>
        <w:rPr/>
        <w:t>Health</w:t>
      </w:r>
      <w:r>
        <w:rPr>
          <w:spacing w:val="-5"/>
        </w:rPr>
        <w:t> </w:t>
      </w:r>
      <w:r>
        <w:rPr/>
        <w:t>Strategic</w:t>
      </w:r>
      <w:r>
        <w:rPr>
          <w:spacing w:val="-6"/>
        </w:rPr>
        <w:t> </w:t>
      </w:r>
      <w:r>
        <w:rPr/>
        <w:t>Plan</w:t>
      </w:r>
      <w:r>
        <w:rPr>
          <w:spacing w:val="-6"/>
        </w:rPr>
        <w:t> </w:t>
      </w:r>
      <w:r>
        <w:rPr/>
        <w:t>2016-</w:t>
      </w:r>
      <w:r>
        <w:rPr>
          <w:spacing w:val="-2"/>
        </w:rPr>
        <w:t>2020.</w:t>
      </w:r>
    </w:p>
    <w:p>
      <w:pPr>
        <w:pStyle w:val="BodyText"/>
        <w:spacing w:line="276" w:lineRule="auto" w:before="159"/>
        <w:ind w:left="688" w:right="805"/>
      </w:pPr>
      <w:r>
        <w:rPr/>
        <w:t>Ministry</w:t>
      </w:r>
      <w:r>
        <w:rPr>
          <w:spacing w:val="-4"/>
        </w:rPr>
        <w:t> </w:t>
      </w:r>
      <w:r>
        <w:rPr/>
        <w:t>of</w:t>
      </w:r>
      <w:r>
        <w:rPr>
          <w:spacing w:val="-2"/>
        </w:rPr>
        <w:t> </w:t>
      </w:r>
      <w:r>
        <w:rPr/>
        <w:t>Health</w:t>
      </w:r>
      <w:r>
        <w:rPr>
          <w:spacing w:val="-2"/>
        </w:rPr>
        <w:t> </w:t>
      </w:r>
      <w:r>
        <w:rPr/>
        <w:t>and</w:t>
      </w:r>
      <w:r>
        <w:rPr>
          <w:spacing w:val="-5"/>
        </w:rPr>
        <w:t> </w:t>
      </w:r>
      <w:r>
        <w:rPr/>
        <w:t>Medical Services</w:t>
      </w:r>
      <w:r>
        <w:rPr>
          <w:spacing w:val="-1"/>
        </w:rPr>
        <w:t> </w:t>
      </w:r>
      <w:r>
        <w:rPr/>
        <w:t>(2017)</w:t>
      </w:r>
      <w:r>
        <w:rPr>
          <w:spacing w:val="-2"/>
        </w:rPr>
        <w:t> </w:t>
      </w:r>
      <w:r>
        <w:rPr/>
        <w:t>Statistical</w:t>
      </w:r>
      <w:r>
        <w:rPr>
          <w:spacing w:val="-2"/>
        </w:rPr>
        <w:t> </w:t>
      </w:r>
      <w:r>
        <w:rPr/>
        <w:t>Health</w:t>
      </w:r>
      <w:r>
        <w:rPr>
          <w:spacing w:val="-2"/>
        </w:rPr>
        <w:t> </w:t>
      </w:r>
      <w:r>
        <w:rPr/>
        <w:t>Core</w:t>
      </w:r>
      <w:r>
        <w:rPr>
          <w:spacing w:val="-6"/>
        </w:rPr>
        <w:t> </w:t>
      </w:r>
      <w:r>
        <w:rPr/>
        <w:t>Indicator</w:t>
      </w:r>
      <w:r>
        <w:rPr>
          <w:spacing w:val="-2"/>
        </w:rPr>
        <w:t> </w:t>
      </w:r>
      <w:r>
        <w:rPr/>
        <w:t>Report,</w:t>
      </w:r>
      <w:r>
        <w:rPr>
          <w:spacing w:val="-2"/>
        </w:rPr>
        <w:t> </w:t>
      </w:r>
      <w:r>
        <w:rPr/>
        <w:t>Solomon</w:t>
      </w:r>
      <w:r>
        <w:rPr>
          <w:spacing w:val="-3"/>
        </w:rPr>
        <w:t> </w:t>
      </w:r>
      <w:r>
        <w:rPr/>
        <w:t>Islands 2016, 12 April 2017</w:t>
      </w:r>
    </w:p>
    <w:p>
      <w:pPr>
        <w:pStyle w:val="BodyText"/>
        <w:spacing w:line="273" w:lineRule="auto" w:before="122"/>
        <w:ind w:left="688" w:right="805"/>
      </w:pPr>
      <w:r>
        <w:rPr/>
        <w:t>Ministry</w:t>
      </w:r>
      <w:r>
        <w:rPr>
          <w:spacing w:val="-4"/>
        </w:rPr>
        <w:t> </w:t>
      </w:r>
      <w:r>
        <w:rPr/>
        <w:t>of</w:t>
      </w:r>
      <w:r>
        <w:rPr>
          <w:spacing w:val="-2"/>
        </w:rPr>
        <w:t> </w:t>
      </w:r>
      <w:r>
        <w:rPr/>
        <w:t>Health</w:t>
      </w:r>
      <w:r>
        <w:rPr>
          <w:spacing w:val="-2"/>
        </w:rPr>
        <w:t> </w:t>
      </w:r>
      <w:r>
        <w:rPr/>
        <w:t>and</w:t>
      </w:r>
      <w:r>
        <w:rPr>
          <w:spacing w:val="-5"/>
        </w:rPr>
        <w:t> </w:t>
      </w:r>
      <w:r>
        <w:rPr/>
        <w:t>Medical Services,</w:t>
      </w:r>
      <w:r>
        <w:rPr>
          <w:spacing w:val="-2"/>
        </w:rPr>
        <w:t> </w:t>
      </w:r>
      <w:r>
        <w:rPr/>
        <w:t>Role</w:t>
      </w:r>
      <w:r>
        <w:rPr>
          <w:spacing w:val="-2"/>
        </w:rPr>
        <w:t> </w:t>
      </w:r>
      <w:r>
        <w:rPr/>
        <w:t>Delineation</w:t>
      </w:r>
      <w:r>
        <w:rPr>
          <w:spacing w:val="-5"/>
        </w:rPr>
        <w:t> </w:t>
      </w:r>
      <w:r>
        <w:rPr/>
        <w:t>Policy</w:t>
      </w:r>
      <w:r>
        <w:rPr>
          <w:spacing w:val="-2"/>
        </w:rPr>
        <w:t> </w:t>
      </w:r>
      <w:r>
        <w:rPr/>
        <w:t>for</w:t>
      </w:r>
      <w:r>
        <w:rPr>
          <w:spacing w:val="-2"/>
        </w:rPr>
        <w:t> </w:t>
      </w:r>
      <w:r>
        <w:rPr/>
        <w:t>Solomon</w:t>
      </w:r>
      <w:r>
        <w:rPr>
          <w:spacing w:val="-5"/>
        </w:rPr>
        <w:t> </w:t>
      </w:r>
      <w:r>
        <w:rPr/>
        <w:t>Islands</w:t>
      </w:r>
      <w:r>
        <w:rPr>
          <w:spacing w:val="-2"/>
        </w:rPr>
        <w:t> </w:t>
      </w:r>
      <w:r>
        <w:rPr/>
        <w:t>Health</w:t>
      </w:r>
      <w:r>
        <w:rPr>
          <w:spacing w:val="-3"/>
        </w:rPr>
        <w:t> </w:t>
      </w:r>
      <w:r>
        <w:rPr/>
        <w:t>Facilities</w:t>
      </w:r>
      <w:r>
        <w:rPr>
          <w:spacing w:val="-2"/>
        </w:rPr>
        <w:t> </w:t>
      </w:r>
      <w:r>
        <w:rPr/>
        <w:t>and Service Delivery Packages, DRAFT April 2017.</w:t>
      </w:r>
    </w:p>
    <w:p>
      <w:pPr>
        <w:pStyle w:val="BodyText"/>
        <w:spacing w:line="384" w:lineRule="auto" w:before="124"/>
        <w:ind w:left="688" w:right="1854"/>
      </w:pPr>
      <w:r>
        <w:rPr/>
        <w:t>Ministry</w:t>
      </w:r>
      <w:r>
        <w:rPr>
          <w:spacing w:val="-4"/>
        </w:rPr>
        <w:t> </w:t>
      </w:r>
      <w:r>
        <w:rPr/>
        <w:t>of</w:t>
      </w:r>
      <w:r>
        <w:rPr>
          <w:spacing w:val="-3"/>
        </w:rPr>
        <w:t> </w:t>
      </w:r>
      <w:r>
        <w:rPr/>
        <w:t>Health</w:t>
      </w:r>
      <w:r>
        <w:rPr>
          <w:spacing w:val="-3"/>
        </w:rPr>
        <w:t> </w:t>
      </w:r>
      <w:r>
        <w:rPr/>
        <w:t>and</w:t>
      </w:r>
      <w:r>
        <w:rPr>
          <w:spacing w:val="-5"/>
        </w:rPr>
        <w:t> </w:t>
      </w:r>
      <w:r>
        <w:rPr/>
        <w:t>Medical</w:t>
      </w:r>
      <w:r>
        <w:rPr>
          <w:spacing w:val="-1"/>
        </w:rPr>
        <w:t> </w:t>
      </w:r>
      <w:r>
        <w:rPr/>
        <w:t>Services.</w:t>
      </w:r>
      <w:r>
        <w:rPr>
          <w:spacing w:val="-1"/>
        </w:rPr>
        <w:t> </w:t>
      </w:r>
      <w:r>
        <w:rPr/>
        <w:t>Annual</w:t>
      </w:r>
      <w:r>
        <w:rPr>
          <w:spacing w:val="-3"/>
        </w:rPr>
        <w:t> </w:t>
      </w:r>
      <w:r>
        <w:rPr/>
        <w:t>Operational</w:t>
      </w:r>
      <w:r>
        <w:rPr>
          <w:spacing w:val="-3"/>
        </w:rPr>
        <w:t> </w:t>
      </w:r>
      <w:r>
        <w:rPr/>
        <w:t>Plans</w:t>
      </w:r>
      <w:r>
        <w:rPr>
          <w:spacing w:val="-4"/>
        </w:rPr>
        <w:t> </w:t>
      </w:r>
      <w:r>
        <w:rPr/>
        <w:t>2016,</w:t>
      </w:r>
      <w:r>
        <w:rPr>
          <w:spacing w:val="-5"/>
        </w:rPr>
        <w:t> </w:t>
      </w:r>
      <w:r>
        <w:rPr/>
        <w:t>10</w:t>
      </w:r>
      <w:r>
        <w:rPr>
          <w:spacing w:val="-4"/>
        </w:rPr>
        <w:t> </w:t>
      </w:r>
      <w:r>
        <w:rPr/>
        <w:t>Provinces Ministry</w:t>
      </w:r>
      <w:r>
        <w:rPr>
          <w:spacing w:val="-8"/>
        </w:rPr>
        <w:t> </w:t>
      </w:r>
      <w:r>
        <w:rPr/>
        <w:t>of</w:t>
      </w:r>
      <w:r>
        <w:rPr>
          <w:spacing w:val="-3"/>
        </w:rPr>
        <w:t> </w:t>
      </w:r>
      <w:r>
        <w:rPr/>
        <w:t>Health</w:t>
      </w:r>
      <w:r>
        <w:rPr>
          <w:spacing w:val="-4"/>
        </w:rPr>
        <w:t> </w:t>
      </w:r>
      <w:r>
        <w:rPr/>
        <w:t>and</w:t>
      </w:r>
      <w:r>
        <w:rPr>
          <w:spacing w:val="-6"/>
        </w:rPr>
        <w:t> </w:t>
      </w:r>
      <w:r>
        <w:rPr/>
        <w:t>Medical</w:t>
      </w:r>
      <w:r>
        <w:rPr>
          <w:spacing w:val="-2"/>
        </w:rPr>
        <w:t> </w:t>
      </w:r>
      <w:r>
        <w:rPr/>
        <w:t>Services.</w:t>
      </w:r>
      <w:r>
        <w:rPr>
          <w:spacing w:val="-2"/>
        </w:rPr>
        <w:t> </w:t>
      </w:r>
      <w:r>
        <w:rPr/>
        <w:t>Annual</w:t>
      </w:r>
      <w:r>
        <w:rPr>
          <w:spacing w:val="-4"/>
        </w:rPr>
        <w:t> </w:t>
      </w:r>
      <w:r>
        <w:rPr/>
        <w:t>Operational</w:t>
      </w:r>
      <w:r>
        <w:rPr>
          <w:spacing w:val="-3"/>
        </w:rPr>
        <w:t> </w:t>
      </w:r>
      <w:r>
        <w:rPr/>
        <w:t>Plans</w:t>
      </w:r>
      <w:r>
        <w:rPr>
          <w:spacing w:val="-6"/>
        </w:rPr>
        <w:t> </w:t>
      </w:r>
      <w:r>
        <w:rPr/>
        <w:t>2017,</w:t>
      </w:r>
      <w:r>
        <w:rPr>
          <w:spacing w:val="-6"/>
        </w:rPr>
        <w:t> </w:t>
      </w:r>
      <w:r>
        <w:rPr/>
        <w:t>10</w:t>
      </w:r>
      <w:r>
        <w:rPr>
          <w:spacing w:val="-5"/>
        </w:rPr>
        <w:t> </w:t>
      </w:r>
      <w:r>
        <w:rPr>
          <w:spacing w:val="-2"/>
        </w:rPr>
        <w:t>Provinces</w:t>
      </w:r>
    </w:p>
    <w:p>
      <w:pPr>
        <w:pStyle w:val="BodyText"/>
        <w:spacing w:line="384" w:lineRule="auto"/>
        <w:ind w:left="688" w:right="1029"/>
      </w:pPr>
      <w:r>
        <w:rPr/>
        <w:t>Ministry</w:t>
      </w:r>
      <w:r>
        <w:rPr>
          <w:spacing w:val="-2"/>
        </w:rPr>
        <w:t> </w:t>
      </w:r>
      <w:r>
        <w:rPr/>
        <w:t>of Health and</w:t>
      </w:r>
      <w:r>
        <w:rPr>
          <w:spacing w:val="-3"/>
        </w:rPr>
        <w:t> </w:t>
      </w:r>
      <w:r>
        <w:rPr/>
        <w:t>Medical Services.</w:t>
      </w:r>
      <w:r>
        <w:rPr>
          <w:spacing w:val="-1"/>
        </w:rPr>
        <w:t> </w:t>
      </w:r>
      <w:r>
        <w:rPr/>
        <w:t>HIS</w:t>
      </w:r>
      <w:r>
        <w:rPr>
          <w:spacing w:val="-1"/>
        </w:rPr>
        <w:t> </w:t>
      </w:r>
      <w:r>
        <w:rPr/>
        <w:t>Quarterly</w:t>
      </w:r>
      <w:r>
        <w:rPr>
          <w:spacing w:val="-2"/>
        </w:rPr>
        <w:t> </w:t>
      </w:r>
      <w:r>
        <w:rPr/>
        <w:t>Updates, Solomon</w:t>
      </w:r>
      <w:r>
        <w:rPr>
          <w:spacing w:val="-3"/>
        </w:rPr>
        <w:t> </w:t>
      </w:r>
      <w:r>
        <w:rPr/>
        <w:t>Islands.</w:t>
      </w:r>
      <w:r>
        <w:rPr>
          <w:spacing w:val="-1"/>
        </w:rPr>
        <w:t> </w:t>
      </w:r>
      <w:r>
        <w:rPr/>
        <w:t>2</w:t>
      </w:r>
      <w:r>
        <w:rPr>
          <w:vertAlign w:val="superscript"/>
        </w:rPr>
        <w:t>nd</w:t>
      </w:r>
      <w:r>
        <w:rPr>
          <w:spacing w:val="-1"/>
          <w:vertAlign w:val="baseline"/>
        </w:rPr>
        <w:t> </w:t>
      </w:r>
      <w:r>
        <w:rPr>
          <w:vertAlign w:val="baseline"/>
        </w:rPr>
        <w:t>Quarter 2016 Ministry</w:t>
      </w:r>
      <w:r>
        <w:rPr>
          <w:spacing w:val="-4"/>
          <w:vertAlign w:val="baseline"/>
        </w:rPr>
        <w:t> </w:t>
      </w:r>
      <w:r>
        <w:rPr>
          <w:vertAlign w:val="baseline"/>
        </w:rPr>
        <w:t>of</w:t>
      </w:r>
      <w:r>
        <w:rPr>
          <w:spacing w:val="-2"/>
          <w:vertAlign w:val="baseline"/>
        </w:rPr>
        <w:t> </w:t>
      </w:r>
      <w:r>
        <w:rPr>
          <w:vertAlign w:val="baseline"/>
        </w:rPr>
        <w:t>Health</w:t>
      </w:r>
      <w:r>
        <w:rPr>
          <w:spacing w:val="-2"/>
          <w:vertAlign w:val="baseline"/>
        </w:rPr>
        <w:t> </w:t>
      </w:r>
      <w:r>
        <w:rPr>
          <w:vertAlign w:val="baseline"/>
        </w:rPr>
        <w:t>and</w:t>
      </w:r>
      <w:r>
        <w:rPr>
          <w:spacing w:val="-5"/>
          <w:vertAlign w:val="baseline"/>
        </w:rPr>
        <w:t> </w:t>
      </w:r>
      <w:r>
        <w:rPr>
          <w:vertAlign w:val="baseline"/>
        </w:rPr>
        <w:t>Medical Services.</w:t>
      </w:r>
      <w:r>
        <w:rPr>
          <w:spacing w:val="-3"/>
          <w:vertAlign w:val="baseline"/>
        </w:rPr>
        <w:t> </w:t>
      </w:r>
      <w:r>
        <w:rPr>
          <w:vertAlign w:val="baseline"/>
        </w:rPr>
        <w:t>HIS</w:t>
      </w:r>
      <w:r>
        <w:rPr>
          <w:spacing w:val="-3"/>
          <w:vertAlign w:val="baseline"/>
        </w:rPr>
        <w:t> </w:t>
      </w:r>
      <w:r>
        <w:rPr>
          <w:vertAlign w:val="baseline"/>
        </w:rPr>
        <w:t>Quarterly</w:t>
      </w:r>
      <w:r>
        <w:rPr>
          <w:spacing w:val="-4"/>
          <w:vertAlign w:val="baseline"/>
        </w:rPr>
        <w:t> </w:t>
      </w:r>
      <w:r>
        <w:rPr>
          <w:vertAlign w:val="baseline"/>
        </w:rPr>
        <w:t>Updates,</w:t>
      </w:r>
      <w:r>
        <w:rPr>
          <w:spacing w:val="-2"/>
          <w:vertAlign w:val="baseline"/>
        </w:rPr>
        <w:t> </w:t>
      </w:r>
      <w:r>
        <w:rPr>
          <w:vertAlign w:val="baseline"/>
        </w:rPr>
        <w:t>Solomon</w:t>
      </w:r>
      <w:r>
        <w:rPr>
          <w:spacing w:val="-5"/>
          <w:vertAlign w:val="baseline"/>
        </w:rPr>
        <w:t> </w:t>
      </w:r>
      <w:r>
        <w:rPr>
          <w:vertAlign w:val="baseline"/>
        </w:rPr>
        <w:t>Islands.</w:t>
      </w:r>
      <w:r>
        <w:rPr>
          <w:spacing w:val="-3"/>
          <w:vertAlign w:val="baseline"/>
        </w:rPr>
        <w:t> </w:t>
      </w:r>
      <w:r>
        <w:rPr>
          <w:vertAlign w:val="baseline"/>
        </w:rPr>
        <w:t>3</w:t>
      </w:r>
      <w:r>
        <w:rPr>
          <w:vertAlign w:val="superscript"/>
        </w:rPr>
        <w:t>rd</w:t>
      </w:r>
      <w:r>
        <w:rPr>
          <w:spacing w:val="40"/>
          <w:vertAlign w:val="baseline"/>
        </w:rPr>
        <w:t> </w:t>
      </w:r>
      <w:r>
        <w:rPr>
          <w:vertAlign w:val="baseline"/>
        </w:rPr>
        <w:t>Quarter</w:t>
      </w:r>
      <w:r>
        <w:rPr>
          <w:spacing w:val="-4"/>
          <w:vertAlign w:val="baseline"/>
        </w:rPr>
        <w:t> </w:t>
      </w:r>
      <w:r>
        <w:rPr>
          <w:vertAlign w:val="baseline"/>
        </w:rPr>
        <w:t>2016 Ministry of Health and</w:t>
      </w:r>
      <w:r>
        <w:rPr>
          <w:spacing w:val="-1"/>
          <w:vertAlign w:val="baseline"/>
        </w:rPr>
        <w:t> </w:t>
      </w:r>
      <w:r>
        <w:rPr>
          <w:vertAlign w:val="baseline"/>
        </w:rPr>
        <w:t>Medical Services. HIS Quarterly Updates, Solomon</w:t>
      </w:r>
      <w:r>
        <w:rPr>
          <w:spacing w:val="-1"/>
          <w:vertAlign w:val="baseline"/>
        </w:rPr>
        <w:t> </w:t>
      </w:r>
      <w:r>
        <w:rPr>
          <w:vertAlign w:val="baseline"/>
        </w:rPr>
        <w:t>Islands. 4</w:t>
      </w:r>
      <w:r>
        <w:rPr>
          <w:vertAlign w:val="superscript"/>
        </w:rPr>
        <w:t>th</w:t>
      </w:r>
      <w:r>
        <w:rPr>
          <w:vertAlign w:val="baseline"/>
        </w:rPr>
        <w:t> Quarter 2016 Ministry of Health and Medical Services. Human Resource Management Roadmap 2017 - 2018 Ministry of Health and Medical Services. Internal Audit Annual Plan 2016/2017</w:t>
      </w:r>
    </w:p>
    <w:p>
      <w:pPr>
        <w:pStyle w:val="BodyText"/>
        <w:spacing w:line="384" w:lineRule="auto"/>
        <w:ind w:left="688" w:right="2746"/>
      </w:pPr>
      <w:r>
        <w:rPr/>
        <w:t>Ministry of Health and Medical Services. Internal Audit Annual Report 2016 Ministry</w:t>
      </w:r>
      <w:r>
        <w:rPr>
          <w:spacing w:val="-5"/>
        </w:rPr>
        <w:t> </w:t>
      </w:r>
      <w:r>
        <w:rPr/>
        <w:t>of</w:t>
      </w:r>
      <w:r>
        <w:rPr>
          <w:spacing w:val="-3"/>
        </w:rPr>
        <w:t> </w:t>
      </w:r>
      <w:r>
        <w:rPr/>
        <w:t>Health</w:t>
      </w:r>
      <w:r>
        <w:rPr>
          <w:spacing w:val="-3"/>
        </w:rPr>
        <w:t> </w:t>
      </w:r>
      <w:r>
        <w:rPr/>
        <w:t>and</w:t>
      </w:r>
      <w:r>
        <w:rPr>
          <w:spacing w:val="-6"/>
        </w:rPr>
        <w:t> </w:t>
      </w:r>
      <w:r>
        <w:rPr/>
        <w:t>Medical</w:t>
      </w:r>
      <w:r>
        <w:rPr>
          <w:spacing w:val="-1"/>
        </w:rPr>
        <w:t> </w:t>
      </w:r>
      <w:r>
        <w:rPr/>
        <w:t>Services.</w:t>
      </w:r>
      <w:r>
        <w:rPr>
          <w:spacing w:val="-4"/>
        </w:rPr>
        <w:t> </w:t>
      </w:r>
      <w:r>
        <w:rPr/>
        <w:t>Internal</w:t>
      </w:r>
      <w:r>
        <w:rPr>
          <w:spacing w:val="-3"/>
        </w:rPr>
        <w:t> </w:t>
      </w:r>
      <w:r>
        <w:rPr/>
        <w:t>Audit</w:t>
      </w:r>
      <w:r>
        <w:rPr>
          <w:spacing w:val="-5"/>
        </w:rPr>
        <w:t> </w:t>
      </w:r>
      <w:r>
        <w:rPr/>
        <w:t>Provincial</w:t>
      </w:r>
      <w:r>
        <w:rPr>
          <w:spacing w:val="-1"/>
        </w:rPr>
        <w:t> </w:t>
      </w:r>
      <w:r>
        <w:rPr/>
        <w:t>Reports</w:t>
      </w:r>
      <w:r>
        <w:rPr>
          <w:spacing w:val="-5"/>
        </w:rPr>
        <w:t> </w:t>
      </w:r>
      <w:r>
        <w:rPr/>
        <w:t>2016.</w:t>
      </w:r>
    </w:p>
    <w:p>
      <w:pPr>
        <w:pStyle w:val="BodyText"/>
        <w:spacing w:line="278" w:lineRule="auto"/>
        <w:ind w:left="688" w:right="974"/>
      </w:pPr>
      <w:r>
        <w:rPr/>
        <w:t>Ministry</w:t>
      </w:r>
      <w:r>
        <w:rPr>
          <w:spacing w:val="-4"/>
        </w:rPr>
        <w:t> </w:t>
      </w:r>
      <w:r>
        <w:rPr/>
        <w:t>of</w:t>
      </w:r>
      <w:r>
        <w:rPr>
          <w:spacing w:val="-2"/>
        </w:rPr>
        <w:t> </w:t>
      </w:r>
      <w:r>
        <w:rPr/>
        <w:t>Health</w:t>
      </w:r>
      <w:r>
        <w:rPr>
          <w:spacing w:val="-2"/>
        </w:rPr>
        <w:t> </w:t>
      </w:r>
      <w:r>
        <w:rPr/>
        <w:t>and</w:t>
      </w:r>
      <w:r>
        <w:rPr>
          <w:spacing w:val="-5"/>
        </w:rPr>
        <w:t> </w:t>
      </w:r>
      <w:r>
        <w:rPr/>
        <w:t>Medical Services.</w:t>
      </w:r>
      <w:r>
        <w:rPr>
          <w:spacing w:val="-3"/>
        </w:rPr>
        <w:t> </w:t>
      </w:r>
      <w:r>
        <w:rPr/>
        <w:t>Joint</w:t>
      </w:r>
      <w:r>
        <w:rPr>
          <w:spacing w:val="-2"/>
        </w:rPr>
        <w:t> </w:t>
      </w:r>
      <w:r>
        <w:rPr/>
        <w:t>Annual</w:t>
      </w:r>
      <w:r>
        <w:rPr>
          <w:spacing w:val="-5"/>
        </w:rPr>
        <w:t> </w:t>
      </w:r>
      <w:r>
        <w:rPr/>
        <w:t>Performance</w:t>
      </w:r>
      <w:r>
        <w:rPr>
          <w:spacing w:val="-4"/>
        </w:rPr>
        <w:t> </w:t>
      </w:r>
      <w:r>
        <w:rPr/>
        <w:t>Review,</w:t>
      </w:r>
      <w:r>
        <w:rPr>
          <w:spacing w:val="-2"/>
        </w:rPr>
        <w:t> </w:t>
      </w:r>
      <w:r>
        <w:rPr/>
        <w:t>Meeting</w:t>
      </w:r>
      <w:r>
        <w:rPr>
          <w:spacing w:val="-3"/>
        </w:rPr>
        <w:t> </w:t>
      </w:r>
      <w:r>
        <w:rPr/>
        <w:t>Minutes,</w:t>
      </w:r>
      <w:r>
        <w:rPr>
          <w:spacing w:val="-4"/>
        </w:rPr>
        <w:t> </w:t>
      </w:r>
      <w:r>
        <w:rPr/>
        <w:t>21</w:t>
      </w:r>
      <w:r>
        <w:rPr>
          <w:spacing w:val="-4"/>
        </w:rPr>
        <w:t> </w:t>
      </w:r>
      <w:r>
        <w:rPr/>
        <w:t>April </w:t>
      </w:r>
      <w:r>
        <w:rPr>
          <w:spacing w:val="-4"/>
        </w:rPr>
        <w:t>2016</w:t>
      </w:r>
    </w:p>
    <w:p>
      <w:pPr>
        <w:pStyle w:val="BodyText"/>
        <w:spacing w:line="273" w:lineRule="auto" w:before="109"/>
        <w:ind w:left="688"/>
      </w:pPr>
      <w:r>
        <w:rPr/>
        <w:t>Ministry</w:t>
      </w:r>
      <w:r>
        <w:rPr>
          <w:spacing w:val="-4"/>
        </w:rPr>
        <w:t> </w:t>
      </w:r>
      <w:r>
        <w:rPr/>
        <w:t>of</w:t>
      </w:r>
      <w:r>
        <w:rPr>
          <w:spacing w:val="-2"/>
        </w:rPr>
        <w:t> </w:t>
      </w:r>
      <w:r>
        <w:rPr/>
        <w:t>Health</w:t>
      </w:r>
      <w:r>
        <w:rPr>
          <w:spacing w:val="-2"/>
        </w:rPr>
        <w:t> </w:t>
      </w:r>
      <w:r>
        <w:rPr/>
        <w:t>and</w:t>
      </w:r>
      <w:r>
        <w:rPr>
          <w:spacing w:val="-5"/>
        </w:rPr>
        <w:t> </w:t>
      </w:r>
      <w:r>
        <w:rPr/>
        <w:t>Medical Services.</w:t>
      </w:r>
      <w:r>
        <w:rPr>
          <w:spacing w:val="-3"/>
        </w:rPr>
        <w:t> </w:t>
      </w:r>
      <w:r>
        <w:rPr/>
        <w:t>Monthly</w:t>
      </w:r>
      <w:r>
        <w:rPr>
          <w:spacing w:val="-3"/>
        </w:rPr>
        <w:t> </w:t>
      </w:r>
      <w:r>
        <w:rPr/>
        <w:t>Provincial Report</w:t>
      </w:r>
      <w:r>
        <w:rPr>
          <w:spacing w:val="-2"/>
        </w:rPr>
        <w:t> </w:t>
      </w:r>
      <w:r>
        <w:rPr/>
        <w:t>Register</w:t>
      </w:r>
      <w:r>
        <w:rPr>
          <w:spacing w:val="-4"/>
        </w:rPr>
        <w:t> </w:t>
      </w:r>
      <w:r>
        <w:rPr/>
        <w:t>2016,</w:t>
      </w:r>
      <w:r>
        <w:rPr>
          <w:spacing w:val="-4"/>
        </w:rPr>
        <w:t> </w:t>
      </w:r>
      <w:r>
        <w:rPr/>
        <w:t>incl.</w:t>
      </w:r>
      <w:r>
        <w:rPr>
          <w:spacing w:val="-3"/>
        </w:rPr>
        <w:t> </w:t>
      </w:r>
      <w:r>
        <w:rPr/>
        <w:t>Monthly</w:t>
      </w:r>
      <w:r>
        <w:rPr>
          <w:spacing w:val="-2"/>
        </w:rPr>
        <w:t> </w:t>
      </w:r>
      <w:r>
        <w:rPr/>
        <w:t>Bank </w:t>
      </w:r>
      <w:r>
        <w:rPr>
          <w:spacing w:val="-2"/>
        </w:rPr>
        <w:t>Reconciliations</w:t>
      </w:r>
    </w:p>
    <w:p>
      <w:pPr>
        <w:pStyle w:val="BodyText"/>
        <w:spacing w:before="125"/>
        <w:ind w:left="688"/>
      </w:pPr>
      <w:r>
        <w:rPr/>
        <w:t>Ministry</w:t>
      </w:r>
      <w:r>
        <w:rPr>
          <w:spacing w:val="-6"/>
        </w:rPr>
        <w:t> </w:t>
      </w:r>
      <w:r>
        <w:rPr/>
        <w:t>of</w:t>
      </w:r>
      <w:r>
        <w:rPr>
          <w:spacing w:val="-3"/>
        </w:rPr>
        <w:t> </w:t>
      </w:r>
      <w:r>
        <w:rPr/>
        <w:t>Health</w:t>
      </w:r>
      <w:r>
        <w:rPr>
          <w:spacing w:val="-4"/>
        </w:rPr>
        <w:t> </w:t>
      </w:r>
      <w:r>
        <w:rPr/>
        <w:t>and</w:t>
      </w:r>
      <w:r>
        <w:rPr>
          <w:spacing w:val="-6"/>
        </w:rPr>
        <w:t> </w:t>
      </w:r>
      <w:r>
        <w:rPr/>
        <w:t>Medical</w:t>
      </w:r>
      <w:r>
        <w:rPr>
          <w:spacing w:val="-2"/>
        </w:rPr>
        <w:t> </w:t>
      </w:r>
      <w:r>
        <w:rPr/>
        <w:t>Services.</w:t>
      </w:r>
      <w:r>
        <w:rPr>
          <w:spacing w:val="-4"/>
        </w:rPr>
        <w:t> </w:t>
      </w:r>
      <w:r>
        <w:rPr/>
        <w:t>Partnership</w:t>
      </w:r>
      <w:r>
        <w:rPr>
          <w:spacing w:val="-6"/>
        </w:rPr>
        <w:t> </w:t>
      </w:r>
      <w:r>
        <w:rPr/>
        <w:t>Coordination</w:t>
      </w:r>
      <w:r>
        <w:rPr>
          <w:spacing w:val="-7"/>
        </w:rPr>
        <w:t> </w:t>
      </w:r>
      <w:r>
        <w:rPr/>
        <w:t>Unit</w:t>
      </w:r>
      <w:r>
        <w:rPr>
          <w:spacing w:val="-5"/>
        </w:rPr>
        <w:t> </w:t>
      </w:r>
      <w:r>
        <w:rPr/>
        <w:t>Terms</w:t>
      </w:r>
      <w:r>
        <w:rPr>
          <w:spacing w:val="-6"/>
        </w:rPr>
        <w:t> </w:t>
      </w:r>
      <w:r>
        <w:rPr/>
        <w:t>of</w:t>
      </w:r>
      <w:r>
        <w:rPr>
          <w:spacing w:val="-4"/>
        </w:rPr>
        <w:t> </w:t>
      </w:r>
      <w:r>
        <w:rPr/>
        <w:t>Reference,</w:t>
      </w:r>
      <w:r>
        <w:rPr>
          <w:spacing w:val="-5"/>
        </w:rPr>
        <w:t> </w:t>
      </w:r>
      <w:r>
        <w:rPr/>
        <w:t>April</w:t>
      </w:r>
      <w:r>
        <w:rPr>
          <w:spacing w:val="-4"/>
        </w:rPr>
        <w:t> 2017</w:t>
      </w:r>
    </w:p>
    <w:p>
      <w:pPr>
        <w:pStyle w:val="BodyText"/>
        <w:spacing w:line="273" w:lineRule="auto" w:before="161"/>
        <w:ind w:left="688" w:right="974"/>
      </w:pPr>
      <w:r>
        <w:rPr/>
        <w:t>Ministry</w:t>
      </w:r>
      <w:r>
        <w:rPr>
          <w:spacing w:val="-4"/>
        </w:rPr>
        <w:t> </w:t>
      </w:r>
      <w:r>
        <w:rPr/>
        <w:t>of</w:t>
      </w:r>
      <w:r>
        <w:rPr>
          <w:spacing w:val="-2"/>
        </w:rPr>
        <w:t> </w:t>
      </w:r>
      <w:r>
        <w:rPr/>
        <w:t>Health</w:t>
      </w:r>
      <w:r>
        <w:rPr>
          <w:spacing w:val="-2"/>
        </w:rPr>
        <w:t> </w:t>
      </w:r>
      <w:r>
        <w:rPr/>
        <w:t>and</w:t>
      </w:r>
      <w:r>
        <w:rPr>
          <w:spacing w:val="-5"/>
        </w:rPr>
        <w:t> </w:t>
      </w:r>
      <w:r>
        <w:rPr/>
        <w:t>Medical Services.</w:t>
      </w:r>
      <w:r>
        <w:rPr>
          <w:spacing w:val="-3"/>
        </w:rPr>
        <w:t> </w:t>
      </w:r>
      <w:r>
        <w:rPr/>
        <w:t>Public</w:t>
      </w:r>
      <w:r>
        <w:rPr>
          <w:spacing w:val="-2"/>
        </w:rPr>
        <w:t> </w:t>
      </w:r>
      <w:r>
        <w:rPr/>
        <w:t>Financial</w:t>
      </w:r>
      <w:r>
        <w:rPr>
          <w:spacing w:val="-2"/>
        </w:rPr>
        <w:t> </w:t>
      </w:r>
      <w:r>
        <w:rPr/>
        <w:t>Management</w:t>
      </w:r>
      <w:r>
        <w:rPr>
          <w:spacing w:val="-2"/>
        </w:rPr>
        <w:t> </w:t>
      </w:r>
      <w:r>
        <w:rPr/>
        <w:t>Roadmap</w:t>
      </w:r>
      <w:r>
        <w:rPr>
          <w:spacing w:val="-1"/>
        </w:rPr>
        <w:t> </w:t>
      </w:r>
      <w:r>
        <w:rPr/>
        <w:t>–</w:t>
      </w:r>
      <w:r>
        <w:rPr>
          <w:spacing w:val="-4"/>
        </w:rPr>
        <w:t> </w:t>
      </w:r>
      <w:r>
        <w:rPr/>
        <w:t>Phase</w:t>
      </w:r>
      <w:r>
        <w:rPr>
          <w:spacing w:val="-4"/>
        </w:rPr>
        <w:t> </w:t>
      </w:r>
      <w:r>
        <w:rPr/>
        <w:t>II,</w:t>
      </w:r>
      <w:r>
        <w:rPr>
          <w:spacing w:val="-4"/>
        </w:rPr>
        <w:t> </w:t>
      </w:r>
      <w:r>
        <w:rPr/>
        <w:t>2016</w:t>
      </w:r>
      <w:r>
        <w:rPr>
          <w:spacing w:val="-2"/>
        </w:rPr>
        <w:t> </w:t>
      </w:r>
      <w:r>
        <w:rPr/>
        <w:t>to </w:t>
      </w:r>
      <w:r>
        <w:rPr>
          <w:spacing w:val="-2"/>
        </w:rPr>
        <w:t>2020.</w:t>
      </w:r>
    </w:p>
    <w:p>
      <w:pPr>
        <w:pStyle w:val="BodyText"/>
        <w:spacing w:before="124"/>
        <w:ind w:left="688"/>
      </w:pPr>
      <w:r>
        <w:rPr/>
        <w:t>Ministry</w:t>
      </w:r>
      <w:r>
        <w:rPr>
          <w:spacing w:val="-6"/>
        </w:rPr>
        <w:t> </w:t>
      </w:r>
      <w:r>
        <w:rPr/>
        <w:t>of</w:t>
      </w:r>
      <w:r>
        <w:rPr>
          <w:spacing w:val="-3"/>
        </w:rPr>
        <w:t> </w:t>
      </w:r>
      <w:r>
        <w:rPr/>
        <w:t>Health</w:t>
      </w:r>
      <w:r>
        <w:rPr>
          <w:spacing w:val="-3"/>
        </w:rPr>
        <w:t> </w:t>
      </w:r>
      <w:r>
        <w:rPr/>
        <w:t>and</w:t>
      </w:r>
      <w:r>
        <w:rPr>
          <w:spacing w:val="-6"/>
        </w:rPr>
        <w:t> </w:t>
      </w:r>
      <w:r>
        <w:rPr/>
        <w:t>Medical</w:t>
      </w:r>
      <w:r>
        <w:rPr>
          <w:spacing w:val="-2"/>
        </w:rPr>
        <w:t> </w:t>
      </w:r>
      <w:r>
        <w:rPr/>
        <w:t>Services.</w:t>
      </w:r>
      <w:r>
        <w:rPr>
          <w:spacing w:val="-2"/>
        </w:rPr>
        <w:t> </w:t>
      </w:r>
      <w:r>
        <w:rPr/>
        <w:t>Recurrent</w:t>
      </w:r>
      <w:r>
        <w:rPr>
          <w:spacing w:val="-5"/>
        </w:rPr>
        <w:t> </w:t>
      </w:r>
      <w:r>
        <w:rPr/>
        <w:t>Estimates</w:t>
      </w:r>
      <w:r>
        <w:rPr>
          <w:spacing w:val="-3"/>
        </w:rPr>
        <w:t> </w:t>
      </w:r>
      <w:r>
        <w:rPr/>
        <w:t>Budget</w:t>
      </w:r>
      <w:r>
        <w:rPr>
          <w:spacing w:val="-3"/>
        </w:rPr>
        <w:t> </w:t>
      </w:r>
      <w:r>
        <w:rPr/>
        <w:t>Paper,</w:t>
      </w:r>
      <w:r>
        <w:rPr>
          <w:spacing w:val="-5"/>
        </w:rPr>
        <w:t> </w:t>
      </w:r>
      <w:r>
        <w:rPr/>
        <w:t>Year</w:t>
      </w:r>
      <w:r>
        <w:rPr>
          <w:spacing w:val="-6"/>
        </w:rPr>
        <w:t> </w:t>
      </w:r>
      <w:r>
        <w:rPr>
          <w:spacing w:val="-4"/>
        </w:rPr>
        <w:t>2017</w:t>
      </w:r>
    </w:p>
    <w:p>
      <w:pPr>
        <w:spacing w:after="0"/>
        <w:sectPr>
          <w:pgSz w:w="11910" w:h="16840"/>
          <w:pgMar w:header="0" w:footer="1341" w:top="1400" w:bottom="1540" w:left="560" w:right="480"/>
        </w:sectPr>
      </w:pPr>
    </w:p>
    <w:p>
      <w:pPr>
        <w:pStyle w:val="BodyText"/>
        <w:spacing w:line="276" w:lineRule="auto" w:before="38"/>
        <w:ind w:left="688" w:right="805"/>
      </w:pPr>
      <w:r>
        <w:rPr/>
        <w:t>Ministry</w:t>
      </w:r>
      <w:r>
        <w:rPr>
          <w:spacing w:val="-4"/>
        </w:rPr>
        <w:t> </w:t>
      </w:r>
      <w:r>
        <w:rPr/>
        <w:t>of</w:t>
      </w:r>
      <w:r>
        <w:rPr>
          <w:spacing w:val="-2"/>
        </w:rPr>
        <w:t> </w:t>
      </w:r>
      <w:r>
        <w:rPr/>
        <w:t>Health</w:t>
      </w:r>
      <w:r>
        <w:rPr>
          <w:spacing w:val="-2"/>
        </w:rPr>
        <w:t> </w:t>
      </w:r>
      <w:r>
        <w:rPr/>
        <w:t>and</w:t>
      </w:r>
      <w:r>
        <w:rPr>
          <w:spacing w:val="-5"/>
        </w:rPr>
        <w:t> </w:t>
      </w:r>
      <w:r>
        <w:rPr/>
        <w:t>Medical Services. Terms</w:t>
      </w:r>
      <w:r>
        <w:rPr>
          <w:spacing w:val="-2"/>
        </w:rPr>
        <w:t> </w:t>
      </w:r>
      <w:r>
        <w:rPr/>
        <w:t>of</w:t>
      </w:r>
      <w:r>
        <w:rPr>
          <w:spacing w:val="-3"/>
        </w:rPr>
        <w:t> </w:t>
      </w:r>
      <w:r>
        <w:rPr/>
        <w:t>Reference</w:t>
      </w:r>
      <w:r>
        <w:rPr>
          <w:spacing w:val="-4"/>
        </w:rPr>
        <w:t> </w:t>
      </w:r>
      <w:r>
        <w:rPr/>
        <w:t>MHMS</w:t>
      </w:r>
      <w:r>
        <w:rPr>
          <w:spacing w:val="-3"/>
        </w:rPr>
        <w:t> </w:t>
      </w:r>
      <w:r>
        <w:rPr/>
        <w:t>Family</w:t>
      </w:r>
      <w:r>
        <w:rPr>
          <w:spacing w:val="-4"/>
        </w:rPr>
        <w:t> </w:t>
      </w:r>
      <w:r>
        <w:rPr/>
        <w:t>Health</w:t>
      </w:r>
      <w:r>
        <w:rPr>
          <w:spacing w:val="-3"/>
        </w:rPr>
        <w:t> </w:t>
      </w:r>
      <w:r>
        <w:rPr/>
        <w:t>Committee,</w:t>
      </w:r>
      <w:r>
        <w:rPr>
          <w:spacing w:val="-4"/>
        </w:rPr>
        <w:t> </w:t>
      </w:r>
      <w:r>
        <w:rPr/>
        <w:t>Planning and Finance Committee.</w:t>
      </w:r>
    </w:p>
    <w:p>
      <w:pPr>
        <w:pStyle w:val="BodyText"/>
        <w:spacing w:line="276" w:lineRule="auto" w:before="120"/>
        <w:ind w:left="688" w:right="777"/>
      </w:pPr>
      <w:r>
        <w:rPr/>
        <w:t>Minutes</w:t>
      </w:r>
      <w:r>
        <w:rPr>
          <w:spacing w:val="-1"/>
        </w:rPr>
        <w:t> </w:t>
      </w:r>
      <w:r>
        <w:rPr/>
        <w:t>of</w:t>
      </w:r>
      <w:r>
        <w:rPr>
          <w:spacing w:val="-4"/>
        </w:rPr>
        <w:t> </w:t>
      </w:r>
      <w:r>
        <w:rPr/>
        <w:t>MHMS</w:t>
      </w:r>
      <w:r>
        <w:rPr>
          <w:spacing w:val="-4"/>
        </w:rPr>
        <w:t> </w:t>
      </w:r>
      <w:r>
        <w:rPr/>
        <w:t>&amp;</w:t>
      </w:r>
      <w:r>
        <w:rPr>
          <w:spacing w:val="-2"/>
        </w:rPr>
        <w:t> </w:t>
      </w:r>
      <w:r>
        <w:rPr/>
        <w:t>DPs</w:t>
      </w:r>
      <w:r>
        <w:rPr>
          <w:spacing w:val="-3"/>
        </w:rPr>
        <w:t> </w:t>
      </w:r>
      <w:r>
        <w:rPr/>
        <w:t>meetings,</w:t>
      </w:r>
      <w:r>
        <w:rPr>
          <w:spacing w:val="-3"/>
        </w:rPr>
        <w:t> </w:t>
      </w:r>
      <w:r>
        <w:rPr/>
        <w:t>incl. Family</w:t>
      </w:r>
      <w:r>
        <w:rPr>
          <w:spacing w:val="-3"/>
        </w:rPr>
        <w:t> </w:t>
      </w:r>
      <w:r>
        <w:rPr/>
        <w:t>Health</w:t>
      </w:r>
      <w:r>
        <w:rPr>
          <w:spacing w:val="-6"/>
        </w:rPr>
        <w:t> </w:t>
      </w:r>
      <w:r>
        <w:rPr/>
        <w:t>Committee,</w:t>
      </w:r>
      <w:r>
        <w:rPr>
          <w:spacing w:val="-3"/>
        </w:rPr>
        <w:t> </w:t>
      </w:r>
      <w:r>
        <w:rPr/>
        <w:t>Planning</w:t>
      </w:r>
      <w:r>
        <w:rPr>
          <w:spacing w:val="-2"/>
        </w:rPr>
        <w:t> </w:t>
      </w:r>
      <w:r>
        <w:rPr/>
        <w:t>and</w:t>
      </w:r>
      <w:r>
        <w:rPr>
          <w:spacing w:val="-2"/>
        </w:rPr>
        <w:t> </w:t>
      </w:r>
      <w:r>
        <w:rPr/>
        <w:t>Finance</w:t>
      </w:r>
      <w:r>
        <w:rPr>
          <w:spacing w:val="-3"/>
        </w:rPr>
        <w:t> </w:t>
      </w:r>
      <w:r>
        <w:rPr/>
        <w:t>Committee,</w:t>
      </w:r>
      <w:r>
        <w:rPr>
          <w:spacing w:val="-4"/>
        </w:rPr>
        <w:t> </w:t>
      </w:r>
      <w:r>
        <w:rPr/>
        <w:t>Risk and Audit Committee, Development Partnership Coordination Group, 2016</w:t>
      </w:r>
    </w:p>
    <w:p>
      <w:pPr>
        <w:pStyle w:val="BodyText"/>
        <w:spacing w:line="273" w:lineRule="auto" w:before="121"/>
        <w:ind w:left="688" w:right="974"/>
      </w:pPr>
      <w:r>
        <w:rPr/>
        <w:t>National</w:t>
      </w:r>
      <w:r>
        <w:rPr>
          <w:spacing w:val="-2"/>
        </w:rPr>
        <w:t> </w:t>
      </w:r>
      <w:r>
        <w:rPr/>
        <w:t>Medical</w:t>
      </w:r>
      <w:r>
        <w:rPr>
          <w:spacing w:val="-1"/>
        </w:rPr>
        <w:t> </w:t>
      </w:r>
      <w:r>
        <w:rPr/>
        <w:t>Store.</w:t>
      </w:r>
      <w:r>
        <w:rPr>
          <w:spacing w:val="-2"/>
        </w:rPr>
        <w:t> </w:t>
      </w:r>
      <w:r>
        <w:rPr/>
        <w:t>Data</w:t>
      </w:r>
      <w:r>
        <w:rPr>
          <w:spacing w:val="-2"/>
        </w:rPr>
        <w:t> </w:t>
      </w:r>
      <w:r>
        <w:rPr/>
        <w:t>on</w:t>
      </w:r>
      <w:r>
        <w:rPr>
          <w:spacing w:val="-3"/>
        </w:rPr>
        <w:t> </w:t>
      </w:r>
      <w:r>
        <w:rPr/>
        <w:t>SLMS</w:t>
      </w:r>
      <w:r>
        <w:rPr>
          <w:spacing w:val="-5"/>
        </w:rPr>
        <w:t> </w:t>
      </w:r>
      <w:r>
        <w:rPr/>
        <w:t>stock</w:t>
      </w:r>
      <w:r>
        <w:rPr>
          <w:spacing w:val="-1"/>
        </w:rPr>
        <w:t> </w:t>
      </w:r>
      <w:r>
        <w:rPr/>
        <w:t>out</w:t>
      </w:r>
      <w:r>
        <w:rPr>
          <w:spacing w:val="-4"/>
        </w:rPr>
        <w:t> </w:t>
      </w:r>
      <w:r>
        <w:rPr/>
        <w:t>2016</w:t>
      </w:r>
      <w:r>
        <w:rPr>
          <w:spacing w:val="-1"/>
        </w:rPr>
        <w:t> </w:t>
      </w:r>
      <w:r>
        <w:rPr/>
        <w:t>–</w:t>
      </w:r>
      <w:r>
        <w:rPr>
          <w:spacing w:val="-1"/>
        </w:rPr>
        <w:t> </w:t>
      </w:r>
      <w:r>
        <w:rPr/>
        <w:t>personal</w:t>
      </w:r>
      <w:r>
        <w:rPr>
          <w:spacing w:val="-1"/>
        </w:rPr>
        <w:t> </w:t>
      </w:r>
      <w:r>
        <w:rPr/>
        <w:t>communication</w:t>
      </w:r>
      <w:r>
        <w:rPr>
          <w:spacing w:val="-5"/>
        </w:rPr>
        <w:t> </w:t>
      </w:r>
      <w:r>
        <w:rPr/>
        <w:t>with</w:t>
      </w:r>
      <w:r>
        <w:rPr>
          <w:spacing w:val="-2"/>
        </w:rPr>
        <w:t> </w:t>
      </w:r>
      <w:r>
        <w:rPr/>
        <w:t>Susie</w:t>
      </w:r>
      <w:r>
        <w:rPr>
          <w:spacing w:val="-4"/>
        </w:rPr>
        <w:t> </w:t>
      </w:r>
      <w:r>
        <w:rPr/>
        <w:t>Lake, Technical Advisor NMS.</w:t>
      </w:r>
    </w:p>
    <w:p>
      <w:pPr>
        <w:pStyle w:val="BodyText"/>
        <w:spacing w:line="276" w:lineRule="auto" w:before="125"/>
        <w:ind w:left="688" w:right="974"/>
      </w:pPr>
      <w:r>
        <w:rPr/>
        <w:t>WHO</w:t>
      </w:r>
      <w:r>
        <w:rPr>
          <w:spacing w:val="-2"/>
        </w:rPr>
        <w:t> </w:t>
      </w:r>
      <w:r>
        <w:rPr/>
        <w:t>(2017)</w:t>
      </w:r>
      <w:r>
        <w:rPr>
          <w:spacing w:val="-5"/>
        </w:rPr>
        <w:t> </w:t>
      </w:r>
      <w:r>
        <w:rPr/>
        <w:t>Mission</w:t>
      </w:r>
      <w:r>
        <w:rPr>
          <w:spacing w:val="-3"/>
        </w:rPr>
        <w:t> </w:t>
      </w:r>
      <w:r>
        <w:rPr/>
        <w:t>Report</w:t>
      </w:r>
      <w:r>
        <w:rPr>
          <w:spacing w:val="-2"/>
        </w:rPr>
        <w:t> </w:t>
      </w:r>
      <w:r>
        <w:rPr/>
        <w:t>(MR17005): Role</w:t>
      </w:r>
      <w:r>
        <w:rPr>
          <w:spacing w:val="-4"/>
        </w:rPr>
        <w:t> </w:t>
      </w:r>
      <w:r>
        <w:rPr/>
        <w:t>Delineation</w:t>
      </w:r>
      <w:r>
        <w:rPr>
          <w:spacing w:val="-3"/>
        </w:rPr>
        <w:t> </w:t>
      </w:r>
      <w:r>
        <w:rPr/>
        <w:t>Policy</w:t>
      </w:r>
      <w:r>
        <w:rPr>
          <w:spacing w:val="-2"/>
        </w:rPr>
        <w:t> </w:t>
      </w:r>
      <w:r>
        <w:rPr/>
        <w:t>and</w:t>
      </w:r>
      <w:r>
        <w:rPr>
          <w:spacing w:val="-3"/>
        </w:rPr>
        <w:t> </w:t>
      </w:r>
      <w:r>
        <w:rPr/>
        <w:t>Service</w:t>
      </w:r>
      <w:r>
        <w:rPr>
          <w:spacing w:val="-4"/>
        </w:rPr>
        <w:t> </w:t>
      </w:r>
      <w:r>
        <w:rPr/>
        <w:t>Delivery</w:t>
      </w:r>
      <w:r>
        <w:rPr>
          <w:spacing w:val="-4"/>
        </w:rPr>
        <w:t> </w:t>
      </w:r>
      <w:r>
        <w:rPr/>
        <w:t>Packages</w:t>
      </w:r>
      <w:r>
        <w:rPr>
          <w:spacing w:val="-3"/>
        </w:rPr>
        <w:t> </w:t>
      </w:r>
      <w:r>
        <w:rPr/>
        <w:t>in Solomon Islands, 18-25 February 2017.</w:t>
      </w:r>
    </w:p>
    <w:p>
      <w:pPr>
        <w:spacing w:after="0" w:line="276" w:lineRule="auto"/>
        <w:sectPr>
          <w:pgSz w:w="11910" w:h="16840"/>
          <w:pgMar w:header="0" w:footer="1341" w:top="1380" w:bottom="1540" w:left="560" w:right="480"/>
        </w:sectPr>
      </w:pPr>
    </w:p>
    <w:p>
      <w:pPr>
        <w:pStyle w:val="Heading1"/>
      </w:pPr>
      <w:bookmarkStart w:name="_bookmark12" w:id="13"/>
      <w:bookmarkEnd w:id="13"/>
      <w:r>
        <w:rPr>
          <w:b w:val="0"/>
        </w:rPr>
      </w:r>
      <w:r>
        <w:rPr>
          <w:color w:val="DA291C"/>
          <w:spacing w:val="-8"/>
        </w:rPr>
        <w:t>Annex</w:t>
      </w:r>
      <w:r>
        <w:rPr>
          <w:color w:val="DA291C"/>
          <w:spacing w:val="-20"/>
        </w:rPr>
        <w:t> </w:t>
      </w:r>
      <w:r>
        <w:rPr>
          <w:color w:val="DA291C"/>
          <w:spacing w:val="-8"/>
        </w:rPr>
        <w:t>2:</w:t>
      </w:r>
      <w:r>
        <w:rPr>
          <w:color w:val="DA291C"/>
          <w:spacing w:val="20"/>
        </w:rPr>
        <w:t> </w:t>
      </w:r>
      <w:r>
        <w:rPr>
          <w:color w:val="DA291C"/>
          <w:spacing w:val="-8"/>
        </w:rPr>
        <w:t>List</w:t>
      </w:r>
      <w:r>
        <w:rPr>
          <w:color w:val="DA291C"/>
          <w:spacing w:val="-20"/>
        </w:rPr>
        <w:t> </w:t>
      </w:r>
      <w:r>
        <w:rPr>
          <w:color w:val="DA291C"/>
          <w:spacing w:val="-8"/>
        </w:rPr>
        <w:t>of</w:t>
      </w:r>
      <w:r>
        <w:rPr>
          <w:color w:val="DA291C"/>
          <w:spacing w:val="-20"/>
        </w:rPr>
        <w:t> </w:t>
      </w:r>
      <w:r>
        <w:rPr>
          <w:color w:val="DA291C"/>
          <w:spacing w:val="-8"/>
        </w:rPr>
        <w:t>persons</w:t>
      </w:r>
      <w:r>
        <w:rPr>
          <w:color w:val="DA291C"/>
          <w:spacing w:val="-20"/>
        </w:rPr>
        <w:t> </w:t>
      </w:r>
      <w:r>
        <w:rPr>
          <w:color w:val="DA291C"/>
          <w:spacing w:val="-8"/>
        </w:rPr>
        <w:t>met</w:t>
      </w:r>
    </w:p>
    <w:p>
      <w:pPr>
        <w:pStyle w:val="BodyText"/>
        <w:spacing w:before="177"/>
        <w:ind w:left="688"/>
      </w:pPr>
      <w:r>
        <w:rPr/>
        <w:t>Dr.</w:t>
      </w:r>
      <w:r>
        <w:rPr>
          <w:spacing w:val="-3"/>
        </w:rPr>
        <w:t> </w:t>
      </w:r>
      <w:r>
        <w:rPr/>
        <w:t>Steve</w:t>
      </w:r>
      <w:r>
        <w:rPr>
          <w:spacing w:val="-5"/>
        </w:rPr>
        <w:t> </w:t>
      </w:r>
      <w:r>
        <w:rPr/>
        <w:t>Aumanu,</w:t>
      </w:r>
      <w:r>
        <w:rPr>
          <w:spacing w:val="-3"/>
        </w:rPr>
        <w:t> </w:t>
      </w:r>
      <w:r>
        <w:rPr/>
        <w:t>CEO,</w:t>
      </w:r>
      <w:r>
        <w:rPr>
          <w:spacing w:val="-4"/>
        </w:rPr>
        <w:t> </w:t>
      </w:r>
      <w:r>
        <w:rPr>
          <w:spacing w:val="-5"/>
        </w:rPr>
        <w:t>NRH</w:t>
      </w:r>
    </w:p>
    <w:p>
      <w:pPr>
        <w:pStyle w:val="BodyText"/>
        <w:spacing w:line="384" w:lineRule="auto" w:before="159"/>
        <w:ind w:left="688" w:right="5258"/>
      </w:pPr>
      <w:r>
        <w:rPr/>
        <w:t>Dr.</w:t>
      </w:r>
      <w:r>
        <w:rPr>
          <w:spacing w:val="-7"/>
        </w:rPr>
        <w:t> </w:t>
      </w:r>
      <w:r>
        <w:rPr/>
        <w:t>Nemia</w:t>
      </w:r>
      <w:r>
        <w:rPr>
          <w:spacing w:val="-4"/>
        </w:rPr>
        <w:t> </w:t>
      </w:r>
      <w:r>
        <w:rPr/>
        <w:t>Bainivalu,</w:t>
      </w:r>
      <w:r>
        <w:rPr>
          <w:spacing w:val="-6"/>
        </w:rPr>
        <w:t> </w:t>
      </w:r>
      <w:r>
        <w:rPr/>
        <w:t>Under</w:t>
      </w:r>
      <w:r>
        <w:rPr>
          <w:spacing w:val="-6"/>
        </w:rPr>
        <w:t> </w:t>
      </w:r>
      <w:r>
        <w:rPr/>
        <w:t>Secretary</w:t>
      </w:r>
      <w:r>
        <w:rPr>
          <w:spacing w:val="-6"/>
        </w:rPr>
        <w:t> </w:t>
      </w:r>
      <w:r>
        <w:rPr/>
        <w:t>Health,</w:t>
      </w:r>
      <w:r>
        <w:rPr>
          <w:spacing w:val="-7"/>
        </w:rPr>
        <w:t> </w:t>
      </w:r>
      <w:r>
        <w:rPr/>
        <w:t>MHMS Brendan Beak, Technical Advisor Finance, MHMS Albino Bobogare, Director MVBP</w:t>
      </w:r>
    </w:p>
    <w:p>
      <w:pPr>
        <w:pStyle w:val="BodyText"/>
        <w:spacing w:line="266" w:lineRule="exact"/>
        <w:ind w:left="688"/>
      </w:pPr>
      <w:r>
        <w:rPr/>
        <w:t>Polini</w:t>
      </w:r>
      <w:r>
        <w:rPr>
          <w:spacing w:val="-3"/>
        </w:rPr>
        <w:t> </w:t>
      </w:r>
      <w:r>
        <w:rPr/>
        <w:t>Boseto</w:t>
      </w:r>
      <w:r>
        <w:rPr>
          <w:spacing w:val="-5"/>
        </w:rPr>
        <w:t> </w:t>
      </w:r>
      <w:r>
        <w:rPr/>
        <w:t>McNeil,</w:t>
      </w:r>
      <w:r>
        <w:rPr>
          <w:spacing w:val="-6"/>
        </w:rPr>
        <w:t> </w:t>
      </w:r>
      <w:r>
        <w:rPr/>
        <w:t>Program</w:t>
      </w:r>
      <w:r>
        <w:rPr>
          <w:spacing w:val="-4"/>
        </w:rPr>
        <w:t> </w:t>
      </w:r>
      <w:r>
        <w:rPr/>
        <w:t>Specialist,</w:t>
      </w:r>
      <w:r>
        <w:rPr>
          <w:spacing w:val="-6"/>
        </w:rPr>
        <w:t> </w:t>
      </w:r>
      <w:r>
        <w:rPr>
          <w:spacing w:val="-4"/>
        </w:rPr>
        <w:t>UNFPA</w:t>
      </w:r>
    </w:p>
    <w:p>
      <w:pPr>
        <w:pStyle w:val="BodyText"/>
        <w:spacing w:line="384" w:lineRule="auto" w:before="161"/>
        <w:ind w:left="688" w:right="4891"/>
      </w:pPr>
      <w:r>
        <w:rPr/>
        <w:t>Roger</w:t>
      </w:r>
      <w:r>
        <w:rPr>
          <w:spacing w:val="-4"/>
        </w:rPr>
        <w:t> </w:t>
      </w:r>
      <w:r>
        <w:rPr/>
        <w:t>Butterick,</w:t>
      </w:r>
      <w:r>
        <w:rPr>
          <w:spacing w:val="-4"/>
        </w:rPr>
        <w:t> </w:t>
      </w:r>
      <w:r>
        <w:rPr/>
        <w:t>Sr.</w:t>
      </w:r>
      <w:r>
        <w:rPr>
          <w:spacing w:val="-5"/>
        </w:rPr>
        <w:t> </w:t>
      </w:r>
      <w:r>
        <w:rPr/>
        <w:t>Consultant</w:t>
      </w:r>
      <w:r>
        <w:rPr>
          <w:spacing w:val="-4"/>
        </w:rPr>
        <w:t> </w:t>
      </w:r>
      <w:r>
        <w:rPr/>
        <w:t>/</w:t>
      </w:r>
      <w:r>
        <w:rPr>
          <w:spacing w:val="-5"/>
        </w:rPr>
        <w:t> </w:t>
      </w:r>
      <w:r>
        <w:rPr/>
        <w:t>TA</w:t>
      </w:r>
      <w:r>
        <w:rPr>
          <w:spacing w:val="-4"/>
        </w:rPr>
        <w:t> </w:t>
      </w:r>
      <w:r>
        <w:rPr/>
        <w:t>Team</w:t>
      </w:r>
      <w:r>
        <w:rPr>
          <w:spacing w:val="-5"/>
        </w:rPr>
        <w:t> </w:t>
      </w:r>
      <w:r>
        <w:rPr/>
        <w:t>Leader,</w:t>
      </w:r>
      <w:r>
        <w:rPr>
          <w:spacing w:val="-6"/>
        </w:rPr>
        <w:t> </w:t>
      </w:r>
      <w:r>
        <w:rPr/>
        <w:t>MHMS Dr. Tenneth Dalipanda, Permanent Secretary, MHMS</w:t>
      </w:r>
    </w:p>
    <w:p>
      <w:pPr>
        <w:pStyle w:val="BodyText"/>
        <w:spacing w:line="276" w:lineRule="auto"/>
        <w:ind w:left="688" w:right="974"/>
      </w:pPr>
      <w:r>
        <w:rPr/>
        <w:t>Gina</w:t>
      </w:r>
      <w:r>
        <w:rPr>
          <w:spacing w:val="-4"/>
        </w:rPr>
        <w:t> </w:t>
      </w:r>
      <w:r>
        <w:rPr/>
        <w:t>De</w:t>
      </w:r>
      <w:r>
        <w:rPr>
          <w:spacing w:val="-4"/>
        </w:rPr>
        <w:t> </w:t>
      </w:r>
      <w:r>
        <w:rPr/>
        <w:t>Pretto,</w:t>
      </w:r>
      <w:r>
        <w:rPr>
          <w:spacing w:val="-1"/>
        </w:rPr>
        <w:t> </w:t>
      </w:r>
      <w:r>
        <w:rPr/>
        <w:t>First</w:t>
      </w:r>
      <w:r>
        <w:rPr>
          <w:spacing w:val="-2"/>
        </w:rPr>
        <w:t> </w:t>
      </w:r>
      <w:r>
        <w:rPr/>
        <w:t>Secretary,</w:t>
      </w:r>
      <w:r>
        <w:rPr>
          <w:spacing w:val="-4"/>
        </w:rPr>
        <w:t> </w:t>
      </w:r>
      <w:r>
        <w:rPr/>
        <w:t>High</w:t>
      </w:r>
      <w:r>
        <w:rPr>
          <w:spacing w:val="-3"/>
        </w:rPr>
        <w:t> </w:t>
      </w:r>
      <w:r>
        <w:rPr/>
        <w:t>Commission</w:t>
      </w:r>
      <w:r>
        <w:rPr>
          <w:spacing w:val="-3"/>
        </w:rPr>
        <w:t> </w:t>
      </w:r>
      <w:r>
        <w:rPr/>
        <w:t>Australia</w:t>
      </w:r>
      <w:r>
        <w:rPr>
          <w:spacing w:val="-1"/>
        </w:rPr>
        <w:t> </w:t>
      </w:r>
      <w:r>
        <w:rPr/>
        <w:t>Brendan</w:t>
      </w:r>
      <w:r>
        <w:rPr>
          <w:spacing w:val="-3"/>
        </w:rPr>
        <w:t> </w:t>
      </w:r>
      <w:r>
        <w:rPr/>
        <w:t>Beak,</w:t>
      </w:r>
      <w:r>
        <w:rPr>
          <w:spacing w:val="-4"/>
        </w:rPr>
        <w:t> </w:t>
      </w:r>
      <w:r>
        <w:rPr/>
        <w:t>Deputy</w:t>
      </w:r>
      <w:r>
        <w:rPr>
          <w:spacing w:val="-4"/>
        </w:rPr>
        <w:t> </w:t>
      </w:r>
      <w:r>
        <w:rPr/>
        <w:t>Financial</w:t>
      </w:r>
      <w:r>
        <w:rPr>
          <w:spacing w:val="-2"/>
        </w:rPr>
        <w:t> </w:t>
      </w:r>
      <w:r>
        <w:rPr/>
        <w:t>Controller, </w:t>
      </w:r>
      <w:r>
        <w:rPr>
          <w:spacing w:val="-4"/>
        </w:rPr>
        <w:t>MHMS</w:t>
      </w:r>
    </w:p>
    <w:p>
      <w:pPr>
        <w:pStyle w:val="BodyText"/>
        <w:spacing w:line="381" w:lineRule="auto" w:before="120"/>
        <w:ind w:left="688" w:right="5602"/>
      </w:pPr>
      <w:r>
        <w:rPr/>
        <w:t>Ivan</w:t>
      </w:r>
      <w:r>
        <w:rPr>
          <w:spacing w:val="-7"/>
        </w:rPr>
        <w:t> </w:t>
      </w:r>
      <w:r>
        <w:rPr/>
        <w:t>Ghemu,</w:t>
      </w:r>
      <w:r>
        <w:rPr>
          <w:spacing w:val="-6"/>
        </w:rPr>
        <w:t> </w:t>
      </w:r>
      <w:r>
        <w:rPr/>
        <w:t>Director</w:t>
      </w:r>
      <w:r>
        <w:rPr>
          <w:spacing w:val="-4"/>
        </w:rPr>
        <w:t> </w:t>
      </w:r>
      <w:r>
        <w:rPr/>
        <w:t>Planning</w:t>
      </w:r>
      <w:r>
        <w:rPr>
          <w:spacing w:val="-4"/>
        </w:rPr>
        <w:t> </w:t>
      </w:r>
      <w:r>
        <w:rPr/>
        <w:t>&amp;</w:t>
      </w:r>
      <w:r>
        <w:rPr>
          <w:spacing w:val="-6"/>
        </w:rPr>
        <w:t> </w:t>
      </w:r>
      <w:r>
        <w:rPr/>
        <w:t>Policy,</w:t>
      </w:r>
      <w:r>
        <w:rPr>
          <w:spacing w:val="-4"/>
        </w:rPr>
        <w:t> </w:t>
      </w:r>
      <w:r>
        <w:rPr/>
        <w:t>MHMS Dilip Hensman, Health Information, WHO</w:t>
      </w:r>
    </w:p>
    <w:p>
      <w:pPr>
        <w:pStyle w:val="BodyText"/>
        <w:spacing w:line="384" w:lineRule="auto" w:before="2"/>
        <w:ind w:left="688" w:right="4540"/>
      </w:pPr>
      <w:r>
        <w:rPr/>
        <w:t>Dr.</w:t>
      </w:r>
      <w:r>
        <w:rPr>
          <w:spacing w:val="-6"/>
        </w:rPr>
        <w:t> </w:t>
      </w:r>
      <w:r>
        <w:rPr/>
        <w:t>Sevil</w:t>
      </w:r>
      <w:r>
        <w:rPr>
          <w:spacing w:val="-6"/>
        </w:rPr>
        <w:t> </w:t>
      </w:r>
      <w:r>
        <w:rPr/>
        <w:t>Huseynova,</w:t>
      </w:r>
      <w:r>
        <w:rPr>
          <w:spacing w:val="-7"/>
        </w:rPr>
        <w:t> </w:t>
      </w:r>
      <w:r>
        <w:rPr/>
        <w:t>WHO</w:t>
      </w:r>
      <w:r>
        <w:rPr>
          <w:spacing w:val="-7"/>
        </w:rPr>
        <w:t> </w:t>
      </w:r>
      <w:r>
        <w:rPr/>
        <w:t>Representative</w:t>
      </w:r>
      <w:r>
        <w:rPr>
          <w:spacing w:val="-4"/>
        </w:rPr>
        <w:t> </w:t>
      </w:r>
      <w:r>
        <w:rPr/>
        <w:t>Solomon</w:t>
      </w:r>
      <w:r>
        <w:rPr>
          <w:spacing w:val="-8"/>
        </w:rPr>
        <w:t> </w:t>
      </w:r>
      <w:r>
        <w:rPr/>
        <w:t>Islands Chris Iduramoa, Internal Auditor, MHMS</w:t>
      </w:r>
    </w:p>
    <w:p>
      <w:pPr>
        <w:pStyle w:val="BodyText"/>
        <w:spacing w:line="266" w:lineRule="exact"/>
        <w:ind w:left="688"/>
      </w:pPr>
      <w:r>
        <w:rPr/>
        <w:t>Lani</w:t>
      </w:r>
      <w:r>
        <w:rPr>
          <w:spacing w:val="-10"/>
        </w:rPr>
        <w:t> </w:t>
      </w:r>
      <w:r>
        <w:rPr/>
        <w:t>Iongi-Stowers,</w:t>
      </w:r>
      <w:r>
        <w:rPr>
          <w:spacing w:val="-6"/>
        </w:rPr>
        <w:t> </w:t>
      </w:r>
      <w:r>
        <w:rPr/>
        <w:t>SWAp</w:t>
      </w:r>
      <w:r>
        <w:rPr>
          <w:spacing w:val="-10"/>
        </w:rPr>
        <w:t> </w:t>
      </w:r>
      <w:r>
        <w:rPr/>
        <w:t>Coordinator,</w:t>
      </w:r>
      <w:r>
        <w:rPr>
          <w:spacing w:val="-5"/>
        </w:rPr>
        <w:t> WHO</w:t>
      </w:r>
    </w:p>
    <w:p>
      <w:pPr>
        <w:pStyle w:val="BodyText"/>
        <w:spacing w:line="384" w:lineRule="auto" w:before="161"/>
        <w:ind w:left="688" w:right="5602"/>
      </w:pPr>
      <w:r>
        <w:rPr/>
        <w:t>Dr.</w:t>
      </w:r>
      <w:r>
        <w:rPr>
          <w:spacing w:val="-6"/>
        </w:rPr>
        <w:t> </w:t>
      </w:r>
      <w:r>
        <w:rPr/>
        <w:t>Greg</w:t>
      </w:r>
      <w:r>
        <w:rPr>
          <w:spacing w:val="-6"/>
        </w:rPr>
        <w:t> </w:t>
      </w:r>
      <w:r>
        <w:rPr/>
        <w:t>Jilini,</w:t>
      </w:r>
      <w:r>
        <w:rPr>
          <w:spacing w:val="-5"/>
        </w:rPr>
        <w:t> </w:t>
      </w:r>
      <w:r>
        <w:rPr/>
        <w:t>Under</w:t>
      </w:r>
      <w:r>
        <w:rPr>
          <w:spacing w:val="-4"/>
        </w:rPr>
        <w:t> </w:t>
      </w:r>
      <w:r>
        <w:rPr/>
        <w:t>Secretary</w:t>
      </w:r>
      <w:r>
        <w:rPr>
          <w:spacing w:val="-5"/>
        </w:rPr>
        <w:t> </w:t>
      </w:r>
      <w:r>
        <w:rPr/>
        <w:t>Health</w:t>
      </w:r>
      <w:r>
        <w:rPr>
          <w:spacing w:val="-4"/>
        </w:rPr>
        <w:t> </w:t>
      </w:r>
      <w:r>
        <w:rPr/>
        <w:t>Care,</w:t>
      </w:r>
      <w:r>
        <w:rPr>
          <w:spacing w:val="-3"/>
        </w:rPr>
        <w:t> </w:t>
      </w:r>
      <w:r>
        <w:rPr/>
        <w:t>MHMS Bakai Kamoriki, Chief Medical Statistician, MHMS Dr. Geoff Kenilorea, Director NCD, MHMS</w:t>
      </w:r>
    </w:p>
    <w:p>
      <w:pPr>
        <w:pStyle w:val="BodyText"/>
        <w:spacing w:line="384" w:lineRule="auto"/>
        <w:ind w:left="688" w:right="3294"/>
      </w:pPr>
      <w:r>
        <w:rPr/>
        <w:t>Adrian</w:t>
      </w:r>
      <w:r>
        <w:rPr>
          <w:spacing w:val="-5"/>
        </w:rPr>
        <w:t> </w:t>
      </w:r>
      <w:r>
        <w:rPr/>
        <w:t>Koochew,</w:t>
      </w:r>
      <w:r>
        <w:rPr>
          <w:spacing w:val="-6"/>
        </w:rPr>
        <w:t> </w:t>
      </w:r>
      <w:r>
        <w:rPr/>
        <w:t>Public</w:t>
      </w:r>
      <w:r>
        <w:rPr>
          <w:spacing w:val="-7"/>
        </w:rPr>
        <w:t> </w:t>
      </w:r>
      <w:r>
        <w:rPr/>
        <w:t>Financial</w:t>
      </w:r>
      <w:r>
        <w:rPr>
          <w:spacing w:val="-4"/>
        </w:rPr>
        <w:t> </w:t>
      </w:r>
      <w:r>
        <w:rPr/>
        <w:t>Management</w:t>
      </w:r>
      <w:r>
        <w:rPr>
          <w:spacing w:val="-4"/>
        </w:rPr>
        <w:t> </w:t>
      </w:r>
      <w:r>
        <w:rPr/>
        <w:t>Specialist,</w:t>
      </w:r>
      <w:r>
        <w:rPr>
          <w:spacing w:val="-4"/>
        </w:rPr>
        <w:t> </w:t>
      </w:r>
      <w:r>
        <w:rPr/>
        <w:t>World</w:t>
      </w:r>
      <w:r>
        <w:rPr>
          <w:spacing w:val="-5"/>
        </w:rPr>
        <w:t> </w:t>
      </w:r>
      <w:r>
        <w:rPr/>
        <w:t>Bank Michael Larui, National Directing of Nursing, MHMS</w:t>
      </w:r>
    </w:p>
    <w:p>
      <w:pPr>
        <w:pStyle w:val="BodyText"/>
        <w:spacing w:line="384" w:lineRule="auto"/>
        <w:ind w:left="688" w:right="6147"/>
      </w:pPr>
      <w:r>
        <w:rPr/>
        <w:t>Yvonne</w:t>
      </w:r>
      <w:r>
        <w:rPr>
          <w:spacing w:val="-5"/>
        </w:rPr>
        <w:t> </w:t>
      </w:r>
      <w:r>
        <w:rPr/>
        <w:t>Lipa,</w:t>
      </w:r>
      <w:r>
        <w:rPr>
          <w:spacing w:val="-9"/>
        </w:rPr>
        <w:t> </w:t>
      </w:r>
      <w:r>
        <w:rPr/>
        <w:t>Provincial</w:t>
      </w:r>
      <w:r>
        <w:rPr>
          <w:spacing w:val="-4"/>
        </w:rPr>
        <w:t> </w:t>
      </w:r>
      <w:r>
        <w:rPr/>
        <w:t>Finance,</w:t>
      </w:r>
      <w:r>
        <w:rPr>
          <w:spacing w:val="-8"/>
        </w:rPr>
        <w:t> </w:t>
      </w:r>
      <w:r>
        <w:rPr/>
        <w:t>MHMS Ernest</w:t>
      </w:r>
      <w:r>
        <w:rPr>
          <w:spacing w:val="-6"/>
        </w:rPr>
        <w:t> </w:t>
      </w:r>
      <w:r>
        <w:rPr/>
        <w:t>Mac,</w:t>
      </w:r>
      <w:r>
        <w:rPr>
          <w:spacing w:val="-6"/>
        </w:rPr>
        <w:t> </w:t>
      </w:r>
      <w:r>
        <w:rPr/>
        <w:t>Chief</w:t>
      </w:r>
      <w:r>
        <w:rPr>
          <w:spacing w:val="-5"/>
        </w:rPr>
        <w:t> </w:t>
      </w:r>
      <w:r>
        <w:rPr/>
        <w:t>Policy</w:t>
      </w:r>
      <w:r>
        <w:rPr>
          <w:spacing w:val="-5"/>
        </w:rPr>
        <w:t> </w:t>
      </w:r>
      <w:r>
        <w:rPr/>
        <w:t>Officer,</w:t>
      </w:r>
      <w:r>
        <w:rPr>
          <w:spacing w:val="-5"/>
        </w:rPr>
        <w:t> </w:t>
      </w:r>
      <w:r>
        <w:rPr>
          <w:spacing w:val="-4"/>
        </w:rPr>
        <w:t>MHMS</w:t>
      </w:r>
    </w:p>
    <w:p>
      <w:pPr>
        <w:pStyle w:val="BodyText"/>
        <w:spacing w:line="384" w:lineRule="auto"/>
        <w:ind w:left="688" w:right="5258"/>
      </w:pPr>
      <w:r>
        <w:rPr/>
        <w:t>James</w:t>
      </w:r>
      <w:r>
        <w:rPr>
          <w:spacing w:val="-8"/>
        </w:rPr>
        <w:t> </w:t>
      </w:r>
      <w:r>
        <w:rPr/>
        <w:t>Osiramoa,</w:t>
      </w:r>
      <w:r>
        <w:rPr>
          <w:spacing w:val="-6"/>
        </w:rPr>
        <w:t> </w:t>
      </w:r>
      <w:r>
        <w:rPr/>
        <w:t>Financial</w:t>
      </w:r>
      <w:r>
        <w:rPr>
          <w:spacing w:val="-7"/>
        </w:rPr>
        <w:t> </w:t>
      </w:r>
      <w:r>
        <w:rPr/>
        <w:t>Controller</w:t>
      </w:r>
      <w:r>
        <w:rPr>
          <w:spacing w:val="-5"/>
        </w:rPr>
        <w:t> </w:t>
      </w:r>
      <w:r>
        <w:rPr/>
        <w:t>(Ag),</w:t>
      </w:r>
      <w:r>
        <w:rPr>
          <w:spacing w:val="-7"/>
        </w:rPr>
        <w:t> </w:t>
      </w:r>
      <w:r>
        <w:rPr/>
        <w:t>MHMS Francis Otto, Manager Internal Audit, MHMS</w:t>
      </w:r>
    </w:p>
    <w:p>
      <w:pPr>
        <w:pStyle w:val="BodyText"/>
        <w:spacing w:line="384" w:lineRule="auto"/>
        <w:ind w:left="688" w:right="4540"/>
      </w:pPr>
      <w:r>
        <w:rPr/>
        <w:t>Richie</w:t>
      </w:r>
      <w:r>
        <w:rPr>
          <w:spacing w:val="-6"/>
        </w:rPr>
        <w:t> </w:t>
      </w:r>
      <w:r>
        <w:rPr/>
        <w:t>Rummery,</w:t>
      </w:r>
      <w:r>
        <w:rPr>
          <w:spacing w:val="-6"/>
        </w:rPr>
        <w:t> </w:t>
      </w:r>
      <w:r>
        <w:rPr/>
        <w:t>PACTAM</w:t>
      </w:r>
      <w:r>
        <w:rPr>
          <w:spacing w:val="-9"/>
        </w:rPr>
        <w:t> </w:t>
      </w:r>
      <w:r>
        <w:rPr/>
        <w:t>Provincial</w:t>
      </w:r>
      <w:r>
        <w:rPr>
          <w:spacing w:val="-4"/>
        </w:rPr>
        <w:t> </w:t>
      </w:r>
      <w:r>
        <w:rPr/>
        <w:t>Finance</w:t>
      </w:r>
      <w:r>
        <w:rPr>
          <w:spacing w:val="-7"/>
        </w:rPr>
        <w:t> </w:t>
      </w:r>
      <w:r>
        <w:rPr/>
        <w:t>Specialist,</w:t>
      </w:r>
      <w:r>
        <w:rPr>
          <w:spacing w:val="-6"/>
        </w:rPr>
        <w:t> </w:t>
      </w:r>
      <w:r>
        <w:rPr/>
        <w:t>MHMS Dr. Ross Seyha, VBD Specialist, WHO</w:t>
      </w:r>
    </w:p>
    <w:p>
      <w:pPr>
        <w:pStyle w:val="BodyText"/>
        <w:spacing w:line="384" w:lineRule="auto"/>
        <w:ind w:left="688" w:right="4891"/>
      </w:pPr>
      <w:r>
        <w:rPr/>
        <w:t>Melissa Stutsel, Counsellor, High Commission Australia Shadie</w:t>
      </w:r>
      <w:r>
        <w:rPr>
          <w:spacing w:val="38"/>
        </w:rPr>
        <w:t> </w:t>
      </w:r>
      <w:r>
        <w:rPr/>
        <w:t>Taragwanu,</w:t>
      </w:r>
      <w:r>
        <w:rPr>
          <w:spacing w:val="-7"/>
        </w:rPr>
        <w:t> </w:t>
      </w:r>
      <w:r>
        <w:rPr/>
        <w:t>Hospital</w:t>
      </w:r>
      <w:r>
        <w:rPr>
          <w:spacing w:val="-6"/>
        </w:rPr>
        <w:t> </w:t>
      </w:r>
      <w:r>
        <w:rPr/>
        <w:t>Information</w:t>
      </w:r>
      <w:r>
        <w:rPr>
          <w:spacing w:val="-6"/>
        </w:rPr>
        <w:t> </w:t>
      </w:r>
      <w:r>
        <w:rPr/>
        <w:t>Manager,</w:t>
      </w:r>
      <w:r>
        <w:rPr>
          <w:spacing w:val="-7"/>
        </w:rPr>
        <w:t> </w:t>
      </w:r>
      <w:r>
        <w:rPr/>
        <w:t>NRH Ben Ulley, Legal Advice Officer, MHMS</w:t>
      </w:r>
    </w:p>
    <w:p>
      <w:pPr>
        <w:pStyle w:val="BodyText"/>
        <w:spacing w:line="381" w:lineRule="auto"/>
        <w:ind w:left="688" w:right="5909"/>
      </w:pPr>
      <w:r>
        <w:rPr/>
        <w:t>Nashley</w:t>
      </w:r>
      <w:r>
        <w:rPr>
          <w:spacing w:val="-6"/>
        </w:rPr>
        <w:t> </w:t>
      </w:r>
      <w:r>
        <w:rPr/>
        <w:t>Vozoto,</w:t>
      </w:r>
      <w:r>
        <w:rPr>
          <w:spacing w:val="-7"/>
        </w:rPr>
        <w:t> </w:t>
      </w:r>
      <w:r>
        <w:rPr/>
        <w:t>GBV</w:t>
      </w:r>
      <w:r>
        <w:rPr>
          <w:spacing w:val="-6"/>
        </w:rPr>
        <w:t> </w:t>
      </w:r>
      <w:r>
        <w:rPr/>
        <w:t>program</w:t>
      </w:r>
      <w:r>
        <w:rPr>
          <w:spacing w:val="-7"/>
        </w:rPr>
        <w:t> </w:t>
      </w:r>
      <w:r>
        <w:rPr/>
        <w:t>Officer,</w:t>
      </w:r>
      <w:r>
        <w:rPr>
          <w:spacing w:val="-8"/>
        </w:rPr>
        <w:t> </w:t>
      </w:r>
      <w:r>
        <w:rPr/>
        <w:t>MHMS DP partners in a separate DP meeting</w:t>
      </w:r>
    </w:p>
    <w:p>
      <w:pPr>
        <w:spacing w:after="0" w:line="381" w:lineRule="auto"/>
        <w:sectPr>
          <w:pgSz w:w="11910" w:h="16840"/>
          <w:pgMar w:header="0" w:footer="1341" w:top="1600" w:bottom="1540" w:left="560" w:right="480"/>
        </w:sectPr>
      </w:pPr>
    </w:p>
    <w:p>
      <w:pPr>
        <w:pStyle w:val="Heading1"/>
        <w:spacing w:before="101"/>
        <w:ind w:left="140"/>
      </w:pPr>
      <w:bookmarkStart w:name="_bookmark13" w:id="14"/>
      <w:bookmarkEnd w:id="14"/>
      <w:r>
        <w:rPr>
          <w:b w:val="0"/>
        </w:rPr>
      </w:r>
      <w:r>
        <w:rPr>
          <w:color w:val="DA291C"/>
          <w:spacing w:val="-12"/>
        </w:rPr>
        <w:t>Annex</w:t>
      </w:r>
      <w:r>
        <w:rPr>
          <w:color w:val="DA291C"/>
          <w:spacing w:val="-6"/>
        </w:rPr>
        <w:t> </w:t>
      </w:r>
      <w:r>
        <w:rPr>
          <w:color w:val="DA291C"/>
          <w:spacing w:val="-12"/>
        </w:rPr>
        <w:t>3:</w:t>
      </w:r>
      <w:r>
        <w:rPr>
          <w:color w:val="DA291C"/>
          <w:spacing w:val="-5"/>
        </w:rPr>
        <w:t> </w:t>
      </w:r>
      <w:r>
        <w:rPr>
          <w:color w:val="DA291C"/>
          <w:spacing w:val="-12"/>
        </w:rPr>
        <w:t>Payment-linked</w:t>
      </w:r>
      <w:r>
        <w:rPr>
          <w:color w:val="DA291C"/>
          <w:spacing w:val="-7"/>
        </w:rPr>
        <w:t> </w:t>
      </w:r>
      <w:r>
        <w:rPr>
          <w:color w:val="DA291C"/>
          <w:spacing w:val="-12"/>
        </w:rPr>
        <w:t>performance</w:t>
      </w:r>
      <w:r>
        <w:rPr>
          <w:color w:val="DA291C"/>
          <w:spacing w:val="-6"/>
        </w:rPr>
        <w:t> </w:t>
      </w:r>
      <w:r>
        <w:rPr>
          <w:color w:val="DA291C"/>
          <w:spacing w:val="-12"/>
        </w:rPr>
        <w:t>indicators</w:t>
      </w:r>
      <w:r>
        <w:rPr>
          <w:color w:val="DA291C"/>
          <w:spacing w:val="-6"/>
        </w:rPr>
        <w:t> </w:t>
      </w:r>
      <w:r>
        <w:rPr>
          <w:color w:val="DA291C"/>
          <w:spacing w:val="-12"/>
        </w:rPr>
        <w:t>2016</w:t>
      </w:r>
    </w:p>
    <w:p>
      <w:pPr>
        <w:pStyle w:val="BodyText"/>
        <w:spacing w:before="7"/>
        <w:rPr>
          <w:b/>
          <w:sz w:val="15"/>
        </w:rPr>
      </w:pPr>
      <w:r>
        <w:rPr/>
        <w:pict>
          <v:shape style="position:absolute;margin-left:72.239998pt;margin-top:10.95875pt;width:673.2pt;height:18.6pt;mso-position-horizontal-relative:page;mso-position-vertical-relative:paragraph;z-index:-15723008;mso-wrap-distance-left:0;mso-wrap-distance-right:0" type="#_x0000_t202" id="docshape138" filled="true" fillcolor="#da291c" stroked="true" strokeweight=".47998pt" strokecolor="#000000">
            <v:textbox inset="0,0,0,0">
              <w:txbxContent>
                <w:p>
                  <w:pPr>
                    <w:spacing w:line="243" w:lineRule="exact" w:before="0"/>
                    <w:ind w:left="103" w:right="0" w:firstLine="0"/>
                    <w:jc w:val="left"/>
                    <w:rPr>
                      <w:b/>
                      <w:color w:val="000000"/>
                      <w:sz w:val="20"/>
                    </w:rPr>
                  </w:pPr>
                  <w:r>
                    <w:rPr>
                      <w:b/>
                      <w:color w:val="FFFFFF"/>
                      <w:spacing w:val="-2"/>
                      <w:sz w:val="20"/>
                    </w:rPr>
                    <w:t>NATIONAL</w:t>
                  </w:r>
                </w:p>
              </w:txbxContent>
            </v:textbox>
            <v:fill type="solid"/>
            <v:stroke dashstyle="solid"/>
            <w10:wrap type="topAndBottom"/>
          </v:shape>
        </w:pict>
      </w:r>
    </w:p>
    <w:p>
      <w:pPr>
        <w:pStyle w:val="BodyText"/>
        <w:rPr>
          <w:b/>
          <w:sz w:val="20"/>
        </w:rPr>
      </w:pPr>
    </w:p>
    <w:p>
      <w:pPr>
        <w:pStyle w:val="BodyText"/>
        <w:spacing w:before="7"/>
        <w:rPr>
          <w:b/>
          <w:sz w:val="15"/>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1"/>
        <w:gridCol w:w="893"/>
        <w:gridCol w:w="2372"/>
        <w:gridCol w:w="2653"/>
        <w:gridCol w:w="1813"/>
        <w:gridCol w:w="1442"/>
        <w:gridCol w:w="1902"/>
      </w:tblGrid>
      <w:tr>
        <w:trPr>
          <w:trHeight w:val="489" w:hRule="atLeast"/>
        </w:trPr>
        <w:tc>
          <w:tcPr>
            <w:tcW w:w="2451" w:type="dxa"/>
            <w:shd w:val="clear" w:color="auto" w:fill="F6B8B4"/>
          </w:tcPr>
          <w:p>
            <w:pPr>
              <w:pStyle w:val="TableParagraph"/>
              <w:spacing w:line="243" w:lineRule="exact"/>
              <w:ind w:left="107"/>
              <w:rPr>
                <w:b/>
                <w:sz w:val="20"/>
              </w:rPr>
            </w:pPr>
            <w:r>
              <w:rPr>
                <w:b/>
                <w:sz w:val="20"/>
              </w:rPr>
              <w:t>Performance</w:t>
            </w:r>
            <w:r>
              <w:rPr>
                <w:b/>
                <w:spacing w:val="-11"/>
                <w:sz w:val="20"/>
              </w:rPr>
              <w:t> </w:t>
            </w:r>
            <w:r>
              <w:rPr>
                <w:b/>
                <w:spacing w:val="-2"/>
                <w:sz w:val="20"/>
              </w:rPr>
              <w:t>indicator</w:t>
            </w:r>
          </w:p>
        </w:tc>
        <w:tc>
          <w:tcPr>
            <w:tcW w:w="893" w:type="dxa"/>
            <w:shd w:val="clear" w:color="auto" w:fill="F6B8B4"/>
          </w:tcPr>
          <w:p>
            <w:pPr>
              <w:pStyle w:val="TableParagraph"/>
              <w:spacing w:line="243" w:lineRule="exact"/>
              <w:ind w:left="93" w:right="159"/>
              <w:jc w:val="center"/>
              <w:rPr>
                <w:b/>
                <w:sz w:val="20"/>
              </w:rPr>
            </w:pPr>
            <w:r>
              <w:rPr>
                <w:b/>
                <w:spacing w:val="-2"/>
                <w:sz w:val="20"/>
              </w:rPr>
              <w:t>Weight</w:t>
            </w:r>
          </w:p>
        </w:tc>
        <w:tc>
          <w:tcPr>
            <w:tcW w:w="2372" w:type="dxa"/>
            <w:shd w:val="clear" w:color="auto" w:fill="F6B8B4"/>
          </w:tcPr>
          <w:p>
            <w:pPr>
              <w:pStyle w:val="TableParagraph"/>
              <w:spacing w:line="243" w:lineRule="exact"/>
              <w:ind w:left="107"/>
              <w:rPr>
                <w:b/>
                <w:sz w:val="20"/>
              </w:rPr>
            </w:pPr>
            <w:r>
              <w:rPr>
                <w:b/>
                <w:spacing w:val="-2"/>
                <w:sz w:val="20"/>
              </w:rPr>
              <w:t>Numerator/</w:t>
            </w:r>
          </w:p>
          <w:p>
            <w:pPr>
              <w:pStyle w:val="TableParagraph"/>
              <w:spacing w:line="226" w:lineRule="exact"/>
              <w:ind w:left="107"/>
              <w:rPr>
                <w:b/>
                <w:sz w:val="20"/>
              </w:rPr>
            </w:pPr>
            <w:r>
              <w:rPr>
                <w:b/>
                <w:spacing w:val="-2"/>
                <w:sz w:val="20"/>
              </w:rPr>
              <w:t>Denominator</w:t>
            </w:r>
          </w:p>
        </w:tc>
        <w:tc>
          <w:tcPr>
            <w:tcW w:w="2653" w:type="dxa"/>
            <w:shd w:val="clear" w:color="auto" w:fill="F6B8B4"/>
          </w:tcPr>
          <w:p>
            <w:pPr>
              <w:pStyle w:val="TableParagraph"/>
              <w:spacing w:line="243" w:lineRule="exact"/>
              <w:ind w:left="104"/>
              <w:rPr>
                <w:b/>
                <w:sz w:val="20"/>
              </w:rPr>
            </w:pPr>
            <w:r>
              <w:rPr>
                <w:b/>
                <w:spacing w:val="-2"/>
                <w:sz w:val="20"/>
              </w:rPr>
              <w:t>Description/remarks</w:t>
            </w:r>
          </w:p>
        </w:tc>
        <w:tc>
          <w:tcPr>
            <w:tcW w:w="1813" w:type="dxa"/>
            <w:shd w:val="clear" w:color="auto" w:fill="F6B8B4"/>
          </w:tcPr>
          <w:p>
            <w:pPr>
              <w:pStyle w:val="TableParagraph"/>
              <w:spacing w:line="243" w:lineRule="exact"/>
              <w:ind w:left="104"/>
              <w:rPr>
                <w:b/>
                <w:sz w:val="20"/>
              </w:rPr>
            </w:pPr>
            <w:r>
              <w:rPr>
                <w:b/>
                <w:spacing w:val="-2"/>
                <w:sz w:val="20"/>
              </w:rPr>
              <w:t>Target</w:t>
            </w:r>
          </w:p>
        </w:tc>
        <w:tc>
          <w:tcPr>
            <w:tcW w:w="1442" w:type="dxa"/>
            <w:shd w:val="clear" w:color="auto" w:fill="F6B8B4"/>
          </w:tcPr>
          <w:p>
            <w:pPr>
              <w:pStyle w:val="TableParagraph"/>
              <w:spacing w:line="243" w:lineRule="exact"/>
              <w:ind w:left="105"/>
              <w:rPr>
                <w:b/>
                <w:sz w:val="20"/>
              </w:rPr>
            </w:pPr>
            <w:r>
              <w:rPr>
                <w:b/>
                <w:sz w:val="20"/>
              </w:rPr>
              <w:t>Means</w:t>
            </w:r>
            <w:r>
              <w:rPr>
                <w:b/>
                <w:spacing w:val="-6"/>
                <w:sz w:val="20"/>
              </w:rPr>
              <w:t> </w:t>
            </w:r>
            <w:r>
              <w:rPr>
                <w:b/>
                <w:spacing w:val="-5"/>
                <w:sz w:val="20"/>
              </w:rPr>
              <w:t>of</w:t>
            </w:r>
          </w:p>
          <w:p>
            <w:pPr>
              <w:pStyle w:val="TableParagraph"/>
              <w:spacing w:line="226" w:lineRule="exact"/>
              <w:ind w:left="105"/>
              <w:rPr>
                <w:b/>
                <w:sz w:val="20"/>
              </w:rPr>
            </w:pPr>
            <w:r>
              <w:rPr>
                <w:b/>
                <w:spacing w:val="-2"/>
                <w:sz w:val="20"/>
              </w:rPr>
              <w:t>verification</w:t>
            </w:r>
          </w:p>
        </w:tc>
        <w:tc>
          <w:tcPr>
            <w:tcW w:w="1902" w:type="dxa"/>
            <w:shd w:val="clear" w:color="auto" w:fill="F6B8B4"/>
          </w:tcPr>
          <w:p>
            <w:pPr>
              <w:pStyle w:val="TableParagraph"/>
              <w:spacing w:line="243" w:lineRule="exact"/>
              <w:ind w:left="104"/>
              <w:rPr>
                <w:b/>
                <w:sz w:val="20"/>
              </w:rPr>
            </w:pPr>
            <w:r>
              <w:rPr>
                <w:b/>
                <w:spacing w:val="-2"/>
                <w:sz w:val="20"/>
              </w:rPr>
              <w:t>Payment-linked</w:t>
            </w:r>
          </w:p>
          <w:p>
            <w:pPr>
              <w:pStyle w:val="TableParagraph"/>
              <w:spacing w:line="226" w:lineRule="exact"/>
              <w:ind w:left="104"/>
              <w:rPr>
                <w:b/>
                <w:sz w:val="20"/>
              </w:rPr>
            </w:pPr>
            <w:r>
              <w:rPr>
                <w:b/>
                <w:spacing w:val="-2"/>
                <w:sz w:val="20"/>
              </w:rPr>
              <w:t>conditions</w:t>
            </w:r>
          </w:p>
        </w:tc>
      </w:tr>
      <w:tr>
        <w:trPr>
          <w:trHeight w:val="1463" w:hRule="atLeast"/>
        </w:trPr>
        <w:tc>
          <w:tcPr>
            <w:tcW w:w="2451" w:type="dxa"/>
          </w:tcPr>
          <w:p>
            <w:pPr>
              <w:pStyle w:val="TableParagraph"/>
              <w:ind w:left="107" w:right="150"/>
              <w:rPr>
                <w:b/>
                <w:sz w:val="20"/>
              </w:rPr>
            </w:pPr>
            <w:r>
              <w:rPr>
                <w:b/>
                <w:sz w:val="20"/>
              </w:rPr>
              <w:t>The Solomon Islands Government</w:t>
            </w:r>
            <w:r>
              <w:rPr>
                <w:b/>
                <w:spacing w:val="-12"/>
                <w:sz w:val="20"/>
              </w:rPr>
              <w:t> </w:t>
            </w:r>
            <w:r>
              <w:rPr>
                <w:b/>
                <w:sz w:val="20"/>
              </w:rPr>
              <w:t>will</w:t>
            </w:r>
            <w:r>
              <w:rPr>
                <w:b/>
                <w:spacing w:val="-11"/>
                <w:sz w:val="20"/>
              </w:rPr>
              <w:t> </w:t>
            </w:r>
            <w:r>
              <w:rPr>
                <w:b/>
                <w:sz w:val="20"/>
              </w:rPr>
              <w:t>allocate at least 10% of domestically sourced revenue</w:t>
            </w:r>
            <w:r>
              <w:rPr>
                <w:b/>
                <w:spacing w:val="-2"/>
                <w:sz w:val="20"/>
              </w:rPr>
              <w:t> </w:t>
            </w:r>
            <w:r>
              <w:rPr>
                <w:b/>
                <w:sz w:val="20"/>
              </w:rPr>
              <w:t>to</w:t>
            </w:r>
            <w:r>
              <w:rPr>
                <w:b/>
                <w:spacing w:val="-2"/>
                <w:sz w:val="20"/>
              </w:rPr>
              <w:t> </w:t>
            </w:r>
            <w:r>
              <w:rPr>
                <w:b/>
                <w:sz w:val="20"/>
              </w:rPr>
              <w:t>the</w:t>
            </w:r>
            <w:r>
              <w:rPr>
                <w:b/>
                <w:spacing w:val="-2"/>
                <w:sz w:val="20"/>
              </w:rPr>
              <w:t> </w:t>
            </w:r>
            <w:r>
              <w:rPr>
                <w:b/>
                <w:sz w:val="20"/>
              </w:rPr>
              <w:t>recurrent</w:t>
            </w:r>
          </w:p>
          <w:p>
            <w:pPr>
              <w:pStyle w:val="TableParagraph"/>
              <w:spacing w:line="224" w:lineRule="exact"/>
              <w:ind w:left="107"/>
              <w:rPr>
                <w:b/>
                <w:sz w:val="20"/>
              </w:rPr>
            </w:pPr>
            <w:r>
              <w:rPr>
                <w:b/>
                <w:sz w:val="20"/>
              </w:rPr>
              <w:t>health</w:t>
            </w:r>
            <w:r>
              <w:rPr>
                <w:b/>
                <w:spacing w:val="-5"/>
                <w:sz w:val="20"/>
              </w:rPr>
              <w:t> </w:t>
            </w:r>
            <w:r>
              <w:rPr>
                <w:b/>
                <w:sz w:val="20"/>
              </w:rPr>
              <w:t>budget</w:t>
            </w:r>
            <w:r>
              <w:rPr>
                <w:b/>
                <w:spacing w:val="-6"/>
                <w:sz w:val="20"/>
              </w:rPr>
              <w:t> </w:t>
            </w:r>
            <w:r>
              <w:rPr>
                <w:b/>
                <w:sz w:val="20"/>
              </w:rPr>
              <w:t>for</w:t>
            </w:r>
            <w:r>
              <w:rPr>
                <w:b/>
                <w:spacing w:val="-4"/>
                <w:sz w:val="20"/>
              </w:rPr>
              <w:t> 2016</w:t>
            </w:r>
          </w:p>
        </w:tc>
        <w:tc>
          <w:tcPr>
            <w:tcW w:w="893" w:type="dxa"/>
            <w:textDirection w:val="btLr"/>
          </w:tcPr>
          <w:p>
            <w:pPr>
              <w:pStyle w:val="TableParagraph"/>
              <w:rPr>
                <w:b/>
                <w:sz w:val="20"/>
              </w:rPr>
            </w:pPr>
          </w:p>
          <w:p>
            <w:pPr>
              <w:pStyle w:val="TableParagraph"/>
              <w:spacing w:before="8"/>
              <w:rPr>
                <w:b/>
                <w:sz w:val="16"/>
              </w:rPr>
            </w:pPr>
          </w:p>
          <w:p>
            <w:pPr>
              <w:pStyle w:val="TableParagraph"/>
              <w:ind w:left="179"/>
              <w:rPr>
                <w:sz w:val="20"/>
              </w:rPr>
            </w:pPr>
            <w:r>
              <w:rPr>
                <w:spacing w:val="-2"/>
                <w:sz w:val="20"/>
              </w:rPr>
              <w:t>Pre-condition</w:t>
            </w:r>
          </w:p>
        </w:tc>
        <w:tc>
          <w:tcPr>
            <w:tcW w:w="2372" w:type="dxa"/>
          </w:tcPr>
          <w:p>
            <w:pPr>
              <w:pStyle w:val="TableParagraph"/>
              <w:rPr>
                <w:rFonts w:ascii="Times New Roman"/>
                <w:sz w:val="20"/>
              </w:rPr>
            </w:pPr>
          </w:p>
        </w:tc>
        <w:tc>
          <w:tcPr>
            <w:tcW w:w="2653" w:type="dxa"/>
          </w:tcPr>
          <w:p>
            <w:pPr>
              <w:pStyle w:val="TableParagraph"/>
              <w:ind w:left="104"/>
              <w:rPr>
                <w:sz w:val="20"/>
              </w:rPr>
            </w:pPr>
            <w:r>
              <w:rPr>
                <w:sz w:val="20"/>
              </w:rPr>
              <w:t>If</w:t>
            </w:r>
            <w:r>
              <w:rPr>
                <w:spacing w:val="-7"/>
                <w:sz w:val="20"/>
              </w:rPr>
              <w:t> </w:t>
            </w:r>
            <w:r>
              <w:rPr>
                <w:sz w:val="20"/>
              </w:rPr>
              <w:t>the</w:t>
            </w:r>
            <w:r>
              <w:rPr>
                <w:spacing w:val="-7"/>
                <w:sz w:val="20"/>
              </w:rPr>
              <w:t> </w:t>
            </w:r>
            <w:r>
              <w:rPr>
                <w:sz w:val="20"/>
              </w:rPr>
              <w:t>10%</w:t>
            </w:r>
            <w:r>
              <w:rPr>
                <w:spacing w:val="-7"/>
                <w:sz w:val="20"/>
              </w:rPr>
              <w:t> </w:t>
            </w:r>
            <w:r>
              <w:rPr>
                <w:sz w:val="20"/>
              </w:rPr>
              <w:t>is</w:t>
            </w:r>
            <w:r>
              <w:rPr>
                <w:spacing w:val="-7"/>
                <w:sz w:val="20"/>
              </w:rPr>
              <w:t> </w:t>
            </w:r>
            <w:r>
              <w:rPr>
                <w:sz w:val="20"/>
              </w:rPr>
              <w:t>not</w:t>
            </w:r>
            <w:r>
              <w:rPr>
                <w:spacing w:val="-6"/>
                <w:sz w:val="20"/>
              </w:rPr>
              <w:t> </w:t>
            </w:r>
            <w:r>
              <w:rPr>
                <w:sz w:val="20"/>
              </w:rPr>
              <w:t>met</w:t>
            </w:r>
            <w:r>
              <w:rPr>
                <w:spacing w:val="-6"/>
                <w:sz w:val="20"/>
              </w:rPr>
              <w:t> </w:t>
            </w:r>
            <w:r>
              <w:rPr>
                <w:sz w:val="20"/>
              </w:rPr>
              <w:t>no</w:t>
            </w:r>
            <w:r>
              <w:rPr>
                <w:spacing w:val="-6"/>
                <w:sz w:val="20"/>
              </w:rPr>
              <w:t> </w:t>
            </w:r>
            <w:r>
              <w:rPr>
                <w:sz w:val="20"/>
              </w:rPr>
              <w:t>PLA applies in 2016.</w:t>
            </w:r>
          </w:p>
        </w:tc>
        <w:tc>
          <w:tcPr>
            <w:tcW w:w="1813" w:type="dxa"/>
          </w:tcPr>
          <w:p>
            <w:pPr>
              <w:pStyle w:val="TableParagraph"/>
              <w:spacing w:line="243" w:lineRule="exact"/>
              <w:ind w:left="104"/>
              <w:rPr>
                <w:sz w:val="20"/>
              </w:rPr>
            </w:pPr>
            <w:r>
              <w:rPr>
                <w:spacing w:val="-5"/>
                <w:sz w:val="20"/>
              </w:rPr>
              <w:t>10%</w:t>
            </w:r>
          </w:p>
        </w:tc>
        <w:tc>
          <w:tcPr>
            <w:tcW w:w="1442" w:type="dxa"/>
          </w:tcPr>
          <w:p>
            <w:pPr>
              <w:pStyle w:val="TableParagraph"/>
              <w:spacing w:line="243" w:lineRule="exact"/>
              <w:ind w:left="105"/>
              <w:rPr>
                <w:sz w:val="20"/>
              </w:rPr>
            </w:pPr>
            <w:r>
              <w:rPr>
                <w:spacing w:val="-2"/>
                <w:sz w:val="20"/>
              </w:rPr>
              <w:t>Budget</w:t>
            </w:r>
          </w:p>
        </w:tc>
        <w:tc>
          <w:tcPr>
            <w:tcW w:w="1902" w:type="dxa"/>
          </w:tcPr>
          <w:p>
            <w:pPr>
              <w:pStyle w:val="TableParagraph"/>
              <w:ind w:left="104" w:right="301"/>
              <w:rPr>
                <w:sz w:val="20"/>
              </w:rPr>
            </w:pPr>
            <w:r>
              <w:rPr>
                <w:sz w:val="20"/>
              </w:rPr>
              <w:t>Condition for </w:t>
            </w:r>
            <w:r>
              <w:rPr>
                <w:spacing w:val="-2"/>
                <w:sz w:val="20"/>
              </w:rPr>
              <w:t>payment,</w:t>
            </w:r>
            <w:r>
              <w:rPr>
                <w:spacing w:val="-10"/>
                <w:sz w:val="20"/>
              </w:rPr>
              <w:t> </w:t>
            </w:r>
            <w:r>
              <w:rPr>
                <w:spacing w:val="-2"/>
                <w:sz w:val="20"/>
              </w:rPr>
              <w:t>meeting </w:t>
            </w:r>
            <w:r>
              <w:rPr>
                <w:sz w:val="20"/>
              </w:rPr>
              <w:t>cut-off point</w:t>
            </w:r>
          </w:p>
        </w:tc>
      </w:tr>
      <w:tr>
        <w:trPr>
          <w:trHeight w:val="1466" w:hRule="atLeast"/>
        </w:trPr>
        <w:tc>
          <w:tcPr>
            <w:tcW w:w="2451" w:type="dxa"/>
          </w:tcPr>
          <w:p>
            <w:pPr>
              <w:pStyle w:val="TableParagraph"/>
              <w:ind w:left="107" w:right="150"/>
              <w:rPr>
                <w:b/>
                <w:sz w:val="20"/>
              </w:rPr>
            </w:pPr>
            <w:r>
              <w:rPr>
                <w:b/>
                <w:sz w:val="20"/>
              </w:rPr>
              <w:t>N 1. % SIG recurrent health budget (276) allocated to Provinces (including</w:t>
            </w:r>
            <w:r>
              <w:rPr>
                <w:b/>
                <w:spacing w:val="-12"/>
                <w:sz w:val="20"/>
              </w:rPr>
              <w:t> </w:t>
            </w:r>
            <w:r>
              <w:rPr>
                <w:b/>
                <w:sz w:val="20"/>
              </w:rPr>
              <w:t>payroll)</w:t>
            </w:r>
            <w:r>
              <w:rPr>
                <w:b/>
                <w:spacing w:val="-11"/>
                <w:sz w:val="20"/>
              </w:rPr>
              <w:t> </w:t>
            </w:r>
            <w:r>
              <w:rPr>
                <w:b/>
                <w:sz w:val="20"/>
              </w:rPr>
              <w:t>is</w:t>
            </w:r>
            <w:r>
              <w:rPr>
                <w:b/>
                <w:spacing w:val="-11"/>
                <w:sz w:val="20"/>
              </w:rPr>
              <w:t> </w:t>
            </w:r>
            <w:r>
              <w:rPr>
                <w:b/>
                <w:sz w:val="20"/>
              </w:rPr>
              <w:t>no</w:t>
            </w:r>
          </w:p>
          <w:p>
            <w:pPr>
              <w:pStyle w:val="TableParagraph"/>
              <w:spacing w:line="240" w:lineRule="atLeast"/>
              <w:ind w:left="107"/>
              <w:rPr>
                <w:b/>
                <w:sz w:val="20"/>
              </w:rPr>
            </w:pPr>
            <w:r>
              <w:rPr>
                <w:b/>
                <w:sz w:val="20"/>
              </w:rPr>
              <w:t>less than 37% of total recurrent</w:t>
            </w:r>
            <w:r>
              <w:rPr>
                <w:b/>
                <w:spacing w:val="-12"/>
                <w:sz w:val="20"/>
              </w:rPr>
              <w:t> </w:t>
            </w:r>
            <w:r>
              <w:rPr>
                <w:b/>
                <w:sz w:val="20"/>
              </w:rPr>
              <w:t>budget</w:t>
            </w:r>
            <w:r>
              <w:rPr>
                <w:b/>
                <w:spacing w:val="-11"/>
                <w:sz w:val="20"/>
              </w:rPr>
              <w:t> </w:t>
            </w:r>
            <w:r>
              <w:rPr>
                <w:b/>
                <w:sz w:val="20"/>
              </w:rPr>
              <w:t>in</w:t>
            </w:r>
            <w:r>
              <w:rPr>
                <w:b/>
                <w:spacing w:val="-11"/>
                <w:sz w:val="20"/>
              </w:rPr>
              <w:t> </w:t>
            </w:r>
            <w:r>
              <w:rPr>
                <w:b/>
                <w:sz w:val="20"/>
              </w:rPr>
              <w:t>2016.</w:t>
            </w:r>
          </w:p>
        </w:tc>
        <w:tc>
          <w:tcPr>
            <w:tcW w:w="893" w:type="dxa"/>
          </w:tcPr>
          <w:p>
            <w:pPr>
              <w:pStyle w:val="TableParagraph"/>
              <w:rPr>
                <w:b/>
                <w:sz w:val="20"/>
              </w:rPr>
            </w:pPr>
          </w:p>
          <w:p>
            <w:pPr>
              <w:pStyle w:val="TableParagraph"/>
              <w:rPr>
                <w:b/>
                <w:sz w:val="20"/>
              </w:rPr>
            </w:pPr>
          </w:p>
          <w:p>
            <w:pPr>
              <w:pStyle w:val="TableParagraph"/>
              <w:spacing w:before="123"/>
              <w:ind w:left="93" w:right="86"/>
              <w:jc w:val="center"/>
              <w:rPr>
                <w:sz w:val="20"/>
              </w:rPr>
            </w:pPr>
            <w:r>
              <w:rPr>
                <w:spacing w:val="-5"/>
                <w:sz w:val="20"/>
              </w:rPr>
              <w:t>20%</w:t>
            </w:r>
          </w:p>
        </w:tc>
        <w:tc>
          <w:tcPr>
            <w:tcW w:w="2372" w:type="dxa"/>
          </w:tcPr>
          <w:p>
            <w:pPr>
              <w:pStyle w:val="TableParagraph"/>
              <w:ind w:left="107" w:right="74"/>
              <w:rPr>
                <w:sz w:val="20"/>
              </w:rPr>
            </w:pPr>
            <w:r>
              <w:rPr>
                <w:sz w:val="20"/>
              </w:rPr>
              <w:t>SIG</w:t>
            </w:r>
            <w:r>
              <w:rPr>
                <w:spacing w:val="-12"/>
                <w:sz w:val="20"/>
              </w:rPr>
              <w:t> </w:t>
            </w:r>
            <w:r>
              <w:rPr>
                <w:sz w:val="20"/>
              </w:rPr>
              <w:t>recurrent</w:t>
            </w:r>
            <w:r>
              <w:rPr>
                <w:spacing w:val="-11"/>
                <w:sz w:val="20"/>
              </w:rPr>
              <w:t> </w:t>
            </w:r>
            <w:r>
              <w:rPr>
                <w:sz w:val="20"/>
              </w:rPr>
              <w:t>health budget allocated to </w:t>
            </w:r>
            <w:r>
              <w:rPr>
                <w:spacing w:val="-2"/>
                <w:sz w:val="20"/>
              </w:rPr>
              <w:t>provinces/</w:t>
            </w:r>
          </w:p>
          <w:p>
            <w:pPr>
              <w:pStyle w:val="TableParagraph"/>
              <w:ind w:left="107"/>
              <w:rPr>
                <w:sz w:val="20"/>
              </w:rPr>
            </w:pPr>
            <w:r>
              <w:rPr>
                <w:sz w:val="20"/>
              </w:rPr>
              <w:t>SIG recurrent budget allocated</w:t>
            </w:r>
            <w:r>
              <w:rPr>
                <w:spacing w:val="-12"/>
                <w:sz w:val="20"/>
              </w:rPr>
              <w:t> </w:t>
            </w:r>
            <w:r>
              <w:rPr>
                <w:sz w:val="20"/>
              </w:rPr>
              <w:t>to</w:t>
            </w:r>
            <w:r>
              <w:rPr>
                <w:spacing w:val="-11"/>
                <w:sz w:val="20"/>
              </w:rPr>
              <w:t> </w:t>
            </w:r>
            <w:r>
              <w:rPr>
                <w:sz w:val="20"/>
              </w:rPr>
              <w:t>health</w:t>
            </w:r>
            <w:r>
              <w:rPr>
                <w:spacing w:val="-11"/>
                <w:sz w:val="20"/>
              </w:rPr>
              <w:t> </w:t>
            </w:r>
            <w:r>
              <w:rPr>
                <w:sz w:val="20"/>
              </w:rPr>
              <w:t>care</w:t>
            </w:r>
          </w:p>
        </w:tc>
        <w:tc>
          <w:tcPr>
            <w:tcW w:w="2653" w:type="dxa"/>
          </w:tcPr>
          <w:p>
            <w:pPr>
              <w:pStyle w:val="TableParagraph"/>
              <w:rPr>
                <w:rFonts w:ascii="Times New Roman"/>
                <w:sz w:val="20"/>
              </w:rPr>
            </w:pPr>
          </w:p>
        </w:tc>
        <w:tc>
          <w:tcPr>
            <w:tcW w:w="1813" w:type="dxa"/>
          </w:tcPr>
          <w:p>
            <w:pPr>
              <w:pStyle w:val="TableParagraph"/>
              <w:spacing w:line="243" w:lineRule="exact"/>
              <w:ind w:left="104"/>
              <w:rPr>
                <w:sz w:val="20"/>
              </w:rPr>
            </w:pPr>
            <w:r>
              <w:rPr>
                <w:spacing w:val="-5"/>
                <w:sz w:val="20"/>
              </w:rPr>
              <w:t>37%</w:t>
            </w:r>
          </w:p>
        </w:tc>
        <w:tc>
          <w:tcPr>
            <w:tcW w:w="1442" w:type="dxa"/>
          </w:tcPr>
          <w:p>
            <w:pPr>
              <w:pStyle w:val="TableParagraph"/>
              <w:spacing w:line="243" w:lineRule="exact"/>
              <w:ind w:left="105"/>
              <w:rPr>
                <w:sz w:val="20"/>
              </w:rPr>
            </w:pPr>
            <w:r>
              <w:rPr>
                <w:spacing w:val="-2"/>
                <w:sz w:val="20"/>
              </w:rPr>
              <w:t>Budget</w:t>
            </w:r>
          </w:p>
        </w:tc>
        <w:tc>
          <w:tcPr>
            <w:tcW w:w="1902" w:type="dxa"/>
          </w:tcPr>
          <w:p>
            <w:pPr>
              <w:pStyle w:val="TableParagraph"/>
              <w:ind w:left="104" w:right="301"/>
              <w:rPr>
                <w:sz w:val="20"/>
              </w:rPr>
            </w:pPr>
            <w:r>
              <w:rPr>
                <w:sz w:val="20"/>
              </w:rPr>
              <w:t>Condition for </w:t>
            </w:r>
            <w:r>
              <w:rPr>
                <w:spacing w:val="-2"/>
                <w:sz w:val="20"/>
              </w:rPr>
              <w:t>payment,</w:t>
            </w:r>
            <w:r>
              <w:rPr>
                <w:spacing w:val="-10"/>
                <w:sz w:val="20"/>
              </w:rPr>
              <w:t> </w:t>
            </w:r>
            <w:r>
              <w:rPr>
                <w:spacing w:val="-2"/>
                <w:sz w:val="20"/>
              </w:rPr>
              <w:t>meeting </w:t>
            </w:r>
            <w:r>
              <w:rPr>
                <w:sz w:val="20"/>
              </w:rPr>
              <w:t>cut-off point</w:t>
            </w:r>
          </w:p>
        </w:tc>
      </w:tr>
      <w:tr>
        <w:trPr>
          <w:trHeight w:val="1953" w:hRule="atLeast"/>
        </w:trPr>
        <w:tc>
          <w:tcPr>
            <w:tcW w:w="2451" w:type="dxa"/>
          </w:tcPr>
          <w:p>
            <w:pPr>
              <w:pStyle w:val="TableParagraph"/>
              <w:ind w:left="107"/>
              <w:rPr>
                <w:b/>
                <w:sz w:val="20"/>
              </w:rPr>
            </w:pPr>
            <w:r>
              <w:rPr>
                <w:b/>
                <w:sz w:val="20"/>
              </w:rPr>
              <w:t>N2.1 MHMS senior management job descriptions incl. tasks, responsibilities and reporting lines have been prepared as part of new MHMS</w:t>
            </w:r>
            <w:r>
              <w:rPr>
                <w:b/>
                <w:spacing w:val="-10"/>
                <w:sz w:val="20"/>
              </w:rPr>
              <w:t> </w:t>
            </w:r>
            <w:r>
              <w:rPr>
                <w:b/>
                <w:sz w:val="20"/>
              </w:rPr>
              <w:t>structure</w:t>
            </w:r>
            <w:r>
              <w:rPr>
                <w:b/>
                <w:spacing w:val="-9"/>
                <w:sz w:val="20"/>
              </w:rPr>
              <w:t> </w:t>
            </w:r>
            <w:r>
              <w:rPr>
                <w:b/>
                <w:sz w:val="20"/>
              </w:rPr>
              <w:t>by</w:t>
            </w:r>
            <w:r>
              <w:rPr>
                <w:b/>
                <w:spacing w:val="-10"/>
                <w:sz w:val="20"/>
              </w:rPr>
              <w:t> </w:t>
            </w:r>
            <w:r>
              <w:rPr>
                <w:b/>
                <w:sz w:val="20"/>
              </w:rPr>
              <w:t>end</w:t>
            </w:r>
            <w:r>
              <w:rPr>
                <w:b/>
                <w:spacing w:val="-9"/>
                <w:sz w:val="20"/>
              </w:rPr>
              <w:t> </w:t>
            </w:r>
            <w:r>
              <w:rPr>
                <w:b/>
                <w:sz w:val="20"/>
              </w:rPr>
              <w:t>of</w:t>
            </w:r>
          </w:p>
          <w:p>
            <w:pPr>
              <w:pStyle w:val="TableParagraph"/>
              <w:spacing w:line="225" w:lineRule="exact"/>
              <w:ind w:left="107"/>
              <w:rPr>
                <w:b/>
                <w:sz w:val="20"/>
              </w:rPr>
            </w:pPr>
            <w:r>
              <w:rPr>
                <w:b/>
                <w:sz w:val="20"/>
              </w:rPr>
              <w:t>the</w:t>
            </w:r>
            <w:r>
              <w:rPr>
                <w:b/>
                <w:spacing w:val="-2"/>
                <w:sz w:val="20"/>
              </w:rPr>
              <w:t> </w:t>
            </w:r>
            <w:r>
              <w:rPr>
                <w:b/>
                <w:spacing w:val="-4"/>
                <w:sz w:val="20"/>
              </w:rPr>
              <w:t>year</w:t>
            </w:r>
          </w:p>
        </w:tc>
        <w:tc>
          <w:tcPr>
            <w:tcW w:w="893" w:type="dxa"/>
          </w:tcPr>
          <w:p>
            <w:pPr>
              <w:pStyle w:val="TableParagraph"/>
              <w:rPr>
                <w:b/>
                <w:sz w:val="20"/>
              </w:rPr>
            </w:pPr>
          </w:p>
          <w:p>
            <w:pPr>
              <w:pStyle w:val="TableParagraph"/>
              <w:rPr>
                <w:b/>
                <w:sz w:val="20"/>
              </w:rPr>
            </w:pPr>
          </w:p>
          <w:p>
            <w:pPr>
              <w:pStyle w:val="TableParagraph"/>
              <w:spacing w:before="11"/>
              <w:rPr>
                <w:b/>
                <w:sz w:val="29"/>
              </w:rPr>
            </w:pPr>
          </w:p>
          <w:p>
            <w:pPr>
              <w:pStyle w:val="TableParagraph"/>
              <w:ind w:left="93" w:right="86"/>
              <w:jc w:val="center"/>
              <w:rPr>
                <w:sz w:val="20"/>
              </w:rPr>
            </w:pPr>
            <w:r>
              <w:rPr>
                <w:spacing w:val="-5"/>
                <w:sz w:val="20"/>
              </w:rPr>
              <w:t>20%</w:t>
            </w:r>
          </w:p>
        </w:tc>
        <w:tc>
          <w:tcPr>
            <w:tcW w:w="2372" w:type="dxa"/>
          </w:tcPr>
          <w:p>
            <w:pPr>
              <w:pStyle w:val="TableParagraph"/>
              <w:rPr>
                <w:rFonts w:ascii="Times New Roman"/>
                <w:sz w:val="20"/>
              </w:rPr>
            </w:pPr>
          </w:p>
        </w:tc>
        <w:tc>
          <w:tcPr>
            <w:tcW w:w="2653" w:type="dxa"/>
          </w:tcPr>
          <w:p>
            <w:pPr>
              <w:pStyle w:val="TableParagraph"/>
              <w:ind w:left="104"/>
              <w:rPr>
                <w:sz w:val="20"/>
              </w:rPr>
            </w:pPr>
            <w:r>
              <w:rPr>
                <w:sz w:val="20"/>
              </w:rPr>
              <w:t>Senior</w:t>
            </w:r>
            <w:r>
              <w:rPr>
                <w:spacing w:val="-5"/>
                <w:sz w:val="20"/>
              </w:rPr>
              <w:t> </w:t>
            </w:r>
            <w:r>
              <w:rPr>
                <w:sz w:val="20"/>
              </w:rPr>
              <w:t>management</w:t>
            </w:r>
            <w:r>
              <w:rPr>
                <w:spacing w:val="-5"/>
                <w:sz w:val="20"/>
              </w:rPr>
              <w:t> </w:t>
            </w:r>
            <w:r>
              <w:rPr>
                <w:sz w:val="20"/>
              </w:rPr>
              <w:t>include: MHMS Executive (PS, US), Heads</w:t>
            </w:r>
            <w:r>
              <w:rPr>
                <w:spacing w:val="-12"/>
                <w:sz w:val="20"/>
              </w:rPr>
              <w:t> </w:t>
            </w:r>
            <w:r>
              <w:rPr>
                <w:sz w:val="20"/>
              </w:rPr>
              <w:t>of</w:t>
            </w:r>
            <w:r>
              <w:rPr>
                <w:spacing w:val="-11"/>
                <w:sz w:val="20"/>
              </w:rPr>
              <w:t> </w:t>
            </w:r>
            <w:r>
              <w:rPr>
                <w:sz w:val="20"/>
              </w:rPr>
              <w:t>Divisions,</w:t>
            </w:r>
            <w:r>
              <w:rPr>
                <w:spacing w:val="-11"/>
                <w:sz w:val="20"/>
              </w:rPr>
              <w:t> </w:t>
            </w:r>
            <w:r>
              <w:rPr>
                <w:sz w:val="20"/>
              </w:rPr>
              <w:t>Provincial Health Directors</w:t>
            </w:r>
          </w:p>
          <w:p>
            <w:pPr>
              <w:pStyle w:val="TableParagraph"/>
              <w:spacing w:before="9"/>
              <w:rPr>
                <w:b/>
                <w:sz w:val="19"/>
              </w:rPr>
            </w:pPr>
          </w:p>
          <w:p>
            <w:pPr>
              <w:pStyle w:val="TableParagraph"/>
              <w:ind w:left="104"/>
              <w:rPr>
                <w:sz w:val="20"/>
              </w:rPr>
            </w:pPr>
            <w:r>
              <w:rPr>
                <w:sz w:val="20"/>
              </w:rPr>
              <w:t>Assumption</w:t>
            </w:r>
            <w:r>
              <w:rPr>
                <w:spacing w:val="-6"/>
                <w:sz w:val="20"/>
              </w:rPr>
              <w:t> </w:t>
            </w:r>
            <w:r>
              <w:rPr>
                <w:sz w:val="20"/>
              </w:rPr>
              <w:t>is</w:t>
            </w:r>
            <w:r>
              <w:rPr>
                <w:spacing w:val="-5"/>
                <w:sz w:val="20"/>
              </w:rPr>
              <w:t> </w:t>
            </w:r>
            <w:r>
              <w:rPr>
                <w:sz w:val="20"/>
              </w:rPr>
              <w:t>that</w:t>
            </w:r>
            <w:r>
              <w:rPr>
                <w:spacing w:val="-5"/>
                <w:sz w:val="20"/>
              </w:rPr>
              <w:t> new</w:t>
            </w:r>
          </w:p>
          <w:p>
            <w:pPr>
              <w:pStyle w:val="TableParagraph"/>
              <w:spacing w:line="240" w:lineRule="atLeast"/>
              <w:ind w:left="104"/>
              <w:rPr>
                <w:sz w:val="20"/>
              </w:rPr>
            </w:pPr>
            <w:r>
              <w:rPr>
                <w:sz w:val="20"/>
              </w:rPr>
              <w:t>structure</w:t>
            </w:r>
            <w:r>
              <w:rPr>
                <w:spacing w:val="-12"/>
                <w:sz w:val="20"/>
              </w:rPr>
              <w:t> </w:t>
            </w:r>
            <w:r>
              <w:rPr>
                <w:sz w:val="20"/>
              </w:rPr>
              <w:t>(organogram)</w:t>
            </w:r>
            <w:r>
              <w:rPr>
                <w:spacing w:val="-11"/>
                <w:sz w:val="20"/>
              </w:rPr>
              <w:t> </w:t>
            </w:r>
            <w:r>
              <w:rPr>
                <w:sz w:val="20"/>
              </w:rPr>
              <w:t>is endorsed by Cabinet</w:t>
            </w:r>
          </w:p>
        </w:tc>
        <w:tc>
          <w:tcPr>
            <w:tcW w:w="1813" w:type="dxa"/>
          </w:tcPr>
          <w:p>
            <w:pPr>
              <w:pStyle w:val="TableParagraph"/>
              <w:spacing w:line="243" w:lineRule="exact"/>
              <w:ind w:left="104"/>
              <w:rPr>
                <w:sz w:val="20"/>
              </w:rPr>
            </w:pPr>
            <w:r>
              <w:rPr>
                <w:spacing w:val="-4"/>
                <w:sz w:val="20"/>
              </w:rPr>
              <w:t>100%</w:t>
            </w:r>
          </w:p>
        </w:tc>
        <w:tc>
          <w:tcPr>
            <w:tcW w:w="1442" w:type="dxa"/>
          </w:tcPr>
          <w:p>
            <w:pPr>
              <w:pStyle w:val="TableParagraph"/>
              <w:ind w:left="105"/>
              <w:rPr>
                <w:sz w:val="20"/>
              </w:rPr>
            </w:pPr>
            <w:r>
              <w:rPr>
                <w:sz w:val="20"/>
              </w:rPr>
              <w:t>Evidence</w:t>
            </w:r>
            <w:r>
              <w:rPr>
                <w:spacing w:val="-12"/>
                <w:sz w:val="20"/>
              </w:rPr>
              <w:t> </w:t>
            </w:r>
            <w:r>
              <w:rPr>
                <w:sz w:val="20"/>
              </w:rPr>
              <w:t>of</w:t>
            </w:r>
            <w:r>
              <w:rPr>
                <w:spacing w:val="-11"/>
                <w:sz w:val="20"/>
              </w:rPr>
              <w:t> </w:t>
            </w:r>
            <w:r>
              <w:rPr>
                <w:sz w:val="20"/>
              </w:rPr>
              <w:t>all new JDs</w:t>
            </w:r>
          </w:p>
        </w:tc>
        <w:tc>
          <w:tcPr>
            <w:tcW w:w="1902" w:type="dxa"/>
          </w:tcPr>
          <w:p>
            <w:pPr>
              <w:pStyle w:val="TableParagraph"/>
              <w:ind w:left="104" w:right="38"/>
              <w:rPr>
                <w:sz w:val="20"/>
              </w:rPr>
            </w:pPr>
            <w:r>
              <w:rPr>
                <w:sz w:val="20"/>
              </w:rPr>
              <w:t>Pro</w:t>
            </w:r>
            <w:r>
              <w:rPr>
                <w:spacing w:val="-11"/>
                <w:sz w:val="20"/>
              </w:rPr>
              <w:t> </w:t>
            </w:r>
            <w:r>
              <w:rPr>
                <w:sz w:val="20"/>
              </w:rPr>
              <w:t>rata</w:t>
            </w:r>
            <w:r>
              <w:rPr>
                <w:spacing w:val="-11"/>
                <w:sz w:val="20"/>
              </w:rPr>
              <w:t> </w:t>
            </w:r>
            <w:r>
              <w:rPr>
                <w:sz w:val="20"/>
              </w:rPr>
              <w:t>score</w:t>
            </w:r>
            <w:r>
              <w:rPr>
                <w:spacing w:val="-11"/>
                <w:sz w:val="20"/>
              </w:rPr>
              <w:t> </w:t>
            </w:r>
            <w:r>
              <w:rPr>
                <w:sz w:val="20"/>
              </w:rPr>
              <w:t>for</w:t>
            </w:r>
            <w:r>
              <w:rPr>
                <w:spacing w:val="-11"/>
                <w:sz w:val="20"/>
              </w:rPr>
              <w:t> </w:t>
            </w:r>
            <w:r>
              <w:rPr>
                <w:sz w:val="20"/>
              </w:rPr>
              <w:t>all JDs</w:t>
            </w:r>
            <w:r>
              <w:rPr>
                <w:spacing w:val="-10"/>
                <w:sz w:val="20"/>
              </w:rPr>
              <w:t> </w:t>
            </w:r>
            <w:r>
              <w:rPr>
                <w:sz w:val="20"/>
              </w:rPr>
              <w:t>prepared</w:t>
            </w:r>
            <w:r>
              <w:rPr>
                <w:spacing w:val="-9"/>
                <w:sz w:val="20"/>
              </w:rPr>
              <w:t> </w:t>
            </w:r>
            <w:r>
              <w:rPr>
                <w:sz w:val="20"/>
              </w:rPr>
              <w:t>(50%); </w:t>
            </w:r>
            <w:r>
              <w:rPr>
                <w:spacing w:val="-2"/>
                <w:sz w:val="20"/>
              </w:rPr>
              <w:t>Organogram </w:t>
            </w:r>
            <w:r>
              <w:rPr>
                <w:sz w:val="20"/>
              </w:rPr>
              <w:t>endorsed (50%)</w:t>
            </w:r>
          </w:p>
          <w:p>
            <w:pPr>
              <w:pStyle w:val="TableParagraph"/>
              <w:rPr>
                <w:b/>
                <w:sz w:val="20"/>
              </w:rPr>
            </w:pPr>
          </w:p>
          <w:p>
            <w:pPr>
              <w:pStyle w:val="TableParagraph"/>
              <w:rPr>
                <w:b/>
                <w:sz w:val="20"/>
              </w:rPr>
            </w:pPr>
          </w:p>
          <w:p>
            <w:pPr>
              <w:pStyle w:val="TableParagraph"/>
              <w:spacing w:before="11"/>
              <w:rPr>
                <w:b/>
                <w:sz w:val="19"/>
              </w:rPr>
            </w:pPr>
          </w:p>
          <w:p>
            <w:pPr>
              <w:pStyle w:val="TableParagraph"/>
              <w:spacing w:line="225" w:lineRule="exact"/>
              <w:ind w:left="104"/>
              <w:rPr>
                <w:i/>
                <w:sz w:val="20"/>
              </w:rPr>
            </w:pPr>
            <w:r>
              <w:rPr>
                <w:i/>
                <w:sz w:val="20"/>
              </w:rPr>
              <w:t>(Weighing</w:t>
            </w:r>
            <w:r>
              <w:rPr>
                <w:i/>
                <w:spacing w:val="-3"/>
                <w:sz w:val="20"/>
              </w:rPr>
              <w:t> </w:t>
            </w:r>
            <w:r>
              <w:rPr>
                <w:i/>
                <w:sz w:val="20"/>
              </w:rPr>
              <w:t>¼</w:t>
            </w:r>
            <w:r>
              <w:rPr>
                <w:i/>
                <w:spacing w:val="-4"/>
                <w:sz w:val="20"/>
              </w:rPr>
              <w:t> </w:t>
            </w:r>
            <w:r>
              <w:rPr>
                <w:i/>
                <w:sz w:val="20"/>
              </w:rPr>
              <w:t>of</w:t>
            </w:r>
            <w:r>
              <w:rPr>
                <w:i/>
                <w:spacing w:val="-6"/>
                <w:sz w:val="20"/>
              </w:rPr>
              <w:t> </w:t>
            </w:r>
            <w:r>
              <w:rPr>
                <w:i/>
                <w:spacing w:val="-4"/>
                <w:sz w:val="20"/>
              </w:rPr>
              <w:t>20%)</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8"/>
        </w:rPr>
      </w:pPr>
      <w:r>
        <w:rPr/>
        <w:pict>
          <v:rect style="position:absolute;margin-left:70.559998pt;margin-top:18.589844pt;width:700.9pt;height:.47998pt;mso-position-horizontal-relative:page;mso-position-vertical-relative:paragraph;z-index:-15722496;mso-wrap-distance-left:0;mso-wrap-distance-right:0" id="docshape139" filled="true" fillcolor="#000000" stroked="false">
            <v:fill type="solid"/>
            <w10:wrap type="topAndBottom"/>
          </v:rect>
        </w:pict>
      </w:r>
    </w:p>
    <w:p>
      <w:pPr>
        <w:spacing w:after="0"/>
        <w:rPr>
          <w:sz w:val="28"/>
        </w:rPr>
        <w:sectPr>
          <w:footerReference w:type="default" r:id="rId23"/>
          <w:pgSz w:w="16840" w:h="11910" w:orient="landscape"/>
          <w:pgMar w:footer="1017" w:header="0" w:top="1340" w:bottom="1200" w:left="1300" w:right="84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4"/>
        <w:gridCol w:w="880"/>
        <w:gridCol w:w="2342"/>
        <w:gridCol w:w="2620"/>
        <w:gridCol w:w="1792"/>
        <w:gridCol w:w="1790"/>
        <w:gridCol w:w="1876"/>
      </w:tblGrid>
      <w:tr>
        <w:trPr>
          <w:trHeight w:val="820" w:hRule="atLeast"/>
        </w:trPr>
        <w:tc>
          <w:tcPr>
            <w:tcW w:w="2424" w:type="dxa"/>
            <w:shd w:val="clear" w:color="auto" w:fill="F6B8B4"/>
          </w:tcPr>
          <w:p>
            <w:pPr>
              <w:pStyle w:val="TableParagraph"/>
              <w:spacing w:line="243" w:lineRule="exact"/>
              <w:ind w:left="107"/>
              <w:rPr>
                <w:b/>
                <w:sz w:val="20"/>
              </w:rPr>
            </w:pPr>
            <w:r>
              <w:rPr>
                <w:b/>
                <w:sz w:val="20"/>
              </w:rPr>
              <w:t>Performance</w:t>
            </w:r>
            <w:r>
              <w:rPr>
                <w:b/>
                <w:spacing w:val="-11"/>
                <w:sz w:val="20"/>
              </w:rPr>
              <w:t> </w:t>
            </w:r>
            <w:r>
              <w:rPr>
                <w:b/>
                <w:spacing w:val="-2"/>
                <w:sz w:val="20"/>
              </w:rPr>
              <w:t>indicator</w:t>
            </w:r>
          </w:p>
        </w:tc>
        <w:tc>
          <w:tcPr>
            <w:tcW w:w="880" w:type="dxa"/>
            <w:shd w:val="clear" w:color="auto" w:fill="F6B8B4"/>
          </w:tcPr>
          <w:p>
            <w:pPr>
              <w:pStyle w:val="TableParagraph"/>
              <w:spacing w:line="243" w:lineRule="exact"/>
              <w:ind w:left="108"/>
              <w:rPr>
                <w:b/>
                <w:sz w:val="20"/>
              </w:rPr>
            </w:pPr>
            <w:r>
              <w:rPr>
                <w:b/>
                <w:spacing w:val="-2"/>
                <w:sz w:val="20"/>
              </w:rPr>
              <w:t>Weight</w:t>
            </w:r>
          </w:p>
        </w:tc>
        <w:tc>
          <w:tcPr>
            <w:tcW w:w="2342" w:type="dxa"/>
            <w:shd w:val="clear" w:color="auto" w:fill="F6B8B4"/>
          </w:tcPr>
          <w:p>
            <w:pPr>
              <w:pStyle w:val="TableParagraph"/>
              <w:ind w:left="109" w:right="171"/>
              <w:rPr>
                <w:b/>
                <w:sz w:val="20"/>
              </w:rPr>
            </w:pPr>
            <w:r>
              <w:rPr>
                <w:b/>
                <w:spacing w:val="-2"/>
                <w:sz w:val="20"/>
              </w:rPr>
              <w:t>Numerator/ Denominator</w:t>
            </w:r>
          </w:p>
        </w:tc>
        <w:tc>
          <w:tcPr>
            <w:tcW w:w="2620" w:type="dxa"/>
            <w:shd w:val="clear" w:color="auto" w:fill="F6B8B4"/>
          </w:tcPr>
          <w:p>
            <w:pPr>
              <w:pStyle w:val="TableParagraph"/>
              <w:spacing w:line="243" w:lineRule="exact"/>
              <w:ind w:left="110"/>
              <w:rPr>
                <w:b/>
                <w:sz w:val="20"/>
              </w:rPr>
            </w:pPr>
            <w:r>
              <w:rPr>
                <w:b/>
                <w:spacing w:val="-2"/>
                <w:sz w:val="20"/>
              </w:rPr>
              <w:t>Description/remarks</w:t>
            </w:r>
          </w:p>
        </w:tc>
        <w:tc>
          <w:tcPr>
            <w:tcW w:w="1792" w:type="dxa"/>
            <w:shd w:val="clear" w:color="auto" w:fill="F6B8B4"/>
          </w:tcPr>
          <w:p>
            <w:pPr>
              <w:pStyle w:val="TableParagraph"/>
              <w:spacing w:line="243" w:lineRule="exact"/>
              <w:ind w:left="111"/>
              <w:rPr>
                <w:b/>
                <w:sz w:val="20"/>
              </w:rPr>
            </w:pPr>
            <w:r>
              <w:rPr>
                <w:b/>
                <w:spacing w:val="-2"/>
                <w:sz w:val="20"/>
              </w:rPr>
              <w:t>Target</w:t>
            </w:r>
          </w:p>
        </w:tc>
        <w:tc>
          <w:tcPr>
            <w:tcW w:w="1790" w:type="dxa"/>
            <w:shd w:val="clear" w:color="auto" w:fill="F6B8B4"/>
          </w:tcPr>
          <w:p>
            <w:pPr>
              <w:pStyle w:val="TableParagraph"/>
              <w:ind w:left="112" w:right="195"/>
              <w:rPr>
                <w:b/>
                <w:sz w:val="20"/>
              </w:rPr>
            </w:pPr>
            <w:r>
              <w:rPr>
                <w:b/>
                <w:sz w:val="20"/>
              </w:rPr>
              <w:t>Means of </w:t>
            </w:r>
            <w:r>
              <w:rPr>
                <w:b/>
                <w:spacing w:val="-2"/>
                <w:sz w:val="20"/>
              </w:rPr>
              <w:t>verification</w:t>
            </w:r>
          </w:p>
        </w:tc>
        <w:tc>
          <w:tcPr>
            <w:tcW w:w="1876" w:type="dxa"/>
            <w:shd w:val="clear" w:color="auto" w:fill="F6B8B4"/>
          </w:tcPr>
          <w:p>
            <w:pPr>
              <w:pStyle w:val="TableParagraph"/>
              <w:ind w:left="112"/>
              <w:rPr>
                <w:b/>
                <w:sz w:val="20"/>
              </w:rPr>
            </w:pPr>
            <w:r>
              <w:rPr>
                <w:b/>
                <w:spacing w:val="-2"/>
                <w:sz w:val="20"/>
              </w:rPr>
              <w:t>Payment-linked conditions</w:t>
            </w:r>
          </w:p>
        </w:tc>
      </w:tr>
      <w:tr>
        <w:trPr>
          <w:trHeight w:val="1524" w:hRule="atLeast"/>
        </w:trPr>
        <w:tc>
          <w:tcPr>
            <w:tcW w:w="2424" w:type="dxa"/>
          </w:tcPr>
          <w:p>
            <w:pPr>
              <w:pStyle w:val="TableParagraph"/>
              <w:ind w:left="107" w:right="154"/>
              <w:rPr>
                <w:b/>
                <w:sz w:val="20"/>
              </w:rPr>
            </w:pPr>
            <w:r>
              <w:rPr>
                <w:b/>
                <w:sz w:val="20"/>
              </w:rPr>
              <w:t>N 2.2 National Role Delineation</w:t>
            </w:r>
            <w:r>
              <w:rPr>
                <w:b/>
                <w:spacing w:val="-12"/>
                <w:sz w:val="20"/>
              </w:rPr>
              <w:t> </w:t>
            </w:r>
            <w:r>
              <w:rPr>
                <w:b/>
                <w:sz w:val="20"/>
              </w:rPr>
              <w:t>Policy</w:t>
            </w:r>
            <w:r>
              <w:rPr>
                <w:b/>
                <w:spacing w:val="-11"/>
                <w:sz w:val="20"/>
              </w:rPr>
              <w:t> </w:t>
            </w:r>
            <w:r>
              <w:rPr>
                <w:b/>
                <w:sz w:val="20"/>
              </w:rPr>
              <w:t>Action Plan has been prepared and approved by Executive by the end of </w:t>
            </w:r>
            <w:r>
              <w:rPr>
                <w:b/>
                <w:spacing w:val="-4"/>
                <w:sz w:val="20"/>
              </w:rPr>
              <w:t>2016</w:t>
            </w:r>
          </w:p>
        </w:tc>
        <w:tc>
          <w:tcPr>
            <w:tcW w:w="88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9"/>
              </w:rPr>
            </w:pPr>
          </w:p>
          <w:p>
            <w:pPr>
              <w:pStyle w:val="TableParagraph"/>
              <w:ind w:left="266"/>
              <w:rPr>
                <w:sz w:val="20"/>
              </w:rPr>
            </w:pPr>
            <w:r>
              <w:rPr>
                <w:spacing w:val="-5"/>
                <w:sz w:val="20"/>
              </w:rPr>
              <w:t>20%</w:t>
            </w:r>
          </w:p>
        </w:tc>
        <w:tc>
          <w:tcPr>
            <w:tcW w:w="2342" w:type="dxa"/>
          </w:tcPr>
          <w:p>
            <w:pPr>
              <w:pStyle w:val="TableParagraph"/>
              <w:rPr>
                <w:rFonts w:ascii="Times New Roman"/>
                <w:sz w:val="18"/>
              </w:rPr>
            </w:pPr>
          </w:p>
        </w:tc>
        <w:tc>
          <w:tcPr>
            <w:tcW w:w="2620" w:type="dxa"/>
          </w:tcPr>
          <w:p>
            <w:pPr>
              <w:pStyle w:val="TableParagraph"/>
              <w:ind w:left="110" w:right="153"/>
              <w:rPr>
                <w:sz w:val="20"/>
              </w:rPr>
            </w:pPr>
            <w:r>
              <w:rPr>
                <w:sz w:val="20"/>
              </w:rPr>
              <w:t>Feasibility assessment in pilot</w:t>
            </w:r>
            <w:r>
              <w:rPr>
                <w:spacing w:val="-10"/>
                <w:sz w:val="20"/>
              </w:rPr>
              <w:t> </w:t>
            </w:r>
            <w:r>
              <w:rPr>
                <w:sz w:val="20"/>
              </w:rPr>
              <w:t>facilities</w:t>
            </w:r>
            <w:r>
              <w:rPr>
                <w:spacing w:val="-11"/>
                <w:sz w:val="20"/>
              </w:rPr>
              <w:t> </w:t>
            </w:r>
            <w:r>
              <w:rPr>
                <w:sz w:val="20"/>
              </w:rPr>
              <w:t>of</w:t>
            </w:r>
            <w:r>
              <w:rPr>
                <w:spacing w:val="-11"/>
                <w:sz w:val="20"/>
              </w:rPr>
              <w:t> </w:t>
            </w:r>
            <w:r>
              <w:rPr>
                <w:sz w:val="20"/>
              </w:rPr>
              <w:t>RDP</w:t>
            </w:r>
            <w:r>
              <w:rPr>
                <w:spacing w:val="-10"/>
                <w:sz w:val="20"/>
              </w:rPr>
              <w:t> </w:t>
            </w:r>
            <w:r>
              <w:rPr>
                <w:sz w:val="20"/>
              </w:rPr>
              <w:t>informs action plan.</w:t>
            </w:r>
          </w:p>
        </w:tc>
        <w:tc>
          <w:tcPr>
            <w:tcW w:w="1792" w:type="dxa"/>
          </w:tcPr>
          <w:p>
            <w:pPr>
              <w:pStyle w:val="TableParagraph"/>
              <w:ind w:left="111" w:right="743"/>
              <w:rPr>
                <w:sz w:val="20"/>
              </w:rPr>
            </w:pPr>
            <w:r>
              <w:rPr>
                <w:sz w:val="20"/>
              </w:rPr>
              <w:t>Action</w:t>
            </w:r>
            <w:r>
              <w:rPr>
                <w:spacing w:val="-12"/>
                <w:sz w:val="20"/>
              </w:rPr>
              <w:t> </w:t>
            </w:r>
            <w:r>
              <w:rPr>
                <w:sz w:val="20"/>
              </w:rPr>
              <w:t>Plan </w:t>
            </w:r>
            <w:r>
              <w:rPr>
                <w:spacing w:val="-2"/>
                <w:sz w:val="20"/>
              </w:rPr>
              <w:t>approved</w:t>
            </w:r>
          </w:p>
        </w:tc>
        <w:tc>
          <w:tcPr>
            <w:tcW w:w="1790" w:type="dxa"/>
          </w:tcPr>
          <w:p>
            <w:pPr>
              <w:pStyle w:val="TableParagraph"/>
              <w:ind w:left="112" w:right="195"/>
              <w:rPr>
                <w:sz w:val="20"/>
              </w:rPr>
            </w:pPr>
            <w:r>
              <w:rPr>
                <w:sz w:val="20"/>
              </w:rPr>
              <w:t>RDP</w:t>
            </w:r>
            <w:r>
              <w:rPr>
                <w:spacing w:val="-12"/>
                <w:sz w:val="20"/>
              </w:rPr>
              <w:t> </w:t>
            </w:r>
            <w:r>
              <w:rPr>
                <w:sz w:val="20"/>
              </w:rPr>
              <w:t>Action</w:t>
            </w:r>
            <w:r>
              <w:rPr>
                <w:spacing w:val="-11"/>
                <w:sz w:val="20"/>
              </w:rPr>
              <w:t> </w:t>
            </w:r>
            <w:r>
              <w:rPr>
                <w:sz w:val="20"/>
              </w:rPr>
              <w:t>Plan and</w:t>
            </w:r>
            <w:r>
              <w:rPr>
                <w:spacing w:val="-12"/>
                <w:sz w:val="20"/>
              </w:rPr>
              <w:t> </w:t>
            </w:r>
            <w:r>
              <w:rPr>
                <w:sz w:val="20"/>
              </w:rPr>
              <w:t>evidence</w:t>
            </w:r>
            <w:r>
              <w:rPr>
                <w:spacing w:val="-11"/>
                <w:sz w:val="20"/>
              </w:rPr>
              <w:t> </w:t>
            </w:r>
            <w:r>
              <w:rPr>
                <w:sz w:val="20"/>
              </w:rPr>
              <w:t>of approval by </w:t>
            </w:r>
            <w:r>
              <w:rPr>
                <w:spacing w:val="-2"/>
                <w:sz w:val="20"/>
              </w:rPr>
              <w:t>Executive</w:t>
            </w:r>
          </w:p>
        </w:tc>
        <w:tc>
          <w:tcPr>
            <w:tcW w:w="1876" w:type="dxa"/>
          </w:tcPr>
          <w:p>
            <w:pPr>
              <w:pStyle w:val="TableParagraph"/>
              <w:ind w:left="112" w:right="188"/>
              <w:rPr>
                <w:sz w:val="20"/>
              </w:rPr>
            </w:pPr>
            <w:r>
              <w:rPr>
                <w:sz w:val="20"/>
              </w:rPr>
              <w:t>100%</w:t>
            </w:r>
            <w:r>
              <w:rPr>
                <w:spacing w:val="-12"/>
                <w:sz w:val="20"/>
              </w:rPr>
              <w:t> </w:t>
            </w:r>
            <w:r>
              <w:rPr>
                <w:sz w:val="20"/>
              </w:rPr>
              <w:t>on</w:t>
            </w:r>
            <w:r>
              <w:rPr>
                <w:spacing w:val="-11"/>
                <w:sz w:val="20"/>
              </w:rPr>
              <w:t> </w:t>
            </w:r>
            <w:r>
              <w:rPr>
                <w:sz w:val="20"/>
              </w:rPr>
              <w:t>approval by Executive</w:t>
            </w:r>
          </w:p>
          <w:p>
            <w:pPr>
              <w:pStyle w:val="TableParagraph"/>
              <w:rPr>
                <w:b/>
                <w:sz w:val="20"/>
              </w:rPr>
            </w:pPr>
          </w:p>
          <w:p>
            <w:pPr>
              <w:pStyle w:val="TableParagraph"/>
              <w:spacing w:before="1"/>
              <w:ind w:left="112" w:right="188"/>
              <w:rPr>
                <w:i/>
                <w:sz w:val="20"/>
              </w:rPr>
            </w:pPr>
            <w:r>
              <w:rPr>
                <w:i/>
                <w:sz w:val="20"/>
              </w:rPr>
              <w:t>(Weighing</w:t>
            </w:r>
            <w:r>
              <w:rPr>
                <w:i/>
                <w:spacing w:val="-12"/>
                <w:sz w:val="20"/>
              </w:rPr>
              <w:t> </w:t>
            </w:r>
            <w:r>
              <w:rPr>
                <w:i/>
                <w:sz w:val="20"/>
              </w:rPr>
              <w:t>¼</w:t>
            </w:r>
            <w:r>
              <w:rPr>
                <w:i/>
                <w:spacing w:val="-11"/>
                <w:sz w:val="20"/>
              </w:rPr>
              <w:t> </w:t>
            </w:r>
            <w:r>
              <w:rPr>
                <w:i/>
                <w:sz w:val="20"/>
              </w:rPr>
              <w:t>of</w:t>
            </w:r>
            <w:r>
              <w:rPr>
                <w:i/>
                <w:sz w:val="20"/>
              </w:rPr>
              <w:t> </w:t>
            </w:r>
            <w:r>
              <w:rPr>
                <w:i/>
                <w:spacing w:val="-4"/>
                <w:sz w:val="20"/>
              </w:rPr>
              <w:t>20%)</w:t>
            </w:r>
          </w:p>
        </w:tc>
      </w:tr>
      <w:tr>
        <w:trPr>
          <w:trHeight w:val="2870" w:hRule="atLeast"/>
        </w:trPr>
        <w:tc>
          <w:tcPr>
            <w:tcW w:w="2424" w:type="dxa"/>
          </w:tcPr>
          <w:p>
            <w:pPr>
              <w:pStyle w:val="TableParagraph"/>
              <w:ind w:left="107" w:right="154"/>
              <w:rPr>
                <w:b/>
                <w:sz w:val="20"/>
              </w:rPr>
            </w:pPr>
            <w:r>
              <w:rPr>
                <w:b/>
                <w:sz w:val="20"/>
              </w:rPr>
              <w:t>N 2.3 % of Committee meetings</w:t>
            </w:r>
            <w:r>
              <w:rPr>
                <w:b/>
                <w:spacing w:val="-12"/>
                <w:sz w:val="20"/>
              </w:rPr>
              <w:t> </w:t>
            </w:r>
            <w:r>
              <w:rPr>
                <w:b/>
                <w:sz w:val="20"/>
              </w:rPr>
              <w:t>held</w:t>
            </w:r>
            <w:r>
              <w:rPr>
                <w:b/>
                <w:spacing w:val="-11"/>
                <w:sz w:val="20"/>
              </w:rPr>
              <w:t> </w:t>
            </w:r>
            <w:r>
              <w:rPr>
                <w:b/>
                <w:sz w:val="20"/>
              </w:rPr>
              <w:t>against</w:t>
            </w:r>
            <w:r>
              <w:rPr>
                <w:b/>
                <w:spacing w:val="-11"/>
                <w:sz w:val="20"/>
              </w:rPr>
              <w:t> </w:t>
            </w:r>
            <w:r>
              <w:rPr>
                <w:b/>
                <w:sz w:val="20"/>
              </w:rPr>
              <w:t>set targets each year [also PHD representation where specified in TORs)</w:t>
            </w:r>
          </w:p>
        </w:tc>
        <w:tc>
          <w:tcPr>
            <w:tcW w:w="880" w:type="dxa"/>
            <w:vMerge/>
            <w:tcBorders>
              <w:top w:val="nil"/>
            </w:tcBorders>
          </w:tcPr>
          <w:p>
            <w:pPr>
              <w:rPr>
                <w:sz w:val="2"/>
                <w:szCs w:val="2"/>
              </w:rPr>
            </w:pPr>
          </w:p>
        </w:tc>
        <w:tc>
          <w:tcPr>
            <w:tcW w:w="2342" w:type="dxa"/>
          </w:tcPr>
          <w:p>
            <w:pPr>
              <w:pStyle w:val="TableParagraph"/>
              <w:ind w:left="109" w:right="300"/>
              <w:rPr>
                <w:sz w:val="20"/>
              </w:rPr>
            </w:pPr>
            <w:r>
              <w:rPr>
                <w:sz w:val="20"/>
              </w:rPr>
              <w:t>Number of Committee meetings</w:t>
            </w:r>
            <w:r>
              <w:rPr>
                <w:spacing w:val="-12"/>
                <w:sz w:val="20"/>
              </w:rPr>
              <w:t> </w:t>
            </w:r>
            <w:r>
              <w:rPr>
                <w:sz w:val="20"/>
              </w:rPr>
              <w:t>per</w:t>
            </w:r>
            <w:r>
              <w:rPr>
                <w:spacing w:val="-11"/>
                <w:sz w:val="20"/>
              </w:rPr>
              <w:t> </w:t>
            </w:r>
            <w:r>
              <w:rPr>
                <w:sz w:val="20"/>
              </w:rPr>
              <w:t>year</w:t>
            </w:r>
            <w:r>
              <w:rPr>
                <w:spacing w:val="-11"/>
                <w:sz w:val="20"/>
              </w:rPr>
              <w:t> </w:t>
            </w:r>
            <w:r>
              <w:rPr>
                <w:sz w:val="20"/>
              </w:rPr>
              <w:t>(with PHD representation where relevant)/</w:t>
            </w:r>
            <w:r>
              <w:rPr>
                <w:spacing w:val="40"/>
                <w:sz w:val="20"/>
              </w:rPr>
              <w:t> </w:t>
            </w:r>
            <w:r>
              <w:rPr>
                <w:sz w:val="20"/>
              </w:rPr>
              <w:t>Target number of Committee meetings</w:t>
            </w:r>
          </w:p>
          <w:p>
            <w:pPr>
              <w:pStyle w:val="TableParagraph"/>
              <w:ind w:left="109" w:right="104"/>
              <w:rPr>
                <w:sz w:val="20"/>
              </w:rPr>
            </w:pPr>
            <w:r>
              <w:rPr>
                <w:sz w:val="20"/>
              </w:rPr>
              <w:t>(with</w:t>
            </w:r>
            <w:r>
              <w:rPr>
                <w:spacing w:val="-12"/>
                <w:sz w:val="20"/>
              </w:rPr>
              <w:t> </w:t>
            </w:r>
            <w:r>
              <w:rPr>
                <w:sz w:val="20"/>
              </w:rPr>
              <w:t>PHD</w:t>
            </w:r>
            <w:r>
              <w:rPr>
                <w:spacing w:val="-11"/>
                <w:sz w:val="20"/>
              </w:rPr>
              <w:t> </w:t>
            </w:r>
            <w:r>
              <w:rPr>
                <w:sz w:val="20"/>
              </w:rPr>
              <w:t>representation where relevant)</w:t>
            </w:r>
          </w:p>
        </w:tc>
        <w:tc>
          <w:tcPr>
            <w:tcW w:w="2620" w:type="dxa"/>
          </w:tcPr>
          <w:p>
            <w:pPr>
              <w:pStyle w:val="TableParagraph"/>
              <w:spacing w:line="243" w:lineRule="exact"/>
              <w:ind w:left="110"/>
              <w:rPr>
                <w:sz w:val="20"/>
              </w:rPr>
            </w:pPr>
            <w:r>
              <w:rPr>
                <w:sz w:val="20"/>
              </w:rPr>
              <w:t>Meetings</w:t>
            </w:r>
            <w:r>
              <w:rPr>
                <w:spacing w:val="-9"/>
                <w:sz w:val="20"/>
              </w:rPr>
              <w:t> </w:t>
            </w:r>
            <w:r>
              <w:rPr>
                <w:spacing w:val="-5"/>
                <w:sz w:val="20"/>
              </w:rPr>
              <w:t>of:</w:t>
            </w:r>
          </w:p>
          <w:p>
            <w:pPr>
              <w:pStyle w:val="TableParagraph"/>
              <w:numPr>
                <w:ilvl w:val="0"/>
                <w:numId w:val="12"/>
              </w:numPr>
              <w:tabs>
                <w:tab w:pos="829" w:val="left" w:leader="none"/>
                <w:tab w:pos="830" w:val="left" w:leader="none"/>
              </w:tabs>
              <w:spacing w:line="240" w:lineRule="auto" w:before="0" w:after="0"/>
              <w:ind w:left="830" w:right="668" w:hanging="360"/>
              <w:jc w:val="left"/>
              <w:rPr>
                <w:sz w:val="20"/>
              </w:rPr>
            </w:pPr>
            <w:r>
              <w:rPr>
                <w:sz w:val="20"/>
              </w:rPr>
              <w:t>Family</w:t>
            </w:r>
            <w:r>
              <w:rPr>
                <w:spacing w:val="-12"/>
                <w:sz w:val="20"/>
              </w:rPr>
              <w:t> </w:t>
            </w:r>
            <w:r>
              <w:rPr>
                <w:sz w:val="20"/>
              </w:rPr>
              <w:t>Health</w:t>
            </w:r>
            <w:r>
              <w:rPr>
                <w:sz w:val="20"/>
              </w:rPr>
              <w:t> </w:t>
            </w:r>
            <w:r>
              <w:rPr>
                <w:spacing w:val="-2"/>
                <w:sz w:val="20"/>
              </w:rPr>
              <w:t>Committee</w:t>
            </w:r>
          </w:p>
          <w:p>
            <w:pPr>
              <w:pStyle w:val="TableParagraph"/>
              <w:numPr>
                <w:ilvl w:val="0"/>
                <w:numId w:val="12"/>
              </w:numPr>
              <w:tabs>
                <w:tab w:pos="830" w:val="left" w:leader="none"/>
              </w:tabs>
              <w:spacing w:line="240" w:lineRule="auto" w:before="0" w:after="0"/>
              <w:ind w:left="830" w:right="196" w:hanging="360"/>
              <w:jc w:val="left"/>
              <w:rPr>
                <w:sz w:val="20"/>
              </w:rPr>
            </w:pPr>
            <w:r>
              <w:rPr>
                <w:sz w:val="20"/>
              </w:rPr>
              <w:t>Planning and Finance</w:t>
            </w:r>
            <w:r>
              <w:rPr>
                <w:spacing w:val="-12"/>
                <w:sz w:val="20"/>
              </w:rPr>
              <w:t> </w:t>
            </w:r>
            <w:r>
              <w:rPr>
                <w:sz w:val="20"/>
              </w:rPr>
              <w:t>Committee</w:t>
            </w:r>
          </w:p>
          <w:p>
            <w:pPr>
              <w:pStyle w:val="TableParagraph"/>
              <w:numPr>
                <w:ilvl w:val="0"/>
                <w:numId w:val="12"/>
              </w:numPr>
              <w:tabs>
                <w:tab w:pos="829" w:val="left" w:leader="none"/>
                <w:tab w:pos="830" w:val="left" w:leader="none"/>
              </w:tabs>
              <w:spacing w:line="240" w:lineRule="auto" w:before="1" w:after="0"/>
              <w:ind w:left="830" w:right="619" w:hanging="360"/>
              <w:jc w:val="left"/>
              <w:rPr>
                <w:sz w:val="20"/>
              </w:rPr>
            </w:pPr>
            <w:r>
              <w:rPr>
                <w:sz w:val="20"/>
              </w:rPr>
              <w:t>Risk</w:t>
            </w:r>
            <w:r>
              <w:rPr>
                <w:spacing w:val="-12"/>
                <w:sz w:val="20"/>
              </w:rPr>
              <w:t> </w:t>
            </w:r>
            <w:r>
              <w:rPr>
                <w:sz w:val="20"/>
              </w:rPr>
              <w:t>and</w:t>
            </w:r>
            <w:r>
              <w:rPr>
                <w:spacing w:val="-11"/>
                <w:sz w:val="20"/>
              </w:rPr>
              <w:t> </w:t>
            </w:r>
            <w:r>
              <w:rPr>
                <w:sz w:val="20"/>
              </w:rPr>
              <w:t>Audit</w:t>
            </w:r>
            <w:r>
              <w:rPr>
                <w:sz w:val="20"/>
              </w:rPr>
              <w:t> </w:t>
            </w:r>
            <w:r>
              <w:rPr>
                <w:spacing w:val="-2"/>
                <w:sz w:val="20"/>
              </w:rPr>
              <w:t>Committee</w:t>
            </w:r>
          </w:p>
          <w:p>
            <w:pPr>
              <w:pStyle w:val="TableParagraph"/>
              <w:spacing w:before="12"/>
              <w:rPr>
                <w:b/>
                <w:sz w:val="19"/>
              </w:rPr>
            </w:pPr>
          </w:p>
          <w:p>
            <w:pPr>
              <w:pStyle w:val="TableParagraph"/>
              <w:ind w:left="110" w:right="188"/>
              <w:rPr>
                <w:sz w:val="20"/>
              </w:rPr>
            </w:pPr>
            <w:r>
              <w:rPr>
                <w:sz w:val="20"/>
              </w:rPr>
              <w:t># PHD presence in committees</w:t>
            </w:r>
            <w:r>
              <w:rPr>
                <w:spacing w:val="-12"/>
                <w:sz w:val="20"/>
              </w:rPr>
              <w:t> </w:t>
            </w:r>
            <w:r>
              <w:rPr>
                <w:sz w:val="20"/>
              </w:rPr>
              <w:t>to</w:t>
            </w:r>
            <w:r>
              <w:rPr>
                <w:spacing w:val="-11"/>
                <w:sz w:val="20"/>
              </w:rPr>
              <w:t> </w:t>
            </w:r>
            <w:r>
              <w:rPr>
                <w:sz w:val="20"/>
              </w:rPr>
              <w:t>be</w:t>
            </w:r>
            <w:r>
              <w:rPr>
                <w:spacing w:val="-11"/>
                <w:sz w:val="20"/>
              </w:rPr>
              <w:t> </w:t>
            </w:r>
            <w:r>
              <w:rPr>
                <w:sz w:val="20"/>
              </w:rPr>
              <w:t>reported as well where relevant</w:t>
            </w:r>
          </w:p>
        </w:tc>
        <w:tc>
          <w:tcPr>
            <w:tcW w:w="1792" w:type="dxa"/>
          </w:tcPr>
          <w:p>
            <w:pPr>
              <w:pStyle w:val="TableParagraph"/>
              <w:ind w:left="111" w:right="112"/>
              <w:rPr>
                <w:sz w:val="20"/>
              </w:rPr>
            </w:pPr>
            <w:r>
              <w:rPr>
                <w:spacing w:val="-2"/>
                <w:sz w:val="20"/>
              </w:rPr>
              <w:t>Meeting</w:t>
            </w:r>
            <w:r>
              <w:rPr>
                <w:spacing w:val="-10"/>
                <w:sz w:val="20"/>
              </w:rPr>
              <w:t> </w:t>
            </w:r>
            <w:r>
              <w:rPr>
                <w:spacing w:val="-2"/>
                <w:sz w:val="20"/>
              </w:rPr>
              <w:t>frequency </w:t>
            </w:r>
            <w:r>
              <w:rPr>
                <w:sz w:val="20"/>
              </w:rPr>
              <w:t>as per terms of reference for each </w:t>
            </w:r>
            <w:r>
              <w:rPr>
                <w:spacing w:val="-2"/>
                <w:sz w:val="20"/>
              </w:rPr>
              <w:t>Committee</w:t>
            </w:r>
          </w:p>
          <w:p>
            <w:pPr>
              <w:pStyle w:val="TableParagraph"/>
              <w:spacing w:before="12"/>
              <w:rPr>
                <w:b/>
                <w:sz w:val="19"/>
              </w:rPr>
            </w:pPr>
          </w:p>
          <w:p>
            <w:pPr>
              <w:pStyle w:val="TableParagraph"/>
              <w:ind w:left="111" w:right="112"/>
              <w:rPr>
                <w:sz w:val="20"/>
              </w:rPr>
            </w:pPr>
            <w:r>
              <w:rPr>
                <w:sz w:val="20"/>
              </w:rPr>
              <w:t>Committees</w:t>
            </w:r>
            <w:r>
              <w:rPr>
                <w:spacing w:val="-12"/>
                <w:sz w:val="20"/>
              </w:rPr>
              <w:t> </w:t>
            </w:r>
            <w:r>
              <w:rPr>
                <w:sz w:val="20"/>
              </w:rPr>
              <w:t>where ToRs specify PHDs membership - representation as per terms of </w:t>
            </w:r>
            <w:r>
              <w:rPr>
                <w:spacing w:val="-2"/>
                <w:sz w:val="20"/>
              </w:rPr>
              <w:t>reference</w:t>
            </w:r>
          </w:p>
        </w:tc>
        <w:tc>
          <w:tcPr>
            <w:tcW w:w="1790" w:type="dxa"/>
          </w:tcPr>
          <w:p>
            <w:pPr>
              <w:pStyle w:val="TableParagraph"/>
              <w:ind w:left="112" w:right="780"/>
              <w:rPr>
                <w:sz w:val="20"/>
              </w:rPr>
            </w:pPr>
            <w:r>
              <w:rPr>
                <w:sz w:val="20"/>
              </w:rPr>
              <w:t>Number</w:t>
            </w:r>
            <w:r>
              <w:rPr>
                <w:spacing w:val="-12"/>
                <w:sz w:val="20"/>
              </w:rPr>
              <w:t> </w:t>
            </w:r>
            <w:r>
              <w:rPr>
                <w:sz w:val="20"/>
              </w:rPr>
              <w:t>of </w:t>
            </w:r>
            <w:r>
              <w:rPr>
                <w:spacing w:val="-2"/>
                <w:sz w:val="20"/>
              </w:rPr>
              <w:t>meetings</w:t>
            </w:r>
          </w:p>
          <w:p>
            <w:pPr>
              <w:pStyle w:val="TableParagraph"/>
              <w:spacing w:before="10"/>
              <w:rPr>
                <w:b/>
                <w:sz w:val="19"/>
              </w:rPr>
            </w:pPr>
          </w:p>
          <w:p>
            <w:pPr>
              <w:pStyle w:val="TableParagraph"/>
              <w:ind w:left="112"/>
              <w:rPr>
                <w:sz w:val="20"/>
              </w:rPr>
            </w:pPr>
            <w:r>
              <w:rPr>
                <w:sz w:val="20"/>
              </w:rPr>
              <w:t>List</w:t>
            </w:r>
            <w:r>
              <w:rPr>
                <w:spacing w:val="-5"/>
                <w:sz w:val="20"/>
              </w:rPr>
              <w:t> </w:t>
            </w:r>
            <w:r>
              <w:rPr>
                <w:sz w:val="20"/>
              </w:rPr>
              <w:t>of</w:t>
            </w:r>
            <w:r>
              <w:rPr>
                <w:spacing w:val="-6"/>
                <w:sz w:val="20"/>
              </w:rPr>
              <w:t> </w:t>
            </w:r>
            <w:r>
              <w:rPr>
                <w:spacing w:val="-2"/>
                <w:sz w:val="20"/>
              </w:rPr>
              <w:t>participants</w:t>
            </w:r>
          </w:p>
        </w:tc>
        <w:tc>
          <w:tcPr>
            <w:tcW w:w="1876" w:type="dxa"/>
          </w:tcPr>
          <w:p>
            <w:pPr>
              <w:pStyle w:val="TableParagraph"/>
              <w:ind w:left="112" w:right="188"/>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achieved (average of the three </w:t>
            </w:r>
            <w:r>
              <w:rPr>
                <w:spacing w:val="-2"/>
                <w:sz w:val="20"/>
              </w:rPr>
              <w:t>Committees)</w:t>
            </w:r>
          </w:p>
          <w:p>
            <w:pPr>
              <w:pStyle w:val="TableParagraph"/>
              <w:rPr>
                <w:b/>
                <w:sz w:val="20"/>
              </w:rPr>
            </w:pPr>
          </w:p>
          <w:p>
            <w:pPr>
              <w:pStyle w:val="TableParagraph"/>
              <w:ind w:left="112" w:right="52"/>
              <w:rPr>
                <w:sz w:val="20"/>
              </w:rPr>
            </w:pPr>
            <w:r>
              <w:rPr>
                <w:sz w:val="20"/>
              </w:rPr>
              <w:t>PHD</w:t>
            </w:r>
            <w:r>
              <w:rPr>
                <w:spacing w:val="-12"/>
                <w:sz w:val="20"/>
              </w:rPr>
              <w:t> </w:t>
            </w:r>
            <w:r>
              <w:rPr>
                <w:sz w:val="20"/>
              </w:rPr>
              <w:t>presence</w:t>
            </w:r>
            <w:r>
              <w:rPr>
                <w:spacing w:val="-11"/>
                <w:sz w:val="20"/>
              </w:rPr>
              <w:t> </w:t>
            </w:r>
            <w:r>
              <w:rPr>
                <w:sz w:val="20"/>
              </w:rPr>
              <w:t>used as</w:t>
            </w:r>
            <w:r>
              <w:rPr>
                <w:spacing w:val="-5"/>
                <w:sz w:val="20"/>
              </w:rPr>
              <w:t> </w:t>
            </w:r>
            <w:r>
              <w:rPr>
                <w:sz w:val="20"/>
              </w:rPr>
              <w:t>weight</w:t>
            </w:r>
            <w:r>
              <w:rPr>
                <w:spacing w:val="-4"/>
                <w:sz w:val="20"/>
              </w:rPr>
              <w:t> </w:t>
            </w:r>
            <w:r>
              <w:rPr>
                <w:sz w:val="20"/>
              </w:rPr>
              <w:t>for</w:t>
            </w:r>
            <w:r>
              <w:rPr>
                <w:spacing w:val="-4"/>
                <w:sz w:val="20"/>
              </w:rPr>
              <w:t> score</w:t>
            </w:r>
          </w:p>
          <w:p>
            <w:pPr>
              <w:pStyle w:val="TableParagraph"/>
              <w:rPr>
                <w:b/>
                <w:sz w:val="20"/>
              </w:rPr>
            </w:pPr>
          </w:p>
          <w:p>
            <w:pPr>
              <w:pStyle w:val="TableParagraph"/>
              <w:ind w:left="112" w:right="188"/>
              <w:rPr>
                <w:i/>
                <w:sz w:val="20"/>
              </w:rPr>
            </w:pPr>
            <w:r>
              <w:rPr>
                <w:i/>
                <w:sz w:val="20"/>
              </w:rPr>
              <w:t>(Weighing</w:t>
            </w:r>
            <w:r>
              <w:rPr>
                <w:i/>
                <w:spacing w:val="-12"/>
                <w:sz w:val="20"/>
              </w:rPr>
              <w:t> </w:t>
            </w:r>
            <w:r>
              <w:rPr>
                <w:i/>
                <w:sz w:val="20"/>
              </w:rPr>
              <w:t>¼</w:t>
            </w:r>
            <w:r>
              <w:rPr>
                <w:i/>
                <w:spacing w:val="-11"/>
                <w:sz w:val="20"/>
              </w:rPr>
              <w:t> </w:t>
            </w:r>
            <w:r>
              <w:rPr>
                <w:i/>
                <w:sz w:val="20"/>
              </w:rPr>
              <w:t>of</w:t>
            </w:r>
            <w:r>
              <w:rPr>
                <w:i/>
                <w:sz w:val="20"/>
              </w:rPr>
              <w:t> </w:t>
            </w:r>
            <w:r>
              <w:rPr>
                <w:i/>
                <w:spacing w:val="-4"/>
                <w:sz w:val="20"/>
              </w:rPr>
              <w:t>20%)</w:t>
            </w:r>
          </w:p>
        </w:tc>
      </w:tr>
      <w:tr>
        <w:trPr>
          <w:trHeight w:val="2664" w:hRule="atLeast"/>
        </w:trPr>
        <w:tc>
          <w:tcPr>
            <w:tcW w:w="2424" w:type="dxa"/>
          </w:tcPr>
          <w:p>
            <w:pPr>
              <w:pStyle w:val="TableParagraph"/>
              <w:spacing w:line="243" w:lineRule="exact" w:before="1"/>
              <w:ind w:left="107"/>
              <w:rPr>
                <w:b/>
                <w:sz w:val="20"/>
              </w:rPr>
            </w:pPr>
            <w:r>
              <w:rPr>
                <w:b/>
                <w:sz w:val="20"/>
              </w:rPr>
              <w:t>N</w:t>
            </w:r>
            <w:r>
              <w:rPr>
                <w:b/>
                <w:spacing w:val="-2"/>
                <w:sz w:val="20"/>
              </w:rPr>
              <w:t> </w:t>
            </w:r>
            <w:r>
              <w:rPr>
                <w:b/>
                <w:sz w:val="20"/>
              </w:rPr>
              <w:t>2.4</w:t>
            </w:r>
            <w:r>
              <w:rPr>
                <w:b/>
                <w:spacing w:val="-2"/>
                <w:sz w:val="20"/>
              </w:rPr>
              <w:t> </w:t>
            </w:r>
            <w:r>
              <w:rPr>
                <w:b/>
                <w:sz w:val="20"/>
              </w:rPr>
              <w:t>%</w:t>
            </w:r>
            <w:r>
              <w:rPr>
                <w:b/>
                <w:spacing w:val="-1"/>
                <w:sz w:val="20"/>
              </w:rPr>
              <w:t> </w:t>
            </w:r>
            <w:r>
              <w:rPr>
                <w:b/>
                <w:sz w:val="20"/>
              </w:rPr>
              <w:t>of</w:t>
            </w:r>
            <w:r>
              <w:rPr>
                <w:b/>
                <w:spacing w:val="-3"/>
                <w:sz w:val="20"/>
              </w:rPr>
              <w:t> </w:t>
            </w:r>
            <w:r>
              <w:rPr>
                <w:b/>
                <w:spacing w:val="-4"/>
                <w:sz w:val="20"/>
              </w:rPr>
              <w:t>MHMS</w:t>
            </w:r>
          </w:p>
          <w:p>
            <w:pPr>
              <w:pStyle w:val="TableParagraph"/>
              <w:ind w:left="107" w:right="97"/>
              <w:rPr>
                <w:b/>
                <w:sz w:val="20"/>
              </w:rPr>
            </w:pPr>
            <w:r>
              <w:rPr>
                <w:b/>
                <w:sz w:val="20"/>
              </w:rPr>
              <w:t>counterpart</w:t>
            </w:r>
            <w:r>
              <w:rPr>
                <w:b/>
                <w:spacing w:val="-12"/>
                <w:sz w:val="20"/>
              </w:rPr>
              <w:t> </w:t>
            </w:r>
            <w:r>
              <w:rPr>
                <w:b/>
                <w:sz w:val="20"/>
              </w:rPr>
              <w:t>positions</w:t>
            </w:r>
            <w:r>
              <w:rPr>
                <w:b/>
                <w:spacing w:val="-11"/>
                <w:sz w:val="20"/>
              </w:rPr>
              <w:t> </w:t>
            </w:r>
            <w:r>
              <w:rPr>
                <w:b/>
                <w:sz w:val="20"/>
              </w:rPr>
              <w:t>that MHMS has completed recruitment processes for within 8 weeks of a position being vacant</w:t>
            </w:r>
          </w:p>
        </w:tc>
        <w:tc>
          <w:tcPr>
            <w:tcW w:w="880" w:type="dxa"/>
            <w:vMerge/>
            <w:tcBorders>
              <w:top w:val="nil"/>
            </w:tcBorders>
          </w:tcPr>
          <w:p>
            <w:pPr>
              <w:rPr>
                <w:sz w:val="2"/>
                <w:szCs w:val="2"/>
              </w:rPr>
            </w:pPr>
          </w:p>
        </w:tc>
        <w:tc>
          <w:tcPr>
            <w:tcW w:w="2342" w:type="dxa"/>
          </w:tcPr>
          <w:p>
            <w:pPr>
              <w:pStyle w:val="TableParagraph"/>
              <w:spacing w:before="1"/>
              <w:ind w:left="109" w:right="104"/>
              <w:rPr>
                <w:sz w:val="20"/>
              </w:rPr>
            </w:pPr>
            <w:r>
              <w:rPr>
                <w:sz w:val="20"/>
              </w:rPr>
              <w:t>Number of Adviser counterpart positions</w:t>
            </w:r>
            <w:r>
              <w:rPr>
                <w:spacing w:val="40"/>
                <w:sz w:val="20"/>
              </w:rPr>
              <w:t> </w:t>
            </w:r>
            <w:r>
              <w:rPr>
                <w:sz w:val="20"/>
              </w:rPr>
              <w:t>that have been advertised, interviewed for</w:t>
            </w:r>
            <w:r>
              <w:rPr>
                <w:spacing w:val="-12"/>
                <w:sz w:val="20"/>
              </w:rPr>
              <w:t> </w:t>
            </w:r>
            <w:r>
              <w:rPr>
                <w:sz w:val="20"/>
              </w:rPr>
              <w:t>and</w:t>
            </w:r>
            <w:r>
              <w:rPr>
                <w:spacing w:val="-11"/>
                <w:sz w:val="20"/>
              </w:rPr>
              <w:t> </w:t>
            </w:r>
            <w:r>
              <w:rPr>
                <w:sz w:val="20"/>
              </w:rPr>
              <w:t>recommendations sent to MPS within 8 weeks of position being vacated</w:t>
            </w:r>
            <w:r>
              <w:rPr>
                <w:spacing w:val="-7"/>
                <w:sz w:val="20"/>
              </w:rPr>
              <w:t> </w:t>
            </w:r>
            <w:r>
              <w:rPr>
                <w:sz w:val="20"/>
              </w:rPr>
              <w:t>/Total</w:t>
            </w:r>
            <w:r>
              <w:rPr>
                <w:spacing w:val="-7"/>
                <w:sz w:val="20"/>
              </w:rPr>
              <w:t> </w:t>
            </w:r>
            <w:r>
              <w:rPr>
                <w:sz w:val="20"/>
              </w:rPr>
              <w:t>Number</w:t>
            </w:r>
            <w:r>
              <w:rPr>
                <w:spacing w:val="-7"/>
                <w:sz w:val="20"/>
              </w:rPr>
              <w:t> </w:t>
            </w:r>
            <w:r>
              <w:rPr>
                <w:sz w:val="20"/>
              </w:rPr>
              <w:t>of counterpart vacancies</w:t>
            </w:r>
          </w:p>
        </w:tc>
        <w:tc>
          <w:tcPr>
            <w:tcW w:w="2620" w:type="dxa"/>
          </w:tcPr>
          <w:p>
            <w:pPr>
              <w:pStyle w:val="TableParagraph"/>
              <w:spacing w:before="1"/>
              <w:ind w:left="110" w:right="153"/>
              <w:rPr>
                <w:sz w:val="20"/>
              </w:rPr>
            </w:pPr>
            <w:r>
              <w:rPr>
                <w:sz w:val="20"/>
              </w:rPr>
              <w:t>Counterpart position = position</w:t>
            </w:r>
            <w:r>
              <w:rPr>
                <w:spacing w:val="-12"/>
                <w:sz w:val="20"/>
              </w:rPr>
              <w:t> </w:t>
            </w:r>
            <w:r>
              <w:rPr>
                <w:sz w:val="20"/>
              </w:rPr>
              <w:t>identified</w:t>
            </w:r>
            <w:r>
              <w:rPr>
                <w:spacing w:val="-11"/>
                <w:sz w:val="20"/>
              </w:rPr>
              <w:t> </w:t>
            </w:r>
            <w:r>
              <w:rPr>
                <w:sz w:val="20"/>
              </w:rPr>
              <w:t>in</w:t>
            </w:r>
            <w:r>
              <w:rPr>
                <w:spacing w:val="-11"/>
                <w:sz w:val="20"/>
              </w:rPr>
              <w:t> </w:t>
            </w:r>
            <w:r>
              <w:rPr>
                <w:sz w:val="20"/>
              </w:rPr>
              <w:t>Adviser Terms of Reference</w:t>
            </w:r>
          </w:p>
        </w:tc>
        <w:tc>
          <w:tcPr>
            <w:tcW w:w="1792" w:type="dxa"/>
          </w:tcPr>
          <w:p>
            <w:pPr>
              <w:pStyle w:val="TableParagraph"/>
              <w:spacing w:before="1"/>
              <w:ind w:left="111"/>
              <w:rPr>
                <w:sz w:val="20"/>
              </w:rPr>
            </w:pPr>
            <w:r>
              <w:rPr>
                <w:spacing w:val="-4"/>
                <w:sz w:val="20"/>
              </w:rPr>
              <w:t>100%</w:t>
            </w:r>
          </w:p>
        </w:tc>
        <w:tc>
          <w:tcPr>
            <w:tcW w:w="1790" w:type="dxa"/>
          </w:tcPr>
          <w:p>
            <w:pPr>
              <w:pStyle w:val="TableParagraph"/>
              <w:spacing w:before="1"/>
              <w:ind w:left="112" w:right="195"/>
              <w:rPr>
                <w:sz w:val="20"/>
              </w:rPr>
            </w:pPr>
            <w:r>
              <w:rPr>
                <w:sz w:val="20"/>
              </w:rPr>
              <w:t>Register to be maintained by Human</w:t>
            </w:r>
            <w:r>
              <w:rPr>
                <w:spacing w:val="-12"/>
                <w:sz w:val="20"/>
              </w:rPr>
              <w:t> </w:t>
            </w:r>
            <w:r>
              <w:rPr>
                <w:sz w:val="20"/>
              </w:rPr>
              <w:t>Resources </w:t>
            </w:r>
            <w:r>
              <w:rPr>
                <w:spacing w:val="-2"/>
                <w:sz w:val="20"/>
              </w:rPr>
              <w:t>Management Adviser</w:t>
            </w:r>
          </w:p>
        </w:tc>
        <w:tc>
          <w:tcPr>
            <w:tcW w:w="1876" w:type="dxa"/>
          </w:tcPr>
          <w:p>
            <w:pPr>
              <w:pStyle w:val="TableParagraph"/>
              <w:spacing w:before="1"/>
              <w:ind w:left="112" w:right="188"/>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0"/>
              <w:rPr>
                <w:b/>
                <w:sz w:val="19"/>
              </w:rPr>
            </w:pPr>
          </w:p>
          <w:p>
            <w:pPr>
              <w:pStyle w:val="TableParagraph"/>
              <w:ind w:left="112" w:right="188"/>
              <w:rPr>
                <w:i/>
                <w:sz w:val="20"/>
              </w:rPr>
            </w:pPr>
            <w:r>
              <w:rPr>
                <w:i/>
                <w:sz w:val="20"/>
              </w:rPr>
              <w:t>(Weighing</w:t>
            </w:r>
            <w:r>
              <w:rPr>
                <w:i/>
                <w:spacing w:val="-12"/>
                <w:sz w:val="20"/>
              </w:rPr>
              <w:t> </w:t>
            </w:r>
            <w:r>
              <w:rPr>
                <w:i/>
                <w:sz w:val="20"/>
              </w:rPr>
              <w:t>¼</w:t>
            </w:r>
            <w:r>
              <w:rPr>
                <w:i/>
                <w:spacing w:val="-11"/>
                <w:sz w:val="20"/>
              </w:rPr>
              <w:t> </w:t>
            </w:r>
            <w:r>
              <w:rPr>
                <w:i/>
                <w:sz w:val="20"/>
              </w:rPr>
              <w:t>of</w:t>
            </w:r>
            <w:r>
              <w:rPr>
                <w:i/>
                <w:sz w:val="20"/>
              </w:rPr>
              <w:t> </w:t>
            </w:r>
            <w:r>
              <w:rPr>
                <w:i/>
                <w:spacing w:val="-4"/>
                <w:sz w:val="20"/>
              </w:rPr>
              <w:t>20%)</w:t>
            </w:r>
          </w:p>
        </w:tc>
      </w:tr>
    </w:tbl>
    <w:p>
      <w:pPr>
        <w:spacing w:after="0"/>
        <w:rPr>
          <w:sz w:val="20"/>
        </w:rPr>
        <w:sectPr>
          <w:footerReference w:type="default" r:id="rId24"/>
          <w:pgSz w:w="16840" w:h="11910" w:orient="landscape"/>
          <w:pgMar w:footer="1261" w:header="0" w:top="1220" w:bottom="1460" w:left="1300" w:right="84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4"/>
        <w:gridCol w:w="880"/>
        <w:gridCol w:w="2342"/>
        <w:gridCol w:w="2620"/>
        <w:gridCol w:w="1792"/>
        <w:gridCol w:w="1790"/>
        <w:gridCol w:w="1876"/>
      </w:tblGrid>
      <w:tr>
        <w:trPr>
          <w:trHeight w:val="2090" w:hRule="atLeast"/>
        </w:trPr>
        <w:tc>
          <w:tcPr>
            <w:tcW w:w="2424" w:type="dxa"/>
          </w:tcPr>
          <w:p>
            <w:pPr>
              <w:pStyle w:val="TableParagraph"/>
              <w:ind w:left="107" w:right="154"/>
              <w:rPr>
                <w:b/>
                <w:sz w:val="20"/>
              </w:rPr>
            </w:pPr>
            <w:r>
              <w:rPr>
                <w:b/>
                <w:sz w:val="20"/>
              </w:rPr>
              <w:t>N 3.1 % of patient ADT summaries</w:t>
            </w:r>
            <w:r>
              <w:rPr>
                <w:b/>
                <w:spacing w:val="-12"/>
                <w:sz w:val="20"/>
              </w:rPr>
              <w:t> </w:t>
            </w:r>
            <w:r>
              <w:rPr>
                <w:b/>
                <w:sz w:val="20"/>
              </w:rPr>
              <w:t>entered</w:t>
            </w:r>
            <w:r>
              <w:rPr>
                <w:b/>
                <w:spacing w:val="-11"/>
                <w:sz w:val="20"/>
              </w:rPr>
              <w:t> </w:t>
            </w:r>
            <w:r>
              <w:rPr>
                <w:b/>
                <w:sz w:val="20"/>
              </w:rPr>
              <w:t>into the</w:t>
            </w:r>
            <w:r>
              <w:rPr>
                <w:b/>
                <w:spacing w:val="-12"/>
                <w:sz w:val="20"/>
              </w:rPr>
              <w:t> </w:t>
            </w:r>
            <w:r>
              <w:rPr>
                <w:b/>
                <w:sz w:val="20"/>
              </w:rPr>
              <w:t>electronic</w:t>
            </w:r>
            <w:r>
              <w:rPr>
                <w:b/>
                <w:spacing w:val="-11"/>
                <w:sz w:val="20"/>
              </w:rPr>
              <w:t> </w:t>
            </w:r>
            <w:r>
              <w:rPr>
                <w:b/>
                <w:sz w:val="20"/>
              </w:rPr>
              <w:t>system</w:t>
            </w:r>
            <w:r>
              <w:rPr>
                <w:b/>
                <w:spacing w:val="-11"/>
                <w:sz w:val="20"/>
              </w:rPr>
              <w:t> </w:t>
            </w:r>
            <w:r>
              <w:rPr>
                <w:b/>
                <w:sz w:val="20"/>
              </w:rPr>
              <w:t>at the National Referral Hospital since the implementation of the </w:t>
            </w:r>
            <w:r>
              <w:rPr>
                <w:b/>
                <w:spacing w:val="-2"/>
                <w:sz w:val="20"/>
              </w:rPr>
              <w:t>system</w:t>
            </w:r>
          </w:p>
        </w:tc>
        <w:tc>
          <w:tcPr>
            <w:tcW w:w="880"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
              <w:rPr>
                <w:b/>
                <w:sz w:val="17"/>
              </w:rPr>
            </w:pPr>
          </w:p>
          <w:p>
            <w:pPr>
              <w:pStyle w:val="TableParagraph"/>
              <w:ind w:left="266"/>
              <w:rPr>
                <w:sz w:val="20"/>
              </w:rPr>
            </w:pPr>
            <w:r>
              <w:rPr>
                <w:spacing w:val="-5"/>
                <w:sz w:val="20"/>
              </w:rPr>
              <w:t>20%</w:t>
            </w:r>
          </w:p>
        </w:tc>
        <w:tc>
          <w:tcPr>
            <w:tcW w:w="2342" w:type="dxa"/>
          </w:tcPr>
          <w:p>
            <w:pPr>
              <w:pStyle w:val="TableParagraph"/>
              <w:ind w:left="109" w:right="171"/>
              <w:rPr>
                <w:sz w:val="20"/>
              </w:rPr>
            </w:pPr>
            <w:r>
              <w:rPr>
                <w:sz w:val="20"/>
              </w:rPr>
              <w:t>Number of patient ADT summaries entered into the electronic system/ Total</w:t>
            </w:r>
            <w:r>
              <w:rPr>
                <w:spacing w:val="-12"/>
                <w:sz w:val="20"/>
              </w:rPr>
              <w:t> </w:t>
            </w:r>
            <w:r>
              <w:rPr>
                <w:sz w:val="20"/>
              </w:rPr>
              <w:t>number</w:t>
            </w:r>
            <w:r>
              <w:rPr>
                <w:spacing w:val="-11"/>
                <w:sz w:val="20"/>
              </w:rPr>
              <w:t> </w:t>
            </w:r>
            <w:r>
              <w:rPr>
                <w:sz w:val="20"/>
              </w:rPr>
              <w:t>of</w:t>
            </w:r>
            <w:r>
              <w:rPr>
                <w:spacing w:val="-11"/>
                <w:sz w:val="20"/>
              </w:rPr>
              <w:t> </w:t>
            </w:r>
            <w:r>
              <w:rPr>
                <w:sz w:val="20"/>
              </w:rPr>
              <w:t>patients since</w:t>
            </w:r>
            <w:r>
              <w:rPr>
                <w:spacing w:val="-1"/>
                <w:sz w:val="20"/>
              </w:rPr>
              <w:t> </w:t>
            </w:r>
            <w:r>
              <w:rPr>
                <w:sz w:val="20"/>
              </w:rPr>
              <w:t>implementation of the system</w:t>
            </w:r>
          </w:p>
        </w:tc>
        <w:tc>
          <w:tcPr>
            <w:tcW w:w="2620" w:type="dxa"/>
          </w:tcPr>
          <w:p>
            <w:pPr>
              <w:pStyle w:val="TableParagraph"/>
              <w:ind w:left="110"/>
              <w:rPr>
                <w:sz w:val="20"/>
              </w:rPr>
            </w:pPr>
            <w:r>
              <w:rPr>
                <w:sz w:val="20"/>
              </w:rPr>
              <w:t>ADT</w:t>
            </w:r>
            <w:r>
              <w:rPr>
                <w:spacing w:val="-12"/>
                <w:sz w:val="20"/>
              </w:rPr>
              <w:t> </w:t>
            </w:r>
            <w:r>
              <w:rPr>
                <w:sz w:val="20"/>
              </w:rPr>
              <w:t>=</w:t>
            </w:r>
            <w:r>
              <w:rPr>
                <w:spacing w:val="-11"/>
                <w:sz w:val="20"/>
              </w:rPr>
              <w:t> </w:t>
            </w:r>
            <w:r>
              <w:rPr>
                <w:sz w:val="20"/>
              </w:rPr>
              <w:t>admission,</w:t>
            </w:r>
            <w:r>
              <w:rPr>
                <w:spacing w:val="-11"/>
                <w:sz w:val="20"/>
              </w:rPr>
              <w:t> </w:t>
            </w:r>
            <w:r>
              <w:rPr>
                <w:sz w:val="20"/>
              </w:rPr>
              <w:t>discharge, </w:t>
            </w:r>
            <w:r>
              <w:rPr>
                <w:spacing w:val="-2"/>
                <w:sz w:val="20"/>
              </w:rPr>
              <w:t>transfer</w:t>
            </w:r>
          </w:p>
        </w:tc>
        <w:tc>
          <w:tcPr>
            <w:tcW w:w="1792" w:type="dxa"/>
          </w:tcPr>
          <w:p>
            <w:pPr>
              <w:pStyle w:val="TableParagraph"/>
              <w:spacing w:line="243" w:lineRule="exact"/>
              <w:ind w:left="111"/>
              <w:rPr>
                <w:sz w:val="20"/>
              </w:rPr>
            </w:pPr>
            <w:r>
              <w:rPr>
                <w:spacing w:val="-4"/>
                <w:sz w:val="20"/>
              </w:rPr>
              <w:t>100%</w:t>
            </w:r>
          </w:p>
        </w:tc>
        <w:tc>
          <w:tcPr>
            <w:tcW w:w="1790" w:type="dxa"/>
          </w:tcPr>
          <w:p>
            <w:pPr>
              <w:pStyle w:val="TableParagraph"/>
              <w:spacing w:line="243" w:lineRule="exact"/>
              <w:ind w:left="112"/>
              <w:rPr>
                <w:sz w:val="20"/>
              </w:rPr>
            </w:pPr>
            <w:r>
              <w:rPr>
                <w:sz w:val="20"/>
              </w:rPr>
              <w:t>Electronic</w:t>
            </w:r>
            <w:r>
              <w:rPr>
                <w:spacing w:val="-10"/>
                <w:sz w:val="20"/>
              </w:rPr>
              <w:t> </w:t>
            </w:r>
            <w:r>
              <w:rPr>
                <w:spacing w:val="-2"/>
                <w:sz w:val="20"/>
              </w:rPr>
              <w:t>system</w:t>
            </w:r>
          </w:p>
        </w:tc>
        <w:tc>
          <w:tcPr>
            <w:tcW w:w="1876" w:type="dxa"/>
          </w:tcPr>
          <w:p>
            <w:pPr>
              <w:pStyle w:val="TableParagraph"/>
              <w:ind w:left="112" w:right="188"/>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
              <w:rPr>
                <w:b/>
                <w:sz w:val="19"/>
              </w:rPr>
            </w:pPr>
          </w:p>
          <w:p>
            <w:pPr>
              <w:pStyle w:val="TableParagraph"/>
              <w:ind w:left="112" w:right="188"/>
              <w:rPr>
                <w:i/>
                <w:sz w:val="20"/>
              </w:rPr>
            </w:pPr>
            <w:r>
              <w:rPr>
                <w:i/>
                <w:sz w:val="20"/>
              </w:rPr>
              <w:t>(Weighing</w:t>
            </w:r>
            <w:r>
              <w:rPr>
                <w:i/>
                <w:spacing w:val="-12"/>
                <w:sz w:val="20"/>
              </w:rPr>
              <w:t> </w:t>
            </w:r>
            <w:r>
              <w:rPr>
                <w:i/>
                <w:sz w:val="20"/>
              </w:rPr>
              <w:t>¼</w:t>
            </w:r>
            <w:r>
              <w:rPr>
                <w:i/>
                <w:spacing w:val="-11"/>
                <w:sz w:val="20"/>
              </w:rPr>
              <w:t> </w:t>
            </w:r>
            <w:r>
              <w:rPr>
                <w:i/>
                <w:sz w:val="20"/>
              </w:rPr>
              <w:t>of</w:t>
            </w:r>
            <w:r>
              <w:rPr>
                <w:i/>
                <w:sz w:val="20"/>
              </w:rPr>
              <w:t> </w:t>
            </w:r>
            <w:r>
              <w:rPr>
                <w:i/>
                <w:spacing w:val="-4"/>
                <w:sz w:val="20"/>
              </w:rPr>
              <w:t>20%)</w:t>
            </w:r>
          </w:p>
        </w:tc>
      </w:tr>
      <w:tr>
        <w:trPr>
          <w:trHeight w:val="1742" w:hRule="atLeast"/>
        </w:trPr>
        <w:tc>
          <w:tcPr>
            <w:tcW w:w="2424" w:type="dxa"/>
          </w:tcPr>
          <w:p>
            <w:pPr>
              <w:pStyle w:val="TableParagraph"/>
              <w:spacing w:before="1"/>
              <w:ind w:left="107" w:right="97"/>
              <w:rPr>
                <w:b/>
                <w:sz w:val="20"/>
              </w:rPr>
            </w:pPr>
            <w:r>
              <w:rPr>
                <w:b/>
                <w:sz w:val="20"/>
              </w:rPr>
              <w:t>N 3.2 Scope work undertaken</w:t>
            </w:r>
            <w:r>
              <w:rPr>
                <w:b/>
                <w:spacing w:val="-11"/>
                <w:sz w:val="20"/>
              </w:rPr>
              <w:t> </w:t>
            </w:r>
            <w:r>
              <w:rPr>
                <w:b/>
                <w:sz w:val="20"/>
              </w:rPr>
              <w:t>to</w:t>
            </w:r>
            <w:r>
              <w:rPr>
                <w:b/>
                <w:spacing w:val="-11"/>
                <w:sz w:val="20"/>
              </w:rPr>
              <w:t> </w:t>
            </w:r>
            <w:r>
              <w:rPr>
                <w:b/>
                <w:sz w:val="20"/>
              </w:rPr>
              <w:t>provide</w:t>
            </w:r>
            <w:r>
              <w:rPr>
                <w:b/>
                <w:spacing w:val="-11"/>
                <w:sz w:val="20"/>
              </w:rPr>
              <w:t> </w:t>
            </w:r>
            <w:r>
              <w:rPr>
                <w:b/>
                <w:sz w:val="20"/>
              </w:rPr>
              <w:t>for gender based violence data</w:t>
            </w:r>
            <w:r>
              <w:rPr>
                <w:b/>
                <w:spacing w:val="-12"/>
                <w:sz w:val="20"/>
              </w:rPr>
              <w:t> </w:t>
            </w:r>
            <w:r>
              <w:rPr>
                <w:b/>
                <w:sz w:val="20"/>
              </w:rPr>
              <w:t>integration</w:t>
            </w:r>
            <w:r>
              <w:rPr>
                <w:b/>
                <w:spacing w:val="-11"/>
                <w:sz w:val="20"/>
              </w:rPr>
              <w:t> </w:t>
            </w:r>
            <w:r>
              <w:rPr>
                <w:b/>
                <w:sz w:val="20"/>
              </w:rPr>
              <w:t>into</w:t>
            </w:r>
            <w:r>
              <w:rPr>
                <w:b/>
                <w:spacing w:val="-11"/>
                <w:sz w:val="20"/>
              </w:rPr>
              <w:t> </w:t>
            </w:r>
            <w:r>
              <w:rPr>
                <w:b/>
                <w:sz w:val="20"/>
              </w:rPr>
              <w:t>DHIS and other relevant clinic reporting processes</w:t>
            </w:r>
          </w:p>
        </w:tc>
        <w:tc>
          <w:tcPr>
            <w:tcW w:w="880" w:type="dxa"/>
            <w:vMerge/>
            <w:tcBorders>
              <w:top w:val="nil"/>
            </w:tcBorders>
          </w:tcPr>
          <w:p>
            <w:pPr>
              <w:rPr>
                <w:sz w:val="2"/>
                <w:szCs w:val="2"/>
              </w:rPr>
            </w:pPr>
          </w:p>
        </w:tc>
        <w:tc>
          <w:tcPr>
            <w:tcW w:w="2342" w:type="dxa"/>
          </w:tcPr>
          <w:p>
            <w:pPr>
              <w:pStyle w:val="TableParagraph"/>
              <w:rPr>
                <w:rFonts w:ascii="Times New Roman"/>
                <w:sz w:val="18"/>
              </w:rPr>
            </w:pPr>
          </w:p>
        </w:tc>
        <w:tc>
          <w:tcPr>
            <w:tcW w:w="2620" w:type="dxa"/>
          </w:tcPr>
          <w:p>
            <w:pPr>
              <w:pStyle w:val="TableParagraph"/>
              <w:spacing w:before="1"/>
              <w:ind w:left="110" w:right="153"/>
              <w:rPr>
                <w:sz w:val="20"/>
              </w:rPr>
            </w:pPr>
            <w:r>
              <w:rPr>
                <w:sz w:val="20"/>
              </w:rPr>
              <w:t>Assessment conducted to identify</w:t>
            </w:r>
            <w:r>
              <w:rPr>
                <w:spacing w:val="-12"/>
                <w:sz w:val="20"/>
              </w:rPr>
              <w:t> </w:t>
            </w:r>
            <w:r>
              <w:rPr>
                <w:sz w:val="20"/>
              </w:rPr>
              <w:t>GBV</w:t>
            </w:r>
            <w:r>
              <w:rPr>
                <w:spacing w:val="-11"/>
                <w:sz w:val="20"/>
              </w:rPr>
              <w:t> </w:t>
            </w:r>
            <w:r>
              <w:rPr>
                <w:sz w:val="20"/>
              </w:rPr>
              <w:t>data</w:t>
            </w:r>
            <w:r>
              <w:rPr>
                <w:spacing w:val="-11"/>
                <w:sz w:val="20"/>
              </w:rPr>
              <w:t> </w:t>
            </w:r>
            <w:r>
              <w:rPr>
                <w:sz w:val="20"/>
              </w:rPr>
              <w:t>collection potential at clinic, hospital and DHIS levels.</w:t>
            </w:r>
          </w:p>
        </w:tc>
        <w:tc>
          <w:tcPr>
            <w:tcW w:w="1792" w:type="dxa"/>
          </w:tcPr>
          <w:p>
            <w:pPr>
              <w:pStyle w:val="TableParagraph"/>
              <w:spacing w:before="1"/>
              <w:ind w:left="111"/>
              <w:rPr>
                <w:sz w:val="20"/>
              </w:rPr>
            </w:pPr>
            <w:r>
              <w:rPr>
                <w:spacing w:val="-2"/>
                <w:sz w:val="20"/>
              </w:rPr>
              <w:t>Assessment </w:t>
            </w:r>
            <w:r>
              <w:rPr>
                <w:sz w:val="20"/>
              </w:rPr>
              <w:t>conducted and documented with </w:t>
            </w:r>
            <w:r>
              <w:rPr>
                <w:spacing w:val="-2"/>
                <w:sz w:val="20"/>
              </w:rPr>
              <w:t>recommendations</w:t>
            </w:r>
          </w:p>
        </w:tc>
        <w:tc>
          <w:tcPr>
            <w:tcW w:w="1790" w:type="dxa"/>
          </w:tcPr>
          <w:p>
            <w:pPr>
              <w:pStyle w:val="TableParagraph"/>
              <w:spacing w:before="1"/>
              <w:ind w:left="112"/>
              <w:rPr>
                <w:sz w:val="20"/>
              </w:rPr>
            </w:pPr>
            <w:r>
              <w:rPr>
                <w:sz w:val="20"/>
              </w:rPr>
              <w:t>Report with </w:t>
            </w:r>
            <w:r>
              <w:rPr>
                <w:spacing w:val="-2"/>
                <w:sz w:val="20"/>
              </w:rPr>
              <w:t>recommendations</w:t>
            </w:r>
          </w:p>
        </w:tc>
        <w:tc>
          <w:tcPr>
            <w:tcW w:w="1876" w:type="dxa"/>
          </w:tcPr>
          <w:p>
            <w:pPr>
              <w:pStyle w:val="TableParagraph"/>
              <w:spacing w:before="1"/>
              <w:ind w:left="112" w:right="610" w:firstLine="45"/>
              <w:rPr>
                <w:sz w:val="20"/>
              </w:rPr>
            </w:pPr>
            <w:r>
              <w:rPr>
                <w:sz w:val="20"/>
              </w:rPr>
              <w:t>100% on completion</w:t>
            </w:r>
            <w:r>
              <w:rPr>
                <w:spacing w:val="-12"/>
                <w:sz w:val="20"/>
              </w:rPr>
              <w:t> </w:t>
            </w:r>
            <w:r>
              <w:rPr>
                <w:sz w:val="20"/>
              </w:rPr>
              <w:t>of </w:t>
            </w:r>
            <w:r>
              <w:rPr>
                <w:spacing w:val="-2"/>
                <w:sz w:val="20"/>
              </w:rPr>
              <w:t>report</w:t>
            </w:r>
          </w:p>
          <w:p>
            <w:pPr>
              <w:pStyle w:val="TableParagraph"/>
              <w:spacing w:before="10"/>
              <w:rPr>
                <w:b/>
                <w:sz w:val="19"/>
              </w:rPr>
            </w:pPr>
          </w:p>
          <w:p>
            <w:pPr>
              <w:pStyle w:val="TableParagraph"/>
              <w:ind w:left="112" w:right="188"/>
              <w:rPr>
                <w:i/>
                <w:sz w:val="20"/>
              </w:rPr>
            </w:pPr>
            <w:r>
              <w:rPr>
                <w:i/>
                <w:sz w:val="20"/>
              </w:rPr>
              <w:t>(Weighing</w:t>
            </w:r>
            <w:r>
              <w:rPr>
                <w:i/>
                <w:spacing w:val="-12"/>
                <w:sz w:val="20"/>
              </w:rPr>
              <w:t> </w:t>
            </w:r>
            <w:r>
              <w:rPr>
                <w:i/>
                <w:sz w:val="20"/>
              </w:rPr>
              <w:t>¼</w:t>
            </w:r>
            <w:r>
              <w:rPr>
                <w:i/>
                <w:spacing w:val="-11"/>
                <w:sz w:val="20"/>
              </w:rPr>
              <w:t> </w:t>
            </w:r>
            <w:r>
              <w:rPr>
                <w:i/>
                <w:sz w:val="20"/>
              </w:rPr>
              <w:t>of</w:t>
            </w:r>
            <w:r>
              <w:rPr>
                <w:i/>
                <w:sz w:val="20"/>
              </w:rPr>
              <w:t> </w:t>
            </w:r>
            <w:r>
              <w:rPr>
                <w:i/>
                <w:spacing w:val="-4"/>
                <w:sz w:val="20"/>
              </w:rPr>
              <w:t>20%)</w:t>
            </w:r>
          </w:p>
        </w:tc>
      </w:tr>
      <w:tr>
        <w:trPr>
          <w:trHeight w:val="1953" w:hRule="atLeast"/>
        </w:trPr>
        <w:tc>
          <w:tcPr>
            <w:tcW w:w="2424" w:type="dxa"/>
          </w:tcPr>
          <w:p>
            <w:pPr>
              <w:pStyle w:val="TableParagraph"/>
              <w:ind w:left="107" w:right="154"/>
              <w:rPr>
                <w:b/>
                <w:sz w:val="20"/>
              </w:rPr>
            </w:pPr>
            <w:r>
              <w:rPr>
                <w:b/>
                <w:sz w:val="20"/>
              </w:rPr>
              <w:t>N 3.3 Feasibility assessment on introduction</w:t>
            </w:r>
            <w:r>
              <w:rPr>
                <w:b/>
                <w:spacing w:val="-12"/>
                <w:sz w:val="20"/>
              </w:rPr>
              <w:t> </w:t>
            </w:r>
            <w:r>
              <w:rPr>
                <w:b/>
                <w:sz w:val="20"/>
              </w:rPr>
              <w:t>of</w:t>
            </w:r>
            <w:r>
              <w:rPr>
                <w:b/>
                <w:spacing w:val="-11"/>
                <w:sz w:val="20"/>
              </w:rPr>
              <w:t> </w:t>
            </w:r>
            <w:r>
              <w:rPr>
                <w:b/>
                <w:sz w:val="20"/>
              </w:rPr>
              <w:t>Electronic Patient Management System at minimum of one</w:t>
            </w:r>
            <w:r>
              <w:rPr>
                <w:b/>
                <w:spacing w:val="-12"/>
                <w:sz w:val="20"/>
              </w:rPr>
              <w:t> </w:t>
            </w:r>
            <w:r>
              <w:rPr>
                <w:b/>
                <w:sz w:val="20"/>
              </w:rPr>
              <w:t>secondary</w:t>
            </w:r>
            <w:r>
              <w:rPr>
                <w:b/>
                <w:spacing w:val="-11"/>
                <w:sz w:val="20"/>
              </w:rPr>
              <w:t> </w:t>
            </w:r>
            <w:r>
              <w:rPr>
                <w:b/>
                <w:sz w:val="20"/>
              </w:rPr>
              <w:t>hospital(s) undertaken before year</w:t>
            </w:r>
          </w:p>
          <w:p>
            <w:pPr>
              <w:pStyle w:val="TableParagraph"/>
              <w:spacing w:line="225" w:lineRule="exact"/>
              <w:ind w:left="107"/>
              <w:rPr>
                <w:b/>
                <w:sz w:val="20"/>
              </w:rPr>
            </w:pPr>
            <w:r>
              <w:rPr>
                <w:b/>
                <w:spacing w:val="-5"/>
                <w:sz w:val="20"/>
              </w:rPr>
              <w:t>end</w:t>
            </w:r>
          </w:p>
        </w:tc>
        <w:tc>
          <w:tcPr>
            <w:tcW w:w="880" w:type="dxa"/>
            <w:vMerge/>
            <w:tcBorders>
              <w:top w:val="nil"/>
            </w:tcBorders>
          </w:tcPr>
          <w:p>
            <w:pPr>
              <w:rPr>
                <w:sz w:val="2"/>
                <w:szCs w:val="2"/>
              </w:rPr>
            </w:pPr>
          </w:p>
        </w:tc>
        <w:tc>
          <w:tcPr>
            <w:tcW w:w="2342" w:type="dxa"/>
          </w:tcPr>
          <w:p>
            <w:pPr>
              <w:pStyle w:val="TableParagraph"/>
              <w:rPr>
                <w:rFonts w:ascii="Times New Roman"/>
                <w:sz w:val="18"/>
              </w:rPr>
            </w:pPr>
          </w:p>
        </w:tc>
        <w:tc>
          <w:tcPr>
            <w:tcW w:w="2620" w:type="dxa"/>
          </w:tcPr>
          <w:p>
            <w:pPr>
              <w:pStyle w:val="TableParagraph"/>
              <w:ind w:left="110"/>
              <w:rPr>
                <w:sz w:val="20"/>
              </w:rPr>
            </w:pPr>
            <w:r>
              <w:rPr>
                <w:sz w:val="20"/>
              </w:rPr>
              <w:t>HIS</w:t>
            </w:r>
            <w:r>
              <w:rPr>
                <w:spacing w:val="-12"/>
                <w:sz w:val="20"/>
              </w:rPr>
              <w:t> </w:t>
            </w:r>
            <w:r>
              <w:rPr>
                <w:sz w:val="20"/>
              </w:rPr>
              <w:t>=</w:t>
            </w:r>
            <w:r>
              <w:rPr>
                <w:spacing w:val="-11"/>
                <w:sz w:val="20"/>
              </w:rPr>
              <w:t> </w:t>
            </w:r>
            <w:r>
              <w:rPr>
                <w:sz w:val="20"/>
              </w:rPr>
              <w:t>hospital</w:t>
            </w:r>
            <w:r>
              <w:rPr>
                <w:spacing w:val="-11"/>
                <w:sz w:val="20"/>
              </w:rPr>
              <w:t> </w:t>
            </w:r>
            <w:r>
              <w:rPr>
                <w:sz w:val="20"/>
              </w:rPr>
              <w:t>information </w:t>
            </w:r>
            <w:r>
              <w:rPr>
                <w:spacing w:val="-2"/>
                <w:sz w:val="20"/>
              </w:rPr>
              <w:t>system</w:t>
            </w:r>
          </w:p>
          <w:p>
            <w:pPr>
              <w:pStyle w:val="TableParagraph"/>
              <w:spacing w:before="11"/>
              <w:rPr>
                <w:b/>
                <w:sz w:val="19"/>
              </w:rPr>
            </w:pPr>
          </w:p>
          <w:p>
            <w:pPr>
              <w:pStyle w:val="TableParagraph"/>
              <w:ind w:left="110" w:right="188"/>
              <w:rPr>
                <w:sz w:val="20"/>
              </w:rPr>
            </w:pPr>
            <w:r>
              <w:rPr>
                <w:sz w:val="20"/>
              </w:rPr>
              <w:t>Assessment builds on electronic</w:t>
            </w:r>
            <w:r>
              <w:rPr>
                <w:spacing w:val="-12"/>
                <w:sz w:val="20"/>
              </w:rPr>
              <w:t> </w:t>
            </w:r>
            <w:r>
              <w:rPr>
                <w:sz w:val="20"/>
              </w:rPr>
              <w:t>ADT</w:t>
            </w:r>
            <w:r>
              <w:rPr>
                <w:spacing w:val="-11"/>
                <w:sz w:val="20"/>
              </w:rPr>
              <w:t> </w:t>
            </w:r>
            <w:r>
              <w:rPr>
                <w:sz w:val="20"/>
              </w:rPr>
              <w:t>system</w:t>
            </w:r>
            <w:r>
              <w:rPr>
                <w:spacing w:val="-11"/>
                <w:sz w:val="20"/>
              </w:rPr>
              <w:t> </w:t>
            </w:r>
            <w:r>
              <w:rPr>
                <w:sz w:val="20"/>
              </w:rPr>
              <w:t>at </w:t>
            </w:r>
            <w:r>
              <w:rPr>
                <w:spacing w:val="-4"/>
                <w:sz w:val="20"/>
              </w:rPr>
              <w:t>NRH</w:t>
            </w:r>
          </w:p>
        </w:tc>
        <w:tc>
          <w:tcPr>
            <w:tcW w:w="1792" w:type="dxa"/>
          </w:tcPr>
          <w:p>
            <w:pPr>
              <w:pStyle w:val="TableParagraph"/>
              <w:ind w:left="111" w:right="181"/>
              <w:rPr>
                <w:sz w:val="20"/>
              </w:rPr>
            </w:pPr>
            <w:r>
              <w:rPr>
                <w:sz w:val="20"/>
              </w:rPr>
              <w:t>Sec.</w:t>
            </w:r>
            <w:r>
              <w:rPr>
                <w:spacing w:val="-12"/>
                <w:sz w:val="20"/>
              </w:rPr>
              <w:t> </w:t>
            </w:r>
            <w:r>
              <w:rPr>
                <w:sz w:val="20"/>
              </w:rPr>
              <w:t>HIS</w:t>
            </w:r>
            <w:r>
              <w:rPr>
                <w:spacing w:val="-11"/>
                <w:sz w:val="20"/>
              </w:rPr>
              <w:t> </w:t>
            </w:r>
            <w:r>
              <w:rPr>
                <w:sz w:val="20"/>
              </w:rPr>
              <w:t>assessed &amp; documented</w:t>
            </w:r>
          </w:p>
        </w:tc>
        <w:tc>
          <w:tcPr>
            <w:tcW w:w="1790" w:type="dxa"/>
          </w:tcPr>
          <w:p>
            <w:pPr>
              <w:pStyle w:val="TableParagraph"/>
              <w:ind w:left="112" w:right="138"/>
              <w:rPr>
                <w:sz w:val="20"/>
              </w:rPr>
            </w:pPr>
            <w:r>
              <w:rPr>
                <w:sz w:val="20"/>
              </w:rPr>
              <w:t>Assessment</w:t>
            </w:r>
            <w:r>
              <w:rPr>
                <w:spacing w:val="-12"/>
                <w:sz w:val="20"/>
              </w:rPr>
              <w:t> </w:t>
            </w:r>
            <w:r>
              <w:rPr>
                <w:sz w:val="20"/>
              </w:rPr>
              <w:t>report on subject</w:t>
            </w:r>
          </w:p>
        </w:tc>
        <w:tc>
          <w:tcPr>
            <w:tcW w:w="1876" w:type="dxa"/>
          </w:tcPr>
          <w:p>
            <w:pPr>
              <w:pStyle w:val="TableParagraph"/>
              <w:ind w:left="112" w:right="188"/>
              <w:rPr>
                <w:sz w:val="20"/>
              </w:rPr>
            </w:pPr>
            <w:r>
              <w:rPr>
                <w:sz w:val="20"/>
              </w:rPr>
              <w:t>100%</w:t>
            </w:r>
            <w:r>
              <w:rPr>
                <w:spacing w:val="-12"/>
                <w:sz w:val="20"/>
              </w:rPr>
              <w:t> </w:t>
            </w:r>
            <w:r>
              <w:rPr>
                <w:sz w:val="20"/>
              </w:rPr>
              <w:t>score</w:t>
            </w:r>
            <w:r>
              <w:rPr>
                <w:spacing w:val="-11"/>
                <w:sz w:val="20"/>
              </w:rPr>
              <w:t> </w:t>
            </w:r>
            <w:r>
              <w:rPr>
                <w:sz w:val="20"/>
              </w:rPr>
              <w:t>when </w:t>
            </w:r>
            <w:r>
              <w:rPr>
                <w:spacing w:val="-2"/>
                <w:sz w:val="20"/>
              </w:rPr>
              <w:t>achieved</w:t>
            </w:r>
          </w:p>
          <w:p>
            <w:pPr>
              <w:pStyle w:val="TableParagraph"/>
              <w:spacing w:before="11"/>
              <w:rPr>
                <w:b/>
                <w:sz w:val="19"/>
              </w:rPr>
            </w:pPr>
          </w:p>
          <w:p>
            <w:pPr>
              <w:pStyle w:val="TableParagraph"/>
              <w:ind w:left="112" w:right="188"/>
              <w:rPr>
                <w:i/>
                <w:sz w:val="20"/>
              </w:rPr>
            </w:pPr>
            <w:r>
              <w:rPr>
                <w:i/>
                <w:sz w:val="20"/>
              </w:rPr>
              <w:t>(Weighing</w:t>
            </w:r>
            <w:r>
              <w:rPr>
                <w:i/>
                <w:spacing w:val="-12"/>
                <w:sz w:val="20"/>
              </w:rPr>
              <w:t> </w:t>
            </w:r>
            <w:r>
              <w:rPr>
                <w:i/>
                <w:sz w:val="20"/>
              </w:rPr>
              <w:t>¼</w:t>
            </w:r>
            <w:r>
              <w:rPr>
                <w:i/>
                <w:spacing w:val="-11"/>
                <w:sz w:val="20"/>
              </w:rPr>
              <w:t> </w:t>
            </w:r>
            <w:r>
              <w:rPr>
                <w:i/>
                <w:sz w:val="20"/>
              </w:rPr>
              <w:t>of</w:t>
            </w:r>
            <w:r>
              <w:rPr>
                <w:i/>
                <w:sz w:val="20"/>
              </w:rPr>
              <w:t> </w:t>
            </w:r>
            <w:r>
              <w:rPr>
                <w:i/>
                <w:spacing w:val="-4"/>
                <w:sz w:val="20"/>
              </w:rPr>
              <w:t>20%)</w:t>
            </w:r>
          </w:p>
        </w:tc>
      </w:tr>
      <w:tr>
        <w:trPr>
          <w:trHeight w:val="1850" w:hRule="atLeast"/>
        </w:trPr>
        <w:tc>
          <w:tcPr>
            <w:tcW w:w="2424" w:type="dxa"/>
          </w:tcPr>
          <w:p>
            <w:pPr>
              <w:pStyle w:val="TableParagraph"/>
              <w:ind w:left="107"/>
              <w:rPr>
                <w:b/>
                <w:sz w:val="20"/>
              </w:rPr>
            </w:pPr>
            <w:r>
              <w:rPr>
                <w:b/>
                <w:sz w:val="20"/>
              </w:rPr>
              <w:t>N 4</w:t>
            </w:r>
            <w:r>
              <w:rPr>
                <w:b/>
                <w:spacing w:val="-1"/>
                <w:sz w:val="20"/>
              </w:rPr>
              <w:t> </w:t>
            </w:r>
            <w:r>
              <w:rPr>
                <w:b/>
                <w:sz w:val="20"/>
              </w:rPr>
              <w:t>%</w:t>
            </w:r>
            <w:r>
              <w:rPr>
                <w:b/>
                <w:spacing w:val="-1"/>
                <w:sz w:val="20"/>
              </w:rPr>
              <w:t> </w:t>
            </w:r>
            <w:r>
              <w:rPr>
                <w:b/>
                <w:sz w:val="20"/>
              </w:rPr>
              <w:t>of</w:t>
            </w:r>
            <w:r>
              <w:rPr>
                <w:b/>
                <w:spacing w:val="-2"/>
                <w:sz w:val="20"/>
              </w:rPr>
              <w:t> </w:t>
            </w:r>
            <w:r>
              <w:rPr>
                <w:b/>
                <w:sz w:val="20"/>
              </w:rPr>
              <w:t>activities</w:t>
            </w:r>
            <w:r>
              <w:rPr>
                <w:b/>
                <w:spacing w:val="-2"/>
                <w:sz w:val="20"/>
              </w:rPr>
              <w:t> </w:t>
            </w:r>
            <w:r>
              <w:rPr>
                <w:b/>
                <w:sz w:val="20"/>
              </w:rPr>
              <w:t>of</w:t>
            </w:r>
            <w:r>
              <w:rPr>
                <w:b/>
                <w:spacing w:val="-2"/>
                <w:sz w:val="20"/>
              </w:rPr>
              <w:t> </w:t>
            </w:r>
            <w:r>
              <w:rPr>
                <w:b/>
                <w:sz w:val="20"/>
              </w:rPr>
              <w:t>the PFM roadmap that</w:t>
            </w:r>
            <w:r>
              <w:rPr>
                <w:b/>
                <w:spacing w:val="-2"/>
                <w:sz w:val="20"/>
              </w:rPr>
              <w:t> </w:t>
            </w:r>
            <w:r>
              <w:rPr>
                <w:b/>
                <w:sz w:val="20"/>
              </w:rPr>
              <w:t>have been prioritised and conducted</w:t>
            </w:r>
            <w:r>
              <w:rPr>
                <w:b/>
                <w:spacing w:val="-12"/>
                <w:sz w:val="20"/>
              </w:rPr>
              <w:t> </w:t>
            </w:r>
            <w:r>
              <w:rPr>
                <w:b/>
                <w:sz w:val="20"/>
              </w:rPr>
              <w:t>before</w:t>
            </w:r>
            <w:r>
              <w:rPr>
                <w:b/>
                <w:spacing w:val="-11"/>
                <w:sz w:val="20"/>
              </w:rPr>
              <w:t> </w:t>
            </w:r>
            <w:r>
              <w:rPr>
                <w:b/>
                <w:sz w:val="20"/>
              </w:rPr>
              <w:t>end</w:t>
            </w:r>
            <w:r>
              <w:rPr>
                <w:b/>
                <w:spacing w:val="-11"/>
                <w:sz w:val="20"/>
              </w:rPr>
              <w:t> </w:t>
            </w:r>
            <w:r>
              <w:rPr>
                <w:b/>
                <w:sz w:val="20"/>
              </w:rPr>
              <w:t>of </w:t>
            </w:r>
            <w:r>
              <w:rPr>
                <w:b/>
                <w:spacing w:val="-4"/>
                <w:sz w:val="20"/>
              </w:rPr>
              <w:t>2016</w:t>
            </w:r>
          </w:p>
        </w:tc>
        <w:tc>
          <w:tcPr>
            <w:tcW w:w="880" w:type="dxa"/>
          </w:tcPr>
          <w:p>
            <w:pPr>
              <w:pStyle w:val="TableParagraph"/>
              <w:rPr>
                <w:b/>
                <w:sz w:val="20"/>
              </w:rPr>
            </w:pPr>
          </w:p>
          <w:p>
            <w:pPr>
              <w:pStyle w:val="TableParagraph"/>
              <w:rPr>
                <w:b/>
                <w:sz w:val="20"/>
              </w:rPr>
            </w:pPr>
          </w:p>
          <w:p>
            <w:pPr>
              <w:pStyle w:val="TableParagraph"/>
              <w:spacing w:before="10"/>
              <w:rPr>
                <w:b/>
                <w:sz w:val="25"/>
              </w:rPr>
            </w:pPr>
          </w:p>
          <w:p>
            <w:pPr>
              <w:pStyle w:val="TableParagraph"/>
              <w:ind w:right="257"/>
              <w:jc w:val="right"/>
              <w:rPr>
                <w:sz w:val="20"/>
              </w:rPr>
            </w:pPr>
            <w:r>
              <w:rPr>
                <w:spacing w:val="-5"/>
                <w:sz w:val="20"/>
              </w:rPr>
              <w:t>20%</w:t>
            </w:r>
          </w:p>
        </w:tc>
        <w:tc>
          <w:tcPr>
            <w:tcW w:w="2342" w:type="dxa"/>
          </w:tcPr>
          <w:p>
            <w:pPr>
              <w:pStyle w:val="TableParagraph"/>
              <w:ind w:left="109" w:right="104"/>
              <w:rPr>
                <w:sz w:val="20"/>
              </w:rPr>
            </w:pPr>
            <w:r>
              <w:rPr>
                <w:sz w:val="20"/>
              </w:rPr>
              <w:t>Number of selected activities of the PFM roadmap that have been completed in 2016/ Number of selected activities</w:t>
            </w:r>
            <w:r>
              <w:rPr>
                <w:spacing w:val="-12"/>
                <w:sz w:val="20"/>
              </w:rPr>
              <w:t> </w:t>
            </w:r>
            <w:r>
              <w:rPr>
                <w:sz w:val="20"/>
              </w:rPr>
              <w:t>in</w:t>
            </w:r>
            <w:r>
              <w:rPr>
                <w:spacing w:val="-11"/>
                <w:sz w:val="20"/>
              </w:rPr>
              <w:t> </w:t>
            </w:r>
            <w:r>
              <w:rPr>
                <w:sz w:val="20"/>
              </w:rPr>
              <w:t>PFM</w:t>
            </w:r>
            <w:r>
              <w:rPr>
                <w:spacing w:val="-11"/>
                <w:sz w:val="20"/>
              </w:rPr>
              <w:t> </w:t>
            </w:r>
            <w:r>
              <w:rPr>
                <w:sz w:val="20"/>
              </w:rPr>
              <w:t>roadmap for 2016.</w:t>
            </w:r>
          </w:p>
        </w:tc>
        <w:tc>
          <w:tcPr>
            <w:tcW w:w="2620" w:type="dxa"/>
          </w:tcPr>
          <w:p>
            <w:pPr>
              <w:pStyle w:val="TableParagraph"/>
              <w:ind w:left="110"/>
              <w:rPr>
                <w:sz w:val="20"/>
              </w:rPr>
            </w:pPr>
            <w:r>
              <w:rPr>
                <w:sz w:val="20"/>
              </w:rPr>
              <w:t>PFM</w:t>
            </w:r>
            <w:r>
              <w:rPr>
                <w:spacing w:val="-10"/>
                <w:sz w:val="20"/>
              </w:rPr>
              <w:t> </w:t>
            </w:r>
            <w:r>
              <w:rPr>
                <w:sz w:val="20"/>
              </w:rPr>
              <w:t>=</w:t>
            </w:r>
            <w:r>
              <w:rPr>
                <w:spacing w:val="-11"/>
                <w:sz w:val="20"/>
              </w:rPr>
              <w:t> </w:t>
            </w:r>
            <w:r>
              <w:rPr>
                <w:sz w:val="20"/>
              </w:rPr>
              <w:t>Planning</w:t>
            </w:r>
            <w:r>
              <w:rPr>
                <w:spacing w:val="-11"/>
                <w:sz w:val="20"/>
              </w:rPr>
              <w:t> </w:t>
            </w:r>
            <w:r>
              <w:rPr>
                <w:sz w:val="20"/>
              </w:rPr>
              <w:t>and</w:t>
            </w:r>
            <w:r>
              <w:rPr>
                <w:spacing w:val="-10"/>
                <w:sz w:val="20"/>
              </w:rPr>
              <w:t> </w:t>
            </w:r>
            <w:r>
              <w:rPr>
                <w:sz w:val="20"/>
              </w:rPr>
              <w:t>Finance </w:t>
            </w:r>
            <w:r>
              <w:rPr>
                <w:spacing w:val="-2"/>
                <w:sz w:val="20"/>
              </w:rPr>
              <w:t>Management</w:t>
            </w:r>
          </w:p>
        </w:tc>
        <w:tc>
          <w:tcPr>
            <w:tcW w:w="1792" w:type="dxa"/>
          </w:tcPr>
          <w:p>
            <w:pPr>
              <w:pStyle w:val="TableParagraph"/>
              <w:ind w:left="111"/>
              <w:rPr>
                <w:sz w:val="20"/>
              </w:rPr>
            </w:pPr>
            <w:r>
              <w:rPr>
                <w:sz w:val="20"/>
              </w:rPr>
              <w:t>100%</w:t>
            </w:r>
            <w:r>
              <w:rPr>
                <w:spacing w:val="-12"/>
                <w:sz w:val="20"/>
              </w:rPr>
              <w:t> </w:t>
            </w:r>
            <w:r>
              <w:rPr>
                <w:sz w:val="20"/>
              </w:rPr>
              <w:t>of</w:t>
            </w:r>
            <w:r>
              <w:rPr>
                <w:spacing w:val="-11"/>
                <w:sz w:val="20"/>
              </w:rPr>
              <w:t> </w:t>
            </w:r>
            <w:r>
              <w:rPr>
                <w:sz w:val="20"/>
              </w:rPr>
              <w:t>activities that have been selected</w:t>
            </w:r>
            <w:r>
              <w:rPr>
                <w:spacing w:val="-12"/>
                <w:sz w:val="20"/>
              </w:rPr>
              <w:t> </w:t>
            </w:r>
            <w:r>
              <w:rPr>
                <w:sz w:val="20"/>
              </w:rPr>
              <w:t>for</w:t>
            </w:r>
            <w:r>
              <w:rPr>
                <w:spacing w:val="-11"/>
                <w:sz w:val="20"/>
              </w:rPr>
              <w:t> </w:t>
            </w:r>
            <w:r>
              <w:rPr>
                <w:sz w:val="20"/>
              </w:rPr>
              <w:t>2016</w:t>
            </w:r>
          </w:p>
        </w:tc>
        <w:tc>
          <w:tcPr>
            <w:tcW w:w="1790" w:type="dxa"/>
          </w:tcPr>
          <w:p>
            <w:pPr>
              <w:pStyle w:val="TableParagraph"/>
              <w:ind w:left="112" w:right="157"/>
              <w:rPr>
                <w:sz w:val="20"/>
              </w:rPr>
            </w:pPr>
            <w:r>
              <w:rPr>
                <w:sz w:val="20"/>
              </w:rPr>
              <w:t>List of prioritised roadmap</w:t>
            </w:r>
            <w:r>
              <w:rPr>
                <w:spacing w:val="-12"/>
                <w:sz w:val="20"/>
              </w:rPr>
              <w:t> </w:t>
            </w:r>
            <w:r>
              <w:rPr>
                <w:sz w:val="20"/>
              </w:rPr>
              <w:t>activities</w:t>
            </w:r>
          </w:p>
        </w:tc>
        <w:tc>
          <w:tcPr>
            <w:tcW w:w="1876" w:type="dxa"/>
          </w:tcPr>
          <w:p>
            <w:pPr>
              <w:pStyle w:val="TableParagraph"/>
              <w:ind w:left="112" w:right="188"/>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2"/>
              <w:rPr>
                <w:b/>
                <w:sz w:val="19"/>
              </w:rPr>
            </w:pPr>
          </w:p>
          <w:p>
            <w:pPr>
              <w:pStyle w:val="TableParagraph"/>
              <w:ind w:left="112" w:right="188"/>
              <w:rPr>
                <w:i/>
                <w:sz w:val="20"/>
              </w:rPr>
            </w:pPr>
            <w:r>
              <w:rPr>
                <w:i/>
                <w:sz w:val="20"/>
              </w:rPr>
              <w:t>(Weighing</w:t>
            </w:r>
            <w:r>
              <w:rPr>
                <w:i/>
                <w:spacing w:val="-12"/>
                <w:sz w:val="20"/>
              </w:rPr>
              <w:t> </w:t>
            </w:r>
            <w:r>
              <w:rPr>
                <w:i/>
                <w:sz w:val="20"/>
              </w:rPr>
              <w:t>¼</w:t>
            </w:r>
            <w:r>
              <w:rPr>
                <w:i/>
                <w:spacing w:val="-11"/>
                <w:sz w:val="20"/>
              </w:rPr>
              <w:t> </w:t>
            </w:r>
            <w:r>
              <w:rPr>
                <w:i/>
                <w:sz w:val="20"/>
              </w:rPr>
              <w:t>of</w:t>
            </w:r>
            <w:r>
              <w:rPr>
                <w:i/>
                <w:sz w:val="20"/>
              </w:rPr>
              <w:t> </w:t>
            </w:r>
            <w:r>
              <w:rPr>
                <w:i/>
                <w:spacing w:val="-4"/>
                <w:sz w:val="20"/>
              </w:rPr>
              <w:t>20%)</w:t>
            </w:r>
          </w:p>
        </w:tc>
      </w:tr>
      <w:tr>
        <w:trPr>
          <w:trHeight w:val="978" w:hRule="atLeast"/>
        </w:trPr>
        <w:tc>
          <w:tcPr>
            <w:tcW w:w="2424" w:type="dxa"/>
          </w:tcPr>
          <w:p>
            <w:pPr>
              <w:pStyle w:val="TableParagraph"/>
              <w:spacing w:before="1"/>
              <w:ind w:left="107" w:right="124"/>
              <w:rPr>
                <w:b/>
                <w:sz w:val="20"/>
              </w:rPr>
            </w:pPr>
            <w:r>
              <w:rPr>
                <w:b/>
                <w:sz w:val="20"/>
              </w:rPr>
              <w:t>N 5.1 NCD: Number of hospitals that have held</w:t>
            </w:r>
            <w:r>
              <w:rPr>
                <w:b/>
                <w:spacing w:val="40"/>
                <w:sz w:val="20"/>
              </w:rPr>
              <w:t> </w:t>
            </w:r>
            <w:r>
              <w:rPr>
                <w:b/>
                <w:sz w:val="20"/>
              </w:rPr>
              <w:t>at</w:t>
            </w:r>
            <w:r>
              <w:rPr>
                <w:b/>
                <w:spacing w:val="-10"/>
                <w:sz w:val="20"/>
              </w:rPr>
              <w:t> </w:t>
            </w:r>
            <w:r>
              <w:rPr>
                <w:b/>
                <w:sz w:val="20"/>
              </w:rPr>
              <w:t>least</w:t>
            </w:r>
            <w:r>
              <w:rPr>
                <w:b/>
                <w:spacing w:val="-10"/>
                <w:sz w:val="20"/>
              </w:rPr>
              <w:t> </w:t>
            </w:r>
            <w:r>
              <w:rPr>
                <w:b/>
                <w:sz w:val="20"/>
              </w:rPr>
              <w:t>one</w:t>
            </w:r>
            <w:r>
              <w:rPr>
                <w:b/>
                <w:spacing w:val="-10"/>
                <w:sz w:val="20"/>
              </w:rPr>
              <w:t> </w:t>
            </w:r>
            <w:r>
              <w:rPr>
                <w:b/>
                <w:sz w:val="20"/>
              </w:rPr>
              <w:t>diabetes</w:t>
            </w:r>
            <w:r>
              <w:rPr>
                <w:b/>
                <w:spacing w:val="-11"/>
                <w:sz w:val="20"/>
              </w:rPr>
              <w:t> </w:t>
            </w:r>
            <w:r>
              <w:rPr>
                <w:b/>
                <w:sz w:val="20"/>
              </w:rPr>
              <w:t>clinic</w:t>
            </w:r>
          </w:p>
          <w:p>
            <w:pPr>
              <w:pStyle w:val="TableParagraph"/>
              <w:spacing w:line="225" w:lineRule="exact"/>
              <w:ind w:left="107"/>
              <w:rPr>
                <w:b/>
                <w:sz w:val="20"/>
              </w:rPr>
            </w:pPr>
            <w:r>
              <w:rPr>
                <w:b/>
                <w:sz w:val="20"/>
              </w:rPr>
              <w:t>per</w:t>
            </w:r>
            <w:r>
              <w:rPr>
                <w:b/>
                <w:spacing w:val="-4"/>
                <w:sz w:val="20"/>
              </w:rPr>
              <w:t> </w:t>
            </w:r>
            <w:r>
              <w:rPr>
                <w:b/>
                <w:sz w:val="20"/>
              </w:rPr>
              <w:t>week</w:t>
            </w:r>
            <w:r>
              <w:rPr>
                <w:b/>
                <w:spacing w:val="-3"/>
                <w:sz w:val="20"/>
              </w:rPr>
              <w:t> </w:t>
            </w:r>
            <w:r>
              <w:rPr>
                <w:b/>
                <w:sz w:val="20"/>
              </w:rPr>
              <w:t>in</w:t>
            </w:r>
            <w:r>
              <w:rPr>
                <w:b/>
                <w:spacing w:val="-3"/>
                <w:sz w:val="20"/>
              </w:rPr>
              <w:t> </w:t>
            </w:r>
            <w:r>
              <w:rPr>
                <w:b/>
                <w:spacing w:val="-2"/>
                <w:sz w:val="20"/>
              </w:rPr>
              <w:t>2016.</w:t>
            </w:r>
          </w:p>
        </w:tc>
        <w:tc>
          <w:tcPr>
            <w:tcW w:w="880" w:type="dxa"/>
          </w:tcPr>
          <w:p>
            <w:pPr>
              <w:pStyle w:val="TableParagraph"/>
              <w:spacing w:before="12"/>
              <w:rPr>
                <w:b/>
                <w:sz w:val="29"/>
              </w:rPr>
            </w:pPr>
          </w:p>
          <w:p>
            <w:pPr>
              <w:pStyle w:val="TableParagraph"/>
              <w:ind w:right="257"/>
              <w:jc w:val="right"/>
              <w:rPr>
                <w:sz w:val="20"/>
              </w:rPr>
            </w:pPr>
            <w:r>
              <w:rPr>
                <w:spacing w:val="-5"/>
                <w:sz w:val="20"/>
              </w:rPr>
              <w:t>20%</w:t>
            </w:r>
          </w:p>
        </w:tc>
        <w:tc>
          <w:tcPr>
            <w:tcW w:w="2342" w:type="dxa"/>
          </w:tcPr>
          <w:p>
            <w:pPr>
              <w:pStyle w:val="TableParagraph"/>
              <w:spacing w:before="1"/>
              <w:ind w:left="109" w:right="171"/>
              <w:rPr>
                <w:sz w:val="20"/>
              </w:rPr>
            </w:pPr>
            <w:r>
              <w:rPr>
                <w:sz w:val="20"/>
              </w:rPr>
              <w:t>Number</w:t>
            </w:r>
            <w:r>
              <w:rPr>
                <w:spacing w:val="-12"/>
                <w:sz w:val="20"/>
              </w:rPr>
              <w:t> </w:t>
            </w:r>
            <w:r>
              <w:rPr>
                <w:sz w:val="20"/>
              </w:rPr>
              <w:t>of</w:t>
            </w:r>
            <w:r>
              <w:rPr>
                <w:spacing w:val="-11"/>
                <w:sz w:val="20"/>
              </w:rPr>
              <w:t> </w:t>
            </w:r>
            <w:r>
              <w:rPr>
                <w:sz w:val="20"/>
              </w:rPr>
              <w:t>diabetes clinics held</w:t>
            </w:r>
          </w:p>
        </w:tc>
        <w:tc>
          <w:tcPr>
            <w:tcW w:w="2620" w:type="dxa"/>
          </w:tcPr>
          <w:p>
            <w:pPr>
              <w:pStyle w:val="TableParagraph"/>
              <w:spacing w:before="1"/>
              <w:ind w:left="110" w:right="255"/>
              <w:jc w:val="both"/>
              <w:rPr>
                <w:sz w:val="20"/>
              </w:rPr>
            </w:pPr>
            <w:r>
              <w:rPr>
                <w:sz w:val="20"/>
              </w:rPr>
              <w:t>48</w:t>
            </w:r>
            <w:r>
              <w:rPr>
                <w:spacing w:val="-5"/>
                <w:sz w:val="20"/>
              </w:rPr>
              <w:t> </w:t>
            </w:r>
            <w:r>
              <w:rPr>
                <w:sz w:val="20"/>
              </w:rPr>
              <w:t>weeks</w:t>
            </w:r>
            <w:r>
              <w:rPr>
                <w:spacing w:val="-5"/>
                <w:sz w:val="20"/>
              </w:rPr>
              <w:t> </w:t>
            </w:r>
            <w:r>
              <w:rPr>
                <w:sz w:val="20"/>
              </w:rPr>
              <w:t>allows</w:t>
            </w:r>
            <w:r>
              <w:rPr>
                <w:spacing w:val="-3"/>
                <w:sz w:val="20"/>
              </w:rPr>
              <w:t> </w:t>
            </w:r>
            <w:r>
              <w:rPr>
                <w:sz w:val="20"/>
              </w:rPr>
              <w:t>for</w:t>
            </w:r>
            <w:r>
              <w:rPr>
                <w:spacing w:val="-4"/>
                <w:sz w:val="20"/>
              </w:rPr>
              <w:t> </w:t>
            </w:r>
            <w:r>
              <w:rPr>
                <w:sz w:val="20"/>
              </w:rPr>
              <w:t>4</w:t>
            </w:r>
            <w:r>
              <w:rPr>
                <w:spacing w:val="-5"/>
                <w:sz w:val="20"/>
              </w:rPr>
              <w:t> </w:t>
            </w:r>
            <w:r>
              <w:rPr>
                <w:sz w:val="20"/>
              </w:rPr>
              <w:t>week reduction</w:t>
            </w:r>
            <w:r>
              <w:rPr>
                <w:spacing w:val="-12"/>
                <w:sz w:val="20"/>
              </w:rPr>
              <w:t> </w:t>
            </w:r>
            <w:r>
              <w:rPr>
                <w:sz w:val="20"/>
              </w:rPr>
              <w:t>in</w:t>
            </w:r>
            <w:r>
              <w:rPr>
                <w:spacing w:val="-11"/>
                <w:sz w:val="20"/>
              </w:rPr>
              <w:t> </w:t>
            </w:r>
            <w:r>
              <w:rPr>
                <w:sz w:val="20"/>
              </w:rPr>
              <w:t>services</w:t>
            </w:r>
            <w:r>
              <w:rPr>
                <w:spacing w:val="-11"/>
                <w:sz w:val="20"/>
              </w:rPr>
              <w:t> </w:t>
            </w:r>
            <w:r>
              <w:rPr>
                <w:sz w:val="20"/>
              </w:rPr>
              <w:t>during </w:t>
            </w:r>
            <w:r>
              <w:rPr>
                <w:spacing w:val="-2"/>
                <w:sz w:val="20"/>
              </w:rPr>
              <w:t>December/January</w:t>
            </w:r>
          </w:p>
        </w:tc>
        <w:tc>
          <w:tcPr>
            <w:tcW w:w="1792" w:type="dxa"/>
          </w:tcPr>
          <w:p>
            <w:pPr>
              <w:pStyle w:val="TableParagraph"/>
              <w:spacing w:before="1"/>
              <w:ind w:left="111" w:right="181"/>
              <w:rPr>
                <w:sz w:val="20"/>
              </w:rPr>
            </w:pPr>
            <w:r>
              <w:rPr>
                <w:sz w:val="20"/>
              </w:rPr>
              <w:t>At least 48 diabetes clinics held</w:t>
            </w:r>
            <w:r>
              <w:rPr>
                <w:spacing w:val="-3"/>
                <w:sz w:val="20"/>
              </w:rPr>
              <w:t> </w:t>
            </w:r>
            <w:r>
              <w:rPr>
                <w:sz w:val="20"/>
              </w:rPr>
              <w:t>at</w:t>
            </w:r>
            <w:r>
              <w:rPr>
                <w:spacing w:val="-3"/>
                <w:sz w:val="20"/>
              </w:rPr>
              <w:t> </w:t>
            </w:r>
            <w:r>
              <w:rPr>
                <w:sz w:val="20"/>
              </w:rPr>
              <w:t>each</w:t>
            </w:r>
            <w:r>
              <w:rPr>
                <w:spacing w:val="-2"/>
                <w:sz w:val="20"/>
              </w:rPr>
              <w:t> </w:t>
            </w:r>
            <w:r>
              <w:rPr>
                <w:sz w:val="20"/>
              </w:rPr>
              <w:t>of</w:t>
            </w:r>
            <w:r>
              <w:rPr>
                <w:spacing w:val="-5"/>
                <w:sz w:val="20"/>
              </w:rPr>
              <w:t> </w:t>
            </w:r>
            <w:r>
              <w:rPr>
                <w:spacing w:val="-10"/>
                <w:sz w:val="20"/>
              </w:rPr>
              <w:t>7</w:t>
            </w:r>
          </w:p>
          <w:p>
            <w:pPr>
              <w:pStyle w:val="TableParagraph"/>
              <w:spacing w:line="225" w:lineRule="exact"/>
              <w:ind w:left="111"/>
              <w:rPr>
                <w:sz w:val="20"/>
              </w:rPr>
            </w:pPr>
            <w:r>
              <w:rPr>
                <w:sz w:val="20"/>
              </w:rPr>
              <w:t>hospitals</w:t>
            </w:r>
            <w:r>
              <w:rPr>
                <w:spacing w:val="-8"/>
                <w:sz w:val="20"/>
              </w:rPr>
              <w:t> </w:t>
            </w:r>
            <w:r>
              <w:rPr>
                <w:sz w:val="20"/>
              </w:rPr>
              <w:t>in</w:t>
            </w:r>
            <w:r>
              <w:rPr>
                <w:spacing w:val="-4"/>
                <w:sz w:val="20"/>
              </w:rPr>
              <w:t> 2018</w:t>
            </w:r>
          </w:p>
        </w:tc>
        <w:tc>
          <w:tcPr>
            <w:tcW w:w="1790" w:type="dxa"/>
          </w:tcPr>
          <w:p>
            <w:pPr>
              <w:pStyle w:val="TableParagraph"/>
              <w:spacing w:before="1"/>
              <w:ind w:left="112" w:right="195"/>
              <w:rPr>
                <w:sz w:val="20"/>
              </w:rPr>
            </w:pPr>
            <w:r>
              <w:rPr>
                <w:spacing w:val="-2"/>
                <w:sz w:val="20"/>
              </w:rPr>
              <w:t>Qualitative </w:t>
            </w:r>
            <w:r>
              <w:rPr>
                <w:sz w:val="20"/>
              </w:rPr>
              <w:t>assessment,</w:t>
            </w:r>
            <w:r>
              <w:rPr>
                <w:spacing w:val="-12"/>
                <w:sz w:val="20"/>
              </w:rPr>
              <w:t> </w:t>
            </w:r>
            <w:r>
              <w:rPr>
                <w:sz w:val="20"/>
              </w:rPr>
              <w:t>self- reporting</w:t>
            </w:r>
            <w:r>
              <w:rPr>
                <w:spacing w:val="-6"/>
                <w:sz w:val="20"/>
              </w:rPr>
              <w:t> </w:t>
            </w:r>
            <w:r>
              <w:rPr>
                <w:sz w:val="20"/>
              </w:rPr>
              <w:t>by</w:t>
            </w:r>
            <w:r>
              <w:rPr>
                <w:spacing w:val="-4"/>
                <w:sz w:val="20"/>
              </w:rPr>
              <w:t> </w:t>
            </w:r>
            <w:r>
              <w:rPr>
                <w:spacing w:val="-5"/>
                <w:sz w:val="20"/>
              </w:rPr>
              <w:t>PHD</w:t>
            </w:r>
          </w:p>
        </w:tc>
        <w:tc>
          <w:tcPr>
            <w:tcW w:w="1876" w:type="dxa"/>
          </w:tcPr>
          <w:p>
            <w:pPr>
              <w:pStyle w:val="TableParagraph"/>
              <w:spacing w:before="1"/>
              <w:ind w:left="112"/>
              <w:rPr>
                <w:sz w:val="20"/>
              </w:rPr>
            </w:pPr>
            <w:r>
              <w:rPr>
                <w:sz w:val="20"/>
              </w:rPr>
              <w:t>Cut-off</w:t>
            </w:r>
            <w:r>
              <w:rPr>
                <w:spacing w:val="-12"/>
                <w:sz w:val="20"/>
              </w:rPr>
              <w:t> </w:t>
            </w:r>
            <w:r>
              <w:rPr>
                <w:sz w:val="20"/>
              </w:rPr>
              <w:t>point</w:t>
            </w:r>
            <w:r>
              <w:rPr>
                <w:spacing w:val="-11"/>
                <w:sz w:val="20"/>
              </w:rPr>
              <w:t> </w:t>
            </w:r>
            <w:r>
              <w:rPr>
                <w:sz w:val="20"/>
              </w:rPr>
              <w:t>for payment = in 7 </w:t>
            </w:r>
            <w:r>
              <w:rPr>
                <w:spacing w:val="-2"/>
                <w:sz w:val="20"/>
              </w:rPr>
              <w:t>hospitals</w:t>
            </w:r>
          </w:p>
        </w:tc>
      </w:tr>
    </w:tbl>
    <w:p>
      <w:pPr>
        <w:spacing w:after="0"/>
        <w:rPr>
          <w:sz w:val="20"/>
        </w:rPr>
        <w:sectPr>
          <w:type w:val="continuous"/>
          <w:pgSz w:w="16840" w:h="11910" w:orient="landscape"/>
          <w:pgMar w:header="0" w:footer="1261" w:top="1220" w:bottom="1738" w:left="1300" w:right="84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4"/>
        <w:gridCol w:w="880"/>
        <w:gridCol w:w="2342"/>
        <w:gridCol w:w="2620"/>
        <w:gridCol w:w="1792"/>
        <w:gridCol w:w="1790"/>
        <w:gridCol w:w="1876"/>
      </w:tblGrid>
      <w:tr>
        <w:trPr>
          <w:trHeight w:val="556" w:hRule="atLeast"/>
        </w:trPr>
        <w:tc>
          <w:tcPr>
            <w:tcW w:w="2424" w:type="dxa"/>
          </w:tcPr>
          <w:p>
            <w:pPr>
              <w:pStyle w:val="TableParagraph"/>
              <w:rPr>
                <w:rFonts w:ascii="Times New Roman"/>
                <w:sz w:val="18"/>
              </w:rPr>
            </w:pPr>
          </w:p>
        </w:tc>
        <w:tc>
          <w:tcPr>
            <w:tcW w:w="880" w:type="dxa"/>
            <w:vMerge w:val="restart"/>
          </w:tcPr>
          <w:p>
            <w:pPr>
              <w:pStyle w:val="TableParagraph"/>
              <w:rPr>
                <w:rFonts w:ascii="Times New Roman"/>
                <w:sz w:val="18"/>
              </w:rPr>
            </w:pPr>
          </w:p>
        </w:tc>
        <w:tc>
          <w:tcPr>
            <w:tcW w:w="2342" w:type="dxa"/>
          </w:tcPr>
          <w:p>
            <w:pPr>
              <w:pStyle w:val="TableParagraph"/>
              <w:rPr>
                <w:rFonts w:ascii="Times New Roman"/>
                <w:sz w:val="18"/>
              </w:rPr>
            </w:pPr>
          </w:p>
        </w:tc>
        <w:tc>
          <w:tcPr>
            <w:tcW w:w="2620" w:type="dxa"/>
          </w:tcPr>
          <w:p>
            <w:pPr>
              <w:pStyle w:val="TableParagraph"/>
              <w:rPr>
                <w:rFonts w:ascii="Times New Roman"/>
                <w:sz w:val="18"/>
              </w:rPr>
            </w:pPr>
          </w:p>
        </w:tc>
        <w:tc>
          <w:tcPr>
            <w:tcW w:w="1792" w:type="dxa"/>
          </w:tcPr>
          <w:p>
            <w:pPr>
              <w:pStyle w:val="TableParagraph"/>
              <w:rPr>
                <w:rFonts w:ascii="Times New Roman"/>
                <w:sz w:val="18"/>
              </w:rPr>
            </w:pPr>
          </w:p>
        </w:tc>
        <w:tc>
          <w:tcPr>
            <w:tcW w:w="1790" w:type="dxa"/>
          </w:tcPr>
          <w:p>
            <w:pPr>
              <w:pStyle w:val="TableParagraph"/>
              <w:rPr>
                <w:rFonts w:ascii="Times New Roman"/>
                <w:sz w:val="18"/>
              </w:rPr>
            </w:pPr>
          </w:p>
        </w:tc>
        <w:tc>
          <w:tcPr>
            <w:tcW w:w="1876" w:type="dxa"/>
          </w:tcPr>
          <w:p>
            <w:pPr>
              <w:pStyle w:val="TableParagraph"/>
              <w:ind w:left="112" w:right="188"/>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r>
        <w:trPr>
          <w:trHeight w:val="2042" w:hRule="atLeast"/>
        </w:trPr>
        <w:tc>
          <w:tcPr>
            <w:tcW w:w="2424" w:type="dxa"/>
          </w:tcPr>
          <w:p>
            <w:pPr>
              <w:pStyle w:val="TableParagraph"/>
              <w:ind w:left="107" w:right="97"/>
              <w:rPr>
                <w:b/>
                <w:sz w:val="20"/>
              </w:rPr>
            </w:pPr>
            <w:r>
              <w:rPr>
                <w:b/>
                <w:sz w:val="20"/>
              </w:rPr>
              <w:t>N 5.2 % SLMSs having sufficient essential drugs available for distribution to</w:t>
            </w:r>
            <w:r>
              <w:rPr>
                <w:b/>
                <w:spacing w:val="-12"/>
                <w:sz w:val="20"/>
              </w:rPr>
              <w:t> </w:t>
            </w:r>
            <w:r>
              <w:rPr>
                <w:b/>
                <w:sz w:val="20"/>
              </w:rPr>
              <w:t>health</w:t>
            </w:r>
            <w:r>
              <w:rPr>
                <w:b/>
                <w:spacing w:val="-11"/>
                <w:sz w:val="20"/>
              </w:rPr>
              <w:t> </w:t>
            </w:r>
            <w:r>
              <w:rPr>
                <w:b/>
                <w:sz w:val="20"/>
              </w:rPr>
              <w:t>facilities</w:t>
            </w:r>
            <w:r>
              <w:rPr>
                <w:b/>
                <w:spacing w:val="-11"/>
                <w:sz w:val="20"/>
              </w:rPr>
              <w:t> </w:t>
            </w:r>
            <w:r>
              <w:rPr>
                <w:b/>
                <w:sz w:val="20"/>
              </w:rPr>
              <w:t>without interruption during the </w:t>
            </w:r>
            <w:r>
              <w:rPr>
                <w:b/>
                <w:spacing w:val="-4"/>
                <w:sz w:val="20"/>
              </w:rPr>
              <w:t>year</w:t>
            </w:r>
          </w:p>
        </w:tc>
        <w:tc>
          <w:tcPr>
            <w:tcW w:w="880" w:type="dxa"/>
            <w:vMerge/>
            <w:tcBorders>
              <w:top w:val="nil"/>
            </w:tcBorders>
          </w:tcPr>
          <w:p>
            <w:pPr>
              <w:rPr>
                <w:sz w:val="2"/>
                <w:szCs w:val="2"/>
              </w:rPr>
            </w:pPr>
          </w:p>
        </w:tc>
        <w:tc>
          <w:tcPr>
            <w:tcW w:w="2342" w:type="dxa"/>
          </w:tcPr>
          <w:p>
            <w:pPr>
              <w:pStyle w:val="TableParagraph"/>
              <w:ind w:left="109" w:right="171"/>
              <w:rPr>
                <w:sz w:val="20"/>
              </w:rPr>
            </w:pPr>
            <w:r>
              <w:rPr>
                <w:sz w:val="20"/>
              </w:rPr>
              <w:t>Number</w:t>
            </w:r>
            <w:r>
              <w:rPr>
                <w:spacing w:val="-12"/>
                <w:sz w:val="20"/>
              </w:rPr>
              <w:t> </w:t>
            </w:r>
            <w:r>
              <w:rPr>
                <w:sz w:val="20"/>
              </w:rPr>
              <w:t>of</w:t>
            </w:r>
            <w:r>
              <w:rPr>
                <w:spacing w:val="-11"/>
                <w:sz w:val="20"/>
              </w:rPr>
              <w:t> </w:t>
            </w:r>
            <w:r>
              <w:rPr>
                <w:sz w:val="20"/>
              </w:rPr>
              <w:t>SLMSs</w:t>
            </w:r>
            <w:r>
              <w:rPr>
                <w:spacing w:val="-11"/>
                <w:sz w:val="20"/>
              </w:rPr>
              <w:t> </w:t>
            </w:r>
            <w:r>
              <w:rPr>
                <w:sz w:val="20"/>
              </w:rPr>
              <w:t>having sufficient</w:t>
            </w:r>
            <w:r>
              <w:rPr>
                <w:spacing w:val="-12"/>
                <w:sz w:val="20"/>
              </w:rPr>
              <w:t> </w:t>
            </w:r>
            <w:r>
              <w:rPr>
                <w:sz w:val="20"/>
              </w:rPr>
              <w:t>essential</w:t>
            </w:r>
            <w:r>
              <w:rPr>
                <w:spacing w:val="-11"/>
                <w:sz w:val="20"/>
              </w:rPr>
              <w:t> </w:t>
            </w:r>
            <w:r>
              <w:rPr>
                <w:sz w:val="20"/>
              </w:rPr>
              <w:t>drugs available</w:t>
            </w:r>
            <w:r>
              <w:rPr>
                <w:spacing w:val="-7"/>
                <w:sz w:val="20"/>
              </w:rPr>
              <w:t> </w:t>
            </w:r>
            <w:r>
              <w:rPr>
                <w:sz w:val="20"/>
              </w:rPr>
              <w:t>for</w:t>
            </w:r>
            <w:r>
              <w:rPr>
                <w:spacing w:val="-5"/>
                <w:sz w:val="20"/>
              </w:rPr>
              <w:t> </w:t>
            </w:r>
            <w:r>
              <w:rPr>
                <w:sz w:val="20"/>
              </w:rPr>
              <w:t>distribution to health facilities without interruption during</w:t>
            </w:r>
            <w:r>
              <w:rPr>
                <w:spacing w:val="-4"/>
                <w:sz w:val="20"/>
              </w:rPr>
              <w:t> </w:t>
            </w:r>
            <w:r>
              <w:rPr>
                <w:sz w:val="20"/>
              </w:rPr>
              <w:t>the</w:t>
            </w:r>
            <w:r>
              <w:rPr>
                <w:spacing w:val="-4"/>
                <w:sz w:val="20"/>
              </w:rPr>
              <w:t> </w:t>
            </w:r>
            <w:r>
              <w:rPr>
                <w:sz w:val="20"/>
              </w:rPr>
              <w:t>year/Number of SLMSs in the country</w:t>
            </w:r>
          </w:p>
        </w:tc>
        <w:tc>
          <w:tcPr>
            <w:tcW w:w="2620" w:type="dxa"/>
          </w:tcPr>
          <w:p>
            <w:pPr>
              <w:pStyle w:val="TableParagraph"/>
              <w:rPr>
                <w:rFonts w:ascii="Times New Roman"/>
                <w:sz w:val="18"/>
              </w:rPr>
            </w:pPr>
          </w:p>
        </w:tc>
        <w:tc>
          <w:tcPr>
            <w:tcW w:w="1792" w:type="dxa"/>
          </w:tcPr>
          <w:p>
            <w:pPr>
              <w:pStyle w:val="TableParagraph"/>
              <w:spacing w:line="243" w:lineRule="exact"/>
              <w:ind w:left="111"/>
              <w:rPr>
                <w:sz w:val="20"/>
              </w:rPr>
            </w:pPr>
            <w:r>
              <w:rPr>
                <w:spacing w:val="-5"/>
                <w:sz w:val="20"/>
              </w:rPr>
              <w:t>90%</w:t>
            </w:r>
          </w:p>
        </w:tc>
        <w:tc>
          <w:tcPr>
            <w:tcW w:w="1790" w:type="dxa"/>
          </w:tcPr>
          <w:p>
            <w:pPr>
              <w:pStyle w:val="TableParagraph"/>
              <w:ind w:left="112" w:right="200"/>
              <w:rPr>
                <w:sz w:val="20"/>
              </w:rPr>
            </w:pPr>
            <w:r>
              <w:rPr>
                <w:sz w:val="20"/>
              </w:rPr>
              <w:t>Medical stores reports/</w:t>
            </w:r>
            <w:r>
              <w:rPr>
                <w:spacing w:val="-12"/>
                <w:sz w:val="20"/>
              </w:rPr>
              <w:t> </w:t>
            </w:r>
            <w:r>
              <w:rPr>
                <w:sz w:val="20"/>
              </w:rPr>
              <w:t>database</w:t>
            </w:r>
          </w:p>
        </w:tc>
        <w:tc>
          <w:tcPr>
            <w:tcW w:w="1876" w:type="dxa"/>
          </w:tcPr>
          <w:p>
            <w:pPr>
              <w:pStyle w:val="TableParagraph"/>
              <w:ind w:left="112" w:right="188"/>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
              <w:rPr>
                <w:b/>
                <w:sz w:val="19"/>
              </w:rPr>
            </w:pPr>
          </w:p>
          <w:p>
            <w:pPr>
              <w:pStyle w:val="TableParagraph"/>
              <w:ind w:left="112" w:right="188"/>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r>
        <w:trPr>
          <w:trHeight w:val="2443" w:hRule="atLeast"/>
        </w:trPr>
        <w:tc>
          <w:tcPr>
            <w:tcW w:w="2424" w:type="dxa"/>
          </w:tcPr>
          <w:p>
            <w:pPr>
              <w:pStyle w:val="TableParagraph"/>
              <w:ind w:left="107" w:right="154"/>
              <w:rPr>
                <w:b/>
                <w:sz w:val="20"/>
              </w:rPr>
            </w:pPr>
            <w:r>
              <w:rPr>
                <w:b/>
                <w:sz w:val="20"/>
              </w:rPr>
              <w:t>N</w:t>
            </w:r>
            <w:r>
              <w:rPr>
                <w:b/>
                <w:spacing w:val="-9"/>
                <w:sz w:val="20"/>
              </w:rPr>
              <w:t> </w:t>
            </w:r>
            <w:r>
              <w:rPr>
                <w:b/>
                <w:sz w:val="20"/>
              </w:rPr>
              <w:t>5.3</w:t>
            </w:r>
            <w:r>
              <w:rPr>
                <w:b/>
                <w:spacing w:val="-10"/>
                <w:sz w:val="20"/>
              </w:rPr>
              <w:t> </w:t>
            </w:r>
            <w:r>
              <w:rPr>
                <w:b/>
                <w:sz w:val="20"/>
              </w:rPr>
              <w:t>Number</w:t>
            </w:r>
            <w:r>
              <w:rPr>
                <w:b/>
                <w:spacing w:val="-9"/>
                <w:sz w:val="20"/>
              </w:rPr>
              <w:t> </w:t>
            </w:r>
            <w:r>
              <w:rPr>
                <w:b/>
                <w:sz w:val="20"/>
              </w:rPr>
              <w:t>and</w:t>
            </w:r>
            <w:r>
              <w:rPr>
                <w:b/>
                <w:spacing w:val="-9"/>
                <w:sz w:val="20"/>
              </w:rPr>
              <w:t> </w:t>
            </w:r>
            <w:r>
              <w:rPr>
                <w:b/>
                <w:sz w:val="20"/>
              </w:rPr>
              <w:t>per capita outpatient consultations in 2016</w:t>
            </w:r>
          </w:p>
        </w:tc>
        <w:tc>
          <w:tcPr>
            <w:tcW w:w="880" w:type="dxa"/>
            <w:vMerge/>
            <w:tcBorders>
              <w:top w:val="nil"/>
            </w:tcBorders>
          </w:tcPr>
          <w:p>
            <w:pPr>
              <w:rPr>
                <w:sz w:val="2"/>
                <w:szCs w:val="2"/>
              </w:rPr>
            </w:pPr>
          </w:p>
        </w:tc>
        <w:tc>
          <w:tcPr>
            <w:tcW w:w="2342" w:type="dxa"/>
          </w:tcPr>
          <w:p>
            <w:pPr>
              <w:pStyle w:val="TableParagraph"/>
              <w:ind w:left="109" w:right="169"/>
              <w:rPr>
                <w:sz w:val="20"/>
              </w:rPr>
            </w:pPr>
            <w:r>
              <w:rPr>
                <w:sz w:val="20"/>
              </w:rPr>
              <w:t>Total number of </w:t>
            </w:r>
            <w:r>
              <w:rPr>
                <w:spacing w:val="-2"/>
                <w:sz w:val="20"/>
              </w:rPr>
              <w:t>outpatient </w:t>
            </w:r>
            <w:r>
              <w:rPr>
                <w:sz w:val="20"/>
              </w:rPr>
              <w:t>consultations/Number</w:t>
            </w:r>
            <w:r>
              <w:rPr>
                <w:spacing w:val="-12"/>
                <w:sz w:val="20"/>
              </w:rPr>
              <w:t> </w:t>
            </w:r>
            <w:r>
              <w:rPr>
                <w:sz w:val="20"/>
              </w:rPr>
              <w:t>of SLMSs in the country</w:t>
            </w:r>
          </w:p>
        </w:tc>
        <w:tc>
          <w:tcPr>
            <w:tcW w:w="2620" w:type="dxa"/>
          </w:tcPr>
          <w:p>
            <w:pPr>
              <w:pStyle w:val="TableParagraph"/>
              <w:spacing w:line="243" w:lineRule="exact"/>
              <w:ind w:left="110"/>
              <w:rPr>
                <w:sz w:val="20"/>
              </w:rPr>
            </w:pPr>
            <w:r>
              <w:rPr>
                <w:sz w:val="20"/>
              </w:rPr>
              <w:t>See</w:t>
            </w:r>
            <w:r>
              <w:rPr>
                <w:spacing w:val="-5"/>
                <w:sz w:val="20"/>
              </w:rPr>
              <w:t> </w:t>
            </w:r>
            <w:r>
              <w:rPr>
                <w:sz w:val="20"/>
              </w:rPr>
              <w:t>CIS</w:t>
            </w:r>
            <w:r>
              <w:rPr>
                <w:spacing w:val="-6"/>
                <w:sz w:val="20"/>
              </w:rPr>
              <w:t> </w:t>
            </w:r>
            <w:r>
              <w:rPr>
                <w:spacing w:val="-5"/>
                <w:sz w:val="20"/>
              </w:rPr>
              <w:t>#25</w:t>
            </w:r>
          </w:p>
          <w:p>
            <w:pPr>
              <w:pStyle w:val="TableParagraph"/>
              <w:spacing w:before="1"/>
              <w:rPr>
                <w:b/>
                <w:sz w:val="20"/>
              </w:rPr>
            </w:pPr>
          </w:p>
          <w:p>
            <w:pPr>
              <w:pStyle w:val="TableParagraph"/>
              <w:ind w:left="110" w:right="188"/>
              <w:rPr>
                <w:sz w:val="20"/>
              </w:rPr>
            </w:pPr>
            <w:r>
              <w:rPr>
                <w:sz w:val="20"/>
              </w:rPr>
              <w:t>Total</w:t>
            </w:r>
            <w:r>
              <w:rPr>
                <w:spacing w:val="-12"/>
                <w:sz w:val="20"/>
              </w:rPr>
              <w:t> </w:t>
            </w:r>
            <w:r>
              <w:rPr>
                <w:sz w:val="20"/>
              </w:rPr>
              <w:t>number</w:t>
            </w:r>
            <w:r>
              <w:rPr>
                <w:spacing w:val="-11"/>
                <w:sz w:val="20"/>
              </w:rPr>
              <w:t> </w:t>
            </w:r>
            <w:r>
              <w:rPr>
                <w:sz w:val="20"/>
              </w:rPr>
              <w:t>of</w:t>
            </w:r>
            <w:r>
              <w:rPr>
                <w:spacing w:val="-11"/>
                <w:sz w:val="20"/>
              </w:rPr>
              <w:t> </w:t>
            </w:r>
            <w:r>
              <w:rPr>
                <w:sz w:val="20"/>
              </w:rPr>
              <w:t>outpatient consultations in hospitals and Area Health Centres</w:t>
            </w:r>
          </w:p>
          <w:p>
            <w:pPr>
              <w:pStyle w:val="TableParagraph"/>
              <w:rPr>
                <w:b/>
                <w:sz w:val="20"/>
              </w:rPr>
            </w:pPr>
          </w:p>
          <w:p>
            <w:pPr>
              <w:pStyle w:val="TableParagraph"/>
              <w:ind w:left="110" w:right="48"/>
              <w:rPr>
                <w:sz w:val="20"/>
              </w:rPr>
            </w:pPr>
            <w:r>
              <w:rPr>
                <w:sz w:val="20"/>
              </w:rPr>
              <w:t>Total population: calculate and</w:t>
            </w:r>
            <w:r>
              <w:rPr>
                <w:spacing w:val="-12"/>
                <w:sz w:val="20"/>
              </w:rPr>
              <w:t> </w:t>
            </w:r>
            <w:r>
              <w:rPr>
                <w:sz w:val="20"/>
              </w:rPr>
              <w:t>estimate</w:t>
            </w:r>
            <w:r>
              <w:rPr>
                <w:spacing w:val="-11"/>
                <w:sz w:val="20"/>
              </w:rPr>
              <w:t> </w:t>
            </w:r>
            <w:r>
              <w:rPr>
                <w:sz w:val="20"/>
              </w:rPr>
              <w:t>catchment</w:t>
            </w:r>
            <w:r>
              <w:rPr>
                <w:spacing w:val="-11"/>
                <w:sz w:val="20"/>
              </w:rPr>
              <w:t> </w:t>
            </w:r>
            <w:r>
              <w:rPr>
                <w:sz w:val="20"/>
              </w:rPr>
              <w:t>area </w:t>
            </w:r>
            <w:r>
              <w:rPr>
                <w:spacing w:val="-2"/>
                <w:sz w:val="20"/>
              </w:rPr>
              <w:t>population</w:t>
            </w:r>
          </w:p>
        </w:tc>
        <w:tc>
          <w:tcPr>
            <w:tcW w:w="1792" w:type="dxa"/>
          </w:tcPr>
          <w:p>
            <w:pPr>
              <w:pStyle w:val="TableParagraph"/>
              <w:ind w:left="111" w:right="115"/>
              <w:rPr>
                <w:sz w:val="20"/>
              </w:rPr>
            </w:pPr>
            <w:r>
              <w:rPr>
                <w:sz w:val="20"/>
              </w:rPr>
              <w:t>Increase in raw number and per capita OPD consultations</w:t>
            </w:r>
            <w:r>
              <w:rPr>
                <w:spacing w:val="-12"/>
                <w:sz w:val="20"/>
              </w:rPr>
              <w:t> </w:t>
            </w:r>
            <w:r>
              <w:rPr>
                <w:sz w:val="20"/>
              </w:rPr>
              <w:t>since </w:t>
            </w:r>
            <w:r>
              <w:rPr>
                <w:spacing w:val="-4"/>
                <w:sz w:val="20"/>
              </w:rPr>
              <w:t>2015</w:t>
            </w:r>
          </w:p>
        </w:tc>
        <w:tc>
          <w:tcPr>
            <w:tcW w:w="1790" w:type="dxa"/>
          </w:tcPr>
          <w:p>
            <w:pPr>
              <w:pStyle w:val="TableParagraph"/>
              <w:spacing w:line="243" w:lineRule="exact"/>
              <w:ind w:left="112"/>
              <w:rPr>
                <w:sz w:val="20"/>
              </w:rPr>
            </w:pPr>
            <w:r>
              <w:rPr>
                <w:spacing w:val="-4"/>
                <w:sz w:val="20"/>
              </w:rPr>
              <w:t>DHIS</w:t>
            </w:r>
          </w:p>
          <w:p>
            <w:pPr>
              <w:pStyle w:val="TableParagraph"/>
              <w:spacing w:before="1"/>
              <w:rPr>
                <w:b/>
                <w:sz w:val="20"/>
              </w:rPr>
            </w:pPr>
          </w:p>
          <w:p>
            <w:pPr>
              <w:pStyle w:val="TableParagraph"/>
              <w:ind w:left="112"/>
              <w:rPr>
                <w:sz w:val="20"/>
              </w:rPr>
            </w:pPr>
            <w:r>
              <w:rPr>
                <w:sz w:val="20"/>
              </w:rPr>
              <w:t>Population</w:t>
            </w:r>
            <w:r>
              <w:rPr>
                <w:spacing w:val="-8"/>
                <w:sz w:val="20"/>
              </w:rPr>
              <w:t> </w:t>
            </w:r>
            <w:r>
              <w:rPr>
                <w:spacing w:val="-4"/>
                <w:sz w:val="20"/>
              </w:rPr>
              <w:t>data</w:t>
            </w:r>
          </w:p>
        </w:tc>
        <w:tc>
          <w:tcPr>
            <w:tcW w:w="1876" w:type="dxa"/>
          </w:tcPr>
          <w:p>
            <w:pPr>
              <w:pStyle w:val="TableParagraph"/>
              <w:ind w:left="112" w:right="188"/>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
              <w:rPr>
                <w:b/>
                <w:sz w:val="19"/>
              </w:rPr>
            </w:pPr>
          </w:p>
          <w:p>
            <w:pPr>
              <w:pStyle w:val="TableParagraph"/>
              <w:ind w:left="112" w:right="188"/>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bl>
    <w:p>
      <w:pPr>
        <w:spacing w:after="0"/>
        <w:rPr>
          <w:sz w:val="20"/>
        </w:rPr>
        <w:sectPr>
          <w:type w:val="continuous"/>
          <w:pgSz w:w="16840" w:h="11910" w:orient="landscape"/>
          <w:pgMar w:header="0" w:footer="1261" w:top="1220" w:bottom="1460" w:left="1300" w:right="840"/>
        </w:sectPr>
      </w:pPr>
    </w:p>
    <w:p>
      <w:pPr>
        <w:pStyle w:val="BodyText"/>
        <w:ind w:left="139"/>
        <w:rPr>
          <w:sz w:val="20"/>
        </w:rPr>
      </w:pPr>
      <w:r>
        <w:rPr>
          <w:sz w:val="20"/>
        </w:rPr>
        <w:pict>
          <v:shape style="width:677.9pt;height:21.25pt;mso-position-horizontal-relative:char;mso-position-vertical-relative:line" type="#_x0000_t202" id="docshape144" filled="true" fillcolor="#da291c" stroked="true" strokeweight=".47998pt" strokecolor="#000000">
            <w10:anchorlock/>
            <v:textbox inset="0,0,0,0">
              <w:txbxContent>
                <w:p>
                  <w:pPr>
                    <w:spacing w:line="243" w:lineRule="exact" w:before="0"/>
                    <w:ind w:left="103" w:right="0" w:firstLine="0"/>
                    <w:jc w:val="left"/>
                    <w:rPr>
                      <w:b/>
                      <w:color w:val="000000"/>
                      <w:sz w:val="20"/>
                    </w:rPr>
                  </w:pPr>
                  <w:r>
                    <w:rPr>
                      <w:b/>
                      <w:color w:val="FFFFFF"/>
                      <w:spacing w:val="-2"/>
                      <w:sz w:val="20"/>
                    </w:rPr>
                    <w:t>PROVINCIAL</w:t>
                  </w:r>
                </w:p>
              </w:txbxContent>
            </v:textbox>
            <v:fill type="solid"/>
            <v:stroke dashstyle="solid"/>
          </v:shape>
        </w:pict>
      </w:r>
      <w:r>
        <w:rPr>
          <w:sz w:val="20"/>
        </w:rPr>
      </w:r>
    </w:p>
    <w:p>
      <w:pPr>
        <w:pStyle w:val="BodyText"/>
        <w:rPr>
          <w:b/>
          <w:sz w:val="20"/>
        </w:rPr>
      </w:pPr>
    </w:p>
    <w:p>
      <w:pPr>
        <w:pStyle w:val="BodyText"/>
        <w:spacing w:after="1"/>
        <w:rPr>
          <w:b/>
          <w:sz w:val="13"/>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133"/>
        <w:gridCol w:w="1686"/>
        <w:gridCol w:w="3291"/>
        <w:gridCol w:w="1781"/>
        <w:gridCol w:w="1508"/>
        <w:gridCol w:w="2463"/>
      </w:tblGrid>
      <w:tr>
        <w:trPr>
          <w:trHeight w:val="489" w:hRule="atLeast"/>
        </w:trPr>
        <w:tc>
          <w:tcPr>
            <w:tcW w:w="1697" w:type="dxa"/>
            <w:shd w:val="clear" w:color="auto" w:fill="F6B8B4"/>
          </w:tcPr>
          <w:p>
            <w:pPr>
              <w:pStyle w:val="TableParagraph"/>
              <w:spacing w:line="243" w:lineRule="exact"/>
              <w:ind w:left="107"/>
              <w:rPr>
                <w:b/>
                <w:sz w:val="20"/>
              </w:rPr>
            </w:pPr>
            <w:r>
              <w:rPr>
                <w:b/>
                <w:spacing w:val="-2"/>
                <w:sz w:val="20"/>
              </w:rPr>
              <w:t>Performance</w:t>
            </w:r>
          </w:p>
          <w:p>
            <w:pPr>
              <w:pStyle w:val="TableParagraph"/>
              <w:spacing w:line="225" w:lineRule="exact"/>
              <w:ind w:left="107"/>
              <w:rPr>
                <w:b/>
                <w:sz w:val="20"/>
              </w:rPr>
            </w:pPr>
            <w:r>
              <w:rPr>
                <w:b/>
                <w:spacing w:val="-2"/>
                <w:sz w:val="20"/>
              </w:rPr>
              <w:t>indicator</w:t>
            </w:r>
          </w:p>
        </w:tc>
        <w:tc>
          <w:tcPr>
            <w:tcW w:w="1133" w:type="dxa"/>
            <w:shd w:val="clear" w:color="auto" w:fill="F6B8B4"/>
          </w:tcPr>
          <w:p>
            <w:pPr>
              <w:pStyle w:val="TableParagraph"/>
              <w:spacing w:line="243" w:lineRule="exact"/>
              <w:ind w:right="413"/>
              <w:jc w:val="right"/>
              <w:rPr>
                <w:b/>
                <w:sz w:val="20"/>
              </w:rPr>
            </w:pPr>
            <w:r>
              <w:rPr>
                <w:b/>
                <w:spacing w:val="-2"/>
                <w:sz w:val="20"/>
              </w:rPr>
              <w:t>Weight</w:t>
            </w:r>
          </w:p>
        </w:tc>
        <w:tc>
          <w:tcPr>
            <w:tcW w:w="1686" w:type="dxa"/>
            <w:shd w:val="clear" w:color="auto" w:fill="F6B8B4"/>
          </w:tcPr>
          <w:p>
            <w:pPr>
              <w:pStyle w:val="TableParagraph"/>
              <w:spacing w:line="243" w:lineRule="exact"/>
              <w:ind w:left="107"/>
              <w:rPr>
                <w:b/>
                <w:sz w:val="20"/>
              </w:rPr>
            </w:pPr>
            <w:r>
              <w:rPr>
                <w:b/>
                <w:sz w:val="20"/>
              </w:rPr>
              <w:t>Numerator</w:t>
            </w:r>
            <w:r>
              <w:rPr>
                <w:b/>
                <w:spacing w:val="-12"/>
                <w:sz w:val="20"/>
              </w:rPr>
              <w:t> </w:t>
            </w:r>
            <w:r>
              <w:rPr>
                <w:b/>
                <w:spacing w:val="-10"/>
                <w:sz w:val="20"/>
              </w:rPr>
              <w:t>/</w:t>
            </w:r>
          </w:p>
          <w:p>
            <w:pPr>
              <w:pStyle w:val="TableParagraph"/>
              <w:spacing w:line="225" w:lineRule="exact"/>
              <w:ind w:left="107"/>
              <w:rPr>
                <w:b/>
                <w:sz w:val="20"/>
              </w:rPr>
            </w:pPr>
            <w:r>
              <w:rPr>
                <w:b/>
                <w:spacing w:val="-2"/>
                <w:sz w:val="20"/>
              </w:rPr>
              <w:t>Denominator</w:t>
            </w:r>
          </w:p>
        </w:tc>
        <w:tc>
          <w:tcPr>
            <w:tcW w:w="3291" w:type="dxa"/>
            <w:shd w:val="clear" w:color="auto" w:fill="F6B8B4"/>
          </w:tcPr>
          <w:p>
            <w:pPr>
              <w:pStyle w:val="TableParagraph"/>
              <w:spacing w:line="243" w:lineRule="exact"/>
              <w:ind w:left="107"/>
              <w:rPr>
                <w:b/>
                <w:sz w:val="20"/>
              </w:rPr>
            </w:pPr>
            <w:r>
              <w:rPr>
                <w:b/>
                <w:sz w:val="20"/>
              </w:rPr>
              <w:t>Description/</w:t>
            </w:r>
            <w:r>
              <w:rPr>
                <w:b/>
                <w:spacing w:val="-11"/>
                <w:sz w:val="20"/>
              </w:rPr>
              <w:t> </w:t>
            </w:r>
            <w:r>
              <w:rPr>
                <w:b/>
                <w:spacing w:val="-2"/>
                <w:sz w:val="20"/>
              </w:rPr>
              <w:t>remarks</w:t>
            </w:r>
          </w:p>
        </w:tc>
        <w:tc>
          <w:tcPr>
            <w:tcW w:w="1781" w:type="dxa"/>
            <w:shd w:val="clear" w:color="auto" w:fill="F6B8B4"/>
          </w:tcPr>
          <w:p>
            <w:pPr>
              <w:pStyle w:val="TableParagraph"/>
              <w:spacing w:line="243" w:lineRule="exact"/>
              <w:ind w:left="106"/>
              <w:rPr>
                <w:b/>
                <w:sz w:val="20"/>
              </w:rPr>
            </w:pPr>
            <w:r>
              <w:rPr>
                <w:b/>
                <w:spacing w:val="-2"/>
                <w:sz w:val="20"/>
              </w:rPr>
              <w:t>Target</w:t>
            </w:r>
          </w:p>
        </w:tc>
        <w:tc>
          <w:tcPr>
            <w:tcW w:w="1508" w:type="dxa"/>
            <w:shd w:val="clear" w:color="auto" w:fill="F6B8B4"/>
          </w:tcPr>
          <w:p>
            <w:pPr>
              <w:pStyle w:val="TableParagraph"/>
              <w:spacing w:line="243" w:lineRule="exact"/>
              <w:ind w:left="106"/>
              <w:rPr>
                <w:b/>
                <w:sz w:val="20"/>
              </w:rPr>
            </w:pPr>
            <w:r>
              <w:rPr>
                <w:b/>
                <w:sz w:val="20"/>
              </w:rPr>
              <w:t>Means</w:t>
            </w:r>
            <w:r>
              <w:rPr>
                <w:b/>
                <w:spacing w:val="-6"/>
                <w:sz w:val="20"/>
              </w:rPr>
              <w:t> </w:t>
            </w:r>
            <w:r>
              <w:rPr>
                <w:b/>
                <w:spacing w:val="-5"/>
                <w:sz w:val="20"/>
              </w:rPr>
              <w:t>of</w:t>
            </w:r>
          </w:p>
          <w:p>
            <w:pPr>
              <w:pStyle w:val="TableParagraph"/>
              <w:spacing w:line="225" w:lineRule="exact"/>
              <w:ind w:left="106"/>
              <w:rPr>
                <w:b/>
                <w:sz w:val="20"/>
              </w:rPr>
            </w:pPr>
            <w:r>
              <w:rPr>
                <w:b/>
                <w:spacing w:val="-2"/>
                <w:sz w:val="20"/>
              </w:rPr>
              <w:t>verification</w:t>
            </w:r>
          </w:p>
        </w:tc>
        <w:tc>
          <w:tcPr>
            <w:tcW w:w="2463" w:type="dxa"/>
            <w:shd w:val="clear" w:color="auto" w:fill="F6B8B4"/>
          </w:tcPr>
          <w:p>
            <w:pPr>
              <w:pStyle w:val="TableParagraph"/>
              <w:spacing w:line="243" w:lineRule="exact"/>
              <w:ind w:left="106"/>
              <w:rPr>
                <w:b/>
                <w:sz w:val="20"/>
              </w:rPr>
            </w:pPr>
            <w:r>
              <w:rPr>
                <w:b/>
                <w:spacing w:val="-2"/>
                <w:sz w:val="20"/>
              </w:rPr>
              <w:t>Payment-linked</w:t>
            </w:r>
            <w:r>
              <w:rPr>
                <w:b/>
                <w:spacing w:val="10"/>
                <w:sz w:val="20"/>
              </w:rPr>
              <w:t> </w:t>
            </w:r>
            <w:r>
              <w:rPr>
                <w:b/>
                <w:spacing w:val="-2"/>
                <w:sz w:val="20"/>
              </w:rPr>
              <w:t>conditions</w:t>
            </w:r>
          </w:p>
        </w:tc>
      </w:tr>
      <w:tr>
        <w:trPr>
          <w:trHeight w:val="255" w:hRule="atLeast"/>
        </w:trPr>
        <w:tc>
          <w:tcPr>
            <w:tcW w:w="1697" w:type="dxa"/>
            <w:tcBorders>
              <w:bottom w:val="nil"/>
            </w:tcBorders>
          </w:tcPr>
          <w:p>
            <w:pPr>
              <w:pStyle w:val="TableParagraph"/>
              <w:spacing w:line="236" w:lineRule="exact"/>
              <w:ind w:left="107"/>
              <w:rPr>
                <w:b/>
                <w:sz w:val="20"/>
              </w:rPr>
            </w:pPr>
            <w:r>
              <w:rPr>
                <w:b/>
                <w:sz w:val="20"/>
              </w:rPr>
              <w:t>P</w:t>
            </w:r>
            <w:r>
              <w:rPr>
                <w:b/>
                <w:spacing w:val="-3"/>
                <w:sz w:val="20"/>
              </w:rPr>
              <w:t> </w:t>
            </w:r>
            <w:r>
              <w:rPr>
                <w:b/>
                <w:sz w:val="20"/>
              </w:rPr>
              <w:t>1.1</w:t>
            </w:r>
            <w:r>
              <w:rPr>
                <w:b/>
                <w:spacing w:val="-2"/>
                <w:sz w:val="20"/>
              </w:rPr>
              <w:t> </w:t>
            </w:r>
            <w:r>
              <w:rPr>
                <w:b/>
                <w:sz w:val="20"/>
              </w:rPr>
              <w:t>%</w:t>
            </w:r>
            <w:r>
              <w:rPr>
                <w:b/>
                <w:spacing w:val="-2"/>
                <w:sz w:val="20"/>
              </w:rPr>
              <w:t> </w:t>
            </w:r>
            <w:r>
              <w:rPr>
                <w:b/>
                <w:sz w:val="20"/>
              </w:rPr>
              <w:t>of</w:t>
            </w:r>
            <w:r>
              <w:rPr>
                <w:b/>
                <w:spacing w:val="-2"/>
                <w:sz w:val="20"/>
              </w:rPr>
              <w:t> </w:t>
            </w:r>
            <w:r>
              <w:rPr>
                <w:b/>
                <w:spacing w:val="-4"/>
                <w:sz w:val="20"/>
              </w:rPr>
              <w:t>AOPs</w:t>
            </w:r>
          </w:p>
        </w:tc>
        <w:tc>
          <w:tcPr>
            <w:tcW w:w="1133" w:type="dxa"/>
            <w:vMerge w:val="restart"/>
            <w:textDirection w:val="btLr"/>
          </w:tcPr>
          <w:p>
            <w:pPr>
              <w:pStyle w:val="TableParagraph"/>
              <w:rPr>
                <w:b/>
                <w:sz w:val="20"/>
              </w:rPr>
            </w:pPr>
          </w:p>
          <w:p>
            <w:pPr>
              <w:pStyle w:val="TableParagraph"/>
              <w:spacing w:before="3"/>
              <w:rPr>
                <w:b/>
                <w:sz w:val="16"/>
              </w:rPr>
            </w:pPr>
          </w:p>
          <w:p>
            <w:pPr>
              <w:pStyle w:val="TableParagraph"/>
              <w:ind w:left="278"/>
              <w:rPr>
                <w:sz w:val="20"/>
              </w:rPr>
            </w:pPr>
            <w:r>
              <w:rPr>
                <w:sz w:val="20"/>
              </w:rPr>
              <w:t>Pre-</w:t>
            </w:r>
            <w:r>
              <w:rPr>
                <w:spacing w:val="-6"/>
                <w:sz w:val="20"/>
              </w:rPr>
              <w:t> </w:t>
            </w:r>
            <w:r>
              <w:rPr>
                <w:spacing w:val="-2"/>
                <w:sz w:val="20"/>
              </w:rPr>
              <w:t>condition</w:t>
            </w:r>
          </w:p>
        </w:tc>
        <w:tc>
          <w:tcPr>
            <w:tcW w:w="1686" w:type="dxa"/>
            <w:tcBorders>
              <w:bottom w:val="nil"/>
            </w:tcBorders>
          </w:tcPr>
          <w:p>
            <w:pPr>
              <w:pStyle w:val="TableParagraph"/>
              <w:spacing w:line="236" w:lineRule="exact"/>
              <w:ind w:left="107"/>
              <w:rPr>
                <w:sz w:val="20"/>
              </w:rPr>
            </w:pPr>
            <w:r>
              <w:rPr>
                <w:sz w:val="20"/>
              </w:rPr>
              <w:t>Number</w:t>
            </w:r>
            <w:r>
              <w:rPr>
                <w:spacing w:val="-6"/>
                <w:sz w:val="20"/>
              </w:rPr>
              <w:t> </w:t>
            </w:r>
            <w:r>
              <w:rPr>
                <w:sz w:val="20"/>
              </w:rPr>
              <w:t>of</w:t>
            </w:r>
            <w:r>
              <w:rPr>
                <w:spacing w:val="-7"/>
                <w:sz w:val="20"/>
              </w:rPr>
              <w:t> </w:t>
            </w:r>
            <w:r>
              <w:rPr>
                <w:spacing w:val="-4"/>
                <w:sz w:val="20"/>
              </w:rPr>
              <w:t>AOPs</w:t>
            </w:r>
          </w:p>
        </w:tc>
        <w:tc>
          <w:tcPr>
            <w:tcW w:w="3291" w:type="dxa"/>
            <w:tcBorders>
              <w:bottom w:val="nil"/>
            </w:tcBorders>
          </w:tcPr>
          <w:p>
            <w:pPr>
              <w:pStyle w:val="TableParagraph"/>
              <w:spacing w:line="236" w:lineRule="exact"/>
              <w:ind w:left="107"/>
              <w:rPr>
                <w:sz w:val="20"/>
              </w:rPr>
            </w:pPr>
            <w:r>
              <w:rPr>
                <w:sz w:val="20"/>
              </w:rPr>
              <w:t>Number</w:t>
            </w:r>
            <w:r>
              <w:rPr>
                <w:spacing w:val="-4"/>
                <w:sz w:val="20"/>
              </w:rPr>
              <w:t> </w:t>
            </w:r>
            <w:r>
              <w:rPr>
                <w:sz w:val="20"/>
              </w:rPr>
              <w:t>of</w:t>
            </w:r>
            <w:r>
              <w:rPr>
                <w:spacing w:val="-6"/>
                <w:sz w:val="20"/>
              </w:rPr>
              <w:t> </w:t>
            </w:r>
            <w:r>
              <w:rPr>
                <w:sz w:val="20"/>
              </w:rPr>
              <w:t>AOPs</w:t>
            </w:r>
            <w:r>
              <w:rPr>
                <w:spacing w:val="-6"/>
                <w:sz w:val="20"/>
              </w:rPr>
              <w:t> </w:t>
            </w:r>
            <w:r>
              <w:rPr>
                <w:sz w:val="20"/>
              </w:rPr>
              <w:t>with</w:t>
            </w:r>
            <w:r>
              <w:rPr>
                <w:spacing w:val="-4"/>
                <w:sz w:val="20"/>
              </w:rPr>
              <w:t> </w:t>
            </w:r>
            <w:r>
              <w:rPr>
                <w:spacing w:val="-2"/>
                <w:sz w:val="20"/>
              </w:rPr>
              <w:t>gender</w:t>
            </w:r>
          </w:p>
        </w:tc>
        <w:tc>
          <w:tcPr>
            <w:tcW w:w="1781" w:type="dxa"/>
            <w:tcBorders>
              <w:bottom w:val="nil"/>
            </w:tcBorders>
          </w:tcPr>
          <w:p>
            <w:pPr>
              <w:pStyle w:val="TableParagraph"/>
              <w:spacing w:line="236" w:lineRule="exact"/>
              <w:ind w:left="106"/>
              <w:rPr>
                <w:sz w:val="20"/>
              </w:rPr>
            </w:pPr>
            <w:r>
              <w:rPr>
                <w:spacing w:val="-4"/>
                <w:sz w:val="20"/>
              </w:rPr>
              <w:t>100%</w:t>
            </w:r>
          </w:p>
        </w:tc>
        <w:tc>
          <w:tcPr>
            <w:tcW w:w="1508" w:type="dxa"/>
            <w:tcBorders>
              <w:bottom w:val="nil"/>
            </w:tcBorders>
          </w:tcPr>
          <w:p>
            <w:pPr>
              <w:pStyle w:val="TableParagraph"/>
              <w:spacing w:line="236" w:lineRule="exact"/>
              <w:ind w:left="106"/>
              <w:rPr>
                <w:sz w:val="20"/>
              </w:rPr>
            </w:pPr>
            <w:r>
              <w:rPr>
                <w:spacing w:val="-2"/>
                <w:sz w:val="20"/>
              </w:rPr>
              <w:t>Financial</w:t>
            </w:r>
          </w:p>
        </w:tc>
        <w:tc>
          <w:tcPr>
            <w:tcW w:w="2463" w:type="dxa"/>
            <w:tcBorders>
              <w:bottom w:val="nil"/>
            </w:tcBorders>
          </w:tcPr>
          <w:p>
            <w:pPr>
              <w:pStyle w:val="TableParagraph"/>
              <w:spacing w:line="236" w:lineRule="exact"/>
              <w:ind w:left="106"/>
              <w:rPr>
                <w:sz w:val="20"/>
              </w:rPr>
            </w:pPr>
            <w:r>
              <w:rPr>
                <w:sz w:val="20"/>
              </w:rPr>
              <w:t>Pre-condition</w:t>
            </w:r>
            <w:r>
              <w:rPr>
                <w:spacing w:val="-9"/>
                <w:sz w:val="20"/>
              </w:rPr>
              <w:t> </w:t>
            </w:r>
            <w:r>
              <w:rPr>
                <w:sz w:val="20"/>
              </w:rPr>
              <w:t>for</w:t>
            </w:r>
            <w:r>
              <w:rPr>
                <w:spacing w:val="-8"/>
                <w:sz w:val="20"/>
              </w:rPr>
              <w:t> </w:t>
            </w:r>
            <w:r>
              <w:rPr>
                <w:spacing w:val="-2"/>
                <w:sz w:val="20"/>
              </w:rPr>
              <w:t>payment</w:t>
            </w:r>
          </w:p>
        </w:tc>
      </w:tr>
      <w:tr>
        <w:trPr>
          <w:trHeight w:val="233" w:hRule="atLeast"/>
        </w:trPr>
        <w:tc>
          <w:tcPr>
            <w:tcW w:w="1697" w:type="dxa"/>
            <w:tcBorders>
              <w:top w:val="nil"/>
              <w:bottom w:val="nil"/>
            </w:tcBorders>
          </w:tcPr>
          <w:p>
            <w:pPr>
              <w:pStyle w:val="TableParagraph"/>
              <w:spacing w:line="214" w:lineRule="exact"/>
              <w:ind w:left="107"/>
              <w:rPr>
                <w:b/>
                <w:sz w:val="20"/>
              </w:rPr>
            </w:pPr>
            <w:r>
              <w:rPr>
                <w:b/>
                <w:sz w:val="20"/>
              </w:rPr>
              <w:t>and</w:t>
            </w:r>
            <w:r>
              <w:rPr>
                <w:b/>
                <w:spacing w:val="-4"/>
                <w:sz w:val="20"/>
              </w:rPr>
              <w:t> </w:t>
            </w:r>
            <w:r>
              <w:rPr>
                <w:b/>
                <w:spacing w:val="-2"/>
                <w:sz w:val="20"/>
              </w:rPr>
              <w:t>budgets</w:t>
            </w:r>
          </w:p>
        </w:tc>
        <w:tc>
          <w:tcPr>
            <w:tcW w:w="1133" w:type="dxa"/>
            <w:vMerge/>
            <w:tcBorders>
              <w:top w:val="nil"/>
            </w:tcBorders>
            <w:textDirection w:val="btLr"/>
          </w:tcPr>
          <w:p>
            <w:pPr>
              <w:rPr>
                <w:sz w:val="2"/>
                <w:szCs w:val="2"/>
              </w:rPr>
            </w:pPr>
          </w:p>
        </w:tc>
        <w:tc>
          <w:tcPr>
            <w:tcW w:w="1686" w:type="dxa"/>
            <w:tcBorders>
              <w:top w:val="nil"/>
              <w:bottom w:val="nil"/>
            </w:tcBorders>
          </w:tcPr>
          <w:p>
            <w:pPr>
              <w:pStyle w:val="TableParagraph"/>
              <w:spacing w:line="214" w:lineRule="exact"/>
              <w:ind w:left="107"/>
              <w:rPr>
                <w:sz w:val="20"/>
              </w:rPr>
            </w:pPr>
            <w:r>
              <w:rPr>
                <w:sz w:val="20"/>
              </w:rPr>
              <w:t>and</w:t>
            </w:r>
            <w:r>
              <w:rPr>
                <w:spacing w:val="-3"/>
                <w:sz w:val="20"/>
              </w:rPr>
              <w:t> </w:t>
            </w:r>
            <w:r>
              <w:rPr>
                <w:spacing w:val="-2"/>
                <w:sz w:val="20"/>
              </w:rPr>
              <w:t>budgets</w:t>
            </w:r>
          </w:p>
        </w:tc>
        <w:tc>
          <w:tcPr>
            <w:tcW w:w="3291" w:type="dxa"/>
            <w:tcBorders>
              <w:top w:val="nil"/>
              <w:bottom w:val="nil"/>
            </w:tcBorders>
          </w:tcPr>
          <w:p>
            <w:pPr>
              <w:pStyle w:val="TableParagraph"/>
              <w:spacing w:line="214" w:lineRule="exact"/>
              <w:ind w:left="107"/>
              <w:rPr>
                <w:sz w:val="20"/>
              </w:rPr>
            </w:pPr>
            <w:r>
              <w:rPr>
                <w:sz w:val="20"/>
              </w:rPr>
              <w:t>integrated</w:t>
            </w:r>
            <w:r>
              <w:rPr>
                <w:spacing w:val="-4"/>
                <w:sz w:val="20"/>
              </w:rPr>
              <w:t> </w:t>
            </w:r>
            <w:r>
              <w:rPr>
                <w:sz w:val="20"/>
              </w:rPr>
              <w:t>(in</w:t>
            </w:r>
            <w:r>
              <w:rPr>
                <w:spacing w:val="-4"/>
                <w:sz w:val="20"/>
              </w:rPr>
              <w:t> </w:t>
            </w:r>
            <w:r>
              <w:rPr>
                <w:sz w:val="20"/>
              </w:rPr>
              <w:t>order</w:t>
            </w:r>
            <w:r>
              <w:rPr>
                <w:spacing w:val="-4"/>
                <w:sz w:val="20"/>
              </w:rPr>
              <w:t> </w:t>
            </w:r>
            <w:r>
              <w:rPr>
                <w:sz w:val="20"/>
              </w:rPr>
              <w:t>to</w:t>
            </w:r>
            <w:r>
              <w:rPr>
                <w:spacing w:val="-3"/>
                <w:sz w:val="20"/>
              </w:rPr>
              <w:t> </w:t>
            </w:r>
            <w:r>
              <w:rPr>
                <w:sz w:val="20"/>
              </w:rPr>
              <w:t>get</w:t>
            </w:r>
            <w:r>
              <w:rPr>
                <w:spacing w:val="-4"/>
                <w:sz w:val="20"/>
              </w:rPr>
              <w:t> </w:t>
            </w:r>
            <w:r>
              <w:rPr>
                <w:sz w:val="20"/>
              </w:rPr>
              <w:t>a</w:t>
            </w:r>
            <w:r>
              <w:rPr>
                <w:spacing w:val="-4"/>
                <w:sz w:val="20"/>
              </w:rPr>
              <w:t> </w:t>
            </w:r>
            <w:r>
              <w:rPr>
                <w:spacing w:val="-2"/>
                <w:sz w:val="20"/>
              </w:rPr>
              <w:t>baseline</w:t>
            </w: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spacing w:line="214" w:lineRule="exact"/>
              <w:ind w:left="106"/>
              <w:rPr>
                <w:sz w:val="20"/>
              </w:rPr>
            </w:pPr>
            <w:r>
              <w:rPr>
                <w:sz w:val="20"/>
              </w:rPr>
              <w:t>controller</w:t>
            </w:r>
            <w:r>
              <w:rPr>
                <w:spacing w:val="-8"/>
                <w:sz w:val="20"/>
              </w:rPr>
              <w:t> </w:t>
            </w:r>
            <w:r>
              <w:rPr>
                <w:spacing w:val="-2"/>
                <w:sz w:val="20"/>
              </w:rPr>
              <w:t>files</w:t>
            </w:r>
          </w:p>
        </w:tc>
        <w:tc>
          <w:tcPr>
            <w:tcW w:w="2463" w:type="dxa"/>
            <w:tcBorders>
              <w:top w:val="nil"/>
              <w:bottom w:val="nil"/>
            </w:tcBorders>
          </w:tcPr>
          <w:p>
            <w:pPr>
              <w:pStyle w:val="TableParagraph"/>
              <w:rPr>
                <w:rFonts w:ascii="Times New Roman"/>
                <w:sz w:val="16"/>
              </w:rPr>
            </w:pPr>
          </w:p>
        </w:tc>
      </w:tr>
      <w:tr>
        <w:trPr>
          <w:trHeight w:val="235" w:hRule="atLeast"/>
        </w:trPr>
        <w:tc>
          <w:tcPr>
            <w:tcW w:w="1697" w:type="dxa"/>
            <w:tcBorders>
              <w:top w:val="nil"/>
              <w:bottom w:val="nil"/>
            </w:tcBorders>
          </w:tcPr>
          <w:p>
            <w:pPr>
              <w:pStyle w:val="TableParagraph"/>
              <w:spacing w:line="215" w:lineRule="exact"/>
              <w:ind w:left="107"/>
              <w:rPr>
                <w:b/>
                <w:sz w:val="20"/>
              </w:rPr>
            </w:pPr>
            <w:r>
              <w:rPr>
                <w:b/>
                <w:sz w:val="20"/>
              </w:rPr>
              <w:t>submitted</w:t>
            </w:r>
            <w:r>
              <w:rPr>
                <w:b/>
                <w:spacing w:val="-6"/>
                <w:sz w:val="20"/>
              </w:rPr>
              <w:t> </w:t>
            </w:r>
            <w:r>
              <w:rPr>
                <w:b/>
                <w:sz w:val="20"/>
              </w:rPr>
              <w:t>by</w:t>
            </w:r>
            <w:r>
              <w:rPr>
                <w:b/>
                <w:spacing w:val="-6"/>
                <w:sz w:val="20"/>
              </w:rPr>
              <w:t> </w:t>
            </w:r>
            <w:r>
              <w:rPr>
                <w:b/>
                <w:spacing w:val="-5"/>
                <w:sz w:val="20"/>
              </w:rPr>
              <w:t>30</w:t>
            </w:r>
          </w:p>
        </w:tc>
        <w:tc>
          <w:tcPr>
            <w:tcW w:w="1133" w:type="dxa"/>
            <w:vMerge/>
            <w:tcBorders>
              <w:top w:val="nil"/>
            </w:tcBorders>
            <w:textDirection w:val="btLr"/>
          </w:tcPr>
          <w:p>
            <w:pPr>
              <w:rPr>
                <w:sz w:val="2"/>
                <w:szCs w:val="2"/>
              </w:rPr>
            </w:pPr>
          </w:p>
        </w:tc>
        <w:tc>
          <w:tcPr>
            <w:tcW w:w="1686" w:type="dxa"/>
            <w:tcBorders>
              <w:top w:val="nil"/>
              <w:bottom w:val="nil"/>
            </w:tcBorders>
          </w:tcPr>
          <w:p>
            <w:pPr>
              <w:pStyle w:val="TableParagraph"/>
              <w:spacing w:line="215" w:lineRule="exact"/>
              <w:ind w:left="107"/>
              <w:rPr>
                <w:sz w:val="20"/>
              </w:rPr>
            </w:pPr>
            <w:r>
              <w:rPr>
                <w:sz w:val="20"/>
              </w:rPr>
              <w:t>submitted</w:t>
            </w:r>
            <w:r>
              <w:rPr>
                <w:spacing w:val="-7"/>
                <w:sz w:val="20"/>
              </w:rPr>
              <w:t> </w:t>
            </w:r>
            <w:r>
              <w:rPr>
                <w:sz w:val="20"/>
              </w:rPr>
              <w:t>by</w:t>
            </w:r>
            <w:r>
              <w:rPr>
                <w:spacing w:val="-7"/>
                <w:sz w:val="20"/>
              </w:rPr>
              <w:t> </w:t>
            </w:r>
            <w:r>
              <w:rPr>
                <w:spacing w:val="-5"/>
                <w:sz w:val="20"/>
              </w:rPr>
              <w:t>30</w:t>
            </w:r>
          </w:p>
        </w:tc>
        <w:tc>
          <w:tcPr>
            <w:tcW w:w="3291" w:type="dxa"/>
            <w:tcBorders>
              <w:top w:val="nil"/>
              <w:bottom w:val="nil"/>
            </w:tcBorders>
          </w:tcPr>
          <w:p>
            <w:pPr>
              <w:pStyle w:val="TableParagraph"/>
              <w:spacing w:line="215" w:lineRule="exact"/>
              <w:ind w:left="107"/>
              <w:rPr>
                <w:sz w:val="20"/>
              </w:rPr>
            </w:pPr>
            <w:r>
              <w:rPr>
                <w:sz w:val="20"/>
              </w:rPr>
              <w:t>and</w:t>
            </w:r>
            <w:r>
              <w:rPr>
                <w:spacing w:val="-4"/>
                <w:sz w:val="20"/>
              </w:rPr>
              <w:t> </w:t>
            </w:r>
            <w:r>
              <w:rPr>
                <w:sz w:val="20"/>
              </w:rPr>
              <w:t>targets</w:t>
            </w:r>
            <w:r>
              <w:rPr>
                <w:spacing w:val="-4"/>
                <w:sz w:val="20"/>
              </w:rPr>
              <w:t> </w:t>
            </w:r>
            <w:r>
              <w:rPr>
                <w:sz w:val="20"/>
              </w:rPr>
              <w:t>will</w:t>
            </w:r>
            <w:r>
              <w:rPr>
                <w:spacing w:val="-4"/>
                <w:sz w:val="20"/>
              </w:rPr>
              <w:t> </w:t>
            </w:r>
            <w:r>
              <w:rPr>
                <w:sz w:val="20"/>
              </w:rPr>
              <w:t>be</w:t>
            </w:r>
            <w:r>
              <w:rPr>
                <w:spacing w:val="-2"/>
                <w:sz w:val="20"/>
              </w:rPr>
              <w:t> </w:t>
            </w:r>
            <w:r>
              <w:rPr>
                <w:sz w:val="20"/>
              </w:rPr>
              <w:t>set</w:t>
            </w:r>
            <w:r>
              <w:rPr>
                <w:spacing w:val="-4"/>
                <w:sz w:val="20"/>
              </w:rPr>
              <w:t> </w:t>
            </w:r>
            <w:r>
              <w:rPr>
                <w:sz w:val="20"/>
              </w:rPr>
              <w:t>in</w:t>
            </w:r>
            <w:r>
              <w:rPr>
                <w:spacing w:val="-3"/>
                <w:sz w:val="20"/>
              </w:rPr>
              <w:t> </w:t>
            </w:r>
            <w:r>
              <w:rPr>
                <w:spacing w:val="-2"/>
                <w:sz w:val="20"/>
              </w:rPr>
              <w:t>2017)</w:t>
            </w: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5" w:hRule="atLeast"/>
        </w:trPr>
        <w:tc>
          <w:tcPr>
            <w:tcW w:w="1697" w:type="dxa"/>
            <w:tcBorders>
              <w:top w:val="nil"/>
              <w:bottom w:val="nil"/>
            </w:tcBorders>
          </w:tcPr>
          <w:p>
            <w:pPr>
              <w:pStyle w:val="TableParagraph"/>
              <w:spacing w:line="215" w:lineRule="exact"/>
              <w:ind w:left="107"/>
              <w:rPr>
                <w:b/>
                <w:sz w:val="20"/>
              </w:rPr>
            </w:pPr>
            <w:r>
              <w:rPr>
                <w:b/>
                <w:spacing w:val="-2"/>
                <w:sz w:val="20"/>
              </w:rPr>
              <w:t>September</w:t>
            </w:r>
          </w:p>
        </w:tc>
        <w:tc>
          <w:tcPr>
            <w:tcW w:w="1133" w:type="dxa"/>
            <w:vMerge/>
            <w:tcBorders>
              <w:top w:val="nil"/>
            </w:tcBorders>
            <w:textDirection w:val="btLr"/>
          </w:tcPr>
          <w:p>
            <w:pPr>
              <w:rPr>
                <w:sz w:val="2"/>
                <w:szCs w:val="2"/>
              </w:rPr>
            </w:pPr>
          </w:p>
        </w:tc>
        <w:tc>
          <w:tcPr>
            <w:tcW w:w="1686" w:type="dxa"/>
            <w:tcBorders>
              <w:top w:val="nil"/>
              <w:bottom w:val="nil"/>
            </w:tcBorders>
          </w:tcPr>
          <w:p>
            <w:pPr>
              <w:pStyle w:val="TableParagraph"/>
              <w:spacing w:line="215" w:lineRule="exact"/>
              <w:ind w:left="107"/>
              <w:rPr>
                <w:sz w:val="20"/>
              </w:rPr>
            </w:pPr>
            <w:r>
              <w:rPr>
                <w:spacing w:val="-2"/>
                <w:sz w:val="20"/>
              </w:rPr>
              <w:t>September</w:t>
            </w:r>
            <w:r>
              <w:rPr>
                <w:spacing w:val="5"/>
                <w:sz w:val="20"/>
              </w:rPr>
              <w:t> </w:t>
            </w:r>
            <w:r>
              <w:rPr>
                <w:spacing w:val="-2"/>
                <w:sz w:val="20"/>
              </w:rPr>
              <w:t>Total</w:t>
            </w:r>
          </w:p>
        </w:tc>
        <w:tc>
          <w:tcPr>
            <w:tcW w:w="3291" w:type="dxa"/>
            <w:tcBorders>
              <w:top w:val="nil"/>
              <w:bottom w:val="nil"/>
            </w:tcBorders>
          </w:tcPr>
          <w:p>
            <w:pPr>
              <w:pStyle w:val="TableParagraph"/>
              <w:rPr>
                <w:rFonts w:ascii="Times New Roman"/>
                <w:sz w:val="16"/>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3" w:hRule="atLeast"/>
        </w:trPr>
        <w:tc>
          <w:tcPr>
            <w:tcW w:w="1697" w:type="dxa"/>
            <w:tcBorders>
              <w:top w:val="nil"/>
              <w:bottom w:val="nil"/>
            </w:tcBorders>
          </w:tcPr>
          <w:p>
            <w:pPr>
              <w:pStyle w:val="TableParagraph"/>
              <w:rPr>
                <w:rFonts w:ascii="Times New Roman"/>
                <w:sz w:val="16"/>
              </w:rPr>
            </w:pPr>
          </w:p>
        </w:tc>
        <w:tc>
          <w:tcPr>
            <w:tcW w:w="1133" w:type="dxa"/>
            <w:vMerge/>
            <w:tcBorders>
              <w:top w:val="nil"/>
            </w:tcBorders>
            <w:textDirection w:val="btLr"/>
          </w:tcPr>
          <w:p>
            <w:pPr>
              <w:rPr>
                <w:sz w:val="2"/>
                <w:szCs w:val="2"/>
              </w:rPr>
            </w:pPr>
          </w:p>
        </w:tc>
        <w:tc>
          <w:tcPr>
            <w:tcW w:w="1686" w:type="dxa"/>
            <w:tcBorders>
              <w:top w:val="nil"/>
              <w:bottom w:val="nil"/>
            </w:tcBorders>
          </w:tcPr>
          <w:p>
            <w:pPr>
              <w:pStyle w:val="TableParagraph"/>
              <w:spacing w:line="214" w:lineRule="exact"/>
              <w:ind w:left="107"/>
              <w:rPr>
                <w:sz w:val="20"/>
              </w:rPr>
            </w:pPr>
            <w:r>
              <w:rPr>
                <w:sz w:val="20"/>
              </w:rPr>
              <w:t>number</w:t>
            </w:r>
            <w:r>
              <w:rPr>
                <w:spacing w:val="-6"/>
                <w:sz w:val="20"/>
              </w:rPr>
              <w:t> </w:t>
            </w:r>
            <w:r>
              <w:rPr>
                <w:sz w:val="20"/>
              </w:rPr>
              <w:t>of</w:t>
            </w:r>
            <w:r>
              <w:rPr>
                <w:spacing w:val="-7"/>
                <w:sz w:val="20"/>
              </w:rPr>
              <w:t> </w:t>
            </w:r>
            <w:r>
              <w:rPr>
                <w:spacing w:val="-4"/>
                <w:sz w:val="20"/>
              </w:rPr>
              <w:t>AOPs</w:t>
            </w:r>
          </w:p>
        </w:tc>
        <w:tc>
          <w:tcPr>
            <w:tcW w:w="3291" w:type="dxa"/>
            <w:tcBorders>
              <w:top w:val="nil"/>
              <w:bottom w:val="nil"/>
            </w:tcBorders>
          </w:tcPr>
          <w:p>
            <w:pPr>
              <w:pStyle w:val="TableParagraph"/>
              <w:rPr>
                <w:rFonts w:ascii="Times New Roman"/>
                <w:sz w:val="16"/>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3" w:hRule="atLeast"/>
        </w:trPr>
        <w:tc>
          <w:tcPr>
            <w:tcW w:w="1697" w:type="dxa"/>
            <w:tcBorders>
              <w:top w:val="nil"/>
              <w:bottom w:val="nil"/>
            </w:tcBorders>
          </w:tcPr>
          <w:p>
            <w:pPr>
              <w:pStyle w:val="TableParagraph"/>
              <w:rPr>
                <w:rFonts w:ascii="Times New Roman"/>
                <w:sz w:val="16"/>
              </w:rPr>
            </w:pPr>
          </w:p>
        </w:tc>
        <w:tc>
          <w:tcPr>
            <w:tcW w:w="1133" w:type="dxa"/>
            <w:vMerge/>
            <w:tcBorders>
              <w:top w:val="nil"/>
            </w:tcBorders>
            <w:textDirection w:val="btLr"/>
          </w:tcPr>
          <w:p>
            <w:pPr>
              <w:rPr>
                <w:sz w:val="2"/>
                <w:szCs w:val="2"/>
              </w:rPr>
            </w:pPr>
          </w:p>
        </w:tc>
        <w:tc>
          <w:tcPr>
            <w:tcW w:w="1686" w:type="dxa"/>
            <w:tcBorders>
              <w:top w:val="nil"/>
              <w:bottom w:val="nil"/>
            </w:tcBorders>
          </w:tcPr>
          <w:p>
            <w:pPr>
              <w:pStyle w:val="TableParagraph"/>
              <w:spacing w:line="214" w:lineRule="exact"/>
              <w:ind w:left="107"/>
              <w:rPr>
                <w:sz w:val="20"/>
              </w:rPr>
            </w:pPr>
            <w:r>
              <w:rPr>
                <w:sz w:val="20"/>
              </w:rPr>
              <w:t>and</w:t>
            </w:r>
            <w:r>
              <w:rPr>
                <w:spacing w:val="-2"/>
                <w:sz w:val="20"/>
              </w:rPr>
              <w:t> budgets</w:t>
            </w:r>
          </w:p>
        </w:tc>
        <w:tc>
          <w:tcPr>
            <w:tcW w:w="3291" w:type="dxa"/>
            <w:tcBorders>
              <w:top w:val="nil"/>
              <w:bottom w:val="nil"/>
            </w:tcBorders>
          </w:tcPr>
          <w:p>
            <w:pPr>
              <w:pStyle w:val="TableParagraph"/>
              <w:rPr>
                <w:rFonts w:ascii="Times New Roman"/>
                <w:sz w:val="16"/>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22" w:hRule="atLeast"/>
        </w:trPr>
        <w:tc>
          <w:tcPr>
            <w:tcW w:w="1697" w:type="dxa"/>
            <w:tcBorders>
              <w:top w:val="nil"/>
            </w:tcBorders>
          </w:tcPr>
          <w:p>
            <w:pPr>
              <w:pStyle w:val="TableParagraph"/>
              <w:rPr>
                <w:rFonts w:ascii="Times New Roman"/>
                <w:sz w:val="14"/>
              </w:rPr>
            </w:pPr>
          </w:p>
        </w:tc>
        <w:tc>
          <w:tcPr>
            <w:tcW w:w="1133" w:type="dxa"/>
            <w:vMerge/>
            <w:tcBorders>
              <w:top w:val="nil"/>
            </w:tcBorders>
            <w:textDirection w:val="btLr"/>
          </w:tcPr>
          <w:p>
            <w:pPr>
              <w:rPr>
                <w:sz w:val="2"/>
                <w:szCs w:val="2"/>
              </w:rPr>
            </w:pPr>
          </w:p>
        </w:tc>
        <w:tc>
          <w:tcPr>
            <w:tcW w:w="1686" w:type="dxa"/>
            <w:tcBorders>
              <w:top w:val="nil"/>
            </w:tcBorders>
          </w:tcPr>
          <w:p>
            <w:pPr>
              <w:pStyle w:val="TableParagraph"/>
              <w:spacing w:line="202" w:lineRule="exact"/>
              <w:ind w:left="107"/>
              <w:rPr>
                <w:sz w:val="20"/>
              </w:rPr>
            </w:pPr>
            <w:r>
              <w:rPr>
                <w:spacing w:val="-2"/>
                <w:sz w:val="20"/>
              </w:rPr>
              <w:t>submitted</w:t>
            </w:r>
          </w:p>
        </w:tc>
        <w:tc>
          <w:tcPr>
            <w:tcW w:w="3291" w:type="dxa"/>
            <w:tcBorders>
              <w:top w:val="nil"/>
            </w:tcBorders>
          </w:tcPr>
          <w:p>
            <w:pPr>
              <w:pStyle w:val="TableParagraph"/>
              <w:rPr>
                <w:rFonts w:ascii="Times New Roman"/>
                <w:sz w:val="14"/>
              </w:rPr>
            </w:pPr>
          </w:p>
        </w:tc>
        <w:tc>
          <w:tcPr>
            <w:tcW w:w="1781" w:type="dxa"/>
            <w:tcBorders>
              <w:top w:val="nil"/>
            </w:tcBorders>
          </w:tcPr>
          <w:p>
            <w:pPr>
              <w:pStyle w:val="TableParagraph"/>
              <w:rPr>
                <w:rFonts w:ascii="Times New Roman"/>
                <w:sz w:val="14"/>
              </w:rPr>
            </w:pPr>
          </w:p>
        </w:tc>
        <w:tc>
          <w:tcPr>
            <w:tcW w:w="1508" w:type="dxa"/>
            <w:tcBorders>
              <w:top w:val="nil"/>
            </w:tcBorders>
          </w:tcPr>
          <w:p>
            <w:pPr>
              <w:pStyle w:val="TableParagraph"/>
              <w:rPr>
                <w:rFonts w:ascii="Times New Roman"/>
                <w:sz w:val="14"/>
              </w:rPr>
            </w:pPr>
          </w:p>
        </w:tc>
        <w:tc>
          <w:tcPr>
            <w:tcW w:w="2463" w:type="dxa"/>
            <w:tcBorders>
              <w:top w:val="nil"/>
            </w:tcBorders>
          </w:tcPr>
          <w:p>
            <w:pPr>
              <w:pStyle w:val="TableParagraph"/>
              <w:rPr>
                <w:rFonts w:ascii="Times New Roman"/>
                <w:sz w:val="14"/>
              </w:rPr>
            </w:pPr>
          </w:p>
        </w:tc>
      </w:tr>
      <w:tr>
        <w:trPr>
          <w:trHeight w:val="257" w:hRule="atLeast"/>
        </w:trPr>
        <w:tc>
          <w:tcPr>
            <w:tcW w:w="1697" w:type="dxa"/>
            <w:tcBorders>
              <w:bottom w:val="nil"/>
            </w:tcBorders>
          </w:tcPr>
          <w:p>
            <w:pPr>
              <w:pStyle w:val="TableParagraph"/>
              <w:spacing w:line="237" w:lineRule="exact"/>
              <w:ind w:left="107"/>
              <w:rPr>
                <w:b/>
                <w:sz w:val="20"/>
              </w:rPr>
            </w:pPr>
            <w:r>
              <w:rPr>
                <w:b/>
                <w:sz w:val="20"/>
              </w:rPr>
              <w:t>P</w:t>
            </w:r>
            <w:r>
              <w:rPr>
                <w:b/>
                <w:spacing w:val="-3"/>
                <w:sz w:val="20"/>
              </w:rPr>
              <w:t> </w:t>
            </w:r>
            <w:r>
              <w:rPr>
                <w:b/>
                <w:sz w:val="20"/>
              </w:rPr>
              <w:t>2.1</w:t>
            </w:r>
            <w:r>
              <w:rPr>
                <w:b/>
                <w:spacing w:val="-3"/>
                <w:sz w:val="20"/>
              </w:rPr>
              <w:t> </w:t>
            </w:r>
            <w:r>
              <w:rPr>
                <w:b/>
                <w:sz w:val="20"/>
              </w:rPr>
              <w:t>%</w:t>
            </w:r>
            <w:r>
              <w:rPr>
                <w:b/>
                <w:spacing w:val="-2"/>
                <w:sz w:val="20"/>
              </w:rPr>
              <w:t> </w:t>
            </w:r>
            <w:r>
              <w:rPr>
                <w:b/>
                <w:spacing w:val="-5"/>
                <w:sz w:val="20"/>
              </w:rPr>
              <w:t>of</w:t>
            </w:r>
          </w:p>
        </w:tc>
        <w:tc>
          <w:tcPr>
            <w:tcW w:w="1133" w:type="dxa"/>
            <w:tcBorders>
              <w:bottom w:val="nil"/>
            </w:tcBorders>
          </w:tcPr>
          <w:p>
            <w:pPr>
              <w:pStyle w:val="TableParagraph"/>
              <w:rPr>
                <w:rFonts w:ascii="Times New Roman"/>
                <w:sz w:val="18"/>
              </w:rPr>
            </w:pPr>
          </w:p>
        </w:tc>
        <w:tc>
          <w:tcPr>
            <w:tcW w:w="1686" w:type="dxa"/>
            <w:tcBorders>
              <w:bottom w:val="nil"/>
            </w:tcBorders>
          </w:tcPr>
          <w:p>
            <w:pPr>
              <w:pStyle w:val="TableParagraph"/>
              <w:spacing w:line="237" w:lineRule="exact"/>
              <w:ind w:left="107"/>
              <w:rPr>
                <w:sz w:val="20"/>
              </w:rPr>
            </w:pPr>
            <w:r>
              <w:rPr>
                <w:sz w:val="20"/>
              </w:rPr>
              <w:t>Number</w:t>
            </w:r>
            <w:r>
              <w:rPr>
                <w:spacing w:val="-9"/>
                <w:sz w:val="20"/>
              </w:rPr>
              <w:t> </w:t>
            </w:r>
            <w:r>
              <w:rPr>
                <w:spacing w:val="-5"/>
                <w:sz w:val="20"/>
              </w:rPr>
              <w:t>of</w:t>
            </w:r>
          </w:p>
        </w:tc>
        <w:tc>
          <w:tcPr>
            <w:tcW w:w="3291" w:type="dxa"/>
            <w:vMerge w:val="restart"/>
          </w:tcPr>
          <w:p>
            <w:pPr>
              <w:pStyle w:val="TableParagraph"/>
              <w:ind w:left="107"/>
              <w:rPr>
                <w:sz w:val="20"/>
              </w:rPr>
            </w:pPr>
            <w:r>
              <w:rPr>
                <w:sz w:val="20"/>
              </w:rPr>
              <w:t>Measurement</w:t>
            </w:r>
            <w:r>
              <w:rPr>
                <w:spacing w:val="-12"/>
                <w:sz w:val="20"/>
              </w:rPr>
              <w:t> </w:t>
            </w:r>
            <w:r>
              <w:rPr>
                <w:sz w:val="20"/>
              </w:rPr>
              <w:t>by</w:t>
            </w:r>
            <w:r>
              <w:rPr>
                <w:spacing w:val="-11"/>
                <w:sz w:val="20"/>
              </w:rPr>
              <w:t> </w:t>
            </w:r>
            <w:r>
              <w:rPr>
                <w:sz w:val="20"/>
              </w:rPr>
              <w:t>province</w:t>
            </w:r>
            <w:r>
              <w:rPr>
                <w:spacing w:val="-11"/>
                <w:sz w:val="20"/>
              </w:rPr>
              <w:t> </w:t>
            </w:r>
            <w:r>
              <w:rPr>
                <w:sz w:val="20"/>
              </w:rPr>
              <w:t>Salary deduction has been initiated if:</w:t>
            </w:r>
          </w:p>
          <w:p>
            <w:pPr>
              <w:pStyle w:val="TableParagraph"/>
              <w:numPr>
                <w:ilvl w:val="0"/>
                <w:numId w:val="13"/>
              </w:numPr>
              <w:tabs>
                <w:tab w:pos="467" w:val="left" w:leader="none"/>
                <w:tab w:pos="468" w:val="left" w:leader="none"/>
              </w:tabs>
              <w:spacing w:line="240" w:lineRule="auto" w:before="0" w:after="0"/>
              <w:ind w:left="467" w:right="529" w:hanging="360"/>
              <w:jc w:val="left"/>
              <w:rPr>
                <w:sz w:val="20"/>
              </w:rPr>
            </w:pPr>
            <w:r>
              <w:rPr>
                <w:sz w:val="20"/>
              </w:rPr>
              <w:t>PS</w:t>
            </w:r>
            <w:r>
              <w:rPr>
                <w:spacing w:val="-9"/>
                <w:sz w:val="20"/>
              </w:rPr>
              <w:t> </w:t>
            </w:r>
            <w:r>
              <w:rPr>
                <w:sz w:val="20"/>
              </w:rPr>
              <w:t>has</w:t>
            </w:r>
            <w:r>
              <w:rPr>
                <w:spacing w:val="-9"/>
                <w:sz w:val="20"/>
              </w:rPr>
              <w:t> </w:t>
            </w:r>
            <w:r>
              <w:rPr>
                <w:sz w:val="20"/>
              </w:rPr>
              <w:t>approved</w:t>
            </w:r>
            <w:r>
              <w:rPr>
                <w:spacing w:val="-8"/>
                <w:sz w:val="20"/>
              </w:rPr>
              <w:t> </w:t>
            </w:r>
            <w:r>
              <w:rPr>
                <w:sz w:val="20"/>
              </w:rPr>
              <w:t>for</w:t>
            </w:r>
            <w:r>
              <w:rPr>
                <w:spacing w:val="-8"/>
                <w:sz w:val="20"/>
              </w:rPr>
              <w:t> </w:t>
            </w:r>
            <w:r>
              <w:rPr>
                <w:sz w:val="20"/>
              </w:rPr>
              <w:t>staff</w:t>
            </w:r>
            <w:r>
              <w:rPr>
                <w:spacing w:val="-10"/>
                <w:sz w:val="20"/>
              </w:rPr>
              <w:t> </w:t>
            </w:r>
            <w:r>
              <w:rPr>
                <w:sz w:val="20"/>
              </w:rPr>
              <w:t>on </w:t>
            </w:r>
            <w:r>
              <w:rPr>
                <w:spacing w:val="-2"/>
                <w:sz w:val="20"/>
              </w:rPr>
              <w:t>Establishment</w:t>
            </w:r>
          </w:p>
          <w:p>
            <w:pPr>
              <w:pStyle w:val="TableParagraph"/>
              <w:numPr>
                <w:ilvl w:val="0"/>
                <w:numId w:val="13"/>
              </w:numPr>
              <w:tabs>
                <w:tab w:pos="467" w:val="left" w:leader="none"/>
                <w:tab w:pos="468" w:val="left" w:leader="none"/>
              </w:tabs>
              <w:spacing w:line="240" w:lineRule="auto" w:before="0" w:after="0"/>
              <w:ind w:left="467" w:right="138" w:hanging="360"/>
              <w:jc w:val="left"/>
              <w:rPr>
                <w:sz w:val="20"/>
              </w:rPr>
            </w:pPr>
            <w:r>
              <w:rPr>
                <w:sz w:val="20"/>
              </w:rPr>
              <w:t>First deduction from salary of DWE</w:t>
            </w:r>
            <w:r>
              <w:rPr>
                <w:spacing w:val="-8"/>
                <w:sz w:val="20"/>
              </w:rPr>
              <w:t> </w:t>
            </w:r>
            <w:r>
              <w:rPr>
                <w:sz w:val="20"/>
              </w:rPr>
              <w:t>staff</w:t>
            </w:r>
            <w:r>
              <w:rPr>
                <w:spacing w:val="-10"/>
                <w:sz w:val="20"/>
              </w:rPr>
              <w:t> </w:t>
            </w:r>
            <w:r>
              <w:rPr>
                <w:sz w:val="20"/>
              </w:rPr>
              <w:t>retirement</w:t>
            </w:r>
            <w:r>
              <w:rPr>
                <w:spacing w:val="-8"/>
                <w:sz w:val="20"/>
              </w:rPr>
              <w:t> </w:t>
            </w:r>
            <w:r>
              <w:rPr>
                <w:sz w:val="20"/>
              </w:rPr>
              <w:t>date</w:t>
            </w:r>
            <w:r>
              <w:rPr>
                <w:spacing w:val="-9"/>
                <w:sz w:val="20"/>
              </w:rPr>
              <w:t> </w:t>
            </w:r>
            <w:r>
              <w:rPr>
                <w:sz w:val="20"/>
              </w:rPr>
              <w:t>is</w:t>
            </w:r>
            <w:r>
              <w:rPr>
                <w:spacing w:val="-9"/>
                <w:sz w:val="20"/>
              </w:rPr>
              <w:t> </w:t>
            </w:r>
            <w:r>
              <w:rPr>
                <w:sz w:val="20"/>
              </w:rPr>
              <w:t>two weeks after activity completion.</w:t>
            </w:r>
          </w:p>
        </w:tc>
        <w:tc>
          <w:tcPr>
            <w:tcW w:w="1781" w:type="dxa"/>
            <w:tcBorders>
              <w:bottom w:val="nil"/>
            </w:tcBorders>
          </w:tcPr>
          <w:p>
            <w:pPr>
              <w:pStyle w:val="TableParagraph"/>
              <w:spacing w:line="237" w:lineRule="exact"/>
              <w:ind w:left="106"/>
              <w:rPr>
                <w:sz w:val="20"/>
              </w:rPr>
            </w:pPr>
            <w:r>
              <w:rPr>
                <w:sz w:val="20"/>
              </w:rPr>
              <w:t>Less</w:t>
            </w:r>
            <w:r>
              <w:rPr>
                <w:spacing w:val="-6"/>
                <w:sz w:val="20"/>
              </w:rPr>
              <w:t> </w:t>
            </w:r>
            <w:r>
              <w:rPr>
                <w:sz w:val="20"/>
              </w:rPr>
              <w:t>than</w:t>
            </w:r>
            <w:r>
              <w:rPr>
                <w:spacing w:val="-3"/>
                <w:sz w:val="20"/>
              </w:rPr>
              <w:t> </w:t>
            </w:r>
            <w:r>
              <w:rPr>
                <w:spacing w:val="-5"/>
                <w:sz w:val="20"/>
              </w:rPr>
              <w:t>10%</w:t>
            </w:r>
          </w:p>
        </w:tc>
        <w:tc>
          <w:tcPr>
            <w:tcW w:w="1508" w:type="dxa"/>
            <w:tcBorders>
              <w:bottom w:val="nil"/>
            </w:tcBorders>
          </w:tcPr>
          <w:p>
            <w:pPr>
              <w:pStyle w:val="TableParagraph"/>
              <w:spacing w:line="237" w:lineRule="exact"/>
              <w:ind w:left="106"/>
              <w:rPr>
                <w:sz w:val="20"/>
              </w:rPr>
            </w:pPr>
            <w:r>
              <w:rPr>
                <w:sz w:val="20"/>
              </w:rPr>
              <w:t>Financial</w:t>
            </w:r>
            <w:r>
              <w:rPr>
                <w:spacing w:val="-12"/>
                <w:sz w:val="20"/>
              </w:rPr>
              <w:t> </w:t>
            </w:r>
            <w:r>
              <w:rPr>
                <w:spacing w:val="-2"/>
                <w:sz w:val="20"/>
              </w:rPr>
              <w:t>files</w:t>
            </w:r>
          </w:p>
        </w:tc>
        <w:tc>
          <w:tcPr>
            <w:tcW w:w="2463" w:type="dxa"/>
            <w:tcBorders>
              <w:bottom w:val="nil"/>
            </w:tcBorders>
          </w:tcPr>
          <w:p>
            <w:pPr>
              <w:pStyle w:val="TableParagraph"/>
              <w:spacing w:line="237" w:lineRule="exact"/>
              <w:ind w:left="106"/>
              <w:rPr>
                <w:sz w:val="20"/>
              </w:rPr>
            </w:pPr>
            <w:r>
              <w:rPr>
                <w:sz w:val="20"/>
              </w:rPr>
              <w:t>Proportional</w:t>
            </w:r>
            <w:r>
              <w:rPr>
                <w:spacing w:val="-11"/>
                <w:sz w:val="20"/>
              </w:rPr>
              <w:t> </w:t>
            </w:r>
            <w:r>
              <w:rPr>
                <w:spacing w:val="-2"/>
                <w:sz w:val="20"/>
              </w:rPr>
              <w:t>payment</w:t>
            </w:r>
          </w:p>
        </w:tc>
      </w:tr>
      <w:tr>
        <w:trPr>
          <w:trHeight w:val="233" w:hRule="atLeast"/>
        </w:trPr>
        <w:tc>
          <w:tcPr>
            <w:tcW w:w="1697" w:type="dxa"/>
            <w:tcBorders>
              <w:top w:val="nil"/>
              <w:bottom w:val="nil"/>
            </w:tcBorders>
          </w:tcPr>
          <w:p>
            <w:pPr>
              <w:pStyle w:val="TableParagraph"/>
              <w:spacing w:line="214" w:lineRule="exact"/>
              <w:ind w:left="107"/>
              <w:rPr>
                <w:b/>
                <w:sz w:val="20"/>
              </w:rPr>
            </w:pPr>
            <w:r>
              <w:rPr>
                <w:b/>
                <w:spacing w:val="-2"/>
                <w:sz w:val="20"/>
              </w:rPr>
              <w:t>outstanding</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4" w:lineRule="exact"/>
              <w:ind w:left="107"/>
              <w:rPr>
                <w:sz w:val="20"/>
              </w:rPr>
            </w:pPr>
            <w:r>
              <w:rPr>
                <w:spacing w:val="-2"/>
                <w:sz w:val="20"/>
              </w:rPr>
              <w:t>outstanding</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spacing w:line="214" w:lineRule="exact"/>
              <w:ind w:left="106"/>
              <w:rPr>
                <w:sz w:val="20"/>
              </w:rPr>
            </w:pPr>
            <w:r>
              <w:rPr>
                <w:sz w:val="20"/>
              </w:rPr>
              <w:t>according</w:t>
            </w:r>
            <w:r>
              <w:rPr>
                <w:spacing w:val="-5"/>
                <w:sz w:val="20"/>
              </w:rPr>
              <w:t> </w:t>
            </w:r>
            <w:r>
              <w:rPr>
                <w:sz w:val="20"/>
              </w:rPr>
              <w:t>to</w:t>
            </w:r>
            <w:r>
              <w:rPr>
                <w:spacing w:val="-3"/>
                <w:sz w:val="20"/>
              </w:rPr>
              <w:t> </w:t>
            </w:r>
            <w:r>
              <w:rPr>
                <w:sz w:val="20"/>
              </w:rPr>
              <w:t>%</w:t>
            </w:r>
            <w:r>
              <w:rPr>
                <w:spacing w:val="-5"/>
                <w:sz w:val="20"/>
              </w:rPr>
              <w:t> </w:t>
            </w:r>
            <w:r>
              <w:rPr>
                <w:spacing w:val="-2"/>
                <w:sz w:val="20"/>
              </w:rPr>
              <w:t>outstanding</w:t>
            </w:r>
          </w:p>
        </w:tc>
      </w:tr>
      <w:tr>
        <w:trPr>
          <w:trHeight w:val="233" w:hRule="atLeast"/>
        </w:trPr>
        <w:tc>
          <w:tcPr>
            <w:tcW w:w="1697" w:type="dxa"/>
            <w:tcBorders>
              <w:top w:val="nil"/>
              <w:bottom w:val="nil"/>
            </w:tcBorders>
          </w:tcPr>
          <w:p>
            <w:pPr>
              <w:pStyle w:val="TableParagraph"/>
              <w:spacing w:line="214" w:lineRule="exact"/>
              <w:ind w:left="107"/>
              <w:rPr>
                <w:b/>
                <w:sz w:val="20"/>
              </w:rPr>
            </w:pPr>
            <w:r>
              <w:rPr>
                <w:b/>
                <w:sz w:val="20"/>
              </w:rPr>
              <w:t>imprests</w:t>
            </w:r>
            <w:r>
              <w:rPr>
                <w:b/>
                <w:spacing w:val="-5"/>
                <w:sz w:val="20"/>
              </w:rPr>
              <w:t> </w:t>
            </w:r>
            <w:r>
              <w:rPr>
                <w:b/>
                <w:sz w:val="20"/>
              </w:rPr>
              <w:t>that</w:t>
            </w:r>
            <w:r>
              <w:rPr>
                <w:b/>
                <w:spacing w:val="-5"/>
                <w:sz w:val="20"/>
              </w:rPr>
              <w:t> are</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4" w:lineRule="exact"/>
              <w:ind w:left="107"/>
              <w:rPr>
                <w:sz w:val="20"/>
              </w:rPr>
            </w:pPr>
            <w:r>
              <w:rPr>
                <w:sz w:val="20"/>
              </w:rPr>
              <w:t>imprests</w:t>
            </w:r>
            <w:r>
              <w:rPr>
                <w:spacing w:val="-7"/>
                <w:sz w:val="20"/>
              </w:rPr>
              <w:t> </w:t>
            </w:r>
            <w:r>
              <w:rPr>
                <w:sz w:val="20"/>
              </w:rPr>
              <w:t>90</w:t>
            </w:r>
            <w:r>
              <w:rPr>
                <w:spacing w:val="-6"/>
                <w:sz w:val="20"/>
              </w:rPr>
              <w:t> </w:t>
            </w:r>
            <w:r>
              <w:rPr>
                <w:spacing w:val="-4"/>
                <w:sz w:val="20"/>
              </w:rPr>
              <w:t>days</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spacing w:line="214" w:lineRule="exact"/>
              <w:ind w:left="106"/>
              <w:rPr>
                <w:sz w:val="20"/>
              </w:rPr>
            </w:pPr>
            <w:r>
              <w:rPr>
                <w:sz w:val="20"/>
              </w:rPr>
              <w:t>imprest</w:t>
            </w:r>
            <w:r>
              <w:rPr>
                <w:spacing w:val="-7"/>
                <w:sz w:val="20"/>
              </w:rPr>
              <w:t> </w:t>
            </w:r>
            <w:r>
              <w:rPr>
                <w:sz w:val="20"/>
              </w:rPr>
              <w:t>&gt;90</w:t>
            </w:r>
            <w:r>
              <w:rPr>
                <w:spacing w:val="-7"/>
                <w:sz w:val="20"/>
              </w:rPr>
              <w:t> </w:t>
            </w:r>
            <w:r>
              <w:rPr>
                <w:spacing w:val="-4"/>
                <w:sz w:val="20"/>
              </w:rPr>
              <w:t>days</w:t>
            </w:r>
          </w:p>
        </w:tc>
      </w:tr>
      <w:tr>
        <w:trPr>
          <w:trHeight w:val="234" w:hRule="atLeast"/>
        </w:trPr>
        <w:tc>
          <w:tcPr>
            <w:tcW w:w="1697" w:type="dxa"/>
            <w:tcBorders>
              <w:top w:val="nil"/>
              <w:bottom w:val="nil"/>
            </w:tcBorders>
          </w:tcPr>
          <w:p>
            <w:pPr>
              <w:pStyle w:val="TableParagraph"/>
              <w:spacing w:line="215" w:lineRule="exact"/>
              <w:ind w:left="107"/>
              <w:rPr>
                <w:b/>
                <w:sz w:val="20"/>
              </w:rPr>
            </w:pPr>
            <w:r>
              <w:rPr>
                <w:b/>
                <w:sz w:val="20"/>
              </w:rPr>
              <w:t>more</w:t>
            </w:r>
            <w:r>
              <w:rPr>
                <w:b/>
                <w:spacing w:val="-6"/>
                <w:sz w:val="20"/>
              </w:rPr>
              <w:t> </w:t>
            </w:r>
            <w:r>
              <w:rPr>
                <w:b/>
                <w:sz w:val="20"/>
              </w:rPr>
              <w:t>than</w:t>
            </w:r>
            <w:r>
              <w:rPr>
                <w:b/>
                <w:spacing w:val="-6"/>
                <w:sz w:val="20"/>
              </w:rPr>
              <w:t> </w:t>
            </w:r>
            <w:r>
              <w:rPr>
                <w:b/>
                <w:spacing w:val="-5"/>
                <w:sz w:val="20"/>
              </w:rPr>
              <w:t>90</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5" w:lineRule="exact"/>
              <w:ind w:left="107"/>
              <w:rPr>
                <w:sz w:val="20"/>
              </w:rPr>
            </w:pPr>
            <w:r>
              <w:rPr>
                <w:sz w:val="20"/>
              </w:rPr>
              <w:t>overdue</w:t>
            </w:r>
            <w:r>
              <w:rPr>
                <w:spacing w:val="-10"/>
                <w:sz w:val="20"/>
              </w:rPr>
              <w:t> </w:t>
            </w:r>
            <w:r>
              <w:rPr>
                <w:spacing w:val="-2"/>
                <w:sz w:val="20"/>
              </w:rPr>
              <w:t>(where</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spacing w:line="215" w:lineRule="exact"/>
              <w:ind w:left="106"/>
              <w:rPr>
                <w:sz w:val="20"/>
              </w:rPr>
            </w:pPr>
            <w:r>
              <w:rPr>
                <w:spacing w:val="-2"/>
                <w:sz w:val="20"/>
              </w:rPr>
              <w:t>retirement</w:t>
            </w:r>
          </w:p>
        </w:tc>
      </w:tr>
      <w:tr>
        <w:trPr>
          <w:trHeight w:val="235" w:hRule="atLeast"/>
        </w:trPr>
        <w:tc>
          <w:tcPr>
            <w:tcW w:w="1697" w:type="dxa"/>
            <w:tcBorders>
              <w:top w:val="nil"/>
              <w:bottom w:val="nil"/>
            </w:tcBorders>
          </w:tcPr>
          <w:p>
            <w:pPr>
              <w:pStyle w:val="TableParagraph"/>
              <w:spacing w:line="215" w:lineRule="exact"/>
              <w:ind w:left="107"/>
              <w:rPr>
                <w:b/>
                <w:sz w:val="20"/>
              </w:rPr>
            </w:pPr>
            <w:r>
              <w:rPr>
                <w:b/>
                <w:sz w:val="20"/>
              </w:rPr>
              <w:t>days</w:t>
            </w:r>
            <w:r>
              <w:rPr>
                <w:b/>
                <w:spacing w:val="-6"/>
                <w:sz w:val="20"/>
              </w:rPr>
              <w:t> </w:t>
            </w:r>
            <w:r>
              <w:rPr>
                <w:b/>
                <w:spacing w:val="-2"/>
                <w:sz w:val="20"/>
              </w:rPr>
              <w:t>overdue</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5" w:lineRule="exact"/>
              <w:ind w:left="107"/>
              <w:rPr>
                <w:sz w:val="20"/>
              </w:rPr>
            </w:pPr>
            <w:r>
              <w:rPr>
                <w:sz w:val="20"/>
              </w:rPr>
              <w:t>salary</w:t>
            </w:r>
            <w:r>
              <w:rPr>
                <w:spacing w:val="-7"/>
                <w:sz w:val="20"/>
              </w:rPr>
              <w:t> </w:t>
            </w:r>
            <w:r>
              <w:rPr>
                <w:spacing w:val="-2"/>
                <w:sz w:val="20"/>
              </w:rPr>
              <w:t>deduction</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3" w:hRule="atLeast"/>
        </w:trPr>
        <w:tc>
          <w:tcPr>
            <w:tcW w:w="1697" w:type="dxa"/>
            <w:tcBorders>
              <w:top w:val="nil"/>
              <w:bottom w:val="nil"/>
            </w:tcBorders>
          </w:tcPr>
          <w:p>
            <w:pPr>
              <w:pStyle w:val="TableParagraph"/>
              <w:spacing w:line="214" w:lineRule="exact"/>
              <w:ind w:left="107"/>
              <w:rPr>
                <w:b/>
                <w:sz w:val="20"/>
              </w:rPr>
            </w:pPr>
            <w:r>
              <w:rPr>
                <w:b/>
                <w:sz w:val="20"/>
              </w:rPr>
              <w:t>from</w:t>
            </w:r>
            <w:r>
              <w:rPr>
                <w:b/>
                <w:spacing w:val="-6"/>
                <w:sz w:val="20"/>
              </w:rPr>
              <w:t> </w:t>
            </w:r>
            <w:r>
              <w:rPr>
                <w:b/>
                <w:spacing w:val="-2"/>
                <w:sz w:val="20"/>
              </w:rPr>
              <w:t>specified</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4" w:lineRule="exact"/>
              <w:ind w:left="107"/>
              <w:rPr>
                <w:sz w:val="20"/>
              </w:rPr>
            </w:pPr>
            <w:r>
              <w:rPr>
                <w:sz w:val="20"/>
              </w:rPr>
              <w:t>has</w:t>
            </w:r>
            <w:r>
              <w:rPr>
                <w:spacing w:val="-4"/>
                <w:sz w:val="20"/>
              </w:rPr>
              <w:t> </w:t>
            </w:r>
            <w:r>
              <w:rPr>
                <w:sz w:val="20"/>
              </w:rPr>
              <w:t>not</w:t>
            </w:r>
            <w:r>
              <w:rPr>
                <w:spacing w:val="-3"/>
                <w:sz w:val="20"/>
              </w:rPr>
              <w:t> </w:t>
            </w:r>
            <w:r>
              <w:rPr>
                <w:spacing w:val="-4"/>
                <w:sz w:val="20"/>
              </w:rPr>
              <w:t>been</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spacing w:line="214" w:lineRule="exact"/>
              <w:ind w:left="106"/>
              <w:rPr>
                <w:i/>
                <w:sz w:val="20"/>
              </w:rPr>
            </w:pPr>
            <w:r>
              <w:rPr>
                <w:i/>
                <w:sz w:val="20"/>
              </w:rPr>
              <w:t>(Weighing</w:t>
            </w:r>
            <w:r>
              <w:rPr>
                <w:i/>
                <w:spacing w:val="-4"/>
                <w:sz w:val="20"/>
              </w:rPr>
              <w:t> </w:t>
            </w:r>
            <w:r>
              <w:rPr>
                <w:i/>
                <w:sz w:val="20"/>
              </w:rPr>
              <w:t>1/4</w:t>
            </w:r>
            <w:r>
              <w:rPr>
                <w:i/>
                <w:spacing w:val="-6"/>
                <w:sz w:val="20"/>
              </w:rPr>
              <w:t> </w:t>
            </w:r>
            <w:r>
              <w:rPr>
                <w:i/>
                <w:sz w:val="20"/>
              </w:rPr>
              <w:t>of</w:t>
            </w:r>
            <w:r>
              <w:rPr>
                <w:i/>
                <w:spacing w:val="-6"/>
                <w:sz w:val="20"/>
              </w:rPr>
              <w:t> </w:t>
            </w:r>
            <w:r>
              <w:rPr>
                <w:i/>
                <w:spacing w:val="-4"/>
                <w:sz w:val="20"/>
              </w:rPr>
              <w:t>50%)</w:t>
            </w:r>
          </w:p>
        </w:tc>
      </w:tr>
      <w:tr>
        <w:trPr>
          <w:trHeight w:val="233" w:hRule="atLeast"/>
        </w:trPr>
        <w:tc>
          <w:tcPr>
            <w:tcW w:w="1697" w:type="dxa"/>
            <w:tcBorders>
              <w:top w:val="nil"/>
              <w:bottom w:val="nil"/>
            </w:tcBorders>
          </w:tcPr>
          <w:p>
            <w:pPr>
              <w:pStyle w:val="TableParagraph"/>
              <w:spacing w:line="214" w:lineRule="exact"/>
              <w:ind w:left="107"/>
              <w:rPr>
                <w:b/>
                <w:sz w:val="20"/>
              </w:rPr>
            </w:pPr>
            <w:r>
              <w:rPr>
                <w:b/>
                <w:sz w:val="20"/>
              </w:rPr>
              <w:t>retirement</w:t>
            </w:r>
            <w:r>
              <w:rPr>
                <w:b/>
                <w:spacing w:val="-12"/>
                <w:sz w:val="20"/>
              </w:rPr>
              <w:t> </w:t>
            </w:r>
            <w:r>
              <w:rPr>
                <w:b/>
                <w:spacing w:val="-4"/>
                <w:sz w:val="20"/>
              </w:rPr>
              <w:t>date</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4" w:lineRule="exact"/>
              <w:ind w:left="107"/>
              <w:rPr>
                <w:sz w:val="20"/>
              </w:rPr>
            </w:pPr>
            <w:r>
              <w:rPr>
                <w:spacing w:val="-2"/>
                <w:sz w:val="20"/>
              </w:rPr>
              <w:t>initiated)</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4" w:hRule="atLeast"/>
        </w:trPr>
        <w:tc>
          <w:tcPr>
            <w:tcW w:w="1697" w:type="dxa"/>
            <w:tcBorders>
              <w:top w:val="nil"/>
              <w:bottom w:val="nil"/>
            </w:tcBorders>
          </w:tcPr>
          <w:p>
            <w:pPr>
              <w:pStyle w:val="TableParagraph"/>
              <w:spacing w:line="215" w:lineRule="exact"/>
              <w:ind w:left="107"/>
              <w:rPr>
                <w:b/>
                <w:sz w:val="20"/>
              </w:rPr>
            </w:pPr>
            <w:r>
              <w:rPr>
                <w:b/>
                <w:sz w:val="20"/>
              </w:rPr>
              <w:t>at</w:t>
            </w:r>
            <w:r>
              <w:rPr>
                <w:b/>
                <w:spacing w:val="-2"/>
                <w:sz w:val="20"/>
              </w:rPr>
              <w:t> </w:t>
            </w:r>
            <w:r>
              <w:rPr>
                <w:b/>
                <w:sz w:val="20"/>
              </w:rPr>
              <w:t>31</w:t>
            </w:r>
            <w:r>
              <w:rPr>
                <w:b/>
                <w:spacing w:val="-3"/>
                <w:sz w:val="20"/>
              </w:rPr>
              <w:t> </w:t>
            </w:r>
            <w:r>
              <w:rPr>
                <w:b/>
                <w:spacing w:val="-2"/>
                <w:sz w:val="20"/>
              </w:rPr>
              <w:t>December</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rPr>
                <w:rFonts w:ascii="Times New Roman"/>
                <w:sz w:val="16"/>
              </w:rPr>
            </w:pP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3" w:hRule="atLeast"/>
        </w:trPr>
        <w:tc>
          <w:tcPr>
            <w:tcW w:w="1697" w:type="dxa"/>
            <w:tcBorders>
              <w:top w:val="nil"/>
              <w:bottom w:val="nil"/>
            </w:tcBorders>
          </w:tcPr>
          <w:p>
            <w:pPr>
              <w:pStyle w:val="TableParagraph"/>
              <w:rPr>
                <w:rFonts w:ascii="Times New Roman"/>
                <w:sz w:val="16"/>
              </w:rPr>
            </w:pP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4" w:lineRule="exact"/>
              <w:ind w:left="107"/>
              <w:rPr>
                <w:sz w:val="20"/>
              </w:rPr>
            </w:pPr>
            <w:r>
              <w:rPr>
                <w:sz w:val="20"/>
              </w:rPr>
              <w:t>Total</w:t>
            </w:r>
            <w:r>
              <w:rPr>
                <w:spacing w:val="-6"/>
                <w:sz w:val="20"/>
              </w:rPr>
              <w:t> </w:t>
            </w:r>
            <w:r>
              <w:rPr>
                <w:sz w:val="20"/>
              </w:rPr>
              <w:t>value</w:t>
            </w:r>
            <w:r>
              <w:rPr>
                <w:spacing w:val="-6"/>
                <w:sz w:val="20"/>
              </w:rPr>
              <w:t> </w:t>
            </w:r>
            <w:r>
              <w:rPr>
                <w:spacing w:val="-5"/>
                <w:sz w:val="20"/>
              </w:rPr>
              <w:t>of</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3" w:hRule="atLeast"/>
        </w:trPr>
        <w:tc>
          <w:tcPr>
            <w:tcW w:w="1697" w:type="dxa"/>
            <w:tcBorders>
              <w:top w:val="nil"/>
              <w:bottom w:val="nil"/>
            </w:tcBorders>
          </w:tcPr>
          <w:p>
            <w:pPr>
              <w:pStyle w:val="TableParagraph"/>
              <w:rPr>
                <w:rFonts w:ascii="Times New Roman"/>
                <w:sz w:val="16"/>
              </w:rPr>
            </w:pP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4" w:lineRule="exact"/>
              <w:ind w:left="107"/>
              <w:rPr>
                <w:sz w:val="20"/>
              </w:rPr>
            </w:pPr>
            <w:r>
              <w:rPr>
                <w:spacing w:val="-2"/>
                <w:sz w:val="20"/>
              </w:rPr>
              <w:t>outstanding</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7" w:hRule="atLeast"/>
        </w:trPr>
        <w:tc>
          <w:tcPr>
            <w:tcW w:w="1697" w:type="dxa"/>
            <w:tcBorders>
              <w:top w:val="nil"/>
              <w:bottom w:val="nil"/>
            </w:tcBorders>
          </w:tcPr>
          <w:p>
            <w:pPr>
              <w:pStyle w:val="TableParagraph"/>
              <w:rPr>
                <w:rFonts w:ascii="Times New Roman"/>
                <w:sz w:val="16"/>
              </w:rPr>
            </w:pPr>
          </w:p>
        </w:tc>
        <w:tc>
          <w:tcPr>
            <w:tcW w:w="1133" w:type="dxa"/>
            <w:tcBorders>
              <w:top w:val="nil"/>
              <w:bottom w:val="nil"/>
            </w:tcBorders>
          </w:tcPr>
          <w:p>
            <w:pPr>
              <w:pStyle w:val="TableParagraph"/>
              <w:spacing w:line="217" w:lineRule="exact"/>
              <w:ind w:right="383"/>
              <w:jc w:val="right"/>
              <w:rPr>
                <w:sz w:val="20"/>
              </w:rPr>
            </w:pPr>
            <w:r>
              <w:rPr>
                <w:spacing w:val="-5"/>
                <w:sz w:val="20"/>
              </w:rPr>
              <w:t>50%</w:t>
            </w:r>
          </w:p>
        </w:tc>
        <w:tc>
          <w:tcPr>
            <w:tcW w:w="1686" w:type="dxa"/>
            <w:tcBorders>
              <w:top w:val="nil"/>
              <w:bottom w:val="nil"/>
            </w:tcBorders>
          </w:tcPr>
          <w:p>
            <w:pPr>
              <w:pStyle w:val="TableParagraph"/>
              <w:spacing w:line="217" w:lineRule="exact"/>
              <w:ind w:left="107"/>
              <w:rPr>
                <w:sz w:val="20"/>
              </w:rPr>
            </w:pPr>
            <w:r>
              <w:rPr>
                <w:sz w:val="20"/>
              </w:rPr>
              <w:t>imprests</w:t>
            </w:r>
            <w:r>
              <w:rPr>
                <w:spacing w:val="-10"/>
                <w:sz w:val="20"/>
              </w:rPr>
              <w:t> </w:t>
            </w:r>
            <w:r>
              <w:rPr>
                <w:spacing w:val="-2"/>
                <w:sz w:val="20"/>
              </w:rPr>
              <w:t>(where</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2" w:hRule="atLeast"/>
        </w:trPr>
        <w:tc>
          <w:tcPr>
            <w:tcW w:w="1697" w:type="dxa"/>
            <w:tcBorders>
              <w:top w:val="nil"/>
              <w:bottom w:val="nil"/>
            </w:tcBorders>
          </w:tcPr>
          <w:p>
            <w:pPr>
              <w:pStyle w:val="TableParagraph"/>
              <w:rPr>
                <w:rFonts w:ascii="Times New Roman"/>
                <w:sz w:val="16"/>
              </w:rPr>
            </w:pP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2" w:lineRule="exact"/>
              <w:ind w:left="107"/>
              <w:rPr>
                <w:sz w:val="20"/>
              </w:rPr>
            </w:pPr>
            <w:r>
              <w:rPr>
                <w:sz w:val="20"/>
              </w:rPr>
              <w:t>salary</w:t>
            </w:r>
            <w:r>
              <w:rPr>
                <w:spacing w:val="-7"/>
                <w:sz w:val="20"/>
              </w:rPr>
              <w:t> </w:t>
            </w:r>
            <w:r>
              <w:rPr>
                <w:spacing w:val="-2"/>
                <w:sz w:val="20"/>
              </w:rPr>
              <w:t>deduction</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33" w:hRule="atLeast"/>
        </w:trPr>
        <w:tc>
          <w:tcPr>
            <w:tcW w:w="1697" w:type="dxa"/>
            <w:tcBorders>
              <w:top w:val="nil"/>
              <w:bottom w:val="nil"/>
            </w:tcBorders>
          </w:tcPr>
          <w:p>
            <w:pPr>
              <w:pStyle w:val="TableParagraph"/>
              <w:rPr>
                <w:rFonts w:ascii="Times New Roman"/>
                <w:sz w:val="16"/>
              </w:rPr>
            </w:pP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14" w:lineRule="exact"/>
              <w:ind w:left="107"/>
              <w:rPr>
                <w:sz w:val="20"/>
              </w:rPr>
            </w:pPr>
            <w:r>
              <w:rPr>
                <w:sz w:val="20"/>
              </w:rPr>
              <w:t>has</w:t>
            </w:r>
            <w:r>
              <w:rPr>
                <w:spacing w:val="-4"/>
                <w:sz w:val="20"/>
              </w:rPr>
              <w:t> </w:t>
            </w:r>
            <w:r>
              <w:rPr>
                <w:sz w:val="20"/>
              </w:rPr>
              <w:t>not</w:t>
            </w:r>
            <w:r>
              <w:rPr>
                <w:spacing w:val="-3"/>
                <w:sz w:val="20"/>
              </w:rPr>
              <w:t> </w:t>
            </w:r>
            <w:r>
              <w:rPr>
                <w:spacing w:val="-4"/>
                <w:sz w:val="20"/>
              </w:rPr>
              <w:t>been</w:t>
            </w:r>
          </w:p>
        </w:tc>
        <w:tc>
          <w:tcPr>
            <w:tcW w:w="3291" w:type="dxa"/>
            <w:vMerge/>
            <w:tcBorders>
              <w:top w:val="nil"/>
            </w:tcBorders>
          </w:tcPr>
          <w:p>
            <w:pPr>
              <w:rPr>
                <w:sz w:val="2"/>
                <w:szCs w:val="2"/>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21" w:hRule="atLeast"/>
        </w:trPr>
        <w:tc>
          <w:tcPr>
            <w:tcW w:w="1697" w:type="dxa"/>
            <w:tcBorders>
              <w:top w:val="nil"/>
            </w:tcBorders>
          </w:tcPr>
          <w:p>
            <w:pPr>
              <w:pStyle w:val="TableParagraph"/>
              <w:rPr>
                <w:rFonts w:ascii="Times New Roman"/>
                <w:sz w:val="14"/>
              </w:rPr>
            </w:pPr>
          </w:p>
        </w:tc>
        <w:tc>
          <w:tcPr>
            <w:tcW w:w="1133" w:type="dxa"/>
            <w:tcBorders>
              <w:top w:val="nil"/>
              <w:bottom w:val="nil"/>
            </w:tcBorders>
          </w:tcPr>
          <w:p>
            <w:pPr>
              <w:pStyle w:val="TableParagraph"/>
              <w:rPr>
                <w:rFonts w:ascii="Times New Roman"/>
                <w:sz w:val="14"/>
              </w:rPr>
            </w:pPr>
          </w:p>
        </w:tc>
        <w:tc>
          <w:tcPr>
            <w:tcW w:w="1686" w:type="dxa"/>
            <w:tcBorders>
              <w:top w:val="nil"/>
            </w:tcBorders>
          </w:tcPr>
          <w:p>
            <w:pPr>
              <w:pStyle w:val="TableParagraph"/>
              <w:spacing w:line="202" w:lineRule="exact"/>
              <w:ind w:left="107"/>
              <w:rPr>
                <w:sz w:val="20"/>
              </w:rPr>
            </w:pPr>
            <w:r>
              <w:rPr>
                <w:spacing w:val="-2"/>
                <w:sz w:val="20"/>
              </w:rPr>
              <w:t>initiated)</w:t>
            </w:r>
          </w:p>
        </w:tc>
        <w:tc>
          <w:tcPr>
            <w:tcW w:w="3291" w:type="dxa"/>
            <w:vMerge/>
            <w:tcBorders>
              <w:top w:val="nil"/>
            </w:tcBorders>
          </w:tcPr>
          <w:p>
            <w:pPr>
              <w:rPr>
                <w:sz w:val="2"/>
                <w:szCs w:val="2"/>
              </w:rPr>
            </w:pPr>
          </w:p>
        </w:tc>
        <w:tc>
          <w:tcPr>
            <w:tcW w:w="1781" w:type="dxa"/>
            <w:tcBorders>
              <w:top w:val="nil"/>
            </w:tcBorders>
          </w:tcPr>
          <w:p>
            <w:pPr>
              <w:pStyle w:val="TableParagraph"/>
              <w:rPr>
                <w:rFonts w:ascii="Times New Roman"/>
                <w:sz w:val="14"/>
              </w:rPr>
            </w:pPr>
          </w:p>
        </w:tc>
        <w:tc>
          <w:tcPr>
            <w:tcW w:w="1508" w:type="dxa"/>
            <w:tcBorders>
              <w:top w:val="nil"/>
            </w:tcBorders>
          </w:tcPr>
          <w:p>
            <w:pPr>
              <w:pStyle w:val="TableParagraph"/>
              <w:rPr>
                <w:rFonts w:ascii="Times New Roman"/>
                <w:sz w:val="14"/>
              </w:rPr>
            </w:pPr>
          </w:p>
        </w:tc>
        <w:tc>
          <w:tcPr>
            <w:tcW w:w="2463" w:type="dxa"/>
            <w:tcBorders>
              <w:top w:val="nil"/>
            </w:tcBorders>
          </w:tcPr>
          <w:p>
            <w:pPr>
              <w:pStyle w:val="TableParagraph"/>
              <w:rPr>
                <w:rFonts w:ascii="Times New Roman"/>
                <w:sz w:val="14"/>
              </w:rPr>
            </w:pPr>
          </w:p>
        </w:tc>
      </w:tr>
      <w:tr>
        <w:trPr>
          <w:trHeight w:val="262" w:hRule="atLeast"/>
        </w:trPr>
        <w:tc>
          <w:tcPr>
            <w:tcW w:w="1697" w:type="dxa"/>
            <w:tcBorders>
              <w:bottom w:val="nil"/>
            </w:tcBorders>
          </w:tcPr>
          <w:p>
            <w:pPr>
              <w:pStyle w:val="TableParagraph"/>
              <w:spacing w:line="242" w:lineRule="exact"/>
              <w:ind w:left="107"/>
              <w:rPr>
                <w:b/>
                <w:sz w:val="20"/>
              </w:rPr>
            </w:pPr>
            <w:r>
              <w:rPr>
                <w:b/>
                <w:sz w:val="20"/>
              </w:rPr>
              <w:t>P</w:t>
            </w:r>
            <w:r>
              <w:rPr>
                <w:b/>
                <w:spacing w:val="-3"/>
                <w:sz w:val="20"/>
              </w:rPr>
              <w:t> </w:t>
            </w:r>
            <w:r>
              <w:rPr>
                <w:b/>
                <w:sz w:val="20"/>
              </w:rPr>
              <w:t>2.2</w:t>
            </w:r>
            <w:r>
              <w:rPr>
                <w:b/>
                <w:spacing w:val="-3"/>
                <w:sz w:val="20"/>
              </w:rPr>
              <w:t> </w:t>
            </w:r>
            <w:r>
              <w:rPr>
                <w:b/>
                <w:spacing w:val="-2"/>
                <w:sz w:val="20"/>
              </w:rPr>
              <w:t>Completion</w:t>
            </w:r>
          </w:p>
        </w:tc>
        <w:tc>
          <w:tcPr>
            <w:tcW w:w="1133" w:type="dxa"/>
            <w:tcBorders>
              <w:top w:val="nil"/>
              <w:bottom w:val="nil"/>
            </w:tcBorders>
          </w:tcPr>
          <w:p>
            <w:pPr>
              <w:pStyle w:val="TableParagraph"/>
              <w:rPr>
                <w:rFonts w:ascii="Times New Roman"/>
                <w:sz w:val="18"/>
              </w:rPr>
            </w:pPr>
          </w:p>
        </w:tc>
        <w:tc>
          <w:tcPr>
            <w:tcW w:w="1686" w:type="dxa"/>
            <w:tcBorders>
              <w:bottom w:val="nil"/>
            </w:tcBorders>
          </w:tcPr>
          <w:p>
            <w:pPr>
              <w:pStyle w:val="TableParagraph"/>
              <w:spacing w:line="242" w:lineRule="exact"/>
              <w:ind w:left="107"/>
              <w:rPr>
                <w:sz w:val="20"/>
              </w:rPr>
            </w:pPr>
            <w:r>
              <w:rPr>
                <w:sz w:val="20"/>
              </w:rPr>
              <w:t>Number</w:t>
            </w:r>
            <w:r>
              <w:rPr>
                <w:spacing w:val="-9"/>
                <w:sz w:val="20"/>
              </w:rPr>
              <w:t> </w:t>
            </w:r>
            <w:r>
              <w:rPr>
                <w:spacing w:val="-5"/>
                <w:sz w:val="20"/>
              </w:rPr>
              <w:t>of</w:t>
            </w:r>
          </w:p>
        </w:tc>
        <w:tc>
          <w:tcPr>
            <w:tcW w:w="3291" w:type="dxa"/>
            <w:tcBorders>
              <w:bottom w:val="nil"/>
            </w:tcBorders>
          </w:tcPr>
          <w:p>
            <w:pPr>
              <w:pStyle w:val="TableParagraph"/>
              <w:spacing w:line="242" w:lineRule="exact"/>
              <w:ind w:left="107"/>
              <w:rPr>
                <w:sz w:val="20"/>
              </w:rPr>
            </w:pPr>
            <w:r>
              <w:rPr>
                <w:sz w:val="20"/>
              </w:rPr>
              <w:t>Reports</w:t>
            </w:r>
            <w:r>
              <w:rPr>
                <w:spacing w:val="-10"/>
                <w:sz w:val="20"/>
              </w:rPr>
              <w:t> </w:t>
            </w:r>
            <w:r>
              <w:rPr>
                <w:sz w:val="20"/>
              </w:rPr>
              <w:t>[required</w:t>
            </w:r>
            <w:r>
              <w:rPr>
                <w:spacing w:val="-8"/>
                <w:sz w:val="20"/>
              </w:rPr>
              <w:t> </w:t>
            </w:r>
            <w:r>
              <w:rPr>
                <w:spacing w:val="-2"/>
                <w:sz w:val="20"/>
              </w:rPr>
              <w:t>number]:</w:t>
            </w:r>
          </w:p>
        </w:tc>
        <w:tc>
          <w:tcPr>
            <w:tcW w:w="1781" w:type="dxa"/>
            <w:tcBorders>
              <w:bottom w:val="nil"/>
            </w:tcBorders>
          </w:tcPr>
          <w:p>
            <w:pPr>
              <w:pStyle w:val="TableParagraph"/>
              <w:spacing w:line="242" w:lineRule="exact"/>
              <w:ind w:left="106"/>
              <w:rPr>
                <w:sz w:val="20"/>
              </w:rPr>
            </w:pPr>
            <w:r>
              <w:rPr>
                <w:sz w:val="20"/>
              </w:rPr>
              <w:t>100%</w:t>
            </w:r>
            <w:r>
              <w:rPr>
                <w:spacing w:val="-7"/>
                <w:sz w:val="20"/>
              </w:rPr>
              <w:t> </w:t>
            </w:r>
            <w:r>
              <w:rPr>
                <w:spacing w:val="-2"/>
                <w:sz w:val="20"/>
              </w:rPr>
              <w:t>Progress</w:t>
            </w:r>
          </w:p>
        </w:tc>
        <w:tc>
          <w:tcPr>
            <w:tcW w:w="1508" w:type="dxa"/>
            <w:tcBorders>
              <w:bottom w:val="nil"/>
            </w:tcBorders>
          </w:tcPr>
          <w:p>
            <w:pPr>
              <w:pStyle w:val="TableParagraph"/>
              <w:spacing w:line="242" w:lineRule="exact"/>
              <w:ind w:left="106"/>
              <w:rPr>
                <w:sz w:val="20"/>
              </w:rPr>
            </w:pPr>
            <w:r>
              <w:rPr>
                <w:sz w:val="20"/>
              </w:rPr>
              <w:t>MHMS</w:t>
            </w:r>
            <w:r>
              <w:rPr>
                <w:spacing w:val="-7"/>
                <w:sz w:val="20"/>
              </w:rPr>
              <w:t> </w:t>
            </w:r>
            <w:r>
              <w:rPr>
                <w:sz w:val="20"/>
              </w:rPr>
              <w:t>policy</w:t>
            </w:r>
            <w:r>
              <w:rPr>
                <w:spacing w:val="-5"/>
                <w:sz w:val="20"/>
              </w:rPr>
              <w:t> </w:t>
            </w:r>
            <w:r>
              <w:rPr>
                <w:spacing w:val="-10"/>
                <w:sz w:val="20"/>
              </w:rPr>
              <w:t>&amp;</w:t>
            </w:r>
          </w:p>
        </w:tc>
        <w:tc>
          <w:tcPr>
            <w:tcW w:w="2463" w:type="dxa"/>
            <w:tcBorders>
              <w:bottom w:val="nil"/>
            </w:tcBorders>
          </w:tcPr>
          <w:p>
            <w:pPr>
              <w:pStyle w:val="TableParagraph"/>
              <w:spacing w:line="242" w:lineRule="exact"/>
              <w:ind w:left="106"/>
              <w:rPr>
                <w:sz w:val="20"/>
              </w:rPr>
            </w:pPr>
            <w:r>
              <w:rPr>
                <w:sz w:val="20"/>
              </w:rPr>
              <w:t>Proportional</w:t>
            </w:r>
            <w:r>
              <w:rPr>
                <w:spacing w:val="-10"/>
                <w:sz w:val="20"/>
              </w:rPr>
              <w:t> </w:t>
            </w:r>
            <w:r>
              <w:rPr>
                <w:sz w:val="20"/>
              </w:rPr>
              <w:t>payment</w:t>
            </w:r>
            <w:r>
              <w:rPr>
                <w:spacing w:val="-9"/>
                <w:sz w:val="20"/>
              </w:rPr>
              <w:t> </w:t>
            </w:r>
            <w:r>
              <w:rPr>
                <w:spacing w:val="-5"/>
                <w:sz w:val="20"/>
              </w:rPr>
              <w:t>on</w:t>
            </w:r>
          </w:p>
        </w:tc>
      </w:tr>
      <w:tr>
        <w:trPr>
          <w:trHeight w:val="244" w:hRule="atLeast"/>
        </w:trPr>
        <w:tc>
          <w:tcPr>
            <w:tcW w:w="1697" w:type="dxa"/>
            <w:tcBorders>
              <w:top w:val="nil"/>
              <w:bottom w:val="nil"/>
            </w:tcBorders>
          </w:tcPr>
          <w:p>
            <w:pPr>
              <w:pStyle w:val="TableParagraph"/>
              <w:spacing w:line="225" w:lineRule="exact"/>
              <w:ind w:left="107"/>
              <w:rPr>
                <w:b/>
                <w:sz w:val="20"/>
              </w:rPr>
            </w:pPr>
            <w:r>
              <w:rPr>
                <w:b/>
                <w:sz w:val="20"/>
              </w:rPr>
              <w:t>on</w:t>
            </w:r>
            <w:r>
              <w:rPr>
                <w:b/>
                <w:spacing w:val="-3"/>
                <w:sz w:val="20"/>
              </w:rPr>
              <w:t> </w:t>
            </w:r>
            <w:r>
              <w:rPr>
                <w:b/>
                <w:spacing w:val="-2"/>
                <w:sz w:val="20"/>
              </w:rPr>
              <w:t>timely</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25" w:lineRule="exact"/>
              <w:ind w:left="107"/>
              <w:rPr>
                <w:sz w:val="20"/>
              </w:rPr>
            </w:pPr>
            <w:r>
              <w:rPr>
                <w:spacing w:val="-2"/>
                <w:sz w:val="20"/>
              </w:rPr>
              <w:t>reports</w:t>
            </w:r>
          </w:p>
        </w:tc>
        <w:tc>
          <w:tcPr>
            <w:tcW w:w="3291" w:type="dxa"/>
            <w:tcBorders>
              <w:top w:val="nil"/>
              <w:bottom w:val="nil"/>
            </w:tcBorders>
          </w:tcPr>
          <w:p>
            <w:pPr>
              <w:pStyle w:val="TableParagraph"/>
              <w:spacing w:line="225" w:lineRule="exact"/>
              <w:ind w:left="107"/>
              <w:rPr>
                <w:sz w:val="20"/>
              </w:rPr>
            </w:pPr>
            <w:r>
              <w:rPr>
                <w:sz w:val="20"/>
              </w:rPr>
              <w:t>a.</w:t>
            </w:r>
            <w:r>
              <w:rPr>
                <w:spacing w:val="-6"/>
                <w:sz w:val="20"/>
              </w:rPr>
              <w:t> </w:t>
            </w:r>
            <w:r>
              <w:rPr>
                <w:sz w:val="20"/>
              </w:rPr>
              <w:t>Financial</w:t>
            </w:r>
            <w:r>
              <w:rPr>
                <w:spacing w:val="-6"/>
                <w:sz w:val="20"/>
              </w:rPr>
              <w:t> </w:t>
            </w:r>
            <w:r>
              <w:rPr>
                <w:sz w:val="20"/>
              </w:rPr>
              <w:t>reports</w:t>
            </w:r>
            <w:r>
              <w:rPr>
                <w:spacing w:val="-7"/>
                <w:sz w:val="20"/>
              </w:rPr>
              <w:t> </w:t>
            </w:r>
            <w:r>
              <w:rPr>
                <w:spacing w:val="-2"/>
                <w:sz w:val="20"/>
              </w:rPr>
              <w:t>[4/yr]</w:t>
            </w:r>
          </w:p>
        </w:tc>
        <w:tc>
          <w:tcPr>
            <w:tcW w:w="1781" w:type="dxa"/>
            <w:tcBorders>
              <w:top w:val="nil"/>
              <w:bottom w:val="nil"/>
            </w:tcBorders>
          </w:tcPr>
          <w:p>
            <w:pPr>
              <w:pStyle w:val="TableParagraph"/>
              <w:spacing w:line="225" w:lineRule="exact"/>
              <w:ind w:left="106"/>
              <w:rPr>
                <w:sz w:val="20"/>
              </w:rPr>
            </w:pPr>
            <w:r>
              <w:rPr>
                <w:sz w:val="20"/>
              </w:rPr>
              <w:t>reports</w:t>
            </w:r>
            <w:r>
              <w:rPr>
                <w:spacing w:val="-8"/>
                <w:sz w:val="20"/>
              </w:rPr>
              <w:t> </w:t>
            </w:r>
            <w:r>
              <w:rPr>
                <w:spacing w:val="-2"/>
                <w:sz w:val="20"/>
              </w:rPr>
              <w:t>against</w:t>
            </w:r>
          </w:p>
        </w:tc>
        <w:tc>
          <w:tcPr>
            <w:tcW w:w="1508" w:type="dxa"/>
            <w:tcBorders>
              <w:top w:val="nil"/>
              <w:bottom w:val="nil"/>
            </w:tcBorders>
          </w:tcPr>
          <w:p>
            <w:pPr>
              <w:pStyle w:val="TableParagraph"/>
              <w:spacing w:line="225" w:lineRule="exact"/>
              <w:ind w:left="106"/>
              <w:rPr>
                <w:sz w:val="20"/>
              </w:rPr>
            </w:pPr>
            <w:r>
              <w:rPr>
                <w:spacing w:val="-2"/>
                <w:sz w:val="20"/>
              </w:rPr>
              <w:t>planning</w:t>
            </w:r>
          </w:p>
        </w:tc>
        <w:tc>
          <w:tcPr>
            <w:tcW w:w="2463" w:type="dxa"/>
            <w:tcBorders>
              <w:top w:val="nil"/>
              <w:bottom w:val="nil"/>
            </w:tcBorders>
          </w:tcPr>
          <w:p>
            <w:pPr>
              <w:pStyle w:val="TableParagraph"/>
              <w:spacing w:line="225" w:lineRule="exact"/>
              <w:ind w:left="106"/>
              <w:rPr>
                <w:sz w:val="20"/>
              </w:rPr>
            </w:pPr>
            <w:r>
              <w:rPr>
                <w:sz w:val="20"/>
              </w:rPr>
              <w:t>target</w:t>
            </w:r>
            <w:r>
              <w:rPr>
                <w:spacing w:val="-6"/>
                <w:sz w:val="20"/>
              </w:rPr>
              <w:t> </w:t>
            </w:r>
            <w:r>
              <w:rPr>
                <w:spacing w:val="-2"/>
                <w:sz w:val="20"/>
              </w:rPr>
              <w:t>achieved</w:t>
            </w:r>
          </w:p>
        </w:tc>
      </w:tr>
      <w:tr>
        <w:trPr>
          <w:trHeight w:val="243" w:hRule="atLeast"/>
        </w:trPr>
        <w:tc>
          <w:tcPr>
            <w:tcW w:w="1697" w:type="dxa"/>
            <w:tcBorders>
              <w:top w:val="nil"/>
              <w:bottom w:val="nil"/>
            </w:tcBorders>
          </w:tcPr>
          <w:p>
            <w:pPr>
              <w:pStyle w:val="TableParagraph"/>
              <w:spacing w:line="224" w:lineRule="exact"/>
              <w:ind w:left="107"/>
              <w:rPr>
                <w:b/>
                <w:sz w:val="20"/>
              </w:rPr>
            </w:pPr>
            <w:r>
              <w:rPr>
                <w:b/>
                <w:sz w:val="20"/>
              </w:rPr>
              <w:t>reporting</w:t>
            </w:r>
            <w:r>
              <w:rPr>
                <w:b/>
                <w:spacing w:val="-9"/>
                <w:sz w:val="20"/>
              </w:rPr>
              <w:t> </w:t>
            </w:r>
            <w:r>
              <w:rPr>
                <w:b/>
                <w:spacing w:val="-5"/>
                <w:sz w:val="20"/>
              </w:rPr>
              <w:t>for</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24" w:lineRule="exact"/>
              <w:ind w:left="107"/>
              <w:rPr>
                <w:sz w:val="20"/>
              </w:rPr>
            </w:pPr>
            <w:r>
              <w:rPr>
                <w:spacing w:val="-2"/>
                <w:sz w:val="20"/>
              </w:rPr>
              <w:t>submitted</w:t>
            </w:r>
            <w:r>
              <w:rPr>
                <w:spacing w:val="5"/>
                <w:sz w:val="20"/>
              </w:rPr>
              <w:t> </w:t>
            </w:r>
            <w:r>
              <w:rPr>
                <w:spacing w:val="-5"/>
                <w:sz w:val="20"/>
              </w:rPr>
              <w:t>per</w:t>
            </w:r>
          </w:p>
        </w:tc>
        <w:tc>
          <w:tcPr>
            <w:tcW w:w="3291" w:type="dxa"/>
            <w:tcBorders>
              <w:top w:val="nil"/>
              <w:bottom w:val="nil"/>
            </w:tcBorders>
          </w:tcPr>
          <w:p>
            <w:pPr>
              <w:pStyle w:val="TableParagraph"/>
              <w:spacing w:line="224" w:lineRule="exact"/>
              <w:ind w:left="107"/>
              <w:rPr>
                <w:sz w:val="20"/>
              </w:rPr>
            </w:pPr>
            <w:r>
              <w:rPr>
                <w:sz w:val="20"/>
              </w:rPr>
              <w:t>b.</w:t>
            </w:r>
            <w:r>
              <w:rPr>
                <w:spacing w:val="-6"/>
                <w:sz w:val="20"/>
              </w:rPr>
              <w:t> </w:t>
            </w:r>
            <w:r>
              <w:rPr>
                <w:sz w:val="20"/>
              </w:rPr>
              <w:t>Bank</w:t>
            </w:r>
            <w:r>
              <w:rPr>
                <w:spacing w:val="-6"/>
                <w:sz w:val="20"/>
              </w:rPr>
              <w:t> </w:t>
            </w:r>
            <w:r>
              <w:rPr>
                <w:sz w:val="20"/>
              </w:rPr>
              <w:t>Reconciliations</w:t>
            </w:r>
            <w:r>
              <w:rPr>
                <w:spacing w:val="-7"/>
                <w:sz w:val="20"/>
              </w:rPr>
              <w:t> </w:t>
            </w:r>
            <w:r>
              <w:rPr>
                <w:spacing w:val="-2"/>
                <w:sz w:val="20"/>
              </w:rPr>
              <w:t>[12/yr]</w:t>
            </w:r>
          </w:p>
        </w:tc>
        <w:tc>
          <w:tcPr>
            <w:tcW w:w="1781" w:type="dxa"/>
            <w:tcBorders>
              <w:top w:val="nil"/>
              <w:bottom w:val="nil"/>
            </w:tcBorders>
          </w:tcPr>
          <w:p>
            <w:pPr>
              <w:pStyle w:val="TableParagraph"/>
              <w:spacing w:line="224" w:lineRule="exact"/>
              <w:ind w:left="106"/>
              <w:rPr>
                <w:sz w:val="20"/>
              </w:rPr>
            </w:pPr>
            <w:r>
              <w:rPr>
                <w:sz w:val="20"/>
              </w:rPr>
              <w:t>AOPs</w:t>
            </w:r>
            <w:r>
              <w:rPr>
                <w:spacing w:val="-7"/>
                <w:sz w:val="20"/>
              </w:rPr>
              <w:t> </w:t>
            </w:r>
            <w:r>
              <w:rPr>
                <w:sz w:val="20"/>
              </w:rPr>
              <w:t>should</w:t>
            </w:r>
            <w:r>
              <w:rPr>
                <w:spacing w:val="-5"/>
                <w:sz w:val="20"/>
              </w:rPr>
              <w:t> be</w:t>
            </w:r>
          </w:p>
        </w:tc>
        <w:tc>
          <w:tcPr>
            <w:tcW w:w="1508" w:type="dxa"/>
            <w:tcBorders>
              <w:top w:val="nil"/>
              <w:bottom w:val="nil"/>
            </w:tcBorders>
          </w:tcPr>
          <w:p>
            <w:pPr>
              <w:pStyle w:val="TableParagraph"/>
              <w:spacing w:line="224" w:lineRule="exact"/>
              <w:ind w:left="106"/>
              <w:rPr>
                <w:sz w:val="20"/>
              </w:rPr>
            </w:pPr>
            <w:r>
              <w:rPr>
                <w:sz w:val="20"/>
              </w:rPr>
              <w:t>annual</w:t>
            </w:r>
            <w:r>
              <w:rPr>
                <w:spacing w:val="-5"/>
                <w:sz w:val="20"/>
              </w:rPr>
              <w:t> </w:t>
            </w:r>
            <w:r>
              <w:rPr>
                <w:spacing w:val="-2"/>
                <w:sz w:val="20"/>
              </w:rPr>
              <w:t>report</w:t>
            </w:r>
          </w:p>
        </w:tc>
        <w:tc>
          <w:tcPr>
            <w:tcW w:w="2463" w:type="dxa"/>
            <w:tcBorders>
              <w:top w:val="nil"/>
              <w:bottom w:val="nil"/>
            </w:tcBorders>
          </w:tcPr>
          <w:p>
            <w:pPr>
              <w:pStyle w:val="TableParagraph"/>
              <w:rPr>
                <w:rFonts w:ascii="Times New Roman"/>
                <w:sz w:val="16"/>
              </w:rPr>
            </w:pPr>
          </w:p>
        </w:tc>
      </w:tr>
      <w:tr>
        <w:trPr>
          <w:trHeight w:val="243" w:hRule="atLeast"/>
        </w:trPr>
        <w:tc>
          <w:tcPr>
            <w:tcW w:w="1697" w:type="dxa"/>
            <w:tcBorders>
              <w:top w:val="nil"/>
              <w:bottom w:val="nil"/>
            </w:tcBorders>
          </w:tcPr>
          <w:p>
            <w:pPr>
              <w:pStyle w:val="TableParagraph"/>
              <w:spacing w:line="224" w:lineRule="exact"/>
              <w:ind w:left="107"/>
              <w:rPr>
                <w:b/>
                <w:sz w:val="20"/>
              </w:rPr>
            </w:pPr>
            <w:r>
              <w:rPr>
                <w:b/>
                <w:sz w:val="20"/>
              </w:rPr>
              <w:t>various</w:t>
            </w:r>
            <w:r>
              <w:rPr>
                <w:b/>
                <w:spacing w:val="-9"/>
                <w:sz w:val="20"/>
              </w:rPr>
              <w:t> </w:t>
            </w:r>
            <w:r>
              <w:rPr>
                <w:b/>
                <w:spacing w:val="-2"/>
                <w:sz w:val="20"/>
              </w:rPr>
              <w:t>reports</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24" w:lineRule="exact"/>
              <w:ind w:left="107"/>
              <w:rPr>
                <w:sz w:val="20"/>
              </w:rPr>
            </w:pPr>
            <w:r>
              <w:rPr>
                <w:sz w:val="20"/>
              </w:rPr>
              <w:t>year</w:t>
            </w:r>
            <w:r>
              <w:rPr>
                <w:spacing w:val="-5"/>
                <w:sz w:val="20"/>
              </w:rPr>
              <w:t> </w:t>
            </w:r>
            <w:r>
              <w:rPr>
                <w:spacing w:val="-2"/>
                <w:sz w:val="20"/>
              </w:rPr>
              <w:t>Required</w:t>
            </w:r>
          </w:p>
        </w:tc>
        <w:tc>
          <w:tcPr>
            <w:tcW w:w="3291" w:type="dxa"/>
            <w:tcBorders>
              <w:top w:val="nil"/>
              <w:bottom w:val="nil"/>
            </w:tcBorders>
          </w:tcPr>
          <w:p>
            <w:pPr>
              <w:pStyle w:val="TableParagraph"/>
              <w:spacing w:line="224" w:lineRule="exact"/>
              <w:ind w:left="107"/>
              <w:rPr>
                <w:sz w:val="20"/>
              </w:rPr>
            </w:pPr>
            <w:r>
              <w:rPr>
                <w:sz w:val="20"/>
              </w:rPr>
              <w:t>c.</w:t>
            </w:r>
            <w:r>
              <w:rPr>
                <w:spacing w:val="36"/>
                <w:sz w:val="20"/>
              </w:rPr>
              <w:t> </w:t>
            </w:r>
            <w:r>
              <w:rPr>
                <w:sz w:val="20"/>
              </w:rPr>
              <w:t>Progress</w:t>
            </w:r>
            <w:r>
              <w:rPr>
                <w:spacing w:val="-6"/>
                <w:sz w:val="20"/>
              </w:rPr>
              <w:t> </w:t>
            </w:r>
            <w:r>
              <w:rPr>
                <w:sz w:val="20"/>
              </w:rPr>
              <w:t>Reports</w:t>
            </w:r>
            <w:r>
              <w:rPr>
                <w:spacing w:val="-5"/>
                <w:sz w:val="20"/>
              </w:rPr>
              <w:t> </w:t>
            </w:r>
            <w:r>
              <w:rPr>
                <w:sz w:val="20"/>
              </w:rPr>
              <w:t>against</w:t>
            </w:r>
            <w:r>
              <w:rPr>
                <w:spacing w:val="-4"/>
                <w:sz w:val="20"/>
              </w:rPr>
              <w:t> AOPs</w:t>
            </w:r>
          </w:p>
        </w:tc>
        <w:tc>
          <w:tcPr>
            <w:tcW w:w="1781" w:type="dxa"/>
            <w:tcBorders>
              <w:top w:val="nil"/>
              <w:bottom w:val="nil"/>
            </w:tcBorders>
          </w:tcPr>
          <w:p>
            <w:pPr>
              <w:pStyle w:val="TableParagraph"/>
              <w:spacing w:line="224" w:lineRule="exact"/>
              <w:ind w:left="106"/>
              <w:rPr>
                <w:sz w:val="20"/>
              </w:rPr>
            </w:pPr>
            <w:r>
              <w:rPr>
                <w:sz w:val="20"/>
              </w:rPr>
              <w:t>submitted</w:t>
            </w:r>
            <w:r>
              <w:rPr>
                <w:spacing w:val="-7"/>
                <w:sz w:val="20"/>
              </w:rPr>
              <w:t> </w:t>
            </w:r>
            <w:r>
              <w:rPr>
                <w:sz w:val="20"/>
              </w:rPr>
              <w:t>via</w:t>
            </w:r>
            <w:r>
              <w:rPr>
                <w:spacing w:val="-7"/>
                <w:sz w:val="20"/>
              </w:rPr>
              <w:t> </w:t>
            </w:r>
            <w:r>
              <w:rPr>
                <w:spacing w:val="-5"/>
                <w:sz w:val="20"/>
              </w:rPr>
              <w:t>PHD</w:t>
            </w: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spacing w:line="224" w:lineRule="exact"/>
              <w:ind w:left="106"/>
              <w:rPr>
                <w:i/>
                <w:sz w:val="20"/>
              </w:rPr>
            </w:pPr>
            <w:r>
              <w:rPr>
                <w:i/>
                <w:sz w:val="20"/>
              </w:rPr>
              <w:t>(Weighing</w:t>
            </w:r>
            <w:r>
              <w:rPr>
                <w:i/>
                <w:spacing w:val="-4"/>
                <w:sz w:val="20"/>
              </w:rPr>
              <w:t> </w:t>
            </w:r>
            <w:r>
              <w:rPr>
                <w:i/>
                <w:sz w:val="20"/>
              </w:rPr>
              <w:t>3/4</w:t>
            </w:r>
            <w:r>
              <w:rPr>
                <w:i/>
                <w:spacing w:val="-6"/>
                <w:sz w:val="20"/>
              </w:rPr>
              <w:t> </w:t>
            </w:r>
            <w:r>
              <w:rPr>
                <w:i/>
                <w:sz w:val="20"/>
              </w:rPr>
              <w:t>of</w:t>
            </w:r>
            <w:r>
              <w:rPr>
                <w:i/>
                <w:spacing w:val="-6"/>
                <w:sz w:val="20"/>
              </w:rPr>
              <w:t> </w:t>
            </w:r>
            <w:r>
              <w:rPr>
                <w:i/>
                <w:spacing w:val="-4"/>
                <w:sz w:val="20"/>
              </w:rPr>
              <w:t>50%)</w:t>
            </w:r>
          </w:p>
        </w:tc>
      </w:tr>
      <w:tr>
        <w:trPr>
          <w:trHeight w:val="244" w:hRule="atLeast"/>
        </w:trPr>
        <w:tc>
          <w:tcPr>
            <w:tcW w:w="1697" w:type="dxa"/>
            <w:tcBorders>
              <w:top w:val="nil"/>
              <w:bottom w:val="nil"/>
            </w:tcBorders>
          </w:tcPr>
          <w:p>
            <w:pPr>
              <w:pStyle w:val="TableParagraph"/>
              <w:spacing w:line="225" w:lineRule="exact"/>
              <w:ind w:left="107"/>
              <w:rPr>
                <w:b/>
                <w:sz w:val="20"/>
              </w:rPr>
            </w:pPr>
            <w:r>
              <w:rPr>
                <w:b/>
                <w:sz w:val="20"/>
              </w:rPr>
              <w:t>per</w:t>
            </w:r>
            <w:r>
              <w:rPr>
                <w:b/>
                <w:spacing w:val="-3"/>
                <w:sz w:val="20"/>
              </w:rPr>
              <w:t> </w:t>
            </w:r>
            <w:r>
              <w:rPr>
                <w:b/>
                <w:spacing w:val="-4"/>
                <w:sz w:val="20"/>
              </w:rPr>
              <w:t>year</w:t>
            </w: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25" w:lineRule="exact"/>
              <w:ind w:left="107"/>
              <w:rPr>
                <w:sz w:val="20"/>
              </w:rPr>
            </w:pPr>
            <w:r>
              <w:rPr>
                <w:sz w:val="20"/>
              </w:rPr>
              <w:t>number</w:t>
            </w:r>
            <w:r>
              <w:rPr>
                <w:spacing w:val="-9"/>
                <w:sz w:val="20"/>
              </w:rPr>
              <w:t> </w:t>
            </w:r>
            <w:r>
              <w:rPr>
                <w:spacing w:val="-5"/>
                <w:sz w:val="20"/>
              </w:rPr>
              <w:t>of</w:t>
            </w:r>
          </w:p>
        </w:tc>
        <w:tc>
          <w:tcPr>
            <w:tcW w:w="3291" w:type="dxa"/>
            <w:tcBorders>
              <w:top w:val="nil"/>
              <w:bottom w:val="nil"/>
            </w:tcBorders>
          </w:tcPr>
          <w:p>
            <w:pPr>
              <w:pStyle w:val="TableParagraph"/>
              <w:spacing w:line="225" w:lineRule="exact"/>
              <w:ind w:left="107"/>
              <w:rPr>
                <w:sz w:val="20"/>
              </w:rPr>
            </w:pPr>
            <w:r>
              <w:rPr>
                <w:sz w:val="20"/>
              </w:rPr>
              <w:t>[quarterly</w:t>
            </w:r>
            <w:r>
              <w:rPr>
                <w:spacing w:val="-5"/>
                <w:sz w:val="20"/>
              </w:rPr>
              <w:t> </w:t>
            </w:r>
            <w:r>
              <w:rPr>
                <w:sz w:val="20"/>
              </w:rPr>
              <w:t>-</w:t>
            </w:r>
            <w:r>
              <w:rPr>
                <w:spacing w:val="-4"/>
                <w:sz w:val="20"/>
              </w:rPr>
              <w:t> </w:t>
            </w:r>
            <w:r>
              <w:rPr>
                <w:sz w:val="20"/>
              </w:rPr>
              <w:t>2</w:t>
            </w:r>
            <w:r>
              <w:rPr>
                <w:spacing w:val="-4"/>
                <w:sz w:val="20"/>
              </w:rPr>
              <w:t> </w:t>
            </w:r>
            <w:r>
              <w:rPr>
                <w:sz w:val="20"/>
              </w:rPr>
              <w:t>in</w:t>
            </w:r>
            <w:r>
              <w:rPr>
                <w:spacing w:val="-3"/>
                <w:sz w:val="20"/>
              </w:rPr>
              <w:t> </w:t>
            </w:r>
            <w:r>
              <w:rPr>
                <w:sz w:val="20"/>
              </w:rPr>
              <w:t>2</w:t>
            </w:r>
            <w:r>
              <w:rPr>
                <w:sz w:val="20"/>
                <w:vertAlign w:val="superscript"/>
              </w:rPr>
              <w:t>ntl</w:t>
            </w:r>
            <w:r>
              <w:rPr>
                <w:spacing w:val="-18"/>
                <w:sz w:val="20"/>
                <w:vertAlign w:val="baseline"/>
              </w:rPr>
              <w:t> </w:t>
            </w:r>
            <w:r>
              <w:rPr>
                <w:sz w:val="20"/>
                <w:vertAlign w:val="baseline"/>
              </w:rPr>
              <w:t>half</w:t>
            </w:r>
            <w:r>
              <w:rPr>
                <w:spacing w:val="-4"/>
                <w:sz w:val="20"/>
                <w:vertAlign w:val="baseline"/>
              </w:rPr>
              <w:t> 2016]</w:t>
            </w:r>
          </w:p>
        </w:tc>
        <w:tc>
          <w:tcPr>
            <w:tcW w:w="1781" w:type="dxa"/>
            <w:tcBorders>
              <w:top w:val="nil"/>
              <w:bottom w:val="nil"/>
            </w:tcBorders>
          </w:tcPr>
          <w:p>
            <w:pPr>
              <w:pStyle w:val="TableParagraph"/>
              <w:spacing w:line="225" w:lineRule="exact"/>
              <w:ind w:left="106"/>
              <w:rPr>
                <w:sz w:val="20"/>
              </w:rPr>
            </w:pPr>
            <w:r>
              <w:rPr>
                <w:sz w:val="20"/>
              </w:rPr>
              <w:t>to</w:t>
            </w:r>
            <w:r>
              <w:rPr>
                <w:spacing w:val="-2"/>
                <w:sz w:val="20"/>
              </w:rPr>
              <w:t> </w:t>
            </w:r>
            <w:r>
              <w:rPr>
                <w:spacing w:val="-4"/>
                <w:sz w:val="20"/>
              </w:rPr>
              <w:t>MHMS</w:t>
            </w: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44" w:hRule="atLeast"/>
        </w:trPr>
        <w:tc>
          <w:tcPr>
            <w:tcW w:w="1697" w:type="dxa"/>
            <w:tcBorders>
              <w:top w:val="nil"/>
              <w:bottom w:val="nil"/>
            </w:tcBorders>
          </w:tcPr>
          <w:p>
            <w:pPr>
              <w:pStyle w:val="TableParagraph"/>
              <w:rPr>
                <w:rFonts w:ascii="Times New Roman"/>
                <w:sz w:val="16"/>
              </w:rPr>
            </w:pP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25" w:lineRule="exact"/>
              <w:ind w:left="107"/>
              <w:rPr>
                <w:sz w:val="20"/>
              </w:rPr>
            </w:pPr>
            <w:r>
              <w:rPr>
                <w:spacing w:val="-2"/>
                <w:sz w:val="20"/>
              </w:rPr>
              <w:t>reports</w:t>
            </w:r>
          </w:p>
        </w:tc>
        <w:tc>
          <w:tcPr>
            <w:tcW w:w="3291" w:type="dxa"/>
            <w:tcBorders>
              <w:top w:val="nil"/>
              <w:bottom w:val="nil"/>
            </w:tcBorders>
          </w:tcPr>
          <w:p>
            <w:pPr>
              <w:pStyle w:val="TableParagraph"/>
              <w:spacing w:line="225" w:lineRule="exact"/>
              <w:ind w:left="107"/>
              <w:rPr>
                <w:sz w:val="20"/>
              </w:rPr>
            </w:pPr>
            <w:r>
              <w:rPr>
                <w:sz w:val="20"/>
              </w:rPr>
              <w:t>d.</w:t>
            </w:r>
            <w:r>
              <w:rPr>
                <w:spacing w:val="-5"/>
                <w:sz w:val="20"/>
              </w:rPr>
              <w:t> </w:t>
            </w:r>
            <w:r>
              <w:rPr>
                <w:sz w:val="20"/>
              </w:rPr>
              <w:t>DHIS</w:t>
            </w:r>
            <w:r>
              <w:rPr>
                <w:spacing w:val="-6"/>
                <w:sz w:val="20"/>
              </w:rPr>
              <w:t> </w:t>
            </w:r>
            <w:r>
              <w:rPr>
                <w:sz w:val="20"/>
              </w:rPr>
              <w:t>Reports</w:t>
            </w:r>
            <w:r>
              <w:rPr>
                <w:spacing w:val="-6"/>
                <w:sz w:val="20"/>
              </w:rPr>
              <w:t> </w:t>
            </w:r>
            <w:r>
              <w:rPr>
                <w:spacing w:val="-2"/>
                <w:sz w:val="20"/>
              </w:rPr>
              <w:t>[12/yr]</w:t>
            </w:r>
          </w:p>
        </w:tc>
        <w:tc>
          <w:tcPr>
            <w:tcW w:w="1781" w:type="dxa"/>
            <w:tcBorders>
              <w:top w:val="nil"/>
              <w:bottom w:val="nil"/>
            </w:tcBorders>
          </w:tcPr>
          <w:p>
            <w:pPr>
              <w:pStyle w:val="TableParagraph"/>
              <w:spacing w:line="225" w:lineRule="exact"/>
              <w:ind w:left="106"/>
              <w:rPr>
                <w:sz w:val="20"/>
              </w:rPr>
            </w:pPr>
            <w:r>
              <w:rPr>
                <w:spacing w:val="-2"/>
                <w:sz w:val="20"/>
              </w:rPr>
              <w:t>Executive</w:t>
            </w: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43" w:hRule="atLeast"/>
        </w:trPr>
        <w:tc>
          <w:tcPr>
            <w:tcW w:w="1697" w:type="dxa"/>
            <w:tcBorders>
              <w:top w:val="nil"/>
              <w:bottom w:val="nil"/>
            </w:tcBorders>
          </w:tcPr>
          <w:p>
            <w:pPr>
              <w:pStyle w:val="TableParagraph"/>
              <w:rPr>
                <w:rFonts w:ascii="Times New Roman"/>
                <w:sz w:val="16"/>
              </w:rPr>
            </w:pPr>
          </w:p>
        </w:tc>
        <w:tc>
          <w:tcPr>
            <w:tcW w:w="1133" w:type="dxa"/>
            <w:tcBorders>
              <w:top w:val="nil"/>
              <w:bottom w:val="nil"/>
            </w:tcBorders>
          </w:tcPr>
          <w:p>
            <w:pPr>
              <w:pStyle w:val="TableParagraph"/>
              <w:rPr>
                <w:rFonts w:ascii="Times New Roman"/>
                <w:sz w:val="16"/>
              </w:rPr>
            </w:pPr>
          </w:p>
        </w:tc>
        <w:tc>
          <w:tcPr>
            <w:tcW w:w="1686" w:type="dxa"/>
            <w:tcBorders>
              <w:top w:val="nil"/>
              <w:bottom w:val="nil"/>
            </w:tcBorders>
          </w:tcPr>
          <w:p>
            <w:pPr>
              <w:pStyle w:val="TableParagraph"/>
              <w:spacing w:line="224" w:lineRule="exact"/>
              <w:ind w:left="107"/>
              <w:rPr>
                <w:sz w:val="20"/>
              </w:rPr>
            </w:pPr>
            <w:r>
              <w:rPr>
                <w:spacing w:val="-2"/>
                <w:sz w:val="20"/>
              </w:rPr>
              <w:t>submitted</w:t>
            </w:r>
            <w:r>
              <w:rPr>
                <w:spacing w:val="5"/>
                <w:sz w:val="20"/>
              </w:rPr>
              <w:t> </w:t>
            </w:r>
            <w:r>
              <w:rPr>
                <w:spacing w:val="-5"/>
                <w:sz w:val="20"/>
              </w:rPr>
              <w:t>per</w:t>
            </w:r>
          </w:p>
        </w:tc>
        <w:tc>
          <w:tcPr>
            <w:tcW w:w="3291" w:type="dxa"/>
            <w:tcBorders>
              <w:top w:val="nil"/>
              <w:bottom w:val="nil"/>
            </w:tcBorders>
          </w:tcPr>
          <w:p>
            <w:pPr>
              <w:pStyle w:val="TableParagraph"/>
              <w:rPr>
                <w:rFonts w:ascii="Times New Roman"/>
                <w:sz w:val="16"/>
              </w:rPr>
            </w:pPr>
          </w:p>
        </w:tc>
        <w:tc>
          <w:tcPr>
            <w:tcW w:w="1781" w:type="dxa"/>
            <w:tcBorders>
              <w:top w:val="nil"/>
              <w:bottom w:val="nil"/>
            </w:tcBorders>
          </w:tcPr>
          <w:p>
            <w:pPr>
              <w:pStyle w:val="TableParagraph"/>
              <w:rPr>
                <w:rFonts w:ascii="Times New Roman"/>
                <w:sz w:val="16"/>
              </w:rPr>
            </w:pPr>
          </w:p>
        </w:tc>
        <w:tc>
          <w:tcPr>
            <w:tcW w:w="1508" w:type="dxa"/>
            <w:tcBorders>
              <w:top w:val="nil"/>
              <w:bottom w:val="nil"/>
            </w:tcBorders>
          </w:tcPr>
          <w:p>
            <w:pPr>
              <w:pStyle w:val="TableParagraph"/>
              <w:rPr>
                <w:rFonts w:ascii="Times New Roman"/>
                <w:sz w:val="16"/>
              </w:rPr>
            </w:pPr>
          </w:p>
        </w:tc>
        <w:tc>
          <w:tcPr>
            <w:tcW w:w="2463" w:type="dxa"/>
            <w:tcBorders>
              <w:top w:val="nil"/>
              <w:bottom w:val="nil"/>
            </w:tcBorders>
          </w:tcPr>
          <w:p>
            <w:pPr>
              <w:pStyle w:val="TableParagraph"/>
              <w:rPr>
                <w:rFonts w:ascii="Times New Roman"/>
                <w:sz w:val="16"/>
              </w:rPr>
            </w:pPr>
          </w:p>
        </w:tc>
      </w:tr>
      <w:tr>
        <w:trPr>
          <w:trHeight w:val="225" w:hRule="atLeast"/>
        </w:trPr>
        <w:tc>
          <w:tcPr>
            <w:tcW w:w="1697" w:type="dxa"/>
            <w:tcBorders>
              <w:top w:val="nil"/>
            </w:tcBorders>
          </w:tcPr>
          <w:p>
            <w:pPr>
              <w:pStyle w:val="TableParagraph"/>
              <w:rPr>
                <w:rFonts w:ascii="Times New Roman"/>
                <w:sz w:val="16"/>
              </w:rPr>
            </w:pPr>
          </w:p>
        </w:tc>
        <w:tc>
          <w:tcPr>
            <w:tcW w:w="1133" w:type="dxa"/>
            <w:tcBorders>
              <w:top w:val="nil"/>
            </w:tcBorders>
          </w:tcPr>
          <w:p>
            <w:pPr>
              <w:pStyle w:val="TableParagraph"/>
              <w:rPr>
                <w:rFonts w:ascii="Times New Roman"/>
                <w:sz w:val="16"/>
              </w:rPr>
            </w:pPr>
          </w:p>
        </w:tc>
        <w:tc>
          <w:tcPr>
            <w:tcW w:w="1686" w:type="dxa"/>
            <w:tcBorders>
              <w:top w:val="nil"/>
            </w:tcBorders>
          </w:tcPr>
          <w:p>
            <w:pPr>
              <w:pStyle w:val="TableParagraph"/>
              <w:spacing w:line="206" w:lineRule="exact"/>
              <w:ind w:left="107"/>
              <w:rPr>
                <w:sz w:val="20"/>
              </w:rPr>
            </w:pPr>
            <w:r>
              <w:rPr>
                <w:spacing w:val="-4"/>
                <w:sz w:val="20"/>
              </w:rPr>
              <w:t>year</w:t>
            </w:r>
          </w:p>
        </w:tc>
        <w:tc>
          <w:tcPr>
            <w:tcW w:w="3291" w:type="dxa"/>
            <w:tcBorders>
              <w:top w:val="nil"/>
            </w:tcBorders>
          </w:tcPr>
          <w:p>
            <w:pPr>
              <w:pStyle w:val="TableParagraph"/>
              <w:rPr>
                <w:rFonts w:ascii="Times New Roman"/>
                <w:sz w:val="16"/>
              </w:rPr>
            </w:pPr>
          </w:p>
        </w:tc>
        <w:tc>
          <w:tcPr>
            <w:tcW w:w="1781" w:type="dxa"/>
            <w:tcBorders>
              <w:top w:val="nil"/>
            </w:tcBorders>
          </w:tcPr>
          <w:p>
            <w:pPr>
              <w:pStyle w:val="TableParagraph"/>
              <w:rPr>
                <w:rFonts w:ascii="Times New Roman"/>
                <w:sz w:val="16"/>
              </w:rPr>
            </w:pPr>
          </w:p>
        </w:tc>
        <w:tc>
          <w:tcPr>
            <w:tcW w:w="1508" w:type="dxa"/>
            <w:tcBorders>
              <w:top w:val="nil"/>
            </w:tcBorders>
          </w:tcPr>
          <w:p>
            <w:pPr>
              <w:pStyle w:val="TableParagraph"/>
              <w:rPr>
                <w:rFonts w:ascii="Times New Roman"/>
                <w:sz w:val="16"/>
              </w:rPr>
            </w:pPr>
          </w:p>
        </w:tc>
        <w:tc>
          <w:tcPr>
            <w:tcW w:w="2463" w:type="dxa"/>
            <w:tcBorders>
              <w:top w:val="nil"/>
            </w:tcBorders>
          </w:tcPr>
          <w:p>
            <w:pPr>
              <w:pStyle w:val="TableParagraph"/>
              <w:rPr>
                <w:rFonts w:ascii="Times New Roman"/>
                <w:sz w:val="16"/>
              </w:rPr>
            </w:pPr>
          </w:p>
        </w:tc>
      </w:tr>
    </w:tbl>
    <w:p>
      <w:pPr>
        <w:spacing w:after="0"/>
        <w:rPr>
          <w:rFonts w:ascii="Times New Roman"/>
          <w:sz w:val="16"/>
        </w:rPr>
        <w:sectPr>
          <w:pgSz w:w="16840" w:h="11910" w:orient="landscape"/>
          <w:pgMar w:header="0" w:footer="1261" w:top="1240" w:bottom="1851" w:left="1300" w:right="84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173"/>
        <w:gridCol w:w="1644"/>
        <w:gridCol w:w="3290"/>
        <w:gridCol w:w="1780"/>
        <w:gridCol w:w="1507"/>
        <w:gridCol w:w="2462"/>
      </w:tblGrid>
      <w:tr>
        <w:trPr>
          <w:trHeight w:val="697" w:hRule="atLeast"/>
        </w:trPr>
        <w:tc>
          <w:tcPr>
            <w:tcW w:w="1697" w:type="dxa"/>
            <w:shd w:val="clear" w:color="auto" w:fill="F6B8B4"/>
          </w:tcPr>
          <w:p>
            <w:pPr>
              <w:pStyle w:val="TableParagraph"/>
              <w:ind w:left="107"/>
              <w:rPr>
                <w:b/>
                <w:sz w:val="20"/>
              </w:rPr>
            </w:pPr>
            <w:r>
              <w:rPr>
                <w:b/>
                <w:spacing w:val="-2"/>
                <w:sz w:val="20"/>
              </w:rPr>
              <w:t>Performance indicator</w:t>
            </w:r>
          </w:p>
        </w:tc>
        <w:tc>
          <w:tcPr>
            <w:tcW w:w="1173" w:type="dxa"/>
            <w:shd w:val="clear" w:color="auto" w:fill="F6B8B4"/>
          </w:tcPr>
          <w:p>
            <w:pPr>
              <w:pStyle w:val="TableParagraph"/>
              <w:spacing w:line="243" w:lineRule="exact"/>
              <w:ind w:right="453"/>
              <w:jc w:val="right"/>
              <w:rPr>
                <w:b/>
                <w:sz w:val="20"/>
              </w:rPr>
            </w:pPr>
            <w:r>
              <w:rPr>
                <w:b/>
                <w:spacing w:val="-2"/>
                <w:sz w:val="20"/>
              </w:rPr>
              <w:t>Weight</w:t>
            </w:r>
          </w:p>
        </w:tc>
        <w:tc>
          <w:tcPr>
            <w:tcW w:w="1644" w:type="dxa"/>
            <w:shd w:val="clear" w:color="auto" w:fill="F6B8B4"/>
          </w:tcPr>
          <w:p>
            <w:pPr>
              <w:pStyle w:val="TableParagraph"/>
              <w:ind w:left="106" w:right="323"/>
              <w:rPr>
                <w:b/>
                <w:sz w:val="20"/>
              </w:rPr>
            </w:pPr>
            <w:r>
              <w:rPr>
                <w:b/>
                <w:sz w:val="20"/>
              </w:rPr>
              <w:t>Numerator / </w:t>
            </w:r>
            <w:r>
              <w:rPr>
                <w:b/>
                <w:spacing w:val="-2"/>
                <w:sz w:val="20"/>
              </w:rPr>
              <w:t>Denominator</w:t>
            </w:r>
          </w:p>
        </w:tc>
        <w:tc>
          <w:tcPr>
            <w:tcW w:w="3290" w:type="dxa"/>
            <w:shd w:val="clear" w:color="auto" w:fill="F6B8B4"/>
          </w:tcPr>
          <w:p>
            <w:pPr>
              <w:pStyle w:val="TableParagraph"/>
              <w:spacing w:line="243" w:lineRule="exact"/>
              <w:ind w:left="109"/>
              <w:rPr>
                <w:b/>
                <w:sz w:val="20"/>
              </w:rPr>
            </w:pPr>
            <w:r>
              <w:rPr>
                <w:b/>
                <w:sz w:val="20"/>
              </w:rPr>
              <w:t>Description/</w:t>
            </w:r>
            <w:r>
              <w:rPr>
                <w:b/>
                <w:spacing w:val="-11"/>
                <w:sz w:val="20"/>
              </w:rPr>
              <w:t> </w:t>
            </w:r>
            <w:r>
              <w:rPr>
                <w:b/>
                <w:spacing w:val="-2"/>
                <w:sz w:val="20"/>
              </w:rPr>
              <w:t>remarks</w:t>
            </w:r>
          </w:p>
        </w:tc>
        <w:tc>
          <w:tcPr>
            <w:tcW w:w="1780" w:type="dxa"/>
            <w:shd w:val="clear" w:color="auto" w:fill="F6B8B4"/>
          </w:tcPr>
          <w:p>
            <w:pPr>
              <w:pStyle w:val="TableParagraph"/>
              <w:spacing w:line="243" w:lineRule="exact"/>
              <w:ind w:left="110"/>
              <w:rPr>
                <w:b/>
                <w:sz w:val="20"/>
              </w:rPr>
            </w:pPr>
            <w:r>
              <w:rPr>
                <w:b/>
                <w:spacing w:val="-2"/>
                <w:sz w:val="20"/>
              </w:rPr>
              <w:t>Target</w:t>
            </w:r>
          </w:p>
        </w:tc>
        <w:tc>
          <w:tcPr>
            <w:tcW w:w="1507" w:type="dxa"/>
            <w:shd w:val="clear" w:color="auto" w:fill="F6B8B4"/>
          </w:tcPr>
          <w:p>
            <w:pPr>
              <w:pStyle w:val="TableParagraph"/>
              <w:ind w:left="110"/>
              <w:rPr>
                <w:b/>
                <w:sz w:val="20"/>
              </w:rPr>
            </w:pPr>
            <w:r>
              <w:rPr>
                <w:b/>
                <w:sz w:val="20"/>
              </w:rPr>
              <w:t>Means of </w:t>
            </w:r>
            <w:r>
              <w:rPr>
                <w:b/>
                <w:spacing w:val="-2"/>
                <w:sz w:val="20"/>
              </w:rPr>
              <w:t>verification</w:t>
            </w:r>
          </w:p>
        </w:tc>
        <w:tc>
          <w:tcPr>
            <w:tcW w:w="2462" w:type="dxa"/>
            <w:shd w:val="clear" w:color="auto" w:fill="F6B8B4"/>
          </w:tcPr>
          <w:p>
            <w:pPr>
              <w:pStyle w:val="TableParagraph"/>
              <w:spacing w:line="243" w:lineRule="exact"/>
              <w:ind w:left="111"/>
              <w:rPr>
                <w:b/>
                <w:sz w:val="20"/>
              </w:rPr>
            </w:pPr>
            <w:r>
              <w:rPr>
                <w:b/>
                <w:spacing w:val="-2"/>
                <w:sz w:val="20"/>
              </w:rPr>
              <w:t>Payment-linked</w:t>
            </w:r>
            <w:r>
              <w:rPr>
                <w:b/>
                <w:spacing w:val="10"/>
                <w:sz w:val="20"/>
              </w:rPr>
              <w:t> </w:t>
            </w:r>
            <w:r>
              <w:rPr>
                <w:b/>
                <w:spacing w:val="-2"/>
                <w:sz w:val="20"/>
              </w:rPr>
              <w:t>conditions</w:t>
            </w:r>
          </w:p>
        </w:tc>
      </w:tr>
      <w:tr>
        <w:trPr>
          <w:trHeight w:val="2685" w:hRule="atLeast"/>
        </w:trPr>
        <w:tc>
          <w:tcPr>
            <w:tcW w:w="1697" w:type="dxa"/>
          </w:tcPr>
          <w:p>
            <w:pPr>
              <w:pStyle w:val="TableParagraph"/>
              <w:ind w:left="107" w:right="146"/>
              <w:rPr>
                <w:b/>
                <w:sz w:val="20"/>
              </w:rPr>
            </w:pPr>
            <w:r>
              <w:rPr>
                <w:b/>
                <w:sz w:val="20"/>
              </w:rPr>
              <w:t>P</w:t>
            </w:r>
            <w:r>
              <w:rPr>
                <w:b/>
                <w:spacing w:val="-12"/>
                <w:sz w:val="20"/>
              </w:rPr>
              <w:t> </w:t>
            </w:r>
            <w:r>
              <w:rPr>
                <w:b/>
                <w:sz w:val="20"/>
              </w:rPr>
              <w:t>3.</w:t>
            </w:r>
            <w:r>
              <w:rPr>
                <w:b/>
                <w:spacing w:val="-11"/>
                <w:sz w:val="20"/>
              </w:rPr>
              <w:t> </w:t>
            </w:r>
            <w:r>
              <w:rPr>
                <w:b/>
                <w:sz w:val="20"/>
              </w:rPr>
              <w:t>Annual</w:t>
            </w:r>
            <w:r>
              <w:rPr>
                <w:b/>
                <w:spacing w:val="-11"/>
                <w:sz w:val="20"/>
              </w:rPr>
              <w:t> </w:t>
            </w:r>
            <w:r>
              <w:rPr>
                <w:b/>
                <w:sz w:val="20"/>
              </w:rPr>
              <w:t>% increase of </w:t>
            </w:r>
            <w:r>
              <w:rPr>
                <w:b/>
                <w:spacing w:val="-2"/>
                <w:sz w:val="20"/>
              </w:rPr>
              <w:t>outreach activities</w:t>
            </w:r>
          </w:p>
        </w:tc>
        <w:tc>
          <w:tcPr>
            <w:tcW w:w="117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ind w:right="404"/>
              <w:jc w:val="right"/>
              <w:rPr>
                <w:sz w:val="20"/>
              </w:rPr>
            </w:pPr>
            <w:r>
              <w:rPr>
                <w:spacing w:val="-5"/>
                <w:sz w:val="20"/>
              </w:rPr>
              <w:t>25%</w:t>
            </w:r>
          </w:p>
        </w:tc>
        <w:tc>
          <w:tcPr>
            <w:tcW w:w="1644" w:type="dxa"/>
          </w:tcPr>
          <w:p>
            <w:pPr>
              <w:pStyle w:val="TableParagraph"/>
              <w:ind w:left="106" w:right="136"/>
              <w:rPr>
                <w:sz w:val="20"/>
              </w:rPr>
            </w:pPr>
            <w:r>
              <w:rPr>
                <w:spacing w:val="-2"/>
                <w:sz w:val="20"/>
              </w:rPr>
              <w:t>Difference </w:t>
            </w:r>
            <w:r>
              <w:rPr>
                <w:sz w:val="20"/>
              </w:rPr>
              <w:t>between the number of </w:t>
            </w:r>
            <w:r>
              <w:rPr>
                <w:spacing w:val="-2"/>
                <w:sz w:val="20"/>
              </w:rPr>
              <w:t>outreach </w:t>
            </w:r>
            <w:r>
              <w:rPr>
                <w:sz w:val="20"/>
              </w:rPr>
              <w:t>activities in present</w:t>
            </w:r>
            <w:r>
              <w:rPr>
                <w:spacing w:val="-12"/>
                <w:sz w:val="20"/>
              </w:rPr>
              <w:t> </w:t>
            </w:r>
            <w:r>
              <w:rPr>
                <w:sz w:val="20"/>
              </w:rPr>
              <w:t>year</w:t>
            </w:r>
            <w:r>
              <w:rPr>
                <w:spacing w:val="-11"/>
                <w:sz w:val="20"/>
              </w:rPr>
              <w:t> </w:t>
            </w:r>
            <w:r>
              <w:rPr>
                <w:sz w:val="20"/>
              </w:rPr>
              <w:t>and previous year Number of </w:t>
            </w:r>
            <w:r>
              <w:rPr>
                <w:spacing w:val="-2"/>
                <w:sz w:val="20"/>
              </w:rPr>
              <w:t>outreach </w:t>
            </w:r>
            <w:r>
              <w:rPr>
                <w:sz w:val="20"/>
              </w:rPr>
              <w:t>activities in</w:t>
            </w:r>
          </w:p>
          <w:p>
            <w:pPr>
              <w:pStyle w:val="TableParagraph"/>
              <w:spacing w:line="225" w:lineRule="exact"/>
              <w:ind w:left="106"/>
              <w:rPr>
                <w:sz w:val="20"/>
              </w:rPr>
            </w:pPr>
            <w:r>
              <w:rPr>
                <w:sz w:val="20"/>
              </w:rPr>
              <w:t>previous</w:t>
            </w:r>
            <w:r>
              <w:rPr>
                <w:spacing w:val="-11"/>
                <w:sz w:val="20"/>
              </w:rPr>
              <w:t> </w:t>
            </w:r>
            <w:r>
              <w:rPr>
                <w:spacing w:val="-4"/>
                <w:sz w:val="20"/>
              </w:rPr>
              <w:t>year</w:t>
            </w:r>
          </w:p>
        </w:tc>
        <w:tc>
          <w:tcPr>
            <w:tcW w:w="3290" w:type="dxa"/>
          </w:tcPr>
          <w:p>
            <w:pPr>
              <w:pStyle w:val="TableParagraph"/>
              <w:ind w:left="109"/>
              <w:rPr>
                <w:sz w:val="20"/>
              </w:rPr>
            </w:pPr>
            <w:r>
              <w:rPr>
                <w:sz w:val="20"/>
              </w:rPr>
              <w:t>Composite indicator on outreach activities,</w:t>
            </w:r>
            <w:r>
              <w:rPr>
                <w:spacing w:val="-6"/>
                <w:sz w:val="20"/>
              </w:rPr>
              <w:t> </w:t>
            </w:r>
            <w:r>
              <w:rPr>
                <w:sz w:val="20"/>
              </w:rPr>
              <w:t>to</w:t>
            </w:r>
            <w:r>
              <w:rPr>
                <w:spacing w:val="-7"/>
                <w:sz w:val="20"/>
              </w:rPr>
              <w:t> </w:t>
            </w:r>
            <w:r>
              <w:rPr>
                <w:sz w:val="20"/>
              </w:rPr>
              <w:t>include:</w:t>
            </w:r>
            <w:r>
              <w:rPr>
                <w:spacing w:val="-8"/>
                <w:sz w:val="20"/>
              </w:rPr>
              <w:t> </w:t>
            </w:r>
            <w:r>
              <w:rPr>
                <w:sz w:val="20"/>
              </w:rPr>
              <w:t>P</w:t>
            </w:r>
            <w:r>
              <w:rPr>
                <w:spacing w:val="-7"/>
                <w:sz w:val="20"/>
              </w:rPr>
              <w:t> </w:t>
            </w:r>
            <w:r>
              <w:rPr>
                <w:sz w:val="20"/>
              </w:rPr>
              <w:t>3.1</w:t>
            </w:r>
            <w:r>
              <w:rPr>
                <w:spacing w:val="-5"/>
                <w:sz w:val="20"/>
              </w:rPr>
              <w:t> </w:t>
            </w:r>
            <w:r>
              <w:rPr>
                <w:sz w:val="20"/>
              </w:rPr>
              <w:t>visits</w:t>
            </w:r>
            <w:r>
              <w:rPr>
                <w:spacing w:val="-8"/>
                <w:sz w:val="20"/>
              </w:rPr>
              <w:t> </w:t>
            </w:r>
            <w:r>
              <w:rPr>
                <w:sz w:val="20"/>
              </w:rPr>
              <w:t>to schools P 3.2 satellite clinics P 3,3 vaccinations visits</w:t>
            </w:r>
          </w:p>
        </w:tc>
        <w:tc>
          <w:tcPr>
            <w:tcW w:w="1780" w:type="dxa"/>
          </w:tcPr>
          <w:p>
            <w:pPr>
              <w:pStyle w:val="TableParagraph"/>
              <w:ind w:left="110" w:right="123"/>
              <w:rPr>
                <w:sz w:val="20"/>
              </w:rPr>
            </w:pPr>
            <w:r>
              <w:rPr>
                <w:sz w:val="20"/>
              </w:rPr>
              <w:t>At least 5% increase as compared</w:t>
            </w:r>
            <w:r>
              <w:rPr>
                <w:spacing w:val="-12"/>
                <w:sz w:val="20"/>
              </w:rPr>
              <w:t> </w:t>
            </w:r>
            <w:r>
              <w:rPr>
                <w:sz w:val="20"/>
              </w:rPr>
              <w:t>to</w:t>
            </w:r>
            <w:r>
              <w:rPr>
                <w:spacing w:val="-11"/>
                <w:sz w:val="20"/>
              </w:rPr>
              <w:t> </w:t>
            </w:r>
            <w:r>
              <w:rPr>
                <w:sz w:val="20"/>
              </w:rPr>
              <w:t>2015</w:t>
            </w:r>
          </w:p>
        </w:tc>
        <w:tc>
          <w:tcPr>
            <w:tcW w:w="1507" w:type="dxa"/>
          </w:tcPr>
          <w:p>
            <w:pPr>
              <w:pStyle w:val="TableParagraph"/>
              <w:spacing w:line="243" w:lineRule="exact"/>
              <w:ind w:left="110"/>
              <w:rPr>
                <w:sz w:val="20"/>
              </w:rPr>
            </w:pPr>
            <w:r>
              <w:rPr>
                <w:spacing w:val="-4"/>
                <w:sz w:val="20"/>
              </w:rPr>
              <w:t>DHIS</w:t>
            </w:r>
          </w:p>
        </w:tc>
        <w:tc>
          <w:tcPr>
            <w:tcW w:w="2462" w:type="dxa"/>
          </w:tcPr>
          <w:p>
            <w:pPr>
              <w:pStyle w:val="TableParagraph"/>
              <w:ind w:left="111" w:right="180"/>
              <w:rPr>
                <w:sz w:val="20"/>
              </w:rPr>
            </w:pPr>
            <w:r>
              <w:rPr>
                <w:sz w:val="20"/>
              </w:rPr>
              <w:t>Payment on the basis of summed scores (%decrease=1,</w:t>
            </w:r>
            <w:r>
              <w:rPr>
                <w:spacing w:val="-12"/>
                <w:sz w:val="20"/>
              </w:rPr>
              <w:t> </w:t>
            </w:r>
            <w:r>
              <w:rPr>
                <w:sz w:val="20"/>
              </w:rPr>
              <w:t>%increase=</w:t>
            </w:r>
          </w:p>
          <w:p>
            <w:pPr>
              <w:pStyle w:val="TableParagraph"/>
              <w:ind w:left="111"/>
              <w:rPr>
                <w:sz w:val="20"/>
              </w:rPr>
            </w:pPr>
            <w:r>
              <w:rPr>
                <w:sz w:val="20"/>
              </w:rPr>
              <w:t>+I or no change ±%5=0) divided</w:t>
            </w:r>
            <w:r>
              <w:rPr>
                <w:spacing w:val="-10"/>
                <w:sz w:val="20"/>
              </w:rPr>
              <w:t> </w:t>
            </w:r>
            <w:r>
              <w:rPr>
                <w:sz w:val="20"/>
              </w:rPr>
              <w:t>by</w:t>
            </w:r>
            <w:r>
              <w:rPr>
                <w:spacing w:val="-10"/>
                <w:sz w:val="20"/>
              </w:rPr>
              <w:t> </w:t>
            </w:r>
            <w:r>
              <w:rPr>
                <w:sz w:val="20"/>
              </w:rPr>
              <w:t>number</w:t>
            </w:r>
            <w:r>
              <w:rPr>
                <w:spacing w:val="-10"/>
                <w:sz w:val="20"/>
              </w:rPr>
              <w:t> </w:t>
            </w:r>
            <w:r>
              <w:rPr>
                <w:sz w:val="20"/>
              </w:rPr>
              <w:t>of</w:t>
            </w:r>
            <w:r>
              <w:rPr>
                <w:spacing w:val="-12"/>
                <w:sz w:val="20"/>
              </w:rPr>
              <w:t> </w:t>
            </w:r>
            <w:r>
              <w:rPr>
                <w:sz w:val="20"/>
              </w:rPr>
              <w:t>items</w:t>
            </w:r>
          </w:p>
          <w:p>
            <w:pPr>
              <w:pStyle w:val="TableParagraph"/>
              <w:ind w:left="111"/>
              <w:rPr>
                <w:sz w:val="20"/>
              </w:rPr>
            </w:pPr>
            <w:r>
              <w:rPr>
                <w:sz w:val="20"/>
              </w:rPr>
              <w:t>*</w:t>
            </w:r>
            <w:r>
              <w:rPr>
                <w:spacing w:val="-2"/>
                <w:sz w:val="20"/>
              </w:rPr>
              <w:t> 1.00%)</w:t>
            </w:r>
          </w:p>
          <w:p>
            <w:pPr>
              <w:pStyle w:val="TableParagraph"/>
              <w:spacing w:before="11"/>
              <w:rPr>
                <w:b/>
                <w:sz w:val="19"/>
              </w:rPr>
            </w:pPr>
          </w:p>
          <w:p>
            <w:pPr>
              <w:pStyle w:val="TableParagraph"/>
              <w:ind w:left="111"/>
              <w:rPr>
                <w:sz w:val="20"/>
              </w:rPr>
            </w:pPr>
            <w:r>
              <w:rPr>
                <w:sz w:val="20"/>
              </w:rPr>
              <w:t>Proportional</w:t>
            </w:r>
            <w:r>
              <w:rPr>
                <w:spacing w:val="-12"/>
                <w:sz w:val="20"/>
              </w:rPr>
              <w:t> </w:t>
            </w:r>
            <w:r>
              <w:rPr>
                <w:sz w:val="20"/>
              </w:rPr>
              <w:t>payment</w:t>
            </w:r>
            <w:r>
              <w:rPr>
                <w:spacing w:val="-11"/>
                <w:sz w:val="20"/>
              </w:rPr>
              <w:t> </w:t>
            </w:r>
            <w:r>
              <w:rPr>
                <w:sz w:val="20"/>
              </w:rPr>
              <w:t>on target achieved</w:t>
            </w:r>
          </w:p>
        </w:tc>
      </w:tr>
      <w:tr>
        <w:trPr>
          <w:trHeight w:val="976" w:hRule="atLeast"/>
        </w:trPr>
        <w:tc>
          <w:tcPr>
            <w:tcW w:w="1697" w:type="dxa"/>
          </w:tcPr>
          <w:p>
            <w:pPr>
              <w:pStyle w:val="TableParagraph"/>
              <w:ind w:left="107"/>
              <w:rPr>
                <w:b/>
                <w:sz w:val="20"/>
              </w:rPr>
            </w:pPr>
            <w:r>
              <w:rPr>
                <w:b/>
                <w:sz w:val="20"/>
              </w:rPr>
              <w:t>P</w:t>
            </w:r>
            <w:r>
              <w:rPr>
                <w:b/>
                <w:spacing w:val="-7"/>
                <w:sz w:val="20"/>
              </w:rPr>
              <w:t> </w:t>
            </w:r>
            <w:r>
              <w:rPr>
                <w:b/>
                <w:sz w:val="20"/>
              </w:rPr>
              <w:t>4.1</w:t>
            </w:r>
            <w:r>
              <w:rPr>
                <w:b/>
                <w:spacing w:val="-7"/>
                <w:sz w:val="20"/>
              </w:rPr>
              <w:t> </w:t>
            </w:r>
            <w:r>
              <w:rPr>
                <w:b/>
                <w:sz w:val="20"/>
              </w:rPr>
              <w:t>Number</w:t>
            </w:r>
            <w:r>
              <w:rPr>
                <w:b/>
                <w:spacing w:val="-7"/>
                <w:sz w:val="20"/>
              </w:rPr>
              <w:t> </w:t>
            </w:r>
            <w:r>
              <w:rPr>
                <w:b/>
                <w:sz w:val="20"/>
              </w:rPr>
              <w:t>of maternal</w:t>
            </w:r>
            <w:r>
              <w:rPr>
                <w:b/>
                <w:spacing w:val="-10"/>
                <w:sz w:val="20"/>
              </w:rPr>
              <w:t> </w:t>
            </w:r>
            <w:r>
              <w:rPr>
                <w:b/>
                <w:spacing w:val="-2"/>
                <w:sz w:val="20"/>
              </w:rPr>
              <w:t>deaths</w:t>
            </w:r>
          </w:p>
        </w:tc>
        <w:tc>
          <w:tcPr>
            <w:tcW w:w="117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8"/>
              </w:rPr>
            </w:pPr>
          </w:p>
          <w:p>
            <w:pPr>
              <w:pStyle w:val="TableParagraph"/>
              <w:ind w:left="399" w:right="393"/>
              <w:jc w:val="center"/>
              <w:rPr>
                <w:sz w:val="20"/>
              </w:rPr>
            </w:pPr>
            <w:r>
              <w:rPr>
                <w:spacing w:val="-5"/>
                <w:sz w:val="20"/>
              </w:rPr>
              <w:t>25%</w:t>
            </w:r>
          </w:p>
        </w:tc>
        <w:tc>
          <w:tcPr>
            <w:tcW w:w="1644" w:type="dxa"/>
          </w:tcPr>
          <w:p>
            <w:pPr>
              <w:pStyle w:val="TableParagraph"/>
              <w:rPr>
                <w:rFonts w:ascii="Times New Roman"/>
                <w:sz w:val="18"/>
              </w:rPr>
            </w:pPr>
          </w:p>
        </w:tc>
        <w:tc>
          <w:tcPr>
            <w:tcW w:w="3290" w:type="dxa"/>
          </w:tcPr>
          <w:p>
            <w:pPr>
              <w:pStyle w:val="TableParagraph"/>
              <w:spacing w:line="243" w:lineRule="exact"/>
              <w:ind w:left="109"/>
              <w:rPr>
                <w:sz w:val="20"/>
              </w:rPr>
            </w:pPr>
            <w:r>
              <w:rPr>
                <w:sz w:val="20"/>
              </w:rPr>
              <w:t>See</w:t>
            </w:r>
            <w:r>
              <w:rPr>
                <w:spacing w:val="-5"/>
                <w:sz w:val="20"/>
              </w:rPr>
              <w:t> </w:t>
            </w:r>
            <w:r>
              <w:rPr>
                <w:sz w:val="20"/>
              </w:rPr>
              <w:t>CIS</w:t>
            </w:r>
            <w:r>
              <w:rPr>
                <w:spacing w:val="-6"/>
                <w:sz w:val="20"/>
              </w:rPr>
              <w:t> </w:t>
            </w:r>
            <w:r>
              <w:rPr>
                <w:spacing w:val="-5"/>
                <w:sz w:val="20"/>
              </w:rPr>
              <w:t>#1</w:t>
            </w:r>
          </w:p>
        </w:tc>
        <w:tc>
          <w:tcPr>
            <w:tcW w:w="1780" w:type="dxa"/>
          </w:tcPr>
          <w:p>
            <w:pPr>
              <w:pStyle w:val="TableParagraph"/>
              <w:ind w:left="110" w:right="123"/>
              <w:rPr>
                <w:sz w:val="20"/>
              </w:rPr>
            </w:pPr>
            <w:r>
              <w:rPr>
                <w:sz w:val="20"/>
              </w:rPr>
              <w:t>Over</w:t>
            </w:r>
            <w:r>
              <w:rPr>
                <w:spacing w:val="-12"/>
                <w:sz w:val="20"/>
              </w:rPr>
              <w:t> </w:t>
            </w:r>
            <w:r>
              <w:rPr>
                <w:sz w:val="20"/>
              </w:rPr>
              <w:t>5%</w:t>
            </w:r>
            <w:r>
              <w:rPr>
                <w:spacing w:val="-11"/>
                <w:sz w:val="20"/>
              </w:rPr>
              <w:t> </w:t>
            </w:r>
            <w:r>
              <w:rPr>
                <w:sz w:val="20"/>
              </w:rPr>
              <w:t>decrease as compared to 2015 actual</w:t>
            </w:r>
          </w:p>
        </w:tc>
        <w:tc>
          <w:tcPr>
            <w:tcW w:w="1507" w:type="dxa"/>
          </w:tcPr>
          <w:p>
            <w:pPr>
              <w:pStyle w:val="TableParagraph"/>
              <w:ind w:left="110" w:right="63"/>
              <w:rPr>
                <w:sz w:val="20"/>
              </w:rPr>
            </w:pPr>
            <w:r>
              <w:rPr>
                <w:sz w:val="20"/>
              </w:rPr>
              <w:t>P</w:t>
            </w:r>
            <w:r>
              <w:rPr>
                <w:spacing w:val="-12"/>
                <w:sz w:val="20"/>
              </w:rPr>
              <w:t> </w:t>
            </w:r>
            <w:r>
              <w:rPr>
                <w:sz w:val="20"/>
              </w:rPr>
              <w:t>4.1-</w:t>
            </w:r>
            <w:r>
              <w:rPr>
                <w:spacing w:val="-11"/>
                <w:sz w:val="20"/>
              </w:rPr>
              <w:t> </w:t>
            </w:r>
            <w:r>
              <w:rPr>
                <w:sz w:val="20"/>
              </w:rPr>
              <w:t>facility date DHIS </w:t>
            </w:r>
            <w:r>
              <w:rPr>
                <w:spacing w:val="-2"/>
                <w:sz w:val="20"/>
              </w:rPr>
              <w:t>Otherwise</w:t>
            </w:r>
          </w:p>
          <w:p>
            <w:pPr>
              <w:pStyle w:val="TableParagraph"/>
              <w:spacing w:line="225" w:lineRule="exact"/>
              <w:ind w:left="110"/>
              <w:rPr>
                <w:sz w:val="20"/>
              </w:rPr>
            </w:pPr>
            <w:r>
              <w:rPr>
                <w:sz w:val="20"/>
              </w:rPr>
              <w:t>survey</w:t>
            </w:r>
            <w:r>
              <w:rPr>
                <w:spacing w:val="-8"/>
                <w:sz w:val="20"/>
              </w:rPr>
              <w:t> </w:t>
            </w:r>
            <w:r>
              <w:rPr>
                <w:spacing w:val="-4"/>
                <w:sz w:val="20"/>
              </w:rPr>
              <w:t>data</w:t>
            </w:r>
          </w:p>
        </w:tc>
        <w:tc>
          <w:tcPr>
            <w:tcW w:w="2462" w:type="dxa"/>
            <w:vMerge w:val="restart"/>
          </w:tcPr>
          <w:p>
            <w:pPr>
              <w:pStyle w:val="TableParagraph"/>
              <w:ind w:left="111" w:right="180"/>
              <w:rPr>
                <w:sz w:val="20"/>
              </w:rPr>
            </w:pPr>
            <w:r>
              <w:rPr>
                <w:sz w:val="20"/>
              </w:rPr>
              <w:t>Payment on the basis of summed scores (% decrease</w:t>
            </w:r>
            <w:r>
              <w:rPr>
                <w:spacing w:val="-11"/>
                <w:sz w:val="20"/>
              </w:rPr>
              <w:t> </w:t>
            </w:r>
            <w:r>
              <w:rPr>
                <w:sz w:val="20"/>
              </w:rPr>
              <w:t>=</w:t>
            </w:r>
            <w:r>
              <w:rPr>
                <w:spacing w:val="-9"/>
                <w:sz w:val="20"/>
              </w:rPr>
              <w:t> </w:t>
            </w:r>
            <w:r>
              <w:rPr>
                <w:sz w:val="20"/>
              </w:rPr>
              <w:t>-1,</w:t>
            </w:r>
            <w:r>
              <w:rPr>
                <w:spacing w:val="-10"/>
                <w:sz w:val="20"/>
              </w:rPr>
              <w:t> </w:t>
            </w:r>
            <w:r>
              <w:rPr>
                <w:sz w:val="20"/>
              </w:rPr>
              <w:t>%</w:t>
            </w:r>
            <w:r>
              <w:rPr>
                <w:spacing w:val="-11"/>
                <w:sz w:val="20"/>
              </w:rPr>
              <w:t> </w:t>
            </w:r>
            <w:r>
              <w:rPr>
                <w:sz w:val="20"/>
              </w:rPr>
              <w:t>increase</w:t>
            </w:r>
          </w:p>
          <w:p>
            <w:pPr>
              <w:pStyle w:val="TableParagraph"/>
              <w:ind w:left="111" w:right="180"/>
              <w:rPr>
                <w:sz w:val="20"/>
              </w:rPr>
            </w:pPr>
            <w:r>
              <w:rPr>
                <w:sz w:val="20"/>
              </w:rPr>
              <w:t>+1</w:t>
            </w:r>
            <w:r>
              <w:rPr>
                <w:spacing w:val="-9"/>
                <w:sz w:val="20"/>
              </w:rPr>
              <w:t> </w:t>
            </w:r>
            <w:r>
              <w:rPr>
                <w:sz w:val="20"/>
              </w:rPr>
              <w:t>or</w:t>
            </w:r>
            <w:r>
              <w:rPr>
                <w:spacing w:val="-8"/>
                <w:sz w:val="20"/>
              </w:rPr>
              <w:t> </w:t>
            </w:r>
            <w:r>
              <w:rPr>
                <w:sz w:val="20"/>
              </w:rPr>
              <w:t>no</w:t>
            </w:r>
            <w:r>
              <w:rPr>
                <w:spacing w:val="-7"/>
                <w:sz w:val="20"/>
              </w:rPr>
              <w:t> </w:t>
            </w:r>
            <w:r>
              <w:rPr>
                <w:sz w:val="20"/>
              </w:rPr>
              <w:t>change</w:t>
            </w:r>
            <w:r>
              <w:rPr>
                <w:spacing w:val="-9"/>
                <w:sz w:val="20"/>
              </w:rPr>
              <w:t> </w:t>
            </w:r>
            <w:r>
              <w:rPr>
                <w:sz w:val="20"/>
              </w:rPr>
              <w:t>±</w:t>
            </w:r>
            <w:r>
              <w:rPr>
                <w:spacing w:val="-8"/>
                <w:sz w:val="20"/>
              </w:rPr>
              <w:t> </w:t>
            </w:r>
            <w:r>
              <w:rPr>
                <w:sz w:val="20"/>
              </w:rPr>
              <w:t>%5=0) divided by number of items* 100%</w:t>
            </w:r>
          </w:p>
          <w:p>
            <w:pPr>
              <w:pStyle w:val="TableParagraph"/>
              <w:spacing w:before="11"/>
              <w:rPr>
                <w:b/>
                <w:sz w:val="19"/>
              </w:rPr>
            </w:pPr>
          </w:p>
          <w:p>
            <w:pPr>
              <w:pStyle w:val="TableParagraph"/>
              <w:ind w:left="111"/>
              <w:rPr>
                <w:sz w:val="20"/>
              </w:rPr>
            </w:pPr>
            <w:r>
              <w:rPr>
                <w:sz w:val="20"/>
              </w:rPr>
              <w:t>Proportional</w:t>
            </w:r>
            <w:r>
              <w:rPr>
                <w:spacing w:val="-12"/>
                <w:sz w:val="20"/>
              </w:rPr>
              <w:t> </w:t>
            </w:r>
            <w:r>
              <w:rPr>
                <w:sz w:val="20"/>
              </w:rPr>
              <w:t>payment</w:t>
            </w:r>
            <w:r>
              <w:rPr>
                <w:spacing w:val="-11"/>
                <w:sz w:val="20"/>
              </w:rPr>
              <w:t> </w:t>
            </w:r>
            <w:r>
              <w:rPr>
                <w:sz w:val="20"/>
              </w:rPr>
              <w:t>on target achieved</w:t>
            </w:r>
          </w:p>
        </w:tc>
      </w:tr>
      <w:tr>
        <w:trPr>
          <w:trHeight w:val="1466" w:hRule="atLeast"/>
        </w:trPr>
        <w:tc>
          <w:tcPr>
            <w:tcW w:w="1697" w:type="dxa"/>
          </w:tcPr>
          <w:p>
            <w:pPr>
              <w:pStyle w:val="TableParagraph"/>
              <w:ind w:left="107" w:right="255"/>
              <w:rPr>
                <w:b/>
                <w:sz w:val="20"/>
              </w:rPr>
            </w:pPr>
            <w:r>
              <w:rPr>
                <w:b/>
                <w:sz w:val="20"/>
              </w:rPr>
              <w:t>Infant</w:t>
            </w:r>
            <w:r>
              <w:rPr>
                <w:b/>
                <w:spacing w:val="-12"/>
                <w:sz w:val="20"/>
              </w:rPr>
              <w:t> </w:t>
            </w:r>
            <w:r>
              <w:rPr>
                <w:b/>
                <w:sz w:val="20"/>
              </w:rPr>
              <w:t>mortality </w:t>
            </w:r>
            <w:r>
              <w:rPr>
                <w:b/>
                <w:spacing w:val="-4"/>
                <w:sz w:val="20"/>
              </w:rPr>
              <w:t>rate</w:t>
            </w:r>
          </w:p>
        </w:tc>
        <w:tc>
          <w:tcPr>
            <w:tcW w:w="1173" w:type="dxa"/>
            <w:vMerge/>
            <w:tcBorders>
              <w:top w:val="nil"/>
            </w:tcBorders>
          </w:tcPr>
          <w:p>
            <w:pPr>
              <w:rPr>
                <w:sz w:val="2"/>
                <w:szCs w:val="2"/>
              </w:rPr>
            </w:pPr>
          </w:p>
        </w:tc>
        <w:tc>
          <w:tcPr>
            <w:tcW w:w="1644" w:type="dxa"/>
          </w:tcPr>
          <w:p>
            <w:pPr>
              <w:pStyle w:val="TableParagraph"/>
              <w:ind w:left="106" w:right="195"/>
              <w:rPr>
                <w:sz w:val="20"/>
              </w:rPr>
            </w:pPr>
            <w:r>
              <w:rPr>
                <w:sz w:val="20"/>
              </w:rPr>
              <w:t>P</w:t>
            </w:r>
            <w:r>
              <w:rPr>
                <w:spacing w:val="-12"/>
                <w:sz w:val="20"/>
              </w:rPr>
              <w:t> </w:t>
            </w:r>
            <w:r>
              <w:rPr>
                <w:sz w:val="20"/>
              </w:rPr>
              <w:t>4.2</w:t>
            </w:r>
            <w:r>
              <w:rPr>
                <w:spacing w:val="-11"/>
                <w:sz w:val="20"/>
              </w:rPr>
              <w:t> </w:t>
            </w:r>
            <w:r>
              <w:rPr>
                <w:sz w:val="20"/>
              </w:rPr>
              <w:t>Number</w:t>
            </w:r>
            <w:r>
              <w:rPr>
                <w:spacing w:val="-11"/>
                <w:sz w:val="20"/>
              </w:rPr>
              <w:t> </w:t>
            </w:r>
            <w:r>
              <w:rPr>
                <w:sz w:val="20"/>
              </w:rPr>
              <w:t>of deaths of children till </w:t>
            </w:r>
            <w:r>
              <w:rPr>
                <w:spacing w:val="-2"/>
                <w:sz w:val="20"/>
              </w:rPr>
              <w:t>months/ </w:t>
            </w:r>
            <w:r>
              <w:rPr>
                <w:sz w:val="20"/>
              </w:rPr>
              <w:t>Number of live</w:t>
            </w:r>
          </w:p>
          <w:p>
            <w:pPr>
              <w:pStyle w:val="TableParagraph"/>
              <w:spacing w:line="225" w:lineRule="exact"/>
              <w:ind w:left="106"/>
              <w:rPr>
                <w:sz w:val="20"/>
              </w:rPr>
            </w:pPr>
            <w:r>
              <w:rPr>
                <w:spacing w:val="-2"/>
                <w:sz w:val="20"/>
              </w:rPr>
              <w:t>births</w:t>
            </w:r>
          </w:p>
        </w:tc>
        <w:tc>
          <w:tcPr>
            <w:tcW w:w="3290" w:type="dxa"/>
          </w:tcPr>
          <w:p>
            <w:pPr>
              <w:pStyle w:val="TableParagraph"/>
              <w:spacing w:line="243" w:lineRule="exact"/>
              <w:ind w:left="109"/>
              <w:rPr>
                <w:sz w:val="20"/>
              </w:rPr>
            </w:pPr>
            <w:r>
              <w:rPr>
                <w:sz w:val="20"/>
              </w:rPr>
              <w:t>See</w:t>
            </w:r>
            <w:r>
              <w:rPr>
                <w:spacing w:val="-5"/>
                <w:sz w:val="20"/>
              </w:rPr>
              <w:t> </w:t>
            </w:r>
            <w:r>
              <w:rPr>
                <w:sz w:val="20"/>
              </w:rPr>
              <w:t>CIS</w:t>
            </w:r>
            <w:r>
              <w:rPr>
                <w:spacing w:val="-6"/>
                <w:sz w:val="20"/>
              </w:rPr>
              <w:t> </w:t>
            </w:r>
            <w:r>
              <w:rPr>
                <w:spacing w:val="-5"/>
                <w:sz w:val="20"/>
              </w:rPr>
              <w:t>#2</w:t>
            </w:r>
          </w:p>
        </w:tc>
        <w:tc>
          <w:tcPr>
            <w:tcW w:w="1780" w:type="dxa"/>
          </w:tcPr>
          <w:p>
            <w:pPr>
              <w:pStyle w:val="TableParagraph"/>
              <w:ind w:left="110" w:right="123"/>
              <w:rPr>
                <w:sz w:val="20"/>
              </w:rPr>
            </w:pPr>
            <w:r>
              <w:rPr>
                <w:sz w:val="20"/>
              </w:rPr>
              <w:t>Over</w:t>
            </w:r>
            <w:r>
              <w:rPr>
                <w:spacing w:val="-12"/>
                <w:sz w:val="20"/>
              </w:rPr>
              <w:t> </w:t>
            </w:r>
            <w:r>
              <w:rPr>
                <w:sz w:val="20"/>
              </w:rPr>
              <w:t>5%</w:t>
            </w:r>
            <w:r>
              <w:rPr>
                <w:spacing w:val="-11"/>
                <w:sz w:val="20"/>
              </w:rPr>
              <w:t> </w:t>
            </w:r>
            <w:r>
              <w:rPr>
                <w:sz w:val="20"/>
              </w:rPr>
              <w:t>decrease as compared to 2015 actual</w:t>
            </w:r>
          </w:p>
        </w:tc>
        <w:tc>
          <w:tcPr>
            <w:tcW w:w="1507" w:type="dxa"/>
          </w:tcPr>
          <w:p>
            <w:pPr>
              <w:pStyle w:val="TableParagraph"/>
              <w:ind w:left="110" w:right="63"/>
              <w:rPr>
                <w:sz w:val="20"/>
              </w:rPr>
            </w:pPr>
            <w:r>
              <w:rPr>
                <w:sz w:val="20"/>
              </w:rPr>
              <w:t>P</w:t>
            </w:r>
            <w:r>
              <w:rPr>
                <w:spacing w:val="-12"/>
                <w:sz w:val="20"/>
              </w:rPr>
              <w:t> </w:t>
            </w:r>
            <w:r>
              <w:rPr>
                <w:sz w:val="20"/>
              </w:rPr>
              <w:t>4.2</w:t>
            </w:r>
            <w:r>
              <w:rPr>
                <w:spacing w:val="-11"/>
                <w:sz w:val="20"/>
              </w:rPr>
              <w:t> </w:t>
            </w:r>
            <w:r>
              <w:rPr>
                <w:sz w:val="20"/>
              </w:rPr>
              <w:t>-</w:t>
            </w:r>
            <w:r>
              <w:rPr>
                <w:spacing w:val="-11"/>
                <w:sz w:val="20"/>
              </w:rPr>
              <w:t> </w:t>
            </w:r>
            <w:r>
              <w:rPr>
                <w:sz w:val="20"/>
              </w:rPr>
              <w:t>facility date DHIS </w:t>
            </w:r>
            <w:r>
              <w:rPr>
                <w:spacing w:val="-2"/>
                <w:sz w:val="20"/>
              </w:rPr>
              <w:t>Otherwise survey</w:t>
            </w:r>
          </w:p>
          <w:p>
            <w:pPr>
              <w:pStyle w:val="TableParagraph"/>
              <w:ind w:left="110"/>
              <w:rPr>
                <w:sz w:val="20"/>
              </w:rPr>
            </w:pPr>
            <w:r>
              <w:rPr>
                <w:spacing w:val="-4"/>
                <w:sz w:val="20"/>
              </w:rPr>
              <w:t>data</w:t>
            </w:r>
          </w:p>
        </w:tc>
        <w:tc>
          <w:tcPr>
            <w:tcW w:w="2462" w:type="dxa"/>
            <w:vMerge/>
            <w:tcBorders>
              <w:top w:val="nil"/>
            </w:tcBorders>
          </w:tcPr>
          <w:p>
            <w:pPr>
              <w:rPr>
                <w:sz w:val="2"/>
                <w:szCs w:val="2"/>
              </w:rPr>
            </w:pPr>
          </w:p>
        </w:tc>
      </w:tr>
      <w:tr>
        <w:trPr>
          <w:trHeight w:val="1709" w:hRule="atLeast"/>
        </w:trPr>
        <w:tc>
          <w:tcPr>
            <w:tcW w:w="1697" w:type="dxa"/>
          </w:tcPr>
          <w:p>
            <w:pPr>
              <w:pStyle w:val="TableParagraph"/>
              <w:ind w:left="107" w:right="336"/>
              <w:rPr>
                <w:b/>
                <w:sz w:val="20"/>
              </w:rPr>
            </w:pPr>
            <w:r>
              <w:rPr>
                <w:b/>
                <w:sz w:val="20"/>
              </w:rPr>
              <w:t>Child</w:t>
            </w:r>
            <w:r>
              <w:rPr>
                <w:b/>
                <w:spacing w:val="-12"/>
                <w:sz w:val="20"/>
              </w:rPr>
              <w:t> </w:t>
            </w:r>
            <w:r>
              <w:rPr>
                <w:b/>
                <w:sz w:val="20"/>
              </w:rPr>
              <w:t>mortality </w:t>
            </w:r>
            <w:r>
              <w:rPr>
                <w:b/>
                <w:spacing w:val="-4"/>
                <w:sz w:val="20"/>
              </w:rPr>
              <w:t>rate</w:t>
            </w:r>
          </w:p>
        </w:tc>
        <w:tc>
          <w:tcPr>
            <w:tcW w:w="1173" w:type="dxa"/>
            <w:vMerge/>
            <w:tcBorders>
              <w:top w:val="nil"/>
            </w:tcBorders>
          </w:tcPr>
          <w:p>
            <w:pPr>
              <w:rPr>
                <w:sz w:val="2"/>
                <w:szCs w:val="2"/>
              </w:rPr>
            </w:pPr>
          </w:p>
        </w:tc>
        <w:tc>
          <w:tcPr>
            <w:tcW w:w="1644" w:type="dxa"/>
          </w:tcPr>
          <w:p>
            <w:pPr>
              <w:pStyle w:val="TableParagraph"/>
              <w:ind w:left="106" w:right="136"/>
              <w:rPr>
                <w:sz w:val="20"/>
              </w:rPr>
            </w:pPr>
            <w:r>
              <w:rPr>
                <w:sz w:val="20"/>
              </w:rPr>
              <w:t>P</w:t>
            </w:r>
            <w:r>
              <w:rPr>
                <w:spacing w:val="-12"/>
                <w:sz w:val="20"/>
              </w:rPr>
              <w:t> </w:t>
            </w:r>
            <w:r>
              <w:rPr>
                <w:sz w:val="20"/>
              </w:rPr>
              <w:t>4.3</w:t>
            </w:r>
            <w:r>
              <w:rPr>
                <w:spacing w:val="-11"/>
                <w:sz w:val="20"/>
              </w:rPr>
              <w:t> </w:t>
            </w:r>
            <w:r>
              <w:rPr>
                <w:sz w:val="20"/>
              </w:rPr>
              <w:t>Number</w:t>
            </w:r>
            <w:r>
              <w:rPr>
                <w:spacing w:val="-11"/>
                <w:sz w:val="20"/>
              </w:rPr>
              <w:t> </w:t>
            </w:r>
            <w:r>
              <w:rPr>
                <w:sz w:val="20"/>
              </w:rPr>
              <w:t>of deaths of children 0-59 months / Number of live </w:t>
            </w:r>
            <w:r>
              <w:rPr>
                <w:spacing w:val="-2"/>
                <w:sz w:val="20"/>
              </w:rPr>
              <w:t>births</w:t>
            </w:r>
          </w:p>
        </w:tc>
        <w:tc>
          <w:tcPr>
            <w:tcW w:w="3290" w:type="dxa"/>
          </w:tcPr>
          <w:p>
            <w:pPr>
              <w:pStyle w:val="TableParagraph"/>
              <w:spacing w:line="243" w:lineRule="exact"/>
              <w:ind w:left="109"/>
              <w:rPr>
                <w:sz w:val="20"/>
              </w:rPr>
            </w:pPr>
            <w:r>
              <w:rPr>
                <w:sz w:val="20"/>
              </w:rPr>
              <w:t>See</w:t>
            </w:r>
            <w:r>
              <w:rPr>
                <w:spacing w:val="-5"/>
                <w:sz w:val="20"/>
              </w:rPr>
              <w:t> </w:t>
            </w:r>
            <w:r>
              <w:rPr>
                <w:sz w:val="20"/>
              </w:rPr>
              <w:t>CIS</w:t>
            </w:r>
            <w:r>
              <w:rPr>
                <w:spacing w:val="-6"/>
                <w:sz w:val="20"/>
              </w:rPr>
              <w:t> </w:t>
            </w:r>
            <w:r>
              <w:rPr>
                <w:spacing w:val="-5"/>
                <w:sz w:val="20"/>
              </w:rPr>
              <w:t>#3</w:t>
            </w:r>
          </w:p>
        </w:tc>
        <w:tc>
          <w:tcPr>
            <w:tcW w:w="1780" w:type="dxa"/>
          </w:tcPr>
          <w:p>
            <w:pPr>
              <w:pStyle w:val="TableParagraph"/>
              <w:ind w:left="110" w:right="123"/>
              <w:rPr>
                <w:sz w:val="20"/>
              </w:rPr>
            </w:pPr>
            <w:r>
              <w:rPr>
                <w:sz w:val="20"/>
              </w:rPr>
              <w:t>Over</w:t>
            </w:r>
            <w:r>
              <w:rPr>
                <w:spacing w:val="-12"/>
                <w:sz w:val="20"/>
              </w:rPr>
              <w:t> </w:t>
            </w:r>
            <w:r>
              <w:rPr>
                <w:sz w:val="20"/>
              </w:rPr>
              <w:t>5%</w:t>
            </w:r>
            <w:r>
              <w:rPr>
                <w:spacing w:val="-11"/>
                <w:sz w:val="20"/>
              </w:rPr>
              <w:t> </w:t>
            </w:r>
            <w:r>
              <w:rPr>
                <w:sz w:val="20"/>
              </w:rPr>
              <w:t>decrease as compared to 2015 actual</w:t>
            </w:r>
          </w:p>
        </w:tc>
        <w:tc>
          <w:tcPr>
            <w:tcW w:w="1507" w:type="dxa"/>
          </w:tcPr>
          <w:p>
            <w:pPr>
              <w:pStyle w:val="TableParagraph"/>
              <w:ind w:left="110" w:right="63"/>
              <w:rPr>
                <w:sz w:val="20"/>
              </w:rPr>
            </w:pPr>
            <w:r>
              <w:rPr>
                <w:sz w:val="20"/>
              </w:rPr>
              <w:t>P</w:t>
            </w:r>
            <w:r>
              <w:rPr>
                <w:spacing w:val="-12"/>
                <w:sz w:val="20"/>
              </w:rPr>
              <w:t> </w:t>
            </w:r>
            <w:r>
              <w:rPr>
                <w:sz w:val="20"/>
              </w:rPr>
              <w:t>4.3</w:t>
            </w:r>
            <w:r>
              <w:rPr>
                <w:spacing w:val="-11"/>
                <w:sz w:val="20"/>
              </w:rPr>
              <w:t> </w:t>
            </w:r>
            <w:r>
              <w:rPr>
                <w:sz w:val="20"/>
              </w:rPr>
              <w:t>-</w:t>
            </w:r>
            <w:r>
              <w:rPr>
                <w:spacing w:val="-11"/>
                <w:sz w:val="20"/>
              </w:rPr>
              <w:t> </w:t>
            </w:r>
            <w:r>
              <w:rPr>
                <w:sz w:val="20"/>
              </w:rPr>
              <w:t>facility date DHIS </w:t>
            </w:r>
            <w:r>
              <w:rPr>
                <w:spacing w:val="-2"/>
                <w:sz w:val="20"/>
              </w:rPr>
              <w:t>Otherwise </w:t>
            </w:r>
            <w:r>
              <w:rPr>
                <w:sz w:val="20"/>
              </w:rPr>
              <w:t>survey data</w:t>
            </w:r>
          </w:p>
        </w:tc>
        <w:tc>
          <w:tcPr>
            <w:tcW w:w="2462" w:type="dxa"/>
            <w:vMerge/>
            <w:tcBorders>
              <w:top w:val="nil"/>
            </w:tcBorders>
          </w:tcPr>
          <w:p>
            <w:pPr>
              <w:rPr>
                <w:sz w:val="2"/>
                <w:szCs w:val="2"/>
              </w:rPr>
            </w:pPr>
          </w:p>
        </w:tc>
      </w:tr>
      <w:tr>
        <w:trPr>
          <w:trHeight w:val="976" w:hRule="atLeast"/>
        </w:trPr>
        <w:tc>
          <w:tcPr>
            <w:tcW w:w="1697" w:type="dxa"/>
          </w:tcPr>
          <w:p>
            <w:pPr>
              <w:pStyle w:val="TableParagraph"/>
              <w:ind w:left="107"/>
              <w:rPr>
                <w:b/>
                <w:sz w:val="20"/>
              </w:rPr>
            </w:pPr>
            <w:r>
              <w:rPr>
                <w:b/>
                <w:sz w:val="20"/>
              </w:rPr>
              <w:t>Rate of </w:t>
            </w:r>
            <w:r>
              <w:rPr>
                <w:b/>
                <w:spacing w:val="-2"/>
                <w:sz w:val="20"/>
              </w:rPr>
              <w:t>Contraceptive contacts</w:t>
            </w:r>
          </w:p>
        </w:tc>
        <w:tc>
          <w:tcPr>
            <w:tcW w:w="1173" w:type="dxa"/>
            <w:vMerge/>
            <w:tcBorders>
              <w:top w:val="nil"/>
            </w:tcBorders>
          </w:tcPr>
          <w:p>
            <w:pPr>
              <w:rPr>
                <w:sz w:val="2"/>
                <w:szCs w:val="2"/>
              </w:rPr>
            </w:pPr>
          </w:p>
        </w:tc>
        <w:tc>
          <w:tcPr>
            <w:tcW w:w="1644" w:type="dxa"/>
          </w:tcPr>
          <w:p>
            <w:pPr>
              <w:pStyle w:val="TableParagraph"/>
              <w:ind w:left="106" w:right="136"/>
              <w:jc w:val="both"/>
              <w:rPr>
                <w:sz w:val="20"/>
              </w:rPr>
            </w:pPr>
            <w:r>
              <w:rPr>
                <w:sz w:val="20"/>
              </w:rPr>
              <w:t>P 4,4 Number of 'family planning' contacts</w:t>
            </w:r>
            <w:r>
              <w:rPr>
                <w:spacing w:val="-6"/>
                <w:sz w:val="20"/>
              </w:rPr>
              <w:t> </w:t>
            </w:r>
            <w:r>
              <w:rPr>
                <w:sz w:val="20"/>
              </w:rPr>
              <w:t>(x</w:t>
            </w:r>
            <w:r>
              <w:rPr>
                <w:spacing w:val="-4"/>
                <w:sz w:val="20"/>
              </w:rPr>
              <w:t> </w:t>
            </w:r>
            <w:r>
              <w:rPr>
                <w:spacing w:val="-2"/>
                <w:sz w:val="20"/>
              </w:rPr>
              <w:t>1000)</w:t>
            </w:r>
          </w:p>
          <w:p>
            <w:pPr>
              <w:pStyle w:val="TableParagraph"/>
              <w:spacing w:line="225" w:lineRule="exact"/>
              <w:ind w:left="106"/>
              <w:jc w:val="both"/>
              <w:rPr>
                <w:sz w:val="20"/>
              </w:rPr>
            </w:pPr>
            <w:r>
              <w:rPr>
                <w:sz w:val="20"/>
              </w:rPr>
              <w:t>Total</w:t>
            </w:r>
            <w:r>
              <w:rPr>
                <w:spacing w:val="-7"/>
                <w:sz w:val="20"/>
              </w:rPr>
              <w:t> </w:t>
            </w:r>
            <w:r>
              <w:rPr>
                <w:spacing w:val="-2"/>
                <w:sz w:val="20"/>
              </w:rPr>
              <w:t>population</w:t>
            </w:r>
          </w:p>
        </w:tc>
        <w:tc>
          <w:tcPr>
            <w:tcW w:w="3290" w:type="dxa"/>
          </w:tcPr>
          <w:p>
            <w:pPr>
              <w:pStyle w:val="TableParagraph"/>
              <w:spacing w:line="243" w:lineRule="exact"/>
              <w:ind w:left="109"/>
              <w:rPr>
                <w:sz w:val="20"/>
              </w:rPr>
            </w:pPr>
            <w:r>
              <w:rPr>
                <w:sz w:val="20"/>
              </w:rPr>
              <w:t>CIS</w:t>
            </w:r>
            <w:r>
              <w:rPr>
                <w:spacing w:val="-6"/>
                <w:sz w:val="20"/>
              </w:rPr>
              <w:t> </w:t>
            </w:r>
            <w:r>
              <w:rPr>
                <w:sz w:val="20"/>
              </w:rPr>
              <w:t>#4</w:t>
            </w:r>
            <w:r>
              <w:rPr>
                <w:spacing w:val="-3"/>
                <w:sz w:val="20"/>
              </w:rPr>
              <w:t> </w:t>
            </w:r>
            <w:r>
              <w:rPr>
                <w:sz w:val="20"/>
              </w:rPr>
              <w:t>Contacts</w:t>
            </w:r>
            <w:r>
              <w:rPr>
                <w:spacing w:val="-6"/>
                <w:sz w:val="20"/>
              </w:rPr>
              <w:t> </w:t>
            </w:r>
            <w:r>
              <w:rPr>
                <w:sz w:val="20"/>
              </w:rPr>
              <w:t>=</w:t>
            </w:r>
            <w:r>
              <w:rPr>
                <w:spacing w:val="-5"/>
                <w:sz w:val="20"/>
              </w:rPr>
              <w:t> </w:t>
            </w:r>
            <w:r>
              <w:rPr>
                <w:sz w:val="20"/>
              </w:rPr>
              <w:t>FP</w:t>
            </w:r>
            <w:r>
              <w:rPr>
                <w:spacing w:val="-3"/>
                <w:sz w:val="20"/>
              </w:rPr>
              <w:t> </w:t>
            </w:r>
            <w:r>
              <w:rPr>
                <w:sz w:val="20"/>
              </w:rPr>
              <w:t>service</w:t>
            </w:r>
            <w:r>
              <w:rPr>
                <w:spacing w:val="-6"/>
                <w:sz w:val="20"/>
              </w:rPr>
              <w:t> </w:t>
            </w:r>
            <w:r>
              <w:rPr>
                <w:spacing w:val="-2"/>
                <w:sz w:val="20"/>
              </w:rPr>
              <w:t>provided</w:t>
            </w:r>
          </w:p>
        </w:tc>
        <w:tc>
          <w:tcPr>
            <w:tcW w:w="1780" w:type="dxa"/>
          </w:tcPr>
          <w:p>
            <w:pPr>
              <w:pStyle w:val="TableParagraph"/>
              <w:ind w:left="110" w:right="123"/>
              <w:rPr>
                <w:sz w:val="20"/>
              </w:rPr>
            </w:pPr>
            <w:r>
              <w:rPr>
                <w:sz w:val="20"/>
              </w:rPr>
              <w:t>Over</w:t>
            </w:r>
            <w:r>
              <w:rPr>
                <w:spacing w:val="-12"/>
                <w:sz w:val="20"/>
              </w:rPr>
              <w:t> </w:t>
            </w:r>
            <w:r>
              <w:rPr>
                <w:sz w:val="20"/>
              </w:rPr>
              <w:t>5%</w:t>
            </w:r>
            <w:r>
              <w:rPr>
                <w:spacing w:val="-11"/>
                <w:sz w:val="20"/>
              </w:rPr>
              <w:t> </w:t>
            </w:r>
            <w:r>
              <w:rPr>
                <w:sz w:val="20"/>
              </w:rPr>
              <w:t>increase as compared to </w:t>
            </w:r>
            <w:r>
              <w:rPr>
                <w:spacing w:val="-4"/>
                <w:sz w:val="20"/>
              </w:rPr>
              <w:t>2015</w:t>
            </w:r>
          </w:p>
        </w:tc>
        <w:tc>
          <w:tcPr>
            <w:tcW w:w="1507" w:type="dxa"/>
          </w:tcPr>
          <w:p>
            <w:pPr>
              <w:pStyle w:val="TableParagraph"/>
              <w:spacing w:line="243" w:lineRule="exact"/>
              <w:ind w:left="110"/>
              <w:rPr>
                <w:sz w:val="20"/>
              </w:rPr>
            </w:pPr>
            <w:r>
              <w:rPr>
                <w:spacing w:val="-4"/>
                <w:sz w:val="20"/>
              </w:rPr>
              <w:t>DHIS</w:t>
            </w:r>
          </w:p>
        </w:tc>
        <w:tc>
          <w:tcPr>
            <w:tcW w:w="2462" w:type="dxa"/>
            <w:vMerge/>
            <w:tcBorders>
              <w:top w:val="nil"/>
            </w:tcBorders>
          </w:tcPr>
          <w:p>
            <w:pPr>
              <w:rPr>
                <w:sz w:val="2"/>
                <w:szCs w:val="2"/>
              </w:rPr>
            </w:pPr>
          </w:p>
        </w:tc>
      </w:tr>
    </w:tbl>
    <w:p>
      <w:pPr>
        <w:spacing w:after="0"/>
        <w:rPr>
          <w:sz w:val="2"/>
          <w:szCs w:val="2"/>
        </w:rPr>
        <w:sectPr>
          <w:type w:val="continuous"/>
          <w:pgSz w:w="16840" w:h="11910" w:orient="landscape"/>
          <w:pgMar w:header="0" w:footer="1261" w:top="1220" w:bottom="1460" w:left="1300" w:right="84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1173"/>
        <w:gridCol w:w="1644"/>
        <w:gridCol w:w="3290"/>
        <w:gridCol w:w="1780"/>
        <w:gridCol w:w="1507"/>
        <w:gridCol w:w="2462"/>
      </w:tblGrid>
      <w:tr>
        <w:trPr>
          <w:trHeight w:val="1708" w:hRule="atLeast"/>
        </w:trPr>
        <w:tc>
          <w:tcPr>
            <w:tcW w:w="1697" w:type="dxa"/>
          </w:tcPr>
          <w:p>
            <w:pPr>
              <w:pStyle w:val="TableParagraph"/>
              <w:spacing w:line="242" w:lineRule="exact"/>
              <w:ind w:left="107"/>
              <w:rPr>
                <w:b/>
                <w:sz w:val="20"/>
              </w:rPr>
            </w:pPr>
            <w:r>
              <w:rPr>
                <w:b/>
                <w:sz w:val="20"/>
              </w:rPr>
              <w:t>P</w:t>
            </w:r>
            <w:r>
              <w:rPr>
                <w:b/>
                <w:spacing w:val="-3"/>
                <w:sz w:val="20"/>
              </w:rPr>
              <w:t> </w:t>
            </w:r>
            <w:r>
              <w:rPr>
                <w:b/>
                <w:sz w:val="20"/>
              </w:rPr>
              <w:t>4.5</w:t>
            </w:r>
            <w:r>
              <w:rPr>
                <w:b/>
                <w:spacing w:val="-3"/>
                <w:sz w:val="20"/>
              </w:rPr>
              <w:t> </w:t>
            </w:r>
            <w:r>
              <w:rPr>
                <w:b/>
                <w:sz w:val="20"/>
              </w:rPr>
              <w:t>%</w:t>
            </w:r>
            <w:r>
              <w:rPr>
                <w:b/>
                <w:spacing w:val="-2"/>
                <w:sz w:val="20"/>
              </w:rPr>
              <w:t> </w:t>
            </w:r>
            <w:r>
              <w:rPr>
                <w:b/>
                <w:spacing w:val="-5"/>
                <w:sz w:val="20"/>
              </w:rPr>
              <w:t>of</w:t>
            </w:r>
          </w:p>
          <w:p>
            <w:pPr>
              <w:pStyle w:val="TableParagraph"/>
              <w:ind w:left="107" w:right="110"/>
              <w:rPr>
                <w:b/>
                <w:sz w:val="20"/>
              </w:rPr>
            </w:pPr>
            <w:r>
              <w:rPr>
                <w:b/>
                <w:sz w:val="20"/>
              </w:rPr>
              <w:t>deliveries that</w:t>
            </w:r>
            <w:r>
              <w:rPr>
                <w:b/>
                <w:spacing w:val="40"/>
                <w:sz w:val="20"/>
              </w:rPr>
              <w:t> </w:t>
            </w:r>
            <w:r>
              <w:rPr>
                <w:b/>
                <w:sz w:val="20"/>
              </w:rPr>
              <w:t>are</w:t>
            </w:r>
            <w:r>
              <w:rPr>
                <w:b/>
                <w:spacing w:val="-12"/>
                <w:sz w:val="20"/>
              </w:rPr>
              <w:t> </w:t>
            </w:r>
            <w:r>
              <w:rPr>
                <w:b/>
                <w:sz w:val="20"/>
              </w:rPr>
              <w:t>attended</w:t>
            </w:r>
            <w:r>
              <w:rPr>
                <w:b/>
                <w:spacing w:val="-11"/>
                <w:sz w:val="20"/>
              </w:rPr>
              <w:t> </w:t>
            </w:r>
            <w:r>
              <w:rPr>
                <w:b/>
                <w:sz w:val="20"/>
              </w:rPr>
              <w:t>by</w:t>
            </w:r>
            <w:r>
              <w:rPr>
                <w:b/>
                <w:spacing w:val="-11"/>
                <w:sz w:val="20"/>
              </w:rPr>
              <w:t> </w:t>
            </w:r>
            <w:r>
              <w:rPr>
                <w:b/>
                <w:sz w:val="20"/>
              </w:rPr>
              <w:t>a skilled health </w:t>
            </w:r>
            <w:r>
              <w:rPr>
                <w:b/>
                <w:spacing w:val="-2"/>
                <w:sz w:val="20"/>
              </w:rPr>
              <w:t>personnel</w:t>
            </w:r>
          </w:p>
        </w:tc>
        <w:tc>
          <w:tcPr>
            <w:tcW w:w="1173" w:type="dxa"/>
          </w:tcPr>
          <w:p>
            <w:pPr>
              <w:pStyle w:val="TableParagraph"/>
              <w:rPr>
                <w:rFonts w:ascii="Times New Roman"/>
                <w:sz w:val="18"/>
              </w:rPr>
            </w:pPr>
          </w:p>
        </w:tc>
        <w:tc>
          <w:tcPr>
            <w:tcW w:w="1644" w:type="dxa"/>
          </w:tcPr>
          <w:p>
            <w:pPr>
              <w:pStyle w:val="TableParagraph"/>
              <w:ind w:left="106" w:right="136"/>
              <w:rPr>
                <w:sz w:val="20"/>
              </w:rPr>
            </w:pPr>
            <w:r>
              <w:rPr>
                <w:sz w:val="20"/>
              </w:rPr>
              <w:t>Number of </w:t>
            </w:r>
            <w:r>
              <w:rPr>
                <w:spacing w:val="-2"/>
                <w:sz w:val="20"/>
              </w:rPr>
              <w:t>deliveries </w:t>
            </w:r>
            <w:r>
              <w:rPr>
                <w:sz w:val="20"/>
              </w:rPr>
              <w:t>attended by skilled health </w:t>
            </w:r>
            <w:r>
              <w:rPr>
                <w:spacing w:val="-2"/>
                <w:sz w:val="20"/>
              </w:rPr>
              <w:t>personnel</w:t>
            </w:r>
            <w:r>
              <w:rPr>
                <w:spacing w:val="-10"/>
                <w:sz w:val="20"/>
              </w:rPr>
              <w:t> </w:t>
            </w:r>
            <w:r>
              <w:rPr>
                <w:spacing w:val="-2"/>
                <w:sz w:val="20"/>
              </w:rPr>
              <w:t>Total </w:t>
            </w:r>
            <w:r>
              <w:rPr>
                <w:sz w:val="20"/>
              </w:rPr>
              <w:t>number of</w:t>
            </w:r>
          </w:p>
          <w:p>
            <w:pPr>
              <w:pStyle w:val="TableParagraph"/>
              <w:spacing w:line="225" w:lineRule="exact"/>
              <w:ind w:left="106"/>
              <w:rPr>
                <w:sz w:val="20"/>
              </w:rPr>
            </w:pPr>
            <w:r>
              <w:rPr>
                <w:spacing w:val="-2"/>
                <w:sz w:val="20"/>
              </w:rPr>
              <w:t>deliveries</w:t>
            </w:r>
          </w:p>
        </w:tc>
        <w:tc>
          <w:tcPr>
            <w:tcW w:w="3290" w:type="dxa"/>
          </w:tcPr>
          <w:p>
            <w:pPr>
              <w:pStyle w:val="TableParagraph"/>
              <w:ind w:left="109" w:right="16"/>
              <w:rPr>
                <w:sz w:val="20"/>
              </w:rPr>
            </w:pPr>
            <w:r>
              <w:rPr>
                <w:sz w:val="20"/>
              </w:rPr>
              <w:t>Indicator</w:t>
            </w:r>
            <w:r>
              <w:rPr>
                <w:spacing w:val="-7"/>
                <w:sz w:val="20"/>
              </w:rPr>
              <w:t> </w:t>
            </w:r>
            <w:r>
              <w:rPr>
                <w:sz w:val="20"/>
              </w:rPr>
              <w:t>is</w:t>
            </w:r>
            <w:r>
              <w:rPr>
                <w:spacing w:val="-9"/>
                <w:sz w:val="20"/>
              </w:rPr>
              <w:t> </w:t>
            </w:r>
            <w:r>
              <w:rPr>
                <w:sz w:val="20"/>
              </w:rPr>
              <w:t>the</w:t>
            </w:r>
            <w:r>
              <w:rPr>
                <w:spacing w:val="-8"/>
                <w:sz w:val="20"/>
              </w:rPr>
              <w:t> </w:t>
            </w:r>
            <w:r>
              <w:rPr>
                <w:sz w:val="20"/>
              </w:rPr>
              <w:t>inverse</w:t>
            </w:r>
            <w:r>
              <w:rPr>
                <w:spacing w:val="-8"/>
                <w:sz w:val="20"/>
              </w:rPr>
              <w:t> </w:t>
            </w:r>
            <w:r>
              <w:rPr>
                <w:sz w:val="20"/>
              </w:rPr>
              <w:t>of</w:t>
            </w:r>
            <w:r>
              <w:rPr>
                <w:spacing w:val="-9"/>
                <w:sz w:val="20"/>
              </w:rPr>
              <w:t> </w:t>
            </w:r>
            <w:r>
              <w:rPr>
                <w:sz w:val="20"/>
              </w:rPr>
              <w:t>Core Indicator Set #28</w:t>
            </w:r>
          </w:p>
        </w:tc>
        <w:tc>
          <w:tcPr>
            <w:tcW w:w="1780" w:type="dxa"/>
          </w:tcPr>
          <w:p>
            <w:pPr>
              <w:pStyle w:val="TableParagraph"/>
              <w:ind w:left="110" w:right="123"/>
              <w:rPr>
                <w:sz w:val="20"/>
              </w:rPr>
            </w:pPr>
            <w:r>
              <w:rPr>
                <w:sz w:val="20"/>
              </w:rPr>
              <w:t>Over</w:t>
            </w:r>
            <w:r>
              <w:rPr>
                <w:spacing w:val="-12"/>
                <w:sz w:val="20"/>
              </w:rPr>
              <w:t> </w:t>
            </w:r>
            <w:r>
              <w:rPr>
                <w:sz w:val="20"/>
              </w:rPr>
              <w:t>5%</w:t>
            </w:r>
            <w:r>
              <w:rPr>
                <w:spacing w:val="-11"/>
                <w:sz w:val="20"/>
              </w:rPr>
              <w:t> </w:t>
            </w:r>
            <w:r>
              <w:rPr>
                <w:sz w:val="20"/>
              </w:rPr>
              <w:t>increase as compared to </w:t>
            </w:r>
            <w:r>
              <w:rPr>
                <w:spacing w:val="-4"/>
                <w:sz w:val="20"/>
              </w:rPr>
              <w:t>2015</w:t>
            </w:r>
          </w:p>
        </w:tc>
        <w:tc>
          <w:tcPr>
            <w:tcW w:w="1507" w:type="dxa"/>
          </w:tcPr>
          <w:p>
            <w:pPr>
              <w:pStyle w:val="TableParagraph"/>
              <w:spacing w:line="243" w:lineRule="exact"/>
              <w:ind w:left="110"/>
              <w:rPr>
                <w:sz w:val="20"/>
              </w:rPr>
            </w:pPr>
            <w:r>
              <w:rPr>
                <w:spacing w:val="-4"/>
                <w:sz w:val="20"/>
              </w:rPr>
              <w:t>DHIS</w:t>
            </w:r>
          </w:p>
        </w:tc>
        <w:tc>
          <w:tcPr>
            <w:tcW w:w="2462" w:type="dxa"/>
          </w:tcPr>
          <w:p>
            <w:pPr>
              <w:pStyle w:val="TableParagraph"/>
              <w:rPr>
                <w:rFonts w:ascii="Times New Roman"/>
                <w:sz w:val="18"/>
              </w:rPr>
            </w:pPr>
          </w:p>
        </w:tc>
      </w:tr>
    </w:tbl>
    <w:p>
      <w:pPr>
        <w:spacing w:after="0"/>
        <w:rPr>
          <w:rFonts w:ascii="Times New Roman"/>
          <w:sz w:val="18"/>
        </w:rPr>
        <w:sectPr>
          <w:type w:val="continuous"/>
          <w:pgSz w:w="16840" w:h="11910" w:orient="landscape"/>
          <w:pgMar w:header="0" w:footer="1261" w:top="1220" w:bottom="1460" w:left="1300" w:right="840"/>
        </w:sectPr>
      </w:pPr>
    </w:p>
    <w:p>
      <w:pPr>
        <w:pStyle w:val="BodyText"/>
        <w:spacing w:before="1" w:after="1"/>
        <w:rPr>
          <w:b/>
          <w:sz w:val="15"/>
        </w:rPr>
      </w:pPr>
    </w:p>
    <w:p>
      <w:pPr>
        <w:pStyle w:val="BodyText"/>
        <w:ind w:left="118"/>
        <w:rPr>
          <w:sz w:val="20"/>
        </w:rPr>
      </w:pPr>
      <w:r>
        <w:rPr>
          <w:sz w:val="20"/>
        </w:rPr>
        <w:pict>
          <v:shape style="width:699.85pt;height:25pt;mso-position-horizontal-relative:char;mso-position-vertical-relative:line" type="#_x0000_t202" id="docshape145" filled="true" fillcolor="#da291c" stroked="true" strokeweight=".47998pt" strokecolor="#000000">
            <w10:anchorlock/>
            <v:textbox inset="0,0,0,0">
              <w:txbxContent>
                <w:p>
                  <w:pPr>
                    <w:spacing w:line="243" w:lineRule="exact" w:before="0"/>
                    <w:ind w:left="103" w:right="0" w:firstLine="0"/>
                    <w:jc w:val="left"/>
                    <w:rPr>
                      <w:b/>
                      <w:color w:val="000000"/>
                      <w:sz w:val="20"/>
                    </w:rPr>
                  </w:pPr>
                  <w:r>
                    <w:rPr>
                      <w:b/>
                      <w:color w:val="FFFFFF"/>
                      <w:spacing w:val="-2"/>
                      <w:sz w:val="20"/>
                    </w:rPr>
                    <w:t>DEVELOPMENT</w:t>
                  </w:r>
                  <w:r>
                    <w:rPr>
                      <w:b/>
                      <w:color w:val="FFFFFF"/>
                      <w:spacing w:val="5"/>
                      <w:sz w:val="20"/>
                    </w:rPr>
                    <w:t> </w:t>
                  </w:r>
                  <w:r>
                    <w:rPr>
                      <w:b/>
                      <w:color w:val="FFFFFF"/>
                      <w:spacing w:val="-2"/>
                      <w:sz w:val="20"/>
                    </w:rPr>
                    <w:t>PARTNERS</w:t>
                  </w:r>
                </w:p>
              </w:txbxContent>
            </v:textbox>
            <v:fill type="solid"/>
            <v:stroke dashstyle="solid"/>
          </v:shape>
        </w:pict>
      </w:r>
      <w:r>
        <w:rPr>
          <w:sz w:val="20"/>
        </w:rPr>
      </w:r>
    </w:p>
    <w:p>
      <w:pPr>
        <w:pStyle w:val="BodyText"/>
        <w:spacing w:before="11" w:after="1"/>
        <w:rPr>
          <w:b/>
          <w:sz w:val="24"/>
        </w:r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2"/>
        <w:gridCol w:w="852"/>
        <w:gridCol w:w="1537"/>
        <w:gridCol w:w="2562"/>
        <w:gridCol w:w="1650"/>
        <w:gridCol w:w="1936"/>
        <w:gridCol w:w="2562"/>
      </w:tblGrid>
      <w:tr>
        <w:trPr>
          <w:trHeight w:val="486" w:hRule="atLeast"/>
        </w:trPr>
        <w:tc>
          <w:tcPr>
            <w:tcW w:w="2902" w:type="dxa"/>
            <w:shd w:val="clear" w:color="auto" w:fill="F6B8B4"/>
          </w:tcPr>
          <w:p>
            <w:pPr>
              <w:pStyle w:val="TableParagraph"/>
              <w:spacing w:line="243" w:lineRule="exact"/>
              <w:ind w:left="107"/>
              <w:rPr>
                <w:b/>
                <w:sz w:val="20"/>
              </w:rPr>
            </w:pPr>
            <w:r>
              <w:rPr>
                <w:b/>
                <w:sz w:val="20"/>
              </w:rPr>
              <w:t>Performance</w:t>
            </w:r>
            <w:r>
              <w:rPr>
                <w:b/>
                <w:spacing w:val="-11"/>
                <w:sz w:val="20"/>
              </w:rPr>
              <w:t> </w:t>
            </w:r>
            <w:r>
              <w:rPr>
                <w:b/>
                <w:spacing w:val="-2"/>
                <w:sz w:val="20"/>
              </w:rPr>
              <w:t>indicator</w:t>
            </w:r>
          </w:p>
        </w:tc>
        <w:tc>
          <w:tcPr>
            <w:tcW w:w="852" w:type="dxa"/>
            <w:shd w:val="clear" w:color="auto" w:fill="F6B8B4"/>
          </w:tcPr>
          <w:p>
            <w:pPr>
              <w:pStyle w:val="TableParagraph"/>
              <w:spacing w:line="243" w:lineRule="exact"/>
              <w:ind w:left="107"/>
              <w:rPr>
                <w:b/>
                <w:sz w:val="20"/>
              </w:rPr>
            </w:pPr>
            <w:r>
              <w:rPr>
                <w:b/>
                <w:spacing w:val="-2"/>
                <w:sz w:val="20"/>
              </w:rPr>
              <w:t>Weight</w:t>
            </w:r>
          </w:p>
        </w:tc>
        <w:tc>
          <w:tcPr>
            <w:tcW w:w="1537" w:type="dxa"/>
            <w:shd w:val="clear" w:color="auto" w:fill="F6B8B4"/>
          </w:tcPr>
          <w:p>
            <w:pPr>
              <w:pStyle w:val="TableParagraph"/>
              <w:spacing w:line="242" w:lineRule="exact"/>
              <w:ind w:left="107"/>
              <w:rPr>
                <w:b/>
                <w:sz w:val="20"/>
              </w:rPr>
            </w:pPr>
            <w:r>
              <w:rPr>
                <w:b/>
                <w:sz w:val="20"/>
              </w:rPr>
              <w:t>Numerator</w:t>
            </w:r>
            <w:r>
              <w:rPr>
                <w:b/>
                <w:spacing w:val="-12"/>
                <w:sz w:val="20"/>
              </w:rPr>
              <w:t> </w:t>
            </w:r>
            <w:r>
              <w:rPr>
                <w:b/>
                <w:spacing w:val="-10"/>
                <w:sz w:val="20"/>
              </w:rPr>
              <w:t>/</w:t>
            </w:r>
          </w:p>
          <w:p>
            <w:pPr>
              <w:pStyle w:val="TableParagraph"/>
              <w:spacing w:line="225" w:lineRule="exact"/>
              <w:ind w:left="107"/>
              <w:rPr>
                <w:b/>
                <w:sz w:val="20"/>
              </w:rPr>
            </w:pPr>
            <w:r>
              <w:rPr>
                <w:b/>
                <w:spacing w:val="-2"/>
                <w:sz w:val="20"/>
              </w:rPr>
              <w:t>Denominator</w:t>
            </w:r>
          </w:p>
        </w:tc>
        <w:tc>
          <w:tcPr>
            <w:tcW w:w="2562" w:type="dxa"/>
            <w:shd w:val="clear" w:color="auto" w:fill="F6B8B4"/>
          </w:tcPr>
          <w:p>
            <w:pPr>
              <w:pStyle w:val="TableParagraph"/>
              <w:spacing w:line="243" w:lineRule="exact"/>
              <w:ind w:left="107"/>
              <w:rPr>
                <w:b/>
                <w:sz w:val="20"/>
              </w:rPr>
            </w:pPr>
            <w:r>
              <w:rPr>
                <w:b/>
                <w:sz w:val="20"/>
              </w:rPr>
              <w:t>Description/</w:t>
            </w:r>
            <w:r>
              <w:rPr>
                <w:b/>
                <w:spacing w:val="-11"/>
                <w:sz w:val="20"/>
              </w:rPr>
              <w:t> </w:t>
            </w:r>
            <w:r>
              <w:rPr>
                <w:b/>
                <w:spacing w:val="-2"/>
                <w:sz w:val="20"/>
              </w:rPr>
              <w:t>remarks</w:t>
            </w:r>
          </w:p>
        </w:tc>
        <w:tc>
          <w:tcPr>
            <w:tcW w:w="1650" w:type="dxa"/>
            <w:shd w:val="clear" w:color="auto" w:fill="F6B8B4"/>
          </w:tcPr>
          <w:p>
            <w:pPr>
              <w:pStyle w:val="TableParagraph"/>
              <w:spacing w:line="243" w:lineRule="exact"/>
              <w:ind w:left="104"/>
              <w:rPr>
                <w:b/>
                <w:sz w:val="20"/>
              </w:rPr>
            </w:pPr>
            <w:r>
              <w:rPr>
                <w:b/>
                <w:spacing w:val="-2"/>
                <w:sz w:val="20"/>
              </w:rPr>
              <w:t>Target</w:t>
            </w:r>
          </w:p>
        </w:tc>
        <w:tc>
          <w:tcPr>
            <w:tcW w:w="1936" w:type="dxa"/>
            <w:shd w:val="clear" w:color="auto" w:fill="F6B8B4"/>
          </w:tcPr>
          <w:p>
            <w:pPr>
              <w:pStyle w:val="TableParagraph"/>
              <w:spacing w:line="242" w:lineRule="exact"/>
              <w:ind w:left="105"/>
              <w:rPr>
                <w:b/>
                <w:sz w:val="20"/>
              </w:rPr>
            </w:pPr>
            <w:r>
              <w:rPr>
                <w:b/>
                <w:sz w:val="20"/>
              </w:rPr>
              <w:t>Means</w:t>
            </w:r>
            <w:r>
              <w:rPr>
                <w:b/>
                <w:spacing w:val="-6"/>
                <w:sz w:val="20"/>
              </w:rPr>
              <w:t> </w:t>
            </w:r>
            <w:r>
              <w:rPr>
                <w:b/>
                <w:spacing w:val="-5"/>
                <w:sz w:val="20"/>
              </w:rPr>
              <w:t>of</w:t>
            </w:r>
          </w:p>
          <w:p>
            <w:pPr>
              <w:pStyle w:val="TableParagraph"/>
              <w:spacing w:line="225" w:lineRule="exact"/>
              <w:ind w:left="105"/>
              <w:rPr>
                <w:b/>
                <w:sz w:val="20"/>
              </w:rPr>
            </w:pPr>
            <w:r>
              <w:rPr>
                <w:b/>
                <w:spacing w:val="-2"/>
                <w:sz w:val="20"/>
              </w:rPr>
              <w:t>verification</w:t>
            </w:r>
          </w:p>
        </w:tc>
        <w:tc>
          <w:tcPr>
            <w:tcW w:w="2562" w:type="dxa"/>
            <w:shd w:val="clear" w:color="auto" w:fill="F6B8B4"/>
          </w:tcPr>
          <w:p>
            <w:pPr>
              <w:pStyle w:val="TableParagraph"/>
              <w:spacing w:line="243" w:lineRule="exact"/>
              <w:ind w:left="104"/>
              <w:rPr>
                <w:b/>
                <w:sz w:val="20"/>
              </w:rPr>
            </w:pPr>
            <w:r>
              <w:rPr>
                <w:b/>
                <w:spacing w:val="-2"/>
                <w:sz w:val="20"/>
              </w:rPr>
              <w:t>Payment-linked</w:t>
            </w:r>
            <w:r>
              <w:rPr>
                <w:b/>
                <w:spacing w:val="10"/>
                <w:sz w:val="20"/>
              </w:rPr>
              <w:t> </w:t>
            </w:r>
            <w:r>
              <w:rPr>
                <w:b/>
                <w:spacing w:val="-2"/>
                <w:sz w:val="20"/>
              </w:rPr>
              <w:t>conditions</w:t>
            </w:r>
          </w:p>
        </w:tc>
      </w:tr>
      <w:tr>
        <w:trPr>
          <w:trHeight w:val="3175" w:hRule="atLeast"/>
        </w:trPr>
        <w:tc>
          <w:tcPr>
            <w:tcW w:w="2902" w:type="dxa"/>
          </w:tcPr>
          <w:p>
            <w:pPr>
              <w:pStyle w:val="TableParagraph"/>
              <w:ind w:left="107" w:right="153"/>
              <w:rPr>
                <w:b/>
                <w:sz w:val="20"/>
              </w:rPr>
            </w:pPr>
            <w:r>
              <w:rPr>
                <w:b/>
                <w:sz w:val="20"/>
              </w:rPr>
              <w:t>DP1.1</w:t>
            </w:r>
            <w:r>
              <w:rPr>
                <w:b/>
                <w:spacing w:val="-11"/>
                <w:sz w:val="20"/>
              </w:rPr>
              <w:t> </w:t>
            </w:r>
            <w:r>
              <w:rPr>
                <w:b/>
                <w:sz w:val="20"/>
              </w:rPr>
              <w:t>Proportion</w:t>
            </w:r>
            <w:r>
              <w:rPr>
                <w:b/>
                <w:spacing w:val="-9"/>
                <w:sz w:val="20"/>
              </w:rPr>
              <w:t> </w:t>
            </w:r>
            <w:r>
              <w:rPr>
                <w:b/>
                <w:sz w:val="20"/>
              </w:rPr>
              <w:t>of</w:t>
            </w:r>
            <w:r>
              <w:rPr>
                <w:b/>
                <w:spacing w:val="-11"/>
                <w:sz w:val="20"/>
              </w:rPr>
              <w:t> </w:t>
            </w:r>
            <w:r>
              <w:rPr>
                <w:b/>
                <w:sz w:val="20"/>
              </w:rPr>
              <w:t>non-TA</w:t>
            </w:r>
            <w:r>
              <w:rPr>
                <w:b/>
                <w:spacing w:val="-9"/>
                <w:sz w:val="20"/>
              </w:rPr>
              <w:t> </w:t>
            </w:r>
            <w:r>
              <w:rPr>
                <w:b/>
                <w:sz w:val="20"/>
              </w:rPr>
              <w:t>DP funding on budget and on </w:t>
            </w:r>
            <w:r>
              <w:rPr>
                <w:b/>
                <w:spacing w:val="-2"/>
                <w:sz w:val="20"/>
              </w:rPr>
              <w:t>system.</w:t>
            </w:r>
          </w:p>
          <w:p>
            <w:pPr>
              <w:pStyle w:val="TableParagraph"/>
              <w:ind w:left="107"/>
              <w:rPr>
                <w:b/>
                <w:sz w:val="20"/>
              </w:rPr>
            </w:pPr>
            <w:r>
              <w:rPr>
                <w:b/>
                <w:sz w:val="20"/>
              </w:rPr>
              <w:t>DP1.2 Funding inputs are announced at the SIG budget launch</w:t>
            </w:r>
            <w:r>
              <w:rPr>
                <w:b/>
                <w:spacing w:val="-1"/>
                <w:sz w:val="20"/>
              </w:rPr>
              <w:t> </w:t>
            </w:r>
            <w:r>
              <w:rPr>
                <w:b/>
                <w:sz w:val="20"/>
              </w:rPr>
              <w:t>(July)</w:t>
            </w:r>
            <w:r>
              <w:rPr>
                <w:b/>
                <w:spacing w:val="-1"/>
                <w:sz w:val="20"/>
              </w:rPr>
              <w:t> </w:t>
            </w:r>
            <w:r>
              <w:rPr>
                <w:b/>
                <w:sz w:val="20"/>
              </w:rPr>
              <w:t>and</w:t>
            </w:r>
            <w:r>
              <w:rPr>
                <w:b/>
                <w:spacing w:val="-1"/>
                <w:sz w:val="20"/>
              </w:rPr>
              <w:t> </w:t>
            </w:r>
            <w:r>
              <w:rPr>
                <w:b/>
                <w:sz w:val="20"/>
              </w:rPr>
              <w:t>appropriated through</w:t>
            </w:r>
            <w:r>
              <w:rPr>
                <w:b/>
                <w:spacing w:val="-11"/>
                <w:sz w:val="20"/>
              </w:rPr>
              <w:t> </w:t>
            </w:r>
            <w:r>
              <w:rPr>
                <w:b/>
                <w:sz w:val="20"/>
              </w:rPr>
              <w:t>the</w:t>
            </w:r>
            <w:r>
              <w:rPr>
                <w:b/>
                <w:spacing w:val="-11"/>
                <w:sz w:val="20"/>
              </w:rPr>
              <w:t> </w:t>
            </w:r>
            <w:r>
              <w:rPr>
                <w:b/>
                <w:sz w:val="20"/>
              </w:rPr>
              <w:t>regular</w:t>
            </w:r>
            <w:r>
              <w:rPr>
                <w:b/>
                <w:spacing w:val="-11"/>
                <w:sz w:val="20"/>
              </w:rPr>
              <w:t> </w:t>
            </w:r>
            <w:r>
              <w:rPr>
                <w:b/>
                <w:sz w:val="20"/>
              </w:rPr>
              <w:t>SIG</w:t>
            </w:r>
            <w:r>
              <w:rPr>
                <w:b/>
                <w:spacing w:val="-8"/>
                <w:sz w:val="20"/>
              </w:rPr>
              <w:t> </w:t>
            </w:r>
            <w:r>
              <w:rPr>
                <w:b/>
                <w:sz w:val="20"/>
              </w:rPr>
              <w:t>budget process (appropriated in </w:t>
            </w:r>
            <w:r>
              <w:rPr>
                <w:b/>
                <w:spacing w:val="-2"/>
                <w:sz w:val="20"/>
              </w:rPr>
              <w:t>November).</w:t>
            </w:r>
          </w:p>
          <w:p>
            <w:pPr>
              <w:pStyle w:val="TableParagraph"/>
              <w:ind w:left="107" w:right="153"/>
              <w:rPr>
                <w:b/>
                <w:sz w:val="20"/>
              </w:rPr>
            </w:pPr>
            <w:r>
              <w:rPr>
                <w:b/>
                <w:sz w:val="20"/>
              </w:rPr>
              <w:t>DP</w:t>
            </w:r>
            <w:r>
              <w:rPr>
                <w:b/>
                <w:spacing w:val="-10"/>
                <w:sz w:val="20"/>
              </w:rPr>
              <w:t> </w:t>
            </w:r>
            <w:r>
              <w:rPr>
                <w:b/>
                <w:sz w:val="20"/>
              </w:rPr>
              <w:t>1.3</w:t>
            </w:r>
            <w:r>
              <w:rPr>
                <w:b/>
                <w:spacing w:val="-7"/>
                <w:sz w:val="20"/>
              </w:rPr>
              <w:t> </w:t>
            </w:r>
            <w:r>
              <w:rPr>
                <w:b/>
                <w:sz w:val="20"/>
              </w:rPr>
              <w:t>Only</w:t>
            </w:r>
            <w:r>
              <w:rPr>
                <w:b/>
                <w:spacing w:val="-10"/>
                <w:sz w:val="20"/>
              </w:rPr>
              <w:t> </w:t>
            </w:r>
            <w:r>
              <w:rPr>
                <w:b/>
                <w:sz w:val="20"/>
              </w:rPr>
              <w:t>the</w:t>
            </w:r>
            <w:r>
              <w:rPr>
                <w:b/>
                <w:spacing w:val="-9"/>
                <w:sz w:val="20"/>
              </w:rPr>
              <w:t> </w:t>
            </w:r>
            <w:r>
              <w:rPr>
                <w:b/>
                <w:sz w:val="20"/>
              </w:rPr>
              <w:t>HSSP</w:t>
            </w:r>
            <w:r>
              <w:rPr>
                <w:b/>
                <w:spacing w:val="-7"/>
                <w:sz w:val="20"/>
              </w:rPr>
              <w:t> </w:t>
            </w:r>
            <w:r>
              <w:rPr>
                <w:b/>
                <w:sz w:val="20"/>
              </w:rPr>
              <w:t>SWAp account is used with no separate bank accounts in</w:t>
            </w:r>
          </w:p>
          <w:p>
            <w:pPr>
              <w:pStyle w:val="TableParagraph"/>
              <w:spacing w:line="225" w:lineRule="exact"/>
              <w:ind w:left="107"/>
              <w:rPr>
                <w:b/>
                <w:sz w:val="20"/>
              </w:rPr>
            </w:pPr>
            <w:r>
              <w:rPr>
                <w:b/>
                <w:spacing w:val="-2"/>
                <w:sz w:val="20"/>
              </w:rPr>
              <w:t>operation</w:t>
            </w:r>
            <w:r>
              <w:rPr>
                <w:b/>
                <w:spacing w:val="14"/>
                <w:sz w:val="20"/>
              </w:rPr>
              <w:t> </w:t>
            </w:r>
            <w:r>
              <w:rPr>
                <w:b/>
                <w:spacing w:val="-2"/>
                <w:sz w:val="20"/>
              </w:rPr>
              <w:t>(on-system).</w:t>
            </w:r>
          </w:p>
        </w:tc>
        <w:tc>
          <w:tcPr>
            <w:tcW w:w="852" w:type="dxa"/>
          </w:tcPr>
          <w:p>
            <w:pPr>
              <w:pStyle w:val="TableParagraph"/>
              <w:spacing w:line="243" w:lineRule="exact"/>
              <w:ind w:left="107"/>
              <w:rPr>
                <w:sz w:val="20"/>
              </w:rPr>
            </w:pPr>
            <w:r>
              <w:rPr>
                <w:spacing w:val="-5"/>
                <w:sz w:val="20"/>
              </w:rPr>
              <w:t>n/a</w:t>
            </w:r>
          </w:p>
        </w:tc>
        <w:tc>
          <w:tcPr>
            <w:tcW w:w="1537" w:type="dxa"/>
          </w:tcPr>
          <w:p>
            <w:pPr>
              <w:pStyle w:val="TableParagraph"/>
              <w:spacing w:line="243" w:lineRule="exact"/>
              <w:ind w:left="107"/>
              <w:rPr>
                <w:sz w:val="20"/>
              </w:rPr>
            </w:pPr>
            <w:r>
              <w:rPr>
                <w:spacing w:val="-5"/>
                <w:sz w:val="20"/>
              </w:rPr>
              <w:t>n/a</w:t>
            </w:r>
          </w:p>
        </w:tc>
        <w:tc>
          <w:tcPr>
            <w:tcW w:w="2562" w:type="dxa"/>
          </w:tcPr>
          <w:p>
            <w:pPr>
              <w:pStyle w:val="TableParagraph"/>
              <w:rPr>
                <w:rFonts w:ascii="Times New Roman"/>
                <w:sz w:val="18"/>
              </w:rPr>
            </w:pPr>
          </w:p>
        </w:tc>
        <w:tc>
          <w:tcPr>
            <w:tcW w:w="1650" w:type="dxa"/>
          </w:tcPr>
          <w:p>
            <w:pPr>
              <w:pStyle w:val="TableParagraph"/>
              <w:ind w:left="104" w:right="37"/>
              <w:rPr>
                <w:sz w:val="20"/>
              </w:rPr>
            </w:pPr>
            <w:r>
              <w:rPr>
                <w:sz w:val="20"/>
              </w:rPr>
              <w:t>DP1.1 target: 100% of non-TA funding All signatories</w:t>
            </w:r>
            <w:r>
              <w:rPr>
                <w:spacing w:val="-12"/>
                <w:sz w:val="20"/>
              </w:rPr>
              <w:t> </w:t>
            </w:r>
            <w:r>
              <w:rPr>
                <w:sz w:val="20"/>
              </w:rPr>
              <w:t>to</w:t>
            </w:r>
            <w:r>
              <w:rPr>
                <w:spacing w:val="-11"/>
                <w:sz w:val="20"/>
              </w:rPr>
              <w:t> </w:t>
            </w:r>
            <w:r>
              <w:rPr>
                <w:sz w:val="20"/>
              </w:rPr>
              <w:t>the Partnership have advised 2016 inputs prior to Planning DPCG (July, 2015)</w:t>
            </w:r>
          </w:p>
        </w:tc>
        <w:tc>
          <w:tcPr>
            <w:tcW w:w="1936" w:type="dxa"/>
          </w:tcPr>
          <w:p>
            <w:pPr>
              <w:pStyle w:val="TableParagraph"/>
              <w:ind w:left="105" w:right="191"/>
              <w:rPr>
                <w:sz w:val="20"/>
              </w:rPr>
            </w:pPr>
            <w:r>
              <w:rPr>
                <w:sz w:val="20"/>
              </w:rPr>
              <w:t>DP1.1</w:t>
            </w:r>
            <w:r>
              <w:rPr>
                <w:spacing w:val="-12"/>
                <w:sz w:val="20"/>
              </w:rPr>
              <w:t> </w:t>
            </w:r>
            <w:r>
              <w:rPr>
                <w:sz w:val="20"/>
              </w:rPr>
              <w:t>Proportion</w:t>
            </w:r>
            <w:r>
              <w:rPr>
                <w:spacing w:val="-11"/>
                <w:sz w:val="20"/>
              </w:rPr>
              <w:t> </w:t>
            </w:r>
            <w:r>
              <w:rPr>
                <w:sz w:val="20"/>
              </w:rPr>
              <w:t>of non-TA DP funding on budget to be tracked</w:t>
            </w:r>
            <w:r>
              <w:rPr>
                <w:spacing w:val="-12"/>
                <w:sz w:val="20"/>
              </w:rPr>
              <w:t> </w:t>
            </w:r>
            <w:r>
              <w:rPr>
                <w:sz w:val="20"/>
              </w:rPr>
              <w:t>through</w:t>
            </w:r>
            <w:r>
              <w:rPr>
                <w:spacing w:val="-11"/>
                <w:sz w:val="20"/>
              </w:rPr>
              <w:t> </w:t>
            </w:r>
            <w:r>
              <w:rPr>
                <w:sz w:val="20"/>
              </w:rPr>
              <w:t>the SWAp secretariat. SIG Budget and LMEA update</w:t>
            </w:r>
          </w:p>
        </w:tc>
        <w:tc>
          <w:tcPr>
            <w:tcW w:w="2562" w:type="dxa"/>
          </w:tcPr>
          <w:p>
            <w:pPr>
              <w:pStyle w:val="TableParagraph"/>
              <w:spacing w:line="243" w:lineRule="exact"/>
              <w:ind w:left="104"/>
              <w:rPr>
                <w:sz w:val="20"/>
              </w:rPr>
            </w:pPr>
            <w:r>
              <w:rPr>
                <w:spacing w:val="-5"/>
                <w:sz w:val="20"/>
              </w:rPr>
              <w:t>n/a</w:t>
            </w:r>
          </w:p>
        </w:tc>
      </w:tr>
      <w:tr>
        <w:trPr>
          <w:trHeight w:val="2441" w:hRule="atLeast"/>
        </w:trPr>
        <w:tc>
          <w:tcPr>
            <w:tcW w:w="2902" w:type="dxa"/>
          </w:tcPr>
          <w:p>
            <w:pPr>
              <w:pStyle w:val="TableParagraph"/>
              <w:ind w:left="107" w:right="153"/>
              <w:rPr>
                <w:b/>
                <w:sz w:val="20"/>
              </w:rPr>
            </w:pPr>
            <w:r>
              <w:rPr>
                <w:b/>
                <w:sz w:val="20"/>
              </w:rPr>
              <w:t>DP2.1 DP payments are made on time (as long as SIG has fulfilled reporting requirements) and in accordance</w:t>
            </w:r>
            <w:r>
              <w:rPr>
                <w:b/>
                <w:spacing w:val="-12"/>
                <w:sz w:val="20"/>
              </w:rPr>
              <w:t> </w:t>
            </w:r>
            <w:r>
              <w:rPr>
                <w:b/>
                <w:sz w:val="20"/>
              </w:rPr>
              <w:t>with</w:t>
            </w:r>
            <w:r>
              <w:rPr>
                <w:b/>
                <w:spacing w:val="-11"/>
                <w:sz w:val="20"/>
              </w:rPr>
              <w:t> </w:t>
            </w:r>
            <w:r>
              <w:rPr>
                <w:b/>
                <w:sz w:val="20"/>
              </w:rPr>
              <w:t>commitments (no intra-year changes).</w:t>
            </w:r>
          </w:p>
          <w:p>
            <w:pPr>
              <w:pStyle w:val="TableParagraph"/>
              <w:ind w:left="107" w:right="153"/>
              <w:rPr>
                <w:b/>
                <w:sz w:val="20"/>
              </w:rPr>
            </w:pPr>
            <w:r>
              <w:rPr>
                <w:b/>
                <w:sz w:val="20"/>
              </w:rPr>
              <w:t>DP2.2 DP's provide 4 year budget projections to assist Ministry's</w:t>
            </w:r>
            <w:r>
              <w:rPr>
                <w:b/>
                <w:spacing w:val="-12"/>
                <w:sz w:val="20"/>
              </w:rPr>
              <w:t> </w:t>
            </w:r>
            <w:r>
              <w:rPr>
                <w:b/>
                <w:sz w:val="20"/>
              </w:rPr>
              <w:t>long</w:t>
            </w:r>
            <w:r>
              <w:rPr>
                <w:b/>
                <w:spacing w:val="-11"/>
                <w:sz w:val="20"/>
              </w:rPr>
              <w:t> </w:t>
            </w:r>
            <w:r>
              <w:rPr>
                <w:b/>
                <w:sz w:val="20"/>
              </w:rPr>
              <w:t>term</w:t>
            </w:r>
            <w:r>
              <w:rPr>
                <w:b/>
                <w:spacing w:val="-11"/>
                <w:sz w:val="20"/>
              </w:rPr>
              <w:t> </w:t>
            </w:r>
            <w:r>
              <w:rPr>
                <w:b/>
                <w:sz w:val="20"/>
              </w:rPr>
              <w:t>planning</w:t>
            </w:r>
          </w:p>
          <w:p>
            <w:pPr>
              <w:pStyle w:val="TableParagraph"/>
              <w:spacing w:line="225" w:lineRule="exact"/>
              <w:ind w:left="107"/>
              <w:rPr>
                <w:b/>
                <w:sz w:val="20"/>
              </w:rPr>
            </w:pPr>
            <w:r>
              <w:rPr>
                <w:b/>
                <w:spacing w:val="-2"/>
                <w:sz w:val="20"/>
              </w:rPr>
              <w:t>activities</w:t>
            </w:r>
          </w:p>
        </w:tc>
        <w:tc>
          <w:tcPr>
            <w:tcW w:w="852" w:type="dxa"/>
          </w:tcPr>
          <w:p>
            <w:pPr>
              <w:pStyle w:val="TableParagraph"/>
              <w:spacing w:line="243" w:lineRule="exact"/>
              <w:ind w:left="107"/>
              <w:rPr>
                <w:sz w:val="20"/>
              </w:rPr>
            </w:pPr>
            <w:r>
              <w:rPr>
                <w:spacing w:val="-5"/>
                <w:sz w:val="20"/>
              </w:rPr>
              <w:t>n/a</w:t>
            </w:r>
          </w:p>
        </w:tc>
        <w:tc>
          <w:tcPr>
            <w:tcW w:w="1537" w:type="dxa"/>
          </w:tcPr>
          <w:p>
            <w:pPr>
              <w:pStyle w:val="TableParagraph"/>
              <w:spacing w:line="243" w:lineRule="exact"/>
              <w:ind w:left="107"/>
              <w:rPr>
                <w:sz w:val="20"/>
              </w:rPr>
            </w:pPr>
            <w:r>
              <w:rPr>
                <w:spacing w:val="-5"/>
                <w:sz w:val="20"/>
              </w:rPr>
              <w:t>n/a</w:t>
            </w:r>
          </w:p>
        </w:tc>
        <w:tc>
          <w:tcPr>
            <w:tcW w:w="2562" w:type="dxa"/>
          </w:tcPr>
          <w:p>
            <w:pPr>
              <w:pStyle w:val="TableParagraph"/>
              <w:rPr>
                <w:rFonts w:ascii="Times New Roman"/>
                <w:sz w:val="18"/>
              </w:rPr>
            </w:pPr>
          </w:p>
        </w:tc>
        <w:tc>
          <w:tcPr>
            <w:tcW w:w="1650" w:type="dxa"/>
          </w:tcPr>
          <w:p>
            <w:pPr>
              <w:pStyle w:val="TableParagraph"/>
              <w:ind w:left="104"/>
              <w:rPr>
                <w:sz w:val="20"/>
              </w:rPr>
            </w:pPr>
            <w:r>
              <w:rPr>
                <w:sz w:val="20"/>
              </w:rPr>
              <w:t>All</w:t>
            </w:r>
            <w:r>
              <w:rPr>
                <w:spacing w:val="-12"/>
                <w:sz w:val="20"/>
              </w:rPr>
              <w:t> </w:t>
            </w:r>
            <w:r>
              <w:rPr>
                <w:sz w:val="20"/>
              </w:rPr>
              <w:t>signatories</w:t>
            </w:r>
            <w:r>
              <w:rPr>
                <w:spacing w:val="-11"/>
                <w:sz w:val="20"/>
              </w:rPr>
              <w:t> </w:t>
            </w:r>
            <w:r>
              <w:rPr>
                <w:sz w:val="20"/>
              </w:rPr>
              <w:t>to the partnership</w:t>
            </w:r>
          </w:p>
        </w:tc>
        <w:tc>
          <w:tcPr>
            <w:tcW w:w="1936" w:type="dxa"/>
          </w:tcPr>
          <w:p>
            <w:pPr>
              <w:pStyle w:val="TableParagraph"/>
              <w:ind w:left="105" w:right="151"/>
              <w:rPr>
                <w:sz w:val="20"/>
              </w:rPr>
            </w:pPr>
            <w:r>
              <w:rPr>
                <w:sz w:val="20"/>
              </w:rPr>
              <w:t>SIG</w:t>
            </w:r>
            <w:r>
              <w:rPr>
                <w:spacing w:val="-12"/>
                <w:sz w:val="20"/>
              </w:rPr>
              <w:t> </w:t>
            </w:r>
            <w:r>
              <w:rPr>
                <w:sz w:val="20"/>
              </w:rPr>
              <w:t>Budget</w:t>
            </w:r>
            <w:r>
              <w:rPr>
                <w:spacing w:val="-11"/>
                <w:sz w:val="20"/>
              </w:rPr>
              <w:t> </w:t>
            </w:r>
            <w:r>
              <w:rPr>
                <w:sz w:val="20"/>
              </w:rPr>
              <w:t>and LMEA update</w:t>
            </w:r>
          </w:p>
        </w:tc>
        <w:tc>
          <w:tcPr>
            <w:tcW w:w="2562" w:type="dxa"/>
          </w:tcPr>
          <w:p>
            <w:pPr>
              <w:pStyle w:val="TableParagraph"/>
              <w:spacing w:line="243" w:lineRule="exact"/>
              <w:ind w:left="104"/>
              <w:rPr>
                <w:sz w:val="20"/>
              </w:rPr>
            </w:pPr>
            <w:r>
              <w:rPr>
                <w:spacing w:val="-5"/>
                <w:sz w:val="20"/>
              </w:rPr>
              <w:t>n/a</w:t>
            </w:r>
          </w:p>
        </w:tc>
      </w:tr>
      <w:tr>
        <w:trPr>
          <w:trHeight w:val="976" w:hRule="atLeast"/>
        </w:trPr>
        <w:tc>
          <w:tcPr>
            <w:tcW w:w="2902" w:type="dxa"/>
          </w:tcPr>
          <w:p>
            <w:pPr>
              <w:pStyle w:val="TableParagraph"/>
              <w:ind w:left="107"/>
              <w:rPr>
                <w:b/>
                <w:sz w:val="20"/>
              </w:rPr>
            </w:pPr>
            <w:r>
              <w:rPr>
                <w:b/>
                <w:sz w:val="20"/>
              </w:rPr>
              <w:t>DP</w:t>
            </w:r>
            <w:r>
              <w:rPr>
                <w:b/>
                <w:spacing w:val="-10"/>
                <w:sz w:val="20"/>
              </w:rPr>
              <w:t> </w:t>
            </w:r>
            <w:r>
              <w:rPr>
                <w:b/>
                <w:sz w:val="20"/>
              </w:rPr>
              <w:t>3</w:t>
            </w:r>
            <w:r>
              <w:rPr>
                <w:b/>
                <w:spacing w:val="-10"/>
                <w:sz w:val="20"/>
              </w:rPr>
              <w:t> </w:t>
            </w:r>
            <w:r>
              <w:rPr>
                <w:b/>
                <w:sz w:val="20"/>
              </w:rPr>
              <w:t>Program</w:t>
            </w:r>
            <w:r>
              <w:rPr>
                <w:b/>
                <w:spacing w:val="-9"/>
                <w:sz w:val="20"/>
              </w:rPr>
              <w:t> </w:t>
            </w:r>
            <w:r>
              <w:rPr>
                <w:b/>
                <w:sz w:val="20"/>
              </w:rPr>
              <w:t>related</w:t>
            </w:r>
            <w:r>
              <w:rPr>
                <w:b/>
                <w:spacing w:val="-9"/>
                <w:sz w:val="20"/>
              </w:rPr>
              <w:t> </w:t>
            </w:r>
            <w:r>
              <w:rPr>
                <w:b/>
                <w:sz w:val="20"/>
              </w:rPr>
              <w:t>technical cooperation supported by development</w:t>
            </w:r>
            <w:r>
              <w:rPr>
                <w:b/>
                <w:spacing w:val="-12"/>
                <w:sz w:val="20"/>
              </w:rPr>
              <w:t> </w:t>
            </w:r>
            <w:r>
              <w:rPr>
                <w:b/>
                <w:sz w:val="20"/>
              </w:rPr>
              <w:t>partners</w:t>
            </w:r>
            <w:r>
              <w:rPr>
                <w:b/>
                <w:spacing w:val="-11"/>
                <w:sz w:val="20"/>
              </w:rPr>
              <w:t> </w:t>
            </w:r>
            <w:r>
              <w:rPr>
                <w:b/>
                <w:sz w:val="20"/>
              </w:rPr>
              <w:t>that</w:t>
            </w:r>
            <w:r>
              <w:rPr>
                <w:b/>
                <w:spacing w:val="-11"/>
                <w:sz w:val="20"/>
              </w:rPr>
              <w:t> </w:t>
            </w:r>
            <w:r>
              <w:rPr>
                <w:b/>
                <w:sz w:val="20"/>
              </w:rPr>
              <w:t>has</w:t>
            </w:r>
          </w:p>
          <w:p>
            <w:pPr>
              <w:pStyle w:val="TableParagraph"/>
              <w:spacing w:line="225" w:lineRule="exact"/>
              <w:ind w:left="107"/>
              <w:rPr>
                <w:b/>
                <w:sz w:val="20"/>
              </w:rPr>
            </w:pPr>
            <w:r>
              <w:rPr>
                <w:b/>
                <w:sz w:val="20"/>
              </w:rPr>
              <w:t>been</w:t>
            </w:r>
            <w:r>
              <w:rPr>
                <w:b/>
                <w:spacing w:val="-4"/>
                <w:sz w:val="20"/>
              </w:rPr>
              <w:t> </w:t>
            </w:r>
            <w:r>
              <w:rPr>
                <w:b/>
                <w:sz w:val="20"/>
              </w:rPr>
              <w:t>cleared</w:t>
            </w:r>
            <w:r>
              <w:rPr>
                <w:b/>
                <w:spacing w:val="-6"/>
                <w:sz w:val="20"/>
              </w:rPr>
              <w:t> </w:t>
            </w:r>
            <w:r>
              <w:rPr>
                <w:b/>
                <w:sz w:val="20"/>
              </w:rPr>
              <w:t>by</w:t>
            </w:r>
            <w:r>
              <w:rPr>
                <w:b/>
                <w:spacing w:val="-5"/>
                <w:sz w:val="20"/>
              </w:rPr>
              <w:t> </w:t>
            </w:r>
            <w:r>
              <w:rPr>
                <w:b/>
                <w:spacing w:val="-4"/>
                <w:sz w:val="20"/>
              </w:rPr>
              <w:t>MHMS</w:t>
            </w:r>
          </w:p>
        </w:tc>
        <w:tc>
          <w:tcPr>
            <w:tcW w:w="852" w:type="dxa"/>
          </w:tcPr>
          <w:p>
            <w:pPr>
              <w:pStyle w:val="TableParagraph"/>
              <w:spacing w:line="243" w:lineRule="exact"/>
              <w:ind w:left="107"/>
              <w:rPr>
                <w:sz w:val="20"/>
              </w:rPr>
            </w:pPr>
            <w:r>
              <w:rPr>
                <w:spacing w:val="-5"/>
                <w:sz w:val="20"/>
              </w:rPr>
              <w:t>n/a</w:t>
            </w:r>
          </w:p>
        </w:tc>
        <w:tc>
          <w:tcPr>
            <w:tcW w:w="1537" w:type="dxa"/>
          </w:tcPr>
          <w:p>
            <w:pPr>
              <w:pStyle w:val="TableParagraph"/>
              <w:rPr>
                <w:rFonts w:ascii="Times New Roman"/>
                <w:sz w:val="18"/>
              </w:rPr>
            </w:pPr>
          </w:p>
        </w:tc>
        <w:tc>
          <w:tcPr>
            <w:tcW w:w="2562" w:type="dxa"/>
          </w:tcPr>
          <w:p>
            <w:pPr>
              <w:pStyle w:val="TableParagraph"/>
              <w:rPr>
                <w:rFonts w:ascii="Times New Roman"/>
                <w:sz w:val="18"/>
              </w:rPr>
            </w:pPr>
          </w:p>
        </w:tc>
        <w:tc>
          <w:tcPr>
            <w:tcW w:w="1650" w:type="dxa"/>
          </w:tcPr>
          <w:p>
            <w:pPr>
              <w:pStyle w:val="TableParagraph"/>
              <w:ind w:left="104" w:right="149"/>
              <w:rPr>
                <w:sz w:val="20"/>
              </w:rPr>
            </w:pPr>
            <w:r>
              <w:rPr>
                <w:sz w:val="20"/>
              </w:rPr>
              <w:t>Register of cleared</w:t>
            </w:r>
            <w:r>
              <w:rPr>
                <w:spacing w:val="-12"/>
                <w:sz w:val="20"/>
              </w:rPr>
              <w:t> </w:t>
            </w:r>
            <w:r>
              <w:rPr>
                <w:sz w:val="20"/>
              </w:rPr>
              <w:t>technical </w:t>
            </w:r>
            <w:r>
              <w:rPr>
                <w:spacing w:val="-2"/>
                <w:sz w:val="20"/>
              </w:rPr>
              <w:t>cooperation</w:t>
            </w:r>
          </w:p>
        </w:tc>
        <w:tc>
          <w:tcPr>
            <w:tcW w:w="1936" w:type="dxa"/>
          </w:tcPr>
          <w:p>
            <w:pPr>
              <w:pStyle w:val="TableParagraph"/>
              <w:rPr>
                <w:rFonts w:ascii="Times New Roman"/>
                <w:sz w:val="18"/>
              </w:rPr>
            </w:pPr>
          </w:p>
        </w:tc>
        <w:tc>
          <w:tcPr>
            <w:tcW w:w="2562" w:type="dxa"/>
          </w:tcPr>
          <w:p>
            <w:pPr>
              <w:pStyle w:val="TableParagraph"/>
              <w:spacing w:line="243" w:lineRule="exact"/>
              <w:ind w:left="104"/>
              <w:rPr>
                <w:sz w:val="20"/>
              </w:rPr>
            </w:pPr>
            <w:r>
              <w:rPr>
                <w:spacing w:val="-5"/>
                <w:sz w:val="20"/>
              </w:rPr>
              <w:t>n/a</w:t>
            </w:r>
          </w:p>
        </w:tc>
      </w:tr>
    </w:tbl>
    <w:p>
      <w:pPr>
        <w:spacing w:after="0" w:line="243" w:lineRule="exact"/>
        <w:rPr>
          <w:sz w:val="20"/>
        </w:rPr>
        <w:sectPr>
          <w:pgSz w:w="16840" w:h="11910" w:orient="landscape"/>
          <w:pgMar w:header="0" w:footer="1261" w:top="1340" w:bottom="1460" w:left="1300" w:right="840"/>
        </w:sectPr>
      </w:pPr>
    </w:p>
    <w:p>
      <w:pPr>
        <w:pStyle w:val="Heading2"/>
        <w:spacing w:before="33"/>
        <w:ind w:left="140" w:firstLine="0"/>
      </w:pPr>
      <w:bookmarkStart w:name="_bookmark14" w:id="15"/>
      <w:bookmarkEnd w:id="15"/>
      <w:r>
        <w:rPr>
          <w:b w:val="0"/>
        </w:rPr>
      </w:r>
      <w:r>
        <w:rPr>
          <w:color w:val="D4291C"/>
        </w:rPr>
        <w:t>Annex</w:t>
      </w:r>
      <w:r>
        <w:rPr>
          <w:color w:val="D4291C"/>
          <w:spacing w:val="-6"/>
        </w:rPr>
        <w:t> </w:t>
      </w:r>
      <w:r>
        <w:rPr>
          <w:color w:val="D4291C"/>
        </w:rPr>
        <w:t>4:</w:t>
      </w:r>
      <w:r>
        <w:rPr>
          <w:color w:val="D4291C"/>
          <w:spacing w:val="55"/>
        </w:rPr>
        <w:t> </w:t>
      </w:r>
      <w:r>
        <w:rPr>
          <w:color w:val="D4291C"/>
        </w:rPr>
        <w:t>SIG</w:t>
      </w:r>
      <w:r>
        <w:rPr>
          <w:color w:val="D4291C"/>
          <w:spacing w:val="-3"/>
        </w:rPr>
        <w:t> </w:t>
      </w:r>
      <w:r>
        <w:rPr>
          <w:color w:val="D4291C"/>
        </w:rPr>
        <w:t>recurrent</w:t>
      </w:r>
      <w:r>
        <w:rPr>
          <w:color w:val="D4291C"/>
          <w:spacing w:val="-3"/>
        </w:rPr>
        <w:t> </w:t>
      </w:r>
      <w:r>
        <w:rPr>
          <w:color w:val="D4291C"/>
        </w:rPr>
        <w:t>budget</w:t>
      </w:r>
      <w:r>
        <w:rPr>
          <w:color w:val="D4291C"/>
          <w:spacing w:val="-2"/>
        </w:rPr>
        <w:t> </w:t>
      </w:r>
      <w:r>
        <w:rPr>
          <w:color w:val="D4291C"/>
        </w:rPr>
        <w:t>(276),</w:t>
      </w:r>
      <w:r>
        <w:rPr>
          <w:color w:val="D4291C"/>
          <w:spacing w:val="-5"/>
        </w:rPr>
        <w:t> </w:t>
      </w:r>
      <w:r>
        <w:rPr>
          <w:color w:val="D4291C"/>
        </w:rPr>
        <w:t>provincial</w:t>
      </w:r>
      <w:r>
        <w:rPr>
          <w:color w:val="D4291C"/>
          <w:spacing w:val="-2"/>
        </w:rPr>
        <w:t> allocation</w:t>
      </w:r>
    </w:p>
    <w:p>
      <w:pPr>
        <w:pStyle w:val="BodyText"/>
        <w:spacing w:before="2" w:after="1"/>
        <w:rPr>
          <w:b/>
          <w:sz w:val="17"/>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0"/>
        <w:gridCol w:w="1795"/>
        <w:gridCol w:w="1619"/>
        <w:gridCol w:w="1622"/>
        <w:gridCol w:w="1801"/>
      </w:tblGrid>
      <w:tr>
        <w:trPr>
          <w:trHeight w:val="561" w:hRule="atLeast"/>
        </w:trPr>
        <w:tc>
          <w:tcPr>
            <w:tcW w:w="13637" w:type="dxa"/>
            <w:gridSpan w:val="5"/>
            <w:tcBorders>
              <w:bottom w:val="nil"/>
            </w:tcBorders>
            <w:shd w:val="clear" w:color="auto" w:fill="DA291C"/>
          </w:tcPr>
          <w:p>
            <w:pPr>
              <w:pStyle w:val="TableParagraph"/>
              <w:spacing w:before="157"/>
              <w:ind w:left="69"/>
              <w:rPr>
                <w:b/>
                <w:sz w:val="20"/>
              </w:rPr>
            </w:pPr>
            <w:r>
              <w:rPr>
                <w:b/>
                <w:color w:val="FFFFFF"/>
                <w:sz w:val="20"/>
              </w:rPr>
              <w:t>Budget</w:t>
            </w:r>
            <w:r>
              <w:rPr>
                <w:b/>
                <w:color w:val="FFFFFF"/>
                <w:spacing w:val="-6"/>
                <w:sz w:val="20"/>
              </w:rPr>
              <w:t> </w:t>
            </w:r>
            <w:r>
              <w:rPr>
                <w:b/>
                <w:color w:val="FFFFFF"/>
                <w:sz w:val="20"/>
              </w:rPr>
              <w:t>allocations</w:t>
            </w:r>
            <w:r>
              <w:rPr>
                <w:b/>
                <w:color w:val="FFFFFF"/>
                <w:spacing w:val="-6"/>
                <w:sz w:val="20"/>
              </w:rPr>
              <w:t> </w:t>
            </w:r>
            <w:r>
              <w:rPr>
                <w:b/>
                <w:color w:val="FFFFFF"/>
                <w:sz w:val="20"/>
              </w:rPr>
              <w:t>in</w:t>
            </w:r>
            <w:r>
              <w:rPr>
                <w:b/>
                <w:color w:val="FFFFFF"/>
                <w:spacing w:val="-6"/>
                <w:sz w:val="20"/>
              </w:rPr>
              <w:t> </w:t>
            </w:r>
            <w:r>
              <w:rPr>
                <w:b/>
                <w:color w:val="FFFFFF"/>
                <w:sz w:val="20"/>
              </w:rPr>
              <w:t>2017</w:t>
            </w:r>
            <w:r>
              <w:rPr>
                <w:b/>
                <w:color w:val="FFFFFF"/>
                <w:spacing w:val="-6"/>
                <w:sz w:val="20"/>
              </w:rPr>
              <w:t> </w:t>
            </w:r>
            <w:r>
              <w:rPr>
                <w:b/>
                <w:color w:val="FFFFFF"/>
                <w:sz w:val="20"/>
              </w:rPr>
              <w:t>(276)</w:t>
            </w:r>
            <w:r>
              <w:rPr>
                <w:b/>
                <w:color w:val="FFFFFF"/>
                <w:spacing w:val="-7"/>
                <w:sz w:val="20"/>
              </w:rPr>
              <w:t> </w:t>
            </w:r>
            <w:r>
              <w:rPr>
                <w:b/>
                <w:color w:val="FFFFFF"/>
                <w:sz w:val="20"/>
              </w:rPr>
              <w:t>to</w:t>
            </w:r>
            <w:r>
              <w:rPr>
                <w:b/>
                <w:color w:val="FFFFFF"/>
                <w:spacing w:val="-5"/>
                <w:sz w:val="20"/>
              </w:rPr>
              <w:t> </w:t>
            </w:r>
            <w:r>
              <w:rPr>
                <w:b/>
                <w:color w:val="FFFFFF"/>
                <w:sz w:val="20"/>
              </w:rPr>
              <w:t>Provinces</w:t>
            </w:r>
            <w:r>
              <w:rPr>
                <w:b/>
                <w:color w:val="FFFFFF"/>
                <w:spacing w:val="-7"/>
                <w:sz w:val="20"/>
              </w:rPr>
              <w:t> </w:t>
            </w:r>
            <w:r>
              <w:rPr>
                <w:b/>
                <w:color w:val="FFFFFF"/>
                <w:sz w:val="20"/>
              </w:rPr>
              <w:t>/</w:t>
            </w:r>
            <w:r>
              <w:rPr>
                <w:b/>
                <w:color w:val="FFFFFF"/>
                <w:spacing w:val="-5"/>
                <w:sz w:val="20"/>
              </w:rPr>
              <w:t> </w:t>
            </w:r>
            <w:r>
              <w:rPr>
                <w:b/>
                <w:color w:val="FFFFFF"/>
                <w:sz w:val="20"/>
              </w:rPr>
              <w:t>Provincial</w:t>
            </w:r>
            <w:r>
              <w:rPr>
                <w:b/>
                <w:color w:val="FFFFFF"/>
                <w:spacing w:val="-5"/>
                <w:sz w:val="20"/>
              </w:rPr>
              <w:t> </w:t>
            </w:r>
            <w:r>
              <w:rPr>
                <w:b/>
                <w:color w:val="FFFFFF"/>
                <w:spacing w:val="-2"/>
                <w:sz w:val="20"/>
              </w:rPr>
              <w:t>Activities</w:t>
            </w:r>
          </w:p>
        </w:tc>
      </w:tr>
      <w:tr>
        <w:trPr>
          <w:trHeight w:val="374" w:hRule="atLeast"/>
        </w:trPr>
        <w:tc>
          <w:tcPr>
            <w:tcW w:w="6800" w:type="dxa"/>
            <w:tcBorders>
              <w:top w:val="nil"/>
              <w:bottom w:val="nil"/>
            </w:tcBorders>
            <w:shd w:val="clear" w:color="auto" w:fill="F6B8B4"/>
          </w:tcPr>
          <w:p>
            <w:pPr>
              <w:pStyle w:val="TableParagraph"/>
              <w:spacing w:line="226" w:lineRule="exact" w:before="128"/>
              <w:ind w:left="69"/>
              <w:rPr>
                <w:b/>
                <w:sz w:val="20"/>
              </w:rPr>
            </w:pPr>
            <w:r>
              <w:rPr>
                <w:b/>
                <w:sz w:val="20"/>
              </w:rPr>
              <w:t>Province</w:t>
            </w:r>
            <w:r>
              <w:rPr>
                <w:b/>
                <w:spacing w:val="-7"/>
                <w:sz w:val="20"/>
              </w:rPr>
              <w:t> </w:t>
            </w:r>
            <w:r>
              <w:rPr>
                <w:b/>
                <w:sz w:val="20"/>
              </w:rPr>
              <w:t>name</w:t>
            </w:r>
            <w:r>
              <w:rPr>
                <w:b/>
                <w:spacing w:val="-4"/>
                <w:sz w:val="20"/>
              </w:rPr>
              <w:t> ($m)</w:t>
            </w:r>
          </w:p>
        </w:tc>
        <w:tc>
          <w:tcPr>
            <w:tcW w:w="1795" w:type="dxa"/>
            <w:tcBorders>
              <w:top w:val="nil"/>
              <w:bottom w:val="nil"/>
            </w:tcBorders>
            <w:shd w:val="clear" w:color="auto" w:fill="F6B8B4"/>
          </w:tcPr>
          <w:p>
            <w:pPr>
              <w:pStyle w:val="TableParagraph"/>
              <w:spacing w:line="226" w:lineRule="exact" w:before="128"/>
              <w:ind w:left="69"/>
              <w:rPr>
                <w:b/>
                <w:sz w:val="20"/>
              </w:rPr>
            </w:pPr>
            <w:r>
              <w:rPr>
                <w:b/>
                <w:spacing w:val="-2"/>
                <w:sz w:val="20"/>
              </w:rPr>
              <w:t>Source</w:t>
            </w:r>
          </w:p>
        </w:tc>
        <w:tc>
          <w:tcPr>
            <w:tcW w:w="1619" w:type="dxa"/>
            <w:tcBorders>
              <w:top w:val="nil"/>
              <w:bottom w:val="nil"/>
            </w:tcBorders>
            <w:shd w:val="clear" w:color="auto" w:fill="F6B8B4"/>
          </w:tcPr>
          <w:p>
            <w:pPr>
              <w:pStyle w:val="TableParagraph"/>
              <w:spacing w:line="226" w:lineRule="exact" w:before="128"/>
              <w:ind w:right="58"/>
              <w:jc w:val="right"/>
              <w:rPr>
                <w:b/>
                <w:sz w:val="20"/>
              </w:rPr>
            </w:pPr>
            <w:r>
              <w:rPr>
                <w:b/>
                <w:spacing w:val="-2"/>
                <w:sz w:val="20"/>
              </w:rPr>
              <w:t>Payroll</w:t>
            </w:r>
          </w:p>
        </w:tc>
        <w:tc>
          <w:tcPr>
            <w:tcW w:w="1622" w:type="dxa"/>
            <w:tcBorders>
              <w:top w:val="nil"/>
              <w:bottom w:val="nil"/>
            </w:tcBorders>
            <w:shd w:val="clear" w:color="auto" w:fill="F6B8B4"/>
          </w:tcPr>
          <w:p>
            <w:pPr>
              <w:pStyle w:val="TableParagraph"/>
              <w:spacing w:line="226" w:lineRule="exact" w:before="128"/>
              <w:ind w:right="55"/>
              <w:jc w:val="right"/>
              <w:rPr>
                <w:b/>
                <w:sz w:val="20"/>
              </w:rPr>
            </w:pPr>
            <w:r>
              <w:rPr>
                <w:b/>
                <w:spacing w:val="-2"/>
                <w:sz w:val="20"/>
              </w:rPr>
              <w:t>Grants</w:t>
            </w:r>
          </w:p>
        </w:tc>
        <w:tc>
          <w:tcPr>
            <w:tcW w:w="1801" w:type="dxa"/>
            <w:tcBorders>
              <w:top w:val="nil"/>
              <w:bottom w:val="nil"/>
            </w:tcBorders>
            <w:shd w:val="clear" w:color="auto" w:fill="F6B8B4"/>
          </w:tcPr>
          <w:p>
            <w:pPr>
              <w:pStyle w:val="TableParagraph"/>
              <w:spacing w:line="226" w:lineRule="exact" w:before="128"/>
              <w:ind w:right="55"/>
              <w:jc w:val="right"/>
              <w:rPr>
                <w:b/>
                <w:sz w:val="20"/>
              </w:rPr>
            </w:pPr>
            <w:r>
              <w:rPr>
                <w:b/>
                <w:spacing w:val="-2"/>
                <w:sz w:val="20"/>
              </w:rPr>
              <w:t>Total</w:t>
            </w:r>
          </w:p>
        </w:tc>
      </w:tr>
      <w:tr>
        <w:trPr>
          <w:trHeight w:val="456" w:hRule="atLeast"/>
        </w:trPr>
        <w:tc>
          <w:tcPr>
            <w:tcW w:w="6800" w:type="dxa"/>
            <w:tcBorders>
              <w:top w:val="nil"/>
              <w:bottom w:val="nil"/>
            </w:tcBorders>
          </w:tcPr>
          <w:p>
            <w:pPr>
              <w:pStyle w:val="TableParagraph"/>
              <w:spacing w:before="128"/>
              <w:ind w:left="69"/>
              <w:rPr>
                <w:sz w:val="20"/>
              </w:rPr>
            </w:pPr>
            <w:r>
              <w:rPr>
                <w:sz w:val="20"/>
              </w:rPr>
              <w:t>Central</w:t>
            </w:r>
            <w:r>
              <w:rPr>
                <w:spacing w:val="-8"/>
                <w:sz w:val="20"/>
              </w:rPr>
              <w:t> </w:t>
            </w:r>
            <w:r>
              <w:rPr>
                <w:spacing w:val="-2"/>
                <w:sz w:val="20"/>
              </w:rPr>
              <w:t>Province</w:t>
            </w:r>
          </w:p>
        </w:tc>
        <w:tc>
          <w:tcPr>
            <w:tcW w:w="1795" w:type="dxa"/>
            <w:tcBorders>
              <w:top w:val="nil"/>
              <w:bottom w:val="nil"/>
            </w:tcBorders>
          </w:tcPr>
          <w:p>
            <w:pPr>
              <w:pStyle w:val="TableParagraph"/>
              <w:spacing w:before="128"/>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128"/>
              <w:ind w:right="55"/>
              <w:jc w:val="right"/>
              <w:rPr>
                <w:sz w:val="20"/>
              </w:rPr>
            </w:pPr>
            <w:r>
              <w:rPr>
                <w:spacing w:val="-5"/>
                <w:sz w:val="20"/>
              </w:rPr>
              <w:t>4.3</w:t>
            </w:r>
          </w:p>
        </w:tc>
        <w:tc>
          <w:tcPr>
            <w:tcW w:w="1622" w:type="dxa"/>
            <w:tcBorders>
              <w:top w:val="nil"/>
              <w:bottom w:val="nil"/>
            </w:tcBorders>
          </w:tcPr>
          <w:p>
            <w:pPr>
              <w:pStyle w:val="TableParagraph"/>
              <w:spacing w:before="128"/>
              <w:ind w:right="54"/>
              <w:jc w:val="right"/>
              <w:rPr>
                <w:sz w:val="20"/>
              </w:rPr>
            </w:pPr>
            <w:r>
              <w:rPr>
                <w:spacing w:val="-5"/>
                <w:sz w:val="20"/>
              </w:rPr>
              <w:t>3.0</w:t>
            </w:r>
          </w:p>
        </w:tc>
        <w:tc>
          <w:tcPr>
            <w:tcW w:w="1801" w:type="dxa"/>
            <w:tcBorders>
              <w:top w:val="nil"/>
              <w:bottom w:val="nil"/>
            </w:tcBorders>
          </w:tcPr>
          <w:p>
            <w:pPr>
              <w:pStyle w:val="TableParagraph"/>
              <w:spacing w:before="128"/>
              <w:ind w:right="53"/>
              <w:jc w:val="right"/>
              <w:rPr>
                <w:sz w:val="20"/>
              </w:rPr>
            </w:pPr>
            <w:r>
              <w:rPr>
                <w:spacing w:val="-5"/>
                <w:sz w:val="20"/>
              </w:rPr>
              <w:t>7.3</w:t>
            </w:r>
          </w:p>
        </w:tc>
      </w:tr>
      <w:tr>
        <w:trPr>
          <w:trHeight w:val="373" w:hRule="atLeast"/>
        </w:trPr>
        <w:tc>
          <w:tcPr>
            <w:tcW w:w="6800" w:type="dxa"/>
            <w:tcBorders>
              <w:top w:val="nil"/>
              <w:bottom w:val="nil"/>
            </w:tcBorders>
          </w:tcPr>
          <w:p>
            <w:pPr>
              <w:pStyle w:val="TableParagraph"/>
              <w:spacing w:before="46"/>
              <w:ind w:left="69"/>
              <w:rPr>
                <w:sz w:val="20"/>
              </w:rPr>
            </w:pPr>
            <w:r>
              <w:rPr>
                <w:spacing w:val="-2"/>
                <w:sz w:val="20"/>
              </w:rPr>
              <w:t>Choiseul</w:t>
            </w:r>
            <w:r>
              <w:rPr>
                <w:spacing w:val="4"/>
                <w:sz w:val="20"/>
              </w:rPr>
              <w:t> </w:t>
            </w:r>
            <w:r>
              <w:rPr>
                <w:spacing w:val="-2"/>
                <w:sz w:val="20"/>
              </w:rPr>
              <w:t>Province</w:t>
            </w:r>
          </w:p>
        </w:tc>
        <w:tc>
          <w:tcPr>
            <w:tcW w:w="1795" w:type="dxa"/>
            <w:tcBorders>
              <w:top w:val="nil"/>
              <w:bottom w:val="nil"/>
            </w:tcBorders>
          </w:tcPr>
          <w:p>
            <w:pPr>
              <w:pStyle w:val="TableParagraph"/>
              <w:spacing w:before="46"/>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46"/>
              <w:ind w:right="55"/>
              <w:jc w:val="right"/>
              <w:rPr>
                <w:sz w:val="20"/>
              </w:rPr>
            </w:pPr>
            <w:r>
              <w:rPr>
                <w:spacing w:val="-5"/>
                <w:sz w:val="20"/>
              </w:rPr>
              <w:t>5.0</w:t>
            </w:r>
          </w:p>
        </w:tc>
        <w:tc>
          <w:tcPr>
            <w:tcW w:w="1622" w:type="dxa"/>
            <w:tcBorders>
              <w:top w:val="nil"/>
              <w:bottom w:val="nil"/>
            </w:tcBorders>
          </w:tcPr>
          <w:p>
            <w:pPr>
              <w:pStyle w:val="TableParagraph"/>
              <w:spacing w:before="46"/>
              <w:ind w:right="54"/>
              <w:jc w:val="right"/>
              <w:rPr>
                <w:sz w:val="20"/>
              </w:rPr>
            </w:pPr>
            <w:r>
              <w:rPr>
                <w:spacing w:val="-5"/>
                <w:sz w:val="20"/>
              </w:rPr>
              <w:t>2.9</w:t>
            </w:r>
          </w:p>
        </w:tc>
        <w:tc>
          <w:tcPr>
            <w:tcW w:w="1801" w:type="dxa"/>
            <w:tcBorders>
              <w:top w:val="nil"/>
              <w:bottom w:val="nil"/>
            </w:tcBorders>
          </w:tcPr>
          <w:p>
            <w:pPr>
              <w:pStyle w:val="TableParagraph"/>
              <w:spacing w:before="46"/>
              <w:ind w:right="53"/>
              <w:jc w:val="right"/>
              <w:rPr>
                <w:sz w:val="20"/>
              </w:rPr>
            </w:pPr>
            <w:r>
              <w:rPr>
                <w:spacing w:val="-5"/>
                <w:sz w:val="20"/>
              </w:rPr>
              <w:t>7.9</w:t>
            </w:r>
          </w:p>
        </w:tc>
      </w:tr>
      <w:tr>
        <w:trPr>
          <w:trHeight w:val="373" w:hRule="atLeast"/>
        </w:trPr>
        <w:tc>
          <w:tcPr>
            <w:tcW w:w="6800" w:type="dxa"/>
            <w:tcBorders>
              <w:top w:val="nil"/>
              <w:bottom w:val="nil"/>
            </w:tcBorders>
          </w:tcPr>
          <w:p>
            <w:pPr>
              <w:pStyle w:val="TableParagraph"/>
              <w:spacing w:before="45"/>
              <w:ind w:left="69"/>
              <w:rPr>
                <w:sz w:val="20"/>
              </w:rPr>
            </w:pPr>
            <w:r>
              <w:rPr>
                <w:sz w:val="20"/>
              </w:rPr>
              <w:t>Guadalcanal</w:t>
            </w:r>
            <w:r>
              <w:rPr>
                <w:spacing w:val="-12"/>
                <w:sz w:val="20"/>
              </w:rPr>
              <w:t> </w:t>
            </w:r>
            <w:r>
              <w:rPr>
                <w:spacing w:val="-2"/>
                <w:sz w:val="20"/>
              </w:rPr>
              <w:t>Province</w:t>
            </w:r>
          </w:p>
        </w:tc>
        <w:tc>
          <w:tcPr>
            <w:tcW w:w="1795" w:type="dxa"/>
            <w:tcBorders>
              <w:top w:val="nil"/>
              <w:bottom w:val="nil"/>
            </w:tcBorders>
          </w:tcPr>
          <w:p>
            <w:pPr>
              <w:pStyle w:val="TableParagraph"/>
              <w:spacing w:before="45"/>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45"/>
              <w:ind w:right="55"/>
              <w:jc w:val="right"/>
              <w:rPr>
                <w:sz w:val="20"/>
              </w:rPr>
            </w:pPr>
            <w:r>
              <w:rPr>
                <w:spacing w:val="-5"/>
                <w:sz w:val="20"/>
              </w:rPr>
              <w:t>9.2</w:t>
            </w:r>
          </w:p>
        </w:tc>
        <w:tc>
          <w:tcPr>
            <w:tcW w:w="1622" w:type="dxa"/>
            <w:tcBorders>
              <w:top w:val="nil"/>
              <w:bottom w:val="nil"/>
            </w:tcBorders>
          </w:tcPr>
          <w:p>
            <w:pPr>
              <w:pStyle w:val="TableParagraph"/>
              <w:spacing w:before="45"/>
              <w:ind w:right="54"/>
              <w:jc w:val="right"/>
              <w:rPr>
                <w:sz w:val="20"/>
              </w:rPr>
            </w:pPr>
            <w:r>
              <w:rPr>
                <w:spacing w:val="-5"/>
                <w:sz w:val="20"/>
              </w:rPr>
              <w:t>7.4</w:t>
            </w:r>
          </w:p>
        </w:tc>
        <w:tc>
          <w:tcPr>
            <w:tcW w:w="1801" w:type="dxa"/>
            <w:tcBorders>
              <w:top w:val="nil"/>
              <w:bottom w:val="nil"/>
            </w:tcBorders>
          </w:tcPr>
          <w:p>
            <w:pPr>
              <w:pStyle w:val="TableParagraph"/>
              <w:spacing w:before="45"/>
              <w:ind w:right="52"/>
              <w:jc w:val="right"/>
              <w:rPr>
                <w:sz w:val="20"/>
              </w:rPr>
            </w:pPr>
            <w:r>
              <w:rPr>
                <w:spacing w:val="-4"/>
                <w:sz w:val="20"/>
              </w:rPr>
              <w:t>16.6</w:t>
            </w:r>
          </w:p>
        </w:tc>
      </w:tr>
      <w:tr>
        <w:trPr>
          <w:trHeight w:val="374" w:hRule="atLeast"/>
        </w:trPr>
        <w:tc>
          <w:tcPr>
            <w:tcW w:w="6800" w:type="dxa"/>
            <w:tcBorders>
              <w:top w:val="nil"/>
              <w:bottom w:val="nil"/>
            </w:tcBorders>
          </w:tcPr>
          <w:p>
            <w:pPr>
              <w:pStyle w:val="TableParagraph"/>
              <w:spacing w:before="46"/>
              <w:ind w:left="69"/>
              <w:rPr>
                <w:sz w:val="20"/>
              </w:rPr>
            </w:pPr>
            <w:r>
              <w:rPr>
                <w:sz w:val="20"/>
              </w:rPr>
              <w:t>Isabel</w:t>
            </w:r>
            <w:r>
              <w:rPr>
                <w:spacing w:val="-6"/>
                <w:sz w:val="20"/>
              </w:rPr>
              <w:t> </w:t>
            </w:r>
            <w:r>
              <w:rPr>
                <w:spacing w:val="-2"/>
                <w:sz w:val="20"/>
              </w:rPr>
              <w:t>Province</w:t>
            </w:r>
          </w:p>
        </w:tc>
        <w:tc>
          <w:tcPr>
            <w:tcW w:w="1795" w:type="dxa"/>
            <w:tcBorders>
              <w:top w:val="nil"/>
              <w:bottom w:val="nil"/>
            </w:tcBorders>
          </w:tcPr>
          <w:p>
            <w:pPr>
              <w:pStyle w:val="TableParagraph"/>
              <w:spacing w:before="46"/>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46"/>
              <w:ind w:right="55"/>
              <w:jc w:val="right"/>
              <w:rPr>
                <w:sz w:val="20"/>
              </w:rPr>
            </w:pPr>
            <w:r>
              <w:rPr>
                <w:spacing w:val="-5"/>
                <w:sz w:val="20"/>
              </w:rPr>
              <w:t>5.9</w:t>
            </w:r>
          </w:p>
        </w:tc>
        <w:tc>
          <w:tcPr>
            <w:tcW w:w="1622" w:type="dxa"/>
            <w:tcBorders>
              <w:top w:val="nil"/>
              <w:bottom w:val="nil"/>
            </w:tcBorders>
          </w:tcPr>
          <w:p>
            <w:pPr>
              <w:pStyle w:val="TableParagraph"/>
              <w:spacing w:before="46"/>
              <w:ind w:right="54"/>
              <w:jc w:val="right"/>
              <w:rPr>
                <w:sz w:val="20"/>
              </w:rPr>
            </w:pPr>
            <w:r>
              <w:rPr>
                <w:spacing w:val="-5"/>
                <w:sz w:val="20"/>
              </w:rPr>
              <w:t>2.8</w:t>
            </w:r>
          </w:p>
        </w:tc>
        <w:tc>
          <w:tcPr>
            <w:tcW w:w="1801" w:type="dxa"/>
            <w:tcBorders>
              <w:top w:val="nil"/>
              <w:bottom w:val="nil"/>
            </w:tcBorders>
          </w:tcPr>
          <w:p>
            <w:pPr>
              <w:pStyle w:val="TableParagraph"/>
              <w:spacing w:before="46"/>
              <w:ind w:right="53"/>
              <w:jc w:val="right"/>
              <w:rPr>
                <w:sz w:val="20"/>
              </w:rPr>
            </w:pPr>
            <w:r>
              <w:rPr>
                <w:spacing w:val="-5"/>
                <w:sz w:val="20"/>
              </w:rPr>
              <w:t>8.7</w:t>
            </w:r>
          </w:p>
        </w:tc>
      </w:tr>
      <w:tr>
        <w:trPr>
          <w:trHeight w:val="374" w:hRule="atLeast"/>
        </w:trPr>
        <w:tc>
          <w:tcPr>
            <w:tcW w:w="6800" w:type="dxa"/>
            <w:tcBorders>
              <w:top w:val="nil"/>
              <w:bottom w:val="nil"/>
            </w:tcBorders>
          </w:tcPr>
          <w:p>
            <w:pPr>
              <w:pStyle w:val="TableParagraph"/>
              <w:spacing w:before="46"/>
              <w:ind w:left="69"/>
              <w:rPr>
                <w:sz w:val="20"/>
              </w:rPr>
            </w:pPr>
            <w:r>
              <w:rPr>
                <w:sz w:val="20"/>
              </w:rPr>
              <w:t>Makira</w:t>
            </w:r>
            <w:r>
              <w:rPr>
                <w:spacing w:val="-6"/>
                <w:sz w:val="20"/>
              </w:rPr>
              <w:t> </w:t>
            </w:r>
            <w:r>
              <w:rPr>
                <w:sz w:val="20"/>
              </w:rPr>
              <w:t>Ulawa</w:t>
            </w:r>
            <w:r>
              <w:rPr>
                <w:spacing w:val="-6"/>
                <w:sz w:val="20"/>
              </w:rPr>
              <w:t> </w:t>
            </w:r>
            <w:r>
              <w:rPr>
                <w:spacing w:val="-2"/>
                <w:sz w:val="20"/>
              </w:rPr>
              <w:t>Province</w:t>
            </w:r>
          </w:p>
        </w:tc>
        <w:tc>
          <w:tcPr>
            <w:tcW w:w="1795" w:type="dxa"/>
            <w:tcBorders>
              <w:top w:val="nil"/>
              <w:bottom w:val="nil"/>
            </w:tcBorders>
          </w:tcPr>
          <w:p>
            <w:pPr>
              <w:pStyle w:val="TableParagraph"/>
              <w:spacing w:before="46"/>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46"/>
              <w:ind w:right="55"/>
              <w:jc w:val="right"/>
              <w:rPr>
                <w:sz w:val="20"/>
              </w:rPr>
            </w:pPr>
            <w:r>
              <w:rPr>
                <w:spacing w:val="-5"/>
                <w:sz w:val="20"/>
              </w:rPr>
              <w:t>7.1</w:t>
            </w:r>
          </w:p>
        </w:tc>
        <w:tc>
          <w:tcPr>
            <w:tcW w:w="1622" w:type="dxa"/>
            <w:tcBorders>
              <w:top w:val="nil"/>
              <w:bottom w:val="nil"/>
            </w:tcBorders>
          </w:tcPr>
          <w:p>
            <w:pPr>
              <w:pStyle w:val="TableParagraph"/>
              <w:spacing w:before="46"/>
              <w:ind w:right="54"/>
              <w:jc w:val="right"/>
              <w:rPr>
                <w:sz w:val="20"/>
              </w:rPr>
            </w:pPr>
            <w:r>
              <w:rPr>
                <w:spacing w:val="-5"/>
                <w:sz w:val="20"/>
              </w:rPr>
              <w:t>4.9</w:t>
            </w:r>
          </w:p>
        </w:tc>
        <w:tc>
          <w:tcPr>
            <w:tcW w:w="1801" w:type="dxa"/>
            <w:tcBorders>
              <w:top w:val="nil"/>
              <w:bottom w:val="nil"/>
            </w:tcBorders>
          </w:tcPr>
          <w:p>
            <w:pPr>
              <w:pStyle w:val="TableParagraph"/>
              <w:spacing w:before="46"/>
              <w:ind w:right="52"/>
              <w:jc w:val="right"/>
              <w:rPr>
                <w:sz w:val="20"/>
              </w:rPr>
            </w:pPr>
            <w:r>
              <w:rPr>
                <w:spacing w:val="-4"/>
                <w:sz w:val="20"/>
              </w:rPr>
              <w:t>11.9</w:t>
            </w:r>
          </w:p>
        </w:tc>
      </w:tr>
      <w:tr>
        <w:trPr>
          <w:trHeight w:val="374" w:hRule="atLeast"/>
        </w:trPr>
        <w:tc>
          <w:tcPr>
            <w:tcW w:w="6800" w:type="dxa"/>
            <w:tcBorders>
              <w:top w:val="nil"/>
              <w:bottom w:val="nil"/>
            </w:tcBorders>
          </w:tcPr>
          <w:p>
            <w:pPr>
              <w:pStyle w:val="TableParagraph"/>
              <w:spacing w:before="46"/>
              <w:ind w:left="69"/>
              <w:rPr>
                <w:sz w:val="20"/>
              </w:rPr>
            </w:pPr>
            <w:r>
              <w:rPr>
                <w:sz w:val="20"/>
              </w:rPr>
              <w:t>Malaita</w:t>
            </w:r>
            <w:r>
              <w:rPr>
                <w:spacing w:val="-7"/>
                <w:sz w:val="20"/>
              </w:rPr>
              <w:t> </w:t>
            </w:r>
            <w:r>
              <w:rPr>
                <w:spacing w:val="-2"/>
                <w:sz w:val="20"/>
              </w:rPr>
              <w:t>Province</w:t>
            </w:r>
          </w:p>
        </w:tc>
        <w:tc>
          <w:tcPr>
            <w:tcW w:w="1795" w:type="dxa"/>
            <w:tcBorders>
              <w:top w:val="nil"/>
              <w:bottom w:val="nil"/>
            </w:tcBorders>
          </w:tcPr>
          <w:p>
            <w:pPr>
              <w:pStyle w:val="TableParagraph"/>
              <w:spacing w:before="46"/>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46"/>
              <w:ind w:right="55"/>
              <w:jc w:val="right"/>
              <w:rPr>
                <w:sz w:val="20"/>
              </w:rPr>
            </w:pPr>
            <w:r>
              <w:rPr>
                <w:spacing w:val="-4"/>
                <w:sz w:val="20"/>
              </w:rPr>
              <w:t>16.2</w:t>
            </w:r>
          </w:p>
        </w:tc>
        <w:tc>
          <w:tcPr>
            <w:tcW w:w="1622" w:type="dxa"/>
            <w:tcBorders>
              <w:top w:val="nil"/>
              <w:bottom w:val="nil"/>
            </w:tcBorders>
          </w:tcPr>
          <w:p>
            <w:pPr>
              <w:pStyle w:val="TableParagraph"/>
              <w:spacing w:before="46"/>
              <w:ind w:right="54"/>
              <w:jc w:val="right"/>
              <w:rPr>
                <w:sz w:val="20"/>
              </w:rPr>
            </w:pPr>
            <w:r>
              <w:rPr>
                <w:spacing w:val="-4"/>
                <w:sz w:val="20"/>
              </w:rPr>
              <w:t>11.6</w:t>
            </w:r>
          </w:p>
        </w:tc>
        <w:tc>
          <w:tcPr>
            <w:tcW w:w="1801" w:type="dxa"/>
            <w:tcBorders>
              <w:top w:val="nil"/>
              <w:bottom w:val="nil"/>
            </w:tcBorders>
          </w:tcPr>
          <w:p>
            <w:pPr>
              <w:pStyle w:val="TableParagraph"/>
              <w:spacing w:before="46"/>
              <w:ind w:right="52"/>
              <w:jc w:val="right"/>
              <w:rPr>
                <w:sz w:val="20"/>
              </w:rPr>
            </w:pPr>
            <w:r>
              <w:rPr>
                <w:spacing w:val="-4"/>
                <w:sz w:val="20"/>
              </w:rPr>
              <w:t>27.8</w:t>
            </w:r>
          </w:p>
        </w:tc>
      </w:tr>
      <w:tr>
        <w:trPr>
          <w:trHeight w:val="374" w:hRule="atLeast"/>
        </w:trPr>
        <w:tc>
          <w:tcPr>
            <w:tcW w:w="6800" w:type="dxa"/>
            <w:tcBorders>
              <w:top w:val="nil"/>
              <w:bottom w:val="nil"/>
            </w:tcBorders>
          </w:tcPr>
          <w:p>
            <w:pPr>
              <w:pStyle w:val="TableParagraph"/>
              <w:spacing w:before="46"/>
              <w:ind w:left="69"/>
              <w:rPr>
                <w:sz w:val="20"/>
              </w:rPr>
            </w:pPr>
            <w:r>
              <w:rPr>
                <w:sz w:val="20"/>
              </w:rPr>
              <w:t>Temotu</w:t>
            </w:r>
            <w:r>
              <w:rPr>
                <w:spacing w:val="-8"/>
                <w:sz w:val="20"/>
              </w:rPr>
              <w:t> </w:t>
            </w:r>
            <w:r>
              <w:rPr>
                <w:spacing w:val="-2"/>
                <w:sz w:val="20"/>
              </w:rPr>
              <w:t>Province</w:t>
            </w:r>
          </w:p>
        </w:tc>
        <w:tc>
          <w:tcPr>
            <w:tcW w:w="1795" w:type="dxa"/>
            <w:tcBorders>
              <w:top w:val="nil"/>
              <w:bottom w:val="nil"/>
            </w:tcBorders>
          </w:tcPr>
          <w:p>
            <w:pPr>
              <w:pStyle w:val="TableParagraph"/>
              <w:spacing w:before="46"/>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46"/>
              <w:ind w:right="55"/>
              <w:jc w:val="right"/>
              <w:rPr>
                <w:sz w:val="20"/>
              </w:rPr>
            </w:pPr>
            <w:r>
              <w:rPr>
                <w:spacing w:val="-5"/>
                <w:sz w:val="20"/>
              </w:rPr>
              <w:t>6.1</w:t>
            </w:r>
          </w:p>
        </w:tc>
        <w:tc>
          <w:tcPr>
            <w:tcW w:w="1622" w:type="dxa"/>
            <w:tcBorders>
              <w:top w:val="nil"/>
              <w:bottom w:val="nil"/>
            </w:tcBorders>
          </w:tcPr>
          <w:p>
            <w:pPr>
              <w:pStyle w:val="TableParagraph"/>
              <w:spacing w:before="46"/>
              <w:ind w:right="54"/>
              <w:jc w:val="right"/>
              <w:rPr>
                <w:sz w:val="20"/>
              </w:rPr>
            </w:pPr>
            <w:r>
              <w:rPr>
                <w:spacing w:val="-5"/>
                <w:sz w:val="20"/>
              </w:rPr>
              <w:t>3.3</w:t>
            </w:r>
          </w:p>
        </w:tc>
        <w:tc>
          <w:tcPr>
            <w:tcW w:w="1801" w:type="dxa"/>
            <w:tcBorders>
              <w:top w:val="nil"/>
              <w:bottom w:val="nil"/>
            </w:tcBorders>
          </w:tcPr>
          <w:p>
            <w:pPr>
              <w:pStyle w:val="TableParagraph"/>
              <w:spacing w:before="46"/>
              <w:ind w:right="53"/>
              <w:jc w:val="right"/>
              <w:rPr>
                <w:sz w:val="20"/>
              </w:rPr>
            </w:pPr>
            <w:r>
              <w:rPr>
                <w:spacing w:val="-5"/>
                <w:sz w:val="20"/>
              </w:rPr>
              <w:t>9.4</w:t>
            </w:r>
          </w:p>
        </w:tc>
      </w:tr>
      <w:tr>
        <w:trPr>
          <w:trHeight w:val="373" w:hRule="atLeast"/>
        </w:trPr>
        <w:tc>
          <w:tcPr>
            <w:tcW w:w="6800" w:type="dxa"/>
            <w:tcBorders>
              <w:top w:val="nil"/>
              <w:bottom w:val="nil"/>
            </w:tcBorders>
          </w:tcPr>
          <w:p>
            <w:pPr>
              <w:pStyle w:val="TableParagraph"/>
              <w:spacing w:before="46"/>
              <w:ind w:left="69"/>
              <w:rPr>
                <w:sz w:val="20"/>
              </w:rPr>
            </w:pPr>
            <w:r>
              <w:rPr>
                <w:sz w:val="20"/>
              </w:rPr>
              <w:t>Western</w:t>
            </w:r>
            <w:r>
              <w:rPr>
                <w:spacing w:val="-8"/>
                <w:sz w:val="20"/>
              </w:rPr>
              <w:t> </w:t>
            </w:r>
            <w:r>
              <w:rPr>
                <w:spacing w:val="-2"/>
                <w:sz w:val="20"/>
              </w:rPr>
              <w:t>Province</w:t>
            </w:r>
          </w:p>
        </w:tc>
        <w:tc>
          <w:tcPr>
            <w:tcW w:w="1795" w:type="dxa"/>
            <w:tcBorders>
              <w:top w:val="nil"/>
              <w:bottom w:val="nil"/>
            </w:tcBorders>
          </w:tcPr>
          <w:p>
            <w:pPr>
              <w:pStyle w:val="TableParagraph"/>
              <w:spacing w:before="46"/>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46"/>
              <w:ind w:right="55"/>
              <w:jc w:val="right"/>
              <w:rPr>
                <w:sz w:val="20"/>
              </w:rPr>
            </w:pPr>
            <w:r>
              <w:rPr>
                <w:spacing w:val="-4"/>
                <w:sz w:val="20"/>
              </w:rPr>
              <w:t>11.8</w:t>
            </w:r>
          </w:p>
        </w:tc>
        <w:tc>
          <w:tcPr>
            <w:tcW w:w="1622" w:type="dxa"/>
            <w:tcBorders>
              <w:top w:val="nil"/>
              <w:bottom w:val="nil"/>
            </w:tcBorders>
          </w:tcPr>
          <w:p>
            <w:pPr>
              <w:pStyle w:val="TableParagraph"/>
              <w:spacing w:before="46"/>
              <w:ind w:right="54"/>
              <w:jc w:val="right"/>
              <w:rPr>
                <w:sz w:val="20"/>
              </w:rPr>
            </w:pPr>
            <w:r>
              <w:rPr>
                <w:spacing w:val="-4"/>
                <w:sz w:val="20"/>
              </w:rPr>
              <w:t>11.1</w:t>
            </w:r>
          </w:p>
        </w:tc>
        <w:tc>
          <w:tcPr>
            <w:tcW w:w="1801" w:type="dxa"/>
            <w:tcBorders>
              <w:top w:val="nil"/>
              <w:bottom w:val="nil"/>
            </w:tcBorders>
          </w:tcPr>
          <w:p>
            <w:pPr>
              <w:pStyle w:val="TableParagraph"/>
              <w:spacing w:before="46"/>
              <w:ind w:right="52"/>
              <w:jc w:val="right"/>
              <w:rPr>
                <w:sz w:val="20"/>
              </w:rPr>
            </w:pPr>
            <w:r>
              <w:rPr>
                <w:spacing w:val="-4"/>
                <w:sz w:val="20"/>
              </w:rPr>
              <w:t>22.9</w:t>
            </w:r>
          </w:p>
        </w:tc>
      </w:tr>
      <w:tr>
        <w:trPr>
          <w:trHeight w:val="373" w:hRule="atLeast"/>
        </w:trPr>
        <w:tc>
          <w:tcPr>
            <w:tcW w:w="6800" w:type="dxa"/>
            <w:tcBorders>
              <w:top w:val="nil"/>
              <w:bottom w:val="nil"/>
            </w:tcBorders>
          </w:tcPr>
          <w:p>
            <w:pPr>
              <w:pStyle w:val="TableParagraph"/>
              <w:spacing w:before="45"/>
              <w:ind w:left="69"/>
              <w:rPr>
                <w:sz w:val="20"/>
              </w:rPr>
            </w:pPr>
            <w:r>
              <w:rPr>
                <w:sz w:val="20"/>
              </w:rPr>
              <w:t>Honiara</w:t>
            </w:r>
            <w:r>
              <w:rPr>
                <w:spacing w:val="-7"/>
                <w:sz w:val="20"/>
              </w:rPr>
              <w:t> </w:t>
            </w:r>
            <w:r>
              <w:rPr>
                <w:sz w:val="20"/>
              </w:rPr>
              <w:t>City</w:t>
            </w:r>
            <w:r>
              <w:rPr>
                <w:spacing w:val="-6"/>
                <w:sz w:val="20"/>
              </w:rPr>
              <w:t> </w:t>
            </w:r>
            <w:r>
              <w:rPr>
                <w:spacing w:val="-2"/>
                <w:sz w:val="20"/>
              </w:rPr>
              <w:t>Council</w:t>
            </w:r>
          </w:p>
        </w:tc>
        <w:tc>
          <w:tcPr>
            <w:tcW w:w="1795" w:type="dxa"/>
            <w:tcBorders>
              <w:top w:val="nil"/>
              <w:bottom w:val="nil"/>
            </w:tcBorders>
          </w:tcPr>
          <w:p>
            <w:pPr>
              <w:pStyle w:val="TableParagraph"/>
              <w:spacing w:before="45"/>
              <w:ind w:left="69"/>
              <w:rPr>
                <w:sz w:val="20"/>
              </w:rPr>
            </w:pPr>
            <w:r>
              <w:rPr>
                <w:sz w:val="20"/>
              </w:rPr>
              <w:t>2017</w:t>
            </w:r>
            <w:r>
              <w:rPr>
                <w:spacing w:val="-6"/>
                <w:sz w:val="20"/>
              </w:rPr>
              <w:t> </w:t>
            </w:r>
            <w:r>
              <w:rPr>
                <w:spacing w:val="-2"/>
                <w:sz w:val="20"/>
              </w:rPr>
              <w:t>Budget</w:t>
            </w:r>
          </w:p>
        </w:tc>
        <w:tc>
          <w:tcPr>
            <w:tcW w:w="1619" w:type="dxa"/>
            <w:tcBorders>
              <w:top w:val="nil"/>
              <w:bottom w:val="nil"/>
            </w:tcBorders>
          </w:tcPr>
          <w:p>
            <w:pPr>
              <w:pStyle w:val="TableParagraph"/>
              <w:spacing w:before="45"/>
              <w:ind w:right="55"/>
              <w:jc w:val="right"/>
              <w:rPr>
                <w:sz w:val="20"/>
              </w:rPr>
            </w:pPr>
            <w:r>
              <w:rPr>
                <w:spacing w:val="-5"/>
                <w:sz w:val="20"/>
              </w:rPr>
              <w:t>8.7</w:t>
            </w:r>
          </w:p>
        </w:tc>
        <w:tc>
          <w:tcPr>
            <w:tcW w:w="1622" w:type="dxa"/>
            <w:tcBorders>
              <w:top w:val="nil"/>
              <w:bottom w:val="nil"/>
            </w:tcBorders>
          </w:tcPr>
          <w:p>
            <w:pPr>
              <w:pStyle w:val="TableParagraph"/>
              <w:spacing w:before="45"/>
              <w:ind w:right="54"/>
              <w:jc w:val="right"/>
              <w:rPr>
                <w:sz w:val="20"/>
              </w:rPr>
            </w:pPr>
            <w:r>
              <w:rPr>
                <w:spacing w:val="-5"/>
                <w:sz w:val="20"/>
              </w:rPr>
              <w:t>4.0</w:t>
            </w:r>
          </w:p>
        </w:tc>
        <w:tc>
          <w:tcPr>
            <w:tcW w:w="1801" w:type="dxa"/>
            <w:tcBorders>
              <w:top w:val="nil"/>
              <w:bottom w:val="nil"/>
            </w:tcBorders>
          </w:tcPr>
          <w:p>
            <w:pPr>
              <w:pStyle w:val="TableParagraph"/>
              <w:spacing w:before="45"/>
              <w:ind w:right="52"/>
              <w:jc w:val="right"/>
              <w:rPr>
                <w:sz w:val="20"/>
              </w:rPr>
            </w:pPr>
            <w:r>
              <w:rPr>
                <w:spacing w:val="-4"/>
                <w:sz w:val="20"/>
              </w:rPr>
              <w:t>12.7</w:t>
            </w:r>
          </w:p>
        </w:tc>
      </w:tr>
      <w:tr>
        <w:trPr>
          <w:trHeight w:val="387" w:hRule="atLeast"/>
        </w:trPr>
        <w:tc>
          <w:tcPr>
            <w:tcW w:w="6800" w:type="dxa"/>
            <w:tcBorders>
              <w:top w:val="nil"/>
              <w:bottom w:val="nil"/>
            </w:tcBorders>
          </w:tcPr>
          <w:p>
            <w:pPr>
              <w:pStyle w:val="TableParagraph"/>
              <w:spacing w:before="46"/>
              <w:ind w:left="69"/>
              <w:rPr>
                <w:sz w:val="20"/>
              </w:rPr>
            </w:pPr>
            <w:r>
              <w:rPr>
                <w:sz w:val="20"/>
              </w:rPr>
              <w:t>Rennel</w:t>
            </w:r>
            <w:r>
              <w:rPr>
                <w:spacing w:val="-7"/>
                <w:sz w:val="20"/>
              </w:rPr>
              <w:t> </w:t>
            </w:r>
            <w:r>
              <w:rPr>
                <w:sz w:val="20"/>
              </w:rPr>
              <w:t>&amp;</w:t>
            </w:r>
            <w:r>
              <w:rPr>
                <w:spacing w:val="-4"/>
                <w:sz w:val="20"/>
              </w:rPr>
              <w:t> </w:t>
            </w:r>
            <w:r>
              <w:rPr>
                <w:spacing w:val="-2"/>
                <w:sz w:val="20"/>
              </w:rPr>
              <w:t>Bellona</w:t>
            </w:r>
          </w:p>
        </w:tc>
        <w:tc>
          <w:tcPr>
            <w:tcW w:w="1795" w:type="dxa"/>
            <w:tcBorders>
              <w:top w:val="nil"/>
              <w:bottom w:val="nil"/>
            </w:tcBorders>
          </w:tcPr>
          <w:p>
            <w:pPr>
              <w:pStyle w:val="TableParagraph"/>
              <w:spacing w:before="46"/>
              <w:ind w:left="69"/>
              <w:rPr>
                <w:sz w:val="20"/>
              </w:rPr>
            </w:pPr>
            <w:r>
              <w:rPr>
                <w:sz w:val="20"/>
              </w:rPr>
              <w:t>2017</w:t>
            </w:r>
            <w:r>
              <w:rPr>
                <w:spacing w:val="-8"/>
                <w:sz w:val="20"/>
              </w:rPr>
              <w:t> </w:t>
            </w:r>
            <w:r>
              <w:rPr>
                <w:spacing w:val="-2"/>
                <w:sz w:val="20"/>
              </w:rPr>
              <w:t>Budget</w:t>
            </w:r>
          </w:p>
        </w:tc>
        <w:tc>
          <w:tcPr>
            <w:tcW w:w="1619" w:type="dxa"/>
            <w:tcBorders>
              <w:top w:val="nil"/>
              <w:bottom w:val="nil"/>
            </w:tcBorders>
          </w:tcPr>
          <w:p>
            <w:pPr>
              <w:pStyle w:val="TableParagraph"/>
              <w:spacing w:before="46"/>
              <w:ind w:right="55"/>
              <w:jc w:val="right"/>
              <w:rPr>
                <w:sz w:val="20"/>
              </w:rPr>
            </w:pPr>
            <w:r>
              <w:rPr>
                <w:spacing w:val="-5"/>
                <w:sz w:val="20"/>
              </w:rPr>
              <w:t>1.2</w:t>
            </w:r>
          </w:p>
        </w:tc>
        <w:tc>
          <w:tcPr>
            <w:tcW w:w="1622" w:type="dxa"/>
            <w:tcBorders>
              <w:top w:val="nil"/>
              <w:bottom w:val="nil"/>
            </w:tcBorders>
          </w:tcPr>
          <w:p>
            <w:pPr>
              <w:pStyle w:val="TableParagraph"/>
              <w:spacing w:before="46"/>
              <w:ind w:right="54"/>
              <w:jc w:val="right"/>
              <w:rPr>
                <w:sz w:val="20"/>
              </w:rPr>
            </w:pPr>
            <w:r>
              <w:rPr>
                <w:spacing w:val="-5"/>
                <w:sz w:val="20"/>
              </w:rPr>
              <w:t>0.8</w:t>
            </w:r>
          </w:p>
        </w:tc>
        <w:tc>
          <w:tcPr>
            <w:tcW w:w="1801" w:type="dxa"/>
            <w:tcBorders>
              <w:top w:val="nil"/>
              <w:bottom w:val="nil"/>
            </w:tcBorders>
          </w:tcPr>
          <w:p>
            <w:pPr>
              <w:pStyle w:val="TableParagraph"/>
              <w:spacing w:before="46"/>
              <w:ind w:right="53"/>
              <w:jc w:val="right"/>
              <w:rPr>
                <w:sz w:val="20"/>
              </w:rPr>
            </w:pPr>
            <w:r>
              <w:rPr>
                <w:spacing w:val="-5"/>
                <w:sz w:val="20"/>
              </w:rPr>
              <w:t>2.0</w:t>
            </w:r>
          </w:p>
        </w:tc>
      </w:tr>
      <w:tr>
        <w:trPr>
          <w:trHeight w:val="445" w:hRule="atLeast"/>
        </w:trPr>
        <w:tc>
          <w:tcPr>
            <w:tcW w:w="6800" w:type="dxa"/>
            <w:tcBorders>
              <w:top w:val="nil"/>
              <w:bottom w:val="nil"/>
            </w:tcBorders>
          </w:tcPr>
          <w:p>
            <w:pPr>
              <w:pStyle w:val="TableParagraph"/>
              <w:spacing w:before="59"/>
              <w:ind w:left="69"/>
              <w:rPr>
                <w:b/>
                <w:sz w:val="20"/>
              </w:rPr>
            </w:pPr>
            <w:r>
              <w:rPr>
                <w:b/>
                <w:sz w:val="20"/>
              </w:rPr>
              <w:t>Total</w:t>
            </w:r>
            <w:r>
              <w:rPr>
                <w:b/>
                <w:spacing w:val="-9"/>
                <w:sz w:val="20"/>
              </w:rPr>
              <w:t> </w:t>
            </w:r>
            <w:r>
              <w:rPr>
                <w:b/>
                <w:sz w:val="20"/>
              </w:rPr>
              <w:t>direct</w:t>
            </w:r>
            <w:r>
              <w:rPr>
                <w:b/>
                <w:spacing w:val="-7"/>
                <w:sz w:val="20"/>
              </w:rPr>
              <w:t> </w:t>
            </w:r>
            <w:r>
              <w:rPr>
                <w:b/>
                <w:sz w:val="20"/>
              </w:rPr>
              <w:t>provincial</w:t>
            </w:r>
            <w:r>
              <w:rPr>
                <w:b/>
                <w:spacing w:val="-10"/>
                <w:sz w:val="20"/>
              </w:rPr>
              <w:t> </w:t>
            </w:r>
            <w:r>
              <w:rPr>
                <w:b/>
                <w:spacing w:val="-2"/>
                <w:sz w:val="20"/>
              </w:rPr>
              <w:t>expenditure</w:t>
            </w:r>
          </w:p>
        </w:tc>
        <w:tc>
          <w:tcPr>
            <w:tcW w:w="1795" w:type="dxa"/>
            <w:tcBorders>
              <w:top w:val="nil"/>
              <w:bottom w:val="nil"/>
            </w:tcBorders>
          </w:tcPr>
          <w:p>
            <w:pPr>
              <w:pStyle w:val="TableParagraph"/>
              <w:rPr>
                <w:rFonts w:ascii="Times New Roman"/>
                <w:sz w:val="20"/>
              </w:rPr>
            </w:pPr>
          </w:p>
        </w:tc>
        <w:tc>
          <w:tcPr>
            <w:tcW w:w="1619" w:type="dxa"/>
            <w:tcBorders>
              <w:top w:val="nil"/>
              <w:bottom w:val="nil"/>
            </w:tcBorders>
          </w:tcPr>
          <w:p>
            <w:pPr>
              <w:pStyle w:val="TableParagraph"/>
              <w:spacing w:before="59"/>
              <w:ind w:right="55"/>
              <w:jc w:val="right"/>
              <w:rPr>
                <w:b/>
                <w:sz w:val="20"/>
              </w:rPr>
            </w:pPr>
            <w:r>
              <w:rPr>
                <w:b/>
                <w:spacing w:val="-4"/>
                <w:sz w:val="20"/>
              </w:rPr>
              <w:t>75.5</w:t>
            </w:r>
          </w:p>
        </w:tc>
        <w:tc>
          <w:tcPr>
            <w:tcW w:w="1622" w:type="dxa"/>
            <w:tcBorders>
              <w:top w:val="nil"/>
              <w:bottom w:val="nil"/>
            </w:tcBorders>
          </w:tcPr>
          <w:p>
            <w:pPr>
              <w:pStyle w:val="TableParagraph"/>
              <w:spacing w:before="59"/>
              <w:ind w:right="54"/>
              <w:jc w:val="right"/>
              <w:rPr>
                <w:b/>
                <w:sz w:val="20"/>
              </w:rPr>
            </w:pPr>
            <w:r>
              <w:rPr>
                <w:b/>
                <w:spacing w:val="-4"/>
                <w:sz w:val="20"/>
              </w:rPr>
              <w:t>51.8</w:t>
            </w:r>
          </w:p>
        </w:tc>
        <w:tc>
          <w:tcPr>
            <w:tcW w:w="1801" w:type="dxa"/>
            <w:tcBorders>
              <w:top w:val="nil"/>
              <w:bottom w:val="nil"/>
            </w:tcBorders>
          </w:tcPr>
          <w:p>
            <w:pPr>
              <w:pStyle w:val="TableParagraph"/>
              <w:spacing w:before="59"/>
              <w:ind w:right="53"/>
              <w:jc w:val="right"/>
              <w:rPr>
                <w:b/>
                <w:sz w:val="20"/>
              </w:rPr>
            </w:pPr>
            <w:r>
              <w:rPr>
                <w:b/>
                <w:spacing w:val="-2"/>
                <w:sz w:val="20"/>
              </w:rPr>
              <w:t>127.3</w:t>
            </w:r>
          </w:p>
        </w:tc>
      </w:tr>
      <w:tr>
        <w:trPr>
          <w:trHeight w:val="445" w:hRule="atLeast"/>
        </w:trPr>
        <w:tc>
          <w:tcPr>
            <w:tcW w:w="6800" w:type="dxa"/>
            <w:tcBorders>
              <w:top w:val="nil"/>
              <w:bottom w:val="nil"/>
            </w:tcBorders>
          </w:tcPr>
          <w:p>
            <w:pPr>
              <w:pStyle w:val="TableParagraph"/>
              <w:spacing w:before="104"/>
              <w:ind w:left="69"/>
              <w:rPr>
                <w:b/>
                <w:sz w:val="20"/>
              </w:rPr>
            </w:pPr>
            <w:r>
              <w:rPr>
                <w:b/>
                <w:sz w:val="20"/>
              </w:rPr>
              <w:t>Determination</w:t>
            </w:r>
            <w:r>
              <w:rPr>
                <w:b/>
                <w:spacing w:val="-9"/>
                <w:sz w:val="20"/>
              </w:rPr>
              <w:t> </w:t>
            </w:r>
            <w:r>
              <w:rPr>
                <w:b/>
                <w:sz w:val="20"/>
              </w:rPr>
              <w:t>of</w:t>
            </w:r>
            <w:r>
              <w:rPr>
                <w:b/>
                <w:spacing w:val="-9"/>
                <w:sz w:val="20"/>
              </w:rPr>
              <w:t> </w:t>
            </w:r>
            <w:r>
              <w:rPr>
                <w:b/>
                <w:sz w:val="20"/>
              </w:rPr>
              <w:t>provincial</w:t>
            </w:r>
            <w:r>
              <w:rPr>
                <w:b/>
                <w:spacing w:val="-11"/>
                <w:sz w:val="20"/>
              </w:rPr>
              <w:t> </w:t>
            </w:r>
            <w:r>
              <w:rPr>
                <w:b/>
                <w:spacing w:val="-2"/>
                <w:sz w:val="20"/>
              </w:rPr>
              <w:t>allocation</w:t>
            </w:r>
          </w:p>
        </w:tc>
        <w:tc>
          <w:tcPr>
            <w:tcW w:w="1795" w:type="dxa"/>
            <w:tcBorders>
              <w:top w:val="nil"/>
              <w:bottom w:val="nil"/>
            </w:tcBorders>
          </w:tcPr>
          <w:p>
            <w:pPr>
              <w:pStyle w:val="TableParagraph"/>
              <w:rPr>
                <w:rFonts w:ascii="Times New Roman"/>
                <w:sz w:val="20"/>
              </w:rPr>
            </w:pPr>
          </w:p>
        </w:tc>
        <w:tc>
          <w:tcPr>
            <w:tcW w:w="1619" w:type="dxa"/>
            <w:tcBorders>
              <w:top w:val="nil"/>
              <w:bottom w:val="nil"/>
            </w:tcBorders>
          </w:tcPr>
          <w:p>
            <w:pPr>
              <w:pStyle w:val="TableParagraph"/>
              <w:rPr>
                <w:rFonts w:ascii="Times New Roman"/>
                <w:sz w:val="20"/>
              </w:rPr>
            </w:pPr>
          </w:p>
        </w:tc>
        <w:tc>
          <w:tcPr>
            <w:tcW w:w="1622" w:type="dxa"/>
            <w:tcBorders>
              <w:top w:val="nil"/>
              <w:bottom w:val="nil"/>
            </w:tcBorders>
          </w:tcPr>
          <w:p>
            <w:pPr>
              <w:pStyle w:val="TableParagraph"/>
              <w:rPr>
                <w:rFonts w:ascii="Times New Roman"/>
                <w:sz w:val="20"/>
              </w:rPr>
            </w:pPr>
          </w:p>
        </w:tc>
        <w:tc>
          <w:tcPr>
            <w:tcW w:w="1801" w:type="dxa"/>
            <w:tcBorders>
              <w:top w:val="nil"/>
              <w:bottom w:val="nil"/>
            </w:tcBorders>
          </w:tcPr>
          <w:p>
            <w:pPr>
              <w:pStyle w:val="TableParagraph"/>
              <w:rPr>
                <w:rFonts w:ascii="Times New Roman"/>
                <w:sz w:val="20"/>
              </w:rPr>
            </w:pPr>
          </w:p>
        </w:tc>
      </w:tr>
      <w:tr>
        <w:trPr>
          <w:trHeight w:val="401" w:hRule="atLeast"/>
        </w:trPr>
        <w:tc>
          <w:tcPr>
            <w:tcW w:w="6800" w:type="dxa"/>
            <w:tcBorders>
              <w:top w:val="nil"/>
              <w:bottom w:val="nil"/>
            </w:tcBorders>
          </w:tcPr>
          <w:p>
            <w:pPr>
              <w:pStyle w:val="TableParagraph"/>
              <w:spacing w:before="59"/>
              <w:ind w:left="69"/>
              <w:rPr>
                <w:sz w:val="20"/>
              </w:rPr>
            </w:pPr>
            <w:r>
              <w:rPr>
                <w:sz w:val="20"/>
              </w:rPr>
              <w:t>Total</w:t>
            </w:r>
            <w:r>
              <w:rPr>
                <w:spacing w:val="-8"/>
                <w:sz w:val="20"/>
              </w:rPr>
              <w:t> </w:t>
            </w:r>
            <w:r>
              <w:rPr>
                <w:sz w:val="20"/>
              </w:rPr>
              <w:t>provincial</w:t>
            </w:r>
            <w:r>
              <w:rPr>
                <w:spacing w:val="-9"/>
                <w:sz w:val="20"/>
              </w:rPr>
              <w:t> </w:t>
            </w:r>
            <w:r>
              <w:rPr>
                <w:spacing w:val="-2"/>
                <w:sz w:val="20"/>
              </w:rPr>
              <w:t>allocation</w:t>
            </w:r>
          </w:p>
        </w:tc>
        <w:tc>
          <w:tcPr>
            <w:tcW w:w="1795" w:type="dxa"/>
            <w:tcBorders>
              <w:top w:val="nil"/>
              <w:bottom w:val="nil"/>
            </w:tcBorders>
          </w:tcPr>
          <w:p>
            <w:pPr>
              <w:pStyle w:val="TableParagraph"/>
              <w:rPr>
                <w:rFonts w:ascii="Times New Roman"/>
                <w:sz w:val="20"/>
              </w:rPr>
            </w:pPr>
          </w:p>
        </w:tc>
        <w:tc>
          <w:tcPr>
            <w:tcW w:w="1619" w:type="dxa"/>
            <w:tcBorders>
              <w:top w:val="nil"/>
              <w:bottom w:val="nil"/>
            </w:tcBorders>
          </w:tcPr>
          <w:p>
            <w:pPr>
              <w:pStyle w:val="TableParagraph"/>
              <w:spacing w:before="59"/>
              <w:ind w:right="55"/>
              <w:jc w:val="right"/>
              <w:rPr>
                <w:sz w:val="20"/>
              </w:rPr>
            </w:pPr>
            <w:r>
              <w:rPr>
                <w:spacing w:val="-2"/>
                <w:sz w:val="20"/>
              </w:rPr>
              <w:t>127.3</w:t>
            </w:r>
          </w:p>
        </w:tc>
        <w:tc>
          <w:tcPr>
            <w:tcW w:w="1622" w:type="dxa"/>
            <w:tcBorders>
              <w:top w:val="nil"/>
              <w:bottom w:val="nil"/>
            </w:tcBorders>
          </w:tcPr>
          <w:p>
            <w:pPr>
              <w:pStyle w:val="TableParagraph"/>
              <w:rPr>
                <w:rFonts w:ascii="Times New Roman"/>
                <w:sz w:val="20"/>
              </w:rPr>
            </w:pPr>
          </w:p>
        </w:tc>
        <w:tc>
          <w:tcPr>
            <w:tcW w:w="1801" w:type="dxa"/>
            <w:tcBorders>
              <w:top w:val="nil"/>
              <w:bottom w:val="nil"/>
            </w:tcBorders>
          </w:tcPr>
          <w:p>
            <w:pPr>
              <w:pStyle w:val="TableParagraph"/>
              <w:rPr>
                <w:rFonts w:ascii="Times New Roman"/>
                <w:sz w:val="20"/>
              </w:rPr>
            </w:pPr>
          </w:p>
        </w:tc>
      </w:tr>
      <w:tr>
        <w:trPr>
          <w:trHeight w:val="401" w:hRule="atLeast"/>
        </w:trPr>
        <w:tc>
          <w:tcPr>
            <w:tcW w:w="6800" w:type="dxa"/>
            <w:tcBorders>
              <w:top w:val="nil"/>
              <w:bottom w:val="nil"/>
            </w:tcBorders>
          </w:tcPr>
          <w:p>
            <w:pPr>
              <w:pStyle w:val="TableParagraph"/>
              <w:spacing w:before="60"/>
              <w:ind w:left="69"/>
              <w:rPr>
                <w:sz w:val="20"/>
              </w:rPr>
            </w:pPr>
            <w:r>
              <w:rPr>
                <w:sz w:val="20"/>
              </w:rPr>
              <w:t>Total</w:t>
            </w:r>
            <w:r>
              <w:rPr>
                <w:spacing w:val="-6"/>
                <w:sz w:val="20"/>
              </w:rPr>
              <w:t> </w:t>
            </w:r>
            <w:r>
              <w:rPr>
                <w:sz w:val="20"/>
              </w:rPr>
              <w:t>MHMS</w:t>
            </w:r>
            <w:r>
              <w:rPr>
                <w:spacing w:val="-7"/>
                <w:sz w:val="20"/>
              </w:rPr>
              <w:t> </w:t>
            </w:r>
            <w:r>
              <w:rPr>
                <w:sz w:val="20"/>
              </w:rPr>
              <w:t>recurrent</w:t>
            </w:r>
            <w:r>
              <w:rPr>
                <w:spacing w:val="-6"/>
                <w:sz w:val="20"/>
              </w:rPr>
              <w:t> </w:t>
            </w:r>
            <w:r>
              <w:rPr>
                <w:spacing w:val="-2"/>
                <w:sz w:val="20"/>
              </w:rPr>
              <w:t>budget</w:t>
            </w:r>
          </w:p>
        </w:tc>
        <w:tc>
          <w:tcPr>
            <w:tcW w:w="1795" w:type="dxa"/>
            <w:tcBorders>
              <w:top w:val="nil"/>
              <w:bottom w:val="nil"/>
            </w:tcBorders>
          </w:tcPr>
          <w:p>
            <w:pPr>
              <w:pStyle w:val="TableParagraph"/>
              <w:rPr>
                <w:rFonts w:ascii="Times New Roman"/>
                <w:sz w:val="20"/>
              </w:rPr>
            </w:pPr>
          </w:p>
        </w:tc>
        <w:tc>
          <w:tcPr>
            <w:tcW w:w="1619" w:type="dxa"/>
            <w:tcBorders>
              <w:top w:val="nil"/>
              <w:bottom w:val="nil"/>
            </w:tcBorders>
          </w:tcPr>
          <w:p>
            <w:pPr>
              <w:pStyle w:val="TableParagraph"/>
              <w:spacing w:before="60"/>
              <w:ind w:right="55"/>
              <w:jc w:val="right"/>
              <w:rPr>
                <w:sz w:val="20"/>
              </w:rPr>
            </w:pPr>
            <w:r>
              <w:rPr>
                <w:spacing w:val="-2"/>
                <w:sz w:val="20"/>
              </w:rPr>
              <w:t>337.4</w:t>
            </w:r>
          </w:p>
        </w:tc>
        <w:tc>
          <w:tcPr>
            <w:tcW w:w="1622" w:type="dxa"/>
            <w:tcBorders>
              <w:top w:val="nil"/>
              <w:bottom w:val="nil"/>
            </w:tcBorders>
          </w:tcPr>
          <w:p>
            <w:pPr>
              <w:pStyle w:val="TableParagraph"/>
              <w:rPr>
                <w:rFonts w:ascii="Times New Roman"/>
                <w:sz w:val="20"/>
              </w:rPr>
            </w:pPr>
          </w:p>
        </w:tc>
        <w:tc>
          <w:tcPr>
            <w:tcW w:w="1801" w:type="dxa"/>
            <w:tcBorders>
              <w:top w:val="nil"/>
              <w:bottom w:val="nil"/>
            </w:tcBorders>
          </w:tcPr>
          <w:p>
            <w:pPr>
              <w:pStyle w:val="TableParagraph"/>
              <w:rPr>
                <w:rFonts w:ascii="Times New Roman"/>
                <w:sz w:val="20"/>
              </w:rPr>
            </w:pPr>
          </w:p>
        </w:tc>
      </w:tr>
      <w:tr>
        <w:trPr>
          <w:trHeight w:val="305" w:hRule="atLeast"/>
        </w:trPr>
        <w:tc>
          <w:tcPr>
            <w:tcW w:w="6800" w:type="dxa"/>
            <w:tcBorders>
              <w:top w:val="nil"/>
            </w:tcBorders>
          </w:tcPr>
          <w:p>
            <w:pPr>
              <w:pStyle w:val="TableParagraph"/>
              <w:spacing w:line="225" w:lineRule="exact" w:before="59"/>
              <w:ind w:left="69"/>
              <w:rPr>
                <w:sz w:val="20"/>
              </w:rPr>
            </w:pPr>
            <w:r>
              <w:rPr>
                <w:sz w:val="20"/>
              </w:rPr>
              <w:t>Total</w:t>
            </w:r>
            <w:r>
              <w:rPr>
                <w:spacing w:val="-8"/>
                <w:sz w:val="20"/>
              </w:rPr>
              <w:t> </w:t>
            </w:r>
            <w:r>
              <w:rPr>
                <w:sz w:val="20"/>
              </w:rPr>
              <w:t>provincial</w:t>
            </w:r>
            <w:r>
              <w:rPr>
                <w:spacing w:val="-8"/>
                <w:sz w:val="20"/>
              </w:rPr>
              <w:t> </w:t>
            </w:r>
            <w:r>
              <w:rPr>
                <w:sz w:val="20"/>
              </w:rPr>
              <w:t>allocation</w:t>
            </w:r>
            <w:r>
              <w:rPr>
                <w:spacing w:val="-6"/>
                <w:sz w:val="20"/>
              </w:rPr>
              <w:t> </w:t>
            </w:r>
            <w:r>
              <w:rPr>
                <w:sz w:val="20"/>
              </w:rPr>
              <w:t>from</w:t>
            </w:r>
            <w:r>
              <w:rPr>
                <w:spacing w:val="-8"/>
                <w:sz w:val="20"/>
              </w:rPr>
              <w:t> </w:t>
            </w:r>
            <w:r>
              <w:rPr>
                <w:sz w:val="20"/>
              </w:rPr>
              <w:t>recurrent</w:t>
            </w:r>
            <w:r>
              <w:rPr>
                <w:spacing w:val="-7"/>
                <w:sz w:val="20"/>
              </w:rPr>
              <w:t> </w:t>
            </w:r>
            <w:r>
              <w:rPr>
                <w:sz w:val="20"/>
              </w:rPr>
              <w:t>(SIG)</w:t>
            </w:r>
            <w:r>
              <w:rPr>
                <w:spacing w:val="-8"/>
                <w:sz w:val="20"/>
              </w:rPr>
              <w:t> </w:t>
            </w:r>
            <w:r>
              <w:rPr>
                <w:spacing w:val="-2"/>
                <w:sz w:val="20"/>
              </w:rPr>
              <w:t>budget</w:t>
            </w:r>
          </w:p>
        </w:tc>
        <w:tc>
          <w:tcPr>
            <w:tcW w:w="1795" w:type="dxa"/>
            <w:tcBorders>
              <w:top w:val="nil"/>
            </w:tcBorders>
          </w:tcPr>
          <w:p>
            <w:pPr>
              <w:pStyle w:val="TableParagraph"/>
              <w:rPr>
                <w:rFonts w:ascii="Times New Roman"/>
                <w:sz w:val="20"/>
              </w:rPr>
            </w:pPr>
          </w:p>
        </w:tc>
        <w:tc>
          <w:tcPr>
            <w:tcW w:w="1619" w:type="dxa"/>
            <w:tcBorders>
              <w:top w:val="nil"/>
            </w:tcBorders>
          </w:tcPr>
          <w:p>
            <w:pPr>
              <w:pStyle w:val="TableParagraph"/>
              <w:spacing w:line="225" w:lineRule="exact" w:before="59"/>
              <w:ind w:right="57"/>
              <w:jc w:val="right"/>
              <w:rPr>
                <w:sz w:val="20"/>
              </w:rPr>
            </w:pPr>
            <w:r>
              <w:rPr>
                <w:spacing w:val="-2"/>
                <w:sz w:val="20"/>
              </w:rPr>
              <w:t>37.7%</w:t>
            </w:r>
          </w:p>
        </w:tc>
        <w:tc>
          <w:tcPr>
            <w:tcW w:w="1622" w:type="dxa"/>
            <w:tcBorders>
              <w:top w:val="nil"/>
            </w:tcBorders>
          </w:tcPr>
          <w:p>
            <w:pPr>
              <w:pStyle w:val="TableParagraph"/>
              <w:rPr>
                <w:rFonts w:ascii="Times New Roman"/>
                <w:sz w:val="20"/>
              </w:rPr>
            </w:pPr>
          </w:p>
        </w:tc>
        <w:tc>
          <w:tcPr>
            <w:tcW w:w="1801" w:type="dxa"/>
            <w:tcBorders>
              <w:top w:val="nil"/>
            </w:tcBorders>
          </w:tcPr>
          <w:p>
            <w:pPr>
              <w:pStyle w:val="TableParagraph"/>
              <w:rPr>
                <w:rFonts w:ascii="Times New Roman"/>
                <w:sz w:val="20"/>
              </w:rPr>
            </w:pPr>
          </w:p>
        </w:tc>
      </w:tr>
    </w:tbl>
    <w:p>
      <w:pPr>
        <w:spacing w:after="0"/>
        <w:rPr>
          <w:rFonts w:ascii="Times New Roman"/>
          <w:sz w:val="20"/>
        </w:rPr>
        <w:sectPr>
          <w:pgSz w:w="16840" w:h="11910" w:orient="landscape"/>
          <w:pgMar w:header="0" w:footer="1261" w:top="1060" w:bottom="1540" w:left="1300" w:right="840"/>
        </w:sectPr>
      </w:pPr>
    </w:p>
    <w:p>
      <w:pPr>
        <w:pStyle w:val="Heading1"/>
        <w:spacing w:before="11"/>
        <w:ind w:left="202"/>
      </w:pPr>
      <w:bookmarkStart w:name="_bookmark15" w:id="16"/>
      <w:bookmarkEnd w:id="16"/>
      <w:r>
        <w:rPr>
          <w:b w:val="0"/>
        </w:rPr>
      </w:r>
      <w:r>
        <w:rPr>
          <w:color w:val="DA291C"/>
          <w:spacing w:val="-10"/>
        </w:rPr>
        <w:t>Annex</w:t>
      </w:r>
      <w:r>
        <w:rPr>
          <w:color w:val="DA291C"/>
          <w:spacing w:val="-18"/>
        </w:rPr>
        <w:t> </w:t>
      </w:r>
      <w:r>
        <w:rPr>
          <w:color w:val="DA291C"/>
          <w:spacing w:val="-10"/>
        </w:rPr>
        <w:t>5:</w:t>
      </w:r>
      <w:r>
        <w:rPr>
          <w:color w:val="DA291C"/>
          <w:spacing w:val="49"/>
        </w:rPr>
        <w:t> </w:t>
      </w:r>
      <w:r>
        <w:rPr>
          <w:color w:val="DA291C"/>
          <w:spacing w:val="-10"/>
        </w:rPr>
        <w:t>Implementation</w:t>
      </w:r>
      <w:r>
        <w:rPr>
          <w:color w:val="DA291C"/>
          <w:spacing w:val="-18"/>
        </w:rPr>
        <w:t> </w:t>
      </w:r>
      <w:r>
        <w:rPr>
          <w:color w:val="DA291C"/>
          <w:spacing w:val="-10"/>
        </w:rPr>
        <w:t>in</w:t>
      </w:r>
      <w:r>
        <w:rPr>
          <w:color w:val="DA291C"/>
          <w:spacing w:val="-18"/>
        </w:rPr>
        <w:t> </w:t>
      </w:r>
      <w:r>
        <w:rPr>
          <w:color w:val="DA291C"/>
          <w:spacing w:val="-10"/>
        </w:rPr>
        <w:t>2016</w:t>
      </w:r>
      <w:r>
        <w:rPr>
          <w:color w:val="DA291C"/>
          <w:spacing w:val="-19"/>
        </w:rPr>
        <w:t> </w:t>
      </w:r>
      <w:r>
        <w:rPr>
          <w:color w:val="DA291C"/>
          <w:spacing w:val="-10"/>
        </w:rPr>
        <w:t>of</w:t>
      </w:r>
      <w:r>
        <w:rPr>
          <w:color w:val="DA291C"/>
          <w:spacing w:val="-17"/>
        </w:rPr>
        <w:t> </w:t>
      </w:r>
      <w:r>
        <w:rPr>
          <w:color w:val="DA291C"/>
          <w:spacing w:val="-10"/>
        </w:rPr>
        <w:t>PFM</w:t>
      </w:r>
      <w:r>
        <w:rPr>
          <w:color w:val="DA291C"/>
          <w:spacing w:val="-18"/>
        </w:rPr>
        <w:t> </w:t>
      </w:r>
      <w:r>
        <w:rPr>
          <w:color w:val="DA291C"/>
          <w:spacing w:val="-10"/>
        </w:rPr>
        <w:t>Roadmap</w:t>
      </w:r>
      <w:r>
        <w:rPr>
          <w:color w:val="DA291C"/>
          <w:spacing w:val="-18"/>
        </w:rPr>
        <w:t> </w:t>
      </w:r>
      <w:r>
        <w:rPr>
          <w:color w:val="DA291C"/>
          <w:spacing w:val="-10"/>
        </w:rPr>
        <w:t>as</w:t>
      </w:r>
      <w:r>
        <w:rPr>
          <w:color w:val="DA291C"/>
          <w:spacing w:val="-17"/>
        </w:rPr>
        <w:t> </w:t>
      </w:r>
      <w:r>
        <w:rPr>
          <w:color w:val="DA291C"/>
          <w:spacing w:val="-10"/>
        </w:rPr>
        <w:t>linked</w:t>
      </w:r>
      <w:r>
        <w:rPr>
          <w:color w:val="DA291C"/>
          <w:spacing w:val="-18"/>
        </w:rPr>
        <w:t> </w:t>
      </w:r>
      <w:r>
        <w:rPr>
          <w:color w:val="DA291C"/>
          <w:spacing w:val="-10"/>
        </w:rPr>
        <w:t>to</w:t>
      </w:r>
      <w:r>
        <w:rPr>
          <w:color w:val="DA291C"/>
          <w:spacing w:val="-16"/>
        </w:rPr>
        <w:t> </w:t>
      </w:r>
      <w:r>
        <w:rPr>
          <w:color w:val="DA291C"/>
          <w:spacing w:val="-10"/>
        </w:rPr>
        <w:t>AOP</w:t>
      </w:r>
    </w:p>
    <w:p>
      <w:pPr>
        <w:pStyle w:val="BodyText"/>
        <w:spacing w:before="9"/>
        <w:rPr>
          <w:b/>
          <w:sz w:val="14"/>
        </w:rPr>
      </w:pPr>
    </w:p>
    <w:tbl>
      <w:tblPr>
        <w:tblW w:w="0" w:type="auto"/>
        <w:jc w:val="lef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3"/>
        <w:gridCol w:w="571"/>
        <w:gridCol w:w="4822"/>
        <w:gridCol w:w="561"/>
        <w:gridCol w:w="110"/>
        <w:gridCol w:w="494"/>
        <w:gridCol w:w="550"/>
        <w:gridCol w:w="555"/>
        <w:gridCol w:w="4510"/>
      </w:tblGrid>
      <w:tr>
        <w:trPr>
          <w:trHeight w:val="244" w:hRule="atLeast"/>
        </w:trPr>
        <w:tc>
          <w:tcPr>
            <w:tcW w:w="2163" w:type="dxa"/>
            <w:vMerge w:val="restart"/>
            <w:shd w:val="clear" w:color="auto" w:fill="DA291C"/>
          </w:tcPr>
          <w:p>
            <w:pPr>
              <w:pStyle w:val="TableParagraph"/>
              <w:spacing w:line="243" w:lineRule="exact"/>
              <w:ind w:left="107"/>
              <w:rPr>
                <w:b/>
                <w:sz w:val="20"/>
              </w:rPr>
            </w:pPr>
            <w:r>
              <w:rPr>
                <w:b/>
                <w:color w:val="FFFFFF"/>
                <w:spacing w:val="-2"/>
                <w:sz w:val="20"/>
              </w:rPr>
              <w:t>Performance</w:t>
            </w:r>
            <w:r>
              <w:rPr>
                <w:b/>
                <w:color w:val="FFFFFF"/>
                <w:spacing w:val="9"/>
                <w:sz w:val="20"/>
              </w:rPr>
              <w:t> </w:t>
            </w:r>
            <w:r>
              <w:rPr>
                <w:b/>
                <w:color w:val="FFFFFF"/>
                <w:spacing w:val="-4"/>
                <w:sz w:val="20"/>
              </w:rPr>
              <w:t>Area</w:t>
            </w:r>
          </w:p>
        </w:tc>
        <w:tc>
          <w:tcPr>
            <w:tcW w:w="571" w:type="dxa"/>
            <w:vMerge w:val="restart"/>
            <w:shd w:val="clear" w:color="auto" w:fill="DA291C"/>
          </w:tcPr>
          <w:p>
            <w:pPr>
              <w:pStyle w:val="TableParagraph"/>
              <w:spacing w:line="243" w:lineRule="exact"/>
              <w:ind w:left="110"/>
              <w:rPr>
                <w:b/>
                <w:sz w:val="20"/>
              </w:rPr>
            </w:pPr>
            <w:r>
              <w:rPr>
                <w:b/>
                <w:color w:val="FFFFFF"/>
                <w:spacing w:val="-5"/>
                <w:sz w:val="20"/>
              </w:rPr>
              <w:t>No.</w:t>
            </w:r>
          </w:p>
        </w:tc>
        <w:tc>
          <w:tcPr>
            <w:tcW w:w="4822" w:type="dxa"/>
            <w:vMerge w:val="restart"/>
            <w:shd w:val="clear" w:color="auto" w:fill="DA291C"/>
          </w:tcPr>
          <w:p>
            <w:pPr>
              <w:pStyle w:val="TableParagraph"/>
              <w:spacing w:line="243" w:lineRule="exact"/>
              <w:ind w:left="110"/>
              <w:rPr>
                <w:b/>
                <w:sz w:val="20"/>
              </w:rPr>
            </w:pPr>
            <w:r>
              <w:rPr>
                <w:b/>
                <w:color w:val="FFFFFF"/>
                <w:sz w:val="20"/>
              </w:rPr>
              <w:t>Work</w:t>
            </w:r>
            <w:r>
              <w:rPr>
                <w:b/>
                <w:color w:val="FFFFFF"/>
                <w:spacing w:val="-6"/>
                <w:sz w:val="20"/>
              </w:rPr>
              <w:t> </w:t>
            </w:r>
            <w:r>
              <w:rPr>
                <w:b/>
                <w:color w:val="FFFFFF"/>
                <w:spacing w:val="-2"/>
                <w:sz w:val="20"/>
              </w:rPr>
              <w:t>Package</w:t>
            </w:r>
          </w:p>
        </w:tc>
        <w:tc>
          <w:tcPr>
            <w:tcW w:w="6780" w:type="dxa"/>
            <w:gridSpan w:val="6"/>
            <w:shd w:val="clear" w:color="auto" w:fill="DA291C"/>
          </w:tcPr>
          <w:p>
            <w:pPr>
              <w:pStyle w:val="TableParagraph"/>
              <w:spacing w:line="224" w:lineRule="exact"/>
              <w:ind w:left="103"/>
              <w:rPr>
                <w:b/>
                <w:sz w:val="20"/>
              </w:rPr>
            </w:pPr>
            <w:r>
              <w:rPr>
                <w:b/>
                <w:color w:val="FFFFFF"/>
                <w:spacing w:val="-4"/>
                <w:sz w:val="20"/>
              </w:rPr>
              <w:t>2016</w:t>
            </w:r>
          </w:p>
        </w:tc>
      </w:tr>
      <w:tr>
        <w:trPr>
          <w:trHeight w:val="244" w:hRule="atLeast"/>
        </w:trPr>
        <w:tc>
          <w:tcPr>
            <w:tcW w:w="2163" w:type="dxa"/>
            <w:vMerge/>
            <w:tcBorders>
              <w:top w:val="nil"/>
            </w:tcBorders>
            <w:shd w:val="clear" w:color="auto" w:fill="DA291C"/>
          </w:tcPr>
          <w:p>
            <w:pPr>
              <w:rPr>
                <w:sz w:val="2"/>
                <w:szCs w:val="2"/>
              </w:rPr>
            </w:pPr>
          </w:p>
        </w:tc>
        <w:tc>
          <w:tcPr>
            <w:tcW w:w="571" w:type="dxa"/>
            <w:vMerge/>
            <w:tcBorders>
              <w:top w:val="nil"/>
            </w:tcBorders>
            <w:shd w:val="clear" w:color="auto" w:fill="DA291C"/>
          </w:tcPr>
          <w:p>
            <w:pPr>
              <w:rPr>
                <w:sz w:val="2"/>
                <w:szCs w:val="2"/>
              </w:rPr>
            </w:pPr>
          </w:p>
        </w:tc>
        <w:tc>
          <w:tcPr>
            <w:tcW w:w="4822" w:type="dxa"/>
            <w:vMerge/>
            <w:tcBorders>
              <w:top w:val="nil"/>
            </w:tcBorders>
            <w:shd w:val="clear" w:color="auto" w:fill="DA291C"/>
          </w:tcPr>
          <w:p>
            <w:pPr>
              <w:rPr>
                <w:sz w:val="2"/>
                <w:szCs w:val="2"/>
              </w:rPr>
            </w:pPr>
          </w:p>
        </w:tc>
        <w:tc>
          <w:tcPr>
            <w:tcW w:w="2270" w:type="dxa"/>
            <w:gridSpan w:val="5"/>
            <w:shd w:val="clear" w:color="auto" w:fill="DA291C"/>
          </w:tcPr>
          <w:p>
            <w:pPr>
              <w:pStyle w:val="TableParagraph"/>
              <w:spacing w:line="224" w:lineRule="exact"/>
              <w:ind w:left="103"/>
              <w:rPr>
                <w:b/>
                <w:sz w:val="20"/>
              </w:rPr>
            </w:pPr>
            <w:r>
              <w:rPr>
                <w:b/>
                <w:color w:val="FFFFFF"/>
                <w:sz w:val="20"/>
              </w:rPr>
              <w:t>Planned</w:t>
            </w:r>
            <w:r>
              <w:rPr>
                <w:b/>
                <w:color w:val="FFFFFF"/>
                <w:spacing w:val="-7"/>
                <w:sz w:val="20"/>
              </w:rPr>
              <w:t> </w:t>
            </w:r>
            <w:r>
              <w:rPr>
                <w:b/>
                <w:color w:val="FFFFFF"/>
                <w:sz w:val="20"/>
              </w:rPr>
              <w:t>for</w:t>
            </w:r>
            <w:r>
              <w:rPr>
                <w:b/>
                <w:color w:val="FFFFFF"/>
                <w:spacing w:val="-7"/>
                <w:sz w:val="20"/>
              </w:rPr>
              <w:t> </w:t>
            </w:r>
            <w:r>
              <w:rPr>
                <w:b/>
                <w:color w:val="FFFFFF"/>
                <w:spacing w:val="-4"/>
                <w:sz w:val="20"/>
              </w:rPr>
              <w:t>2016</w:t>
            </w:r>
          </w:p>
        </w:tc>
        <w:tc>
          <w:tcPr>
            <w:tcW w:w="4510" w:type="dxa"/>
            <w:shd w:val="clear" w:color="auto" w:fill="DA291C"/>
          </w:tcPr>
          <w:p>
            <w:pPr>
              <w:pStyle w:val="TableParagraph"/>
              <w:spacing w:line="224" w:lineRule="exact"/>
              <w:ind w:left="111"/>
              <w:rPr>
                <w:b/>
                <w:sz w:val="20"/>
              </w:rPr>
            </w:pPr>
            <w:r>
              <w:rPr>
                <w:b/>
                <w:color w:val="FFFFFF"/>
                <w:sz w:val="20"/>
              </w:rPr>
              <w:t>AOP</w:t>
            </w:r>
            <w:r>
              <w:rPr>
                <w:b/>
                <w:color w:val="FFFFFF"/>
                <w:spacing w:val="-6"/>
                <w:sz w:val="20"/>
              </w:rPr>
              <w:t> </w:t>
            </w:r>
            <w:r>
              <w:rPr>
                <w:b/>
                <w:color w:val="FFFFFF"/>
                <w:sz w:val="20"/>
              </w:rPr>
              <w:t>actions</w:t>
            </w:r>
            <w:r>
              <w:rPr>
                <w:b/>
                <w:color w:val="FFFFFF"/>
                <w:spacing w:val="-6"/>
                <w:sz w:val="20"/>
              </w:rPr>
              <w:t> </w:t>
            </w:r>
            <w:r>
              <w:rPr>
                <w:b/>
                <w:color w:val="FFFFFF"/>
                <w:spacing w:val="-4"/>
                <w:sz w:val="20"/>
              </w:rPr>
              <w:t>2016*</w:t>
            </w:r>
          </w:p>
        </w:tc>
      </w:tr>
      <w:tr>
        <w:trPr>
          <w:trHeight w:val="244" w:hRule="atLeast"/>
        </w:trPr>
        <w:tc>
          <w:tcPr>
            <w:tcW w:w="2163" w:type="dxa"/>
          </w:tcPr>
          <w:p>
            <w:pPr>
              <w:pStyle w:val="TableParagraph"/>
              <w:rPr>
                <w:rFonts w:ascii="Times New Roman"/>
                <w:sz w:val="16"/>
              </w:rPr>
            </w:pPr>
          </w:p>
        </w:tc>
        <w:tc>
          <w:tcPr>
            <w:tcW w:w="571" w:type="dxa"/>
          </w:tcPr>
          <w:p>
            <w:pPr>
              <w:pStyle w:val="TableParagraph"/>
              <w:rPr>
                <w:rFonts w:ascii="Times New Roman"/>
                <w:sz w:val="16"/>
              </w:rPr>
            </w:pPr>
          </w:p>
        </w:tc>
        <w:tc>
          <w:tcPr>
            <w:tcW w:w="4822" w:type="dxa"/>
          </w:tcPr>
          <w:p>
            <w:pPr>
              <w:pStyle w:val="TableParagraph"/>
              <w:rPr>
                <w:rFonts w:ascii="Times New Roman"/>
                <w:sz w:val="16"/>
              </w:rPr>
            </w:pPr>
          </w:p>
        </w:tc>
        <w:tc>
          <w:tcPr>
            <w:tcW w:w="561" w:type="dxa"/>
          </w:tcPr>
          <w:p>
            <w:pPr>
              <w:pStyle w:val="TableParagraph"/>
              <w:spacing w:line="224" w:lineRule="exact"/>
              <w:ind w:left="103"/>
              <w:rPr>
                <w:b/>
                <w:sz w:val="20"/>
              </w:rPr>
            </w:pPr>
            <w:r>
              <w:rPr>
                <w:b/>
                <w:spacing w:val="-5"/>
                <w:sz w:val="20"/>
              </w:rPr>
              <w:t>Q1</w:t>
            </w:r>
          </w:p>
        </w:tc>
        <w:tc>
          <w:tcPr>
            <w:tcW w:w="604" w:type="dxa"/>
            <w:gridSpan w:val="2"/>
          </w:tcPr>
          <w:p>
            <w:pPr>
              <w:pStyle w:val="TableParagraph"/>
              <w:spacing w:line="224" w:lineRule="exact"/>
              <w:ind w:left="111"/>
              <w:rPr>
                <w:b/>
                <w:sz w:val="20"/>
              </w:rPr>
            </w:pPr>
            <w:r>
              <w:rPr>
                <w:b/>
                <w:spacing w:val="-5"/>
                <w:sz w:val="20"/>
              </w:rPr>
              <w:t>Q2</w:t>
            </w:r>
          </w:p>
        </w:tc>
        <w:tc>
          <w:tcPr>
            <w:tcW w:w="550" w:type="dxa"/>
          </w:tcPr>
          <w:p>
            <w:pPr>
              <w:pStyle w:val="TableParagraph"/>
              <w:spacing w:line="224" w:lineRule="exact"/>
              <w:ind w:left="73"/>
              <w:rPr>
                <w:b/>
                <w:sz w:val="20"/>
              </w:rPr>
            </w:pPr>
            <w:r>
              <w:rPr>
                <w:b/>
                <w:spacing w:val="-5"/>
                <w:sz w:val="20"/>
              </w:rPr>
              <w:t>Q3</w:t>
            </w:r>
          </w:p>
        </w:tc>
        <w:tc>
          <w:tcPr>
            <w:tcW w:w="555" w:type="dxa"/>
          </w:tcPr>
          <w:p>
            <w:pPr>
              <w:pStyle w:val="TableParagraph"/>
              <w:spacing w:line="224" w:lineRule="exact"/>
              <w:ind w:left="95"/>
              <w:rPr>
                <w:b/>
                <w:sz w:val="20"/>
              </w:rPr>
            </w:pPr>
            <w:r>
              <w:rPr>
                <w:b/>
                <w:spacing w:val="-5"/>
                <w:sz w:val="20"/>
              </w:rPr>
              <w:t>Q4</w:t>
            </w:r>
          </w:p>
        </w:tc>
        <w:tc>
          <w:tcPr>
            <w:tcW w:w="4510" w:type="dxa"/>
            <w:shd w:val="clear" w:color="auto" w:fill="F6B8B4"/>
          </w:tcPr>
          <w:p>
            <w:pPr>
              <w:pStyle w:val="TableParagraph"/>
              <w:rPr>
                <w:rFonts w:ascii="Times New Roman"/>
                <w:sz w:val="16"/>
              </w:rPr>
            </w:pPr>
          </w:p>
        </w:tc>
      </w:tr>
      <w:tr>
        <w:trPr>
          <w:trHeight w:val="244" w:hRule="atLeast"/>
        </w:trPr>
        <w:tc>
          <w:tcPr>
            <w:tcW w:w="2163" w:type="dxa"/>
            <w:vMerge w:val="restart"/>
          </w:tcPr>
          <w:p>
            <w:pPr>
              <w:pStyle w:val="TableParagraph"/>
              <w:ind w:left="107" w:right="185"/>
              <w:rPr>
                <w:sz w:val="20"/>
              </w:rPr>
            </w:pPr>
            <w:r>
              <w:rPr>
                <w:sz w:val="20"/>
              </w:rPr>
              <w:t>1.</w:t>
            </w:r>
            <w:r>
              <w:rPr>
                <w:spacing w:val="20"/>
                <w:sz w:val="20"/>
              </w:rPr>
              <w:t> </w:t>
            </w:r>
            <w:r>
              <w:rPr>
                <w:sz w:val="20"/>
              </w:rPr>
              <w:t>Planning</w:t>
            </w:r>
            <w:r>
              <w:rPr>
                <w:spacing w:val="-12"/>
                <w:sz w:val="20"/>
              </w:rPr>
              <w:t> </w:t>
            </w:r>
            <w:r>
              <w:rPr>
                <w:sz w:val="20"/>
              </w:rPr>
              <w:t>and</w:t>
            </w:r>
            <w:r>
              <w:rPr>
                <w:sz w:val="20"/>
              </w:rPr>
              <w:t> </w:t>
            </w:r>
            <w:r>
              <w:rPr>
                <w:spacing w:val="-2"/>
                <w:sz w:val="20"/>
              </w:rPr>
              <w:t>Budgeting</w:t>
            </w:r>
          </w:p>
        </w:tc>
        <w:tc>
          <w:tcPr>
            <w:tcW w:w="571" w:type="dxa"/>
            <w:tcBorders>
              <w:bottom w:val="nil"/>
            </w:tcBorders>
          </w:tcPr>
          <w:p>
            <w:pPr>
              <w:pStyle w:val="TableParagraph"/>
              <w:spacing w:line="224" w:lineRule="exact"/>
              <w:ind w:left="110"/>
              <w:rPr>
                <w:sz w:val="20"/>
              </w:rPr>
            </w:pPr>
            <w:r>
              <w:rPr>
                <w:spacing w:val="-5"/>
                <w:sz w:val="20"/>
              </w:rPr>
              <w:t>1.1</w:t>
            </w:r>
          </w:p>
        </w:tc>
        <w:tc>
          <w:tcPr>
            <w:tcW w:w="4822" w:type="dxa"/>
            <w:tcBorders>
              <w:bottom w:val="nil"/>
            </w:tcBorders>
          </w:tcPr>
          <w:p>
            <w:pPr>
              <w:pStyle w:val="TableParagraph"/>
              <w:spacing w:line="224" w:lineRule="exact"/>
              <w:ind w:left="110"/>
              <w:rPr>
                <w:sz w:val="20"/>
              </w:rPr>
            </w:pPr>
            <w:r>
              <w:rPr>
                <w:sz w:val="20"/>
              </w:rPr>
              <w:t>National</w:t>
            </w:r>
            <w:r>
              <w:rPr>
                <w:spacing w:val="-8"/>
                <w:sz w:val="20"/>
              </w:rPr>
              <w:t> </w:t>
            </w:r>
            <w:r>
              <w:rPr>
                <w:sz w:val="20"/>
              </w:rPr>
              <w:t>Health</w:t>
            </w:r>
            <w:r>
              <w:rPr>
                <w:spacing w:val="-7"/>
                <w:sz w:val="20"/>
              </w:rPr>
              <w:t> </w:t>
            </w:r>
            <w:r>
              <w:rPr>
                <w:sz w:val="20"/>
              </w:rPr>
              <w:t>Sector</w:t>
            </w:r>
            <w:r>
              <w:rPr>
                <w:spacing w:val="-8"/>
                <w:sz w:val="20"/>
              </w:rPr>
              <w:t> </w:t>
            </w:r>
            <w:r>
              <w:rPr>
                <w:sz w:val="20"/>
              </w:rPr>
              <w:t>Strategic</w:t>
            </w:r>
            <w:r>
              <w:rPr>
                <w:spacing w:val="-8"/>
                <w:sz w:val="20"/>
              </w:rPr>
              <w:t> </w:t>
            </w:r>
            <w:r>
              <w:rPr>
                <w:spacing w:val="-4"/>
                <w:sz w:val="20"/>
              </w:rPr>
              <w:t>Plan</w:t>
            </w:r>
          </w:p>
        </w:tc>
        <w:tc>
          <w:tcPr>
            <w:tcW w:w="561" w:type="dxa"/>
          </w:tcPr>
          <w:p>
            <w:pPr>
              <w:pStyle w:val="TableParagraph"/>
              <w:rPr>
                <w:rFonts w:ascii="Times New Roman"/>
                <w:sz w:val="16"/>
              </w:rPr>
            </w:pPr>
          </w:p>
        </w:tc>
        <w:tc>
          <w:tcPr>
            <w:tcW w:w="604" w:type="dxa"/>
            <w:gridSpan w:val="2"/>
          </w:tcPr>
          <w:p>
            <w:pPr>
              <w:pStyle w:val="TableParagraph"/>
              <w:rPr>
                <w:rFonts w:ascii="Times New Roman"/>
                <w:sz w:val="16"/>
              </w:rPr>
            </w:pPr>
          </w:p>
        </w:tc>
        <w:tc>
          <w:tcPr>
            <w:tcW w:w="550" w:type="dxa"/>
          </w:tcPr>
          <w:p>
            <w:pPr>
              <w:pStyle w:val="TableParagraph"/>
              <w:rPr>
                <w:rFonts w:ascii="Times New Roman"/>
                <w:sz w:val="16"/>
              </w:rPr>
            </w:pPr>
          </w:p>
        </w:tc>
        <w:tc>
          <w:tcPr>
            <w:tcW w:w="555" w:type="dxa"/>
          </w:tcPr>
          <w:p>
            <w:pPr>
              <w:pStyle w:val="TableParagraph"/>
              <w:spacing w:line="224" w:lineRule="exact"/>
              <w:ind w:left="95"/>
              <w:rPr>
                <w:sz w:val="20"/>
              </w:rPr>
            </w:pPr>
            <w:r>
              <w:rPr>
                <w:w w:val="99"/>
                <w:sz w:val="20"/>
              </w:rPr>
              <w:t>X</w:t>
            </w:r>
          </w:p>
        </w:tc>
        <w:tc>
          <w:tcPr>
            <w:tcW w:w="4510" w:type="dxa"/>
            <w:shd w:val="clear" w:color="auto" w:fill="F6B8B4"/>
          </w:tcPr>
          <w:p>
            <w:pPr>
              <w:pStyle w:val="TableParagraph"/>
              <w:spacing w:line="224" w:lineRule="exact"/>
              <w:ind w:left="111"/>
              <w:rPr>
                <w:sz w:val="20"/>
              </w:rPr>
            </w:pPr>
            <w:r>
              <w:rPr>
                <w:w w:val="99"/>
                <w:sz w:val="20"/>
              </w:rPr>
              <w:t>o</w:t>
            </w:r>
          </w:p>
        </w:tc>
      </w:tr>
      <w:tr>
        <w:trPr>
          <w:trHeight w:val="242"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2" w:lineRule="exact"/>
              <w:ind w:left="110"/>
              <w:rPr>
                <w:sz w:val="20"/>
              </w:rPr>
            </w:pPr>
            <w:r>
              <w:rPr>
                <w:spacing w:val="-5"/>
                <w:sz w:val="20"/>
              </w:rPr>
              <w:t>1.2</w:t>
            </w:r>
          </w:p>
        </w:tc>
        <w:tc>
          <w:tcPr>
            <w:tcW w:w="4822" w:type="dxa"/>
            <w:tcBorders>
              <w:top w:val="nil"/>
              <w:bottom w:val="nil"/>
            </w:tcBorders>
          </w:tcPr>
          <w:p>
            <w:pPr>
              <w:pStyle w:val="TableParagraph"/>
              <w:spacing w:line="222" w:lineRule="exact"/>
              <w:ind w:left="110"/>
              <w:rPr>
                <w:sz w:val="20"/>
              </w:rPr>
            </w:pPr>
            <w:r>
              <w:rPr>
                <w:sz w:val="20"/>
              </w:rPr>
              <w:t>Planning</w:t>
            </w:r>
            <w:r>
              <w:rPr>
                <w:spacing w:val="-7"/>
                <w:sz w:val="20"/>
              </w:rPr>
              <w:t> </w:t>
            </w:r>
            <w:r>
              <w:rPr>
                <w:sz w:val="20"/>
              </w:rPr>
              <w:t>and</w:t>
            </w:r>
            <w:r>
              <w:rPr>
                <w:spacing w:val="-6"/>
                <w:sz w:val="20"/>
              </w:rPr>
              <w:t> </w:t>
            </w:r>
            <w:r>
              <w:rPr>
                <w:sz w:val="20"/>
              </w:rPr>
              <w:t>Finance</w:t>
            </w:r>
            <w:r>
              <w:rPr>
                <w:spacing w:val="-7"/>
                <w:sz w:val="20"/>
              </w:rPr>
              <w:t> </w:t>
            </w:r>
            <w:r>
              <w:rPr>
                <w:spacing w:val="-2"/>
                <w:sz w:val="20"/>
              </w:rPr>
              <w:t>Committee</w:t>
            </w:r>
          </w:p>
        </w:tc>
        <w:tc>
          <w:tcPr>
            <w:tcW w:w="561" w:type="dxa"/>
          </w:tcPr>
          <w:p>
            <w:pPr>
              <w:pStyle w:val="TableParagraph"/>
              <w:spacing w:line="222" w:lineRule="exact"/>
              <w:ind w:left="103"/>
              <w:rPr>
                <w:sz w:val="20"/>
              </w:rPr>
            </w:pPr>
            <w:r>
              <w:rPr>
                <w:w w:val="99"/>
                <w:sz w:val="20"/>
              </w:rPr>
              <w:t>X</w:t>
            </w:r>
          </w:p>
        </w:tc>
        <w:tc>
          <w:tcPr>
            <w:tcW w:w="604" w:type="dxa"/>
            <w:gridSpan w:val="2"/>
          </w:tcPr>
          <w:p>
            <w:pPr>
              <w:pStyle w:val="TableParagraph"/>
              <w:spacing w:line="222" w:lineRule="exact"/>
              <w:ind w:left="111"/>
              <w:rPr>
                <w:sz w:val="20"/>
              </w:rPr>
            </w:pPr>
            <w:r>
              <w:rPr>
                <w:w w:val="99"/>
                <w:sz w:val="20"/>
              </w:rPr>
              <w:t>X</w:t>
            </w:r>
          </w:p>
        </w:tc>
        <w:tc>
          <w:tcPr>
            <w:tcW w:w="550" w:type="dxa"/>
          </w:tcPr>
          <w:p>
            <w:pPr>
              <w:pStyle w:val="TableParagraph"/>
              <w:spacing w:line="222" w:lineRule="exact"/>
              <w:ind w:left="73"/>
              <w:rPr>
                <w:sz w:val="20"/>
              </w:rPr>
            </w:pPr>
            <w:r>
              <w:rPr>
                <w:w w:val="99"/>
                <w:sz w:val="20"/>
              </w:rPr>
              <w:t>X</w:t>
            </w:r>
          </w:p>
        </w:tc>
        <w:tc>
          <w:tcPr>
            <w:tcW w:w="555" w:type="dxa"/>
          </w:tcPr>
          <w:p>
            <w:pPr>
              <w:pStyle w:val="TableParagraph"/>
              <w:spacing w:line="222" w:lineRule="exact"/>
              <w:ind w:left="95"/>
              <w:rPr>
                <w:sz w:val="20"/>
              </w:rPr>
            </w:pPr>
            <w:r>
              <w:rPr>
                <w:w w:val="99"/>
                <w:sz w:val="20"/>
              </w:rPr>
              <w:t>X</w:t>
            </w:r>
          </w:p>
        </w:tc>
        <w:tc>
          <w:tcPr>
            <w:tcW w:w="4510" w:type="dxa"/>
            <w:shd w:val="clear" w:color="auto" w:fill="F6B8B4"/>
          </w:tcPr>
          <w:p>
            <w:pPr>
              <w:pStyle w:val="TableParagraph"/>
              <w:rPr>
                <w:rFonts w:ascii="Times New Roman"/>
                <w:sz w:val="16"/>
              </w:rPr>
            </w:pP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3" w:lineRule="exact" w:before="2"/>
              <w:ind w:left="110"/>
              <w:rPr>
                <w:sz w:val="20"/>
              </w:rPr>
            </w:pPr>
            <w:r>
              <w:rPr>
                <w:spacing w:val="-5"/>
                <w:sz w:val="20"/>
              </w:rPr>
              <w:t>1.3</w:t>
            </w:r>
          </w:p>
        </w:tc>
        <w:tc>
          <w:tcPr>
            <w:tcW w:w="4822" w:type="dxa"/>
            <w:tcBorders>
              <w:top w:val="nil"/>
              <w:bottom w:val="nil"/>
            </w:tcBorders>
          </w:tcPr>
          <w:p>
            <w:pPr>
              <w:pStyle w:val="TableParagraph"/>
              <w:spacing w:line="223" w:lineRule="exact" w:before="2"/>
              <w:ind w:left="110"/>
              <w:rPr>
                <w:sz w:val="20"/>
              </w:rPr>
            </w:pPr>
            <w:r>
              <w:rPr>
                <w:sz w:val="20"/>
              </w:rPr>
              <w:t>Annual</w:t>
            </w:r>
            <w:r>
              <w:rPr>
                <w:spacing w:val="-7"/>
                <w:sz w:val="20"/>
              </w:rPr>
              <w:t> </w:t>
            </w:r>
            <w:r>
              <w:rPr>
                <w:sz w:val="20"/>
              </w:rPr>
              <w:t>Budget</w:t>
            </w:r>
            <w:r>
              <w:rPr>
                <w:spacing w:val="-6"/>
                <w:sz w:val="20"/>
              </w:rPr>
              <w:t> </w:t>
            </w:r>
            <w:r>
              <w:rPr>
                <w:sz w:val="20"/>
              </w:rPr>
              <w:t>Timetable</w:t>
            </w:r>
            <w:r>
              <w:rPr>
                <w:spacing w:val="-8"/>
                <w:sz w:val="20"/>
              </w:rPr>
              <w:t> </w:t>
            </w:r>
            <w:r>
              <w:rPr>
                <w:sz w:val="20"/>
              </w:rPr>
              <w:t>and</w:t>
            </w:r>
            <w:r>
              <w:rPr>
                <w:spacing w:val="-6"/>
                <w:sz w:val="20"/>
              </w:rPr>
              <w:t> </w:t>
            </w:r>
            <w:r>
              <w:rPr>
                <w:spacing w:val="-2"/>
                <w:sz w:val="20"/>
              </w:rPr>
              <w:t>Ceilings</w:t>
            </w:r>
          </w:p>
        </w:tc>
        <w:tc>
          <w:tcPr>
            <w:tcW w:w="561" w:type="dxa"/>
          </w:tcPr>
          <w:p>
            <w:pPr>
              <w:pStyle w:val="TableParagraph"/>
              <w:rPr>
                <w:rFonts w:ascii="Times New Roman"/>
                <w:sz w:val="16"/>
              </w:rPr>
            </w:pPr>
          </w:p>
        </w:tc>
        <w:tc>
          <w:tcPr>
            <w:tcW w:w="604" w:type="dxa"/>
            <w:gridSpan w:val="2"/>
          </w:tcPr>
          <w:p>
            <w:pPr>
              <w:pStyle w:val="TableParagraph"/>
              <w:spacing w:line="223" w:lineRule="exact" w:before="2"/>
              <w:ind w:left="111"/>
              <w:rPr>
                <w:sz w:val="20"/>
              </w:rPr>
            </w:pPr>
            <w:r>
              <w:rPr>
                <w:w w:val="99"/>
                <w:sz w:val="20"/>
              </w:rPr>
              <w:t>X</w:t>
            </w: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3" w:lineRule="exact" w:before="2"/>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3" w:lineRule="exact" w:before="1"/>
              <w:ind w:left="110"/>
              <w:rPr>
                <w:sz w:val="20"/>
              </w:rPr>
            </w:pPr>
            <w:r>
              <w:rPr>
                <w:spacing w:val="-5"/>
                <w:sz w:val="20"/>
              </w:rPr>
              <w:t>1.4</w:t>
            </w:r>
          </w:p>
        </w:tc>
        <w:tc>
          <w:tcPr>
            <w:tcW w:w="4822" w:type="dxa"/>
            <w:tcBorders>
              <w:top w:val="nil"/>
              <w:bottom w:val="nil"/>
            </w:tcBorders>
          </w:tcPr>
          <w:p>
            <w:pPr>
              <w:pStyle w:val="TableParagraph"/>
              <w:spacing w:line="223" w:lineRule="exact" w:before="1"/>
              <w:ind w:left="110"/>
              <w:rPr>
                <w:sz w:val="20"/>
              </w:rPr>
            </w:pPr>
            <w:r>
              <w:rPr>
                <w:sz w:val="20"/>
              </w:rPr>
              <w:t>Budget</w:t>
            </w:r>
            <w:r>
              <w:rPr>
                <w:spacing w:val="-7"/>
                <w:sz w:val="20"/>
              </w:rPr>
              <w:t> </w:t>
            </w:r>
            <w:r>
              <w:rPr>
                <w:spacing w:val="-2"/>
                <w:sz w:val="20"/>
              </w:rPr>
              <w:t>Training</w:t>
            </w:r>
          </w:p>
        </w:tc>
        <w:tc>
          <w:tcPr>
            <w:tcW w:w="561" w:type="dxa"/>
          </w:tcPr>
          <w:p>
            <w:pPr>
              <w:pStyle w:val="TableParagraph"/>
              <w:rPr>
                <w:rFonts w:ascii="Times New Roman"/>
                <w:sz w:val="16"/>
              </w:rPr>
            </w:pPr>
          </w:p>
        </w:tc>
        <w:tc>
          <w:tcPr>
            <w:tcW w:w="604" w:type="dxa"/>
            <w:gridSpan w:val="2"/>
          </w:tcPr>
          <w:p>
            <w:pPr>
              <w:pStyle w:val="TableParagraph"/>
              <w:spacing w:line="223" w:lineRule="exact" w:before="1"/>
              <w:ind w:left="111"/>
              <w:rPr>
                <w:sz w:val="20"/>
              </w:rPr>
            </w:pPr>
            <w:r>
              <w:rPr>
                <w:w w:val="99"/>
                <w:sz w:val="20"/>
              </w:rPr>
              <w:t>X</w:t>
            </w: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3" w:lineRule="exact" w:before="1"/>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1.5</w:t>
            </w:r>
          </w:p>
        </w:tc>
        <w:tc>
          <w:tcPr>
            <w:tcW w:w="4822" w:type="dxa"/>
            <w:tcBorders>
              <w:top w:val="nil"/>
              <w:bottom w:val="nil"/>
            </w:tcBorders>
          </w:tcPr>
          <w:p>
            <w:pPr>
              <w:pStyle w:val="TableParagraph"/>
              <w:spacing w:line="224" w:lineRule="exact"/>
              <w:ind w:left="110"/>
              <w:rPr>
                <w:sz w:val="20"/>
              </w:rPr>
            </w:pPr>
            <w:r>
              <w:rPr>
                <w:sz w:val="20"/>
              </w:rPr>
              <w:t>Development</w:t>
            </w:r>
            <w:r>
              <w:rPr>
                <w:spacing w:val="-10"/>
                <w:sz w:val="20"/>
              </w:rPr>
              <w:t> </w:t>
            </w:r>
            <w:r>
              <w:rPr>
                <w:sz w:val="20"/>
              </w:rPr>
              <w:t>Partner</w:t>
            </w:r>
            <w:r>
              <w:rPr>
                <w:spacing w:val="-10"/>
                <w:sz w:val="20"/>
              </w:rPr>
              <w:t> </w:t>
            </w:r>
            <w:r>
              <w:rPr>
                <w:spacing w:val="-2"/>
                <w:sz w:val="20"/>
              </w:rPr>
              <w:t>Participation</w:t>
            </w:r>
          </w:p>
        </w:tc>
        <w:tc>
          <w:tcPr>
            <w:tcW w:w="561" w:type="dxa"/>
          </w:tcPr>
          <w:p>
            <w:pPr>
              <w:pStyle w:val="TableParagraph"/>
              <w:rPr>
                <w:rFonts w:ascii="Times New Roman"/>
                <w:sz w:val="16"/>
              </w:rPr>
            </w:pPr>
          </w:p>
        </w:tc>
        <w:tc>
          <w:tcPr>
            <w:tcW w:w="604" w:type="dxa"/>
            <w:gridSpan w:val="2"/>
          </w:tcPr>
          <w:p>
            <w:pPr>
              <w:pStyle w:val="TableParagraph"/>
              <w:spacing w:line="224" w:lineRule="exact"/>
              <w:ind w:left="111"/>
              <w:rPr>
                <w:sz w:val="20"/>
              </w:rPr>
            </w:pPr>
            <w:r>
              <w:rPr>
                <w:w w:val="99"/>
                <w:sz w:val="20"/>
              </w:rPr>
              <w:t>X</w:t>
            </w:r>
          </w:p>
        </w:tc>
        <w:tc>
          <w:tcPr>
            <w:tcW w:w="550" w:type="dxa"/>
          </w:tcPr>
          <w:p>
            <w:pPr>
              <w:pStyle w:val="TableParagraph"/>
              <w:spacing w:line="224" w:lineRule="exact"/>
              <w:ind w:left="73"/>
              <w:rPr>
                <w:sz w:val="20"/>
              </w:rPr>
            </w:pPr>
            <w:r>
              <w:rPr>
                <w:w w:val="99"/>
                <w:sz w:val="20"/>
              </w:rPr>
              <w:t>X</w:t>
            </w:r>
          </w:p>
        </w:tc>
        <w:tc>
          <w:tcPr>
            <w:tcW w:w="555" w:type="dxa"/>
          </w:tcPr>
          <w:p>
            <w:pPr>
              <w:pStyle w:val="TableParagraph"/>
              <w:rPr>
                <w:rFonts w:ascii="Times New Roman"/>
                <w:sz w:val="16"/>
              </w:rPr>
            </w:pPr>
          </w:p>
        </w:tc>
        <w:tc>
          <w:tcPr>
            <w:tcW w:w="4510" w:type="dxa"/>
            <w:shd w:val="clear" w:color="auto" w:fill="F6B8B4"/>
          </w:tcPr>
          <w:p>
            <w:pPr>
              <w:pStyle w:val="TableParagraph"/>
              <w:spacing w:line="224"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1.6</w:t>
            </w:r>
          </w:p>
        </w:tc>
        <w:tc>
          <w:tcPr>
            <w:tcW w:w="4822" w:type="dxa"/>
            <w:tcBorders>
              <w:top w:val="nil"/>
              <w:bottom w:val="nil"/>
            </w:tcBorders>
          </w:tcPr>
          <w:p>
            <w:pPr>
              <w:pStyle w:val="TableParagraph"/>
              <w:spacing w:line="224" w:lineRule="exact"/>
              <w:ind w:left="110"/>
              <w:rPr>
                <w:sz w:val="20"/>
              </w:rPr>
            </w:pPr>
            <w:r>
              <w:rPr>
                <w:sz w:val="20"/>
              </w:rPr>
              <w:t>Annual</w:t>
            </w:r>
            <w:r>
              <w:rPr>
                <w:spacing w:val="-7"/>
                <w:sz w:val="20"/>
              </w:rPr>
              <w:t> </w:t>
            </w:r>
            <w:r>
              <w:rPr>
                <w:sz w:val="20"/>
              </w:rPr>
              <w:t>Budget</w:t>
            </w:r>
            <w:r>
              <w:rPr>
                <w:spacing w:val="-6"/>
                <w:sz w:val="20"/>
              </w:rPr>
              <w:t> </w:t>
            </w:r>
            <w:r>
              <w:rPr>
                <w:spacing w:val="-2"/>
                <w:sz w:val="20"/>
              </w:rPr>
              <w:t>Submission</w:t>
            </w:r>
          </w:p>
        </w:tc>
        <w:tc>
          <w:tcPr>
            <w:tcW w:w="561" w:type="dxa"/>
          </w:tcPr>
          <w:p>
            <w:pPr>
              <w:pStyle w:val="TableParagraph"/>
              <w:rPr>
                <w:rFonts w:ascii="Times New Roman"/>
                <w:sz w:val="16"/>
              </w:rPr>
            </w:pPr>
          </w:p>
        </w:tc>
        <w:tc>
          <w:tcPr>
            <w:tcW w:w="604" w:type="dxa"/>
            <w:gridSpan w:val="2"/>
          </w:tcPr>
          <w:p>
            <w:pPr>
              <w:pStyle w:val="TableParagraph"/>
              <w:rPr>
                <w:rFonts w:ascii="Times New Roman"/>
                <w:sz w:val="16"/>
              </w:rPr>
            </w:pPr>
          </w:p>
        </w:tc>
        <w:tc>
          <w:tcPr>
            <w:tcW w:w="550" w:type="dxa"/>
          </w:tcPr>
          <w:p>
            <w:pPr>
              <w:pStyle w:val="TableParagraph"/>
              <w:spacing w:line="224" w:lineRule="exact"/>
              <w:ind w:left="73"/>
              <w:rPr>
                <w:sz w:val="20"/>
              </w:rPr>
            </w:pPr>
            <w:r>
              <w:rPr>
                <w:w w:val="99"/>
                <w:sz w:val="20"/>
              </w:rPr>
              <w:t>X</w:t>
            </w:r>
          </w:p>
        </w:tc>
        <w:tc>
          <w:tcPr>
            <w:tcW w:w="555" w:type="dxa"/>
          </w:tcPr>
          <w:p>
            <w:pPr>
              <w:pStyle w:val="TableParagraph"/>
              <w:rPr>
                <w:rFonts w:ascii="Times New Roman"/>
                <w:sz w:val="16"/>
              </w:rPr>
            </w:pPr>
          </w:p>
        </w:tc>
        <w:tc>
          <w:tcPr>
            <w:tcW w:w="4510" w:type="dxa"/>
            <w:shd w:val="clear" w:color="auto" w:fill="F6B8B4"/>
          </w:tcPr>
          <w:p>
            <w:pPr>
              <w:pStyle w:val="TableParagraph"/>
              <w:spacing w:line="224"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1.7</w:t>
            </w:r>
          </w:p>
        </w:tc>
        <w:tc>
          <w:tcPr>
            <w:tcW w:w="4822" w:type="dxa"/>
            <w:tcBorders>
              <w:top w:val="nil"/>
              <w:bottom w:val="nil"/>
            </w:tcBorders>
          </w:tcPr>
          <w:p>
            <w:pPr>
              <w:pStyle w:val="TableParagraph"/>
              <w:spacing w:line="224" w:lineRule="exact"/>
              <w:ind w:left="110"/>
              <w:rPr>
                <w:sz w:val="20"/>
              </w:rPr>
            </w:pPr>
            <w:r>
              <w:rPr>
                <w:sz w:val="20"/>
              </w:rPr>
              <w:t>Annual</w:t>
            </w:r>
            <w:r>
              <w:rPr>
                <w:spacing w:val="-8"/>
                <w:sz w:val="20"/>
              </w:rPr>
              <w:t> </w:t>
            </w:r>
            <w:r>
              <w:rPr>
                <w:sz w:val="20"/>
              </w:rPr>
              <w:t>Operating</w:t>
            </w:r>
            <w:r>
              <w:rPr>
                <w:spacing w:val="-8"/>
                <w:sz w:val="20"/>
              </w:rPr>
              <w:t> </w:t>
            </w:r>
            <w:r>
              <w:rPr>
                <w:spacing w:val="-2"/>
                <w:sz w:val="20"/>
              </w:rPr>
              <w:t>Plans</w:t>
            </w:r>
          </w:p>
        </w:tc>
        <w:tc>
          <w:tcPr>
            <w:tcW w:w="561" w:type="dxa"/>
          </w:tcPr>
          <w:p>
            <w:pPr>
              <w:pStyle w:val="TableParagraph"/>
              <w:rPr>
                <w:rFonts w:ascii="Times New Roman"/>
                <w:sz w:val="16"/>
              </w:rPr>
            </w:pPr>
          </w:p>
        </w:tc>
        <w:tc>
          <w:tcPr>
            <w:tcW w:w="604" w:type="dxa"/>
            <w:gridSpan w:val="2"/>
          </w:tcPr>
          <w:p>
            <w:pPr>
              <w:pStyle w:val="TableParagraph"/>
              <w:spacing w:line="224" w:lineRule="exact"/>
              <w:ind w:left="111"/>
              <w:rPr>
                <w:sz w:val="20"/>
              </w:rPr>
            </w:pPr>
            <w:r>
              <w:rPr>
                <w:w w:val="99"/>
                <w:sz w:val="20"/>
              </w:rPr>
              <w:t>X</w:t>
            </w: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4"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1.8</w:t>
            </w:r>
          </w:p>
        </w:tc>
        <w:tc>
          <w:tcPr>
            <w:tcW w:w="4822" w:type="dxa"/>
            <w:tcBorders>
              <w:top w:val="nil"/>
              <w:bottom w:val="nil"/>
            </w:tcBorders>
          </w:tcPr>
          <w:p>
            <w:pPr>
              <w:pStyle w:val="TableParagraph"/>
              <w:spacing w:line="224" w:lineRule="exact"/>
              <w:ind w:left="110"/>
              <w:rPr>
                <w:sz w:val="20"/>
              </w:rPr>
            </w:pPr>
            <w:r>
              <w:rPr>
                <w:spacing w:val="-2"/>
                <w:sz w:val="20"/>
              </w:rPr>
              <w:t>Project</w:t>
            </w:r>
            <w:r>
              <w:rPr>
                <w:spacing w:val="9"/>
                <w:sz w:val="20"/>
              </w:rPr>
              <w:t> </w:t>
            </w:r>
            <w:r>
              <w:rPr>
                <w:spacing w:val="-2"/>
                <w:sz w:val="20"/>
              </w:rPr>
              <w:t>Implementation</w:t>
            </w:r>
            <w:r>
              <w:rPr>
                <w:spacing w:val="10"/>
                <w:sz w:val="20"/>
              </w:rPr>
              <w:t> </w:t>
            </w:r>
            <w:r>
              <w:rPr>
                <w:spacing w:val="-4"/>
                <w:sz w:val="20"/>
              </w:rPr>
              <w:t>Plans</w:t>
            </w:r>
          </w:p>
        </w:tc>
        <w:tc>
          <w:tcPr>
            <w:tcW w:w="561" w:type="dxa"/>
          </w:tcPr>
          <w:p>
            <w:pPr>
              <w:pStyle w:val="TableParagraph"/>
              <w:rPr>
                <w:rFonts w:ascii="Times New Roman"/>
                <w:sz w:val="16"/>
              </w:rPr>
            </w:pPr>
          </w:p>
        </w:tc>
        <w:tc>
          <w:tcPr>
            <w:tcW w:w="604" w:type="dxa"/>
            <w:gridSpan w:val="2"/>
          </w:tcPr>
          <w:p>
            <w:pPr>
              <w:pStyle w:val="TableParagraph"/>
              <w:spacing w:line="224" w:lineRule="exact"/>
              <w:ind w:left="111"/>
              <w:rPr>
                <w:sz w:val="20"/>
              </w:rPr>
            </w:pPr>
            <w:r>
              <w:rPr>
                <w:w w:val="99"/>
                <w:sz w:val="20"/>
              </w:rPr>
              <w:t>X</w:t>
            </w: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rPr>
                <w:rFonts w:ascii="Times New Roman"/>
                <w:sz w:val="16"/>
              </w:rPr>
            </w:pP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1.9</w:t>
            </w:r>
          </w:p>
        </w:tc>
        <w:tc>
          <w:tcPr>
            <w:tcW w:w="4822" w:type="dxa"/>
            <w:tcBorders>
              <w:top w:val="nil"/>
              <w:bottom w:val="nil"/>
            </w:tcBorders>
          </w:tcPr>
          <w:p>
            <w:pPr>
              <w:pStyle w:val="TableParagraph"/>
              <w:spacing w:line="224" w:lineRule="exact"/>
              <w:ind w:left="110"/>
              <w:rPr>
                <w:sz w:val="20"/>
              </w:rPr>
            </w:pPr>
            <w:r>
              <w:rPr>
                <w:sz w:val="20"/>
              </w:rPr>
              <w:t>Medium</w:t>
            </w:r>
            <w:r>
              <w:rPr>
                <w:spacing w:val="-8"/>
                <w:sz w:val="20"/>
              </w:rPr>
              <w:t> </w:t>
            </w:r>
            <w:r>
              <w:rPr>
                <w:sz w:val="20"/>
              </w:rPr>
              <w:t>Term</w:t>
            </w:r>
            <w:r>
              <w:rPr>
                <w:spacing w:val="-8"/>
                <w:sz w:val="20"/>
              </w:rPr>
              <w:t> </w:t>
            </w:r>
            <w:r>
              <w:rPr>
                <w:sz w:val="20"/>
              </w:rPr>
              <w:t>Expenditure</w:t>
            </w:r>
            <w:r>
              <w:rPr>
                <w:spacing w:val="-7"/>
                <w:sz w:val="20"/>
              </w:rPr>
              <w:t> </w:t>
            </w:r>
            <w:r>
              <w:rPr>
                <w:spacing w:val="-2"/>
                <w:sz w:val="20"/>
              </w:rPr>
              <w:t>Pressures</w:t>
            </w:r>
          </w:p>
        </w:tc>
        <w:tc>
          <w:tcPr>
            <w:tcW w:w="561" w:type="dxa"/>
          </w:tcPr>
          <w:p>
            <w:pPr>
              <w:pStyle w:val="TableParagraph"/>
              <w:spacing w:line="224" w:lineRule="exact"/>
              <w:ind w:left="103"/>
              <w:rPr>
                <w:sz w:val="20"/>
              </w:rPr>
            </w:pPr>
            <w:r>
              <w:rPr>
                <w:w w:val="99"/>
                <w:sz w:val="20"/>
              </w:rPr>
              <w:t>X</w:t>
            </w:r>
          </w:p>
        </w:tc>
        <w:tc>
          <w:tcPr>
            <w:tcW w:w="604" w:type="dxa"/>
            <w:gridSpan w:val="2"/>
          </w:tcPr>
          <w:p>
            <w:pPr>
              <w:pStyle w:val="TableParagraph"/>
              <w:rPr>
                <w:rFonts w:ascii="Times New Roman"/>
                <w:sz w:val="16"/>
              </w:rPr>
            </w:pP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4"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4"/>
                <w:sz w:val="20"/>
              </w:rPr>
              <w:t>1.10</w:t>
            </w:r>
          </w:p>
        </w:tc>
        <w:tc>
          <w:tcPr>
            <w:tcW w:w="4822" w:type="dxa"/>
            <w:tcBorders>
              <w:top w:val="nil"/>
              <w:bottom w:val="nil"/>
            </w:tcBorders>
          </w:tcPr>
          <w:p>
            <w:pPr>
              <w:pStyle w:val="TableParagraph"/>
              <w:spacing w:line="224" w:lineRule="exact"/>
              <w:ind w:left="110"/>
              <w:rPr>
                <w:sz w:val="20"/>
              </w:rPr>
            </w:pPr>
            <w:r>
              <w:rPr>
                <w:sz w:val="20"/>
              </w:rPr>
              <w:t>Standard</w:t>
            </w:r>
            <w:r>
              <w:rPr>
                <w:spacing w:val="-6"/>
                <w:sz w:val="20"/>
              </w:rPr>
              <w:t> </w:t>
            </w:r>
            <w:r>
              <w:rPr>
                <w:sz w:val="20"/>
              </w:rPr>
              <w:t>Cost</w:t>
            </w:r>
            <w:r>
              <w:rPr>
                <w:spacing w:val="-6"/>
                <w:sz w:val="20"/>
              </w:rPr>
              <w:t> </w:t>
            </w:r>
            <w:r>
              <w:rPr>
                <w:sz w:val="20"/>
              </w:rPr>
              <w:t>of</w:t>
            </w:r>
            <w:r>
              <w:rPr>
                <w:spacing w:val="-8"/>
                <w:sz w:val="20"/>
              </w:rPr>
              <w:t> </w:t>
            </w:r>
            <w:r>
              <w:rPr>
                <w:spacing w:val="-2"/>
                <w:sz w:val="20"/>
              </w:rPr>
              <w:t>Services</w:t>
            </w:r>
          </w:p>
        </w:tc>
        <w:tc>
          <w:tcPr>
            <w:tcW w:w="561" w:type="dxa"/>
          </w:tcPr>
          <w:p>
            <w:pPr>
              <w:pStyle w:val="TableParagraph"/>
              <w:rPr>
                <w:rFonts w:ascii="Times New Roman"/>
                <w:sz w:val="16"/>
              </w:rPr>
            </w:pPr>
          </w:p>
        </w:tc>
        <w:tc>
          <w:tcPr>
            <w:tcW w:w="604" w:type="dxa"/>
            <w:gridSpan w:val="2"/>
          </w:tcPr>
          <w:p>
            <w:pPr>
              <w:pStyle w:val="TableParagraph"/>
              <w:rPr>
                <w:rFonts w:ascii="Times New Roman"/>
                <w:sz w:val="16"/>
              </w:rPr>
            </w:pPr>
          </w:p>
        </w:tc>
        <w:tc>
          <w:tcPr>
            <w:tcW w:w="550" w:type="dxa"/>
          </w:tcPr>
          <w:p>
            <w:pPr>
              <w:pStyle w:val="TableParagraph"/>
              <w:spacing w:line="224" w:lineRule="exact"/>
              <w:ind w:left="73"/>
              <w:rPr>
                <w:sz w:val="20"/>
              </w:rPr>
            </w:pPr>
            <w:r>
              <w:rPr>
                <w:w w:val="99"/>
                <w:sz w:val="20"/>
              </w:rPr>
              <w:t>X</w:t>
            </w:r>
          </w:p>
        </w:tc>
        <w:tc>
          <w:tcPr>
            <w:tcW w:w="555" w:type="dxa"/>
          </w:tcPr>
          <w:p>
            <w:pPr>
              <w:pStyle w:val="TableParagraph"/>
              <w:spacing w:line="224" w:lineRule="exact"/>
              <w:ind w:left="95"/>
              <w:rPr>
                <w:sz w:val="20"/>
              </w:rPr>
            </w:pPr>
            <w:r>
              <w:rPr>
                <w:w w:val="99"/>
                <w:sz w:val="20"/>
              </w:rPr>
              <w:t>X</w:t>
            </w:r>
          </w:p>
        </w:tc>
        <w:tc>
          <w:tcPr>
            <w:tcW w:w="4510" w:type="dxa"/>
            <w:shd w:val="clear" w:color="auto" w:fill="F6B8B4"/>
          </w:tcPr>
          <w:p>
            <w:pPr>
              <w:pStyle w:val="TableParagraph"/>
              <w:spacing w:line="224"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4"/>
                <w:sz w:val="20"/>
              </w:rPr>
              <w:t>1.11</w:t>
            </w:r>
          </w:p>
        </w:tc>
        <w:tc>
          <w:tcPr>
            <w:tcW w:w="4822" w:type="dxa"/>
            <w:tcBorders>
              <w:top w:val="nil"/>
              <w:bottom w:val="nil"/>
            </w:tcBorders>
          </w:tcPr>
          <w:p>
            <w:pPr>
              <w:pStyle w:val="TableParagraph"/>
              <w:spacing w:line="224" w:lineRule="exact"/>
              <w:ind w:left="110"/>
              <w:rPr>
                <w:sz w:val="20"/>
              </w:rPr>
            </w:pPr>
            <w:r>
              <w:rPr>
                <w:sz w:val="20"/>
              </w:rPr>
              <w:t>Performance</w:t>
            </w:r>
            <w:r>
              <w:rPr>
                <w:spacing w:val="-10"/>
                <w:sz w:val="20"/>
              </w:rPr>
              <w:t> </w:t>
            </w:r>
            <w:r>
              <w:rPr>
                <w:sz w:val="20"/>
              </w:rPr>
              <w:t>Linked</w:t>
            </w:r>
            <w:r>
              <w:rPr>
                <w:spacing w:val="-7"/>
                <w:sz w:val="20"/>
              </w:rPr>
              <w:t> </w:t>
            </w:r>
            <w:r>
              <w:rPr>
                <w:sz w:val="20"/>
              </w:rPr>
              <w:t>Funding</w:t>
            </w:r>
            <w:r>
              <w:rPr>
                <w:spacing w:val="-9"/>
                <w:sz w:val="20"/>
              </w:rPr>
              <w:t> </w:t>
            </w:r>
            <w:r>
              <w:rPr>
                <w:spacing w:val="-2"/>
                <w:sz w:val="20"/>
              </w:rPr>
              <w:t>(HSSP)</w:t>
            </w:r>
          </w:p>
        </w:tc>
        <w:tc>
          <w:tcPr>
            <w:tcW w:w="561" w:type="dxa"/>
          </w:tcPr>
          <w:p>
            <w:pPr>
              <w:pStyle w:val="TableParagraph"/>
              <w:rPr>
                <w:rFonts w:ascii="Times New Roman"/>
                <w:sz w:val="16"/>
              </w:rPr>
            </w:pPr>
          </w:p>
        </w:tc>
        <w:tc>
          <w:tcPr>
            <w:tcW w:w="604" w:type="dxa"/>
            <w:gridSpan w:val="2"/>
          </w:tcPr>
          <w:p>
            <w:pPr>
              <w:pStyle w:val="TableParagraph"/>
              <w:rPr>
                <w:rFonts w:ascii="Times New Roman"/>
                <w:sz w:val="16"/>
              </w:rPr>
            </w:pPr>
          </w:p>
        </w:tc>
        <w:tc>
          <w:tcPr>
            <w:tcW w:w="550" w:type="dxa"/>
          </w:tcPr>
          <w:p>
            <w:pPr>
              <w:pStyle w:val="TableParagraph"/>
              <w:spacing w:line="224" w:lineRule="exact"/>
              <w:ind w:left="73"/>
              <w:rPr>
                <w:sz w:val="20"/>
              </w:rPr>
            </w:pPr>
            <w:r>
              <w:rPr>
                <w:w w:val="99"/>
                <w:sz w:val="20"/>
              </w:rPr>
              <w:t>X</w:t>
            </w:r>
          </w:p>
        </w:tc>
        <w:tc>
          <w:tcPr>
            <w:tcW w:w="555" w:type="dxa"/>
          </w:tcPr>
          <w:p>
            <w:pPr>
              <w:pStyle w:val="TableParagraph"/>
              <w:rPr>
                <w:rFonts w:ascii="Times New Roman"/>
                <w:sz w:val="16"/>
              </w:rPr>
            </w:pPr>
          </w:p>
        </w:tc>
        <w:tc>
          <w:tcPr>
            <w:tcW w:w="4510" w:type="dxa"/>
            <w:shd w:val="clear" w:color="auto" w:fill="F6B8B4"/>
          </w:tcPr>
          <w:p>
            <w:pPr>
              <w:pStyle w:val="TableParagraph"/>
              <w:rPr>
                <w:rFonts w:ascii="Times New Roman"/>
                <w:sz w:val="16"/>
              </w:rPr>
            </w:pPr>
          </w:p>
        </w:tc>
      </w:tr>
      <w:tr>
        <w:trPr>
          <w:trHeight w:val="487" w:hRule="atLeast"/>
        </w:trPr>
        <w:tc>
          <w:tcPr>
            <w:tcW w:w="2163" w:type="dxa"/>
            <w:vMerge/>
            <w:tcBorders>
              <w:top w:val="nil"/>
            </w:tcBorders>
          </w:tcPr>
          <w:p>
            <w:pPr>
              <w:rPr>
                <w:sz w:val="2"/>
                <w:szCs w:val="2"/>
              </w:rPr>
            </w:pPr>
          </w:p>
        </w:tc>
        <w:tc>
          <w:tcPr>
            <w:tcW w:w="571" w:type="dxa"/>
            <w:tcBorders>
              <w:top w:val="nil"/>
            </w:tcBorders>
          </w:tcPr>
          <w:p>
            <w:pPr>
              <w:pStyle w:val="TableParagraph"/>
              <w:spacing w:line="244" w:lineRule="exact"/>
              <w:ind w:left="110"/>
              <w:rPr>
                <w:sz w:val="20"/>
              </w:rPr>
            </w:pPr>
            <w:r>
              <w:rPr>
                <w:spacing w:val="-4"/>
                <w:sz w:val="20"/>
              </w:rPr>
              <w:t>1.12</w:t>
            </w:r>
          </w:p>
        </w:tc>
        <w:tc>
          <w:tcPr>
            <w:tcW w:w="4822" w:type="dxa"/>
            <w:tcBorders>
              <w:top w:val="nil"/>
            </w:tcBorders>
          </w:tcPr>
          <w:p>
            <w:pPr>
              <w:pStyle w:val="TableParagraph"/>
              <w:spacing w:line="243" w:lineRule="exact"/>
              <w:ind w:left="110"/>
              <w:rPr>
                <w:sz w:val="20"/>
              </w:rPr>
            </w:pPr>
            <w:r>
              <w:rPr>
                <w:sz w:val="20"/>
              </w:rPr>
              <w:t>Medium</w:t>
            </w:r>
            <w:r>
              <w:rPr>
                <w:spacing w:val="-9"/>
                <w:sz w:val="20"/>
              </w:rPr>
              <w:t> </w:t>
            </w:r>
            <w:r>
              <w:rPr>
                <w:sz w:val="20"/>
              </w:rPr>
              <w:t>Term</w:t>
            </w:r>
            <w:r>
              <w:rPr>
                <w:spacing w:val="-8"/>
                <w:sz w:val="20"/>
              </w:rPr>
              <w:t> </w:t>
            </w:r>
            <w:r>
              <w:rPr>
                <w:sz w:val="20"/>
              </w:rPr>
              <w:t>Expenditure</w:t>
            </w:r>
            <w:r>
              <w:rPr>
                <w:spacing w:val="-8"/>
                <w:sz w:val="20"/>
              </w:rPr>
              <w:t> </w:t>
            </w:r>
            <w:r>
              <w:rPr>
                <w:sz w:val="20"/>
              </w:rPr>
              <w:t>Framework/</w:t>
            </w:r>
            <w:r>
              <w:rPr>
                <w:spacing w:val="-5"/>
                <w:sz w:val="20"/>
              </w:rPr>
              <w:t> </w:t>
            </w:r>
            <w:r>
              <w:rPr>
                <w:spacing w:val="-2"/>
                <w:sz w:val="20"/>
              </w:rPr>
              <w:t>Program</w:t>
            </w:r>
          </w:p>
          <w:p>
            <w:pPr>
              <w:pStyle w:val="TableParagraph"/>
              <w:spacing w:line="225" w:lineRule="exact"/>
              <w:ind w:left="110"/>
              <w:rPr>
                <w:sz w:val="20"/>
              </w:rPr>
            </w:pPr>
            <w:r>
              <w:rPr>
                <w:spacing w:val="-2"/>
                <w:sz w:val="20"/>
              </w:rPr>
              <w:t>Budgeting</w:t>
            </w:r>
          </w:p>
        </w:tc>
        <w:tc>
          <w:tcPr>
            <w:tcW w:w="561" w:type="dxa"/>
          </w:tcPr>
          <w:p>
            <w:pPr>
              <w:pStyle w:val="TableParagraph"/>
              <w:spacing w:line="244" w:lineRule="exact"/>
              <w:ind w:left="103"/>
              <w:rPr>
                <w:sz w:val="20"/>
              </w:rPr>
            </w:pPr>
            <w:r>
              <w:rPr>
                <w:spacing w:val="-5"/>
                <w:sz w:val="20"/>
              </w:rPr>
              <w:t>tbd</w:t>
            </w:r>
          </w:p>
        </w:tc>
        <w:tc>
          <w:tcPr>
            <w:tcW w:w="604" w:type="dxa"/>
            <w:gridSpan w:val="2"/>
          </w:tcPr>
          <w:p>
            <w:pPr>
              <w:pStyle w:val="TableParagraph"/>
              <w:spacing w:line="244" w:lineRule="exact"/>
              <w:ind w:left="111"/>
              <w:rPr>
                <w:sz w:val="20"/>
              </w:rPr>
            </w:pPr>
            <w:r>
              <w:rPr>
                <w:spacing w:val="-5"/>
                <w:sz w:val="20"/>
              </w:rPr>
              <w:t>tbd</w:t>
            </w:r>
          </w:p>
        </w:tc>
        <w:tc>
          <w:tcPr>
            <w:tcW w:w="550" w:type="dxa"/>
          </w:tcPr>
          <w:p>
            <w:pPr>
              <w:pStyle w:val="TableParagraph"/>
              <w:spacing w:line="244" w:lineRule="exact"/>
              <w:ind w:left="73"/>
              <w:rPr>
                <w:sz w:val="20"/>
              </w:rPr>
            </w:pPr>
            <w:r>
              <w:rPr>
                <w:spacing w:val="-5"/>
                <w:sz w:val="20"/>
              </w:rPr>
              <w:t>tbd</w:t>
            </w:r>
          </w:p>
        </w:tc>
        <w:tc>
          <w:tcPr>
            <w:tcW w:w="555" w:type="dxa"/>
          </w:tcPr>
          <w:p>
            <w:pPr>
              <w:pStyle w:val="TableParagraph"/>
              <w:spacing w:line="244" w:lineRule="exact"/>
              <w:ind w:left="95"/>
              <w:rPr>
                <w:sz w:val="20"/>
              </w:rPr>
            </w:pPr>
            <w:r>
              <w:rPr>
                <w:spacing w:val="-5"/>
                <w:sz w:val="20"/>
              </w:rPr>
              <w:t>tbd</w:t>
            </w:r>
          </w:p>
        </w:tc>
        <w:tc>
          <w:tcPr>
            <w:tcW w:w="4510" w:type="dxa"/>
            <w:shd w:val="clear" w:color="auto" w:fill="F6B8B4"/>
          </w:tcPr>
          <w:p>
            <w:pPr>
              <w:pStyle w:val="TableParagraph"/>
              <w:rPr>
                <w:rFonts w:ascii="Times New Roman"/>
                <w:sz w:val="20"/>
              </w:rPr>
            </w:pPr>
          </w:p>
        </w:tc>
      </w:tr>
      <w:tr>
        <w:trPr>
          <w:trHeight w:val="244" w:hRule="atLeast"/>
        </w:trPr>
        <w:tc>
          <w:tcPr>
            <w:tcW w:w="2163" w:type="dxa"/>
            <w:vMerge w:val="restart"/>
            <w:shd w:val="clear" w:color="auto" w:fill="DA291C"/>
          </w:tcPr>
          <w:p>
            <w:pPr>
              <w:pStyle w:val="TableParagraph"/>
              <w:spacing w:line="243" w:lineRule="exact"/>
              <w:ind w:left="107"/>
              <w:rPr>
                <w:b/>
                <w:sz w:val="20"/>
              </w:rPr>
            </w:pPr>
            <w:r>
              <w:rPr>
                <w:b/>
                <w:color w:val="FFFFFF"/>
                <w:spacing w:val="-2"/>
                <w:sz w:val="20"/>
              </w:rPr>
              <w:t>Performance</w:t>
            </w:r>
            <w:r>
              <w:rPr>
                <w:b/>
                <w:color w:val="FFFFFF"/>
                <w:spacing w:val="9"/>
                <w:sz w:val="20"/>
              </w:rPr>
              <w:t> </w:t>
            </w:r>
            <w:r>
              <w:rPr>
                <w:b/>
                <w:color w:val="FFFFFF"/>
                <w:spacing w:val="-4"/>
                <w:sz w:val="20"/>
              </w:rPr>
              <w:t>Area</w:t>
            </w:r>
          </w:p>
        </w:tc>
        <w:tc>
          <w:tcPr>
            <w:tcW w:w="571" w:type="dxa"/>
            <w:vMerge w:val="restart"/>
            <w:shd w:val="clear" w:color="auto" w:fill="DA291C"/>
          </w:tcPr>
          <w:p>
            <w:pPr>
              <w:pStyle w:val="TableParagraph"/>
              <w:spacing w:line="243" w:lineRule="exact"/>
              <w:ind w:left="110"/>
              <w:rPr>
                <w:b/>
                <w:sz w:val="20"/>
              </w:rPr>
            </w:pPr>
            <w:r>
              <w:rPr>
                <w:b/>
                <w:color w:val="FFFFFF"/>
                <w:spacing w:val="-5"/>
                <w:sz w:val="20"/>
              </w:rPr>
              <w:t>No.</w:t>
            </w:r>
          </w:p>
        </w:tc>
        <w:tc>
          <w:tcPr>
            <w:tcW w:w="4822" w:type="dxa"/>
            <w:vMerge w:val="restart"/>
            <w:shd w:val="clear" w:color="auto" w:fill="DA291C"/>
          </w:tcPr>
          <w:p>
            <w:pPr>
              <w:pStyle w:val="TableParagraph"/>
              <w:spacing w:line="243" w:lineRule="exact"/>
              <w:ind w:left="110"/>
              <w:rPr>
                <w:b/>
                <w:sz w:val="20"/>
              </w:rPr>
            </w:pPr>
            <w:r>
              <w:rPr>
                <w:b/>
                <w:color w:val="FFFFFF"/>
                <w:sz w:val="20"/>
              </w:rPr>
              <w:t>Work</w:t>
            </w:r>
            <w:r>
              <w:rPr>
                <w:b/>
                <w:color w:val="FFFFFF"/>
                <w:spacing w:val="-6"/>
                <w:sz w:val="20"/>
              </w:rPr>
              <w:t> </w:t>
            </w:r>
            <w:r>
              <w:rPr>
                <w:b/>
                <w:color w:val="FFFFFF"/>
                <w:spacing w:val="-2"/>
                <w:sz w:val="20"/>
              </w:rPr>
              <w:t>Package</w:t>
            </w:r>
          </w:p>
        </w:tc>
        <w:tc>
          <w:tcPr>
            <w:tcW w:w="6780" w:type="dxa"/>
            <w:gridSpan w:val="6"/>
            <w:shd w:val="clear" w:color="auto" w:fill="DA291C"/>
          </w:tcPr>
          <w:p>
            <w:pPr>
              <w:pStyle w:val="TableParagraph"/>
              <w:spacing w:line="224" w:lineRule="exact"/>
              <w:ind w:left="110"/>
              <w:rPr>
                <w:b/>
                <w:sz w:val="20"/>
              </w:rPr>
            </w:pPr>
            <w:r>
              <w:rPr>
                <w:b/>
                <w:color w:val="FFFFFF"/>
                <w:spacing w:val="-4"/>
                <w:sz w:val="20"/>
              </w:rPr>
              <w:t>2016</w:t>
            </w:r>
          </w:p>
        </w:tc>
      </w:tr>
      <w:tr>
        <w:trPr>
          <w:trHeight w:val="244" w:hRule="atLeast"/>
        </w:trPr>
        <w:tc>
          <w:tcPr>
            <w:tcW w:w="2163" w:type="dxa"/>
            <w:vMerge/>
            <w:tcBorders>
              <w:top w:val="nil"/>
            </w:tcBorders>
            <w:shd w:val="clear" w:color="auto" w:fill="DA291C"/>
          </w:tcPr>
          <w:p>
            <w:pPr>
              <w:rPr>
                <w:sz w:val="2"/>
                <w:szCs w:val="2"/>
              </w:rPr>
            </w:pPr>
          </w:p>
        </w:tc>
        <w:tc>
          <w:tcPr>
            <w:tcW w:w="571" w:type="dxa"/>
            <w:vMerge/>
            <w:tcBorders>
              <w:top w:val="nil"/>
            </w:tcBorders>
            <w:shd w:val="clear" w:color="auto" w:fill="DA291C"/>
          </w:tcPr>
          <w:p>
            <w:pPr>
              <w:rPr>
                <w:sz w:val="2"/>
                <w:szCs w:val="2"/>
              </w:rPr>
            </w:pPr>
          </w:p>
        </w:tc>
        <w:tc>
          <w:tcPr>
            <w:tcW w:w="4822" w:type="dxa"/>
            <w:vMerge/>
            <w:tcBorders>
              <w:top w:val="nil"/>
            </w:tcBorders>
            <w:shd w:val="clear" w:color="auto" w:fill="DA291C"/>
          </w:tcPr>
          <w:p>
            <w:pPr>
              <w:rPr>
                <w:sz w:val="2"/>
                <w:szCs w:val="2"/>
              </w:rPr>
            </w:pPr>
          </w:p>
        </w:tc>
        <w:tc>
          <w:tcPr>
            <w:tcW w:w="2270" w:type="dxa"/>
            <w:gridSpan w:val="5"/>
            <w:shd w:val="clear" w:color="auto" w:fill="DA291C"/>
          </w:tcPr>
          <w:p>
            <w:pPr>
              <w:pStyle w:val="TableParagraph"/>
              <w:spacing w:line="224" w:lineRule="exact"/>
              <w:ind w:left="110"/>
              <w:rPr>
                <w:b/>
                <w:sz w:val="20"/>
              </w:rPr>
            </w:pPr>
            <w:r>
              <w:rPr>
                <w:b/>
                <w:color w:val="FFFFFF"/>
                <w:sz w:val="20"/>
              </w:rPr>
              <w:t>Planned</w:t>
            </w:r>
            <w:r>
              <w:rPr>
                <w:b/>
                <w:color w:val="FFFFFF"/>
                <w:spacing w:val="-7"/>
                <w:sz w:val="20"/>
              </w:rPr>
              <w:t> </w:t>
            </w:r>
            <w:r>
              <w:rPr>
                <w:b/>
                <w:color w:val="FFFFFF"/>
                <w:sz w:val="20"/>
              </w:rPr>
              <w:t>for</w:t>
            </w:r>
            <w:r>
              <w:rPr>
                <w:b/>
                <w:color w:val="FFFFFF"/>
                <w:spacing w:val="-7"/>
                <w:sz w:val="20"/>
              </w:rPr>
              <w:t> </w:t>
            </w:r>
            <w:r>
              <w:rPr>
                <w:b/>
                <w:color w:val="FFFFFF"/>
                <w:spacing w:val="-4"/>
                <w:sz w:val="20"/>
              </w:rPr>
              <w:t>2016</w:t>
            </w:r>
          </w:p>
        </w:tc>
        <w:tc>
          <w:tcPr>
            <w:tcW w:w="4510" w:type="dxa"/>
            <w:shd w:val="clear" w:color="auto" w:fill="DA291C"/>
          </w:tcPr>
          <w:p>
            <w:pPr>
              <w:pStyle w:val="TableParagraph"/>
              <w:spacing w:line="224" w:lineRule="exact"/>
              <w:ind w:left="111"/>
              <w:rPr>
                <w:b/>
                <w:sz w:val="20"/>
              </w:rPr>
            </w:pPr>
            <w:r>
              <w:rPr>
                <w:b/>
                <w:color w:val="FFFFFF"/>
                <w:sz w:val="20"/>
              </w:rPr>
              <w:t>AOP</w:t>
            </w:r>
            <w:r>
              <w:rPr>
                <w:b/>
                <w:color w:val="FFFFFF"/>
                <w:spacing w:val="-6"/>
                <w:sz w:val="20"/>
              </w:rPr>
              <w:t> </w:t>
            </w:r>
            <w:r>
              <w:rPr>
                <w:b/>
                <w:color w:val="FFFFFF"/>
                <w:sz w:val="20"/>
              </w:rPr>
              <w:t>actions</w:t>
            </w:r>
            <w:r>
              <w:rPr>
                <w:b/>
                <w:color w:val="FFFFFF"/>
                <w:spacing w:val="-6"/>
                <w:sz w:val="20"/>
              </w:rPr>
              <w:t> </w:t>
            </w:r>
            <w:r>
              <w:rPr>
                <w:b/>
                <w:color w:val="FFFFFF"/>
                <w:spacing w:val="-4"/>
                <w:sz w:val="20"/>
              </w:rPr>
              <w:t>2016*</w:t>
            </w:r>
          </w:p>
        </w:tc>
      </w:tr>
      <w:tr>
        <w:trPr>
          <w:trHeight w:val="244" w:hRule="atLeast"/>
        </w:trPr>
        <w:tc>
          <w:tcPr>
            <w:tcW w:w="2163" w:type="dxa"/>
            <w:vMerge w:val="restart"/>
          </w:tcPr>
          <w:p>
            <w:pPr>
              <w:pStyle w:val="TableParagraph"/>
              <w:spacing w:line="243" w:lineRule="exact"/>
              <w:ind w:left="107"/>
              <w:rPr>
                <w:sz w:val="20"/>
              </w:rPr>
            </w:pPr>
            <w:r>
              <w:rPr>
                <w:sz w:val="20"/>
              </w:rPr>
              <w:t>2.</w:t>
            </w:r>
            <w:r>
              <w:rPr>
                <w:spacing w:val="39"/>
                <w:sz w:val="20"/>
              </w:rPr>
              <w:t> </w:t>
            </w:r>
            <w:r>
              <w:rPr>
                <w:sz w:val="20"/>
              </w:rPr>
              <w:t>Budget</w:t>
            </w:r>
            <w:r>
              <w:rPr>
                <w:spacing w:val="-3"/>
                <w:sz w:val="20"/>
              </w:rPr>
              <w:t> </w:t>
            </w:r>
            <w:r>
              <w:rPr>
                <w:spacing w:val="-2"/>
                <w:sz w:val="20"/>
              </w:rPr>
              <w:t>Execution</w:t>
            </w:r>
          </w:p>
        </w:tc>
        <w:tc>
          <w:tcPr>
            <w:tcW w:w="571" w:type="dxa"/>
            <w:tcBorders>
              <w:bottom w:val="nil"/>
            </w:tcBorders>
          </w:tcPr>
          <w:p>
            <w:pPr>
              <w:pStyle w:val="TableParagraph"/>
              <w:spacing w:line="224" w:lineRule="exact"/>
              <w:ind w:left="110"/>
              <w:rPr>
                <w:sz w:val="20"/>
              </w:rPr>
            </w:pPr>
            <w:r>
              <w:rPr>
                <w:spacing w:val="-5"/>
                <w:sz w:val="20"/>
              </w:rPr>
              <w:t>2.1</w:t>
            </w:r>
          </w:p>
        </w:tc>
        <w:tc>
          <w:tcPr>
            <w:tcW w:w="4822" w:type="dxa"/>
            <w:tcBorders>
              <w:bottom w:val="nil"/>
            </w:tcBorders>
          </w:tcPr>
          <w:p>
            <w:pPr>
              <w:pStyle w:val="TableParagraph"/>
              <w:spacing w:line="224" w:lineRule="exact"/>
              <w:ind w:left="110"/>
              <w:rPr>
                <w:sz w:val="20"/>
              </w:rPr>
            </w:pPr>
            <w:r>
              <w:rPr>
                <w:sz w:val="20"/>
              </w:rPr>
              <w:t>Human</w:t>
            </w:r>
            <w:r>
              <w:rPr>
                <w:spacing w:val="-6"/>
                <w:sz w:val="20"/>
              </w:rPr>
              <w:t> </w:t>
            </w:r>
            <w:r>
              <w:rPr>
                <w:spacing w:val="-2"/>
                <w:sz w:val="20"/>
              </w:rPr>
              <w:t>Resources</w:t>
            </w:r>
          </w:p>
        </w:tc>
        <w:tc>
          <w:tcPr>
            <w:tcW w:w="671" w:type="dxa"/>
            <w:gridSpan w:val="2"/>
          </w:tcPr>
          <w:p>
            <w:pPr>
              <w:pStyle w:val="TableParagraph"/>
              <w:spacing w:line="224" w:lineRule="exact"/>
              <w:ind w:left="110"/>
              <w:rPr>
                <w:sz w:val="20"/>
              </w:rPr>
            </w:pPr>
            <w:r>
              <w:rPr>
                <w:w w:val="99"/>
                <w:sz w:val="20"/>
              </w:rPr>
              <w:t>X</w:t>
            </w:r>
          </w:p>
        </w:tc>
        <w:tc>
          <w:tcPr>
            <w:tcW w:w="494" w:type="dxa"/>
          </w:tcPr>
          <w:p>
            <w:pPr>
              <w:pStyle w:val="TableParagraph"/>
              <w:spacing w:line="224" w:lineRule="exact"/>
              <w:ind w:left="109"/>
              <w:rPr>
                <w:sz w:val="20"/>
              </w:rPr>
            </w:pPr>
            <w:r>
              <w:rPr>
                <w:w w:val="99"/>
                <w:sz w:val="20"/>
              </w:rPr>
              <w:t>X</w:t>
            </w: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4"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2.2</w:t>
            </w:r>
          </w:p>
        </w:tc>
        <w:tc>
          <w:tcPr>
            <w:tcW w:w="4822" w:type="dxa"/>
            <w:tcBorders>
              <w:top w:val="nil"/>
              <w:bottom w:val="nil"/>
            </w:tcBorders>
          </w:tcPr>
          <w:p>
            <w:pPr>
              <w:pStyle w:val="TableParagraph"/>
              <w:spacing w:line="224" w:lineRule="exact"/>
              <w:ind w:left="110"/>
              <w:rPr>
                <w:sz w:val="20"/>
              </w:rPr>
            </w:pPr>
            <w:r>
              <w:rPr>
                <w:sz w:val="20"/>
              </w:rPr>
              <w:t>Finance</w:t>
            </w:r>
            <w:r>
              <w:rPr>
                <w:spacing w:val="-12"/>
                <w:sz w:val="20"/>
              </w:rPr>
              <w:t> </w:t>
            </w:r>
            <w:r>
              <w:rPr>
                <w:spacing w:val="-4"/>
                <w:sz w:val="20"/>
              </w:rPr>
              <w:t>Unit</w:t>
            </w:r>
          </w:p>
        </w:tc>
        <w:tc>
          <w:tcPr>
            <w:tcW w:w="671" w:type="dxa"/>
            <w:gridSpan w:val="2"/>
          </w:tcPr>
          <w:p>
            <w:pPr>
              <w:pStyle w:val="TableParagraph"/>
              <w:spacing w:line="224" w:lineRule="exact"/>
              <w:ind w:left="110"/>
              <w:rPr>
                <w:sz w:val="20"/>
              </w:rPr>
            </w:pPr>
            <w:r>
              <w:rPr>
                <w:w w:val="99"/>
                <w:sz w:val="20"/>
              </w:rPr>
              <w:t>X</w:t>
            </w:r>
          </w:p>
        </w:tc>
        <w:tc>
          <w:tcPr>
            <w:tcW w:w="494" w:type="dxa"/>
          </w:tcPr>
          <w:p>
            <w:pPr>
              <w:pStyle w:val="TableParagraph"/>
              <w:spacing w:line="224" w:lineRule="exact"/>
              <w:ind w:left="109"/>
              <w:rPr>
                <w:sz w:val="20"/>
              </w:rPr>
            </w:pPr>
            <w:r>
              <w:rPr>
                <w:w w:val="99"/>
                <w:sz w:val="20"/>
              </w:rPr>
              <w:t>X</w:t>
            </w: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4"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2.3</w:t>
            </w:r>
          </w:p>
        </w:tc>
        <w:tc>
          <w:tcPr>
            <w:tcW w:w="4822" w:type="dxa"/>
            <w:tcBorders>
              <w:top w:val="nil"/>
              <w:bottom w:val="nil"/>
            </w:tcBorders>
          </w:tcPr>
          <w:p>
            <w:pPr>
              <w:pStyle w:val="TableParagraph"/>
              <w:spacing w:line="224" w:lineRule="exact"/>
              <w:ind w:left="110"/>
              <w:rPr>
                <w:sz w:val="20"/>
              </w:rPr>
            </w:pPr>
            <w:r>
              <w:rPr>
                <w:spacing w:val="-2"/>
                <w:sz w:val="20"/>
              </w:rPr>
              <w:t>Procurement</w:t>
            </w:r>
          </w:p>
        </w:tc>
        <w:tc>
          <w:tcPr>
            <w:tcW w:w="671" w:type="dxa"/>
            <w:gridSpan w:val="2"/>
          </w:tcPr>
          <w:p>
            <w:pPr>
              <w:pStyle w:val="TableParagraph"/>
              <w:spacing w:line="224" w:lineRule="exact"/>
              <w:ind w:left="110"/>
              <w:rPr>
                <w:sz w:val="20"/>
              </w:rPr>
            </w:pPr>
            <w:r>
              <w:rPr>
                <w:w w:val="99"/>
                <w:sz w:val="20"/>
              </w:rPr>
              <w:t>X</w:t>
            </w:r>
          </w:p>
        </w:tc>
        <w:tc>
          <w:tcPr>
            <w:tcW w:w="494" w:type="dxa"/>
          </w:tcPr>
          <w:p>
            <w:pPr>
              <w:pStyle w:val="TableParagraph"/>
              <w:spacing w:line="224" w:lineRule="exact"/>
              <w:ind w:left="109"/>
              <w:rPr>
                <w:sz w:val="20"/>
              </w:rPr>
            </w:pPr>
            <w:r>
              <w:rPr>
                <w:w w:val="99"/>
                <w:sz w:val="20"/>
              </w:rPr>
              <w:t>X</w:t>
            </w:r>
          </w:p>
        </w:tc>
        <w:tc>
          <w:tcPr>
            <w:tcW w:w="550" w:type="dxa"/>
          </w:tcPr>
          <w:p>
            <w:pPr>
              <w:pStyle w:val="TableParagraph"/>
              <w:spacing w:line="224" w:lineRule="exact"/>
              <w:ind w:left="148"/>
              <w:rPr>
                <w:sz w:val="20"/>
              </w:rPr>
            </w:pPr>
            <w:r>
              <w:rPr>
                <w:w w:val="99"/>
                <w:sz w:val="20"/>
              </w:rPr>
              <w:t>X</w:t>
            </w:r>
          </w:p>
        </w:tc>
        <w:tc>
          <w:tcPr>
            <w:tcW w:w="555" w:type="dxa"/>
          </w:tcPr>
          <w:p>
            <w:pPr>
              <w:pStyle w:val="TableParagraph"/>
              <w:spacing w:line="224" w:lineRule="exact"/>
              <w:ind w:left="128"/>
              <w:rPr>
                <w:sz w:val="20"/>
              </w:rPr>
            </w:pPr>
            <w:r>
              <w:rPr>
                <w:w w:val="99"/>
                <w:sz w:val="20"/>
              </w:rPr>
              <w:t>X</w:t>
            </w:r>
          </w:p>
        </w:tc>
        <w:tc>
          <w:tcPr>
            <w:tcW w:w="4510" w:type="dxa"/>
            <w:shd w:val="clear" w:color="auto" w:fill="F6B8B4"/>
          </w:tcPr>
          <w:p>
            <w:pPr>
              <w:pStyle w:val="TableParagraph"/>
              <w:spacing w:line="224" w:lineRule="exact"/>
              <w:ind w:left="111"/>
              <w:rPr>
                <w:sz w:val="20"/>
              </w:rPr>
            </w:pPr>
            <w:r>
              <w:rPr>
                <w:w w:val="99"/>
                <w:sz w:val="20"/>
              </w:rPr>
              <w:t>o</w:t>
            </w:r>
          </w:p>
        </w:tc>
      </w:tr>
      <w:tr>
        <w:trPr>
          <w:trHeight w:val="241"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2" w:lineRule="exact"/>
              <w:ind w:left="110"/>
              <w:rPr>
                <w:sz w:val="20"/>
              </w:rPr>
            </w:pPr>
            <w:r>
              <w:rPr>
                <w:spacing w:val="-5"/>
                <w:sz w:val="20"/>
              </w:rPr>
              <w:t>2.4</w:t>
            </w:r>
          </w:p>
        </w:tc>
        <w:tc>
          <w:tcPr>
            <w:tcW w:w="4822" w:type="dxa"/>
            <w:tcBorders>
              <w:top w:val="nil"/>
              <w:bottom w:val="nil"/>
            </w:tcBorders>
          </w:tcPr>
          <w:p>
            <w:pPr>
              <w:pStyle w:val="TableParagraph"/>
              <w:spacing w:line="222" w:lineRule="exact"/>
              <w:ind w:left="110"/>
              <w:rPr>
                <w:sz w:val="20"/>
              </w:rPr>
            </w:pPr>
            <w:r>
              <w:rPr>
                <w:sz w:val="20"/>
              </w:rPr>
              <w:t>Asset</w:t>
            </w:r>
            <w:r>
              <w:rPr>
                <w:spacing w:val="-7"/>
                <w:sz w:val="20"/>
              </w:rPr>
              <w:t> </w:t>
            </w:r>
            <w:r>
              <w:rPr>
                <w:spacing w:val="-2"/>
                <w:sz w:val="20"/>
              </w:rPr>
              <w:t>Management</w:t>
            </w:r>
          </w:p>
        </w:tc>
        <w:tc>
          <w:tcPr>
            <w:tcW w:w="671" w:type="dxa"/>
            <w:gridSpan w:val="2"/>
          </w:tcPr>
          <w:p>
            <w:pPr>
              <w:pStyle w:val="TableParagraph"/>
              <w:spacing w:line="222" w:lineRule="exact"/>
              <w:ind w:left="110"/>
              <w:rPr>
                <w:sz w:val="20"/>
              </w:rPr>
            </w:pPr>
            <w:r>
              <w:rPr>
                <w:w w:val="99"/>
                <w:sz w:val="20"/>
              </w:rPr>
              <w:t>X</w:t>
            </w:r>
          </w:p>
        </w:tc>
        <w:tc>
          <w:tcPr>
            <w:tcW w:w="494" w:type="dxa"/>
          </w:tcPr>
          <w:p>
            <w:pPr>
              <w:pStyle w:val="TableParagraph"/>
              <w:spacing w:line="222" w:lineRule="exact"/>
              <w:ind w:left="109"/>
              <w:rPr>
                <w:sz w:val="20"/>
              </w:rPr>
            </w:pPr>
            <w:r>
              <w:rPr>
                <w:w w:val="99"/>
                <w:sz w:val="20"/>
              </w:rPr>
              <w:t>X</w:t>
            </w:r>
          </w:p>
        </w:tc>
        <w:tc>
          <w:tcPr>
            <w:tcW w:w="550" w:type="dxa"/>
          </w:tcPr>
          <w:p>
            <w:pPr>
              <w:pStyle w:val="TableParagraph"/>
              <w:spacing w:line="222" w:lineRule="exact"/>
              <w:ind w:left="148"/>
              <w:rPr>
                <w:sz w:val="20"/>
              </w:rPr>
            </w:pPr>
            <w:r>
              <w:rPr>
                <w:w w:val="99"/>
                <w:sz w:val="20"/>
              </w:rPr>
              <w:t>X</w:t>
            </w:r>
          </w:p>
        </w:tc>
        <w:tc>
          <w:tcPr>
            <w:tcW w:w="555" w:type="dxa"/>
          </w:tcPr>
          <w:p>
            <w:pPr>
              <w:pStyle w:val="TableParagraph"/>
              <w:spacing w:line="222" w:lineRule="exact"/>
              <w:ind w:left="128"/>
              <w:rPr>
                <w:sz w:val="20"/>
              </w:rPr>
            </w:pPr>
            <w:r>
              <w:rPr>
                <w:w w:val="99"/>
                <w:sz w:val="20"/>
              </w:rPr>
              <w:t>X</w:t>
            </w:r>
          </w:p>
        </w:tc>
        <w:tc>
          <w:tcPr>
            <w:tcW w:w="4510" w:type="dxa"/>
            <w:shd w:val="clear" w:color="auto" w:fill="F6B8B4"/>
          </w:tcPr>
          <w:p>
            <w:pPr>
              <w:pStyle w:val="TableParagraph"/>
              <w:rPr>
                <w:rFonts w:ascii="Times New Roman"/>
                <w:sz w:val="16"/>
              </w:rPr>
            </w:pP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3" w:lineRule="exact" w:before="1"/>
              <w:ind w:left="110"/>
              <w:rPr>
                <w:sz w:val="20"/>
              </w:rPr>
            </w:pPr>
            <w:r>
              <w:rPr>
                <w:spacing w:val="-5"/>
                <w:sz w:val="20"/>
              </w:rPr>
              <w:t>2.5</w:t>
            </w:r>
          </w:p>
        </w:tc>
        <w:tc>
          <w:tcPr>
            <w:tcW w:w="4822" w:type="dxa"/>
            <w:tcBorders>
              <w:top w:val="nil"/>
              <w:bottom w:val="nil"/>
            </w:tcBorders>
          </w:tcPr>
          <w:p>
            <w:pPr>
              <w:pStyle w:val="TableParagraph"/>
              <w:spacing w:line="223" w:lineRule="exact" w:before="1"/>
              <w:ind w:left="110"/>
              <w:rPr>
                <w:sz w:val="20"/>
              </w:rPr>
            </w:pPr>
            <w:r>
              <w:rPr>
                <w:sz w:val="20"/>
              </w:rPr>
              <w:t>Inventory</w:t>
            </w:r>
            <w:r>
              <w:rPr>
                <w:spacing w:val="-10"/>
                <w:sz w:val="20"/>
              </w:rPr>
              <w:t> </w:t>
            </w:r>
            <w:r>
              <w:rPr>
                <w:sz w:val="20"/>
              </w:rPr>
              <w:t>Management</w:t>
            </w:r>
            <w:r>
              <w:rPr>
                <w:spacing w:val="-9"/>
                <w:sz w:val="20"/>
              </w:rPr>
              <w:t> </w:t>
            </w:r>
            <w:r>
              <w:rPr>
                <w:sz w:val="20"/>
              </w:rPr>
              <w:t>(National</w:t>
            </w:r>
            <w:r>
              <w:rPr>
                <w:spacing w:val="-9"/>
                <w:sz w:val="20"/>
              </w:rPr>
              <w:t> </w:t>
            </w:r>
            <w:r>
              <w:rPr>
                <w:sz w:val="20"/>
              </w:rPr>
              <w:t>Medical</w:t>
            </w:r>
            <w:r>
              <w:rPr>
                <w:spacing w:val="-9"/>
                <w:sz w:val="20"/>
              </w:rPr>
              <w:t> </w:t>
            </w:r>
            <w:r>
              <w:rPr>
                <w:spacing w:val="-2"/>
                <w:sz w:val="20"/>
              </w:rPr>
              <w:t>Stores)</w:t>
            </w:r>
          </w:p>
        </w:tc>
        <w:tc>
          <w:tcPr>
            <w:tcW w:w="671" w:type="dxa"/>
            <w:gridSpan w:val="2"/>
          </w:tcPr>
          <w:p>
            <w:pPr>
              <w:pStyle w:val="TableParagraph"/>
              <w:rPr>
                <w:rFonts w:ascii="Times New Roman"/>
                <w:sz w:val="16"/>
              </w:rPr>
            </w:pPr>
          </w:p>
        </w:tc>
        <w:tc>
          <w:tcPr>
            <w:tcW w:w="494" w:type="dxa"/>
          </w:tcPr>
          <w:p>
            <w:pPr>
              <w:pStyle w:val="TableParagraph"/>
              <w:rPr>
                <w:rFonts w:ascii="Times New Roman"/>
                <w:sz w:val="16"/>
              </w:rPr>
            </w:pP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3" w:lineRule="exact" w:before="1"/>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3" w:lineRule="exact" w:before="1"/>
              <w:ind w:left="110"/>
              <w:rPr>
                <w:sz w:val="20"/>
              </w:rPr>
            </w:pPr>
            <w:r>
              <w:rPr>
                <w:spacing w:val="-5"/>
                <w:sz w:val="20"/>
              </w:rPr>
              <w:t>2.6</w:t>
            </w:r>
          </w:p>
        </w:tc>
        <w:tc>
          <w:tcPr>
            <w:tcW w:w="4822" w:type="dxa"/>
            <w:tcBorders>
              <w:top w:val="nil"/>
              <w:bottom w:val="nil"/>
            </w:tcBorders>
          </w:tcPr>
          <w:p>
            <w:pPr>
              <w:pStyle w:val="TableParagraph"/>
              <w:spacing w:line="223" w:lineRule="exact" w:before="1"/>
              <w:ind w:left="110"/>
              <w:rPr>
                <w:sz w:val="20"/>
              </w:rPr>
            </w:pPr>
            <w:r>
              <w:rPr>
                <w:sz w:val="20"/>
              </w:rPr>
              <w:t>Imprest</w:t>
            </w:r>
            <w:r>
              <w:rPr>
                <w:spacing w:val="-9"/>
                <w:sz w:val="20"/>
              </w:rPr>
              <w:t> </w:t>
            </w:r>
            <w:r>
              <w:rPr>
                <w:spacing w:val="-2"/>
                <w:sz w:val="20"/>
              </w:rPr>
              <w:t>Management</w:t>
            </w:r>
          </w:p>
        </w:tc>
        <w:tc>
          <w:tcPr>
            <w:tcW w:w="671" w:type="dxa"/>
            <w:gridSpan w:val="2"/>
          </w:tcPr>
          <w:p>
            <w:pPr>
              <w:pStyle w:val="TableParagraph"/>
              <w:rPr>
                <w:rFonts w:ascii="Times New Roman"/>
                <w:sz w:val="16"/>
              </w:rPr>
            </w:pPr>
          </w:p>
        </w:tc>
        <w:tc>
          <w:tcPr>
            <w:tcW w:w="494" w:type="dxa"/>
          </w:tcPr>
          <w:p>
            <w:pPr>
              <w:pStyle w:val="TableParagraph"/>
              <w:rPr>
                <w:rFonts w:ascii="Times New Roman"/>
                <w:sz w:val="16"/>
              </w:rPr>
            </w:pP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3" w:lineRule="exact" w:before="1"/>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2.7</w:t>
            </w:r>
          </w:p>
        </w:tc>
        <w:tc>
          <w:tcPr>
            <w:tcW w:w="4822" w:type="dxa"/>
            <w:tcBorders>
              <w:top w:val="nil"/>
              <w:bottom w:val="nil"/>
            </w:tcBorders>
          </w:tcPr>
          <w:p>
            <w:pPr>
              <w:pStyle w:val="TableParagraph"/>
              <w:spacing w:line="224" w:lineRule="exact"/>
              <w:ind w:left="110"/>
              <w:rPr>
                <w:sz w:val="20"/>
              </w:rPr>
            </w:pPr>
            <w:r>
              <w:rPr>
                <w:sz w:val="20"/>
              </w:rPr>
              <w:t>Headquarters</w:t>
            </w:r>
            <w:r>
              <w:rPr>
                <w:spacing w:val="-10"/>
                <w:sz w:val="20"/>
              </w:rPr>
              <w:t> </w:t>
            </w:r>
            <w:r>
              <w:rPr>
                <w:sz w:val="20"/>
              </w:rPr>
              <w:t>Bank</w:t>
            </w:r>
            <w:r>
              <w:rPr>
                <w:spacing w:val="-8"/>
                <w:sz w:val="20"/>
              </w:rPr>
              <w:t> </w:t>
            </w:r>
            <w:r>
              <w:rPr>
                <w:spacing w:val="-2"/>
                <w:sz w:val="20"/>
              </w:rPr>
              <w:t>Accounts</w:t>
            </w:r>
          </w:p>
        </w:tc>
        <w:tc>
          <w:tcPr>
            <w:tcW w:w="671" w:type="dxa"/>
            <w:gridSpan w:val="2"/>
          </w:tcPr>
          <w:p>
            <w:pPr>
              <w:pStyle w:val="TableParagraph"/>
              <w:spacing w:line="224" w:lineRule="exact"/>
              <w:ind w:left="110"/>
              <w:rPr>
                <w:sz w:val="20"/>
              </w:rPr>
            </w:pPr>
            <w:r>
              <w:rPr>
                <w:w w:val="99"/>
                <w:sz w:val="20"/>
              </w:rPr>
              <w:t>X</w:t>
            </w:r>
          </w:p>
        </w:tc>
        <w:tc>
          <w:tcPr>
            <w:tcW w:w="494" w:type="dxa"/>
          </w:tcPr>
          <w:p>
            <w:pPr>
              <w:pStyle w:val="TableParagraph"/>
              <w:spacing w:line="224" w:lineRule="exact"/>
              <w:ind w:left="109"/>
              <w:rPr>
                <w:sz w:val="20"/>
              </w:rPr>
            </w:pPr>
            <w:r>
              <w:rPr>
                <w:w w:val="99"/>
                <w:sz w:val="20"/>
              </w:rPr>
              <w:t>X</w:t>
            </w:r>
          </w:p>
        </w:tc>
        <w:tc>
          <w:tcPr>
            <w:tcW w:w="550" w:type="dxa"/>
          </w:tcPr>
          <w:p>
            <w:pPr>
              <w:pStyle w:val="TableParagraph"/>
              <w:spacing w:line="224" w:lineRule="exact"/>
              <w:ind w:left="148"/>
              <w:rPr>
                <w:sz w:val="20"/>
              </w:rPr>
            </w:pPr>
            <w:r>
              <w:rPr>
                <w:w w:val="99"/>
                <w:sz w:val="20"/>
              </w:rPr>
              <w:t>X</w:t>
            </w:r>
          </w:p>
        </w:tc>
        <w:tc>
          <w:tcPr>
            <w:tcW w:w="555" w:type="dxa"/>
          </w:tcPr>
          <w:p>
            <w:pPr>
              <w:pStyle w:val="TableParagraph"/>
              <w:spacing w:line="224" w:lineRule="exact"/>
              <w:ind w:left="128"/>
              <w:rPr>
                <w:sz w:val="20"/>
              </w:rPr>
            </w:pPr>
            <w:r>
              <w:rPr>
                <w:w w:val="99"/>
                <w:sz w:val="20"/>
              </w:rPr>
              <w:t>X</w:t>
            </w:r>
          </w:p>
        </w:tc>
        <w:tc>
          <w:tcPr>
            <w:tcW w:w="4510" w:type="dxa"/>
            <w:shd w:val="clear" w:color="auto" w:fill="F6B8B4"/>
          </w:tcPr>
          <w:p>
            <w:pPr>
              <w:pStyle w:val="TableParagraph"/>
              <w:rPr>
                <w:rFonts w:ascii="Times New Roman"/>
                <w:sz w:val="16"/>
              </w:rPr>
            </w:pP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2.8</w:t>
            </w:r>
          </w:p>
        </w:tc>
        <w:tc>
          <w:tcPr>
            <w:tcW w:w="4822" w:type="dxa"/>
            <w:tcBorders>
              <w:top w:val="nil"/>
              <w:bottom w:val="nil"/>
            </w:tcBorders>
          </w:tcPr>
          <w:p>
            <w:pPr>
              <w:pStyle w:val="TableParagraph"/>
              <w:spacing w:line="224" w:lineRule="exact"/>
              <w:ind w:left="110"/>
              <w:rPr>
                <w:sz w:val="20"/>
              </w:rPr>
            </w:pPr>
            <w:r>
              <w:rPr>
                <w:sz w:val="20"/>
              </w:rPr>
              <w:t>Provincial</w:t>
            </w:r>
            <w:r>
              <w:rPr>
                <w:spacing w:val="-8"/>
                <w:sz w:val="20"/>
              </w:rPr>
              <w:t> </w:t>
            </w:r>
            <w:r>
              <w:rPr>
                <w:sz w:val="20"/>
              </w:rPr>
              <w:t>Bank</w:t>
            </w:r>
            <w:r>
              <w:rPr>
                <w:spacing w:val="-7"/>
                <w:sz w:val="20"/>
              </w:rPr>
              <w:t> </w:t>
            </w:r>
            <w:r>
              <w:rPr>
                <w:spacing w:val="-2"/>
                <w:sz w:val="20"/>
              </w:rPr>
              <w:t>Accounts</w:t>
            </w:r>
          </w:p>
        </w:tc>
        <w:tc>
          <w:tcPr>
            <w:tcW w:w="671" w:type="dxa"/>
            <w:gridSpan w:val="2"/>
          </w:tcPr>
          <w:p>
            <w:pPr>
              <w:pStyle w:val="TableParagraph"/>
              <w:spacing w:line="224" w:lineRule="exact"/>
              <w:ind w:left="110"/>
              <w:rPr>
                <w:sz w:val="20"/>
              </w:rPr>
            </w:pPr>
            <w:r>
              <w:rPr>
                <w:w w:val="99"/>
                <w:sz w:val="20"/>
              </w:rPr>
              <w:t>X</w:t>
            </w:r>
          </w:p>
        </w:tc>
        <w:tc>
          <w:tcPr>
            <w:tcW w:w="494" w:type="dxa"/>
          </w:tcPr>
          <w:p>
            <w:pPr>
              <w:pStyle w:val="TableParagraph"/>
              <w:spacing w:line="224" w:lineRule="exact"/>
              <w:ind w:left="109"/>
              <w:rPr>
                <w:sz w:val="20"/>
              </w:rPr>
            </w:pPr>
            <w:r>
              <w:rPr>
                <w:w w:val="99"/>
                <w:sz w:val="20"/>
              </w:rPr>
              <w:t>X</w:t>
            </w:r>
          </w:p>
        </w:tc>
        <w:tc>
          <w:tcPr>
            <w:tcW w:w="550" w:type="dxa"/>
          </w:tcPr>
          <w:p>
            <w:pPr>
              <w:pStyle w:val="TableParagraph"/>
              <w:spacing w:line="224" w:lineRule="exact"/>
              <w:ind w:left="148"/>
              <w:rPr>
                <w:sz w:val="20"/>
              </w:rPr>
            </w:pPr>
            <w:r>
              <w:rPr>
                <w:w w:val="99"/>
                <w:sz w:val="20"/>
              </w:rPr>
              <w:t>X</w:t>
            </w:r>
          </w:p>
        </w:tc>
        <w:tc>
          <w:tcPr>
            <w:tcW w:w="555" w:type="dxa"/>
          </w:tcPr>
          <w:p>
            <w:pPr>
              <w:pStyle w:val="TableParagraph"/>
              <w:spacing w:line="224" w:lineRule="exact"/>
              <w:ind w:left="128"/>
              <w:rPr>
                <w:sz w:val="20"/>
              </w:rPr>
            </w:pPr>
            <w:r>
              <w:rPr>
                <w:w w:val="99"/>
                <w:sz w:val="20"/>
              </w:rPr>
              <w:t>X</w:t>
            </w:r>
          </w:p>
        </w:tc>
        <w:tc>
          <w:tcPr>
            <w:tcW w:w="4510" w:type="dxa"/>
            <w:shd w:val="clear" w:color="auto" w:fill="F6B8B4"/>
          </w:tcPr>
          <w:p>
            <w:pPr>
              <w:pStyle w:val="TableParagraph"/>
              <w:spacing w:line="224"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110"/>
              <w:rPr>
                <w:sz w:val="20"/>
              </w:rPr>
            </w:pPr>
            <w:r>
              <w:rPr>
                <w:spacing w:val="-5"/>
                <w:sz w:val="20"/>
              </w:rPr>
              <w:t>2.9</w:t>
            </w:r>
          </w:p>
        </w:tc>
        <w:tc>
          <w:tcPr>
            <w:tcW w:w="4822" w:type="dxa"/>
            <w:tcBorders>
              <w:top w:val="nil"/>
              <w:bottom w:val="nil"/>
            </w:tcBorders>
          </w:tcPr>
          <w:p>
            <w:pPr>
              <w:pStyle w:val="TableParagraph"/>
              <w:spacing w:line="224" w:lineRule="exact"/>
              <w:ind w:left="110"/>
              <w:rPr>
                <w:sz w:val="20"/>
              </w:rPr>
            </w:pPr>
            <w:r>
              <w:rPr>
                <w:sz w:val="20"/>
              </w:rPr>
              <w:t>Delegation</w:t>
            </w:r>
            <w:r>
              <w:rPr>
                <w:spacing w:val="-10"/>
                <w:sz w:val="20"/>
              </w:rPr>
              <w:t> </w:t>
            </w:r>
            <w:r>
              <w:rPr>
                <w:spacing w:val="-4"/>
                <w:sz w:val="20"/>
              </w:rPr>
              <w:t>(??)</w:t>
            </w:r>
          </w:p>
        </w:tc>
        <w:tc>
          <w:tcPr>
            <w:tcW w:w="671" w:type="dxa"/>
            <w:gridSpan w:val="2"/>
          </w:tcPr>
          <w:p>
            <w:pPr>
              <w:pStyle w:val="TableParagraph"/>
              <w:rPr>
                <w:rFonts w:ascii="Times New Roman"/>
                <w:sz w:val="16"/>
              </w:rPr>
            </w:pPr>
          </w:p>
        </w:tc>
        <w:tc>
          <w:tcPr>
            <w:tcW w:w="494" w:type="dxa"/>
          </w:tcPr>
          <w:p>
            <w:pPr>
              <w:pStyle w:val="TableParagraph"/>
              <w:rPr>
                <w:rFonts w:ascii="Times New Roman"/>
                <w:sz w:val="16"/>
              </w:rPr>
            </w:pPr>
          </w:p>
        </w:tc>
        <w:tc>
          <w:tcPr>
            <w:tcW w:w="550" w:type="dxa"/>
          </w:tcPr>
          <w:p>
            <w:pPr>
              <w:pStyle w:val="TableParagraph"/>
              <w:spacing w:line="224" w:lineRule="exact"/>
              <w:ind w:left="148"/>
              <w:rPr>
                <w:sz w:val="20"/>
              </w:rPr>
            </w:pPr>
            <w:r>
              <w:rPr>
                <w:w w:val="99"/>
                <w:sz w:val="20"/>
              </w:rPr>
              <w:t>X</w:t>
            </w:r>
          </w:p>
        </w:tc>
        <w:tc>
          <w:tcPr>
            <w:tcW w:w="555" w:type="dxa"/>
          </w:tcPr>
          <w:p>
            <w:pPr>
              <w:pStyle w:val="TableParagraph"/>
              <w:spacing w:line="224" w:lineRule="exact"/>
              <w:ind w:left="128"/>
              <w:rPr>
                <w:sz w:val="20"/>
              </w:rPr>
            </w:pPr>
            <w:r>
              <w:rPr>
                <w:w w:val="99"/>
                <w:sz w:val="20"/>
              </w:rPr>
              <w:t>X</w:t>
            </w:r>
          </w:p>
        </w:tc>
        <w:tc>
          <w:tcPr>
            <w:tcW w:w="4510" w:type="dxa"/>
            <w:shd w:val="clear" w:color="auto" w:fill="F6B8B4"/>
          </w:tcPr>
          <w:p>
            <w:pPr>
              <w:pStyle w:val="TableParagraph"/>
              <w:rPr>
                <w:rFonts w:ascii="Times New Roman"/>
                <w:sz w:val="16"/>
              </w:rPr>
            </w:pPr>
          </w:p>
        </w:tc>
      </w:tr>
      <w:tr>
        <w:trPr>
          <w:trHeight w:val="489" w:hRule="atLeast"/>
        </w:trPr>
        <w:tc>
          <w:tcPr>
            <w:tcW w:w="2163" w:type="dxa"/>
            <w:vMerge/>
            <w:tcBorders>
              <w:top w:val="nil"/>
            </w:tcBorders>
          </w:tcPr>
          <w:p>
            <w:pPr>
              <w:rPr>
                <w:sz w:val="2"/>
                <w:szCs w:val="2"/>
              </w:rPr>
            </w:pPr>
          </w:p>
        </w:tc>
        <w:tc>
          <w:tcPr>
            <w:tcW w:w="571" w:type="dxa"/>
            <w:tcBorders>
              <w:top w:val="nil"/>
            </w:tcBorders>
          </w:tcPr>
          <w:p>
            <w:pPr>
              <w:pStyle w:val="TableParagraph"/>
              <w:spacing w:line="243" w:lineRule="exact"/>
              <w:ind w:left="110"/>
              <w:rPr>
                <w:sz w:val="20"/>
              </w:rPr>
            </w:pPr>
            <w:r>
              <w:rPr>
                <w:spacing w:val="-4"/>
                <w:sz w:val="20"/>
              </w:rPr>
              <w:t>2.10</w:t>
            </w:r>
          </w:p>
        </w:tc>
        <w:tc>
          <w:tcPr>
            <w:tcW w:w="4822" w:type="dxa"/>
            <w:tcBorders>
              <w:top w:val="nil"/>
            </w:tcBorders>
          </w:tcPr>
          <w:p>
            <w:pPr>
              <w:pStyle w:val="TableParagraph"/>
              <w:spacing w:line="243" w:lineRule="exact"/>
              <w:ind w:left="110"/>
              <w:rPr>
                <w:sz w:val="20"/>
              </w:rPr>
            </w:pPr>
            <w:r>
              <w:rPr>
                <w:sz w:val="20"/>
              </w:rPr>
              <w:t>Virements,</w:t>
            </w:r>
            <w:r>
              <w:rPr>
                <w:spacing w:val="-8"/>
                <w:sz w:val="20"/>
              </w:rPr>
              <w:t> </w:t>
            </w:r>
            <w:r>
              <w:rPr>
                <w:sz w:val="20"/>
              </w:rPr>
              <w:t>Advance</w:t>
            </w:r>
            <w:r>
              <w:rPr>
                <w:spacing w:val="-8"/>
                <w:sz w:val="20"/>
              </w:rPr>
              <w:t> </w:t>
            </w:r>
            <w:r>
              <w:rPr>
                <w:sz w:val="20"/>
              </w:rPr>
              <w:t>Warrants</w:t>
            </w:r>
            <w:r>
              <w:rPr>
                <w:spacing w:val="-7"/>
                <w:sz w:val="20"/>
              </w:rPr>
              <w:t> </w:t>
            </w:r>
            <w:r>
              <w:rPr>
                <w:sz w:val="20"/>
              </w:rPr>
              <w:t>and</w:t>
            </w:r>
            <w:r>
              <w:rPr>
                <w:spacing w:val="-7"/>
                <w:sz w:val="20"/>
              </w:rPr>
              <w:t> </w:t>
            </w:r>
            <w:r>
              <w:rPr>
                <w:spacing w:val="-2"/>
                <w:sz w:val="20"/>
              </w:rPr>
              <w:t>Supplementary</w:t>
            </w:r>
          </w:p>
          <w:p>
            <w:pPr>
              <w:pStyle w:val="TableParagraph"/>
              <w:spacing w:line="225" w:lineRule="exact"/>
              <w:ind w:left="110"/>
              <w:rPr>
                <w:sz w:val="20"/>
              </w:rPr>
            </w:pPr>
            <w:r>
              <w:rPr>
                <w:spacing w:val="-2"/>
                <w:sz w:val="20"/>
              </w:rPr>
              <w:t>Appropriations</w:t>
            </w:r>
          </w:p>
        </w:tc>
        <w:tc>
          <w:tcPr>
            <w:tcW w:w="671" w:type="dxa"/>
            <w:gridSpan w:val="2"/>
          </w:tcPr>
          <w:p>
            <w:pPr>
              <w:pStyle w:val="TableParagraph"/>
              <w:spacing w:line="243" w:lineRule="exact"/>
              <w:ind w:left="110"/>
              <w:rPr>
                <w:sz w:val="20"/>
              </w:rPr>
            </w:pPr>
            <w:r>
              <w:rPr>
                <w:w w:val="99"/>
                <w:sz w:val="20"/>
              </w:rPr>
              <w:t>X</w:t>
            </w:r>
          </w:p>
        </w:tc>
        <w:tc>
          <w:tcPr>
            <w:tcW w:w="494" w:type="dxa"/>
          </w:tcPr>
          <w:p>
            <w:pPr>
              <w:pStyle w:val="TableParagraph"/>
              <w:spacing w:line="243" w:lineRule="exact"/>
              <w:ind w:left="109"/>
              <w:rPr>
                <w:sz w:val="20"/>
              </w:rPr>
            </w:pPr>
            <w:r>
              <w:rPr>
                <w:w w:val="99"/>
                <w:sz w:val="20"/>
              </w:rPr>
              <w:t>X</w:t>
            </w:r>
          </w:p>
        </w:tc>
        <w:tc>
          <w:tcPr>
            <w:tcW w:w="550" w:type="dxa"/>
          </w:tcPr>
          <w:p>
            <w:pPr>
              <w:pStyle w:val="TableParagraph"/>
              <w:rPr>
                <w:rFonts w:ascii="Times New Roman"/>
                <w:sz w:val="20"/>
              </w:rPr>
            </w:pPr>
          </w:p>
        </w:tc>
        <w:tc>
          <w:tcPr>
            <w:tcW w:w="555" w:type="dxa"/>
          </w:tcPr>
          <w:p>
            <w:pPr>
              <w:pStyle w:val="TableParagraph"/>
              <w:rPr>
                <w:rFonts w:ascii="Times New Roman"/>
                <w:sz w:val="20"/>
              </w:rPr>
            </w:pPr>
          </w:p>
        </w:tc>
        <w:tc>
          <w:tcPr>
            <w:tcW w:w="4510" w:type="dxa"/>
            <w:shd w:val="clear" w:color="auto" w:fill="F6B8B4"/>
          </w:tcPr>
          <w:p>
            <w:pPr>
              <w:pStyle w:val="TableParagraph"/>
              <w:spacing w:line="243" w:lineRule="exact"/>
              <w:ind w:left="111"/>
              <w:rPr>
                <w:sz w:val="20"/>
              </w:rPr>
            </w:pPr>
            <w:r>
              <w:rPr>
                <w:w w:val="99"/>
                <w:sz w:val="20"/>
              </w:rPr>
              <w:t>o</w:t>
            </w:r>
          </w:p>
        </w:tc>
      </w:tr>
      <w:tr>
        <w:trPr>
          <w:trHeight w:val="241" w:hRule="atLeast"/>
        </w:trPr>
        <w:tc>
          <w:tcPr>
            <w:tcW w:w="2163" w:type="dxa"/>
            <w:vMerge w:val="restart"/>
          </w:tcPr>
          <w:p>
            <w:pPr>
              <w:pStyle w:val="TableParagraph"/>
              <w:ind w:left="107"/>
              <w:rPr>
                <w:sz w:val="20"/>
              </w:rPr>
            </w:pPr>
            <w:r>
              <w:rPr>
                <w:sz w:val="20"/>
              </w:rPr>
              <w:t>3.</w:t>
            </w:r>
            <w:r>
              <w:rPr>
                <w:spacing w:val="18"/>
                <w:sz w:val="20"/>
              </w:rPr>
              <w:t> </w:t>
            </w:r>
            <w:r>
              <w:rPr>
                <w:sz w:val="20"/>
              </w:rPr>
              <w:t>Accounting</w:t>
            </w:r>
            <w:r>
              <w:rPr>
                <w:spacing w:val="-12"/>
                <w:sz w:val="20"/>
              </w:rPr>
              <w:t> </w:t>
            </w:r>
            <w:r>
              <w:rPr>
                <w:sz w:val="20"/>
              </w:rPr>
              <w:t>and</w:t>
            </w:r>
            <w:r>
              <w:rPr>
                <w:sz w:val="20"/>
              </w:rPr>
              <w:t> </w:t>
            </w:r>
            <w:r>
              <w:rPr>
                <w:spacing w:val="-2"/>
                <w:sz w:val="20"/>
              </w:rPr>
              <w:t>Reporting</w:t>
            </w:r>
          </w:p>
        </w:tc>
        <w:tc>
          <w:tcPr>
            <w:tcW w:w="571" w:type="dxa"/>
            <w:tcBorders>
              <w:bottom w:val="nil"/>
            </w:tcBorders>
          </w:tcPr>
          <w:p>
            <w:pPr>
              <w:pStyle w:val="TableParagraph"/>
              <w:spacing w:line="222" w:lineRule="exact"/>
              <w:ind w:left="110"/>
              <w:rPr>
                <w:sz w:val="20"/>
              </w:rPr>
            </w:pPr>
            <w:r>
              <w:rPr>
                <w:spacing w:val="-5"/>
                <w:sz w:val="20"/>
              </w:rPr>
              <w:t>3.1</w:t>
            </w:r>
          </w:p>
        </w:tc>
        <w:tc>
          <w:tcPr>
            <w:tcW w:w="4822" w:type="dxa"/>
            <w:tcBorders>
              <w:bottom w:val="nil"/>
            </w:tcBorders>
          </w:tcPr>
          <w:p>
            <w:pPr>
              <w:pStyle w:val="TableParagraph"/>
              <w:spacing w:line="222" w:lineRule="exact"/>
              <w:ind w:left="110"/>
              <w:rPr>
                <w:sz w:val="20"/>
              </w:rPr>
            </w:pPr>
            <w:r>
              <w:rPr>
                <w:sz w:val="20"/>
              </w:rPr>
              <w:t>Monthly</w:t>
            </w:r>
            <w:r>
              <w:rPr>
                <w:spacing w:val="-8"/>
                <w:sz w:val="20"/>
              </w:rPr>
              <w:t> </w:t>
            </w:r>
            <w:r>
              <w:rPr>
                <w:sz w:val="20"/>
              </w:rPr>
              <w:t>Financial</w:t>
            </w:r>
            <w:r>
              <w:rPr>
                <w:spacing w:val="-8"/>
                <w:sz w:val="20"/>
              </w:rPr>
              <w:t> </w:t>
            </w:r>
            <w:r>
              <w:rPr>
                <w:spacing w:val="-2"/>
                <w:sz w:val="20"/>
              </w:rPr>
              <w:t>Reporting</w:t>
            </w:r>
          </w:p>
        </w:tc>
        <w:tc>
          <w:tcPr>
            <w:tcW w:w="671" w:type="dxa"/>
            <w:gridSpan w:val="2"/>
          </w:tcPr>
          <w:p>
            <w:pPr>
              <w:pStyle w:val="TableParagraph"/>
              <w:spacing w:line="222" w:lineRule="exact"/>
              <w:ind w:left="110"/>
              <w:rPr>
                <w:sz w:val="20"/>
              </w:rPr>
            </w:pPr>
            <w:r>
              <w:rPr>
                <w:w w:val="99"/>
                <w:sz w:val="20"/>
              </w:rPr>
              <w:t>X</w:t>
            </w:r>
          </w:p>
        </w:tc>
        <w:tc>
          <w:tcPr>
            <w:tcW w:w="494" w:type="dxa"/>
          </w:tcPr>
          <w:p>
            <w:pPr>
              <w:pStyle w:val="TableParagraph"/>
              <w:spacing w:line="222" w:lineRule="exact"/>
              <w:ind w:left="109"/>
              <w:rPr>
                <w:sz w:val="20"/>
              </w:rPr>
            </w:pPr>
            <w:r>
              <w:rPr>
                <w:w w:val="99"/>
                <w:sz w:val="20"/>
              </w:rPr>
              <w:t>X</w:t>
            </w:r>
          </w:p>
        </w:tc>
        <w:tc>
          <w:tcPr>
            <w:tcW w:w="550" w:type="dxa"/>
          </w:tcPr>
          <w:p>
            <w:pPr>
              <w:pStyle w:val="TableParagraph"/>
              <w:spacing w:line="222" w:lineRule="exact"/>
              <w:ind w:left="148"/>
              <w:rPr>
                <w:sz w:val="20"/>
              </w:rPr>
            </w:pPr>
            <w:r>
              <w:rPr>
                <w:w w:val="99"/>
                <w:sz w:val="20"/>
              </w:rPr>
              <w:t>X</w:t>
            </w:r>
          </w:p>
        </w:tc>
        <w:tc>
          <w:tcPr>
            <w:tcW w:w="555" w:type="dxa"/>
          </w:tcPr>
          <w:p>
            <w:pPr>
              <w:pStyle w:val="TableParagraph"/>
              <w:spacing w:line="222" w:lineRule="exact"/>
              <w:ind w:left="128"/>
              <w:rPr>
                <w:sz w:val="20"/>
              </w:rPr>
            </w:pPr>
            <w:r>
              <w:rPr>
                <w:w w:val="99"/>
                <w:sz w:val="20"/>
              </w:rPr>
              <w:t>X</w:t>
            </w:r>
          </w:p>
        </w:tc>
        <w:tc>
          <w:tcPr>
            <w:tcW w:w="4510" w:type="dxa"/>
            <w:shd w:val="clear" w:color="auto" w:fill="F6B8B4"/>
          </w:tcPr>
          <w:p>
            <w:pPr>
              <w:pStyle w:val="TableParagraph"/>
              <w:spacing w:line="222" w:lineRule="exact"/>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3" w:lineRule="exact" w:before="1"/>
              <w:ind w:left="110"/>
              <w:rPr>
                <w:sz w:val="20"/>
              </w:rPr>
            </w:pPr>
            <w:r>
              <w:rPr>
                <w:spacing w:val="-5"/>
                <w:sz w:val="20"/>
              </w:rPr>
              <w:t>3.2</w:t>
            </w:r>
          </w:p>
        </w:tc>
        <w:tc>
          <w:tcPr>
            <w:tcW w:w="4822" w:type="dxa"/>
            <w:tcBorders>
              <w:top w:val="nil"/>
              <w:bottom w:val="nil"/>
            </w:tcBorders>
          </w:tcPr>
          <w:p>
            <w:pPr>
              <w:pStyle w:val="TableParagraph"/>
              <w:spacing w:line="223" w:lineRule="exact" w:before="1"/>
              <w:ind w:left="110"/>
              <w:rPr>
                <w:sz w:val="20"/>
              </w:rPr>
            </w:pPr>
            <w:r>
              <w:rPr>
                <w:sz w:val="20"/>
              </w:rPr>
              <w:t>Quarterly</w:t>
            </w:r>
            <w:r>
              <w:rPr>
                <w:spacing w:val="-6"/>
                <w:sz w:val="20"/>
              </w:rPr>
              <w:t> </w:t>
            </w:r>
            <w:r>
              <w:rPr>
                <w:sz w:val="20"/>
              </w:rPr>
              <w:t>AOP</w:t>
            </w:r>
            <w:r>
              <w:rPr>
                <w:spacing w:val="-5"/>
                <w:sz w:val="20"/>
              </w:rPr>
              <w:t> </w:t>
            </w:r>
            <w:r>
              <w:rPr>
                <w:spacing w:val="-2"/>
                <w:sz w:val="20"/>
              </w:rPr>
              <w:t>Reporting</w:t>
            </w:r>
          </w:p>
        </w:tc>
        <w:tc>
          <w:tcPr>
            <w:tcW w:w="671" w:type="dxa"/>
            <w:gridSpan w:val="2"/>
          </w:tcPr>
          <w:p>
            <w:pPr>
              <w:pStyle w:val="TableParagraph"/>
              <w:rPr>
                <w:rFonts w:ascii="Times New Roman"/>
                <w:sz w:val="16"/>
              </w:rPr>
            </w:pPr>
          </w:p>
        </w:tc>
        <w:tc>
          <w:tcPr>
            <w:tcW w:w="494" w:type="dxa"/>
          </w:tcPr>
          <w:p>
            <w:pPr>
              <w:pStyle w:val="TableParagraph"/>
              <w:rPr>
                <w:rFonts w:ascii="Times New Roman"/>
                <w:sz w:val="16"/>
              </w:rPr>
            </w:pP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3" w:lineRule="exact" w:before="1"/>
              <w:ind w:left="111"/>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tcBorders>
          </w:tcPr>
          <w:p>
            <w:pPr>
              <w:pStyle w:val="TableParagraph"/>
              <w:spacing w:line="223" w:lineRule="exact" w:before="1"/>
              <w:ind w:left="110"/>
              <w:rPr>
                <w:sz w:val="20"/>
              </w:rPr>
            </w:pPr>
            <w:r>
              <w:rPr>
                <w:spacing w:val="-5"/>
                <w:sz w:val="20"/>
              </w:rPr>
              <w:t>3.3</w:t>
            </w:r>
          </w:p>
        </w:tc>
        <w:tc>
          <w:tcPr>
            <w:tcW w:w="4822" w:type="dxa"/>
            <w:tcBorders>
              <w:top w:val="nil"/>
            </w:tcBorders>
          </w:tcPr>
          <w:p>
            <w:pPr>
              <w:pStyle w:val="TableParagraph"/>
              <w:spacing w:line="223" w:lineRule="exact" w:before="1"/>
              <w:ind w:left="110"/>
              <w:rPr>
                <w:sz w:val="20"/>
              </w:rPr>
            </w:pPr>
            <w:r>
              <w:rPr>
                <w:sz w:val="20"/>
              </w:rPr>
              <w:t>Combined</w:t>
            </w:r>
            <w:r>
              <w:rPr>
                <w:spacing w:val="-11"/>
                <w:sz w:val="20"/>
              </w:rPr>
              <w:t> </w:t>
            </w:r>
            <w:r>
              <w:rPr>
                <w:sz w:val="20"/>
              </w:rPr>
              <w:t>HIS/Financial</w:t>
            </w:r>
            <w:r>
              <w:rPr>
                <w:spacing w:val="-11"/>
                <w:sz w:val="20"/>
              </w:rPr>
              <w:t> </w:t>
            </w:r>
            <w:r>
              <w:rPr>
                <w:spacing w:val="-2"/>
                <w:sz w:val="20"/>
              </w:rPr>
              <w:t>Reporting</w:t>
            </w:r>
          </w:p>
        </w:tc>
        <w:tc>
          <w:tcPr>
            <w:tcW w:w="671" w:type="dxa"/>
            <w:gridSpan w:val="2"/>
          </w:tcPr>
          <w:p>
            <w:pPr>
              <w:pStyle w:val="TableParagraph"/>
              <w:rPr>
                <w:rFonts w:ascii="Times New Roman"/>
                <w:sz w:val="16"/>
              </w:rPr>
            </w:pPr>
          </w:p>
        </w:tc>
        <w:tc>
          <w:tcPr>
            <w:tcW w:w="494" w:type="dxa"/>
          </w:tcPr>
          <w:p>
            <w:pPr>
              <w:pStyle w:val="TableParagraph"/>
              <w:rPr>
                <w:rFonts w:ascii="Times New Roman"/>
                <w:sz w:val="16"/>
              </w:rPr>
            </w:pPr>
          </w:p>
        </w:tc>
        <w:tc>
          <w:tcPr>
            <w:tcW w:w="550" w:type="dxa"/>
          </w:tcPr>
          <w:p>
            <w:pPr>
              <w:pStyle w:val="TableParagraph"/>
              <w:rPr>
                <w:rFonts w:ascii="Times New Roman"/>
                <w:sz w:val="16"/>
              </w:rPr>
            </w:pPr>
          </w:p>
        </w:tc>
        <w:tc>
          <w:tcPr>
            <w:tcW w:w="555" w:type="dxa"/>
          </w:tcPr>
          <w:p>
            <w:pPr>
              <w:pStyle w:val="TableParagraph"/>
              <w:rPr>
                <w:rFonts w:ascii="Times New Roman"/>
                <w:sz w:val="16"/>
              </w:rPr>
            </w:pPr>
          </w:p>
        </w:tc>
        <w:tc>
          <w:tcPr>
            <w:tcW w:w="4510" w:type="dxa"/>
            <w:shd w:val="clear" w:color="auto" w:fill="F6B8B4"/>
          </w:tcPr>
          <w:p>
            <w:pPr>
              <w:pStyle w:val="TableParagraph"/>
              <w:spacing w:line="223" w:lineRule="exact" w:before="1"/>
              <w:ind w:left="111"/>
              <w:rPr>
                <w:sz w:val="20"/>
              </w:rPr>
            </w:pPr>
            <w:r>
              <w:rPr>
                <w:w w:val="99"/>
                <w:sz w:val="20"/>
              </w:rPr>
              <w:t>o</w:t>
            </w:r>
          </w:p>
        </w:tc>
      </w:tr>
    </w:tbl>
    <w:p>
      <w:pPr>
        <w:spacing w:after="0" w:line="223" w:lineRule="exact"/>
        <w:rPr>
          <w:sz w:val="20"/>
        </w:rPr>
        <w:sectPr>
          <w:pgSz w:w="16840" w:h="11910" w:orient="landscape"/>
          <w:pgMar w:header="0" w:footer="1261" w:top="1320" w:bottom="1775" w:left="1300" w:right="840"/>
        </w:sectPr>
      </w:pPr>
    </w:p>
    <w:tbl>
      <w:tblPr>
        <w:tblW w:w="0" w:type="auto"/>
        <w:jc w:val="lef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3"/>
        <w:gridCol w:w="571"/>
        <w:gridCol w:w="4825"/>
        <w:gridCol w:w="670"/>
        <w:gridCol w:w="533"/>
        <w:gridCol w:w="531"/>
        <w:gridCol w:w="538"/>
        <w:gridCol w:w="4506"/>
      </w:tblGrid>
      <w:tr>
        <w:trPr>
          <w:trHeight w:val="244" w:hRule="atLeast"/>
        </w:trPr>
        <w:tc>
          <w:tcPr>
            <w:tcW w:w="2163" w:type="dxa"/>
            <w:vMerge w:val="restart"/>
          </w:tcPr>
          <w:p>
            <w:pPr>
              <w:pStyle w:val="TableParagraph"/>
              <w:rPr>
                <w:rFonts w:ascii="Times New Roman"/>
                <w:sz w:val="18"/>
              </w:rPr>
            </w:pPr>
          </w:p>
        </w:tc>
        <w:tc>
          <w:tcPr>
            <w:tcW w:w="571" w:type="dxa"/>
            <w:tcBorders>
              <w:bottom w:val="nil"/>
            </w:tcBorders>
          </w:tcPr>
          <w:p>
            <w:pPr>
              <w:pStyle w:val="TableParagraph"/>
              <w:spacing w:line="225" w:lineRule="exact"/>
              <w:ind w:left="98" w:right="184"/>
              <w:jc w:val="center"/>
              <w:rPr>
                <w:sz w:val="20"/>
              </w:rPr>
            </w:pPr>
            <w:r>
              <w:rPr>
                <w:spacing w:val="-5"/>
                <w:sz w:val="20"/>
              </w:rPr>
              <w:t>3.4</w:t>
            </w:r>
          </w:p>
        </w:tc>
        <w:tc>
          <w:tcPr>
            <w:tcW w:w="4825" w:type="dxa"/>
            <w:tcBorders>
              <w:bottom w:val="nil"/>
            </w:tcBorders>
          </w:tcPr>
          <w:p>
            <w:pPr>
              <w:pStyle w:val="TableParagraph"/>
              <w:spacing w:line="225" w:lineRule="exact"/>
              <w:ind w:left="110"/>
              <w:rPr>
                <w:sz w:val="20"/>
              </w:rPr>
            </w:pPr>
            <w:r>
              <w:rPr>
                <w:sz w:val="20"/>
              </w:rPr>
              <w:t>Annual</w:t>
            </w:r>
            <w:r>
              <w:rPr>
                <w:spacing w:val="-6"/>
                <w:sz w:val="20"/>
              </w:rPr>
              <w:t> </w:t>
            </w:r>
            <w:r>
              <w:rPr>
                <w:sz w:val="20"/>
              </w:rPr>
              <w:t>Closing</w:t>
            </w:r>
            <w:r>
              <w:rPr>
                <w:spacing w:val="-7"/>
                <w:sz w:val="20"/>
              </w:rPr>
              <w:t> </w:t>
            </w:r>
            <w:r>
              <w:rPr>
                <w:sz w:val="20"/>
              </w:rPr>
              <w:t>of</w:t>
            </w:r>
            <w:r>
              <w:rPr>
                <w:spacing w:val="-8"/>
                <w:sz w:val="20"/>
              </w:rPr>
              <w:t> </w:t>
            </w:r>
            <w:r>
              <w:rPr>
                <w:spacing w:val="-2"/>
                <w:sz w:val="20"/>
              </w:rPr>
              <w:t>Accounts</w:t>
            </w:r>
          </w:p>
        </w:tc>
        <w:tc>
          <w:tcPr>
            <w:tcW w:w="670" w:type="dxa"/>
          </w:tcPr>
          <w:p>
            <w:pPr>
              <w:pStyle w:val="TableParagraph"/>
              <w:rPr>
                <w:rFonts w:ascii="Times New Roman"/>
                <w:sz w:val="16"/>
              </w:rPr>
            </w:pPr>
          </w:p>
        </w:tc>
        <w:tc>
          <w:tcPr>
            <w:tcW w:w="533" w:type="dxa"/>
          </w:tcPr>
          <w:p>
            <w:pPr>
              <w:pStyle w:val="TableParagraph"/>
              <w:rPr>
                <w:rFonts w:ascii="Times New Roman"/>
                <w:sz w:val="16"/>
              </w:rPr>
            </w:pPr>
          </w:p>
        </w:tc>
        <w:tc>
          <w:tcPr>
            <w:tcW w:w="531" w:type="dxa"/>
          </w:tcPr>
          <w:p>
            <w:pPr>
              <w:pStyle w:val="TableParagraph"/>
              <w:rPr>
                <w:rFonts w:ascii="Times New Roman"/>
                <w:sz w:val="16"/>
              </w:rPr>
            </w:pPr>
          </w:p>
        </w:tc>
        <w:tc>
          <w:tcPr>
            <w:tcW w:w="538" w:type="dxa"/>
          </w:tcPr>
          <w:p>
            <w:pPr>
              <w:pStyle w:val="TableParagraph"/>
              <w:spacing w:line="225" w:lineRule="exact"/>
              <w:ind w:left="106"/>
              <w:rPr>
                <w:sz w:val="20"/>
              </w:rPr>
            </w:pPr>
            <w:r>
              <w:rPr>
                <w:w w:val="99"/>
                <w:sz w:val="20"/>
              </w:rPr>
              <w:t>X</w:t>
            </w:r>
          </w:p>
        </w:tc>
        <w:tc>
          <w:tcPr>
            <w:tcW w:w="4506" w:type="dxa"/>
            <w:shd w:val="clear" w:color="auto" w:fill="F6B8B4"/>
          </w:tcPr>
          <w:p>
            <w:pPr>
              <w:pStyle w:val="TableParagraph"/>
              <w:rPr>
                <w:rFonts w:ascii="Times New Roman"/>
                <w:sz w:val="16"/>
              </w:rPr>
            </w:pP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98" w:right="184"/>
              <w:jc w:val="center"/>
              <w:rPr>
                <w:sz w:val="20"/>
              </w:rPr>
            </w:pPr>
            <w:r>
              <w:rPr>
                <w:spacing w:val="-5"/>
                <w:sz w:val="20"/>
              </w:rPr>
              <w:t>3.5</w:t>
            </w:r>
          </w:p>
        </w:tc>
        <w:tc>
          <w:tcPr>
            <w:tcW w:w="4825" w:type="dxa"/>
            <w:tcBorders>
              <w:top w:val="nil"/>
              <w:bottom w:val="nil"/>
            </w:tcBorders>
          </w:tcPr>
          <w:p>
            <w:pPr>
              <w:pStyle w:val="TableParagraph"/>
              <w:spacing w:line="224" w:lineRule="exact"/>
              <w:ind w:left="110"/>
              <w:rPr>
                <w:sz w:val="20"/>
              </w:rPr>
            </w:pPr>
            <w:r>
              <w:rPr>
                <w:sz w:val="20"/>
              </w:rPr>
              <w:t>Annual</w:t>
            </w:r>
            <w:r>
              <w:rPr>
                <w:spacing w:val="-6"/>
                <w:sz w:val="20"/>
              </w:rPr>
              <w:t> </w:t>
            </w:r>
            <w:r>
              <w:rPr>
                <w:spacing w:val="-2"/>
                <w:sz w:val="20"/>
              </w:rPr>
              <w:t>Report</w:t>
            </w:r>
          </w:p>
        </w:tc>
        <w:tc>
          <w:tcPr>
            <w:tcW w:w="670" w:type="dxa"/>
          </w:tcPr>
          <w:p>
            <w:pPr>
              <w:pStyle w:val="TableParagraph"/>
              <w:spacing w:line="224" w:lineRule="exact"/>
              <w:ind w:left="107"/>
              <w:rPr>
                <w:sz w:val="20"/>
              </w:rPr>
            </w:pPr>
            <w:r>
              <w:rPr>
                <w:w w:val="99"/>
                <w:sz w:val="20"/>
              </w:rPr>
              <w:t>X</w:t>
            </w:r>
          </w:p>
        </w:tc>
        <w:tc>
          <w:tcPr>
            <w:tcW w:w="533" w:type="dxa"/>
          </w:tcPr>
          <w:p>
            <w:pPr>
              <w:pStyle w:val="TableParagraph"/>
              <w:spacing w:line="224" w:lineRule="exact"/>
              <w:ind w:left="107"/>
              <w:rPr>
                <w:sz w:val="20"/>
              </w:rPr>
            </w:pPr>
            <w:r>
              <w:rPr>
                <w:w w:val="99"/>
                <w:sz w:val="20"/>
              </w:rPr>
              <w:t>X</w:t>
            </w:r>
          </w:p>
        </w:tc>
        <w:tc>
          <w:tcPr>
            <w:tcW w:w="531" w:type="dxa"/>
          </w:tcPr>
          <w:p>
            <w:pPr>
              <w:pStyle w:val="TableParagraph"/>
              <w:rPr>
                <w:rFonts w:ascii="Times New Roman"/>
                <w:sz w:val="16"/>
              </w:rPr>
            </w:pPr>
          </w:p>
        </w:tc>
        <w:tc>
          <w:tcPr>
            <w:tcW w:w="538" w:type="dxa"/>
          </w:tcPr>
          <w:p>
            <w:pPr>
              <w:pStyle w:val="TableParagraph"/>
              <w:rPr>
                <w:rFonts w:ascii="Times New Roman"/>
                <w:sz w:val="16"/>
              </w:rPr>
            </w:pPr>
          </w:p>
        </w:tc>
        <w:tc>
          <w:tcPr>
            <w:tcW w:w="4506" w:type="dxa"/>
            <w:shd w:val="clear" w:color="auto" w:fill="F6B8B4"/>
          </w:tcPr>
          <w:p>
            <w:pPr>
              <w:pStyle w:val="TableParagraph"/>
              <w:spacing w:line="224" w:lineRule="exact"/>
              <w:ind w:left="106"/>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tcBorders>
          </w:tcPr>
          <w:p>
            <w:pPr>
              <w:pStyle w:val="TableParagraph"/>
              <w:spacing w:line="224" w:lineRule="exact"/>
              <w:ind w:left="98" w:right="184"/>
              <w:jc w:val="center"/>
              <w:rPr>
                <w:sz w:val="20"/>
              </w:rPr>
            </w:pPr>
            <w:r>
              <w:rPr>
                <w:spacing w:val="-5"/>
                <w:sz w:val="20"/>
              </w:rPr>
              <w:t>3.6</w:t>
            </w:r>
          </w:p>
        </w:tc>
        <w:tc>
          <w:tcPr>
            <w:tcW w:w="4825" w:type="dxa"/>
            <w:tcBorders>
              <w:top w:val="nil"/>
            </w:tcBorders>
          </w:tcPr>
          <w:p>
            <w:pPr>
              <w:pStyle w:val="TableParagraph"/>
              <w:spacing w:line="224" w:lineRule="exact"/>
              <w:ind w:left="110"/>
              <w:rPr>
                <w:sz w:val="20"/>
              </w:rPr>
            </w:pPr>
            <w:r>
              <w:rPr>
                <w:sz w:val="20"/>
              </w:rPr>
              <w:t>IFMIS/</w:t>
            </w:r>
            <w:r>
              <w:rPr>
                <w:spacing w:val="-6"/>
                <w:sz w:val="20"/>
              </w:rPr>
              <w:t> </w:t>
            </w:r>
            <w:r>
              <w:rPr>
                <w:spacing w:val="-2"/>
                <w:sz w:val="20"/>
              </w:rPr>
              <w:t>SIGConnect</w:t>
            </w:r>
          </w:p>
        </w:tc>
        <w:tc>
          <w:tcPr>
            <w:tcW w:w="670" w:type="dxa"/>
          </w:tcPr>
          <w:p>
            <w:pPr>
              <w:pStyle w:val="TableParagraph"/>
              <w:spacing w:line="224" w:lineRule="exact"/>
              <w:ind w:left="107"/>
              <w:rPr>
                <w:sz w:val="20"/>
              </w:rPr>
            </w:pPr>
            <w:r>
              <w:rPr>
                <w:spacing w:val="-5"/>
                <w:sz w:val="20"/>
              </w:rPr>
              <w:t>tbd</w:t>
            </w:r>
          </w:p>
        </w:tc>
        <w:tc>
          <w:tcPr>
            <w:tcW w:w="533" w:type="dxa"/>
          </w:tcPr>
          <w:p>
            <w:pPr>
              <w:pStyle w:val="TableParagraph"/>
              <w:spacing w:line="224" w:lineRule="exact"/>
              <w:ind w:left="107"/>
              <w:rPr>
                <w:sz w:val="20"/>
              </w:rPr>
            </w:pPr>
            <w:r>
              <w:rPr>
                <w:spacing w:val="-5"/>
                <w:sz w:val="20"/>
              </w:rPr>
              <w:t>tbd</w:t>
            </w:r>
          </w:p>
        </w:tc>
        <w:tc>
          <w:tcPr>
            <w:tcW w:w="531" w:type="dxa"/>
          </w:tcPr>
          <w:p>
            <w:pPr>
              <w:pStyle w:val="TableParagraph"/>
              <w:spacing w:line="224" w:lineRule="exact"/>
              <w:ind w:left="107"/>
              <w:rPr>
                <w:sz w:val="20"/>
              </w:rPr>
            </w:pPr>
            <w:r>
              <w:rPr>
                <w:spacing w:val="-5"/>
                <w:sz w:val="20"/>
              </w:rPr>
              <w:t>tbd</w:t>
            </w:r>
          </w:p>
        </w:tc>
        <w:tc>
          <w:tcPr>
            <w:tcW w:w="538" w:type="dxa"/>
          </w:tcPr>
          <w:p>
            <w:pPr>
              <w:pStyle w:val="TableParagraph"/>
              <w:spacing w:line="224" w:lineRule="exact"/>
              <w:ind w:left="106"/>
              <w:rPr>
                <w:sz w:val="20"/>
              </w:rPr>
            </w:pPr>
            <w:r>
              <w:rPr>
                <w:spacing w:val="-5"/>
                <w:sz w:val="20"/>
              </w:rPr>
              <w:t>tbd</w:t>
            </w:r>
          </w:p>
        </w:tc>
        <w:tc>
          <w:tcPr>
            <w:tcW w:w="4506" w:type="dxa"/>
            <w:shd w:val="clear" w:color="auto" w:fill="F6B8B4"/>
          </w:tcPr>
          <w:p>
            <w:pPr>
              <w:pStyle w:val="TableParagraph"/>
              <w:rPr>
                <w:rFonts w:ascii="Times New Roman"/>
                <w:sz w:val="16"/>
              </w:rPr>
            </w:pPr>
          </w:p>
        </w:tc>
      </w:tr>
      <w:tr>
        <w:trPr>
          <w:trHeight w:val="244" w:hRule="atLeast"/>
        </w:trPr>
        <w:tc>
          <w:tcPr>
            <w:tcW w:w="2163" w:type="dxa"/>
            <w:vMerge w:val="restart"/>
            <w:shd w:val="clear" w:color="auto" w:fill="DA291C"/>
          </w:tcPr>
          <w:p>
            <w:pPr>
              <w:pStyle w:val="TableParagraph"/>
              <w:spacing w:line="243" w:lineRule="exact"/>
              <w:ind w:left="107"/>
              <w:rPr>
                <w:b/>
                <w:sz w:val="20"/>
              </w:rPr>
            </w:pPr>
            <w:r>
              <w:rPr>
                <w:b/>
                <w:color w:val="FFFFFF"/>
                <w:spacing w:val="-2"/>
                <w:sz w:val="20"/>
              </w:rPr>
              <w:t>Performance</w:t>
            </w:r>
            <w:r>
              <w:rPr>
                <w:b/>
                <w:color w:val="FFFFFF"/>
                <w:spacing w:val="9"/>
                <w:sz w:val="20"/>
              </w:rPr>
              <w:t> </w:t>
            </w:r>
            <w:r>
              <w:rPr>
                <w:b/>
                <w:color w:val="FFFFFF"/>
                <w:spacing w:val="-4"/>
                <w:sz w:val="20"/>
              </w:rPr>
              <w:t>Area</w:t>
            </w:r>
          </w:p>
        </w:tc>
        <w:tc>
          <w:tcPr>
            <w:tcW w:w="571" w:type="dxa"/>
            <w:vMerge w:val="restart"/>
            <w:shd w:val="clear" w:color="auto" w:fill="DA291C"/>
          </w:tcPr>
          <w:p>
            <w:pPr>
              <w:pStyle w:val="TableParagraph"/>
              <w:spacing w:line="243" w:lineRule="exact"/>
              <w:ind w:left="110"/>
              <w:rPr>
                <w:b/>
                <w:sz w:val="20"/>
              </w:rPr>
            </w:pPr>
            <w:r>
              <w:rPr>
                <w:b/>
                <w:color w:val="FFFFFF"/>
                <w:spacing w:val="-5"/>
                <w:sz w:val="20"/>
              </w:rPr>
              <w:t>No.</w:t>
            </w:r>
          </w:p>
        </w:tc>
        <w:tc>
          <w:tcPr>
            <w:tcW w:w="4825" w:type="dxa"/>
            <w:vMerge w:val="restart"/>
            <w:shd w:val="clear" w:color="auto" w:fill="DA291C"/>
          </w:tcPr>
          <w:p>
            <w:pPr>
              <w:pStyle w:val="TableParagraph"/>
              <w:spacing w:line="243" w:lineRule="exact"/>
              <w:ind w:left="110"/>
              <w:rPr>
                <w:b/>
                <w:sz w:val="20"/>
              </w:rPr>
            </w:pPr>
            <w:r>
              <w:rPr>
                <w:b/>
                <w:color w:val="FFFFFF"/>
                <w:sz w:val="20"/>
              </w:rPr>
              <w:t>Work</w:t>
            </w:r>
            <w:r>
              <w:rPr>
                <w:b/>
                <w:color w:val="FFFFFF"/>
                <w:spacing w:val="-6"/>
                <w:sz w:val="20"/>
              </w:rPr>
              <w:t> </w:t>
            </w:r>
            <w:r>
              <w:rPr>
                <w:b/>
                <w:color w:val="FFFFFF"/>
                <w:spacing w:val="-2"/>
                <w:sz w:val="20"/>
              </w:rPr>
              <w:t>Package</w:t>
            </w:r>
          </w:p>
        </w:tc>
        <w:tc>
          <w:tcPr>
            <w:tcW w:w="6778" w:type="dxa"/>
            <w:gridSpan w:val="5"/>
            <w:shd w:val="clear" w:color="auto" w:fill="DA291C"/>
          </w:tcPr>
          <w:p>
            <w:pPr>
              <w:pStyle w:val="TableParagraph"/>
              <w:spacing w:line="224" w:lineRule="exact"/>
              <w:ind w:left="107"/>
              <w:rPr>
                <w:b/>
                <w:sz w:val="20"/>
              </w:rPr>
            </w:pPr>
            <w:r>
              <w:rPr>
                <w:b/>
                <w:color w:val="FFFFFF"/>
                <w:spacing w:val="-4"/>
                <w:sz w:val="20"/>
              </w:rPr>
              <w:t>2016</w:t>
            </w:r>
          </w:p>
        </w:tc>
      </w:tr>
      <w:tr>
        <w:trPr>
          <w:trHeight w:val="244" w:hRule="atLeast"/>
        </w:trPr>
        <w:tc>
          <w:tcPr>
            <w:tcW w:w="2163" w:type="dxa"/>
            <w:vMerge/>
            <w:tcBorders>
              <w:top w:val="nil"/>
            </w:tcBorders>
            <w:shd w:val="clear" w:color="auto" w:fill="DA291C"/>
          </w:tcPr>
          <w:p>
            <w:pPr>
              <w:rPr>
                <w:sz w:val="2"/>
                <w:szCs w:val="2"/>
              </w:rPr>
            </w:pPr>
          </w:p>
        </w:tc>
        <w:tc>
          <w:tcPr>
            <w:tcW w:w="571" w:type="dxa"/>
            <w:vMerge/>
            <w:tcBorders>
              <w:top w:val="nil"/>
            </w:tcBorders>
            <w:shd w:val="clear" w:color="auto" w:fill="DA291C"/>
          </w:tcPr>
          <w:p>
            <w:pPr>
              <w:rPr>
                <w:sz w:val="2"/>
                <w:szCs w:val="2"/>
              </w:rPr>
            </w:pPr>
          </w:p>
        </w:tc>
        <w:tc>
          <w:tcPr>
            <w:tcW w:w="4825" w:type="dxa"/>
            <w:vMerge/>
            <w:tcBorders>
              <w:top w:val="nil"/>
            </w:tcBorders>
            <w:shd w:val="clear" w:color="auto" w:fill="DA291C"/>
          </w:tcPr>
          <w:p>
            <w:pPr>
              <w:rPr>
                <w:sz w:val="2"/>
                <w:szCs w:val="2"/>
              </w:rPr>
            </w:pPr>
          </w:p>
        </w:tc>
        <w:tc>
          <w:tcPr>
            <w:tcW w:w="2272" w:type="dxa"/>
            <w:gridSpan w:val="4"/>
            <w:shd w:val="clear" w:color="auto" w:fill="DA291C"/>
          </w:tcPr>
          <w:p>
            <w:pPr>
              <w:pStyle w:val="TableParagraph"/>
              <w:spacing w:line="224" w:lineRule="exact"/>
              <w:ind w:left="107"/>
              <w:rPr>
                <w:b/>
                <w:sz w:val="20"/>
              </w:rPr>
            </w:pPr>
            <w:r>
              <w:rPr>
                <w:b/>
                <w:color w:val="FFFFFF"/>
                <w:sz w:val="20"/>
              </w:rPr>
              <w:t>Planned</w:t>
            </w:r>
            <w:r>
              <w:rPr>
                <w:b/>
                <w:color w:val="FFFFFF"/>
                <w:spacing w:val="-7"/>
                <w:sz w:val="20"/>
              </w:rPr>
              <w:t> </w:t>
            </w:r>
            <w:r>
              <w:rPr>
                <w:b/>
                <w:color w:val="FFFFFF"/>
                <w:sz w:val="20"/>
              </w:rPr>
              <w:t>for</w:t>
            </w:r>
            <w:r>
              <w:rPr>
                <w:b/>
                <w:color w:val="FFFFFF"/>
                <w:spacing w:val="-7"/>
                <w:sz w:val="20"/>
              </w:rPr>
              <w:t> </w:t>
            </w:r>
            <w:r>
              <w:rPr>
                <w:b/>
                <w:color w:val="FFFFFF"/>
                <w:spacing w:val="-4"/>
                <w:sz w:val="20"/>
              </w:rPr>
              <w:t>2016</w:t>
            </w:r>
          </w:p>
        </w:tc>
        <w:tc>
          <w:tcPr>
            <w:tcW w:w="4506" w:type="dxa"/>
            <w:shd w:val="clear" w:color="auto" w:fill="DA291C"/>
          </w:tcPr>
          <w:p>
            <w:pPr>
              <w:pStyle w:val="TableParagraph"/>
              <w:spacing w:line="224" w:lineRule="exact"/>
              <w:ind w:left="106"/>
              <w:rPr>
                <w:b/>
                <w:sz w:val="20"/>
              </w:rPr>
            </w:pPr>
            <w:r>
              <w:rPr>
                <w:b/>
                <w:color w:val="FFFFFF"/>
                <w:sz w:val="20"/>
              </w:rPr>
              <w:t>AOP</w:t>
            </w:r>
            <w:r>
              <w:rPr>
                <w:b/>
                <w:color w:val="FFFFFF"/>
                <w:spacing w:val="-6"/>
                <w:sz w:val="20"/>
              </w:rPr>
              <w:t> </w:t>
            </w:r>
            <w:r>
              <w:rPr>
                <w:b/>
                <w:color w:val="FFFFFF"/>
                <w:sz w:val="20"/>
              </w:rPr>
              <w:t>actions</w:t>
            </w:r>
            <w:r>
              <w:rPr>
                <w:b/>
                <w:color w:val="FFFFFF"/>
                <w:spacing w:val="-6"/>
                <w:sz w:val="20"/>
              </w:rPr>
              <w:t> </w:t>
            </w:r>
            <w:r>
              <w:rPr>
                <w:b/>
                <w:color w:val="FFFFFF"/>
                <w:spacing w:val="-4"/>
                <w:sz w:val="20"/>
              </w:rPr>
              <w:t>2016*</w:t>
            </w:r>
          </w:p>
        </w:tc>
      </w:tr>
      <w:tr>
        <w:trPr>
          <w:trHeight w:val="241" w:hRule="atLeast"/>
        </w:trPr>
        <w:tc>
          <w:tcPr>
            <w:tcW w:w="2163" w:type="dxa"/>
            <w:vMerge w:val="restart"/>
          </w:tcPr>
          <w:p>
            <w:pPr>
              <w:pStyle w:val="TableParagraph"/>
              <w:ind w:left="107"/>
              <w:rPr>
                <w:sz w:val="20"/>
              </w:rPr>
            </w:pPr>
            <w:r>
              <w:rPr>
                <w:sz w:val="20"/>
              </w:rPr>
              <w:t>4.</w:t>
            </w:r>
            <w:r>
              <w:rPr>
                <w:spacing w:val="26"/>
                <w:sz w:val="20"/>
              </w:rPr>
              <w:t> </w:t>
            </w:r>
            <w:r>
              <w:rPr>
                <w:sz w:val="20"/>
              </w:rPr>
              <w:t>Internal</w:t>
            </w:r>
            <w:r>
              <w:rPr>
                <w:spacing w:val="-10"/>
                <w:sz w:val="20"/>
              </w:rPr>
              <w:t> </w:t>
            </w:r>
            <w:r>
              <w:rPr>
                <w:sz w:val="20"/>
              </w:rPr>
              <w:t>Control</w:t>
            </w:r>
            <w:r>
              <w:rPr>
                <w:spacing w:val="-10"/>
                <w:sz w:val="20"/>
              </w:rPr>
              <w:t> </w:t>
            </w:r>
            <w:r>
              <w:rPr>
                <w:sz w:val="20"/>
              </w:rPr>
              <w:t>and</w:t>
            </w:r>
            <w:r>
              <w:rPr>
                <w:sz w:val="20"/>
              </w:rPr>
              <w:t> </w:t>
            </w:r>
            <w:r>
              <w:rPr>
                <w:spacing w:val="-2"/>
                <w:sz w:val="20"/>
              </w:rPr>
              <w:t>Assurance</w:t>
            </w:r>
          </w:p>
        </w:tc>
        <w:tc>
          <w:tcPr>
            <w:tcW w:w="571" w:type="dxa"/>
            <w:tcBorders>
              <w:bottom w:val="nil"/>
            </w:tcBorders>
          </w:tcPr>
          <w:p>
            <w:pPr>
              <w:pStyle w:val="TableParagraph"/>
              <w:spacing w:line="222" w:lineRule="exact"/>
              <w:ind w:left="98" w:right="184"/>
              <w:jc w:val="center"/>
              <w:rPr>
                <w:sz w:val="20"/>
              </w:rPr>
            </w:pPr>
            <w:r>
              <w:rPr>
                <w:spacing w:val="-5"/>
                <w:sz w:val="20"/>
              </w:rPr>
              <w:t>4.1</w:t>
            </w:r>
          </w:p>
        </w:tc>
        <w:tc>
          <w:tcPr>
            <w:tcW w:w="4825" w:type="dxa"/>
            <w:tcBorders>
              <w:bottom w:val="nil"/>
            </w:tcBorders>
          </w:tcPr>
          <w:p>
            <w:pPr>
              <w:pStyle w:val="TableParagraph"/>
              <w:spacing w:line="222" w:lineRule="exact"/>
              <w:ind w:left="110"/>
              <w:rPr>
                <w:sz w:val="20"/>
              </w:rPr>
            </w:pPr>
            <w:r>
              <w:rPr>
                <w:sz w:val="20"/>
              </w:rPr>
              <w:t>Internal</w:t>
            </w:r>
            <w:r>
              <w:rPr>
                <w:spacing w:val="-5"/>
                <w:sz w:val="20"/>
              </w:rPr>
              <w:t> </w:t>
            </w:r>
            <w:r>
              <w:rPr>
                <w:sz w:val="20"/>
              </w:rPr>
              <w:t>Audit</w:t>
            </w:r>
            <w:r>
              <w:rPr>
                <w:spacing w:val="-5"/>
                <w:sz w:val="20"/>
              </w:rPr>
              <w:t> </w:t>
            </w:r>
            <w:r>
              <w:rPr>
                <w:spacing w:val="-2"/>
                <w:sz w:val="20"/>
              </w:rPr>
              <w:t>Charter</w:t>
            </w:r>
          </w:p>
        </w:tc>
        <w:tc>
          <w:tcPr>
            <w:tcW w:w="670" w:type="dxa"/>
          </w:tcPr>
          <w:p>
            <w:pPr>
              <w:pStyle w:val="TableParagraph"/>
              <w:spacing w:line="222" w:lineRule="exact"/>
              <w:ind w:left="107"/>
              <w:rPr>
                <w:sz w:val="20"/>
              </w:rPr>
            </w:pPr>
            <w:r>
              <w:rPr>
                <w:w w:val="99"/>
                <w:sz w:val="20"/>
              </w:rPr>
              <w:t>X</w:t>
            </w:r>
          </w:p>
        </w:tc>
        <w:tc>
          <w:tcPr>
            <w:tcW w:w="533" w:type="dxa"/>
          </w:tcPr>
          <w:p>
            <w:pPr>
              <w:pStyle w:val="TableParagraph"/>
              <w:spacing w:line="222" w:lineRule="exact"/>
              <w:ind w:left="107"/>
              <w:rPr>
                <w:sz w:val="20"/>
              </w:rPr>
            </w:pPr>
            <w:r>
              <w:rPr>
                <w:w w:val="99"/>
                <w:sz w:val="20"/>
              </w:rPr>
              <w:t>X</w:t>
            </w:r>
          </w:p>
        </w:tc>
        <w:tc>
          <w:tcPr>
            <w:tcW w:w="531" w:type="dxa"/>
          </w:tcPr>
          <w:p>
            <w:pPr>
              <w:pStyle w:val="TableParagraph"/>
              <w:rPr>
                <w:rFonts w:ascii="Times New Roman"/>
                <w:sz w:val="16"/>
              </w:rPr>
            </w:pPr>
          </w:p>
        </w:tc>
        <w:tc>
          <w:tcPr>
            <w:tcW w:w="538" w:type="dxa"/>
          </w:tcPr>
          <w:p>
            <w:pPr>
              <w:pStyle w:val="TableParagraph"/>
              <w:rPr>
                <w:rFonts w:ascii="Times New Roman"/>
                <w:sz w:val="16"/>
              </w:rPr>
            </w:pPr>
          </w:p>
        </w:tc>
        <w:tc>
          <w:tcPr>
            <w:tcW w:w="4506" w:type="dxa"/>
            <w:shd w:val="clear" w:color="auto" w:fill="F6B8B4"/>
          </w:tcPr>
          <w:p>
            <w:pPr>
              <w:pStyle w:val="TableParagraph"/>
              <w:rPr>
                <w:rFonts w:ascii="Times New Roman"/>
                <w:sz w:val="16"/>
              </w:rPr>
            </w:pP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3" w:lineRule="exact" w:before="1"/>
              <w:ind w:left="98" w:right="184"/>
              <w:jc w:val="center"/>
              <w:rPr>
                <w:sz w:val="20"/>
              </w:rPr>
            </w:pPr>
            <w:r>
              <w:rPr>
                <w:spacing w:val="-5"/>
                <w:sz w:val="20"/>
              </w:rPr>
              <w:t>4.2</w:t>
            </w:r>
          </w:p>
        </w:tc>
        <w:tc>
          <w:tcPr>
            <w:tcW w:w="4825" w:type="dxa"/>
            <w:tcBorders>
              <w:top w:val="nil"/>
              <w:bottom w:val="nil"/>
            </w:tcBorders>
          </w:tcPr>
          <w:p>
            <w:pPr>
              <w:pStyle w:val="TableParagraph"/>
              <w:spacing w:line="223" w:lineRule="exact" w:before="1"/>
              <w:ind w:left="110"/>
              <w:rPr>
                <w:sz w:val="20"/>
              </w:rPr>
            </w:pPr>
            <w:r>
              <w:rPr>
                <w:sz w:val="20"/>
              </w:rPr>
              <w:t>Annual</w:t>
            </w:r>
            <w:r>
              <w:rPr>
                <w:spacing w:val="-6"/>
                <w:sz w:val="20"/>
              </w:rPr>
              <w:t> </w:t>
            </w:r>
            <w:r>
              <w:rPr>
                <w:sz w:val="20"/>
              </w:rPr>
              <w:t>Internal</w:t>
            </w:r>
            <w:r>
              <w:rPr>
                <w:spacing w:val="-5"/>
                <w:sz w:val="20"/>
              </w:rPr>
              <w:t> </w:t>
            </w:r>
            <w:r>
              <w:rPr>
                <w:sz w:val="20"/>
              </w:rPr>
              <w:t>Audit</w:t>
            </w:r>
            <w:r>
              <w:rPr>
                <w:spacing w:val="-5"/>
                <w:sz w:val="20"/>
              </w:rPr>
              <w:t> </w:t>
            </w:r>
            <w:r>
              <w:rPr>
                <w:spacing w:val="-4"/>
                <w:sz w:val="20"/>
              </w:rPr>
              <w:t>Plan</w:t>
            </w:r>
          </w:p>
        </w:tc>
        <w:tc>
          <w:tcPr>
            <w:tcW w:w="670" w:type="dxa"/>
          </w:tcPr>
          <w:p>
            <w:pPr>
              <w:pStyle w:val="TableParagraph"/>
              <w:rPr>
                <w:rFonts w:ascii="Times New Roman"/>
                <w:sz w:val="16"/>
              </w:rPr>
            </w:pPr>
          </w:p>
        </w:tc>
        <w:tc>
          <w:tcPr>
            <w:tcW w:w="533" w:type="dxa"/>
          </w:tcPr>
          <w:p>
            <w:pPr>
              <w:pStyle w:val="TableParagraph"/>
              <w:rPr>
                <w:rFonts w:ascii="Times New Roman"/>
                <w:sz w:val="16"/>
              </w:rPr>
            </w:pPr>
          </w:p>
        </w:tc>
        <w:tc>
          <w:tcPr>
            <w:tcW w:w="531" w:type="dxa"/>
          </w:tcPr>
          <w:p>
            <w:pPr>
              <w:pStyle w:val="TableParagraph"/>
              <w:rPr>
                <w:rFonts w:ascii="Times New Roman"/>
                <w:sz w:val="16"/>
              </w:rPr>
            </w:pPr>
          </w:p>
        </w:tc>
        <w:tc>
          <w:tcPr>
            <w:tcW w:w="538" w:type="dxa"/>
          </w:tcPr>
          <w:p>
            <w:pPr>
              <w:pStyle w:val="TableParagraph"/>
              <w:spacing w:line="223" w:lineRule="exact" w:before="1"/>
              <w:ind w:left="106"/>
              <w:rPr>
                <w:sz w:val="20"/>
              </w:rPr>
            </w:pPr>
            <w:r>
              <w:rPr>
                <w:w w:val="99"/>
                <w:sz w:val="20"/>
              </w:rPr>
              <w:t>X</w:t>
            </w:r>
          </w:p>
        </w:tc>
        <w:tc>
          <w:tcPr>
            <w:tcW w:w="4506" w:type="dxa"/>
            <w:shd w:val="clear" w:color="auto" w:fill="F6B8B4"/>
          </w:tcPr>
          <w:p>
            <w:pPr>
              <w:pStyle w:val="TableParagraph"/>
              <w:spacing w:line="223" w:lineRule="exact" w:before="1"/>
              <w:ind w:left="106"/>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3" w:lineRule="exact" w:before="1"/>
              <w:ind w:left="98" w:right="184"/>
              <w:jc w:val="center"/>
              <w:rPr>
                <w:sz w:val="20"/>
              </w:rPr>
            </w:pPr>
            <w:r>
              <w:rPr>
                <w:spacing w:val="-5"/>
                <w:sz w:val="20"/>
              </w:rPr>
              <w:t>4.3</w:t>
            </w:r>
          </w:p>
        </w:tc>
        <w:tc>
          <w:tcPr>
            <w:tcW w:w="4825" w:type="dxa"/>
            <w:tcBorders>
              <w:top w:val="nil"/>
              <w:bottom w:val="nil"/>
            </w:tcBorders>
          </w:tcPr>
          <w:p>
            <w:pPr>
              <w:pStyle w:val="TableParagraph"/>
              <w:spacing w:line="223" w:lineRule="exact" w:before="1"/>
              <w:ind w:left="110"/>
              <w:rPr>
                <w:sz w:val="20"/>
              </w:rPr>
            </w:pPr>
            <w:r>
              <w:rPr>
                <w:sz w:val="20"/>
              </w:rPr>
              <w:t>Audit</w:t>
            </w:r>
            <w:r>
              <w:rPr>
                <w:spacing w:val="-7"/>
                <w:sz w:val="20"/>
              </w:rPr>
              <w:t> </w:t>
            </w:r>
            <w:r>
              <w:rPr>
                <w:sz w:val="20"/>
              </w:rPr>
              <w:t>and</w:t>
            </w:r>
            <w:r>
              <w:rPr>
                <w:spacing w:val="-6"/>
                <w:sz w:val="20"/>
              </w:rPr>
              <w:t> </w:t>
            </w:r>
            <w:r>
              <w:rPr>
                <w:sz w:val="20"/>
              </w:rPr>
              <w:t>Risk</w:t>
            </w:r>
            <w:r>
              <w:rPr>
                <w:spacing w:val="-4"/>
                <w:sz w:val="20"/>
              </w:rPr>
              <w:t> </w:t>
            </w:r>
            <w:r>
              <w:rPr>
                <w:sz w:val="20"/>
              </w:rPr>
              <w:t>Management</w:t>
            </w:r>
            <w:r>
              <w:rPr>
                <w:spacing w:val="-6"/>
                <w:sz w:val="20"/>
              </w:rPr>
              <w:t> </w:t>
            </w:r>
            <w:r>
              <w:rPr>
                <w:spacing w:val="-2"/>
                <w:sz w:val="20"/>
              </w:rPr>
              <w:t>Committee</w:t>
            </w:r>
          </w:p>
        </w:tc>
        <w:tc>
          <w:tcPr>
            <w:tcW w:w="670" w:type="dxa"/>
          </w:tcPr>
          <w:p>
            <w:pPr>
              <w:pStyle w:val="TableParagraph"/>
              <w:spacing w:line="223" w:lineRule="exact" w:before="1"/>
              <w:ind w:left="107"/>
              <w:rPr>
                <w:sz w:val="20"/>
              </w:rPr>
            </w:pPr>
            <w:r>
              <w:rPr>
                <w:w w:val="99"/>
                <w:sz w:val="20"/>
              </w:rPr>
              <w:t>X</w:t>
            </w:r>
          </w:p>
        </w:tc>
        <w:tc>
          <w:tcPr>
            <w:tcW w:w="533" w:type="dxa"/>
          </w:tcPr>
          <w:p>
            <w:pPr>
              <w:pStyle w:val="TableParagraph"/>
              <w:spacing w:line="223" w:lineRule="exact" w:before="1"/>
              <w:ind w:left="107"/>
              <w:rPr>
                <w:sz w:val="20"/>
              </w:rPr>
            </w:pPr>
            <w:r>
              <w:rPr>
                <w:w w:val="99"/>
                <w:sz w:val="20"/>
              </w:rPr>
              <w:t>X</w:t>
            </w:r>
          </w:p>
        </w:tc>
        <w:tc>
          <w:tcPr>
            <w:tcW w:w="531" w:type="dxa"/>
          </w:tcPr>
          <w:p>
            <w:pPr>
              <w:pStyle w:val="TableParagraph"/>
              <w:spacing w:line="223" w:lineRule="exact" w:before="1"/>
              <w:ind w:left="107"/>
              <w:rPr>
                <w:sz w:val="20"/>
              </w:rPr>
            </w:pPr>
            <w:r>
              <w:rPr>
                <w:w w:val="99"/>
                <w:sz w:val="20"/>
              </w:rPr>
              <w:t>X</w:t>
            </w:r>
          </w:p>
        </w:tc>
        <w:tc>
          <w:tcPr>
            <w:tcW w:w="538" w:type="dxa"/>
          </w:tcPr>
          <w:p>
            <w:pPr>
              <w:pStyle w:val="TableParagraph"/>
              <w:spacing w:line="223" w:lineRule="exact" w:before="1"/>
              <w:ind w:left="106"/>
              <w:rPr>
                <w:sz w:val="20"/>
              </w:rPr>
            </w:pPr>
            <w:r>
              <w:rPr>
                <w:w w:val="99"/>
                <w:sz w:val="20"/>
              </w:rPr>
              <w:t>X</w:t>
            </w:r>
          </w:p>
        </w:tc>
        <w:tc>
          <w:tcPr>
            <w:tcW w:w="4506" w:type="dxa"/>
            <w:shd w:val="clear" w:color="auto" w:fill="F6B8B4"/>
          </w:tcPr>
          <w:p>
            <w:pPr>
              <w:pStyle w:val="TableParagraph"/>
              <w:spacing w:line="223" w:lineRule="exact" w:before="1"/>
              <w:ind w:left="106"/>
              <w:rPr>
                <w:sz w:val="20"/>
              </w:rPr>
            </w:pPr>
            <w:r>
              <w:rPr>
                <w:w w:val="99"/>
                <w:sz w:val="20"/>
              </w:rPr>
              <w:t>o</w:t>
            </w: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98" w:right="184"/>
              <w:jc w:val="center"/>
              <w:rPr>
                <w:sz w:val="20"/>
              </w:rPr>
            </w:pPr>
            <w:r>
              <w:rPr>
                <w:spacing w:val="-5"/>
                <w:sz w:val="20"/>
              </w:rPr>
              <w:t>4.4</w:t>
            </w:r>
          </w:p>
        </w:tc>
        <w:tc>
          <w:tcPr>
            <w:tcW w:w="4825" w:type="dxa"/>
            <w:tcBorders>
              <w:top w:val="nil"/>
              <w:bottom w:val="nil"/>
            </w:tcBorders>
          </w:tcPr>
          <w:p>
            <w:pPr>
              <w:pStyle w:val="TableParagraph"/>
              <w:spacing w:line="224" w:lineRule="exact"/>
              <w:ind w:left="110"/>
              <w:rPr>
                <w:sz w:val="20"/>
              </w:rPr>
            </w:pPr>
            <w:r>
              <w:rPr>
                <w:sz w:val="20"/>
              </w:rPr>
              <w:t>Internal</w:t>
            </w:r>
            <w:r>
              <w:rPr>
                <w:spacing w:val="-5"/>
                <w:sz w:val="20"/>
              </w:rPr>
              <w:t> </w:t>
            </w:r>
            <w:r>
              <w:rPr>
                <w:sz w:val="20"/>
              </w:rPr>
              <w:t>Audit</w:t>
            </w:r>
            <w:r>
              <w:rPr>
                <w:spacing w:val="-5"/>
                <w:sz w:val="20"/>
              </w:rPr>
              <w:t> </w:t>
            </w:r>
            <w:r>
              <w:rPr>
                <w:spacing w:val="-4"/>
                <w:sz w:val="20"/>
              </w:rPr>
              <w:t>Unit</w:t>
            </w:r>
          </w:p>
        </w:tc>
        <w:tc>
          <w:tcPr>
            <w:tcW w:w="670" w:type="dxa"/>
          </w:tcPr>
          <w:p>
            <w:pPr>
              <w:pStyle w:val="TableParagraph"/>
              <w:spacing w:line="224" w:lineRule="exact"/>
              <w:ind w:left="107"/>
              <w:rPr>
                <w:sz w:val="20"/>
              </w:rPr>
            </w:pPr>
            <w:r>
              <w:rPr>
                <w:w w:val="99"/>
                <w:sz w:val="20"/>
              </w:rPr>
              <w:t>X</w:t>
            </w:r>
          </w:p>
        </w:tc>
        <w:tc>
          <w:tcPr>
            <w:tcW w:w="533" w:type="dxa"/>
          </w:tcPr>
          <w:p>
            <w:pPr>
              <w:pStyle w:val="TableParagraph"/>
              <w:spacing w:line="224" w:lineRule="exact"/>
              <w:ind w:left="107"/>
              <w:rPr>
                <w:sz w:val="20"/>
              </w:rPr>
            </w:pPr>
            <w:r>
              <w:rPr>
                <w:w w:val="99"/>
                <w:sz w:val="20"/>
              </w:rPr>
              <w:t>X</w:t>
            </w:r>
          </w:p>
        </w:tc>
        <w:tc>
          <w:tcPr>
            <w:tcW w:w="531" w:type="dxa"/>
          </w:tcPr>
          <w:p>
            <w:pPr>
              <w:pStyle w:val="TableParagraph"/>
              <w:spacing w:line="224" w:lineRule="exact"/>
              <w:ind w:left="107"/>
              <w:rPr>
                <w:sz w:val="20"/>
              </w:rPr>
            </w:pPr>
            <w:r>
              <w:rPr>
                <w:w w:val="99"/>
                <w:sz w:val="20"/>
              </w:rPr>
              <w:t>X</w:t>
            </w:r>
          </w:p>
        </w:tc>
        <w:tc>
          <w:tcPr>
            <w:tcW w:w="538" w:type="dxa"/>
          </w:tcPr>
          <w:p>
            <w:pPr>
              <w:pStyle w:val="TableParagraph"/>
              <w:spacing w:line="224" w:lineRule="exact"/>
              <w:ind w:left="106"/>
              <w:rPr>
                <w:sz w:val="20"/>
              </w:rPr>
            </w:pPr>
            <w:r>
              <w:rPr>
                <w:w w:val="99"/>
                <w:sz w:val="20"/>
              </w:rPr>
              <w:t>X</w:t>
            </w:r>
          </w:p>
        </w:tc>
        <w:tc>
          <w:tcPr>
            <w:tcW w:w="4506" w:type="dxa"/>
            <w:shd w:val="clear" w:color="auto" w:fill="F6B8B4"/>
          </w:tcPr>
          <w:p>
            <w:pPr>
              <w:pStyle w:val="TableParagraph"/>
              <w:spacing w:line="224" w:lineRule="exact"/>
              <w:ind w:left="106"/>
              <w:rPr>
                <w:sz w:val="20"/>
              </w:rPr>
            </w:pPr>
            <w:r>
              <w:rPr>
                <w:w w:val="99"/>
                <w:sz w:val="20"/>
              </w:rPr>
              <w:t>o</w:t>
            </w:r>
          </w:p>
        </w:tc>
      </w:tr>
      <w:tr>
        <w:trPr>
          <w:trHeight w:val="448" w:hRule="atLeast"/>
        </w:trPr>
        <w:tc>
          <w:tcPr>
            <w:tcW w:w="2163" w:type="dxa"/>
            <w:vMerge/>
            <w:tcBorders>
              <w:top w:val="nil"/>
            </w:tcBorders>
          </w:tcPr>
          <w:p>
            <w:pPr>
              <w:rPr>
                <w:sz w:val="2"/>
                <w:szCs w:val="2"/>
              </w:rPr>
            </w:pPr>
          </w:p>
        </w:tc>
        <w:tc>
          <w:tcPr>
            <w:tcW w:w="571" w:type="dxa"/>
            <w:tcBorders>
              <w:top w:val="nil"/>
            </w:tcBorders>
          </w:tcPr>
          <w:p>
            <w:pPr>
              <w:pStyle w:val="TableParagraph"/>
              <w:spacing w:line="244" w:lineRule="exact"/>
              <w:ind w:left="98" w:right="184"/>
              <w:jc w:val="center"/>
              <w:rPr>
                <w:sz w:val="20"/>
              </w:rPr>
            </w:pPr>
            <w:r>
              <w:rPr>
                <w:spacing w:val="-5"/>
                <w:sz w:val="20"/>
              </w:rPr>
              <w:t>4.5</w:t>
            </w:r>
          </w:p>
        </w:tc>
        <w:tc>
          <w:tcPr>
            <w:tcW w:w="4825" w:type="dxa"/>
            <w:tcBorders>
              <w:top w:val="nil"/>
            </w:tcBorders>
          </w:tcPr>
          <w:p>
            <w:pPr>
              <w:pStyle w:val="TableParagraph"/>
              <w:spacing w:line="244" w:lineRule="exact"/>
              <w:ind w:left="110"/>
              <w:rPr>
                <w:sz w:val="20"/>
              </w:rPr>
            </w:pPr>
            <w:r>
              <w:rPr>
                <w:spacing w:val="-2"/>
                <w:sz w:val="20"/>
              </w:rPr>
              <w:t>Investigations</w:t>
            </w:r>
          </w:p>
        </w:tc>
        <w:tc>
          <w:tcPr>
            <w:tcW w:w="670" w:type="dxa"/>
          </w:tcPr>
          <w:p>
            <w:pPr>
              <w:pStyle w:val="TableParagraph"/>
              <w:spacing w:line="244" w:lineRule="exact"/>
              <w:ind w:left="107"/>
              <w:rPr>
                <w:sz w:val="20"/>
              </w:rPr>
            </w:pPr>
            <w:r>
              <w:rPr>
                <w:w w:val="99"/>
                <w:sz w:val="20"/>
              </w:rPr>
              <w:t>X</w:t>
            </w:r>
          </w:p>
        </w:tc>
        <w:tc>
          <w:tcPr>
            <w:tcW w:w="533" w:type="dxa"/>
          </w:tcPr>
          <w:p>
            <w:pPr>
              <w:pStyle w:val="TableParagraph"/>
              <w:spacing w:line="244" w:lineRule="exact"/>
              <w:ind w:left="107"/>
              <w:rPr>
                <w:sz w:val="20"/>
              </w:rPr>
            </w:pPr>
            <w:r>
              <w:rPr>
                <w:w w:val="99"/>
                <w:sz w:val="20"/>
              </w:rPr>
              <w:t>X</w:t>
            </w:r>
          </w:p>
        </w:tc>
        <w:tc>
          <w:tcPr>
            <w:tcW w:w="531" w:type="dxa"/>
          </w:tcPr>
          <w:p>
            <w:pPr>
              <w:pStyle w:val="TableParagraph"/>
              <w:spacing w:line="244" w:lineRule="exact"/>
              <w:ind w:left="107"/>
              <w:rPr>
                <w:sz w:val="20"/>
              </w:rPr>
            </w:pPr>
            <w:r>
              <w:rPr>
                <w:w w:val="99"/>
                <w:sz w:val="20"/>
              </w:rPr>
              <w:t>X</w:t>
            </w:r>
          </w:p>
        </w:tc>
        <w:tc>
          <w:tcPr>
            <w:tcW w:w="538" w:type="dxa"/>
          </w:tcPr>
          <w:p>
            <w:pPr>
              <w:pStyle w:val="TableParagraph"/>
              <w:spacing w:line="244" w:lineRule="exact"/>
              <w:ind w:left="106"/>
              <w:rPr>
                <w:sz w:val="20"/>
              </w:rPr>
            </w:pPr>
            <w:r>
              <w:rPr>
                <w:w w:val="99"/>
                <w:sz w:val="20"/>
              </w:rPr>
              <w:t>X</w:t>
            </w:r>
          </w:p>
        </w:tc>
        <w:tc>
          <w:tcPr>
            <w:tcW w:w="4506" w:type="dxa"/>
            <w:shd w:val="clear" w:color="auto" w:fill="F6B8B4"/>
          </w:tcPr>
          <w:p>
            <w:pPr>
              <w:pStyle w:val="TableParagraph"/>
              <w:spacing w:line="244" w:lineRule="exact"/>
              <w:ind w:left="106"/>
              <w:rPr>
                <w:sz w:val="20"/>
              </w:rPr>
            </w:pPr>
            <w:r>
              <w:rPr>
                <w:w w:val="99"/>
                <w:sz w:val="20"/>
              </w:rPr>
              <w:t>o</w:t>
            </w:r>
          </w:p>
        </w:tc>
      </w:tr>
      <w:tr>
        <w:trPr>
          <w:trHeight w:val="244" w:hRule="atLeast"/>
        </w:trPr>
        <w:tc>
          <w:tcPr>
            <w:tcW w:w="2163" w:type="dxa"/>
            <w:vMerge w:val="restart"/>
          </w:tcPr>
          <w:p>
            <w:pPr>
              <w:pStyle w:val="TableParagraph"/>
              <w:ind w:left="107" w:right="185"/>
              <w:rPr>
                <w:sz w:val="20"/>
              </w:rPr>
            </w:pPr>
            <w:r>
              <w:rPr>
                <w:sz w:val="20"/>
              </w:rPr>
              <w:t>5.</w:t>
            </w:r>
            <w:r>
              <w:rPr>
                <w:spacing w:val="17"/>
                <w:sz w:val="20"/>
              </w:rPr>
              <w:t> </w:t>
            </w:r>
            <w:r>
              <w:rPr>
                <w:sz w:val="20"/>
              </w:rPr>
              <w:t>External</w:t>
            </w:r>
            <w:r>
              <w:rPr>
                <w:spacing w:val="-12"/>
                <w:sz w:val="20"/>
              </w:rPr>
              <w:t> </w:t>
            </w:r>
            <w:r>
              <w:rPr>
                <w:sz w:val="20"/>
              </w:rPr>
              <w:t>Scrutiny and Audit</w:t>
            </w:r>
          </w:p>
        </w:tc>
        <w:tc>
          <w:tcPr>
            <w:tcW w:w="571" w:type="dxa"/>
            <w:tcBorders>
              <w:bottom w:val="nil"/>
            </w:tcBorders>
          </w:tcPr>
          <w:p>
            <w:pPr>
              <w:pStyle w:val="TableParagraph"/>
              <w:spacing w:line="224" w:lineRule="exact"/>
              <w:ind w:left="98" w:right="184"/>
              <w:jc w:val="center"/>
              <w:rPr>
                <w:sz w:val="20"/>
              </w:rPr>
            </w:pPr>
            <w:r>
              <w:rPr>
                <w:spacing w:val="-5"/>
                <w:sz w:val="20"/>
              </w:rPr>
              <w:t>5.1</w:t>
            </w:r>
          </w:p>
        </w:tc>
        <w:tc>
          <w:tcPr>
            <w:tcW w:w="4825" w:type="dxa"/>
            <w:tcBorders>
              <w:bottom w:val="nil"/>
            </w:tcBorders>
          </w:tcPr>
          <w:p>
            <w:pPr>
              <w:pStyle w:val="TableParagraph"/>
              <w:spacing w:line="224" w:lineRule="exact"/>
              <w:ind w:left="110"/>
              <w:rPr>
                <w:sz w:val="20"/>
              </w:rPr>
            </w:pPr>
            <w:r>
              <w:rPr>
                <w:sz w:val="20"/>
              </w:rPr>
              <w:t>Office</w:t>
            </w:r>
            <w:r>
              <w:rPr>
                <w:spacing w:val="-6"/>
                <w:sz w:val="20"/>
              </w:rPr>
              <w:t> </w:t>
            </w:r>
            <w:r>
              <w:rPr>
                <w:sz w:val="20"/>
              </w:rPr>
              <w:t>of</w:t>
            </w:r>
            <w:r>
              <w:rPr>
                <w:spacing w:val="-6"/>
                <w:sz w:val="20"/>
              </w:rPr>
              <w:t> </w:t>
            </w:r>
            <w:r>
              <w:rPr>
                <w:sz w:val="20"/>
              </w:rPr>
              <w:t>the</w:t>
            </w:r>
            <w:r>
              <w:rPr>
                <w:spacing w:val="-5"/>
                <w:sz w:val="20"/>
              </w:rPr>
              <w:t> </w:t>
            </w:r>
            <w:r>
              <w:rPr>
                <w:sz w:val="20"/>
              </w:rPr>
              <w:t>Auditor</w:t>
            </w:r>
            <w:r>
              <w:rPr>
                <w:spacing w:val="-4"/>
                <w:sz w:val="20"/>
              </w:rPr>
              <w:t> </w:t>
            </w:r>
            <w:r>
              <w:rPr>
                <w:spacing w:val="-2"/>
                <w:sz w:val="20"/>
              </w:rPr>
              <w:t>General</w:t>
            </w:r>
          </w:p>
        </w:tc>
        <w:tc>
          <w:tcPr>
            <w:tcW w:w="670" w:type="dxa"/>
          </w:tcPr>
          <w:p>
            <w:pPr>
              <w:pStyle w:val="TableParagraph"/>
              <w:rPr>
                <w:rFonts w:ascii="Times New Roman"/>
                <w:sz w:val="16"/>
              </w:rPr>
            </w:pPr>
          </w:p>
        </w:tc>
        <w:tc>
          <w:tcPr>
            <w:tcW w:w="533" w:type="dxa"/>
          </w:tcPr>
          <w:p>
            <w:pPr>
              <w:pStyle w:val="TableParagraph"/>
              <w:rPr>
                <w:rFonts w:ascii="Times New Roman"/>
                <w:sz w:val="16"/>
              </w:rPr>
            </w:pPr>
          </w:p>
        </w:tc>
        <w:tc>
          <w:tcPr>
            <w:tcW w:w="531" w:type="dxa"/>
          </w:tcPr>
          <w:p>
            <w:pPr>
              <w:pStyle w:val="TableParagraph"/>
              <w:spacing w:line="224" w:lineRule="exact"/>
              <w:ind w:left="107"/>
              <w:rPr>
                <w:sz w:val="20"/>
              </w:rPr>
            </w:pPr>
            <w:r>
              <w:rPr>
                <w:w w:val="99"/>
                <w:sz w:val="20"/>
              </w:rPr>
              <w:t>X</w:t>
            </w:r>
          </w:p>
        </w:tc>
        <w:tc>
          <w:tcPr>
            <w:tcW w:w="538" w:type="dxa"/>
          </w:tcPr>
          <w:p>
            <w:pPr>
              <w:pStyle w:val="TableParagraph"/>
              <w:rPr>
                <w:rFonts w:ascii="Times New Roman"/>
                <w:sz w:val="16"/>
              </w:rPr>
            </w:pPr>
          </w:p>
        </w:tc>
        <w:tc>
          <w:tcPr>
            <w:tcW w:w="4506" w:type="dxa"/>
            <w:shd w:val="clear" w:color="auto" w:fill="F6B8B4"/>
          </w:tcPr>
          <w:p>
            <w:pPr>
              <w:pStyle w:val="TableParagraph"/>
              <w:rPr>
                <w:rFonts w:ascii="Times New Roman"/>
                <w:sz w:val="16"/>
              </w:rPr>
            </w:pPr>
          </w:p>
        </w:tc>
      </w:tr>
      <w:tr>
        <w:trPr>
          <w:trHeight w:val="244" w:hRule="atLeast"/>
        </w:trPr>
        <w:tc>
          <w:tcPr>
            <w:tcW w:w="2163" w:type="dxa"/>
            <w:vMerge/>
            <w:tcBorders>
              <w:top w:val="nil"/>
            </w:tcBorders>
          </w:tcPr>
          <w:p>
            <w:pPr>
              <w:rPr>
                <w:sz w:val="2"/>
                <w:szCs w:val="2"/>
              </w:rPr>
            </w:pPr>
          </w:p>
        </w:tc>
        <w:tc>
          <w:tcPr>
            <w:tcW w:w="571" w:type="dxa"/>
            <w:tcBorders>
              <w:top w:val="nil"/>
              <w:bottom w:val="nil"/>
            </w:tcBorders>
          </w:tcPr>
          <w:p>
            <w:pPr>
              <w:pStyle w:val="TableParagraph"/>
              <w:spacing w:line="224" w:lineRule="exact"/>
              <w:ind w:left="98" w:right="184"/>
              <w:jc w:val="center"/>
              <w:rPr>
                <w:sz w:val="20"/>
              </w:rPr>
            </w:pPr>
            <w:r>
              <w:rPr>
                <w:spacing w:val="-5"/>
                <w:sz w:val="20"/>
              </w:rPr>
              <w:t>5.2</w:t>
            </w:r>
          </w:p>
        </w:tc>
        <w:tc>
          <w:tcPr>
            <w:tcW w:w="4825" w:type="dxa"/>
            <w:tcBorders>
              <w:top w:val="nil"/>
              <w:bottom w:val="nil"/>
            </w:tcBorders>
          </w:tcPr>
          <w:p>
            <w:pPr>
              <w:pStyle w:val="TableParagraph"/>
              <w:spacing w:line="224" w:lineRule="exact"/>
              <w:ind w:left="110"/>
              <w:rPr>
                <w:sz w:val="20"/>
              </w:rPr>
            </w:pPr>
            <w:r>
              <w:rPr>
                <w:sz w:val="20"/>
              </w:rPr>
              <w:t>HSSP</w:t>
            </w:r>
            <w:r>
              <w:rPr>
                <w:spacing w:val="-8"/>
                <w:sz w:val="20"/>
              </w:rPr>
              <w:t> </w:t>
            </w:r>
            <w:r>
              <w:rPr>
                <w:spacing w:val="-2"/>
                <w:sz w:val="20"/>
              </w:rPr>
              <w:t>Audit</w:t>
            </w:r>
          </w:p>
        </w:tc>
        <w:tc>
          <w:tcPr>
            <w:tcW w:w="670" w:type="dxa"/>
          </w:tcPr>
          <w:p>
            <w:pPr>
              <w:pStyle w:val="TableParagraph"/>
              <w:rPr>
                <w:rFonts w:ascii="Times New Roman"/>
                <w:sz w:val="16"/>
              </w:rPr>
            </w:pPr>
          </w:p>
        </w:tc>
        <w:tc>
          <w:tcPr>
            <w:tcW w:w="533" w:type="dxa"/>
          </w:tcPr>
          <w:p>
            <w:pPr>
              <w:pStyle w:val="TableParagraph"/>
              <w:rPr>
                <w:rFonts w:ascii="Times New Roman"/>
                <w:sz w:val="16"/>
              </w:rPr>
            </w:pPr>
          </w:p>
        </w:tc>
        <w:tc>
          <w:tcPr>
            <w:tcW w:w="531" w:type="dxa"/>
          </w:tcPr>
          <w:p>
            <w:pPr>
              <w:pStyle w:val="TableParagraph"/>
              <w:spacing w:line="224" w:lineRule="exact"/>
              <w:ind w:left="107"/>
              <w:rPr>
                <w:sz w:val="20"/>
              </w:rPr>
            </w:pPr>
            <w:r>
              <w:rPr>
                <w:w w:val="99"/>
                <w:sz w:val="20"/>
              </w:rPr>
              <w:t>X</w:t>
            </w:r>
          </w:p>
        </w:tc>
        <w:tc>
          <w:tcPr>
            <w:tcW w:w="538" w:type="dxa"/>
          </w:tcPr>
          <w:p>
            <w:pPr>
              <w:pStyle w:val="TableParagraph"/>
              <w:rPr>
                <w:rFonts w:ascii="Times New Roman"/>
                <w:sz w:val="16"/>
              </w:rPr>
            </w:pPr>
          </w:p>
        </w:tc>
        <w:tc>
          <w:tcPr>
            <w:tcW w:w="4506" w:type="dxa"/>
            <w:shd w:val="clear" w:color="auto" w:fill="F6B8B4"/>
          </w:tcPr>
          <w:p>
            <w:pPr>
              <w:pStyle w:val="TableParagraph"/>
              <w:rPr>
                <w:rFonts w:ascii="Times New Roman"/>
                <w:sz w:val="16"/>
              </w:rPr>
            </w:pPr>
          </w:p>
        </w:tc>
      </w:tr>
      <w:tr>
        <w:trPr>
          <w:trHeight w:val="467" w:hRule="atLeast"/>
        </w:trPr>
        <w:tc>
          <w:tcPr>
            <w:tcW w:w="2163" w:type="dxa"/>
            <w:vMerge/>
            <w:tcBorders>
              <w:top w:val="nil"/>
            </w:tcBorders>
          </w:tcPr>
          <w:p>
            <w:pPr>
              <w:rPr>
                <w:sz w:val="2"/>
                <w:szCs w:val="2"/>
              </w:rPr>
            </w:pPr>
          </w:p>
        </w:tc>
        <w:tc>
          <w:tcPr>
            <w:tcW w:w="571" w:type="dxa"/>
            <w:tcBorders>
              <w:top w:val="nil"/>
            </w:tcBorders>
          </w:tcPr>
          <w:p>
            <w:pPr>
              <w:pStyle w:val="TableParagraph"/>
              <w:spacing w:line="243" w:lineRule="exact"/>
              <w:ind w:left="98" w:right="184"/>
              <w:jc w:val="center"/>
              <w:rPr>
                <w:sz w:val="20"/>
              </w:rPr>
            </w:pPr>
            <w:r>
              <w:rPr>
                <w:spacing w:val="-5"/>
                <w:sz w:val="20"/>
              </w:rPr>
              <w:t>5.3</w:t>
            </w:r>
          </w:p>
        </w:tc>
        <w:tc>
          <w:tcPr>
            <w:tcW w:w="4825" w:type="dxa"/>
            <w:tcBorders>
              <w:top w:val="nil"/>
            </w:tcBorders>
          </w:tcPr>
          <w:p>
            <w:pPr>
              <w:pStyle w:val="TableParagraph"/>
              <w:spacing w:line="243" w:lineRule="exact"/>
              <w:ind w:left="110"/>
              <w:rPr>
                <w:sz w:val="20"/>
              </w:rPr>
            </w:pPr>
            <w:r>
              <w:rPr>
                <w:sz w:val="20"/>
              </w:rPr>
              <w:t>MHMS</w:t>
            </w:r>
            <w:r>
              <w:rPr>
                <w:spacing w:val="-7"/>
                <w:sz w:val="20"/>
              </w:rPr>
              <w:t> </w:t>
            </w:r>
            <w:r>
              <w:rPr>
                <w:spacing w:val="-2"/>
                <w:sz w:val="20"/>
              </w:rPr>
              <w:t>Response</w:t>
            </w:r>
          </w:p>
        </w:tc>
        <w:tc>
          <w:tcPr>
            <w:tcW w:w="670" w:type="dxa"/>
          </w:tcPr>
          <w:p>
            <w:pPr>
              <w:pStyle w:val="TableParagraph"/>
              <w:rPr>
                <w:rFonts w:ascii="Times New Roman"/>
                <w:sz w:val="18"/>
              </w:rPr>
            </w:pPr>
          </w:p>
        </w:tc>
        <w:tc>
          <w:tcPr>
            <w:tcW w:w="533" w:type="dxa"/>
          </w:tcPr>
          <w:p>
            <w:pPr>
              <w:pStyle w:val="TableParagraph"/>
              <w:rPr>
                <w:rFonts w:ascii="Times New Roman"/>
                <w:sz w:val="18"/>
              </w:rPr>
            </w:pPr>
          </w:p>
        </w:tc>
        <w:tc>
          <w:tcPr>
            <w:tcW w:w="531" w:type="dxa"/>
          </w:tcPr>
          <w:p>
            <w:pPr>
              <w:pStyle w:val="TableParagraph"/>
              <w:rPr>
                <w:rFonts w:ascii="Times New Roman"/>
                <w:sz w:val="18"/>
              </w:rPr>
            </w:pPr>
          </w:p>
        </w:tc>
        <w:tc>
          <w:tcPr>
            <w:tcW w:w="538" w:type="dxa"/>
          </w:tcPr>
          <w:p>
            <w:pPr>
              <w:pStyle w:val="TableParagraph"/>
              <w:spacing w:line="243" w:lineRule="exact"/>
              <w:ind w:left="106"/>
              <w:rPr>
                <w:sz w:val="20"/>
              </w:rPr>
            </w:pPr>
            <w:r>
              <w:rPr>
                <w:w w:val="99"/>
                <w:sz w:val="20"/>
              </w:rPr>
              <w:t>X</w:t>
            </w:r>
          </w:p>
        </w:tc>
        <w:tc>
          <w:tcPr>
            <w:tcW w:w="4506" w:type="dxa"/>
            <w:shd w:val="clear" w:color="auto" w:fill="F6B8B4"/>
          </w:tcPr>
          <w:p>
            <w:pPr>
              <w:pStyle w:val="TableParagraph"/>
              <w:rPr>
                <w:rFonts w:ascii="Times New Roman"/>
                <w:sz w:val="18"/>
              </w:rPr>
            </w:pPr>
          </w:p>
        </w:tc>
      </w:tr>
      <w:tr>
        <w:trPr>
          <w:trHeight w:val="731" w:hRule="atLeast"/>
        </w:trPr>
        <w:tc>
          <w:tcPr>
            <w:tcW w:w="2163" w:type="dxa"/>
            <w:tcBorders>
              <w:right w:val="nil"/>
            </w:tcBorders>
            <w:shd w:val="clear" w:color="auto" w:fill="F6B8B4"/>
          </w:tcPr>
          <w:p>
            <w:pPr>
              <w:pStyle w:val="TableParagraph"/>
              <w:rPr>
                <w:rFonts w:ascii="Times New Roman"/>
                <w:sz w:val="18"/>
              </w:rPr>
            </w:pPr>
          </w:p>
        </w:tc>
        <w:tc>
          <w:tcPr>
            <w:tcW w:w="571" w:type="dxa"/>
            <w:tcBorders>
              <w:left w:val="nil"/>
              <w:right w:val="nil"/>
            </w:tcBorders>
            <w:shd w:val="clear" w:color="auto" w:fill="F6B8B4"/>
          </w:tcPr>
          <w:p>
            <w:pPr>
              <w:pStyle w:val="TableParagraph"/>
              <w:rPr>
                <w:rFonts w:ascii="Times New Roman"/>
                <w:sz w:val="18"/>
              </w:rPr>
            </w:pPr>
          </w:p>
        </w:tc>
        <w:tc>
          <w:tcPr>
            <w:tcW w:w="4825" w:type="dxa"/>
            <w:tcBorders>
              <w:left w:val="nil"/>
              <w:right w:val="nil"/>
            </w:tcBorders>
            <w:shd w:val="clear" w:color="auto" w:fill="F6B8B4"/>
          </w:tcPr>
          <w:p>
            <w:pPr>
              <w:pStyle w:val="TableParagraph"/>
              <w:ind w:left="115"/>
              <w:rPr>
                <w:sz w:val="20"/>
              </w:rPr>
            </w:pPr>
            <w:r>
              <w:rPr>
                <w:sz w:val="20"/>
              </w:rPr>
              <w:t>Total</w:t>
            </w:r>
            <w:r>
              <w:rPr>
                <w:spacing w:val="-5"/>
                <w:sz w:val="20"/>
              </w:rPr>
              <w:t> </w:t>
            </w:r>
            <w:r>
              <w:rPr>
                <w:sz w:val="20"/>
              </w:rPr>
              <w:t>of</w:t>
            </w:r>
            <w:r>
              <w:rPr>
                <w:spacing w:val="-7"/>
                <w:sz w:val="20"/>
              </w:rPr>
              <w:t> </w:t>
            </w:r>
            <w:r>
              <w:rPr>
                <w:sz w:val="20"/>
              </w:rPr>
              <w:t>36</w:t>
            </w:r>
            <w:r>
              <w:rPr>
                <w:spacing w:val="-5"/>
                <w:sz w:val="20"/>
              </w:rPr>
              <w:t> </w:t>
            </w:r>
            <w:r>
              <w:rPr>
                <w:sz w:val="20"/>
              </w:rPr>
              <w:t>Roadmap</w:t>
            </w:r>
            <w:r>
              <w:rPr>
                <w:spacing w:val="-3"/>
                <w:sz w:val="20"/>
              </w:rPr>
              <w:t> </w:t>
            </w:r>
            <w:r>
              <w:rPr>
                <w:sz w:val="20"/>
              </w:rPr>
              <w:t>activities</w:t>
            </w:r>
            <w:r>
              <w:rPr>
                <w:spacing w:val="-7"/>
                <w:sz w:val="20"/>
              </w:rPr>
              <w:t> </w:t>
            </w:r>
            <w:r>
              <w:rPr>
                <w:sz w:val="20"/>
              </w:rPr>
              <w:t>that</w:t>
            </w:r>
            <w:r>
              <w:rPr>
                <w:spacing w:val="-5"/>
                <w:sz w:val="20"/>
              </w:rPr>
              <w:t> </w:t>
            </w:r>
            <w:r>
              <w:rPr>
                <w:sz w:val="20"/>
              </w:rPr>
              <w:t>required</w:t>
            </w:r>
            <w:r>
              <w:rPr>
                <w:spacing w:val="-5"/>
                <w:sz w:val="20"/>
              </w:rPr>
              <w:t> </w:t>
            </w:r>
            <w:r>
              <w:rPr>
                <w:sz w:val="20"/>
              </w:rPr>
              <w:t>attention</w:t>
            </w:r>
            <w:r>
              <w:rPr>
                <w:spacing w:val="-5"/>
                <w:sz w:val="20"/>
              </w:rPr>
              <w:t> </w:t>
            </w:r>
            <w:r>
              <w:rPr>
                <w:sz w:val="20"/>
              </w:rPr>
              <w:t>in </w:t>
            </w:r>
            <w:r>
              <w:rPr>
                <w:spacing w:val="-4"/>
                <w:sz w:val="20"/>
              </w:rPr>
              <w:t>2016</w:t>
            </w:r>
          </w:p>
        </w:tc>
        <w:tc>
          <w:tcPr>
            <w:tcW w:w="670" w:type="dxa"/>
            <w:tcBorders>
              <w:left w:val="nil"/>
              <w:right w:val="nil"/>
            </w:tcBorders>
            <w:shd w:val="clear" w:color="auto" w:fill="F6B8B4"/>
          </w:tcPr>
          <w:p>
            <w:pPr>
              <w:pStyle w:val="TableParagraph"/>
              <w:rPr>
                <w:rFonts w:ascii="Times New Roman"/>
                <w:sz w:val="18"/>
              </w:rPr>
            </w:pPr>
          </w:p>
        </w:tc>
        <w:tc>
          <w:tcPr>
            <w:tcW w:w="533" w:type="dxa"/>
            <w:tcBorders>
              <w:left w:val="nil"/>
              <w:right w:val="nil"/>
            </w:tcBorders>
            <w:shd w:val="clear" w:color="auto" w:fill="F6B8B4"/>
          </w:tcPr>
          <w:p>
            <w:pPr>
              <w:pStyle w:val="TableParagraph"/>
              <w:rPr>
                <w:rFonts w:ascii="Times New Roman"/>
                <w:sz w:val="18"/>
              </w:rPr>
            </w:pPr>
          </w:p>
        </w:tc>
        <w:tc>
          <w:tcPr>
            <w:tcW w:w="531" w:type="dxa"/>
            <w:tcBorders>
              <w:left w:val="nil"/>
              <w:right w:val="nil"/>
            </w:tcBorders>
            <w:shd w:val="clear" w:color="auto" w:fill="F6B8B4"/>
          </w:tcPr>
          <w:p>
            <w:pPr>
              <w:pStyle w:val="TableParagraph"/>
              <w:rPr>
                <w:rFonts w:ascii="Times New Roman"/>
                <w:sz w:val="18"/>
              </w:rPr>
            </w:pPr>
          </w:p>
        </w:tc>
        <w:tc>
          <w:tcPr>
            <w:tcW w:w="538" w:type="dxa"/>
            <w:tcBorders>
              <w:left w:val="nil"/>
              <w:right w:val="nil"/>
            </w:tcBorders>
            <w:shd w:val="clear" w:color="auto" w:fill="F6B8B4"/>
          </w:tcPr>
          <w:p>
            <w:pPr>
              <w:pStyle w:val="TableParagraph"/>
              <w:rPr>
                <w:rFonts w:ascii="Times New Roman"/>
                <w:sz w:val="18"/>
              </w:rPr>
            </w:pPr>
          </w:p>
        </w:tc>
        <w:tc>
          <w:tcPr>
            <w:tcW w:w="4506" w:type="dxa"/>
            <w:tcBorders>
              <w:left w:val="nil"/>
            </w:tcBorders>
            <w:shd w:val="clear" w:color="auto" w:fill="F6B8B4"/>
          </w:tcPr>
          <w:p>
            <w:pPr>
              <w:pStyle w:val="TableParagraph"/>
              <w:spacing w:line="243" w:lineRule="exact"/>
              <w:ind w:left="106"/>
              <w:rPr>
                <w:sz w:val="20"/>
              </w:rPr>
            </w:pPr>
            <w:r>
              <w:rPr>
                <w:spacing w:val="-5"/>
                <w:sz w:val="20"/>
              </w:rPr>
              <w:t>23</w:t>
            </w:r>
          </w:p>
        </w:tc>
      </w:tr>
      <w:tr>
        <w:trPr>
          <w:trHeight w:val="1135" w:hRule="atLeast"/>
        </w:trPr>
        <w:tc>
          <w:tcPr>
            <w:tcW w:w="2163" w:type="dxa"/>
            <w:tcBorders>
              <w:right w:val="nil"/>
            </w:tcBorders>
            <w:shd w:val="clear" w:color="auto" w:fill="F6B8B4"/>
          </w:tcPr>
          <w:p>
            <w:pPr>
              <w:pStyle w:val="TableParagraph"/>
              <w:rPr>
                <w:rFonts w:ascii="Times New Roman"/>
                <w:sz w:val="18"/>
              </w:rPr>
            </w:pPr>
          </w:p>
        </w:tc>
        <w:tc>
          <w:tcPr>
            <w:tcW w:w="571" w:type="dxa"/>
            <w:tcBorders>
              <w:left w:val="nil"/>
              <w:right w:val="nil"/>
            </w:tcBorders>
            <w:shd w:val="clear" w:color="auto" w:fill="F6B8B4"/>
          </w:tcPr>
          <w:p>
            <w:pPr>
              <w:pStyle w:val="TableParagraph"/>
              <w:rPr>
                <w:rFonts w:ascii="Times New Roman"/>
                <w:sz w:val="18"/>
              </w:rPr>
            </w:pPr>
          </w:p>
        </w:tc>
        <w:tc>
          <w:tcPr>
            <w:tcW w:w="4825" w:type="dxa"/>
            <w:tcBorders>
              <w:left w:val="nil"/>
              <w:right w:val="nil"/>
            </w:tcBorders>
            <w:shd w:val="clear" w:color="auto" w:fill="F6B8B4"/>
          </w:tcPr>
          <w:p>
            <w:pPr>
              <w:pStyle w:val="TableParagraph"/>
              <w:rPr>
                <w:rFonts w:ascii="Times New Roman"/>
                <w:sz w:val="18"/>
              </w:rPr>
            </w:pPr>
          </w:p>
        </w:tc>
        <w:tc>
          <w:tcPr>
            <w:tcW w:w="2272" w:type="dxa"/>
            <w:gridSpan w:val="4"/>
            <w:tcBorders>
              <w:left w:val="nil"/>
              <w:right w:val="nil"/>
            </w:tcBorders>
            <w:shd w:val="clear" w:color="auto" w:fill="F6B8B4"/>
          </w:tcPr>
          <w:p>
            <w:pPr>
              <w:pStyle w:val="TableParagraph"/>
              <w:spacing w:before="1"/>
              <w:ind w:left="112" w:right="418"/>
              <w:rPr>
                <w:sz w:val="20"/>
              </w:rPr>
            </w:pPr>
            <w:r>
              <w:rPr>
                <w:spacing w:val="-2"/>
                <w:sz w:val="20"/>
              </w:rPr>
              <w:t>Roadmap </w:t>
            </w:r>
            <w:r>
              <w:rPr>
                <w:sz w:val="20"/>
              </w:rPr>
              <w:t>implementation</w:t>
            </w:r>
            <w:r>
              <w:rPr>
                <w:spacing w:val="-12"/>
                <w:sz w:val="20"/>
              </w:rPr>
              <w:t> </w:t>
            </w:r>
            <w:r>
              <w:rPr>
                <w:sz w:val="20"/>
              </w:rPr>
              <w:t>level </w:t>
            </w:r>
            <w:r>
              <w:rPr>
                <w:spacing w:val="-4"/>
                <w:sz w:val="20"/>
              </w:rPr>
              <w:t>2016</w:t>
            </w:r>
          </w:p>
        </w:tc>
        <w:tc>
          <w:tcPr>
            <w:tcW w:w="4506" w:type="dxa"/>
            <w:tcBorders>
              <w:left w:val="nil"/>
            </w:tcBorders>
            <w:shd w:val="clear" w:color="auto" w:fill="F6B8B4"/>
          </w:tcPr>
          <w:p>
            <w:pPr>
              <w:pStyle w:val="TableParagraph"/>
              <w:spacing w:before="1"/>
              <w:ind w:left="106"/>
              <w:rPr>
                <w:sz w:val="20"/>
              </w:rPr>
            </w:pPr>
            <w:r>
              <w:rPr>
                <w:sz w:val="20"/>
              </w:rPr>
              <w:t>64%</w:t>
            </w:r>
            <w:r>
              <w:rPr>
                <w:spacing w:val="-6"/>
                <w:sz w:val="20"/>
              </w:rPr>
              <w:t> </w:t>
            </w:r>
            <w:r>
              <w:rPr>
                <w:spacing w:val="-2"/>
                <w:sz w:val="20"/>
              </w:rPr>
              <w:t>((23/36)*100)</w:t>
            </w:r>
          </w:p>
        </w:tc>
      </w:tr>
    </w:tbl>
    <w:p>
      <w:pPr>
        <w:spacing w:before="17"/>
        <w:ind w:left="140" w:right="0" w:firstLine="0"/>
        <w:jc w:val="left"/>
        <w:rPr>
          <w:b/>
          <w:sz w:val="20"/>
        </w:rPr>
      </w:pPr>
      <w:r>
        <w:rPr>
          <w:b/>
          <w:color w:val="808080"/>
          <w:sz w:val="20"/>
        </w:rPr>
        <w:t>*NOTE:</w:t>
      </w:r>
      <w:r>
        <w:rPr>
          <w:b/>
          <w:color w:val="808080"/>
          <w:spacing w:val="-4"/>
          <w:sz w:val="20"/>
        </w:rPr>
        <w:t> </w:t>
      </w:r>
      <w:r>
        <w:rPr>
          <w:b/>
          <w:color w:val="808080"/>
          <w:sz w:val="20"/>
        </w:rPr>
        <w:t>See</w:t>
      </w:r>
      <w:r>
        <w:rPr>
          <w:b/>
          <w:color w:val="808080"/>
          <w:spacing w:val="-5"/>
          <w:sz w:val="20"/>
        </w:rPr>
        <w:t> </w:t>
      </w:r>
      <w:r>
        <w:rPr>
          <w:b/>
          <w:color w:val="808080"/>
          <w:sz w:val="20"/>
        </w:rPr>
        <w:t>for</w:t>
      </w:r>
      <w:r>
        <w:rPr>
          <w:b/>
          <w:color w:val="808080"/>
          <w:spacing w:val="-5"/>
          <w:sz w:val="20"/>
        </w:rPr>
        <w:t> </w:t>
      </w:r>
      <w:r>
        <w:rPr>
          <w:b/>
          <w:color w:val="808080"/>
          <w:sz w:val="20"/>
        </w:rPr>
        <w:t>details</w:t>
      </w:r>
      <w:r>
        <w:rPr>
          <w:b/>
          <w:color w:val="808080"/>
          <w:spacing w:val="-5"/>
          <w:sz w:val="20"/>
        </w:rPr>
        <w:t> </w:t>
      </w:r>
      <w:r>
        <w:rPr>
          <w:b/>
          <w:color w:val="808080"/>
          <w:sz w:val="20"/>
        </w:rPr>
        <w:t>on</w:t>
      </w:r>
      <w:r>
        <w:rPr>
          <w:b/>
          <w:color w:val="808080"/>
          <w:spacing w:val="-2"/>
          <w:sz w:val="20"/>
        </w:rPr>
        <w:t> </w:t>
      </w:r>
      <w:r>
        <w:rPr>
          <w:b/>
          <w:color w:val="808080"/>
          <w:sz w:val="20"/>
        </w:rPr>
        <w:t>2016</w:t>
      </w:r>
      <w:r>
        <w:rPr>
          <w:b/>
          <w:color w:val="808080"/>
          <w:spacing w:val="-6"/>
          <w:sz w:val="20"/>
        </w:rPr>
        <w:t> </w:t>
      </w:r>
      <w:r>
        <w:rPr>
          <w:b/>
          <w:color w:val="808080"/>
          <w:sz w:val="20"/>
        </w:rPr>
        <w:t>activities</w:t>
      </w:r>
      <w:r>
        <w:rPr>
          <w:b/>
          <w:color w:val="808080"/>
          <w:spacing w:val="-5"/>
          <w:sz w:val="20"/>
        </w:rPr>
        <w:t> </w:t>
      </w:r>
      <w:r>
        <w:rPr>
          <w:b/>
          <w:color w:val="808080"/>
          <w:sz w:val="20"/>
        </w:rPr>
        <w:t>the</w:t>
      </w:r>
      <w:r>
        <w:rPr>
          <w:b/>
          <w:color w:val="808080"/>
          <w:spacing w:val="-5"/>
          <w:sz w:val="20"/>
        </w:rPr>
        <w:t> </w:t>
      </w:r>
      <w:r>
        <w:rPr>
          <w:b/>
          <w:color w:val="808080"/>
          <w:sz w:val="20"/>
        </w:rPr>
        <w:t>complete</w:t>
      </w:r>
      <w:r>
        <w:rPr>
          <w:b/>
          <w:color w:val="808080"/>
          <w:spacing w:val="-4"/>
          <w:sz w:val="20"/>
        </w:rPr>
        <w:t> </w:t>
      </w:r>
      <w:r>
        <w:rPr>
          <w:b/>
          <w:color w:val="808080"/>
          <w:sz w:val="20"/>
        </w:rPr>
        <w:t>table</w:t>
      </w:r>
      <w:r>
        <w:rPr>
          <w:b/>
          <w:color w:val="808080"/>
          <w:spacing w:val="-5"/>
          <w:sz w:val="20"/>
        </w:rPr>
        <w:t> </w:t>
      </w:r>
      <w:r>
        <w:rPr>
          <w:b/>
          <w:color w:val="808080"/>
          <w:sz w:val="20"/>
        </w:rPr>
        <w:t>in</w:t>
      </w:r>
      <w:r>
        <w:rPr>
          <w:b/>
          <w:color w:val="808080"/>
          <w:spacing w:val="-5"/>
          <w:sz w:val="20"/>
        </w:rPr>
        <w:t> </w:t>
      </w:r>
      <w:r>
        <w:rPr>
          <w:b/>
          <w:color w:val="808080"/>
          <w:sz w:val="20"/>
        </w:rPr>
        <w:t>the</w:t>
      </w:r>
      <w:r>
        <w:rPr>
          <w:b/>
          <w:color w:val="808080"/>
          <w:spacing w:val="-4"/>
          <w:sz w:val="20"/>
        </w:rPr>
        <w:t> </w:t>
      </w:r>
      <w:r>
        <w:rPr>
          <w:b/>
          <w:color w:val="808080"/>
          <w:sz w:val="20"/>
        </w:rPr>
        <w:t>file</w:t>
      </w:r>
      <w:r>
        <w:rPr>
          <w:b/>
          <w:color w:val="808080"/>
          <w:spacing w:val="-5"/>
          <w:sz w:val="20"/>
        </w:rPr>
        <w:t> </w:t>
      </w:r>
      <w:r>
        <w:rPr>
          <w:b/>
          <w:color w:val="808080"/>
          <w:sz w:val="20"/>
        </w:rPr>
        <w:t>&lt;PFM</w:t>
      </w:r>
      <w:r>
        <w:rPr>
          <w:b/>
          <w:color w:val="808080"/>
          <w:spacing w:val="-4"/>
          <w:sz w:val="20"/>
        </w:rPr>
        <w:t> </w:t>
      </w:r>
      <w:r>
        <w:rPr>
          <w:b/>
          <w:color w:val="808080"/>
          <w:sz w:val="20"/>
        </w:rPr>
        <w:t>Roadmap</w:t>
      </w:r>
      <w:r>
        <w:rPr>
          <w:b/>
          <w:color w:val="808080"/>
          <w:spacing w:val="-5"/>
          <w:sz w:val="20"/>
        </w:rPr>
        <w:t> </w:t>
      </w:r>
      <w:r>
        <w:rPr>
          <w:b/>
          <w:color w:val="808080"/>
          <w:sz w:val="20"/>
        </w:rPr>
        <w:t>with</w:t>
      </w:r>
      <w:r>
        <w:rPr>
          <w:b/>
          <w:color w:val="808080"/>
          <w:spacing w:val="-4"/>
          <w:sz w:val="20"/>
        </w:rPr>
        <w:t> </w:t>
      </w:r>
      <w:r>
        <w:rPr>
          <w:b/>
          <w:color w:val="808080"/>
          <w:sz w:val="20"/>
        </w:rPr>
        <w:t>links</w:t>
      </w:r>
      <w:r>
        <w:rPr>
          <w:b/>
          <w:color w:val="808080"/>
          <w:spacing w:val="-5"/>
          <w:sz w:val="20"/>
        </w:rPr>
        <w:t> </w:t>
      </w:r>
      <w:r>
        <w:rPr>
          <w:b/>
          <w:color w:val="808080"/>
          <w:sz w:val="20"/>
        </w:rPr>
        <w:t>to</w:t>
      </w:r>
      <w:r>
        <w:rPr>
          <w:b/>
          <w:color w:val="808080"/>
          <w:spacing w:val="-3"/>
          <w:sz w:val="20"/>
        </w:rPr>
        <w:t> </w:t>
      </w:r>
      <w:r>
        <w:rPr>
          <w:b/>
          <w:color w:val="808080"/>
          <w:sz w:val="20"/>
        </w:rPr>
        <w:t>2017</w:t>
      </w:r>
      <w:r>
        <w:rPr>
          <w:b/>
          <w:color w:val="808080"/>
          <w:spacing w:val="-3"/>
          <w:sz w:val="20"/>
        </w:rPr>
        <w:t> </w:t>
      </w:r>
      <w:r>
        <w:rPr>
          <w:b/>
          <w:color w:val="808080"/>
          <w:spacing w:val="-2"/>
          <w:sz w:val="20"/>
        </w:rPr>
        <w:t>AOPs_JAPR2017.docx&gt;</w:t>
      </w:r>
    </w:p>
    <w:p>
      <w:pPr>
        <w:spacing w:after="0"/>
        <w:jc w:val="left"/>
        <w:rPr>
          <w:sz w:val="20"/>
        </w:rPr>
        <w:sectPr>
          <w:type w:val="continuous"/>
          <w:pgSz w:w="16840" w:h="11910" w:orient="landscape"/>
          <w:pgMar w:header="0" w:footer="1261" w:top="1000" w:bottom="1540" w:left="1300" w:right="840"/>
        </w:sectPr>
      </w:pPr>
    </w:p>
    <w:p>
      <w:pPr>
        <w:pStyle w:val="Heading1"/>
        <w:spacing w:line="278" w:lineRule="auto"/>
        <w:ind w:left="148"/>
      </w:pPr>
      <w:bookmarkStart w:name="_bookmark16" w:id="17"/>
      <w:bookmarkEnd w:id="17"/>
      <w:r>
        <w:rPr>
          <w:b w:val="0"/>
        </w:rPr>
      </w:r>
      <w:r>
        <w:rPr>
          <w:color w:val="DA291C"/>
          <w:spacing w:val="-10"/>
        </w:rPr>
        <w:t>Annex</w:t>
      </w:r>
      <w:r>
        <w:rPr>
          <w:color w:val="DA291C"/>
          <w:spacing w:val="-14"/>
        </w:rPr>
        <w:t> </w:t>
      </w:r>
      <w:r>
        <w:rPr>
          <w:color w:val="DA291C"/>
          <w:spacing w:val="-10"/>
        </w:rPr>
        <w:t>6:</w:t>
      </w:r>
      <w:r>
        <w:rPr>
          <w:color w:val="DA291C"/>
          <w:spacing w:val="-13"/>
        </w:rPr>
        <w:t> </w:t>
      </w:r>
      <w:r>
        <w:rPr>
          <w:color w:val="DA291C"/>
          <w:spacing w:val="-10"/>
        </w:rPr>
        <w:t>Performance</w:t>
      </w:r>
      <w:r>
        <w:rPr>
          <w:color w:val="DA291C"/>
          <w:spacing w:val="-14"/>
        </w:rPr>
        <w:t> </w:t>
      </w:r>
      <w:r>
        <w:rPr>
          <w:color w:val="DA291C"/>
          <w:spacing w:val="-10"/>
        </w:rPr>
        <w:t>&amp;</w:t>
      </w:r>
      <w:r>
        <w:rPr>
          <w:color w:val="DA291C"/>
          <w:spacing w:val="-13"/>
        </w:rPr>
        <w:t> </w:t>
      </w:r>
      <w:r>
        <w:rPr>
          <w:color w:val="DA291C"/>
          <w:spacing w:val="-10"/>
        </w:rPr>
        <w:t>performance-based</w:t>
      </w:r>
      <w:r>
        <w:rPr>
          <w:color w:val="DA291C"/>
          <w:spacing w:val="-15"/>
        </w:rPr>
        <w:t> </w:t>
      </w:r>
      <w:r>
        <w:rPr>
          <w:color w:val="DA291C"/>
          <w:spacing w:val="-10"/>
        </w:rPr>
        <w:t>payment</w:t>
      </w:r>
      <w:r>
        <w:rPr>
          <w:color w:val="DA291C"/>
          <w:spacing w:val="-14"/>
        </w:rPr>
        <w:t> </w:t>
      </w:r>
      <w:r>
        <w:rPr>
          <w:color w:val="DA291C"/>
          <w:spacing w:val="-10"/>
        </w:rPr>
        <w:t>calculations, </w:t>
      </w:r>
      <w:r>
        <w:rPr>
          <w:color w:val="DA291C"/>
        </w:rPr>
        <w:t>Provincial</w:t>
      </w:r>
      <w:r>
        <w:rPr>
          <w:color w:val="DA291C"/>
          <w:spacing w:val="-22"/>
        </w:rPr>
        <w:t> </w:t>
      </w:r>
      <w:r>
        <w:rPr>
          <w:color w:val="DA291C"/>
        </w:rPr>
        <w:t>indicators</w:t>
      </w:r>
    </w:p>
    <w:p>
      <w:pPr>
        <w:pStyle w:val="BodyText"/>
        <w:rPr>
          <w:b/>
          <w:sz w:val="32"/>
        </w:rPr>
      </w:pPr>
    </w:p>
    <w:p>
      <w:pPr>
        <w:pStyle w:val="Heading4"/>
        <w:spacing w:before="202"/>
        <w:ind w:left="148"/>
      </w:pPr>
      <w:r>
        <w:rPr/>
        <w:t>Calculation</w:t>
      </w:r>
      <w:r>
        <w:rPr>
          <w:spacing w:val="-7"/>
        </w:rPr>
        <w:t> </w:t>
      </w:r>
      <w:r>
        <w:rPr/>
        <w:t>of</w:t>
      </w:r>
      <w:r>
        <w:rPr>
          <w:spacing w:val="-8"/>
        </w:rPr>
        <w:t> </w:t>
      </w:r>
      <w:r>
        <w:rPr/>
        <w:t>composite</w:t>
      </w:r>
      <w:r>
        <w:rPr>
          <w:spacing w:val="-8"/>
        </w:rPr>
        <w:t> </w:t>
      </w:r>
      <w:r>
        <w:rPr/>
        <w:t>indicator</w:t>
      </w:r>
      <w:r>
        <w:rPr>
          <w:spacing w:val="-7"/>
        </w:rPr>
        <w:t> </w:t>
      </w:r>
      <w:r>
        <w:rPr>
          <w:spacing w:val="-2"/>
        </w:rPr>
        <w:t>scores</w:t>
      </w:r>
    </w:p>
    <w:p>
      <w:pPr>
        <w:pStyle w:val="BodyText"/>
        <w:rPr>
          <w:b/>
        </w:rPr>
      </w:pPr>
    </w:p>
    <w:p>
      <w:pPr>
        <w:pStyle w:val="BodyText"/>
        <w:spacing w:before="9"/>
        <w:rPr>
          <w:b/>
          <w:sz w:val="30"/>
        </w:rPr>
      </w:pPr>
    </w:p>
    <w:p>
      <w:pPr>
        <w:pStyle w:val="BodyText"/>
        <w:ind w:left="148"/>
      </w:pPr>
      <w:r>
        <w:rPr/>
        <w:t>The</w:t>
      </w:r>
      <w:r>
        <w:rPr>
          <w:spacing w:val="-6"/>
        </w:rPr>
        <w:t> </w:t>
      </w:r>
      <w:r>
        <w:rPr/>
        <w:t>following</w:t>
      </w:r>
      <w:r>
        <w:rPr>
          <w:spacing w:val="-5"/>
        </w:rPr>
        <w:t> </w:t>
      </w:r>
      <w:r>
        <w:rPr/>
        <w:t>methods</w:t>
      </w:r>
      <w:r>
        <w:rPr>
          <w:spacing w:val="-4"/>
        </w:rPr>
        <w:t> </w:t>
      </w:r>
      <w:r>
        <w:rPr/>
        <w:t>were</w:t>
      </w:r>
      <w:r>
        <w:rPr>
          <w:spacing w:val="-3"/>
        </w:rPr>
        <w:t> </w:t>
      </w:r>
      <w:r>
        <w:rPr/>
        <w:t>used</w:t>
      </w:r>
      <w:r>
        <w:rPr>
          <w:spacing w:val="-4"/>
        </w:rPr>
        <w:t> </w:t>
      </w:r>
      <w:r>
        <w:rPr/>
        <w:t>for</w:t>
      </w:r>
      <w:r>
        <w:rPr>
          <w:spacing w:val="-4"/>
        </w:rPr>
        <w:t> </w:t>
      </w:r>
      <w:r>
        <w:rPr/>
        <w:t>the</w:t>
      </w:r>
      <w:r>
        <w:rPr>
          <w:spacing w:val="-6"/>
        </w:rPr>
        <w:t> </w:t>
      </w:r>
      <w:r>
        <w:rPr/>
        <w:t>indicators</w:t>
      </w:r>
      <w:r>
        <w:rPr>
          <w:spacing w:val="-3"/>
        </w:rPr>
        <w:t> </w:t>
      </w:r>
      <w:r>
        <w:rPr/>
        <w:t>on</w:t>
      </w:r>
      <w:r>
        <w:rPr>
          <w:spacing w:val="-5"/>
        </w:rPr>
        <w:t> </w:t>
      </w:r>
      <w:r>
        <w:rPr/>
        <w:t>Reporting,</w:t>
      </w:r>
      <w:r>
        <w:rPr>
          <w:spacing w:val="-6"/>
        </w:rPr>
        <w:t> </w:t>
      </w:r>
      <w:r>
        <w:rPr/>
        <w:t>Outreach</w:t>
      </w:r>
      <w:r>
        <w:rPr>
          <w:spacing w:val="-5"/>
        </w:rPr>
        <w:t> </w:t>
      </w:r>
      <w:r>
        <w:rPr/>
        <w:t>and</w:t>
      </w:r>
      <w:r>
        <w:rPr>
          <w:spacing w:val="-6"/>
        </w:rPr>
        <w:t> </w:t>
      </w:r>
      <w:r>
        <w:rPr>
          <w:spacing w:val="-2"/>
        </w:rPr>
        <w:t>Impact/Outcome:</w:t>
      </w:r>
    </w:p>
    <w:p>
      <w:pPr>
        <w:pStyle w:val="BodyText"/>
      </w:pPr>
    </w:p>
    <w:p>
      <w:pPr>
        <w:pStyle w:val="BodyText"/>
        <w:spacing w:before="9"/>
        <w:rPr>
          <w:sz w:val="30"/>
        </w:rPr>
      </w:pPr>
    </w:p>
    <w:p>
      <w:pPr>
        <w:pStyle w:val="ListParagraph"/>
        <w:numPr>
          <w:ilvl w:val="0"/>
          <w:numId w:val="14"/>
        </w:numPr>
        <w:tabs>
          <w:tab w:pos="384" w:val="left" w:leader="none"/>
        </w:tabs>
        <w:spacing w:line="278" w:lineRule="auto" w:before="0" w:after="0"/>
        <w:ind w:left="148" w:right="276" w:firstLine="0"/>
        <w:jc w:val="left"/>
        <w:rPr>
          <w:sz w:val="22"/>
        </w:rPr>
      </w:pPr>
      <w:r>
        <w:rPr>
          <w:sz w:val="22"/>
        </w:rPr>
        <w:t>[IMPRESTS]</w:t>
      </w:r>
      <w:r>
        <w:rPr>
          <w:spacing w:val="-3"/>
          <w:sz w:val="22"/>
        </w:rPr>
        <w:t> </w:t>
      </w:r>
      <w:r>
        <w:rPr>
          <w:sz w:val="22"/>
        </w:rPr>
        <w:t>The</w:t>
      </w:r>
      <w:r>
        <w:rPr>
          <w:spacing w:val="-4"/>
          <w:sz w:val="22"/>
        </w:rPr>
        <w:t> </w:t>
      </w:r>
      <w:r>
        <w:rPr>
          <w:sz w:val="22"/>
        </w:rPr>
        <w:t>score</w:t>
      </w:r>
      <w:r>
        <w:rPr>
          <w:spacing w:val="-4"/>
          <w:sz w:val="22"/>
        </w:rPr>
        <w:t> </w:t>
      </w:r>
      <w:r>
        <w:rPr>
          <w:sz w:val="22"/>
        </w:rPr>
        <w:t>is</w:t>
      </w:r>
      <w:r>
        <w:rPr>
          <w:spacing w:val="-3"/>
          <w:sz w:val="22"/>
        </w:rPr>
        <w:t> </w:t>
      </w:r>
      <w:r>
        <w:rPr>
          <w:sz w:val="22"/>
        </w:rPr>
        <w:t>100%</w:t>
      </w:r>
      <w:r>
        <w:rPr>
          <w:spacing w:val="-4"/>
          <w:sz w:val="22"/>
        </w:rPr>
        <w:t> </w:t>
      </w:r>
      <w:r>
        <w:rPr>
          <w:sz w:val="22"/>
        </w:rPr>
        <w:t>minus</w:t>
      </w:r>
      <w:r>
        <w:rPr>
          <w:spacing w:val="-2"/>
          <w:sz w:val="22"/>
        </w:rPr>
        <w:t> </w:t>
      </w:r>
      <w:r>
        <w:rPr>
          <w:sz w:val="22"/>
        </w:rPr>
        <w:t>the</w:t>
      </w:r>
      <w:r>
        <w:rPr>
          <w:spacing w:val="-1"/>
          <w:sz w:val="22"/>
        </w:rPr>
        <w:t> </w:t>
      </w:r>
      <w:r>
        <w:rPr>
          <w:sz w:val="22"/>
        </w:rPr>
        <w:t>actual</w:t>
      </w:r>
      <w:r>
        <w:rPr>
          <w:spacing w:val="-3"/>
          <w:sz w:val="22"/>
        </w:rPr>
        <w:t> </w:t>
      </w:r>
      <w:r>
        <w:rPr>
          <w:sz w:val="22"/>
        </w:rPr>
        <w:t>percentage</w:t>
      </w:r>
      <w:r>
        <w:rPr>
          <w:spacing w:val="-2"/>
          <w:sz w:val="22"/>
        </w:rPr>
        <w:t> </w:t>
      </w:r>
      <w:r>
        <w:rPr>
          <w:sz w:val="22"/>
        </w:rPr>
        <w:t>of</w:t>
      </w:r>
      <w:r>
        <w:rPr>
          <w:spacing w:val="-4"/>
          <w:sz w:val="22"/>
        </w:rPr>
        <w:t> </w:t>
      </w:r>
      <w:r>
        <w:rPr>
          <w:sz w:val="22"/>
        </w:rPr>
        <w:t>value</w:t>
      </w:r>
      <w:r>
        <w:rPr>
          <w:spacing w:val="-4"/>
          <w:sz w:val="22"/>
        </w:rPr>
        <w:t> </w:t>
      </w:r>
      <w:r>
        <w:rPr>
          <w:sz w:val="22"/>
        </w:rPr>
        <w:t>90</w:t>
      </w:r>
      <w:r>
        <w:rPr>
          <w:spacing w:val="-2"/>
          <w:sz w:val="22"/>
        </w:rPr>
        <w:t> </w:t>
      </w:r>
      <w:r>
        <w:rPr>
          <w:sz w:val="22"/>
        </w:rPr>
        <w:t>days</w:t>
      </w:r>
      <w:r>
        <w:rPr>
          <w:spacing w:val="-4"/>
          <w:sz w:val="22"/>
        </w:rPr>
        <w:t> </w:t>
      </w:r>
      <w:r>
        <w:rPr>
          <w:sz w:val="22"/>
        </w:rPr>
        <w:t>overdue.</w:t>
      </w:r>
      <w:r>
        <w:rPr>
          <w:spacing w:val="-3"/>
          <w:sz w:val="22"/>
        </w:rPr>
        <w:t> </w:t>
      </w:r>
      <w:r>
        <w:rPr>
          <w:sz w:val="22"/>
        </w:rPr>
        <w:t>When</w:t>
      </w:r>
      <w:r>
        <w:rPr>
          <w:spacing w:val="-3"/>
          <w:sz w:val="22"/>
        </w:rPr>
        <w:t> </w:t>
      </w:r>
      <w:r>
        <w:rPr>
          <w:sz w:val="22"/>
        </w:rPr>
        <w:t>actual percentage is less than 10% the score is 100% (target set at &lt;10%).</w:t>
      </w:r>
    </w:p>
    <w:p>
      <w:pPr>
        <w:pStyle w:val="BodyText"/>
      </w:pPr>
    </w:p>
    <w:p>
      <w:pPr>
        <w:pStyle w:val="BodyText"/>
        <w:spacing w:before="1"/>
        <w:rPr>
          <w:sz w:val="27"/>
        </w:rPr>
      </w:pPr>
    </w:p>
    <w:p>
      <w:pPr>
        <w:pStyle w:val="ListParagraph"/>
        <w:numPr>
          <w:ilvl w:val="0"/>
          <w:numId w:val="14"/>
        </w:numPr>
        <w:tabs>
          <w:tab w:pos="376" w:val="left" w:leader="none"/>
        </w:tabs>
        <w:spacing w:line="276" w:lineRule="auto" w:before="0" w:after="0"/>
        <w:ind w:left="148" w:right="232" w:firstLine="0"/>
        <w:jc w:val="left"/>
        <w:rPr>
          <w:sz w:val="22"/>
        </w:rPr>
      </w:pPr>
      <w:r>
        <w:rPr>
          <w:sz w:val="22"/>
        </w:rPr>
        <w:t>[REPORTING] Composite indicator score calculation method:</w:t>
      </w:r>
      <w:r>
        <w:rPr>
          <w:spacing w:val="40"/>
          <w:sz w:val="22"/>
        </w:rPr>
        <w:t> </w:t>
      </w:r>
      <w:r>
        <w:rPr>
          <w:sz w:val="22"/>
        </w:rPr>
        <w:t>individual provincial scores are weighed</w:t>
      </w:r>
      <w:r>
        <w:rPr>
          <w:spacing w:val="-2"/>
          <w:sz w:val="22"/>
        </w:rPr>
        <w:t> </w:t>
      </w:r>
      <w:r>
        <w:rPr>
          <w:sz w:val="22"/>
        </w:rPr>
        <w:t>with</w:t>
      </w:r>
      <w:r>
        <w:rPr>
          <w:spacing w:val="-3"/>
          <w:sz w:val="22"/>
        </w:rPr>
        <w:t> </w:t>
      </w:r>
      <w:r>
        <w:rPr>
          <w:sz w:val="22"/>
        </w:rPr>
        <w:t>provincial</w:t>
      </w:r>
      <w:r>
        <w:rPr>
          <w:spacing w:val="-2"/>
          <w:sz w:val="22"/>
        </w:rPr>
        <w:t> </w:t>
      </w:r>
      <w:r>
        <w:rPr>
          <w:sz w:val="22"/>
        </w:rPr>
        <w:t>HSSP</w:t>
      </w:r>
      <w:r>
        <w:rPr>
          <w:spacing w:val="-2"/>
          <w:sz w:val="22"/>
        </w:rPr>
        <w:t> </w:t>
      </w:r>
      <w:r>
        <w:rPr>
          <w:sz w:val="22"/>
        </w:rPr>
        <w:t>allocation</w:t>
      </w:r>
      <w:r>
        <w:rPr>
          <w:spacing w:val="-3"/>
          <w:sz w:val="22"/>
        </w:rPr>
        <w:t> </w:t>
      </w:r>
      <w:r>
        <w:rPr>
          <w:sz w:val="22"/>
        </w:rPr>
        <w:t>grants</w:t>
      </w:r>
      <w:r>
        <w:rPr>
          <w:spacing w:val="-2"/>
          <w:sz w:val="22"/>
        </w:rPr>
        <w:t> </w:t>
      </w:r>
      <w:r>
        <w:rPr>
          <w:sz w:val="22"/>
        </w:rPr>
        <w:t>and</w:t>
      </w:r>
      <w:r>
        <w:rPr>
          <w:spacing w:val="-5"/>
          <w:sz w:val="22"/>
        </w:rPr>
        <w:t> </w:t>
      </w:r>
      <w:r>
        <w:rPr>
          <w:sz w:val="22"/>
        </w:rPr>
        <w:t>weighted</w:t>
      </w:r>
      <w:r>
        <w:rPr>
          <w:spacing w:val="-2"/>
          <w:sz w:val="22"/>
        </w:rPr>
        <w:t> </w:t>
      </w:r>
      <w:r>
        <w:rPr>
          <w:sz w:val="22"/>
        </w:rPr>
        <w:t>for</w:t>
      </w:r>
      <w:r>
        <w:rPr>
          <w:spacing w:val="-4"/>
          <w:sz w:val="22"/>
        </w:rPr>
        <w:t> </w:t>
      </w:r>
      <w:r>
        <w:rPr>
          <w:sz w:val="22"/>
        </w:rPr>
        <w:t>‘reporting’;</w:t>
      </w:r>
      <w:r>
        <w:rPr>
          <w:spacing w:val="-2"/>
          <w:sz w:val="22"/>
        </w:rPr>
        <w:t> </w:t>
      </w:r>
      <w:r>
        <w:rPr>
          <w:sz w:val="22"/>
        </w:rPr>
        <w:t>subsequently</w:t>
      </w:r>
      <w:r>
        <w:rPr>
          <w:spacing w:val="-4"/>
          <w:sz w:val="22"/>
        </w:rPr>
        <w:t> </w:t>
      </w:r>
      <w:r>
        <w:rPr>
          <w:sz w:val="22"/>
        </w:rPr>
        <w:t>the</w:t>
      </w:r>
      <w:r>
        <w:rPr>
          <w:spacing w:val="-2"/>
          <w:sz w:val="22"/>
        </w:rPr>
        <w:t> </w:t>
      </w:r>
      <w:r>
        <w:rPr>
          <w:sz w:val="22"/>
        </w:rPr>
        <w:t>sum</w:t>
      </w:r>
      <w:r>
        <w:rPr>
          <w:spacing w:val="-1"/>
          <w:sz w:val="22"/>
        </w:rPr>
        <w:t> </w:t>
      </w:r>
      <w:r>
        <w:rPr>
          <w:sz w:val="22"/>
        </w:rPr>
        <w:t>of provincial performance amounts are divided by the total provincial allocation.</w:t>
      </w:r>
    </w:p>
    <w:p>
      <w:pPr>
        <w:pStyle w:val="BodyText"/>
      </w:pPr>
    </w:p>
    <w:p>
      <w:pPr>
        <w:pStyle w:val="BodyText"/>
        <w:spacing w:before="4"/>
        <w:rPr>
          <w:sz w:val="27"/>
        </w:rPr>
      </w:pPr>
    </w:p>
    <w:p>
      <w:pPr>
        <w:pStyle w:val="ListParagraph"/>
        <w:numPr>
          <w:ilvl w:val="0"/>
          <w:numId w:val="14"/>
        </w:numPr>
        <w:tabs>
          <w:tab w:pos="374" w:val="left" w:leader="none"/>
        </w:tabs>
        <w:spacing w:line="276" w:lineRule="auto" w:before="0" w:after="0"/>
        <w:ind w:left="148" w:right="217" w:firstLine="0"/>
        <w:jc w:val="left"/>
        <w:rPr>
          <w:sz w:val="22"/>
        </w:rPr>
      </w:pPr>
      <w:r>
        <w:rPr>
          <w:sz w:val="22"/>
        </w:rPr>
        <w:t>[OUTREACH] Composite indicator calculation method: for each province the annual percentage of change</w:t>
      </w:r>
      <w:r>
        <w:rPr>
          <w:spacing w:val="-1"/>
          <w:sz w:val="22"/>
        </w:rPr>
        <w:t> </w:t>
      </w:r>
      <w:r>
        <w:rPr>
          <w:sz w:val="22"/>
        </w:rPr>
        <w:t>was</w:t>
      </w:r>
      <w:r>
        <w:rPr>
          <w:spacing w:val="-4"/>
          <w:sz w:val="22"/>
        </w:rPr>
        <w:t> </w:t>
      </w:r>
      <w:r>
        <w:rPr>
          <w:sz w:val="22"/>
        </w:rPr>
        <w:t>calculated;</w:t>
      </w:r>
      <w:r>
        <w:rPr>
          <w:spacing w:val="-1"/>
          <w:sz w:val="22"/>
        </w:rPr>
        <w:t> </w:t>
      </w:r>
      <w:r>
        <w:rPr>
          <w:sz w:val="22"/>
        </w:rPr>
        <w:t>a</w:t>
      </w:r>
      <w:r>
        <w:rPr>
          <w:spacing w:val="-5"/>
          <w:sz w:val="22"/>
        </w:rPr>
        <w:t> </w:t>
      </w:r>
      <w:r>
        <w:rPr>
          <w:sz w:val="22"/>
        </w:rPr>
        <w:t>percentage</w:t>
      </w:r>
      <w:r>
        <w:rPr>
          <w:spacing w:val="-1"/>
          <w:sz w:val="22"/>
        </w:rPr>
        <w:t> </w:t>
      </w:r>
      <w:r>
        <w:rPr>
          <w:sz w:val="22"/>
        </w:rPr>
        <w:t>higher</w:t>
      </w:r>
      <w:r>
        <w:rPr>
          <w:spacing w:val="-2"/>
          <w:sz w:val="22"/>
        </w:rPr>
        <w:t> </w:t>
      </w:r>
      <w:r>
        <w:rPr>
          <w:sz w:val="22"/>
        </w:rPr>
        <w:t>than</w:t>
      </w:r>
      <w:r>
        <w:rPr>
          <w:spacing w:val="-5"/>
          <w:sz w:val="22"/>
        </w:rPr>
        <w:t> </w:t>
      </w:r>
      <w:r>
        <w:rPr>
          <w:sz w:val="22"/>
        </w:rPr>
        <w:t>5%</w:t>
      </w:r>
      <w:r>
        <w:rPr>
          <w:spacing w:val="-1"/>
          <w:sz w:val="22"/>
        </w:rPr>
        <w:t> </w:t>
      </w:r>
      <w:r>
        <w:rPr>
          <w:sz w:val="22"/>
        </w:rPr>
        <w:t>yielded</w:t>
      </w:r>
      <w:r>
        <w:rPr>
          <w:spacing w:val="-2"/>
          <w:sz w:val="22"/>
        </w:rPr>
        <w:t> </w:t>
      </w:r>
      <w:r>
        <w:rPr>
          <w:sz w:val="22"/>
        </w:rPr>
        <w:t>a</w:t>
      </w:r>
      <w:r>
        <w:rPr>
          <w:spacing w:val="-2"/>
          <w:sz w:val="22"/>
        </w:rPr>
        <w:t> </w:t>
      </w:r>
      <w:r>
        <w:rPr>
          <w:sz w:val="22"/>
        </w:rPr>
        <w:t>score</w:t>
      </w:r>
      <w:r>
        <w:rPr>
          <w:spacing w:val="-4"/>
          <w:sz w:val="22"/>
        </w:rPr>
        <w:t> </w:t>
      </w:r>
      <w:r>
        <w:rPr>
          <w:sz w:val="22"/>
        </w:rPr>
        <w:t>of</w:t>
      </w:r>
      <w:r>
        <w:rPr>
          <w:spacing w:val="-2"/>
          <w:sz w:val="22"/>
        </w:rPr>
        <w:t> </w:t>
      </w:r>
      <w:r>
        <w:rPr>
          <w:sz w:val="22"/>
        </w:rPr>
        <w:t>+3</w:t>
      </w:r>
      <w:r>
        <w:rPr>
          <w:spacing w:val="-2"/>
          <w:sz w:val="22"/>
        </w:rPr>
        <w:t> </w:t>
      </w:r>
      <w:r>
        <w:rPr>
          <w:sz w:val="22"/>
        </w:rPr>
        <w:t>for</w:t>
      </w:r>
      <w:r>
        <w:rPr>
          <w:spacing w:val="-2"/>
          <w:sz w:val="22"/>
        </w:rPr>
        <w:t> </w:t>
      </w:r>
      <w:r>
        <w:rPr>
          <w:sz w:val="22"/>
        </w:rPr>
        <w:t>vaccination</w:t>
      </w:r>
      <w:r>
        <w:rPr>
          <w:spacing w:val="-5"/>
          <w:sz w:val="22"/>
        </w:rPr>
        <w:t> </w:t>
      </w:r>
      <w:r>
        <w:rPr>
          <w:sz w:val="22"/>
        </w:rPr>
        <w:t>visits,</w:t>
      </w:r>
      <w:r>
        <w:rPr>
          <w:spacing w:val="-4"/>
          <w:sz w:val="22"/>
        </w:rPr>
        <w:t> </w:t>
      </w:r>
      <w:r>
        <w:rPr>
          <w:sz w:val="22"/>
        </w:rPr>
        <w:t>+2</w:t>
      </w:r>
      <w:r>
        <w:rPr>
          <w:spacing w:val="-2"/>
          <w:sz w:val="22"/>
        </w:rPr>
        <w:t> </w:t>
      </w:r>
      <w:r>
        <w:rPr>
          <w:sz w:val="22"/>
        </w:rPr>
        <w:t>for satellite clinics, and +1 for school health</w:t>
      </w:r>
      <w:r>
        <w:rPr>
          <w:spacing w:val="-2"/>
          <w:sz w:val="22"/>
        </w:rPr>
        <w:t> </w:t>
      </w:r>
      <w:r>
        <w:rPr>
          <w:sz w:val="22"/>
        </w:rPr>
        <w:t>visits.</w:t>
      </w:r>
      <w:r>
        <w:rPr>
          <w:spacing w:val="40"/>
          <w:sz w:val="22"/>
        </w:rPr>
        <w:t> </w:t>
      </w:r>
      <w:r>
        <w:rPr>
          <w:sz w:val="22"/>
        </w:rPr>
        <w:t>A percentage less than</w:t>
      </w:r>
      <w:r>
        <w:rPr>
          <w:spacing w:val="-2"/>
          <w:sz w:val="22"/>
        </w:rPr>
        <w:t> </w:t>
      </w:r>
      <w:r>
        <w:rPr>
          <w:sz w:val="22"/>
        </w:rPr>
        <w:t>-5% scores 0 and between</w:t>
      </w:r>
      <w:r>
        <w:rPr>
          <w:spacing w:val="-2"/>
          <w:sz w:val="22"/>
        </w:rPr>
        <w:t> </w:t>
      </w:r>
      <w:r>
        <w:rPr>
          <w:sz w:val="22"/>
        </w:rPr>
        <w:t>-5% and 5% scores 0.6. The 3 scores were summed for each province and divided by 6 (maximum score is 6), times 100%. The composite indicator score in the table is then calculated from the individual provincial scores,</w:t>
      </w:r>
      <w:r>
        <w:rPr>
          <w:spacing w:val="-1"/>
          <w:sz w:val="22"/>
        </w:rPr>
        <w:t> </w:t>
      </w:r>
      <w:r>
        <w:rPr>
          <w:sz w:val="22"/>
        </w:rPr>
        <w:t>weighted by provincial HSSP allocation grants and ‘reporting’;</w:t>
      </w:r>
      <w:r>
        <w:rPr>
          <w:spacing w:val="-1"/>
          <w:sz w:val="22"/>
        </w:rPr>
        <w:t> </w:t>
      </w:r>
      <w:r>
        <w:rPr>
          <w:sz w:val="22"/>
        </w:rPr>
        <w:t>the sum</w:t>
      </w:r>
      <w:r>
        <w:rPr>
          <w:spacing w:val="-1"/>
          <w:sz w:val="22"/>
        </w:rPr>
        <w:t> </w:t>
      </w:r>
      <w:r>
        <w:rPr>
          <w:sz w:val="22"/>
        </w:rPr>
        <w:t>of provincial performance amounts are divided by the total provincial allocation.</w:t>
      </w:r>
    </w:p>
    <w:p>
      <w:pPr>
        <w:pStyle w:val="BodyText"/>
      </w:pPr>
    </w:p>
    <w:p>
      <w:pPr>
        <w:pStyle w:val="BodyText"/>
        <w:spacing w:before="7"/>
        <w:rPr>
          <w:sz w:val="27"/>
        </w:rPr>
      </w:pPr>
    </w:p>
    <w:p>
      <w:pPr>
        <w:pStyle w:val="ListParagraph"/>
        <w:numPr>
          <w:ilvl w:val="0"/>
          <w:numId w:val="14"/>
        </w:numPr>
        <w:tabs>
          <w:tab w:pos="391" w:val="left" w:leader="none"/>
        </w:tabs>
        <w:spacing w:line="276" w:lineRule="auto" w:before="0" w:after="0"/>
        <w:ind w:left="148" w:right="109" w:firstLine="0"/>
        <w:jc w:val="left"/>
        <w:rPr>
          <w:sz w:val="22"/>
        </w:rPr>
      </w:pPr>
      <w:r>
        <w:rPr>
          <w:sz w:val="22"/>
        </w:rPr>
        <w:t>[IMPACT/OUTCOME] Due to the low numbers of maternal deaths and consequent large variation effects, it was decided to first calculate a national base score. Contraceptive contacts and skilled birth attendants were considered being the most suitable for weighting the provincial score, because their performance in terms of service outputs is most tangible. Infant and child mortality were not considered for that reason. Composite indicator calculation method: a national score was calculated using all 5 indicators (a percentage increase from 2015 to 2016 higher than 5% yielded a score of +1, less than 5% increase was given a score of 0).</w:t>
      </w:r>
      <w:r>
        <w:rPr>
          <w:spacing w:val="40"/>
          <w:sz w:val="22"/>
        </w:rPr>
        <w:t> </w:t>
      </w:r>
      <w:r>
        <w:rPr>
          <w:sz w:val="22"/>
        </w:rPr>
        <w:t>The 5 scores were summed and divided by 5, times 100%.</w:t>
      </w:r>
      <w:r>
        <w:rPr>
          <w:spacing w:val="-2"/>
          <w:sz w:val="22"/>
        </w:rPr>
        <w:t> </w:t>
      </w:r>
      <w:r>
        <w:rPr>
          <w:sz w:val="22"/>
        </w:rPr>
        <w:t>This</w:t>
      </w:r>
      <w:r>
        <w:rPr>
          <w:spacing w:val="-5"/>
          <w:sz w:val="22"/>
        </w:rPr>
        <w:t> </w:t>
      </w:r>
      <w:r>
        <w:rPr>
          <w:sz w:val="22"/>
        </w:rPr>
        <w:t>national</w:t>
      </w:r>
      <w:r>
        <w:rPr>
          <w:spacing w:val="-2"/>
          <w:sz w:val="22"/>
        </w:rPr>
        <w:t> </w:t>
      </w:r>
      <w:r>
        <w:rPr>
          <w:sz w:val="22"/>
        </w:rPr>
        <w:t>score</w:t>
      </w:r>
      <w:r>
        <w:rPr>
          <w:spacing w:val="-4"/>
          <w:sz w:val="22"/>
        </w:rPr>
        <w:t> </w:t>
      </w:r>
      <w:r>
        <w:rPr>
          <w:sz w:val="22"/>
        </w:rPr>
        <w:t>was</w:t>
      </w:r>
      <w:r>
        <w:rPr>
          <w:spacing w:val="-2"/>
          <w:sz w:val="22"/>
        </w:rPr>
        <w:t> </w:t>
      </w:r>
      <w:r>
        <w:rPr>
          <w:sz w:val="22"/>
        </w:rPr>
        <w:t>used</w:t>
      </w:r>
      <w:r>
        <w:rPr>
          <w:spacing w:val="-5"/>
          <w:sz w:val="22"/>
        </w:rPr>
        <w:t> </w:t>
      </w:r>
      <w:r>
        <w:rPr>
          <w:sz w:val="22"/>
        </w:rPr>
        <w:t>as</w:t>
      </w:r>
      <w:r>
        <w:rPr>
          <w:spacing w:val="-2"/>
          <w:sz w:val="22"/>
        </w:rPr>
        <w:t> </w:t>
      </w:r>
      <w:r>
        <w:rPr>
          <w:sz w:val="22"/>
        </w:rPr>
        <w:t>basis</w:t>
      </w:r>
      <w:r>
        <w:rPr>
          <w:spacing w:val="-2"/>
          <w:sz w:val="22"/>
        </w:rPr>
        <w:t> </w:t>
      </w:r>
      <w:r>
        <w:rPr>
          <w:sz w:val="22"/>
        </w:rPr>
        <w:t>for</w:t>
      </w:r>
      <w:r>
        <w:rPr>
          <w:spacing w:val="-4"/>
          <w:sz w:val="22"/>
        </w:rPr>
        <w:t> </w:t>
      </w:r>
      <w:r>
        <w:rPr>
          <w:sz w:val="22"/>
        </w:rPr>
        <w:t>the</w:t>
      </w:r>
      <w:r>
        <w:rPr>
          <w:spacing w:val="-2"/>
          <w:sz w:val="22"/>
        </w:rPr>
        <w:t> </w:t>
      </w:r>
      <w:r>
        <w:rPr>
          <w:sz w:val="22"/>
        </w:rPr>
        <w:t>calculation</w:t>
      </w:r>
      <w:r>
        <w:rPr>
          <w:spacing w:val="-3"/>
          <w:sz w:val="22"/>
        </w:rPr>
        <w:t> </w:t>
      </w:r>
      <w:r>
        <w:rPr>
          <w:sz w:val="22"/>
        </w:rPr>
        <w:t>of</w:t>
      </w:r>
      <w:r>
        <w:rPr>
          <w:spacing w:val="-2"/>
          <w:sz w:val="22"/>
        </w:rPr>
        <w:t> </w:t>
      </w:r>
      <w:r>
        <w:rPr>
          <w:sz w:val="22"/>
        </w:rPr>
        <w:t>provincial</w:t>
      </w:r>
      <w:r>
        <w:rPr>
          <w:spacing w:val="-2"/>
          <w:sz w:val="22"/>
        </w:rPr>
        <w:t> </w:t>
      </w:r>
      <w:r>
        <w:rPr>
          <w:sz w:val="22"/>
        </w:rPr>
        <w:t>scores,</w:t>
      </w:r>
      <w:r>
        <w:rPr>
          <w:spacing w:val="-1"/>
          <w:sz w:val="22"/>
        </w:rPr>
        <w:t> </w:t>
      </w:r>
      <w:r>
        <w:rPr>
          <w:sz w:val="22"/>
        </w:rPr>
        <w:t>using</w:t>
      </w:r>
      <w:r>
        <w:rPr>
          <w:spacing w:val="-3"/>
          <w:sz w:val="22"/>
        </w:rPr>
        <w:t> </w:t>
      </w:r>
      <w:r>
        <w:rPr>
          <w:sz w:val="22"/>
        </w:rPr>
        <w:t>the</w:t>
      </w:r>
      <w:r>
        <w:rPr>
          <w:spacing w:val="-6"/>
          <w:sz w:val="22"/>
        </w:rPr>
        <w:t> </w:t>
      </w:r>
      <w:r>
        <w:rPr>
          <w:sz w:val="22"/>
        </w:rPr>
        <w:t>indicators contraceptive contacts and skilled birth attendants.</w:t>
      </w:r>
      <w:r>
        <w:rPr>
          <w:spacing w:val="40"/>
          <w:sz w:val="22"/>
        </w:rPr>
        <w:t> </w:t>
      </w:r>
      <w:r>
        <w:rPr>
          <w:sz w:val="22"/>
        </w:rPr>
        <w:t>For each province the annual percentages of change for these two indicators were calculated and scored (a percentage higher than 5% yielded a score of 1, less than 5% scores 0). This provincial score was multiplied by an adjustment factor of 0.6. The composite indicator score for each province is then calculated from the national indicator score plus the adjusted provincial score multiplied by the national score.</w:t>
      </w:r>
      <w:r>
        <w:rPr>
          <w:spacing w:val="40"/>
          <w:sz w:val="22"/>
        </w:rPr>
        <w:t> </w:t>
      </w:r>
      <w:r>
        <w:rPr>
          <w:sz w:val="22"/>
        </w:rPr>
        <w:t>These composite provincial scores are weighted by provincial HSSP allocation grants and ‘reporting’; the sum of provincial performance amounts are divided by the total provincial allocation.</w:t>
      </w:r>
    </w:p>
    <w:p>
      <w:pPr>
        <w:pStyle w:val="BodyText"/>
        <w:spacing w:before="1"/>
        <w:rPr>
          <w:sz w:val="13"/>
        </w:rPr>
      </w:pPr>
      <w:r>
        <w:rPr/>
        <w:pict>
          <v:rect style="position:absolute;margin-left:60.984001pt;margin-top:9.188852pt;width:464.02pt;height:.47998pt;mso-position-horizontal-relative:page;mso-position-vertical-relative:paragraph;z-index:-15720960;mso-wrap-distance-left:0;mso-wrap-distance-right:0" id="docshape149" filled="true" fillcolor="#000000" stroked="false">
            <v:fill type="solid"/>
            <w10:wrap type="topAndBottom"/>
          </v:rect>
        </w:pict>
      </w:r>
    </w:p>
    <w:p>
      <w:pPr>
        <w:spacing w:after="0"/>
        <w:rPr>
          <w:sz w:val="13"/>
        </w:rPr>
        <w:sectPr>
          <w:footerReference w:type="default" r:id="rId25"/>
          <w:pgSz w:w="11910" w:h="16840"/>
          <w:pgMar w:footer="1304" w:header="0" w:top="1600" w:bottom="1500" w:left="1100" w:right="1360"/>
        </w:sectPr>
      </w:pPr>
    </w:p>
    <w:p>
      <w:pPr>
        <w:pStyle w:val="Heading1"/>
        <w:spacing w:before="11"/>
        <w:ind w:left="120"/>
      </w:pPr>
      <w:bookmarkStart w:name="_bookmark17" w:id="18"/>
      <w:bookmarkEnd w:id="18"/>
      <w:r>
        <w:rPr>
          <w:b w:val="0"/>
        </w:rPr>
      </w:r>
      <w:r>
        <w:rPr>
          <w:color w:val="DA291C"/>
          <w:spacing w:val="-10"/>
        </w:rPr>
        <w:t>Annex</w:t>
      </w:r>
      <w:r>
        <w:rPr>
          <w:color w:val="DA291C"/>
          <w:spacing w:val="-15"/>
        </w:rPr>
        <w:t> </w:t>
      </w:r>
      <w:r>
        <w:rPr>
          <w:color w:val="DA291C"/>
          <w:spacing w:val="-10"/>
        </w:rPr>
        <w:t>7</w:t>
      </w:r>
      <w:r>
        <w:rPr>
          <w:color w:val="DA291C"/>
          <w:spacing w:val="-16"/>
        </w:rPr>
        <w:t> </w:t>
      </w:r>
      <w:r>
        <w:rPr>
          <w:color w:val="DA291C"/>
          <w:spacing w:val="-10"/>
        </w:rPr>
        <w:t>Calculation</w:t>
      </w:r>
      <w:r>
        <w:rPr>
          <w:color w:val="DA291C"/>
          <w:spacing w:val="-20"/>
        </w:rPr>
        <w:t> </w:t>
      </w:r>
      <w:r>
        <w:rPr>
          <w:color w:val="DA291C"/>
          <w:spacing w:val="-10"/>
        </w:rPr>
        <w:t>of</w:t>
      </w:r>
      <w:r>
        <w:rPr>
          <w:color w:val="DA291C"/>
          <w:spacing w:val="-14"/>
        </w:rPr>
        <w:t> </w:t>
      </w:r>
      <w:r>
        <w:rPr>
          <w:color w:val="DA291C"/>
          <w:spacing w:val="-10"/>
        </w:rPr>
        <w:t>P3</w:t>
      </w:r>
      <w:r>
        <w:rPr>
          <w:color w:val="DA291C"/>
          <w:spacing w:val="-16"/>
        </w:rPr>
        <w:t> </w:t>
      </w:r>
      <w:r>
        <w:rPr>
          <w:color w:val="DA291C"/>
          <w:spacing w:val="-10"/>
        </w:rPr>
        <w:t>scores</w:t>
      </w:r>
    </w:p>
    <w:p>
      <w:pPr>
        <w:pStyle w:val="BodyText"/>
        <w:spacing w:before="10"/>
        <w:rPr>
          <w:b/>
          <w:sz w:val="2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672"/>
        <w:gridCol w:w="672"/>
        <w:gridCol w:w="1498"/>
        <w:gridCol w:w="747"/>
        <w:gridCol w:w="1171"/>
        <w:gridCol w:w="1125"/>
        <w:gridCol w:w="1043"/>
        <w:gridCol w:w="748"/>
        <w:gridCol w:w="620"/>
        <w:gridCol w:w="620"/>
        <w:gridCol w:w="1290"/>
        <w:gridCol w:w="748"/>
        <w:gridCol w:w="939"/>
        <w:gridCol w:w="1597"/>
      </w:tblGrid>
      <w:tr>
        <w:trPr>
          <w:trHeight w:val="640" w:hRule="atLeast"/>
        </w:trPr>
        <w:tc>
          <w:tcPr>
            <w:tcW w:w="14734" w:type="dxa"/>
            <w:gridSpan w:val="15"/>
            <w:shd w:val="clear" w:color="auto" w:fill="DA291C"/>
          </w:tcPr>
          <w:p>
            <w:pPr>
              <w:pStyle w:val="TableParagraph"/>
              <w:spacing w:before="184"/>
              <w:ind w:left="1387"/>
              <w:rPr>
                <w:b/>
                <w:sz w:val="22"/>
              </w:rPr>
            </w:pPr>
            <w:r>
              <w:rPr>
                <w:b/>
                <w:color w:val="FFFFFF"/>
                <w:sz w:val="22"/>
              </w:rPr>
              <w:t>P3.</w:t>
            </w:r>
            <w:r>
              <w:rPr>
                <w:b/>
                <w:color w:val="FFFFFF"/>
                <w:spacing w:val="-8"/>
                <w:sz w:val="22"/>
              </w:rPr>
              <w:t> </w:t>
            </w:r>
            <w:r>
              <w:rPr>
                <w:b/>
                <w:color w:val="FFFFFF"/>
                <w:sz w:val="22"/>
              </w:rPr>
              <w:t>Outreach</w:t>
            </w:r>
            <w:r>
              <w:rPr>
                <w:b/>
                <w:color w:val="FFFFFF"/>
                <w:spacing w:val="-5"/>
                <w:sz w:val="22"/>
              </w:rPr>
              <w:t> </w:t>
            </w:r>
            <w:r>
              <w:rPr>
                <w:b/>
                <w:color w:val="FFFFFF"/>
                <w:sz w:val="22"/>
              </w:rPr>
              <w:t>activities</w:t>
            </w:r>
            <w:r>
              <w:rPr>
                <w:b/>
                <w:color w:val="FFFFFF"/>
                <w:spacing w:val="-6"/>
                <w:sz w:val="22"/>
              </w:rPr>
              <w:t> </w:t>
            </w:r>
            <w:r>
              <w:rPr>
                <w:b/>
                <w:color w:val="FFFFFF"/>
                <w:sz w:val="22"/>
              </w:rPr>
              <w:t>(satellite</w:t>
            </w:r>
            <w:r>
              <w:rPr>
                <w:b/>
                <w:color w:val="FFFFFF"/>
                <w:spacing w:val="-4"/>
                <w:sz w:val="22"/>
              </w:rPr>
              <w:t> </w:t>
            </w:r>
            <w:r>
              <w:rPr>
                <w:b/>
                <w:color w:val="FFFFFF"/>
                <w:sz w:val="22"/>
              </w:rPr>
              <w:t>clinics</w:t>
            </w:r>
            <w:r>
              <w:rPr>
                <w:b/>
                <w:color w:val="FFFFFF"/>
                <w:spacing w:val="-5"/>
                <w:sz w:val="22"/>
              </w:rPr>
              <w:t> </w:t>
            </w:r>
            <w:r>
              <w:rPr>
                <w:b/>
                <w:color w:val="FFFFFF"/>
                <w:sz w:val="22"/>
              </w:rPr>
              <w:t>+</w:t>
            </w:r>
            <w:r>
              <w:rPr>
                <w:b/>
                <w:color w:val="FFFFFF"/>
                <w:spacing w:val="-6"/>
                <w:sz w:val="22"/>
              </w:rPr>
              <w:t> </w:t>
            </w:r>
            <w:r>
              <w:rPr>
                <w:b/>
                <w:color w:val="FFFFFF"/>
                <w:sz w:val="22"/>
              </w:rPr>
              <w:t>healthy</w:t>
            </w:r>
            <w:r>
              <w:rPr>
                <w:b/>
                <w:color w:val="FFFFFF"/>
                <w:spacing w:val="-5"/>
                <w:sz w:val="22"/>
              </w:rPr>
              <w:t> </w:t>
            </w:r>
            <w:r>
              <w:rPr>
                <w:b/>
                <w:color w:val="FFFFFF"/>
                <w:sz w:val="22"/>
              </w:rPr>
              <w:t>village</w:t>
            </w:r>
            <w:r>
              <w:rPr>
                <w:b/>
                <w:color w:val="FFFFFF"/>
                <w:spacing w:val="-5"/>
                <w:sz w:val="22"/>
              </w:rPr>
              <w:t> </w:t>
            </w:r>
            <w:r>
              <w:rPr>
                <w:b/>
                <w:color w:val="FFFFFF"/>
                <w:sz w:val="22"/>
              </w:rPr>
              <w:t>activity</w:t>
            </w:r>
            <w:r>
              <w:rPr>
                <w:b/>
                <w:color w:val="FFFFFF"/>
                <w:spacing w:val="-5"/>
                <w:sz w:val="22"/>
              </w:rPr>
              <w:t> </w:t>
            </w:r>
            <w:r>
              <w:rPr>
                <w:b/>
                <w:color w:val="FFFFFF"/>
                <w:sz w:val="22"/>
              </w:rPr>
              <w:t>+</w:t>
            </w:r>
            <w:r>
              <w:rPr>
                <w:b/>
                <w:color w:val="FFFFFF"/>
                <w:spacing w:val="-6"/>
                <w:sz w:val="22"/>
              </w:rPr>
              <w:t> </w:t>
            </w:r>
            <w:r>
              <w:rPr>
                <w:b/>
                <w:color w:val="FFFFFF"/>
                <w:sz w:val="22"/>
              </w:rPr>
              <w:t>school</w:t>
            </w:r>
            <w:r>
              <w:rPr>
                <w:b/>
                <w:color w:val="FFFFFF"/>
                <w:spacing w:val="-4"/>
                <w:sz w:val="22"/>
              </w:rPr>
              <w:t> </w:t>
            </w:r>
            <w:r>
              <w:rPr>
                <w:b/>
                <w:color w:val="FFFFFF"/>
                <w:sz w:val="22"/>
              </w:rPr>
              <w:t>visits</w:t>
            </w:r>
            <w:r>
              <w:rPr>
                <w:b/>
                <w:color w:val="FFFFFF"/>
                <w:spacing w:val="-6"/>
                <w:sz w:val="22"/>
              </w:rPr>
              <w:t> </w:t>
            </w:r>
            <w:r>
              <w:rPr>
                <w:b/>
                <w:color w:val="FFFFFF"/>
                <w:sz w:val="22"/>
              </w:rPr>
              <w:t>+</w:t>
            </w:r>
            <w:r>
              <w:rPr>
                <w:b/>
                <w:color w:val="FFFFFF"/>
                <w:spacing w:val="-6"/>
                <w:sz w:val="22"/>
              </w:rPr>
              <w:t> </w:t>
            </w:r>
            <w:r>
              <w:rPr>
                <w:b/>
                <w:color w:val="FFFFFF"/>
                <w:sz w:val="22"/>
              </w:rPr>
              <w:t>village</w:t>
            </w:r>
            <w:r>
              <w:rPr>
                <w:b/>
                <w:color w:val="FFFFFF"/>
                <w:spacing w:val="-5"/>
                <w:sz w:val="22"/>
              </w:rPr>
              <w:t> </w:t>
            </w:r>
            <w:r>
              <w:rPr>
                <w:b/>
                <w:color w:val="FFFFFF"/>
                <w:sz w:val="22"/>
              </w:rPr>
              <w:t>health</w:t>
            </w:r>
            <w:r>
              <w:rPr>
                <w:b/>
                <w:color w:val="FFFFFF"/>
                <w:spacing w:val="-5"/>
                <w:sz w:val="22"/>
              </w:rPr>
              <w:t> </w:t>
            </w:r>
            <w:r>
              <w:rPr>
                <w:b/>
                <w:color w:val="FFFFFF"/>
                <w:sz w:val="22"/>
              </w:rPr>
              <w:t>committee)</w:t>
            </w:r>
            <w:r>
              <w:rPr>
                <w:b/>
                <w:color w:val="FFFFFF"/>
                <w:spacing w:val="-6"/>
                <w:sz w:val="22"/>
              </w:rPr>
              <w:t> </w:t>
            </w:r>
            <w:r>
              <w:rPr>
                <w:b/>
                <w:color w:val="FFFFFF"/>
                <w:sz w:val="22"/>
              </w:rPr>
              <w:t>increased</w:t>
            </w:r>
            <w:r>
              <w:rPr>
                <w:b/>
                <w:color w:val="FFFFFF"/>
                <w:spacing w:val="-5"/>
                <w:sz w:val="22"/>
              </w:rPr>
              <w:t> </w:t>
            </w:r>
            <w:r>
              <w:rPr>
                <w:b/>
                <w:color w:val="FFFFFF"/>
                <w:sz w:val="22"/>
              </w:rPr>
              <w:t>on</w:t>
            </w:r>
            <w:r>
              <w:rPr>
                <w:b/>
                <w:color w:val="FFFFFF"/>
                <w:spacing w:val="-5"/>
                <w:sz w:val="22"/>
              </w:rPr>
              <w:t> </w:t>
            </w:r>
            <w:r>
              <w:rPr>
                <w:b/>
                <w:color w:val="FFFFFF"/>
                <w:sz w:val="22"/>
              </w:rPr>
              <w:t>2015</w:t>
            </w:r>
            <w:r>
              <w:rPr>
                <w:b/>
                <w:color w:val="FFFFFF"/>
                <w:spacing w:val="-5"/>
                <w:sz w:val="22"/>
              </w:rPr>
              <w:t> </w:t>
            </w:r>
            <w:r>
              <w:rPr>
                <w:b/>
                <w:color w:val="FFFFFF"/>
                <w:spacing w:val="-2"/>
                <w:sz w:val="22"/>
              </w:rPr>
              <w:t>levels.</w:t>
            </w:r>
          </w:p>
        </w:tc>
      </w:tr>
      <w:tr>
        <w:trPr>
          <w:trHeight w:val="1001" w:hRule="atLeast"/>
        </w:trPr>
        <w:tc>
          <w:tcPr>
            <w:tcW w:w="1244" w:type="dxa"/>
            <w:shd w:val="clear" w:color="auto" w:fill="F6B8B4"/>
          </w:tcPr>
          <w:p>
            <w:pPr>
              <w:pStyle w:val="TableParagraph"/>
              <w:rPr>
                <w:rFonts w:ascii="Times New Roman"/>
                <w:sz w:val="20"/>
              </w:rPr>
            </w:pPr>
          </w:p>
        </w:tc>
        <w:tc>
          <w:tcPr>
            <w:tcW w:w="3589" w:type="dxa"/>
            <w:gridSpan w:val="4"/>
            <w:shd w:val="clear" w:color="auto" w:fill="F6B8B4"/>
          </w:tcPr>
          <w:p>
            <w:pPr>
              <w:pStyle w:val="TableParagraph"/>
              <w:rPr>
                <w:b/>
                <w:sz w:val="20"/>
              </w:rPr>
            </w:pPr>
          </w:p>
          <w:p>
            <w:pPr>
              <w:pStyle w:val="TableParagraph"/>
              <w:spacing w:before="134"/>
              <w:ind w:left="1177"/>
              <w:rPr>
                <w:b/>
                <w:sz w:val="20"/>
              </w:rPr>
            </w:pPr>
            <w:r>
              <w:rPr>
                <w:b/>
                <w:sz w:val="20"/>
              </w:rPr>
              <w:t>Satellite</w:t>
            </w:r>
            <w:r>
              <w:rPr>
                <w:b/>
                <w:spacing w:val="-9"/>
                <w:sz w:val="20"/>
              </w:rPr>
              <w:t> </w:t>
            </w:r>
            <w:r>
              <w:rPr>
                <w:b/>
                <w:spacing w:val="-2"/>
                <w:sz w:val="20"/>
              </w:rPr>
              <w:t>clinics</w:t>
            </w:r>
          </w:p>
        </w:tc>
        <w:tc>
          <w:tcPr>
            <w:tcW w:w="4087" w:type="dxa"/>
            <w:gridSpan w:val="4"/>
            <w:shd w:val="clear" w:color="auto" w:fill="F6B8B4"/>
          </w:tcPr>
          <w:p>
            <w:pPr>
              <w:pStyle w:val="TableParagraph"/>
              <w:spacing w:before="11"/>
              <w:rPr>
                <w:b/>
                <w:sz w:val="20"/>
              </w:rPr>
            </w:pPr>
          </w:p>
          <w:p>
            <w:pPr>
              <w:pStyle w:val="TableParagraph"/>
              <w:ind w:left="1062" w:right="1052" w:firstLine="261"/>
              <w:rPr>
                <w:b/>
                <w:sz w:val="20"/>
              </w:rPr>
            </w:pPr>
            <w:r>
              <w:rPr>
                <w:b/>
                <w:sz w:val="20"/>
              </w:rPr>
              <w:t>Vaccination visits (on</w:t>
            </w:r>
            <w:r>
              <w:rPr>
                <w:b/>
                <w:spacing w:val="-10"/>
                <w:sz w:val="20"/>
              </w:rPr>
              <w:t> </w:t>
            </w:r>
            <w:r>
              <w:rPr>
                <w:b/>
                <w:sz w:val="20"/>
              </w:rPr>
              <w:t>tour</w:t>
            </w:r>
            <w:r>
              <w:rPr>
                <w:b/>
                <w:spacing w:val="-10"/>
                <w:sz w:val="20"/>
              </w:rPr>
              <w:t> </w:t>
            </w:r>
            <w:r>
              <w:rPr>
                <w:b/>
                <w:sz w:val="20"/>
              </w:rPr>
              <w:t>and</w:t>
            </w:r>
            <w:r>
              <w:rPr>
                <w:b/>
                <w:spacing w:val="-10"/>
                <w:sz w:val="20"/>
              </w:rPr>
              <w:t> </w:t>
            </w:r>
            <w:r>
              <w:rPr>
                <w:b/>
                <w:sz w:val="20"/>
              </w:rPr>
              <w:t>in</w:t>
            </w:r>
            <w:r>
              <w:rPr>
                <w:b/>
                <w:spacing w:val="-10"/>
                <w:sz w:val="20"/>
              </w:rPr>
              <w:t> </w:t>
            </w:r>
            <w:r>
              <w:rPr>
                <w:b/>
                <w:sz w:val="20"/>
              </w:rPr>
              <w:t>schools)</w:t>
            </w:r>
          </w:p>
        </w:tc>
        <w:tc>
          <w:tcPr>
            <w:tcW w:w="3278" w:type="dxa"/>
            <w:gridSpan w:val="4"/>
            <w:shd w:val="clear" w:color="auto" w:fill="F6B8B4"/>
          </w:tcPr>
          <w:p>
            <w:pPr>
              <w:pStyle w:val="TableParagraph"/>
              <w:rPr>
                <w:b/>
                <w:sz w:val="20"/>
              </w:rPr>
            </w:pPr>
          </w:p>
          <w:p>
            <w:pPr>
              <w:pStyle w:val="TableParagraph"/>
              <w:spacing w:before="134"/>
              <w:ind w:left="1123" w:right="1108"/>
              <w:jc w:val="center"/>
              <w:rPr>
                <w:b/>
                <w:sz w:val="20"/>
              </w:rPr>
            </w:pPr>
            <w:r>
              <w:rPr>
                <w:b/>
                <w:sz w:val="20"/>
              </w:rPr>
              <w:t>School</w:t>
            </w:r>
            <w:r>
              <w:rPr>
                <w:b/>
                <w:spacing w:val="-9"/>
                <w:sz w:val="20"/>
              </w:rPr>
              <w:t> </w:t>
            </w:r>
            <w:r>
              <w:rPr>
                <w:b/>
                <w:spacing w:val="-2"/>
                <w:sz w:val="20"/>
              </w:rPr>
              <w:t>visits</w:t>
            </w:r>
          </w:p>
        </w:tc>
        <w:tc>
          <w:tcPr>
            <w:tcW w:w="939" w:type="dxa"/>
            <w:vMerge w:val="restart"/>
            <w:shd w:val="clear" w:color="auto" w:fill="F6B8B4"/>
          </w:tcPr>
          <w:p>
            <w:pPr>
              <w:pStyle w:val="TableParagraph"/>
              <w:rPr>
                <w:b/>
                <w:sz w:val="20"/>
              </w:rPr>
            </w:pPr>
          </w:p>
          <w:p>
            <w:pPr>
              <w:pStyle w:val="TableParagraph"/>
              <w:rPr>
                <w:b/>
                <w:sz w:val="20"/>
              </w:rPr>
            </w:pPr>
          </w:p>
          <w:p>
            <w:pPr>
              <w:pStyle w:val="TableParagraph"/>
              <w:rPr>
                <w:b/>
                <w:sz w:val="20"/>
              </w:rPr>
            </w:pPr>
          </w:p>
          <w:p>
            <w:pPr>
              <w:pStyle w:val="TableParagraph"/>
              <w:spacing w:before="7"/>
              <w:rPr>
                <w:b/>
                <w:sz w:val="21"/>
              </w:rPr>
            </w:pPr>
          </w:p>
          <w:p>
            <w:pPr>
              <w:pStyle w:val="TableParagraph"/>
              <w:spacing w:line="242" w:lineRule="exact"/>
              <w:ind w:left="233" w:right="197" w:firstLine="33"/>
              <w:rPr>
                <w:b/>
                <w:sz w:val="20"/>
              </w:rPr>
            </w:pPr>
            <w:r>
              <w:rPr>
                <w:b/>
                <w:spacing w:val="-4"/>
                <w:sz w:val="20"/>
              </w:rPr>
              <w:t>Total </w:t>
            </w:r>
            <w:r>
              <w:rPr>
                <w:b/>
                <w:spacing w:val="-2"/>
                <w:sz w:val="20"/>
              </w:rPr>
              <w:t>rating</w:t>
            </w:r>
          </w:p>
        </w:tc>
        <w:tc>
          <w:tcPr>
            <w:tcW w:w="1597" w:type="dxa"/>
            <w:vMerge w:val="restart"/>
            <w:shd w:val="clear" w:color="auto" w:fill="F6B8B4"/>
          </w:tcPr>
          <w:p>
            <w:pPr>
              <w:pStyle w:val="TableParagraph"/>
              <w:rPr>
                <w:b/>
                <w:sz w:val="20"/>
              </w:rPr>
            </w:pPr>
          </w:p>
          <w:p>
            <w:pPr>
              <w:pStyle w:val="TableParagraph"/>
              <w:rPr>
                <w:b/>
                <w:sz w:val="20"/>
              </w:rPr>
            </w:pPr>
          </w:p>
          <w:p>
            <w:pPr>
              <w:pStyle w:val="TableParagraph"/>
              <w:rPr>
                <w:b/>
                <w:sz w:val="20"/>
              </w:rPr>
            </w:pPr>
          </w:p>
          <w:p>
            <w:pPr>
              <w:pStyle w:val="TableParagraph"/>
              <w:spacing w:before="7"/>
              <w:rPr>
                <w:b/>
                <w:sz w:val="21"/>
              </w:rPr>
            </w:pPr>
          </w:p>
          <w:p>
            <w:pPr>
              <w:pStyle w:val="TableParagraph"/>
              <w:spacing w:line="242" w:lineRule="exact"/>
              <w:ind w:left="182" w:right="146" w:firstLine="180"/>
              <w:rPr>
                <w:b/>
                <w:sz w:val="20"/>
              </w:rPr>
            </w:pPr>
            <w:r>
              <w:rPr>
                <w:b/>
                <w:spacing w:val="-2"/>
                <w:sz w:val="20"/>
              </w:rPr>
              <w:t>Composite </w:t>
            </w:r>
            <w:r>
              <w:rPr>
                <w:b/>
                <w:sz w:val="20"/>
              </w:rPr>
              <w:t>Indicator</w:t>
            </w:r>
            <w:r>
              <w:rPr>
                <w:b/>
                <w:spacing w:val="-12"/>
                <w:sz w:val="20"/>
              </w:rPr>
              <w:t> </w:t>
            </w:r>
            <w:r>
              <w:rPr>
                <w:b/>
                <w:sz w:val="20"/>
              </w:rPr>
              <w:t>Score</w:t>
            </w:r>
          </w:p>
        </w:tc>
      </w:tr>
      <w:tr>
        <w:trPr>
          <w:trHeight w:val="489" w:hRule="atLeast"/>
        </w:trPr>
        <w:tc>
          <w:tcPr>
            <w:tcW w:w="1244" w:type="dxa"/>
          </w:tcPr>
          <w:p>
            <w:pPr>
              <w:pStyle w:val="TableParagraph"/>
              <w:spacing w:before="11"/>
              <w:rPr>
                <w:b/>
                <w:sz w:val="19"/>
              </w:rPr>
            </w:pPr>
          </w:p>
          <w:p>
            <w:pPr>
              <w:pStyle w:val="TableParagraph"/>
              <w:spacing w:line="225" w:lineRule="exact" w:before="1"/>
              <w:ind w:left="107"/>
              <w:rPr>
                <w:b/>
                <w:sz w:val="20"/>
              </w:rPr>
            </w:pPr>
            <w:r>
              <w:rPr>
                <w:b/>
                <w:spacing w:val="-2"/>
                <w:sz w:val="20"/>
              </w:rPr>
              <w:t>Province</w:t>
            </w:r>
          </w:p>
        </w:tc>
        <w:tc>
          <w:tcPr>
            <w:tcW w:w="672" w:type="dxa"/>
          </w:tcPr>
          <w:p>
            <w:pPr>
              <w:pStyle w:val="TableParagraph"/>
              <w:spacing w:before="11"/>
              <w:rPr>
                <w:b/>
                <w:sz w:val="19"/>
              </w:rPr>
            </w:pPr>
          </w:p>
          <w:p>
            <w:pPr>
              <w:pStyle w:val="TableParagraph"/>
              <w:spacing w:line="225" w:lineRule="exact" w:before="1"/>
              <w:ind w:left="131"/>
              <w:rPr>
                <w:b/>
                <w:sz w:val="20"/>
              </w:rPr>
            </w:pPr>
            <w:r>
              <w:rPr>
                <w:b/>
                <w:spacing w:val="-4"/>
                <w:sz w:val="20"/>
              </w:rPr>
              <w:t>2015</w:t>
            </w:r>
          </w:p>
        </w:tc>
        <w:tc>
          <w:tcPr>
            <w:tcW w:w="672" w:type="dxa"/>
          </w:tcPr>
          <w:p>
            <w:pPr>
              <w:pStyle w:val="TableParagraph"/>
              <w:spacing w:before="11"/>
              <w:rPr>
                <w:b/>
                <w:sz w:val="19"/>
              </w:rPr>
            </w:pPr>
          </w:p>
          <w:p>
            <w:pPr>
              <w:pStyle w:val="TableParagraph"/>
              <w:spacing w:line="225" w:lineRule="exact" w:before="1"/>
              <w:ind w:left="89" w:right="85"/>
              <w:jc w:val="center"/>
              <w:rPr>
                <w:b/>
                <w:sz w:val="20"/>
              </w:rPr>
            </w:pPr>
            <w:r>
              <w:rPr>
                <w:b/>
                <w:spacing w:val="-4"/>
                <w:sz w:val="20"/>
              </w:rPr>
              <w:t>2016</w:t>
            </w:r>
          </w:p>
        </w:tc>
        <w:tc>
          <w:tcPr>
            <w:tcW w:w="1498" w:type="dxa"/>
          </w:tcPr>
          <w:p>
            <w:pPr>
              <w:pStyle w:val="TableParagraph"/>
              <w:spacing w:line="243" w:lineRule="exact" w:before="1"/>
              <w:ind w:left="366"/>
              <w:rPr>
                <w:b/>
                <w:sz w:val="20"/>
              </w:rPr>
            </w:pPr>
            <w:r>
              <w:rPr>
                <w:b/>
                <w:sz w:val="20"/>
              </w:rPr>
              <w:t>annual</w:t>
            </w:r>
            <w:r>
              <w:rPr>
                <w:b/>
                <w:spacing w:val="-8"/>
                <w:sz w:val="20"/>
              </w:rPr>
              <w:t> </w:t>
            </w:r>
            <w:r>
              <w:rPr>
                <w:b/>
                <w:spacing w:val="-10"/>
                <w:sz w:val="20"/>
              </w:rPr>
              <w:t>%</w:t>
            </w:r>
          </w:p>
          <w:p>
            <w:pPr>
              <w:pStyle w:val="TableParagraph"/>
              <w:spacing w:line="225" w:lineRule="exact"/>
              <w:ind w:left="450"/>
              <w:rPr>
                <w:b/>
                <w:sz w:val="20"/>
              </w:rPr>
            </w:pPr>
            <w:r>
              <w:rPr>
                <w:b/>
                <w:spacing w:val="-2"/>
                <w:sz w:val="20"/>
              </w:rPr>
              <w:t>change</w:t>
            </w:r>
          </w:p>
        </w:tc>
        <w:tc>
          <w:tcPr>
            <w:tcW w:w="747" w:type="dxa"/>
          </w:tcPr>
          <w:p>
            <w:pPr>
              <w:pStyle w:val="TableParagraph"/>
              <w:spacing w:before="11"/>
              <w:rPr>
                <w:b/>
                <w:sz w:val="19"/>
              </w:rPr>
            </w:pPr>
          </w:p>
          <w:p>
            <w:pPr>
              <w:pStyle w:val="TableParagraph"/>
              <w:spacing w:line="225" w:lineRule="exact" w:before="1"/>
              <w:ind w:left="92" w:right="85"/>
              <w:jc w:val="center"/>
              <w:rPr>
                <w:b/>
                <w:sz w:val="20"/>
              </w:rPr>
            </w:pPr>
            <w:r>
              <w:rPr>
                <w:b/>
                <w:spacing w:val="-2"/>
                <w:sz w:val="20"/>
              </w:rPr>
              <w:t>Rating</w:t>
            </w:r>
          </w:p>
        </w:tc>
        <w:tc>
          <w:tcPr>
            <w:tcW w:w="1171" w:type="dxa"/>
          </w:tcPr>
          <w:p>
            <w:pPr>
              <w:pStyle w:val="TableParagraph"/>
              <w:spacing w:line="243" w:lineRule="exact" w:before="1"/>
              <w:ind w:left="158" w:right="154"/>
              <w:jc w:val="center"/>
              <w:rPr>
                <w:b/>
                <w:sz w:val="20"/>
              </w:rPr>
            </w:pPr>
            <w:r>
              <w:rPr>
                <w:b/>
                <w:sz w:val="20"/>
              </w:rPr>
              <w:t>Avg</w:t>
            </w:r>
            <w:r>
              <w:rPr>
                <w:b/>
                <w:spacing w:val="-5"/>
                <w:sz w:val="20"/>
              </w:rPr>
              <w:t> </w:t>
            </w:r>
            <w:r>
              <w:rPr>
                <w:b/>
                <w:spacing w:val="-2"/>
                <w:sz w:val="20"/>
              </w:rPr>
              <w:t>2014-</w:t>
            </w:r>
          </w:p>
          <w:p>
            <w:pPr>
              <w:pStyle w:val="TableParagraph"/>
              <w:spacing w:line="225" w:lineRule="exact"/>
              <w:ind w:left="157" w:right="154"/>
              <w:jc w:val="center"/>
              <w:rPr>
                <w:b/>
                <w:sz w:val="20"/>
              </w:rPr>
            </w:pPr>
            <w:r>
              <w:rPr>
                <w:b/>
                <w:spacing w:val="-4"/>
                <w:sz w:val="20"/>
              </w:rPr>
              <w:t>2015</w:t>
            </w:r>
          </w:p>
        </w:tc>
        <w:tc>
          <w:tcPr>
            <w:tcW w:w="1125" w:type="dxa"/>
          </w:tcPr>
          <w:p>
            <w:pPr>
              <w:pStyle w:val="TableParagraph"/>
              <w:spacing w:line="243" w:lineRule="exact" w:before="1"/>
              <w:ind w:left="137" w:right="130"/>
              <w:jc w:val="center"/>
              <w:rPr>
                <w:b/>
                <w:sz w:val="20"/>
              </w:rPr>
            </w:pPr>
            <w:r>
              <w:rPr>
                <w:b/>
                <w:sz w:val="20"/>
              </w:rPr>
              <w:t>Avg</w:t>
            </w:r>
            <w:r>
              <w:rPr>
                <w:b/>
                <w:spacing w:val="-5"/>
                <w:sz w:val="20"/>
              </w:rPr>
              <w:t> </w:t>
            </w:r>
            <w:r>
              <w:rPr>
                <w:b/>
                <w:spacing w:val="-2"/>
                <w:sz w:val="20"/>
              </w:rPr>
              <w:t>2015-</w:t>
            </w:r>
          </w:p>
          <w:p>
            <w:pPr>
              <w:pStyle w:val="TableParagraph"/>
              <w:spacing w:line="225" w:lineRule="exact"/>
              <w:ind w:left="136" w:right="130"/>
              <w:jc w:val="center"/>
              <w:rPr>
                <w:b/>
                <w:sz w:val="20"/>
              </w:rPr>
            </w:pPr>
            <w:r>
              <w:rPr>
                <w:b/>
                <w:spacing w:val="-4"/>
                <w:sz w:val="20"/>
              </w:rPr>
              <w:t>2016</w:t>
            </w:r>
          </w:p>
        </w:tc>
        <w:tc>
          <w:tcPr>
            <w:tcW w:w="1043" w:type="dxa"/>
          </w:tcPr>
          <w:p>
            <w:pPr>
              <w:pStyle w:val="TableParagraph"/>
              <w:spacing w:before="11"/>
              <w:rPr>
                <w:b/>
                <w:sz w:val="19"/>
              </w:rPr>
            </w:pPr>
          </w:p>
          <w:p>
            <w:pPr>
              <w:pStyle w:val="TableParagraph"/>
              <w:spacing w:line="225" w:lineRule="exact" w:before="1"/>
              <w:ind w:left="140" w:right="83"/>
              <w:jc w:val="center"/>
              <w:rPr>
                <w:b/>
                <w:sz w:val="20"/>
              </w:rPr>
            </w:pPr>
            <w:r>
              <w:rPr>
                <w:b/>
                <w:sz w:val="20"/>
              </w:rPr>
              <w:t>%</w:t>
            </w:r>
            <w:r>
              <w:rPr>
                <w:b/>
                <w:spacing w:val="-2"/>
                <w:sz w:val="20"/>
              </w:rPr>
              <w:t> change</w:t>
            </w:r>
          </w:p>
        </w:tc>
        <w:tc>
          <w:tcPr>
            <w:tcW w:w="748" w:type="dxa"/>
          </w:tcPr>
          <w:p>
            <w:pPr>
              <w:pStyle w:val="TableParagraph"/>
              <w:spacing w:before="11"/>
              <w:rPr>
                <w:b/>
                <w:sz w:val="19"/>
              </w:rPr>
            </w:pPr>
          </w:p>
          <w:p>
            <w:pPr>
              <w:pStyle w:val="TableParagraph"/>
              <w:spacing w:line="225" w:lineRule="exact" w:before="1"/>
              <w:ind w:left="88" w:right="78"/>
              <w:jc w:val="center"/>
              <w:rPr>
                <w:b/>
                <w:sz w:val="20"/>
              </w:rPr>
            </w:pPr>
            <w:r>
              <w:rPr>
                <w:b/>
                <w:spacing w:val="-2"/>
                <w:sz w:val="20"/>
              </w:rPr>
              <w:t>Rating</w:t>
            </w:r>
          </w:p>
        </w:tc>
        <w:tc>
          <w:tcPr>
            <w:tcW w:w="620" w:type="dxa"/>
          </w:tcPr>
          <w:p>
            <w:pPr>
              <w:pStyle w:val="TableParagraph"/>
              <w:spacing w:before="11"/>
              <w:rPr>
                <w:b/>
                <w:sz w:val="19"/>
              </w:rPr>
            </w:pPr>
          </w:p>
          <w:p>
            <w:pPr>
              <w:pStyle w:val="TableParagraph"/>
              <w:spacing w:line="225" w:lineRule="exact" w:before="1"/>
              <w:ind w:right="94"/>
              <w:jc w:val="right"/>
              <w:rPr>
                <w:b/>
                <w:sz w:val="20"/>
              </w:rPr>
            </w:pPr>
            <w:r>
              <w:rPr>
                <w:b/>
                <w:spacing w:val="-4"/>
                <w:sz w:val="20"/>
              </w:rPr>
              <w:t>2015</w:t>
            </w:r>
          </w:p>
        </w:tc>
        <w:tc>
          <w:tcPr>
            <w:tcW w:w="620" w:type="dxa"/>
          </w:tcPr>
          <w:p>
            <w:pPr>
              <w:pStyle w:val="TableParagraph"/>
              <w:spacing w:before="11"/>
              <w:rPr>
                <w:b/>
                <w:sz w:val="19"/>
              </w:rPr>
            </w:pPr>
          </w:p>
          <w:p>
            <w:pPr>
              <w:pStyle w:val="TableParagraph"/>
              <w:spacing w:line="225" w:lineRule="exact" w:before="1"/>
              <w:ind w:left="98" w:right="82"/>
              <w:jc w:val="center"/>
              <w:rPr>
                <w:b/>
                <w:sz w:val="20"/>
              </w:rPr>
            </w:pPr>
            <w:r>
              <w:rPr>
                <w:b/>
                <w:spacing w:val="-4"/>
                <w:sz w:val="20"/>
              </w:rPr>
              <w:t>2016</w:t>
            </w:r>
          </w:p>
        </w:tc>
        <w:tc>
          <w:tcPr>
            <w:tcW w:w="1290" w:type="dxa"/>
          </w:tcPr>
          <w:p>
            <w:pPr>
              <w:pStyle w:val="TableParagraph"/>
              <w:spacing w:line="243" w:lineRule="exact" w:before="1"/>
              <w:ind w:left="269"/>
              <w:rPr>
                <w:b/>
                <w:sz w:val="20"/>
              </w:rPr>
            </w:pPr>
            <w:r>
              <w:rPr>
                <w:b/>
                <w:sz w:val="20"/>
              </w:rPr>
              <w:t>annual</w:t>
            </w:r>
            <w:r>
              <w:rPr>
                <w:b/>
                <w:spacing w:val="-8"/>
                <w:sz w:val="20"/>
              </w:rPr>
              <w:t> </w:t>
            </w:r>
            <w:r>
              <w:rPr>
                <w:b/>
                <w:spacing w:val="-10"/>
                <w:sz w:val="20"/>
              </w:rPr>
              <w:t>%</w:t>
            </w:r>
          </w:p>
          <w:p>
            <w:pPr>
              <w:pStyle w:val="TableParagraph"/>
              <w:spacing w:line="225" w:lineRule="exact"/>
              <w:ind w:left="353"/>
              <w:rPr>
                <w:b/>
                <w:sz w:val="20"/>
              </w:rPr>
            </w:pPr>
            <w:r>
              <w:rPr>
                <w:b/>
                <w:spacing w:val="-2"/>
                <w:sz w:val="20"/>
              </w:rPr>
              <w:t>change</w:t>
            </w:r>
          </w:p>
        </w:tc>
        <w:tc>
          <w:tcPr>
            <w:tcW w:w="748" w:type="dxa"/>
          </w:tcPr>
          <w:p>
            <w:pPr>
              <w:pStyle w:val="TableParagraph"/>
              <w:spacing w:before="11"/>
              <w:rPr>
                <w:b/>
                <w:sz w:val="19"/>
              </w:rPr>
            </w:pPr>
          </w:p>
          <w:p>
            <w:pPr>
              <w:pStyle w:val="TableParagraph"/>
              <w:spacing w:line="225" w:lineRule="exact" w:before="1"/>
              <w:ind w:left="94" w:right="73"/>
              <w:jc w:val="center"/>
              <w:rPr>
                <w:b/>
                <w:sz w:val="20"/>
              </w:rPr>
            </w:pPr>
            <w:r>
              <w:rPr>
                <w:b/>
                <w:spacing w:val="-2"/>
                <w:sz w:val="20"/>
              </w:rPr>
              <w:t>Rating</w:t>
            </w:r>
          </w:p>
        </w:tc>
        <w:tc>
          <w:tcPr>
            <w:tcW w:w="939" w:type="dxa"/>
            <w:vMerge/>
            <w:tcBorders>
              <w:top w:val="nil"/>
            </w:tcBorders>
            <w:shd w:val="clear" w:color="auto" w:fill="F6B8B4"/>
          </w:tcPr>
          <w:p>
            <w:pPr>
              <w:rPr>
                <w:sz w:val="2"/>
                <w:szCs w:val="2"/>
              </w:rPr>
            </w:pPr>
          </w:p>
        </w:tc>
        <w:tc>
          <w:tcPr>
            <w:tcW w:w="1597" w:type="dxa"/>
            <w:vMerge/>
            <w:tcBorders>
              <w:top w:val="nil"/>
            </w:tcBorders>
            <w:shd w:val="clear" w:color="auto" w:fill="F6B8B4"/>
          </w:tcPr>
          <w:p>
            <w:pPr>
              <w:rPr>
                <w:sz w:val="2"/>
                <w:szCs w:val="2"/>
              </w:rPr>
            </w:pPr>
          </w:p>
        </w:tc>
      </w:tr>
      <w:tr>
        <w:trPr>
          <w:trHeight w:val="261" w:hRule="atLeast"/>
        </w:trPr>
        <w:tc>
          <w:tcPr>
            <w:tcW w:w="1244" w:type="dxa"/>
          </w:tcPr>
          <w:p>
            <w:pPr>
              <w:pStyle w:val="TableParagraph"/>
              <w:spacing w:line="225" w:lineRule="exact" w:before="15"/>
              <w:ind w:left="107"/>
              <w:rPr>
                <w:b/>
                <w:sz w:val="20"/>
              </w:rPr>
            </w:pPr>
            <w:r>
              <w:rPr>
                <w:b/>
                <w:spacing w:val="-2"/>
                <w:sz w:val="20"/>
              </w:rPr>
              <w:t>Central</w:t>
            </w:r>
          </w:p>
        </w:tc>
        <w:tc>
          <w:tcPr>
            <w:tcW w:w="672" w:type="dxa"/>
          </w:tcPr>
          <w:p>
            <w:pPr>
              <w:pStyle w:val="TableParagraph"/>
              <w:spacing w:line="225" w:lineRule="exact" w:before="15"/>
              <w:ind w:left="91" w:right="83"/>
              <w:jc w:val="center"/>
              <w:rPr>
                <w:sz w:val="20"/>
              </w:rPr>
            </w:pPr>
            <w:r>
              <w:rPr>
                <w:spacing w:val="-5"/>
                <w:sz w:val="20"/>
              </w:rPr>
              <w:t>35</w:t>
            </w:r>
          </w:p>
        </w:tc>
        <w:tc>
          <w:tcPr>
            <w:tcW w:w="672" w:type="dxa"/>
          </w:tcPr>
          <w:p>
            <w:pPr>
              <w:pStyle w:val="TableParagraph"/>
              <w:spacing w:line="225" w:lineRule="exact" w:before="15"/>
              <w:ind w:left="91" w:right="83"/>
              <w:jc w:val="center"/>
              <w:rPr>
                <w:sz w:val="20"/>
              </w:rPr>
            </w:pPr>
            <w:r>
              <w:rPr>
                <w:spacing w:val="-5"/>
                <w:sz w:val="20"/>
              </w:rPr>
              <w:t>32</w:t>
            </w:r>
          </w:p>
        </w:tc>
        <w:tc>
          <w:tcPr>
            <w:tcW w:w="1498" w:type="dxa"/>
          </w:tcPr>
          <w:p>
            <w:pPr>
              <w:pStyle w:val="TableParagraph"/>
              <w:spacing w:line="225" w:lineRule="exact" w:before="15"/>
              <w:ind w:left="509" w:right="505"/>
              <w:jc w:val="center"/>
              <w:rPr>
                <w:sz w:val="20"/>
              </w:rPr>
            </w:pPr>
            <w:r>
              <w:rPr>
                <w:spacing w:val="-2"/>
                <w:sz w:val="20"/>
              </w:rPr>
              <w:t>-</w:t>
            </w:r>
            <w:r>
              <w:rPr>
                <w:spacing w:val="-5"/>
                <w:sz w:val="20"/>
              </w:rPr>
              <w:t>9%</w:t>
            </w:r>
          </w:p>
        </w:tc>
        <w:tc>
          <w:tcPr>
            <w:tcW w:w="747" w:type="dxa"/>
          </w:tcPr>
          <w:p>
            <w:pPr>
              <w:pStyle w:val="TableParagraph"/>
              <w:spacing w:line="225" w:lineRule="exact" w:before="15"/>
              <w:ind w:left="9"/>
              <w:jc w:val="center"/>
              <w:rPr>
                <w:sz w:val="20"/>
              </w:rPr>
            </w:pPr>
            <w:r>
              <w:rPr>
                <w:w w:val="99"/>
                <w:sz w:val="20"/>
              </w:rPr>
              <w:t>0</w:t>
            </w:r>
          </w:p>
        </w:tc>
        <w:tc>
          <w:tcPr>
            <w:tcW w:w="1171" w:type="dxa"/>
          </w:tcPr>
          <w:p>
            <w:pPr>
              <w:pStyle w:val="TableParagraph"/>
              <w:spacing w:line="225" w:lineRule="exact" w:before="15"/>
              <w:ind w:left="155" w:right="154"/>
              <w:jc w:val="center"/>
              <w:rPr>
                <w:sz w:val="20"/>
              </w:rPr>
            </w:pPr>
            <w:r>
              <w:rPr>
                <w:spacing w:val="-2"/>
                <w:sz w:val="20"/>
              </w:rPr>
              <w:t>1,004</w:t>
            </w:r>
          </w:p>
        </w:tc>
        <w:tc>
          <w:tcPr>
            <w:tcW w:w="1125" w:type="dxa"/>
          </w:tcPr>
          <w:p>
            <w:pPr>
              <w:pStyle w:val="TableParagraph"/>
              <w:spacing w:line="225" w:lineRule="exact" w:before="15"/>
              <w:ind w:left="332"/>
              <w:rPr>
                <w:sz w:val="20"/>
              </w:rPr>
            </w:pPr>
            <w:r>
              <w:rPr>
                <w:spacing w:val="-2"/>
                <w:sz w:val="20"/>
              </w:rPr>
              <w:t>1,161</w:t>
            </w:r>
          </w:p>
        </w:tc>
        <w:tc>
          <w:tcPr>
            <w:tcW w:w="1043" w:type="dxa"/>
          </w:tcPr>
          <w:p>
            <w:pPr>
              <w:pStyle w:val="TableParagraph"/>
              <w:spacing w:line="225" w:lineRule="exact" w:before="15"/>
              <w:ind w:left="89" w:right="83"/>
              <w:jc w:val="center"/>
              <w:rPr>
                <w:sz w:val="20"/>
              </w:rPr>
            </w:pPr>
            <w:r>
              <w:rPr>
                <w:spacing w:val="-5"/>
                <w:sz w:val="20"/>
              </w:rPr>
              <w:t>16%</w:t>
            </w:r>
          </w:p>
        </w:tc>
        <w:tc>
          <w:tcPr>
            <w:tcW w:w="748" w:type="dxa"/>
          </w:tcPr>
          <w:p>
            <w:pPr>
              <w:pStyle w:val="TableParagraph"/>
              <w:spacing w:line="225" w:lineRule="exact" w:before="15"/>
              <w:ind w:left="13"/>
              <w:jc w:val="center"/>
              <w:rPr>
                <w:sz w:val="20"/>
              </w:rPr>
            </w:pPr>
            <w:r>
              <w:rPr>
                <w:w w:val="99"/>
                <w:sz w:val="20"/>
              </w:rPr>
              <w:t>3</w:t>
            </w:r>
          </w:p>
        </w:tc>
        <w:tc>
          <w:tcPr>
            <w:tcW w:w="620" w:type="dxa"/>
          </w:tcPr>
          <w:p>
            <w:pPr>
              <w:pStyle w:val="TableParagraph"/>
              <w:spacing w:line="225" w:lineRule="exact" w:before="15"/>
              <w:ind w:right="195"/>
              <w:jc w:val="right"/>
              <w:rPr>
                <w:sz w:val="20"/>
              </w:rPr>
            </w:pPr>
            <w:r>
              <w:rPr>
                <w:spacing w:val="-5"/>
                <w:sz w:val="20"/>
              </w:rPr>
              <w:t>32</w:t>
            </w:r>
          </w:p>
        </w:tc>
        <w:tc>
          <w:tcPr>
            <w:tcW w:w="620" w:type="dxa"/>
          </w:tcPr>
          <w:p>
            <w:pPr>
              <w:pStyle w:val="TableParagraph"/>
              <w:spacing w:line="225" w:lineRule="exact" w:before="15"/>
              <w:ind w:left="98" w:right="82"/>
              <w:jc w:val="center"/>
              <w:rPr>
                <w:sz w:val="20"/>
              </w:rPr>
            </w:pPr>
            <w:r>
              <w:rPr>
                <w:spacing w:val="-5"/>
                <w:sz w:val="20"/>
              </w:rPr>
              <w:t>30</w:t>
            </w:r>
          </w:p>
        </w:tc>
        <w:tc>
          <w:tcPr>
            <w:tcW w:w="1290" w:type="dxa"/>
          </w:tcPr>
          <w:p>
            <w:pPr>
              <w:pStyle w:val="TableParagraph"/>
              <w:spacing w:line="225" w:lineRule="exact" w:before="15"/>
              <w:ind w:left="382" w:right="365"/>
              <w:jc w:val="center"/>
              <w:rPr>
                <w:sz w:val="20"/>
              </w:rPr>
            </w:pPr>
            <w:r>
              <w:rPr>
                <w:spacing w:val="-2"/>
                <w:sz w:val="20"/>
              </w:rPr>
              <w:t>-</w:t>
            </w:r>
            <w:r>
              <w:rPr>
                <w:spacing w:val="-5"/>
                <w:sz w:val="20"/>
              </w:rPr>
              <w:t>6%</w:t>
            </w:r>
          </w:p>
        </w:tc>
        <w:tc>
          <w:tcPr>
            <w:tcW w:w="748" w:type="dxa"/>
          </w:tcPr>
          <w:p>
            <w:pPr>
              <w:pStyle w:val="TableParagraph"/>
              <w:spacing w:line="225" w:lineRule="exact" w:before="15"/>
              <w:ind w:left="24"/>
              <w:jc w:val="center"/>
              <w:rPr>
                <w:sz w:val="20"/>
              </w:rPr>
            </w:pPr>
            <w:r>
              <w:rPr>
                <w:w w:val="99"/>
                <w:sz w:val="20"/>
              </w:rPr>
              <w:t>0</w:t>
            </w:r>
          </w:p>
        </w:tc>
        <w:tc>
          <w:tcPr>
            <w:tcW w:w="939" w:type="dxa"/>
          </w:tcPr>
          <w:p>
            <w:pPr>
              <w:pStyle w:val="TableParagraph"/>
              <w:spacing w:line="225" w:lineRule="exact" w:before="15"/>
              <w:ind w:left="27"/>
              <w:jc w:val="center"/>
              <w:rPr>
                <w:sz w:val="20"/>
              </w:rPr>
            </w:pPr>
            <w:r>
              <w:rPr>
                <w:w w:val="99"/>
                <w:sz w:val="20"/>
              </w:rPr>
              <w:t>3</w:t>
            </w:r>
          </w:p>
        </w:tc>
        <w:tc>
          <w:tcPr>
            <w:tcW w:w="1597" w:type="dxa"/>
          </w:tcPr>
          <w:p>
            <w:pPr>
              <w:pStyle w:val="TableParagraph"/>
              <w:spacing w:line="225" w:lineRule="exact" w:before="15"/>
              <w:ind w:left="636"/>
              <w:rPr>
                <w:sz w:val="20"/>
              </w:rPr>
            </w:pPr>
            <w:r>
              <w:rPr>
                <w:spacing w:val="-5"/>
                <w:sz w:val="20"/>
              </w:rPr>
              <w:t>50%</w:t>
            </w:r>
          </w:p>
        </w:tc>
      </w:tr>
      <w:tr>
        <w:trPr>
          <w:trHeight w:val="258" w:hRule="atLeast"/>
        </w:trPr>
        <w:tc>
          <w:tcPr>
            <w:tcW w:w="1244" w:type="dxa"/>
          </w:tcPr>
          <w:p>
            <w:pPr>
              <w:pStyle w:val="TableParagraph"/>
              <w:spacing w:line="225" w:lineRule="exact" w:before="13"/>
              <w:ind w:left="107"/>
              <w:rPr>
                <w:b/>
                <w:sz w:val="20"/>
              </w:rPr>
            </w:pPr>
            <w:r>
              <w:rPr>
                <w:b/>
                <w:spacing w:val="-2"/>
                <w:sz w:val="20"/>
              </w:rPr>
              <w:t>Choiseul</w:t>
            </w:r>
          </w:p>
        </w:tc>
        <w:tc>
          <w:tcPr>
            <w:tcW w:w="672" w:type="dxa"/>
          </w:tcPr>
          <w:p>
            <w:pPr>
              <w:pStyle w:val="TableParagraph"/>
              <w:spacing w:line="225" w:lineRule="exact" w:before="13"/>
              <w:ind w:left="91" w:right="83"/>
              <w:jc w:val="center"/>
              <w:rPr>
                <w:sz w:val="20"/>
              </w:rPr>
            </w:pPr>
            <w:r>
              <w:rPr>
                <w:spacing w:val="-5"/>
                <w:sz w:val="20"/>
              </w:rPr>
              <w:t>57</w:t>
            </w:r>
          </w:p>
        </w:tc>
        <w:tc>
          <w:tcPr>
            <w:tcW w:w="672" w:type="dxa"/>
          </w:tcPr>
          <w:p>
            <w:pPr>
              <w:pStyle w:val="TableParagraph"/>
              <w:spacing w:line="225" w:lineRule="exact" w:before="13"/>
              <w:ind w:left="91" w:right="83"/>
              <w:jc w:val="center"/>
              <w:rPr>
                <w:sz w:val="20"/>
              </w:rPr>
            </w:pPr>
            <w:r>
              <w:rPr>
                <w:spacing w:val="-5"/>
                <w:sz w:val="20"/>
              </w:rPr>
              <w:t>48</w:t>
            </w:r>
          </w:p>
        </w:tc>
        <w:tc>
          <w:tcPr>
            <w:tcW w:w="1498" w:type="dxa"/>
          </w:tcPr>
          <w:p>
            <w:pPr>
              <w:pStyle w:val="TableParagraph"/>
              <w:spacing w:line="225" w:lineRule="exact" w:before="13"/>
              <w:ind w:left="511" w:right="505"/>
              <w:jc w:val="center"/>
              <w:rPr>
                <w:sz w:val="20"/>
              </w:rPr>
            </w:pPr>
            <w:r>
              <w:rPr>
                <w:spacing w:val="-2"/>
                <w:sz w:val="20"/>
              </w:rPr>
              <w:t>-</w:t>
            </w:r>
            <w:r>
              <w:rPr>
                <w:spacing w:val="-5"/>
                <w:sz w:val="20"/>
              </w:rPr>
              <w:t>16%</w:t>
            </w:r>
          </w:p>
        </w:tc>
        <w:tc>
          <w:tcPr>
            <w:tcW w:w="747" w:type="dxa"/>
          </w:tcPr>
          <w:p>
            <w:pPr>
              <w:pStyle w:val="TableParagraph"/>
              <w:spacing w:line="225" w:lineRule="exact" w:before="13"/>
              <w:ind w:left="9"/>
              <w:jc w:val="center"/>
              <w:rPr>
                <w:sz w:val="20"/>
              </w:rPr>
            </w:pPr>
            <w:r>
              <w:rPr>
                <w:w w:val="99"/>
                <w:sz w:val="20"/>
              </w:rPr>
              <w:t>0</w:t>
            </w:r>
          </w:p>
        </w:tc>
        <w:tc>
          <w:tcPr>
            <w:tcW w:w="1171" w:type="dxa"/>
          </w:tcPr>
          <w:p>
            <w:pPr>
              <w:pStyle w:val="TableParagraph"/>
              <w:spacing w:line="225" w:lineRule="exact" w:before="13"/>
              <w:ind w:left="155" w:right="154"/>
              <w:jc w:val="center"/>
              <w:rPr>
                <w:sz w:val="20"/>
              </w:rPr>
            </w:pPr>
            <w:r>
              <w:rPr>
                <w:spacing w:val="-2"/>
                <w:sz w:val="20"/>
              </w:rPr>
              <w:t>1,377</w:t>
            </w:r>
          </w:p>
        </w:tc>
        <w:tc>
          <w:tcPr>
            <w:tcW w:w="1125" w:type="dxa"/>
          </w:tcPr>
          <w:p>
            <w:pPr>
              <w:pStyle w:val="TableParagraph"/>
              <w:spacing w:line="225" w:lineRule="exact" w:before="13"/>
              <w:ind w:left="332"/>
              <w:rPr>
                <w:sz w:val="20"/>
              </w:rPr>
            </w:pPr>
            <w:r>
              <w:rPr>
                <w:spacing w:val="-2"/>
                <w:sz w:val="20"/>
              </w:rPr>
              <w:t>1,162</w:t>
            </w:r>
          </w:p>
        </w:tc>
        <w:tc>
          <w:tcPr>
            <w:tcW w:w="1043" w:type="dxa"/>
          </w:tcPr>
          <w:p>
            <w:pPr>
              <w:pStyle w:val="TableParagraph"/>
              <w:spacing w:line="225" w:lineRule="exact" w:before="13"/>
              <w:ind w:left="89" w:right="83"/>
              <w:jc w:val="center"/>
              <w:rPr>
                <w:sz w:val="20"/>
              </w:rPr>
            </w:pPr>
            <w:r>
              <w:rPr>
                <w:spacing w:val="-2"/>
                <w:sz w:val="20"/>
              </w:rPr>
              <w:t>-</w:t>
            </w:r>
            <w:r>
              <w:rPr>
                <w:spacing w:val="-5"/>
                <w:sz w:val="20"/>
              </w:rPr>
              <w:t>16%</w:t>
            </w:r>
          </w:p>
        </w:tc>
        <w:tc>
          <w:tcPr>
            <w:tcW w:w="748" w:type="dxa"/>
          </w:tcPr>
          <w:p>
            <w:pPr>
              <w:pStyle w:val="TableParagraph"/>
              <w:spacing w:line="225" w:lineRule="exact" w:before="13"/>
              <w:ind w:left="13"/>
              <w:jc w:val="center"/>
              <w:rPr>
                <w:sz w:val="20"/>
              </w:rPr>
            </w:pPr>
            <w:r>
              <w:rPr>
                <w:w w:val="99"/>
                <w:sz w:val="20"/>
              </w:rPr>
              <w:t>0</w:t>
            </w:r>
          </w:p>
        </w:tc>
        <w:tc>
          <w:tcPr>
            <w:tcW w:w="620" w:type="dxa"/>
          </w:tcPr>
          <w:p>
            <w:pPr>
              <w:pStyle w:val="TableParagraph"/>
              <w:spacing w:line="225" w:lineRule="exact" w:before="13"/>
              <w:ind w:right="195"/>
              <w:jc w:val="right"/>
              <w:rPr>
                <w:sz w:val="20"/>
              </w:rPr>
            </w:pPr>
            <w:r>
              <w:rPr>
                <w:spacing w:val="-5"/>
                <w:sz w:val="20"/>
              </w:rPr>
              <w:t>42</w:t>
            </w:r>
          </w:p>
        </w:tc>
        <w:tc>
          <w:tcPr>
            <w:tcW w:w="620" w:type="dxa"/>
          </w:tcPr>
          <w:p>
            <w:pPr>
              <w:pStyle w:val="TableParagraph"/>
              <w:spacing w:line="225" w:lineRule="exact" w:before="13"/>
              <w:ind w:left="98" w:right="82"/>
              <w:jc w:val="center"/>
              <w:rPr>
                <w:sz w:val="20"/>
              </w:rPr>
            </w:pPr>
            <w:r>
              <w:rPr>
                <w:spacing w:val="-5"/>
                <w:sz w:val="20"/>
              </w:rPr>
              <w:t>36</w:t>
            </w:r>
          </w:p>
        </w:tc>
        <w:tc>
          <w:tcPr>
            <w:tcW w:w="1290" w:type="dxa"/>
          </w:tcPr>
          <w:p>
            <w:pPr>
              <w:pStyle w:val="TableParagraph"/>
              <w:spacing w:line="225" w:lineRule="exact" w:before="13"/>
              <w:ind w:left="384" w:right="365"/>
              <w:jc w:val="center"/>
              <w:rPr>
                <w:sz w:val="20"/>
              </w:rPr>
            </w:pPr>
            <w:r>
              <w:rPr>
                <w:spacing w:val="-2"/>
                <w:sz w:val="20"/>
              </w:rPr>
              <w:t>-</w:t>
            </w:r>
            <w:r>
              <w:rPr>
                <w:spacing w:val="-5"/>
                <w:sz w:val="20"/>
              </w:rPr>
              <w:t>14%</w:t>
            </w:r>
          </w:p>
        </w:tc>
        <w:tc>
          <w:tcPr>
            <w:tcW w:w="748" w:type="dxa"/>
          </w:tcPr>
          <w:p>
            <w:pPr>
              <w:pStyle w:val="TableParagraph"/>
              <w:spacing w:line="225" w:lineRule="exact" w:before="13"/>
              <w:ind w:left="24"/>
              <w:jc w:val="center"/>
              <w:rPr>
                <w:sz w:val="20"/>
              </w:rPr>
            </w:pPr>
            <w:r>
              <w:rPr>
                <w:w w:val="99"/>
                <w:sz w:val="20"/>
              </w:rPr>
              <w:t>0</w:t>
            </w:r>
          </w:p>
        </w:tc>
        <w:tc>
          <w:tcPr>
            <w:tcW w:w="939" w:type="dxa"/>
          </w:tcPr>
          <w:p>
            <w:pPr>
              <w:pStyle w:val="TableParagraph"/>
              <w:spacing w:line="225" w:lineRule="exact" w:before="13"/>
              <w:ind w:left="27"/>
              <w:jc w:val="center"/>
              <w:rPr>
                <w:sz w:val="20"/>
              </w:rPr>
            </w:pPr>
            <w:r>
              <w:rPr>
                <w:w w:val="99"/>
                <w:sz w:val="20"/>
              </w:rPr>
              <w:t>0</w:t>
            </w:r>
          </w:p>
        </w:tc>
        <w:tc>
          <w:tcPr>
            <w:tcW w:w="1597" w:type="dxa"/>
          </w:tcPr>
          <w:p>
            <w:pPr>
              <w:pStyle w:val="TableParagraph"/>
              <w:spacing w:line="225" w:lineRule="exact" w:before="13"/>
              <w:ind w:left="686"/>
              <w:rPr>
                <w:sz w:val="20"/>
              </w:rPr>
            </w:pPr>
            <w:r>
              <w:rPr>
                <w:spacing w:val="-5"/>
                <w:sz w:val="20"/>
              </w:rPr>
              <w:t>0%</w:t>
            </w:r>
          </w:p>
        </w:tc>
      </w:tr>
      <w:tr>
        <w:trPr>
          <w:trHeight w:val="261" w:hRule="atLeast"/>
        </w:trPr>
        <w:tc>
          <w:tcPr>
            <w:tcW w:w="1244" w:type="dxa"/>
          </w:tcPr>
          <w:p>
            <w:pPr>
              <w:pStyle w:val="TableParagraph"/>
              <w:spacing w:line="225" w:lineRule="exact" w:before="15"/>
              <w:ind w:left="107"/>
              <w:rPr>
                <w:b/>
                <w:sz w:val="20"/>
              </w:rPr>
            </w:pPr>
            <w:r>
              <w:rPr>
                <w:b/>
                <w:spacing w:val="-2"/>
                <w:sz w:val="20"/>
              </w:rPr>
              <w:t>Guadalcanal</w:t>
            </w:r>
          </w:p>
        </w:tc>
        <w:tc>
          <w:tcPr>
            <w:tcW w:w="672" w:type="dxa"/>
          </w:tcPr>
          <w:p>
            <w:pPr>
              <w:pStyle w:val="TableParagraph"/>
              <w:spacing w:line="225" w:lineRule="exact" w:before="15"/>
              <w:ind w:left="181"/>
              <w:rPr>
                <w:sz w:val="20"/>
              </w:rPr>
            </w:pPr>
            <w:r>
              <w:rPr>
                <w:spacing w:val="-5"/>
                <w:sz w:val="20"/>
              </w:rPr>
              <w:t>229</w:t>
            </w:r>
          </w:p>
        </w:tc>
        <w:tc>
          <w:tcPr>
            <w:tcW w:w="672" w:type="dxa"/>
          </w:tcPr>
          <w:p>
            <w:pPr>
              <w:pStyle w:val="TableParagraph"/>
              <w:spacing w:line="225" w:lineRule="exact" w:before="15"/>
              <w:ind w:left="89" w:right="85"/>
              <w:jc w:val="center"/>
              <w:rPr>
                <w:sz w:val="20"/>
              </w:rPr>
            </w:pPr>
            <w:r>
              <w:rPr>
                <w:spacing w:val="-5"/>
                <w:sz w:val="20"/>
              </w:rPr>
              <w:t>182</w:t>
            </w:r>
          </w:p>
        </w:tc>
        <w:tc>
          <w:tcPr>
            <w:tcW w:w="1498" w:type="dxa"/>
          </w:tcPr>
          <w:p>
            <w:pPr>
              <w:pStyle w:val="TableParagraph"/>
              <w:spacing w:line="225" w:lineRule="exact" w:before="15"/>
              <w:ind w:left="511" w:right="505"/>
              <w:jc w:val="center"/>
              <w:rPr>
                <w:sz w:val="20"/>
              </w:rPr>
            </w:pPr>
            <w:r>
              <w:rPr>
                <w:spacing w:val="-2"/>
                <w:sz w:val="20"/>
              </w:rPr>
              <w:t>-</w:t>
            </w:r>
            <w:r>
              <w:rPr>
                <w:spacing w:val="-5"/>
                <w:sz w:val="20"/>
              </w:rPr>
              <w:t>21%</w:t>
            </w:r>
          </w:p>
        </w:tc>
        <w:tc>
          <w:tcPr>
            <w:tcW w:w="747" w:type="dxa"/>
          </w:tcPr>
          <w:p>
            <w:pPr>
              <w:pStyle w:val="TableParagraph"/>
              <w:spacing w:line="225" w:lineRule="exact" w:before="15"/>
              <w:ind w:left="9"/>
              <w:jc w:val="center"/>
              <w:rPr>
                <w:sz w:val="20"/>
              </w:rPr>
            </w:pPr>
            <w:r>
              <w:rPr>
                <w:w w:val="99"/>
                <w:sz w:val="20"/>
              </w:rPr>
              <w:t>0</w:t>
            </w:r>
          </w:p>
        </w:tc>
        <w:tc>
          <w:tcPr>
            <w:tcW w:w="1171" w:type="dxa"/>
          </w:tcPr>
          <w:p>
            <w:pPr>
              <w:pStyle w:val="TableParagraph"/>
              <w:spacing w:line="225" w:lineRule="exact" w:before="15"/>
              <w:ind w:left="155" w:right="154"/>
              <w:jc w:val="center"/>
              <w:rPr>
                <w:sz w:val="20"/>
              </w:rPr>
            </w:pPr>
            <w:r>
              <w:rPr>
                <w:spacing w:val="-2"/>
                <w:sz w:val="20"/>
              </w:rPr>
              <w:t>5,114</w:t>
            </w:r>
          </w:p>
        </w:tc>
        <w:tc>
          <w:tcPr>
            <w:tcW w:w="1125" w:type="dxa"/>
          </w:tcPr>
          <w:p>
            <w:pPr>
              <w:pStyle w:val="TableParagraph"/>
              <w:spacing w:line="225" w:lineRule="exact" w:before="15"/>
              <w:ind w:left="332"/>
              <w:rPr>
                <w:sz w:val="20"/>
              </w:rPr>
            </w:pPr>
            <w:r>
              <w:rPr>
                <w:spacing w:val="-2"/>
                <w:sz w:val="20"/>
              </w:rPr>
              <w:t>7,240</w:t>
            </w:r>
          </w:p>
        </w:tc>
        <w:tc>
          <w:tcPr>
            <w:tcW w:w="1043" w:type="dxa"/>
          </w:tcPr>
          <w:p>
            <w:pPr>
              <w:pStyle w:val="TableParagraph"/>
              <w:spacing w:line="225" w:lineRule="exact" w:before="15"/>
              <w:ind w:left="89" w:right="83"/>
              <w:jc w:val="center"/>
              <w:rPr>
                <w:sz w:val="20"/>
              </w:rPr>
            </w:pPr>
            <w:r>
              <w:rPr>
                <w:spacing w:val="-5"/>
                <w:sz w:val="20"/>
              </w:rPr>
              <w:t>42%</w:t>
            </w:r>
          </w:p>
        </w:tc>
        <w:tc>
          <w:tcPr>
            <w:tcW w:w="748" w:type="dxa"/>
          </w:tcPr>
          <w:p>
            <w:pPr>
              <w:pStyle w:val="TableParagraph"/>
              <w:spacing w:line="225" w:lineRule="exact" w:before="15"/>
              <w:ind w:left="13"/>
              <w:jc w:val="center"/>
              <w:rPr>
                <w:sz w:val="20"/>
              </w:rPr>
            </w:pPr>
            <w:r>
              <w:rPr>
                <w:w w:val="99"/>
                <w:sz w:val="20"/>
              </w:rPr>
              <w:t>3</w:t>
            </w:r>
          </w:p>
        </w:tc>
        <w:tc>
          <w:tcPr>
            <w:tcW w:w="620" w:type="dxa"/>
          </w:tcPr>
          <w:p>
            <w:pPr>
              <w:pStyle w:val="TableParagraph"/>
              <w:spacing w:line="225" w:lineRule="exact" w:before="15"/>
              <w:ind w:right="145"/>
              <w:jc w:val="right"/>
              <w:rPr>
                <w:sz w:val="20"/>
              </w:rPr>
            </w:pPr>
            <w:r>
              <w:rPr>
                <w:spacing w:val="-5"/>
                <w:sz w:val="20"/>
              </w:rPr>
              <w:t>140</w:t>
            </w:r>
          </w:p>
        </w:tc>
        <w:tc>
          <w:tcPr>
            <w:tcW w:w="620" w:type="dxa"/>
          </w:tcPr>
          <w:p>
            <w:pPr>
              <w:pStyle w:val="TableParagraph"/>
              <w:spacing w:line="225" w:lineRule="exact" w:before="15"/>
              <w:ind w:left="98" w:right="82"/>
              <w:jc w:val="center"/>
              <w:rPr>
                <w:sz w:val="20"/>
              </w:rPr>
            </w:pPr>
            <w:r>
              <w:rPr>
                <w:spacing w:val="-5"/>
                <w:sz w:val="20"/>
              </w:rPr>
              <w:t>99</w:t>
            </w:r>
          </w:p>
        </w:tc>
        <w:tc>
          <w:tcPr>
            <w:tcW w:w="1290" w:type="dxa"/>
          </w:tcPr>
          <w:p>
            <w:pPr>
              <w:pStyle w:val="TableParagraph"/>
              <w:spacing w:line="225" w:lineRule="exact" w:before="15"/>
              <w:ind w:left="384" w:right="365"/>
              <w:jc w:val="center"/>
              <w:rPr>
                <w:sz w:val="20"/>
              </w:rPr>
            </w:pPr>
            <w:r>
              <w:rPr>
                <w:spacing w:val="-2"/>
                <w:sz w:val="20"/>
              </w:rPr>
              <w:t>-</w:t>
            </w:r>
            <w:r>
              <w:rPr>
                <w:spacing w:val="-5"/>
                <w:sz w:val="20"/>
              </w:rPr>
              <w:t>29%</w:t>
            </w:r>
          </w:p>
        </w:tc>
        <w:tc>
          <w:tcPr>
            <w:tcW w:w="748" w:type="dxa"/>
          </w:tcPr>
          <w:p>
            <w:pPr>
              <w:pStyle w:val="TableParagraph"/>
              <w:spacing w:line="225" w:lineRule="exact" w:before="15"/>
              <w:ind w:left="24"/>
              <w:jc w:val="center"/>
              <w:rPr>
                <w:sz w:val="20"/>
              </w:rPr>
            </w:pPr>
            <w:r>
              <w:rPr>
                <w:w w:val="99"/>
                <w:sz w:val="20"/>
              </w:rPr>
              <w:t>0</w:t>
            </w:r>
          </w:p>
        </w:tc>
        <w:tc>
          <w:tcPr>
            <w:tcW w:w="939" w:type="dxa"/>
          </w:tcPr>
          <w:p>
            <w:pPr>
              <w:pStyle w:val="TableParagraph"/>
              <w:spacing w:line="225" w:lineRule="exact" w:before="15"/>
              <w:ind w:left="27"/>
              <w:jc w:val="center"/>
              <w:rPr>
                <w:sz w:val="20"/>
              </w:rPr>
            </w:pPr>
            <w:r>
              <w:rPr>
                <w:w w:val="99"/>
                <w:sz w:val="20"/>
              </w:rPr>
              <w:t>3</w:t>
            </w:r>
          </w:p>
        </w:tc>
        <w:tc>
          <w:tcPr>
            <w:tcW w:w="1597" w:type="dxa"/>
          </w:tcPr>
          <w:p>
            <w:pPr>
              <w:pStyle w:val="TableParagraph"/>
              <w:spacing w:line="225" w:lineRule="exact" w:before="15"/>
              <w:ind w:left="636"/>
              <w:rPr>
                <w:sz w:val="20"/>
              </w:rPr>
            </w:pPr>
            <w:r>
              <w:rPr>
                <w:spacing w:val="-5"/>
                <w:sz w:val="20"/>
              </w:rPr>
              <w:t>50%</w:t>
            </w:r>
          </w:p>
        </w:tc>
      </w:tr>
      <w:tr>
        <w:trPr>
          <w:trHeight w:val="258" w:hRule="atLeast"/>
        </w:trPr>
        <w:tc>
          <w:tcPr>
            <w:tcW w:w="1244" w:type="dxa"/>
          </w:tcPr>
          <w:p>
            <w:pPr>
              <w:pStyle w:val="TableParagraph"/>
              <w:spacing w:line="225" w:lineRule="exact" w:before="13"/>
              <w:ind w:left="107"/>
              <w:rPr>
                <w:b/>
                <w:sz w:val="20"/>
              </w:rPr>
            </w:pPr>
            <w:r>
              <w:rPr>
                <w:b/>
                <w:spacing w:val="-2"/>
                <w:sz w:val="20"/>
              </w:rPr>
              <w:t>Honiara</w:t>
            </w:r>
          </w:p>
        </w:tc>
        <w:tc>
          <w:tcPr>
            <w:tcW w:w="672" w:type="dxa"/>
          </w:tcPr>
          <w:p>
            <w:pPr>
              <w:pStyle w:val="TableParagraph"/>
              <w:spacing w:line="225" w:lineRule="exact" w:before="13"/>
              <w:ind w:left="181"/>
              <w:rPr>
                <w:sz w:val="20"/>
              </w:rPr>
            </w:pPr>
            <w:r>
              <w:rPr>
                <w:spacing w:val="-5"/>
                <w:sz w:val="20"/>
              </w:rPr>
              <w:t>147</w:t>
            </w:r>
          </w:p>
        </w:tc>
        <w:tc>
          <w:tcPr>
            <w:tcW w:w="672" w:type="dxa"/>
          </w:tcPr>
          <w:p>
            <w:pPr>
              <w:pStyle w:val="TableParagraph"/>
              <w:spacing w:line="225" w:lineRule="exact" w:before="13"/>
              <w:ind w:left="89" w:right="85"/>
              <w:jc w:val="center"/>
              <w:rPr>
                <w:sz w:val="20"/>
              </w:rPr>
            </w:pPr>
            <w:r>
              <w:rPr>
                <w:spacing w:val="-5"/>
                <w:sz w:val="20"/>
              </w:rPr>
              <w:t>173</w:t>
            </w:r>
          </w:p>
        </w:tc>
        <w:tc>
          <w:tcPr>
            <w:tcW w:w="1498" w:type="dxa"/>
          </w:tcPr>
          <w:p>
            <w:pPr>
              <w:pStyle w:val="TableParagraph"/>
              <w:spacing w:line="225" w:lineRule="exact" w:before="13"/>
              <w:ind w:left="511" w:right="505"/>
              <w:jc w:val="center"/>
              <w:rPr>
                <w:sz w:val="20"/>
              </w:rPr>
            </w:pPr>
            <w:r>
              <w:rPr>
                <w:spacing w:val="-5"/>
                <w:sz w:val="20"/>
              </w:rPr>
              <w:t>18%</w:t>
            </w:r>
          </w:p>
        </w:tc>
        <w:tc>
          <w:tcPr>
            <w:tcW w:w="747" w:type="dxa"/>
          </w:tcPr>
          <w:p>
            <w:pPr>
              <w:pStyle w:val="TableParagraph"/>
              <w:spacing w:line="225" w:lineRule="exact" w:before="13"/>
              <w:ind w:left="9"/>
              <w:jc w:val="center"/>
              <w:rPr>
                <w:sz w:val="20"/>
              </w:rPr>
            </w:pPr>
            <w:r>
              <w:rPr>
                <w:w w:val="99"/>
                <w:sz w:val="20"/>
              </w:rPr>
              <w:t>2</w:t>
            </w:r>
          </w:p>
        </w:tc>
        <w:tc>
          <w:tcPr>
            <w:tcW w:w="1171" w:type="dxa"/>
          </w:tcPr>
          <w:p>
            <w:pPr>
              <w:pStyle w:val="TableParagraph"/>
              <w:spacing w:line="225" w:lineRule="exact" w:before="13"/>
              <w:ind w:left="155" w:right="154"/>
              <w:jc w:val="center"/>
              <w:rPr>
                <w:sz w:val="20"/>
              </w:rPr>
            </w:pPr>
            <w:r>
              <w:rPr>
                <w:spacing w:val="-2"/>
                <w:sz w:val="20"/>
              </w:rPr>
              <w:t>3,838</w:t>
            </w:r>
          </w:p>
        </w:tc>
        <w:tc>
          <w:tcPr>
            <w:tcW w:w="1125" w:type="dxa"/>
          </w:tcPr>
          <w:p>
            <w:pPr>
              <w:pStyle w:val="TableParagraph"/>
              <w:spacing w:line="225" w:lineRule="exact" w:before="13"/>
              <w:ind w:left="332"/>
              <w:rPr>
                <w:sz w:val="20"/>
              </w:rPr>
            </w:pPr>
            <w:r>
              <w:rPr>
                <w:spacing w:val="-2"/>
                <w:sz w:val="20"/>
              </w:rPr>
              <w:t>4,977</w:t>
            </w:r>
          </w:p>
        </w:tc>
        <w:tc>
          <w:tcPr>
            <w:tcW w:w="1043" w:type="dxa"/>
          </w:tcPr>
          <w:p>
            <w:pPr>
              <w:pStyle w:val="TableParagraph"/>
              <w:spacing w:line="225" w:lineRule="exact" w:before="13"/>
              <w:ind w:left="89" w:right="83"/>
              <w:jc w:val="center"/>
              <w:rPr>
                <w:sz w:val="20"/>
              </w:rPr>
            </w:pPr>
            <w:r>
              <w:rPr>
                <w:spacing w:val="-5"/>
                <w:sz w:val="20"/>
              </w:rPr>
              <w:t>30%</w:t>
            </w:r>
          </w:p>
        </w:tc>
        <w:tc>
          <w:tcPr>
            <w:tcW w:w="748" w:type="dxa"/>
          </w:tcPr>
          <w:p>
            <w:pPr>
              <w:pStyle w:val="TableParagraph"/>
              <w:spacing w:line="225" w:lineRule="exact" w:before="13"/>
              <w:ind w:left="13"/>
              <w:jc w:val="center"/>
              <w:rPr>
                <w:sz w:val="20"/>
              </w:rPr>
            </w:pPr>
            <w:r>
              <w:rPr>
                <w:w w:val="99"/>
                <w:sz w:val="20"/>
              </w:rPr>
              <w:t>3</w:t>
            </w:r>
          </w:p>
        </w:tc>
        <w:tc>
          <w:tcPr>
            <w:tcW w:w="620" w:type="dxa"/>
          </w:tcPr>
          <w:p>
            <w:pPr>
              <w:pStyle w:val="TableParagraph"/>
              <w:spacing w:line="225" w:lineRule="exact" w:before="13"/>
              <w:ind w:right="195"/>
              <w:jc w:val="right"/>
              <w:rPr>
                <w:sz w:val="20"/>
              </w:rPr>
            </w:pPr>
            <w:r>
              <w:rPr>
                <w:spacing w:val="-5"/>
                <w:sz w:val="20"/>
              </w:rPr>
              <w:t>76</w:t>
            </w:r>
          </w:p>
        </w:tc>
        <w:tc>
          <w:tcPr>
            <w:tcW w:w="620" w:type="dxa"/>
          </w:tcPr>
          <w:p>
            <w:pPr>
              <w:pStyle w:val="TableParagraph"/>
              <w:spacing w:line="225" w:lineRule="exact" w:before="13"/>
              <w:ind w:left="98" w:right="82"/>
              <w:jc w:val="center"/>
              <w:rPr>
                <w:sz w:val="20"/>
              </w:rPr>
            </w:pPr>
            <w:r>
              <w:rPr>
                <w:spacing w:val="-5"/>
                <w:sz w:val="20"/>
              </w:rPr>
              <w:t>105</w:t>
            </w:r>
          </w:p>
        </w:tc>
        <w:tc>
          <w:tcPr>
            <w:tcW w:w="1290" w:type="dxa"/>
          </w:tcPr>
          <w:p>
            <w:pPr>
              <w:pStyle w:val="TableParagraph"/>
              <w:spacing w:line="225" w:lineRule="exact" w:before="13"/>
              <w:ind w:left="384" w:right="365"/>
              <w:jc w:val="center"/>
              <w:rPr>
                <w:sz w:val="20"/>
              </w:rPr>
            </w:pPr>
            <w:r>
              <w:rPr>
                <w:spacing w:val="-5"/>
                <w:sz w:val="20"/>
              </w:rPr>
              <w:t>38%</w:t>
            </w:r>
          </w:p>
        </w:tc>
        <w:tc>
          <w:tcPr>
            <w:tcW w:w="748" w:type="dxa"/>
          </w:tcPr>
          <w:p>
            <w:pPr>
              <w:pStyle w:val="TableParagraph"/>
              <w:spacing w:line="225" w:lineRule="exact" w:before="13"/>
              <w:ind w:left="24"/>
              <w:jc w:val="center"/>
              <w:rPr>
                <w:sz w:val="20"/>
              </w:rPr>
            </w:pPr>
            <w:r>
              <w:rPr>
                <w:w w:val="99"/>
                <w:sz w:val="20"/>
              </w:rPr>
              <w:t>1</w:t>
            </w:r>
          </w:p>
        </w:tc>
        <w:tc>
          <w:tcPr>
            <w:tcW w:w="939" w:type="dxa"/>
          </w:tcPr>
          <w:p>
            <w:pPr>
              <w:pStyle w:val="TableParagraph"/>
              <w:spacing w:line="225" w:lineRule="exact" w:before="13"/>
              <w:ind w:left="27"/>
              <w:jc w:val="center"/>
              <w:rPr>
                <w:sz w:val="20"/>
              </w:rPr>
            </w:pPr>
            <w:r>
              <w:rPr>
                <w:w w:val="99"/>
                <w:sz w:val="20"/>
              </w:rPr>
              <w:t>6</w:t>
            </w:r>
          </w:p>
        </w:tc>
        <w:tc>
          <w:tcPr>
            <w:tcW w:w="1597" w:type="dxa"/>
          </w:tcPr>
          <w:p>
            <w:pPr>
              <w:pStyle w:val="TableParagraph"/>
              <w:spacing w:line="225" w:lineRule="exact" w:before="13"/>
              <w:ind w:left="585"/>
              <w:rPr>
                <w:sz w:val="20"/>
              </w:rPr>
            </w:pPr>
            <w:r>
              <w:rPr>
                <w:spacing w:val="-4"/>
                <w:sz w:val="20"/>
              </w:rPr>
              <w:t>100%</w:t>
            </w:r>
          </w:p>
        </w:tc>
      </w:tr>
      <w:tr>
        <w:trPr>
          <w:trHeight w:val="261" w:hRule="atLeast"/>
        </w:trPr>
        <w:tc>
          <w:tcPr>
            <w:tcW w:w="1244" w:type="dxa"/>
          </w:tcPr>
          <w:p>
            <w:pPr>
              <w:pStyle w:val="TableParagraph"/>
              <w:spacing w:line="225" w:lineRule="exact" w:before="15"/>
              <w:ind w:left="107"/>
              <w:rPr>
                <w:b/>
                <w:sz w:val="20"/>
              </w:rPr>
            </w:pPr>
            <w:r>
              <w:rPr>
                <w:b/>
                <w:spacing w:val="-2"/>
                <w:sz w:val="20"/>
              </w:rPr>
              <w:t>Isabel</w:t>
            </w:r>
          </w:p>
        </w:tc>
        <w:tc>
          <w:tcPr>
            <w:tcW w:w="672" w:type="dxa"/>
          </w:tcPr>
          <w:p>
            <w:pPr>
              <w:pStyle w:val="TableParagraph"/>
              <w:spacing w:line="225" w:lineRule="exact" w:before="15"/>
              <w:ind w:left="91" w:right="83"/>
              <w:jc w:val="center"/>
              <w:rPr>
                <w:sz w:val="20"/>
              </w:rPr>
            </w:pPr>
            <w:r>
              <w:rPr>
                <w:spacing w:val="-5"/>
                <w:sz w:val="20"/>
              </w:rPr>
              <w:t>89</w:t>
            </w:r>
          </w:p>
        </w:tc>
        <w:tc>
          <w:tcPr>
            <w:tcW w:w="672" w:type="dxa"/>
          </w:tcPr>
          <w:p>
            <w:pPr>
              <w:pStyle w:val="TableParagraph"/>
              <w:spacing w:line="225" w:lineRule="exact" w:before="15"/>
              <w:ind w:left="89" w:right="85"/>
              <w:jc w:val="center"/>
              <w:rPr>
                <w:sz w:val="20"/>
              </w:rPr>
            </w:pPr>
            <w:r>
              <w:rPr>
                <w:spacing w:val="-5"/>
                <w:sz w:val="20"/>
              </w:rPr>
              <w:t>141</w:t>
            </w:r>
          </w:p>
        </w:tc>
        <w:tc>
          <w:tcPr>
            <w:tcW w:w="1498" w:type="dxa"/>
          </w:tcPr>
          <w:p>
            <w:pPr>
              <w:pStyle w:val="TableParagraph"/>
              <w:spacing w:line="225" w:lineRule="exact" w:before="15"/>
              <w:ind w:left="511" w:right="505"/>
              <w:jc w:val="center"/>
              <w:rPr>
                <w:sz w:val="20"/>
              </w:rPr>
            </w:pPr>
            <w:r>
              <w:rPr>
                <w:spacing w:val="-5"/>
                <w:sz w:val="20"/>
              </w:rPr>
              <w:t>58%</w:t>
            </w:r>
          </w:p>
        </w:tc>
        <w:tc>
          <w:tcPr>
            <w:tcW w:w="747" w:type="dxa"/>
          </w:tcPr>
          <w:p>
            <w:pPr>
              <w:pStyle w:val="TableParagraph"/>
              <w:spacing w:line="225" w:lineRule="exact" w:before="15"/>
              <w:ind w:left="9"/>
              <w:jc w:val="center"/>
              <w:rPr>
                <w:sz w:val="20"/>
              </w:rPr>
            </w:pPr>
            <w:r>
              <w:rPr>
                <w:w w:val="99"/>
                <w:sz w:val="20"/>
              </w:rPr>
              <w:t>2</w:t>
            </w:r>
          </w:p>
        </w:tc>
        <w:tc>
          <w:tcPr>
            <w:tcW w:w="1171" w:type="dxa"/>
          </w:tcPr>
          <w:p>
            <w:pPr>
              <w:pStyle w:val="TableParagraph"/>
              <w:spacing w:line="225" w:lineRule="exact" w:before="15"/>
              <w:ind w:left="155" w:right="154"/>
              <w:jc w:val="center"/>
              <w:rPr>
                <w:sz w:val="20"/>
              </w:rPr>
            </w:pPr>
            <w:r>
              <w:rPr>
                <w:spacing w:val="-2"/>
                <w:sz w:val="20"/>
              </w:rPr>
              <w:t>1,560</w:t>
            </w:r>
          </w:p>
        </w:tc>
        <w:tc>
          <w:tcPr>
            <w:tcW w:w="1125" w:type="dxa"/>
          </w:tcPr>
          <w:p>
            <w:pPr>
              <w:pStyle w:val="TableParagraph"/>
              <w:spacing w:line="225" w:lineRule="exact" w:before="15"/>
              <w:ind w:left="332"/>
              <w:rPr>
                <w:sz w:val="20"/>
              </w:rPr>
            </w:pPr>
            <w:r>
              <w:rPr>
                <w:spacing w:val="-2"/>
                <w:sz w:val="20"/>
              </w:rPr>
              <w:t>1,626</w:t>
            </w:r>
          </w:p>
        </w:tc>
        <w:tc>
          <w:tcPr>
            <w:tcW w:w="1043" w:type="dxa"/>
          </w:tcPr>
          <w:p>
            <w:pPr>
              <w:pStyle w:val="TableParagraph"/>
              <w:spacing w:line="225" w:lineRule="exact" w:before="15"/>
              <w:ind w:left="89" w:right="83"/>
              <w:jc w:val="center"/>
              <w:rPr>
                <w:sz w:val="20"/>
              </w:rPr>
            </w:pPr>
            <w:r>
              <w:rPr>
                <w:spacing w:val="-5"/>
                <w:sz w:val="20"/>
              </w:rPr>
              <w:t>4%</w:t>
            </w:r>
          </w:p>
        </w:tc>
        <w:tc>
          <w:tcPr>
            <w:tcW w:w="748" w:type="dxa"/>
          </w:tcPr>
          <w:p>
            <w:pPr>
              <w:pStyle w:val="TableParagraph"/>
              <w:spacing w:line="225" w:lineRule="exact" w:before="15"/>
              <w:ind w:left="89" w:right="78"/>
              <w:jc w:val="center"/>
              <w:rPr>
                <w:sz w:val="20"/>
              </w:rPr>
            </w:pPr>
            <w:r>
              <w:rPr>
                <w:spacing w:val="-5"/>
                <w:sz w:val="20"/>
              </w:rPr>
              <w:t>0.6</w:t>
            </w:r>
          </w:p>
        </w:tc>
        <w:tc>
          <w:tcPr>
            <w:tcW w:w="620" w:type="dxa"/>
          </w:tcPr>
          <w:p>
            <w:pPr>
              <w:pStyle w:val="TableParagraph"/>
              <w:spacing w:line="225" w:lineRule="exact" w:before="15"/>
              <w:ind w:right="195"/>
              <w:jc w:val="right"/>
              <w:rPr>
                <w:sz w:val="20"/>
              </w:rPr>
            </w:pPr>
            <w:r>
              <w:rPr>
                <w:spacing w:val="-5"/>
                <w:sz w:val="20"/>
              </w:rPr>
              <w:t>66</w:t>
            </w:r>
          </w:p>
        </w:tc>
        <w:tc>
          <w:tcPr>
            <w:tcW w:w="620" w:type="dxa"/>
          </w:tcPr>
          <w:p>
            <w:pPr>
              <w:pStyle w:val="TableParagraph"/>
              <w:spacing w:line="225" w:lineRule="exact" w:before="15"/>
              <w:ind w:left="98" w:right="82"/>
              <w:jc w:val="center"/>
              <w:rPr>
                <w:sz w:val="20"/>
              </w:rPr>
            </w:pPr>
            <w:r>
              <w:rPr>
                <w:spacing w:val="-5"/>
                <w:sz w:val="20"/>
              </w:rPr>
              <w:t>66</w:t>
            </w:r>
          </w:p>
        </w:tc>
        <w:tc>
          <w:tcPr>
            <w:tcW w:w="1290" w:type="dxa"/>
          </w:tcPr>
          <w:p>
            <w:pPr>
              <w:pStyle w:val="TableParagraph"/>
              <w:spacing w:line="225" w:lineRule="exact" w:before="15"/>
              <w:ind w:left="384" w:right="365"/>
              <w:jc w:val="center"/>
              <w:rPr>
                <w:sz w:val="20"/>
              </w:rPr>
            </w:pPr>
            <w:r>
              <w:rPr>
                <w:spacing w:val="-5"/>
                <w:sz w:val="20"/>
              </w:rPr>
              <w:t>0%</w:t>
            </w:r>
          </w:p>
        </w:tc>
        <w:tc>
          <w:tcPr>
            <w:tcW w:w="748" w:type="dxa"/>
          </w:tcPr>
          <w:p>
            <w:pPr>
              <w:pStyle w:val="TableParagraph"/>
              <w:spacing w:line="225" w:lineRule="exact" w:before="15"/>
              <w:ind w:left="94" w:right="73"/>
              <w:jc w:val="center"/>
              <w:rPr>
                <w:sz w:val="20"/>
              </w:rPr>
            </w:pPr>
            <w:r>
              <w:rPr>
                <w:spacing w:val="-5"/>
                <w:sz w:val="20"/>
              </w:rPr>
              <w:t>0.6</w:t>
            </w:r>
          </w:p>
        </w:tc>
        <w:tc>
          <w:tcPr>
            <w:tcW w:w="939" w:type="dxa"/>
          </w:tcPr>
          <w:p>
            <w:pPr>
              <w:pStyle w:val="TableParagraph"/>
              <w:spacing w:line="225" w:lineRule="exact" w:before="15"/>
              <w:ind w:left="337" w:right="312"/>
              <w:jc w:val="center"/>
              <w:rPr>
                <w:sz w:val="20"/>
              </w:rPr>
            </w:pPr>
            <w:r>
              <w:rPr>
                <w:spacing w:val="-5"/>
                <w:sz w:val="20"/>
              </w:rPr>
              <w:t>3.2</w:t>
            </w:r>
          </w:p>
        </w:tc>
        <w:tc>
          <w:tcPr>
            <w:tcW w:w="1597" w:type="dxa"/>
          </w:tcPr>
          <w:p>
            <w:pPr>
              <w:pStyle w:val="TableParagraph"/>
              <w:spacing w:line="225" w:lineRule="exact" w:before="15"/>
              <w:ind w:left="636"/>
              <w:rPr>
                <w:sz w:val="20"/>
              </w:rPr>
            </w:pPr>
            <w:r>
              <w:rPr>
                <w:spacing w:val="-5"/>
                <w:sz w:val="20"/>
              </w:rPr>
              <w:t>53%</w:t>
            </w:r>
          </w:p>
        </w:tc>
      </w:tr>
      <w:tr>
        <w:trPr>
          <w:trHeight w:val="258" w:hRule="atLeast"/>
        </w:trPr>
        <w:tc>
          <w:tcPr>
            <w:tcW w:w="1244" w:type="dxa"/>
          </w:tcPr>
          <w:p>
            <w:pPr>
              <w:pStyle w:val="TableParagraph"/>
              <w:spacing w:line="225" w:lineRule="exact" w:before="13"/>
              <w:ind w:left="107"/>
              <w:rPr>
                <w:b/>
                <w:sz w:val="20"/>
              </w:rPr>
            </w:pPr>
            <w:r>
              <w:rPr>
                <w:b/>
                <w:spacing w:val="-2"/>
                <w:sz w:val="20"/>
              </w:rPr>
              <w:t>Makira</w:t>
            </w:r>
          </w:p>
        </w:tc>
        <w:tc>
          <w:tcPr>
            <w:tcW w:w="672" w:type="dxa"/>
          </w:tcPr>
          <w:p>
            <w:pPr>
              <w:pStyle w:val="TableParagraph"/>
              <w:spacing w:line="225" w:lineRule="exact" w:before="13"/>
              <w:ind w:left="181"/>
              <w:rPr>
                <w:sz w:val="20"/>
              </w:rPr>
            </w:pPr>
            <w:r>
              <w:rPr>
                <w:spacing w:val="-5"/>
                <w:sz w:val="20"/>
              </w:rPr>
              <w:t>259</w:t>
            </w:r>
          </w:p>
        </w:tc>
        <w:tc>
          <w:tcPr>
            <w:tcW w:w="672" w:type="dxa"/>
          </w:tcPr>
          <w:p>
            <w:pPr>
              <w:pStyle w:val="TableParagraph"/>
              <w:spacing w:line="225" w:lineRule="exact" w:before="13"/>
              <w:ind w:left="89" w:right="85"/>
              <w:jc w:val="center"/>
              <w:rPr>
                <w:sz w:val="20"/>
              </w:rPr>
            </w:pPr>
            <w:r>
              <w:rPr>
                <w:spacing w:val="-5"/>
                <w:sz w:val="20"/>
              </w:rPr>
              <w:t>257</w:t>
            </w:r>
          </w:p>
        </w:tc>
        <w:tc>
          <w:tcPr>
            <w:tcW w:w="1498" w:type="dxa"/>
          </w:tcPr>
          <w:p>
            <w:pPr>
              <w:pStyle w:val="TableParagraph"/>
              <w:spacing w:line="225" w:lineRule="exact" w:before="13"/>
              <w:ind w:left="509" w:right="505"/>
              <w:jc w:val="center"/>
              <w:rPr>
                <w:sz w:val="20"/>
              </w:rPr>
            </w:pPr>
            <w:r>
              <w:rPr>
                <w:spacing w:val="-2"/>
                <w:sz w:val="20"/>
              </w:rPr>
              <w:t>-</w:t>
            </w:r>
            <w:r>
              <w:rPr>
                <w:spacing w:val="-5"/>
                <w:sz w:val="20"/>
              </w:rPr>
              <w:t>1%</w:t>
            </w:r>
          </w:p>
        </w:tc>
        <w:tc>
          <w:tcPr>
            <w:tcW w:w="747" w:type="dxa"/>
          </w:tcPr>
          <w:p>
            <w:pPr>
              <w:pStyle w:val="TableParagraph"/>
              <w:spacing w:line="225" w:lineRule="exact" w:before="13"/>
              <w:ind w:left="92" w:right="85"/>
              <w:jc w:val="center"/>
              <w:rPr>
                <w:sz w:val="20"/>
              </w:rPr>
            </w:pPr>
            <w:r>
              <w:rPr>
                <w:spacing w:val="-5"/>
                <w:sz w:val="20"/>
              </w:rPr>
              <w:t>0.6</w:t>
            </w:r>
          </w:p>
        </w:tc>
        <w:tc>
          <w:tcPr>
            <w:tcW w:w="1171" w:type="dxa"/>
          </w:tcPr>
          <w:p>
            <w:pPr>
              <w:pStyle w:val="TableParagraph"/>
              <w:spacing w:line="225" w:lineRule="exact" w:before="13"/>
              <w:ind w:left="155" w:right="154"/>
              <w:jc w:val="center"/>
              <w:rPr>
                <w:sz w:val="20"/>
              </w:rPr>
            </w:pPr>
            <w:r>
              <w:rPr>
                <w:spacing w:val="-2"/>
                <w:sz w:val="20"/>
              </w:rPr>
              <w:t>2,552</w:t>
            </w:r>
          </w:p>
        </w:tc>
        <w:tc>
          <w:tcPr>
            <w:tcW w:w="1125" w:type="dxa"/>
          </w:tcPr>
          <w:p>
            <w:pPr>
              <w:pStyle w:val="TableParagraph"/>
              <w:spacing w:line="225" w:lineRule="exact" w:before="13"/>
              <w:ind w:left="332"/>
              <w:rPr>
                <w:sz w:val="20"/>
              </w:rPr>
            </w:pPr>
            <w:r>
              <w:rPr>
                <w:spacing w:val="-2"/>
                <w:sz w:val="20"/>
              </w:rPr>
              <w:t>4,259</w:t>
            </w:r>
          </w:p>
        </w:tc>
        <w:tc>
          <w:tcPr>
            <w:tcW w:w="1043" w:type="dxa"/>
          </w:tcPr>
          <w:p>
            <w:pPr>
              <w:pStyle w:val="TableParagraph"/>
              <w:spacing w:line="225" w:lineRule="exact" w:before="13"/>
              <w:ind w:left="89" w:right="83"/>
              <w:jc w:val="center"/>
              <w:rPr>
                <w:sz w:val="20"/>
              </w:rPr>
            </w:pPr>
            <w:r>
              <w:rPr>
                <w:spacing w:val="-5"/>
                <w:sz w:val="20"/>
              </w:rPr>
              <w:t>67%</w:t>
            </w:r>
          </w:p>
        </w:tc>
        <w:tc>
          <w:tcPr>
            <w:tcW w:w="748" w:type="dxa"/>
          </w:tcPr>
          <w:p>
            <w:pPr>
              <w:pStyle w:val="TableParagraph"/>
              <w:spacing w:line="225" w:lineRule="exact" w:before="13"/>
              <w:ind w:left="13"/>
              <w:jc w:val="center"/>
              <w:rPr>
                <w:sz w:val="20"/>
              </w:rPr>
            </w:pPr>
            <w:r>
              <w:rPr>
                <w:w w:val="99"/>
                <w:sz w:val="20"/>
              </w:rPr>
              <w:t>3</w:t>
            </w:r>
          </w:p>
        </w:tc>
        <w:tc>
          <w:tcPr>
            <w:tcW w:w="620" w:type="dxa"/>
          </w:tcPr>
          <w:p>
            <w:pPr>
              <w:pStyle w:val="TableParagraph"/>
              <w:spacing w:line="225" w:lineRule="exact" w:before="13"/>
              <w:ind w:right="195"/>
              <w:jc w:val="right"/>
              <w:rPr>
                <w:sz w:val="20"/>
              </w:rPr>
            </w:pPr>
            <w:r>
              <w:rPr>
                <w:spacing w:val="-5"/>
                <w:sz w:val="20"/>
              </w:rPr>
              <w:t>51</w:t>
            </w:r>
          </w:p>
        </w:tc>
        <w:tc>
          <w:tcPr>
            <w:tcW w:w="620" w:type="dxa"/>
          </w:tcPr>
          <w:p>
            <w:pPr>
              <w:pStyle w:val="TableParagraph"/>
              <w:spacing w:line="225" w:lineRule="exact" w:before="13"/>
              <w:ind w:left="98" w:right="82"/>
              <w:jc w:val="center"/>
              <w:rPr>
                <w:sz w:val="20"/>
              </w:rPr>
            </w:pPr>
            <w:r>
              <w:rPr>
                <w:spacing w:val="-5"/>
                <w:sz w:val="20"/>
              </w:rPr>
              <w:t>52</w:t>
            </w:r>
          </w:p>
        </w:tc>
        <w:tc>
          <w:tcPr>
            <w:tcW w:w="1290" w:type="dxa"/>
          </w:tcPr>
          <w:p>
            <w:pPr>
              <w:pStyle w:val="TableParagraph"/>
              <w:spacing w:line="225" w:lineRule="exact" w:before="13"/>
              <w:ind w:left="384" w:right="365"/>
              <w:jc w:val="center"/>
              <w:rPr>
                <w:sz w:val="20"/>
              </w:rPr>
            </w:pPr>
            <w:r>
              <w:rPr>
                <w:spacing w:val="-5"/>
                <w:sz w:val="20"/>
              </w:rPr>
              <w:t>2%</w:t>
            </w:r>
          </w:p>
        </w:tc>
        <w:tc>
          <w:tcPr>
            <w:tcW w:w="748" w:type="dxa"/>
          </w:tcPr>
          <w:p>
            <w:pPr>
              <w:pStyle w:val="TableParagraph"/>
              <w:spacing w:line="225" w:lineRule="exact" w:before="13"/>
              <w:ind w:left="94" w:right="73"/>
              <w:jc w:val="center"/>
              <w:rPr>
                <w:sz w:val="20"/>
              </w:rPr>
            </w:pPr>
            <w:r>
              <w:rPr>
                <w:spacing w:val="-5"/>
                <w:sz w:val="20"/>
              </w:rPr>
              <w:t>0.6</w:t>
            </w:r>
          </w:p>
        </w:tc>
        <w:tc>
          <w:tcPr>
            <w:tcW w:w="939" w:type="dxa"/>
          </w:tcPr>
          <w:p>
            <w:pPr>
              <w:pStyle w:val="TableParagraph"/>
              <w:spacing w:line="225" w:lineRule="exact" w:before="13"/>
              <w:ind w:left="337" w:right="312"/>
              <w:jc w:val="center"/>
              <w:rPr>
                <w:sz w:val="20"/>
              </w:rPr>
            </w:pPr>
            <w:r>
              <w:rPr>
                <w:spacing w:val="-5"/>
                <w:sz w:val="20"/>
              </w:rPr>
              <w:t>4.2</w:t>
            </w:r>
          </w:p>
        </w:tc>
        <w:tc>
          <w:tcPr>
            <w:tcW w:w="1597" w:type="dxa"/>
          </w:tcPr>
          <w:p>
            <w:pPr>
              <w:pStyle w:val="TableParagraph"/>
              <w:spacing w:line="225" w:lineRule="exact" w:before="13"/>
              <w:ind w:left="636"/>
              <w:rPr>
                <w:sz w:val="20"/>
              </w:rPr>
            </w:pPr>
            <w:r>
              <w:rPr>
                <w:spacing w:val="-5"/>
                <w:sz w:val="20"/>
              </w:rPr>
              <w:t>70%</w:t>
            </w:r>
          </w:p>
        </w:tc>
      </w:tr>
      <w:tr>
        <w:trPr>
          <w:trHeight w:val="261" w:hRule="atLeast"/>
        </w:trPr>
        <w:tc>
          <w:tcPr>
            <w:tcW w:w="1244" w:type="dxa"/>
          </w:tcPr>
          <w:p>
            <w:pPr>
              <w:pStyle w:val="TableParagraph"/>
              <w:spacing w:line="225" w:lineRule="exact" w:before="16"/>
              <w:ind w:left="107"/>
              <w:rPr>
                <w:b/>
                <w:sz w:val="20"/>
              </w:rPr>
            </w:pPr>
            <w:r>
              <w:rPr>
                <w:b/>
                <w:spacing w:val="-2"/>
                <w:sz w:val="20"/>
              </w:rPr>
              <w:t>Malaita</w:t>
            </w:r>
          </w:p>
        </w:tc>
        <w:tc>
          <w:tcPr>
            <w:tcW w:w="672" w:type="dxa"/>
          </w:tcPr>
          <w:p>
            <w:pPr>
              <w:pStyle w:val="TableParagraph"/>
              <w:spacing w:line="225" w:lineRule="exact" w:before="16"/>
              <w:ind w:left="181"/>
              <w:rPr>
                <w:sz w:val="20"/>
              </w:rPr>
            </w:pPr>
            <w:r>
              <w:rPr>
                <w:spacing w:val="-5"/>
                <w:sz w:val="20"/>
              </w:rPr>
              <w:t>178</w:t>
            </w:r>
          </w:p>
        </w:tc>
        <w:tc>
          <w:tcPr>
            <w:tcW w:w="672" w:type="dxa"/>
          </w:tcPr>
          <w:p>
            <w:pPr>
              <w:pStyle w:val="TableParagraph"/>
              <w:spacing w:line="225" w:lineRule="exact" w:before="16"/>
              <w:ind w:left="89" w:right="85"/>
              <w:jc w:val="center"/>
              <w:rPr>
                <w:sz w:val="20"/>
              </w:rPr>
            </w:pPr>
            <w:r>
              <w:rPr>
                <w:spacing w:val="-5"/>
                <w:sz w:val="20"/>
              </w:rPr>
              <w:t>424</w:t>
            </w:r>
          </w:p>
        </w:tc>
        <w:tc>
          <w:tcPr>
            <w:tcW w:w="1498" w:type="dxa"/>
          </w:tcPr>
          <w:p>
            <w:pPr>
              <w:pStyle w:val="TableParagraph"/>
              <w:spacing w:line="225" w:lineRule="exact" w:before="16"/>
              <w:ind w:left="511" w:right="505"/>
              <w:jc w:val="center"/>
              <w:rPr>
                <w:sz w:val="20"/>
              </w:rPr>
            </w:pPr>
            <w:r>
              <w:rPr>
                <w:spacing w:val="-4"/>
                <w:sz w:val="20"/>
              </w:rPr>
              <w:t>138%</w:t>
            </w:r>
          </w:p>
        </w:tc>
        <w:tc>
          <w:tcPr>
            <w:tcW w:w="747" w:type="dxa"/>
          </w:tcPr>
          <w:p>
            <w:pPr>
              <w:pStyle w:val="TableParagraph"/>
              <w:spacing w:line="225" w:lineRule="exact" w:before="16"/>
              <w:ind w:left="9"/>
              <w:jc w:val="center"/>
              <w:rPr>
                <w:sz w:val="20"/>
              </w:rPr>
            </w:pPr>
            <w:r>
              <w:rPr>
                <w:w w:val="99"/>
                <w:sz w:val="20"/>
              </w:rPr>
              <w:t>2</w:t>
            </w:r>
          </w:p>
        </w:tc>
        <w:tc>
          <w:tcPr>
            <w:tcW w:w="1171" w:type="dxa"/>
          </w:tcPr>
          <w:p>
            <w:pPr>
              <w:pStyle w:val="TableParagraph"/>
              <w:spacing w:line="225" w:lineRule="exact" w:before="16"/>
              <w:ind w:left="155" w:right="154"/>
              <w:jc w:val="center"/>
              <w:rPr>
                <w:sz w:val="20"/>
              </w:rPr>
            </w:pPr>
            <w:r>
              <w:rPr>
                <w:spacing w:val="-2"/>
                <w:sz w:val="20"/>
              </w:rPr>
              <w:t>6,780</w:t>
            </w:r>
          </w:p>
        </w:tc>
        <w:tc>
          <w:tcPr>
            <w:tcW w:w="1125" w:type="dxa"/>
          </w:tcPr>
          <w:p>
            <w:pPr>
              <w:pStyle w:val="TableParagraph"/>
              <w:spacing w:line="225" w:lineRule="exact" w:before="16"/>
              <w:ind w:left="332"/>
              <w:rPr>
                <w:sz w:val="20"/>
              </w:rPr>
            </w:pPr>
            <w:r>
              <w:rPr>
                <w:spacing w:val="-2"/>
                <w:sz w:val="20"/>
              </w:rPr>
              <w:t>7,949</w:t>
            </w:r>
          </w:p>
        </w:tc>
        <w:tc>
          <w:tcPr>
            <w:tcW w:w="1043" w:type="dxa"/>
          </w:tcPr>
          <w:p>
            <w:pPr>
              <w:pStyle w:val="TableParagraph"/>
              <w:spacing w:line="225" w:lineRule="exact" w:before="16"/>
              <w:ind w:left="89" w:right="83"/>
              <w:jc w:val="center"/>
              <w:rPr>
                <w:sz w:val="20"/>
              </w:rPr>
            </w:pPr>
            <w:r>
              <w:rPr>
                <w:spacing w:val="-5"/>
                <w:sz w:val="20"/>
              </w:rPr>
              <w:t>17%</w:t>
            </w:r>
          </w:p>
        </w:tc>
        <w:tc>
          <w:tcPr>
            <w:tcW w:w="748" w:type="dxa"/>
          </w:tcPr>
          <w:p>
            <w:pPr>
              <w:pStyle w:val="TableParagraph"/>
              <w:spacing w:line="225" w:lineRule="exact" w:before="16"/>
              <w:ind w:left="13"/>
              <w:jc w:val="center"/>
              <w:rPr>
                <w:sz w:val="20"/>
              </w:rPr>
            </w:pPr>
            <w:r>
              <w:rPr>
                <w:w w:val="99"/>
                <w:sz w:val="20"/>
              </w:rPr>
              <w:t>3</w:t>
            </w:r>
          </w:p>
        </w:tc>
        <w:tc>
          <w:tcPr>
            <w:tcW w:w="620" w:type="dxa"/>
          </w:tcPr>
          <w:p>
            <w:pPr>
              <w:pStyle w:val="TableParagraph"/>
              <w:spacing w:line="225" w:lineRule="exact" w:before="16"/>
              <w:ind w:right="195"/>
              <w:jc w:val="right"/>
              <w:rPr>
                <w:sz w:val="20"/>
              </w:rPr>
            </w:pPr>
            <w:r>
              <w:rPr>
                <w:spacing w:val="-5"/>
                <w:sz w:val="20"/>
              </w:rPr>
              <w:t>75</w:t>
            </w:r>
          </w:p>
        </w:tc>
        <w:tc>
          <w:tcPr>
            <w:tcW w:w="620" w:type="dxa"/>
          </w:tcPr>
          <w:p>
            <w:pPr>
              <w:pStyle w:val="TableParagraph"/>
              <w:spacing w:line="225" w:lineRule="exact" w:before="16"/>
              <w:ind w:left="98" w:right="82"/>
              <w:jc w:val="center"/>
              <w:rPr>
                <w:sz w:val="20"/>
              </w:rPr>
            </w:pPr>
            <w:r>
              <w:rPr>
                <w:spacing w:val="-5"/>
                <w:sz w:val="20"/>
              </w:rPr>
              <w:t>100</w:t>
            </w:r>
          </w:p>
        </w:tc>
        <w:tc>
          <w:tcPr>
            <w:tcW w:w="1290" w:type="dxa"/>
          </w:tcPr>
          <w:p>
            <w:pPr>
              <w:pStyle w:val="TableParagraph"/>
              <w:spacing w:line="225" w:lineRule="exact" w:before="16"/>
              <w:ind w:left="384" w:right="365"/>
              <w:jc w:val="center"/>
              <w:rPr>
                <w:sz w:val="20"/>
              </w:rPr>
            </w:pPr>
            <w:r>
              <w:rPr>
                <w:spacing w:val="-5"/>
                <w:sz w:val="20"/>
              </w:rPr>
              <w:t>33%</w:t>
            </w:r>
          </w:p>
        </w:tc>
        <w:tc>
          <w:tcPr>
            <w:tcW w:w="748" w:type="dxa"/>
          </w:tcPr>
          <w:p>
            <w:pPr>
              <w:pStyle w:val="TableParagraph"/>
              <w:spacing w:line="225" w:lineRule="exact" w:before="16"/>
              <w:ind w:left="24"/>
              <w:jc w:val="center"/>
              <w:rPr>
                <w:sz w:val="20"/>
              </w:rPr>
            </w:pPr>
            <w:r>
              <w:rPr>
                <w:w w:val="99"/>
                <w:sz w:val="20"/>
              </w:rPr>
              <w:t>1</w:t>
            </w:r>
          </w:p>
        </w:tc>
        <w:tc>
          <w:tcPr>
            <w:tcW w:w="939" w:type="dxa"/>
          </w:tcPr>
          <w:p>
            <w:pPr>
              <w:pStyle w:val="TableParagraph"/>
              <w:spacing w:line="225" w:lineRule="exact" w:before="16"/>
              <w:ind w:left="27"/>
              <w:jc w:val="center"/>
              <w:rPr>
                <w:sz w:val="20"/>
              </w:rPr>
            </w:pPr>
            <w:r>
              <w:rPr>
                <w:w w:val="99"/>
                <w:sz w:val="20"/>
              </w:rPr>
              <w:t>6</w:t>
            </w:r>
          </w:p>
        </w:tc>
        <w:tc>
          <w:tcPr>
            <w:tcW w:w="1597" w:type="dxa"/>
          </w:tcPr>
          <w:p>
            <w:pPr>
              <w:pStyle w:val="TableParagraph"/>
              <w:spacing w:line="225" w:lineRule="exact" w:before="16"/>
              <w:ind w:left="585"/>
              <w:rPr>
                <w:sz w:val="20"/>
              </w:rPr>
            </w:pPr>
            <w:r>
              <w:rPr>
                <w:spacing w:val="-4"/>
                <w:sz w:val="20"/>
              </w:rPr>
              <w:t>100%</w:t>
            </w:r>
          </w:p>
        </w:tc>
      </w:tr>
      <w:tr>
        <w:trPr>
          <w:trHeight w:val="258" w:hRule="atLeast"/>
        </w:trPr>
        <w:tc>
          <w:tcPr>
            <w:tcW w:w="1244" w:type="dxa"/>
          </w:tcPr>
          <w:p>
            <w:pPr>
              <w:pStyle w:val="TableParagraph"/>
              <w:spacing w:line="225" w:lineRule="exact" w:before="13"/>
              <w:ind w:left="107"/>
              <w:rPr>
                <w:b/>
                <w:sz w:val="20"/>
              </w:rPr>
            </w:pPr>
            <w:r>
              <w:rPr>
                <w:b/>
                <w:spacing w:val="-2"/>
                <w:sz w:val="20"/>
              </w:rPr>
              <w:t>Renbel</w:t>
            </w:r>
          </w:p>
        </w:tc>
        <w:tc>
          <w:tcPr>
            <w:tcW w:w="672" w:type="dxa"/>
          </w:tcPr>
          <w:p>
            <w:pPr>
              <w:pStyle w:val="TableParagraph"/>
              <w:spacing w:line="225" w:lineRule="exact" w:before="13"/>
              <w:ind w:left="91" w:right="83"/>
              <w:jc w:val="center"/>
              <w:rPr>
                <w:sz w:val="20"/>
              </w:rPr>
            </w:pPr>
            <w:r>
              <w:rPr>
                <w:spacing w:val="-5"/>
                <w:sz w:val="20"/>
              </w:rPr>
              <w:t>23</w:t>
            </w:r>
          </w:p>
        </w:tc>
        <w:tc>
          <w:tcPr>
            <w:tcW w:w="672" w:type="dxa"/>
          </w:tcPr>
          <w:p>
            <w:pPr>
              <w:pStyle w:val="TableParagraph"/>
              <w:spacing w:line="225" w:lineRule="exact" w:before="13"/>
              <w:ind w:left="91" w:right="83"/>
              <w:jc w:val="center"/>
              <w:rPr>
                <w:sz w:val="20"/>
              </w:rPr>
            </w:pPr>
            <w:r>
              <w:rPr>
                <w:spacing w:val="-5"/>
                <w:sz w:val="20"/>
              </w:rPr>
              <w:t>25</w:t>
            </w:r>
          </w:p>
        </w:tc>
        <w:tc>
          <w:tcPr>
            <w:tcW w:w="1498" w:type="dxa"/>
          </w:tcPr>
          <w:p>
            <w:pPr>
              <w:pStyle w:val="TableParagraph"/>
              <w:spacing w:line="225" w:lineRule="exact" w:before="13"/>
              <w:ind w:left="511" w:right="505"/>
              <w:jc w:val="center"/>
              <w:rPr>
                <w:sz w:val="20"/>
              </w:rPr>
            </w:pPr>
            <w:r>
              <w:rPr>
                <w:spacing w:val="-5"/>
                <w:sz w:val="20"/>
              </w:rPr>
              <w:t>9%</w:t>
            </w:r>
          </w:p>
        </w:tc>
        <w:tc>
          <w:tcPr>
            <w:tcW w:w="747" w:type="dxa"/>
          </w:tcPr>
          <w:p>
            <w:pPr>
              <w:pStyle w:val="TableParagraph"/>
              <w:spacing w:line="225" w:lineRule="exact" w:before="13"/>
              <w:ind w:left="9"/>
              <w:jc w:val="center"/>
              <w:rPr>
                <w:sz w:val="20"/>
              </w:rPr>
            </w:pPr>
            <w:r>
              <w:rPr>
                <w:w w:val="99"/>
                <w:sz w:val="20"/>
              </w:rPr>
              <w:t>2</w:t>
            </w:r>
          </w:p>
        </w:tc>
        <w:tc>
          <w:tcPr>
            <w:tcW w:w="1171" w:type="dxa"/>
          </w:tcPr>
          <w:p>
            <w:pPr>
              <w:pStyle w:val="TableParagraph"/>
              <w:spacing w:line="225" w:lineRule="exact" w:before="13"/>
              <w:ind w:left="1"/>
              <w:jc w:val="center"/>
              <w:rPr>
                <w:sz w:val="20"/>
              </w:rPr>
            </w:pPr>
            <w:r>
              <w:rPr>
                <w:w w:val="99"/>
                <w:sz w:val="20"/>
              </w:rPr>
              <w:t>-</w:t>
            </w:r>
          </w:p>
        </w:tc>
        <w:tc>
          <w:tcPr>
            <w:tcW w:w="1125" w:type="dxa"/>
          </w:tcPr>
          <w:p>
            <w:pPr>
              <w:pStyle w:val="TableParagraph"/>
              <w:spacing w:line="225" w:lineRule="exact" w:before="13"/>
              <w:ind w:left="5"/>
              <w:jc w:val="center"/>
              <w:rPr>
                <w:sz w:val="20"/>
              </w:rPr>
            </w:pPr>
            <w:r>
              <w:rPr>
                <w:w w:val="99"/>
                <w:sz w:val="20"/>
              </w:rPr>
              <w:t>-</w:t>
            </w:r>
          </w:p>
        </w:tc>
        <w:tc>
          <w:tcPr>
            <w:tcW w:w="1043" w:type="dxa"/>
          </w:tcPr>
          <w:p>
            <w:pPr>
              <w:pStyle w:val="TableParagraph"/>
              <w:rPr>
                <w:rFonts w:ascii="Times New Roman"/>
                <w:sz w:val="18"/>
              </w:rPr>
            </w:pPr>
          </w:p>
        </w:tc>
        <w:tc>
          <w:tcPr>
            <w:tcW w:w="748" w:type="dxa"/>
          </w:tcPr>
          <w:p>
            <w:pPr>
              <w:pStyle w:val="TableParagraph"/>
              <w:spacing w:line="225" w:lineRule="exact" w:before="13"/>
              <w:ind w:left="89" w:right="78"/>
              <w:jc w:val="center"/>
              <w:rPr>
                <w:sz w:val="20"/>
              </w:rPr>
            </w:pPr>
            <w:r>
              <w:rPr>
                <w:spacing w:val="-5"/>
                <w:sz w:val="20"/>
              </w:rPr>
              <w:t>0.6</w:t>
            </w:r>
          </w:p>
        </w:tc>
        <w:tc>
          <w:tcPr>
            <w:tcW w:w="620" w:type="dxa"/>
          </w:tcPr>
          <w:p>
            <w:pPr>
              <w:pStyle w:val="TableParagraph"/>
              <w:spacing w:line="225" w:lineRule="exact" w:before="13"/>
              <w:ind w:left="13"/>
              <w:jc w:val="center"/>
              <w:rPr>
                <w:sz w:val="20"/>
              </w:rPr>
            </w:pPr>
            <w:r>
              <w:rPr>
                <w:w w:val="99"/>
                <w:sz w:val="20"/>
              </w:rPr>
              <w:t>4</w:t>
            </w:r>
          </w:p>
        </w:tc>
        <w:tc>
          <w:tcPr>
            <w:tcW w:w="620" w:type="dxa"/>
          </w:tcPr>
          <w:p>
            <w:pPr>
              <w:pStyle w:val="TableParagraph"/>
              <w:spacing w:line="225" w:lineRule="exact" w:before="13"/>
              <w:ind w:left="16"/>
              <w:jc w:val="center"/>
              <w:rPr>
                <w:sz w:val="20"/>
              </w:rPr>
            </w:pPr>
            <w:r>
              <w:rPr>
                <w:w w:val="99"/>
                <w:sz w:val="20"/>
              </w:rPr>
              <w:t>0</w:t>
            </w:r>
          </w:p>
        </w:tc>
        <w:tc>
          <w:tcPr>
            <w:tcW w:w="1290" w:type="dxa"/>
          </w:tcPr>
          <w:p>
            <w:pPr>
              <w:pStyle w:val="TableParagraph"/>
              <w:spacing w:line="225" w:lineRule="exact" w:before="13"/>
              <w:ind w:left="384" w:right="365"/>
              <w:jc w:val="center"/>
              <w:rPr>
                <w:sz w:val="20"/>
              </w:rPr>
            </w:pPr>
            <w:r>
              <w:rPr>
                <w:spacing w:val="-2"/>
                <w:sz w:val="20"/>
              </w:rPr>
              <w:t>-</w:t>
            </w:r>
            <w:r>
              <w:rPr>
                <w:spacing w:val="-4"/>
                <w:sz w:val="20"/>
              </w:rPr>
              <w:t>100%</w:t>
            </w:r>
          </w:p>
        </w:tc>
        <w:tc>
          <w:tcPr>
            <w:tcW w:w="748" w:type="dxa"/>
          </w:tcPr>
          <w:p>
            <w:pPr>
              <w:pStyle w:val="TableParagraph"/>
              <w:spacing w:line="225" w:lineRule="exact" w:before="13"/>
              <w:ind w:left="24"/>
              <w:jc w:val="center"/>
              <w:rPr>
                <w:sz w:val="20"/>
              </w:rPr>
            </w:pPr>
            <w:r>
              <w:rPr>
                <w:w w:val="99"/>
                <w:sz w:val="20"/>
              </w:rPr>
              <w:t>0</w:t>
            </w:r>
          </w:p>
        </w:tc>
        <w:tc>
          <w:tcPr>
            <w:tcW w:w="939" w:type="dxa"/>
          </w:tcPr>
          <w:p>
            <w:pPr>
              <w:pStyle w:val="TableParagraph"/>
              <w:spacing w:line="225" w:lineRule="exact" w:before="13"/>
              <w:ind w:left="337" w:right="312"/>
              <w:jc w:val="center"/>
              <w:rPr>
                <w:sz w:val="20"/>
              </w:rPr>
            </w:pPr>
            <w:r>
              <w:rPr>
                <w:spacing w:val="-5"/>
                <w:sz w:val="20"/>
              </w:rPr>
              <w:t>2.6</w:t>
            </w:r>
          </w:p>
        </w:tc>
        <w:tc>
          <w:tcPr>
            <w:tcW w:w="1597" w:type="dxa"/>
          </w:tcPr>
          <w:p>
            <w:pPr>
              <w:pStyle w:val="TableParagraph"/>
              <w:spacing w:line="225" w:lineRule="exact" w:before="13"/>
              <w:ind w:left="636"/>
              <w:rPr>
                <w:sz w:val="20"/>
              </w:rPr>
            </w:pPr>
            <w:r>
              <w:rPr>
                <w:spacing w:val="-5"/>
                <w:sz w:val="20"/>
              </w:rPr>
              <w:t>43%</w:t>
            </w:r>
          </w:p>
        </w:tc>
      </w:tr>
      <w:tr>
        <w:trPr>
          <w:trHeight w:val="261" w:hRule="atLeast"/>
        </w:trPr>
        <w:tc>
          <w:tcPr>
            <w:tcW w:w="1244" w:type="dxa"/>
          </w:tcPr>
          <w:p>
            <w:pPr>
              <w:pStyle w:val="TableParagraph"/>
              <w:spacing w:line="225" w:lineRule="exact" w:before="15"/>
              <w:ind w:left="107"/>
              <w:rPr>
                <w:b/>
                <w:sz w:val="20"/>
              </w:rPr>
            </w:pPr>
            <w:r>
              <w:rPr>
                <w:b/>
                <w:spacing w:val="-2"/>
                <w:sz w:val="20"/>
              </w:rPr>
              <w:t>Temotu</w:t>
            </w:r>
          </w:p>
        </w:tc>
        <w:tc>
          <w:tcPr>
            <w:tcW w:w="672" w:type="dxa"/>
          </w:tcPr>
          <w:p>
            <w:pPr>
              <w:pStyle w:val="TableParagraph"/>
              <w:spacing w:line="225" w:lineRule="exact" w:before="15"/>
              <w:ind w:left="91" w:right="83"/>
              <w:jc w:val="center"/>
              <w:rPr>
                <w:sz w:val="20"/>
              </w:rPr>
            </w:pPr>
            <w:r>
              <w:rPr>
                <w:spacing w:val="-5"/>
                <w:sz w:val="20"/>
              </w:rPr>
              <w:t>36</w:t>
            </w:r>
          </w:p>
        </w:tc>
        <w:tc>
          <w:tcPr>
            <w:tcW w:w="672" w:type="dxa"/>
          </w:tcPr>
          <w:p>
            <w:pPr>
              <w:pStyle w:val="TableParagraph"/>
              <w:spacing w:line="225" w:lineRule="exact" w:before="15"/>
              <w:ind w:left="91" w:right="83"/>
              <w:jc w:val="center"/>
              <w:rPr>
                <w:sz w:val="20"/>
              </w:rPr>
            </w:pPr>
            <w:r>
              <w:rPr>
                <w:spacing w:val="-5"/>
                <w:sz w:val="20"/>
              </w:rPr>
              <w:t>57</w:t>
            </w:r>
          </w:p>
        </w:tc>
        <w:tc>
          <w:tcPr>
            <w:tcW w:w="1498" w:type="dxa"/>
          </w:tcPr>
          <w:p>
            <w:pPr>
              <w:pStyle w:val="TableParagraph"/>
              <w:spacing w:line="225" w:lineRule="exact" w:before="15"/>
              <w:ind w:left="511" w:right="505"/>
              <w:jc w:val="center"/>
              <w:rPr>
                <w:sz w:val="20"/>
              </w:rPr>
            </w:pPr>
            <w:r>
              <w:rPr>
                <w:spacing w:val="-5"/>
                <w:sz w:val="20"/>
              </w:rPr>
              <w:t>58%</w:t>
            </w:r>
          </w:p>
        </w:tc>
        <w:tc>
          <w:tcPr>
            <w:tcW w:w="747" w:type="dxa"/>
          </w:tcPr>
          <w:p>
            <w:pPr>
              <w:pStyle w:val="TableParagraph"/>
              <w:spacing w:line="225" w:lineRule="exact" w:before="15"/>
              <w:ind w:left="9"/>
              <w:jc w:val="center"/>
              <w:rPr>
                <w:sz w:val="20"/>
              </w:rPr>
            </w:pPr>
            <w:r>
              <w:rPr>
                <w:w w:val="99"/>
                <w:sz w:val="20"/>
              </w:rPr>
              <w:t>2</w:t>
            </w:r>
          </w:p>
        </w:tc>
        <w:tc>
          <w:tcPr>
            <w:tcW w:w="1171" w:type="dxa"/>
          </w:tcPr>
          <w:p>
            <w:pPr>
              <w:pStyle w:val="TableParagraph"/>
              <w:spacing w:line="225" w:lineRule="exact" w:before="15"/>
              <w:ind w:left="155" w:right="154"/>
              <w:jc w:val="center"/>
              <w:rPr>
                <w:sz w:val="20"/>
              </w:rPr>
            </w:pPr>
            <w:r>
              <w:rPr>
                <w:spacing w:val="-2"/>
                <w:sz w:val="20"/>
              </w:rPr>
              <w:t>1,228</w:t>
            </w:r>
          </w:p>
        </w:tc>
        <w:tc>
          <w:tcPr>
            <w:tcW w:w="1125" w:type="dxa"/>
          </w:tcPr>
          <w:p>
            <w:pPr>
              <w:pStyle w:val="TableParagraph"/>
              <w:spacing w:line="225" w:lineRule="exact" w:before="15"/>
              <w:ind w:left="332"/>
              <w:rPr>
                <w:sz w:val="20"/>
              </w:rPr>
            </w:pPr>
            <w:r>
              <w:rPr>
                <w:spacing w:val="-2"/>
                <w:sz w:val="20"/>
              </w:rPr>
              <w:t>1,188</w:t>
            </w:r>
          </w:p>
        </w:tc>
        <w:tc>
          <w:tcPr>
            <w:tcW w:w="1043" w:type="dxa"/>
          </w:tcPr>
          <w:p>
            <w:pPr>
              <w:pStyle w:val="TableParagraph"/>
              <w:spacing w:line="225" w:lineRule="exact" w:before="15"/>
              <w:ind w:left="91" w:right="83"/>
              <w:jc w:val="center"/>
              <w:rPr>
                <w:sz w:val="20"/>
              </w:rPr>
            </w:pPr>
            <w:r>
              <w:rPr>
                <w:spacing w:val="-2"/>
                <w:sz w:val="20"/>
              </w:rPr>
              <w:t>-</w:t>
            </w:r>
            <w:r>
              <w:rPr>
                <w:spacing w:val="-5"/>
                <w:sz w:val="20"/>
              </w:rPr>
              <w:t>3%</w:t>
            </w:r>
          </w:p>
        </w:tc>
        <w:tc>
          <w:tcPr>
            <w:tcW w:w="748" w:type="dxa"/>
          </w:tcPr>
          <w:p>
            <w:pPr>
              <w:pStyle w:val="TableParagraph"/>
              <w:spacing w:line="225" w:lineRule="exact" w:before="15"/>
              <w:ind w:left="89" w:right="78"/>
              <w:jc w:val="center"/>
              <w:rPr>
                <w:sz w:val="20"/>
              </w:rPr>
            </w:pPr>
            <w:r>
              <w:rPr>
                <w:spacing w:val="-5"/>
                <w:sz w:val="20"/>
              </w:rPr>
              <w:t>0.6</w:t>
            </w:r>
          </w:p>
        </w:tc>
        <w:tc>
          <w:tcPr>
            <w:tcW w:w="620" w:type="dxa"/>
          </w:tcPr>
          <w:p>
            <w:pPr>
              <w:pStyle w:val="TableParagraph"/>
              <w:spacing w:line="225" w:lineRule="exact" w:before="15"/>
              <w:ind w:right="195"/>
              <w:jc w:val="right"/>
              <w:rPr>
                <w:sz w:val="20"/>
              </w:rPr>
            </w:pPr>
            <w:r>
              <w:rPr>
                <w:spacing w:val="-5"/>
                <w:sz w:val="20"/>
              </w:rPr>
              <w:t>44</w:t>
            </w:r>
          </w:p>
        </w:tc>
        <w:tc>
          <w:tcPr>
            <w:tcW w:w="620" w:type="dxa"/>
          </w:tcPr>
          <w:p>
            <w:pPr>
              <w:pStyle w:val="TableParagraph"/>
              <w:spacing w:line="225" w:lineRule="exact" w:before="15"/>
              <w:ind w:left="98" w:right="82"/>
              <w:jc w:val="center"/>
              <w:rPr>
                <w:sz w:val="20"/>
              </w:rPr>
            </w:pPr>
            <w:r>
              <w:rPr>
                <w:spacing w:val="-5"/>
                <w:sz w:val="20"/>
              </w:rPr>
              <w:t>36</w:t>
            </w:r>
          </w:p>
        </w:tc>
        <w:tc>
          <w:tcPr>
            <w:tcW w:w="1290" w:type="dxa"/>
          </w:tcPr>
          <w:p>
            <w:pPr>
              <w:pStyle w:val="TableParagraph"/>
              <w:spacing w:line="225" w:lineRule="exact" w:before="15"/>
              <w:ind w:left="384" w:right="365"/>
              <w:jc w:val="center"/>
              <w:rPr>
                <w:sz w:val="20"/>
              </w:rPr>
            </w:pPr>
            <w:r>
              <w:rPr>
                <w:spacing w:val="-2"/>
                <w:sz w:val="20"/>
              </w:rPr>
              <w:t>-</w:t>
            </w:r>
            <w:r>
              <w:rPr>
                <w:spacing w:val="-5"/>
                <w:sz w:val="20"/>
              </w:rPr>
              <w:t>18%</w:t>
            </w:r>
          </w:p>
        </w:tc>
        <w:tc>
          <w:tcPr>
            <w:tcW w:w="748" w:type="dxa"/>
          </w:tcPr>
          <w:p>
            <w:pPr>
              <w:pStyle w:val="TableParagraph"/>
              <w:spacing w:line="225" w:lineRule="exact" w:before="15"/>
              <w:ind w:left="24"/>
              <w:jc w:val="center"/>
              <w:rPr>
                <w:sz w:val="20"/>
              </w:rPr>
            </w:pPr>
            <w:r>
              <w:rPr>
                <w:w w:val="99"/>
                <w:sz w:val="20"/>
              </w:rPr>
              <w:t>0</w:t>
            </w:r>
          </w:p>
        </w:tc>
        <w:tc>
          <w:tcPr>
            <w:tcW w:w="939" w:type="dxa"/>
          </w:tcPr>
          <w:p>
            <w:pPr>
              <w:pStyle w:val="TableParagraph"/>
              <w:spacing w:line="225" w:lineRule="exact" w:before="15"/>
              <w:ind w:left="337" w:right="312"/>
              <w:jc w:val="center"/>
              <w:rPr>
                <w:sz w:val="20"/>
              </w:rPr>
            </w:pPr>
            <w:r>
              <w:rPr>
                <w:spacing w:val="-5"/>
                <w:sz w:val="20"/>
              </w:rPr>
              <w:t>2.6</w:t>
            </w:r>
          </w:p>
        </w:tc>
        <w:tc>
          <w:tcPr>
            <w:tcW w:w="1597" w:type="dxa"/>
          </w:tcPr>
          <w:p>
            <w:pPr>
              <w:pStyle w:val="TableParagraph"/>
              <w:spacing w:line="225" w:lineRule="exact" w:before="15"/>
              <w:ind w:left="636"/>
              <w:rPr>
                <w:sz w:val="20"/>
              </w:rPr>
            </w:pPr>
            <w:r>
              <w:rPr>
                <w:spacing w:val="-5"/>
                <w:sz w:val="20"/>
              </w:rPr>
              <w:t>43%</w:t>
            </w:r>
          </w:p>
        </w:tc>
      </w:tr>
      <w:tr>
        <w:trPr>
          <w:trHeight w:val="258" w:hRule="atLeast"/>
        </w:trPr>
        <w:tc>
          <w:tcPr>
            <w:tcW w:w="1244" w:type="dxa"/>
          </w:tcPr>
          <w:p>
            <w:pPr>
              <w:pStyle w:val="TableParagraph"/>
              <w:spacing w:line="225" w:lineRule="exact" w:before="13"/>
              <w:ind w:left="107"/>
              <w:rPr>
                <w:b/>
                <w:sz w:val="20"/>
              </w:rPr>
            </w:pPr>
            <w:r>
              <w:rPr>
                <w:b/>
                <w:spacing w:val="-2"/>
                <w:sz w:val="20"/>
              </w:rPr>
              <w:t>Western</w:t>
            </w:r>
          </w:p>
        </w:tc>
        <w:tc>
          <w:tcPr>
            <w:tcW w:w="672" w:type="dxa"/>
          </w:tcPr>
          <w:p>
            <w:pPr>
              <w:pStyle w:val="TableParagraph"/>
              <w:spacing w:line="225" w:lineRule="exact" w:before="13"/>
              <w:ind w:left="181"/>
              <w:rPr>
                <w:sz w:val="20"/>
              </w:rPr>
            </w:pPr>
            <w:r>
              <w:rPr>
                <w:spacing w:val="-5"/>
                <w:sz w:val="20"/>
              </w:rPr>
              <w:t>146</w:t>
            </w:r>
          </w:p>
        </w:tc>
        <w:tc>
          <w:tcPr>
            <w:tcW w:w="672" w:type="dxa"/>
          </w:tcPr>
          <w:p>
            <w:pPr>
              <w:pStyle w:val="TableParagraph"/>
              <w:spacing w:line="225" w:lineRule="exact" w:before="13"/>
              <w:ind w:left="89" w:right="85"/>
              <w:jc w:val="center"/>
              <w:rPr>
                <w:sz w:val="20"/>
              </w:rPr>
            </w:pPr>
            <w:r>
              <w:rPr>
                <w:spacing w:val="-5"/>
                <w:sz w:val="20"/>
              </w:rPr>
              <w:t>151</w:t>
            </w:r>
          </w:p>
        </w:tc>
        <w:tc>
          <w:tcPr>
            <w:tcW w:w="1498" w:type="dxa"/>
          </w:tcPr>
          <w:p>
            <w:pPr>
              <w:pStyle w:val="TableParagraph"/>
              <w:spacing w:line="225" w:lineRule="exact" w:before="13"/>
              <w:ind w:left="509" w:right="505"/>
              <w:jc w:val="center"/>
              <w:rPr>
                <w:sz w:val="20"/>
              </w:rPr>
            </w:pPr>
            <w:r>
              <w:rPr>
                <w:spacing w:val="-4"/>
                <w:sz w:val="20"/>
              </w:rPr>
              <w:t>3.4%</w:t>
            </w:r>
          </w:p>
        </w:tc>
        <w:tc>
          <w:tcPr>
            <w:tcW w:w="747" w:type="dxa"/>
          </w:tcPr>
          <w:p>
            <w:pPr>
              <w:pStyle w:val="TableParagraph"/>
              <w:spacing w:line="225" w:lineRule="exact" w:before="13"/>
              <w:ind w:left="92" w:right="85"/>
              <w:jc w:val="center"/>
              <w:rPr>
                <w:sz w:val="20"/>
              </w:rPr>
            </w:pPr>
            <w:r>
              <w:rPr>
                <w:spacing w:val="-5"/>
                <w:sz w:val="20"/>
              </w:rPr>
              <w:t>0.6</w:t>
            </w:r>
          </w:p>
        </w:tc>
        <w:tc>
          <w:tcPr>
            <w:tcW w:w="1171" w:type="dxa"/>
          </w:tcPr>
          <w:p>
            <w:pPr>
              <w:pStyle w:val="TableParagraph"/>
              <w:spacing w:line="225" w:lineRule="exact" w:before="13"/>
              <w:ind w:left="155" w:right="154"/>
              <w:jc w:val="center"/>
              <w:rPr>
                <w:sz w:val="20"/>
              </w:rPr>
            </w:pPr>
            <w:r>
              <w:rPr>
                <w:spacing w:val="-2"/>
                <w:sz w:val="20"/>
              </w:rPr>
              <w:t>3,257</w:t>
            </w:r>
          </w:p>
        </w:tc>
        <w:tc>
          <w:tcPr>
            <w:tcW w:w="1125" w:type="dxa"/>
          </w:tcPr>
          <w:p>
            <w:pPr>
              <w:pStyle w:val="TableParagraph"/>
              <w:spacing w:line="225" w:lineRule="exact" w:before="13"/>
              <w:ind w:left="332"/>
              <w:rPr>
                <w:sz w:val="20"/>
              </w:rPr>
            </w:pPr>
            <w:r>
              <w:rPr>
                <w:spacing w:val="-2"/>
                <w:sz w:val="20"/>
              </w:rPr>
              <w:t>3,894</w:t>
            </w:r>
          </w:p>
        </w:tc>
        <w:tc>
          <w:tcPr>
            <w:tcW w:w="1043" w:type="dxa"/>
          </w:tcPr>
          <w:p>
            <w:pPr>
              <w:pStyle w:val="TableParagraph"/>
              <w:spacing w:line="225" w:lineRule="exact" w:before="13"/>
              <w:ind w:left="89" w:right="83"/>
              <w:jc w:val="center"/>
              <w:rPr>
                <w:sz w:val="20"/>
              </w:rPr>
            </w:pPr>
            <w:r>
              <w:rPr>
                <w:spacing w:val="-5"/>
                <w:sz w:val="20"/>
              </w:rPr>
              <w:t>20%</w:t>
            </w:r>
          </w:p>
        </w:tc>
        <w:tc>
          <w:tcPr>
            <w:tcW w:w="748" w:type="dxa"/>
          </w:tcPr>
          <w:p>
            <w:pPr>
              <w:pStyle w:val="TableParagraph"/>
              <w:spacing w:line="225" w:lineRule="exact" w:before="13"/>
              <w:ind w:left="13"/>
              <w:jc w:val="center"/>
              <w:rPr>
                <w:sz w:val="20"/>
              </w:rPr>
            </w:pPr>
            <w:r>
              <w:rPr>
                <w:w w:val="99"/>
                <w:sz w:val="20"/>
              </w:rPr>
              <w:t>3</w:t>
            </w:r>
          </w:p>
        </w:tc>
        <w:tc>
          <w:tcPr>
            <w:tcW w:w="620" w:type="dxa"/>
          </w:tcPr>
          <w:p>
            <w:pPr>
              <w:pStyle w:val="TableParagraph"/>
              <w:spacing w:line="225" w:lineRule="exact" w:before="13"/>
              <w:ind w:right="195"/>
              <w:jc w:val="right"/>
              <w:rPr>
                <w:sz w:val="20"/>
              </w:rPr>
            </w:pPr>
            <w:r>
              <w:rPr>
                <w:spacing w:val="-5"/>
                <w:sz w:val="20"/>
              </w:rPr>
              <w:t>90</w:t>
            </w:r>
          </w:p>
        </w:tc>
        <w:tc>
          <w:tcPr>
            <w:tcW w:w="620" w:type="dxa"/>
          </w:tcPr>
          <w:p>
            <w:pPr>
              <w:pStyle w:val="TableParagraph"/>
              <w:spacing w:line="225" w:lineRule="exact" w:before="13"/>
              <w:ind w:left="98" w:right="82"/>
              <w:jc w:val="center"/>
              <w:rPr>
                <w:sz w:val="20"/>
              </w:rPr>
            </w:pPr>
            <w:r>
              <w:rPr>
                <w:spacing w:val="-5"/>
                <w:sz w:val="20"/>
              </w:rPr>
              <w:t>85</w:t>
            </w:r>
          </w:p>
        </w:tc>
        <w:tc>
          <w:tcPr>
            <w:tcW w:w="1290" w:type="dxa"/>
          </w:tcPr>
          <w:p>
            <w:pPr>
              <w:pStyle w:val="TableParagraph"/>
              <w:spacing w:line="225" w:lineRule="exact" w:before="13"/>
              <w:ind w:left="382" w:right="365"/>
              <w:jc w:val="center"/>
              <w:rPr>
                <w:sz w:val="20"/>
              </w:rPr>
            </w:pPr>
            <w:r>
              <w:rPr>
                <w:spacing w:val="-2"/>
                <w:sz w:val="20"/>
              </w:rPr>
              <w:t>-</w:t>
            </w:r>
            <w:r>
              <w:rPr>
                <w:spacing w:val="-5"/>
                <w:sz w:val="20"/>
              </w:rPr>
              <w:t>6%</w:t>
            </w:r>
          </w:p>
        </w:tc>
        <w:tc>
          <w:tcPr>
            <w:tcW w:w="748" w:type="dxa"/>
          </w:tcPr>
          <w:p>
            <w:pPr>
              <w:pStyle w:val="TableParagraph"/>
              <w:spacing w:line="225" w:lineRule="exact" w:before="13"/>
              <w:ind w:left="24"/>
              <w:jc w:val="center"/>
              <w:rPr>
                <w:sz w:val="20"/>
              </w:rPr>
            </w:pPr>
            <w:r>
              <w:rPr>
                <w:w w:val="99"/>
                <w:sz w:val="20"/>
              </w:rPr>
              <w:t>0</w:t>
            </w:r>
          </w:p>
        </w:tc>
        <w:tc>
          <w:tcPr>
            <w:tcW w:w="939" w:type="dxa"/>
          </w:tcPr>
          <w:p>
            <w:pPr>
              <w:pStyle w:val="TableParagraph"/>
              <w:spacing w:line="225" w:lineRule="exact" w:before="13"/>
              <w:ind w:left="337" w:right="312"/>
              <w:jc w:val="center"/>
              <w:rPr>
                <w:sz w:val="20"/>
              </w:rPr>
            </w:pPr>
            <w:r>
              <w:rPr>
                <w:spacing w:val="-5"/>
                <w:sz w:val="20"/>
              </w:rPr>
              <w:t>3.6</w:t>
            </w:r>
          </w:p>
        </w:tc>
        <w:tc>
          <w:tcPr>
            <w:tcW w:w="1597" w:type="dxa"/>
          </w:tcPr>
          <w:p>
            <w:pPr>
              <w:pStyle w:val="TableParagraph"/>
              <w:spacing w:line="225" w:lineRule="exact" w:before="13"/>
              <w:ind w:left="636"/>
              <w:rPr>
                <w:sz w:val="20"/>
              </w:rPr>
            </w:pPr>
            <w:r>
              <w:rPr>
                <w:spacing w:val="-5"/>
                <w:sz w:val="20"/>
              </w:rPr>
              <w:t>60%</w:t>
            </w:r>
          </w:p>
        </w:tc>
      </w:tr>
      <w:tr>
        <w:trPr>
          <w:trHeight w:val="261" w:hRule="atLeast"/>
        </w:trPr>
        <w:tc>
          <w:tcPr>
            <w:tcW w:w="14734" w:type="dxa"/>
            <w:gridSpan w:val="15"/>
          </w:tcPr>
          <w:p>
            <w:pPr>
              <w:pStyle w:val="TableParagraph"/>
              <w:rPr>
                <w:rFonts w:ascii="Times New Roman"/>
                <w:sz w:val="18"/>
              </w:rPr>
            </w:pPr>
          </w:p>
        </w:tc>
      </w:tr>
      <w:tr>
        <w:trPr>
          <w:trHeight w:val="258" w:hRule="atLeast"/>
        </w:trPr>
        <w:tc>
          <w:tcPr>
            <w:tcW w:w="1244" w:type="dxa"/>
          </w:tcPr>
          <w:p>
            <w:pPr>
              <w:pStyle w:val="TableParagraph"/>
              <w:spacing w:line="225" w:lineRule="exact" w:before="13"/>
              <w:ind w:left="107"/>
              <w:rPr>
                <w:b/>
                <w:sz w:val="20"/>
              </w:rPr>
            </w:pPr>
            <w:r>
              <w:rPr>
                <w:b/>
                <w:sz w:val="20"/>
              </w:rPr>
              <w:t>Avg</w:t>
            </w:r>
            <w:r>
              <w:rPr>
                <w:b/>
                <w:spacing w:val="-5"/>
                <w:sz w:val="20"/>
              </w:rPr>
              <w:t> </w:t>
            </w:r>
            <w:r>
              <w:rPr>
                <w:b/>
                <w:spacing w:val="-2"/>
                <w:sz w:val="20"/>
              </w:rPr>
              <w:t>score</w:t>
            </w:r>
          </w:p>
        </w:tc>
        <w:tc>
          <w:tcPr>
            <w:tcW w:w="672" w:type="dxa"/>
          </w:tcPr>
          <w:p>
            <w:pPr>
              <w:pStyle w:val="TableParagraph"/>
              <w:spacing w:line="225" w:lineRule="exact" w:before="13"/>
              <w:ind w:left="107"/>
              <w:rPr>
                <w:sz w:val="20"/>
              </w:rPr>
            </w:pPr>
            <w:r>
              <w:rPr>
                <w:spacing w:val="-2"/>
                <w:sz w:val="20"/>
              </w:rPr>
              <w:t>1,199</w:t>
            </w:r>
          </w:p>
        </w:tc>
        <w:tc>
          <w:tcPr>
            <w:tcW w:w="672" w:type="dxa"/>
          </w:tcPr>
          <w:p>
            <w:pPr>
              <w:pStyle w:val="TableParagraph"/>
              <w:spacing w:line="225" w:lineRule="exact" w:before="13"/>
              <w:ind w:left="91" w:right="85"/>
              <w:jc w:val="center"/>
              <w:rPr>
                <w:sz w:val="20"/>
              </w:rPr>
            </w:pPr>
            <w:r>
              <w:rPr>
                <w:spacing w:val="-2"/>
                <w:sz w:val="20"/>
              </w:rPr>
              <w:t>1,490</w:t>
            </w:r>
          </w:p>
        </w:tc>
        <w:tc>
          <w:tcPr>
            <w:tcW w:w="1498" w:type="dxa"/>
          </w:tcPr>
          <w:p>
            <w:pPr>
              <w:pStyle w:val="TableParagraph"/>
              <w:spacing w:line="225" w:lineRule="exact" w:before="13"/>
              <w:ind w:left="511" w:right="505"/>
              <w:jc w:val="center"/>
              <w:rPr>
                <w:sz w:val="20"/>
              </w:rPr>
            </w:pPr>
            <w:r>
              <w:rPr>
                <w:spacing w:val="-5"/>
                <w:sz w:val="20"/>
              </w:rPr>
              <w:t>24%</w:t>
            </w:r>
          </w:p>
        </w:tc>
        <w:tc>
          <w:tcPr>
            <w:tcW w:w="747" w:type="dxa"/>
          </w:tcPr>
          <w:p>
            <w:pPr>
              <w:pStyle w:val="TableParagraph"/>
              <w:rPr>
                <w:rFonts w:ascii="Times New Roman"/>
                <w:sz w:val="18"/>
              </w:rPr>
            </w:pPr>
          </w:p>
        </w:tc>
        <w:tc>
          <w:tcPr>
            <w:tcW w:w="1171" w:type="dxa"/>
          </w:tcPr>
          <w:p>
            <w:pPr>
              <w:pStyle w:val="TableParagraph"/>
              <w:spacing w:line="225" w:lineRule="exact" w:before="13"/>
              <w:ind w:left="155" w:right="154"/>
              <w:jc w:val="center"/>
              <w:rPr>
                <w:sz w:val="20"/>
              </w:rPr>
            </w:pPr>
            <w:r>
              <w:rPr>
                <w:spacing w:val="-2"/>
                <w:sz w:val="20"/>
              </w:rPr>
              <w:t>26,708</w:t>
            </w:r>
          </w:p>
        </w:tc>
        <w:tc>
          <w:tcPr>
            <w:tcW w:w="1125" w:type="dxa"/>
          </w:tcPr>
          <w:p>
            <w:pPr>
              <w:pStyle w:val="TableParagraph"/>
              <w:spacing w:line="225" w:lineRule="exact" w:before="13"/>
              <w:ind w:left="282"/>
              <w:rPr>
                <w:sz w:val="20"/>
              </w:rPr>
            </w:pPr>
            <w:r>
              <w:rPr>
                <w:spacing w:val="-2"/>
                <w:sz w:val="20"/>
              </w:rPr>
              <w:t>33,453</w:t>
            </w:r>
          </w:p>
        </w:tc>
        <w:tc>
          <w:tcPr>
            <w:tcW w:w="1043" w:type="dxa"/>
          </w:tcPr>
          <w:p>
            <w:pPr>
              <w:pStyle w:val="TableParagraph"/>
              <w:spacing w:line="225" w:lineRule="exact" w:before="13"/>
              <w:ind w:left="89" w:right="83"/>
              <w:jc w:val="center"/>
              <w:rPr>
                <w:sz w:val="20"/>
              </w:rPr>
            </w:pPr>
            <w:r>
              <w:rPr>
                <w:spacing w:val="-5"/>
                <w:sz w:val="20"/>
              </w:rPr>
              <w:t>25%</w:t>
            </w:r>
          </w:p>
        </w:tc>
        <w:tc>
          <w:tcPr>
            <w:tcW w:w="748" w:type="dxa"/>
          </w:tcPr>
          <w:p>
            <w:pPr>
              <w:pStyle w:val="TableParagraph"/>
              <w:rPr>
                <w:rFonts w:ascii="Times New Roman"/>
                <w:sz w:val="18"/>
              </w:rPr>
            </w:pPr>
          </w:p>
        </w:tc>
        <w:tc>
          <w:tcPr>
            <w:tcW w:w="620" w:type="dxa"/>
          </w:tcPr>
          <w:p>
            <w:pPr>
              <w:pStyle w:val="TableParagraph"/>
              <w:spacing w:line="225" w:lineRule="exact" w:before="13"/>
              <w:ind w:right="145"/>
              <w:jc w:val="right"/>
              <w:rPr>
                <w:sz w:val="20"/>
              </w:rPr>
            </w:pPr>
            <w:r>
              <w:rPr>
                <w:spacing w:val="-5"/>
                <w:sz w:val="20"/>
              </w:rPr>
              <w:t>620</w:t>
            </w:r>
          </w:p>
        </w:tc>
        <w:tc>
          <w:tcPr>
            <w:tcW w:w="620" w:type="dxa"/>
          </w:tcPr>
          <w:p>
            <w:pPr>
              <w:pStyle w:val="TableParagraph"/>
              <w:spacing w:line="225" w:lineRule="exact" w:before="13"/>
              <w:ind w:left="98" w:right="82"/>
              <w:jc w:val="center"/>
              <w:rPr>
                <w:sz w:val="20"/>
              </w:rPr>
            </w:pPr>
            <w:r>
              <w:rPr>
                <w:spacing w:val="-5"/>
                <w:sz w:val="20"/>
              </w:rPr>
              <w:t>609</w:t>
            </w:r>
          </w:p>
        </w:tc>
        <w:tc>
          <w:tcPr>
            <w:tcW w:w="1290" w:type="dxa"/>
          </w:tcPr>
          <w:p>
            <w:pPr>
              <w:pStyle w:val="TableParagraph"/>
              <w:spacing w:line="225" w:lineRule="exact" w:before="13"/>
              <w:ind w:left="382" w:right="365"/>
              <w:jc w:val="center"/>
              <w:rPr>
                <w:sz w:val="20"/>
              </w:rPr>
            </w:pPr>
            <w:r>
              <w:rPr>
                <w:spacing w:val="-2"/>
                <w:sz w:val="20"/>
              </w:rPr>
              <w:t>-</w:t>
            </w:r>
            <w:r>
              <w:rPr>
                <w:spacing w:val="-5"/>
                <w:sz w:val="20"/>
              </w:rPr>
              <w:t>2%</w:t>
            </w:r>
          </w:p>
        </w:tc>
        <w:tc>
          <w:tcPr>
            <w:tcW w:w="748" w:type="dxa"/>
          </w:tcPr>
          <w:p>
            <w:pPr>
              <w:pStyle w:val="TableParagraph"/>
              <w:rPr>
                <w:rFonts w:ascii="Times New Roman"/>
                <w:sz w:val="18"/>
              </w:rPr>
            </w:pPr>
          </w:p>
        </w:tc>
        <w:tc>
          <w:tcPr>
            <w:tcW w:w="939" w:type="dxa"/>
          </w:tcPr>
          <w:p>
            <w:pPr>
              <w:pStyle w:val="TableParagraph"/>
              <w:rPr>
                <w:rFonts w:ascii="Times New Roman"/>
                <w:sz w:val="18"/>
              </w:rPr>
            </w:pPr>
          </w:p>
        </w:tc>
        <w:tc>
          <w:tcPr>
            <w:tcW w:w="1597" w:type="dxa"/>
          </w:tcPr>
          <w:p>
            <w:pPr>
              <w:pStyle w:val="TableParagraph"/>
              <w:spacing w:line="225" w:lineRule="exact" w:before="13"/>
              <w:ind w:left="636"/>
              <w:rPr>
                <w:sz w:val="20"/>
              </w:rPr>
            </w:pPr>
            <w:r>
              <w:rPr>
                <w:spacing w:val="-5"/>
                <w:sz w:val="20"/>
              </w:rPr>
              <w:t>64%</w:t>
            </w:r>
          </w:p>
        </w:tc>
      </w:tr>
      <w:tr>
        <w:trPr>
          <w:trHeight w:val="2513" w:hRule="atLeast"/>
        </w:trPr>
        <w:tc>
          <w:tcPr>
            <w:tcW w:w="14734" w:type="dxa"/>
            <w:gridSpan w:val="15"/>
          </w:tcPr>
          <w:p>
            <w:pPr>
              <w:pStyle w:val="TableParagraph"/>
              <w:spacing w:line="243" w:lineRule="exact"/>
              <w:ind w:left="107"/>
              <w:rPr>
                <w:b/>
                <w:sz w:val="20"/>
              </w:rPr>
            </w:pPr>
            <w:r>
              <w:rPr>
                <w:b/>
                <w:sz w:val="20"/>
              </w:rPr>
              <w:t>Notes</w:t>
            </w:r>
            <w:r>
              <w:rPr>
                <w:b/>
                <w:spacing w:val="-6"/>
                <w:sz w:val="20"/>
              </w:rPr>
              <w:t> </w:t>
            </w:r>
            <w:r>
              <w:rPr>
                <w:b/>
                <w:sz w:val="20"/>
              </w:rPr>
              <w:t>on</w:t>
            </w:r>
            <w:r>
              <w:rPr>
                <w:b/>
                <w:spacing w:val="-5"/>
                <w:sz w:val="20"/>
              </w:rPr>
              <w:t> </w:t>
            </w:r>
            <w:r>
              <w:rPr>
                <w:b/>
                <w:sz w:val="20"/>
              </w:rPr>
              <w:t>scoring</w:t>
            </w:r>
            <w:r>
              <w:rPr>
                <w:b/>
                <w:spacing w:val="-7"/>
                <w:sz w:val="20"/>
              </w:rPr>
              <w:t> </w:t>
            </w:r>
            <w:r>
              <w:rPr>
                <w:b/>
                <w:sz w:val="20"/>
              </w:rPr>
              <w:t>change</w:t>
            </w:r>
            <w:r>
              <w:rPr>
                <w:b/>
                <w:spacing w:val="-5"/>
                <w:sz w:val="20"/>
              </w:rPr>
              <w:t> </w:t>
            </w:r>
            <w:r>
              <w:rPr>
                <w:b/>
                <w:sz w:val="20"/>
              </w:rPr>
              <w:t>of</w:t>
            </w:r>
            <w:r>
              <w:rPr>
                <w:b/>
                <w:spacing w:val="-6"/>
                <w:sz w:val="20"/>
              </w:rPr>
              <w:t> </w:t>
            </w:r>
            <w:r>
              <w:rPr>
                <w:b/>
                <w:sz w:val="20"/>
              </w:rPr>
              <w:t>2016</w:t>
            </w:r>
            <w:r>
              <w:rPr>
                <w:b/>
                <w:spacing w:val="-6"/>
                <w:sz w:val="20"/>
              </w:rPr>
              <w:t> </w:t>
            </w:r>
            <w:r>
              <w:rPr>
                <w:b/>
                <w:sz w:val="20"/>
              </w:rPr>
              <w:t>indicator</w:t>
            </w:r>
            <w:r>
              <w:rPr>
                <w:b/>
                <w:spacing w:val="-5"/>
                <w:sz w:val="20"/>
              </w:rPr>
              <w:t> </w:t>
            </w:r>
            <w:r>
              <w:rPr>
                <w:b/>
                <w:sz w:val="20"/>
              </w:rPr>
              <w:t>from</w:t>
            </w:r>
            <w:r>
              <w:rPr>
                <w:b/>
                <w:spacing w:val="-5"/>
                <w:sz w:val="20"/>
              </w:rPr>
              <w:t> </w:t>
            </w:r>
            <w:r>
              <w:rPr>
                <w:b/>
                <w:spacing w:val="-2"/>
                <w:sz w:val="20"/>
              </w:rPr>
              <w:t>2015:</w:t>
            </w:r>
          </w:p>
          <w:p>
            <w:pPr>
              <w:pStyle w:val="TableParagraph"/>
              <w:spacing w:line="259" w:lineRule="auto"/>
              <w:ind w:left="107"/>
              <w:rPr>
                <w:sz w:val="20"/>
              </w:rPr>
            </w:pPr>
            <w:r>
              <w:rPr>
                <w:sz w:val="20"/>
              </w:rPr>
              <w:t>Satellite</w:t>
            </w:r>
            <w:r>
              <w:rPr>
                <w:spacing w:val="-2"/>
                <w:sz w:val="20"/>
              </w:rPr>
              <w:t> </w:t>
            </w:r>
            <w:r>
              <w:rPr>
                <w:sz w:val="20"/>
              </w:rPr>
              <w:t>clinic</w:t>
            </w:r>
            <w:r>
              <w:rPr>
                <w:spacing w:val="-1"/>
                <w:sz w:val="20"/>
              </w:rPr>
              <w:t> </w:t>
            </w:r>
            <w:r>
              <w:rPr>
                <w:sz w:val="20"/>
              </w:rPr>
              <w:t>rating:</w:t>
            </w:r>
            <w:r>
              <w:rPr>
                <w:spacing w:val="-2"/>
                <w:sz w:val="20"/>
              </w:rPr>
              <w:t> </w:t>
            </w:r>
            <w:r>
              <w:rPr>
                <w:sz w:val="20"/>
              </w:rPr>
              <w:t>If</w:t>
            </w:r>
            <w:r>
              <w:rPr>
                <w:spacing w:val="-3"/>
                <w:sz w:val="20"/>
              </w:rPr>
              <w:t> </w:t>
            </w:r>
            <w:r>
              <w:rPr>
                <w:sz w:val="20"/>
              </w:rPr>
              <w:t>annual</w:t>
            </w:r>
            <w:r>
              <w:rPr>
                <w:spacing w:val="-1"/>
                <w:sz w:val="20"/>
              </w:rPr>
              <w:t> </w:t>
            </w:r>
            <w:r>
              <w:rPr>
                <w:sz w:val="20"/>
              </w:rPr>
              <w:t>change</w:t>
            </w:r>
            <w:r>
              <w:rPr>
                <w:spacing w:val="-3"/>
                <w:sz w:val="20"/>
              </w:rPr>
              <w:t> </w:t>
            </w:r>
            <w:r>
              <w:rPr>
                <w:sz w:val="20"/>
              </w:rPr>
              <w:t>from</w:t>
            </w:r>
            <w:r>
              <w:rPr>
                <w:spacing w:val="-2"/>
                <w:sz w:val="20"/>
              </w:rPr>
              <w:t> </w:t>
            </w:r>
            <w:r>
              <w:rPr>
                <w:sz w:val="20"/>
              </w:rPr>
              <w:t>2015</w:t>
            </w:r>
            <w:r>
              <w:rPr>
                <w:spacing w:val="-2"/>
                <w:sz w:val="20"/>
              </w:rPr>
              <w:t> </w:t>
            </w:r>
            <w:r>
              <w:rPr>
                <w:sz w:val="20"/>
              </w:rPr>
              <w:t>to</w:t>
            </w:r>
            <w:r>
              <w:rPr>
                <w:spacing w:val="-1"/>
                <w:sz w:val="20"/>
              </w:rPr>
              <w:t> </w:t>
            </w:r>
            <w:r>
              <w:rPr>
                <w:sz w:val="20"/>
              </w:rPr>
              <w:t>2016</w:t>
            </w:r>
            <w:r>
              <w:rPr>
                <w:spacing w:val="-2"/>
                <w:sz w:val="20"/>
              </w:rPr>
              <w:t> </w:t>
            </w:r>
            <w:r>
              <w:rPr>
                <w:sz w:val="20"/>
              </w:rPr>
              <w:t>is greater</w:t>
            </w:r>
            <w:r>
              <w:rPr>
                <w:spacing w:val="-1"/>
                <w:sz w:val="20"/>
              </w:rPr>
              <w:t> </w:t>
            </w:r>
            <w:r>
              <w:rPr>
                <w:sz w:val="20"/>
              </w:rPr>
              <w:t>than 5%,</w:t>
            </w:r>
            <w:r>
              <w:rPr>
                <w:spacing w:val="-1"/>
                <w:sz w:val="20"/>
              </w:rPr>
              <w:t> </w:t>
            </w:r>
            <w:r>
              <w:rPr>
                <w:sz w:val="20"/>
              </w:rPr>
              <w:t>rating</w:t>
            </w:r>
            <w:r>
              <w:rPr>
                <w:spacing w:val="-2"/>
                <w:sz w:val="20"/>
              </w:rPr>
              <w:t> </w:t>
            </w:r>
            <w:r>
              <w:rPr>
                <w:sz w:val="20"/>
              </w:rPr>
              <w:t>=</w:t>
            </w:r>
            <w:r>
              <w:rPr>
                <w:spacing w:val="-2"/>
                <w:sz w:val="20"/>
              </w:rPr>
              <w:t> </w:t>
            </w:r>
            <w:r>
              <w:rPr>
                <w:sz w:val="20"/>
              </w:rPr>
              <w:t>2;</w:t>
            </w:r>
            <w:r>
              <w:rPr>
                <w:spacing w:val="-2"/>
                <w:sz w:val="20"/>
              </w:rPr>
              <w:t> </w:t>
            </w:r>
            <w:r>
              <w:rPr>
                <w:sz w:val="20"/>
              </w:rPr>
              <w:t>if annual change</w:t>
            </w:r>
            <w:r>
              <w:rPr>
                <w:spacing w:val="-3"/>
                <w:sz w:val="20"/>
              </w:rPr>
              <w:t> </w:t>
            </w:r>
            <w:r>
              <w:rPr>
                <w:sz w:val="20"/>
              </w:rPr>
              <w:t>is</w:t>
            </w:r>
            <w:r>
              <w:rPr>
                <w:spacing w:val="-2"/>
                <w:sz w:val="20"/>
              </w:rPr>
              <w:t> </w:t>
            </w:r>
            <w:r>
              <w:rPr>
                <w:sz w:val="20"/>
              </w:rPr>
              <w:t>between -5%</w:t>
            </w:r>
            <w:r>
              <w:rPr>
                <w:spacing w:val="-2"/>
                <w:sz w:val="20"/>
              </w:rPr>
              <w:t> </w:t>
            </w:r>
            <w:r>
              <w:rPr>
                <w:sz w:val="20"/>
              </w:rPr>
              <w:t>and</w:t>
            </w:r>
            <w:r>
              <w:rPr>
                <w:spacing w:val="-1"/>
                <w:sz w:val="20"/>
              </w:rPr>
              <w:t> </w:t>
            </w:r>
            <w:r>
              <w:rPr>
                <w:sz w:val="20"/>
              </w:rPr>
              <w:t>5%,</w:t>
            </w:r>
            <w:r>
              <w:rPr>
                <w:spacing w:val="-1"/>
                <w:sz w:val="20"/>
              </w:rPr>
              <w:t> </w:t>
            </w:r>
            <w:r>
              <w:rPr>
                <w:sz w:val="20"/>
              </w:rPr>
              <w:t>rating</w:t>
            </w:r>
            <w:r>
              <w:rPr>
                <w:spacing w:val="-2"/>
                <w:sz w:val="20"/>
              </w:rPr>
              <w:t> </w:t>
            </w:r>
            <w:r>
              <w:rPr>
                <w:sz w:val="20"/>
              </w:rPr>
              <w:t>=</w:t>
            </w:r>
            <w:r>
              <w:rPr>
                <w:spacing w:val="-2"/>
                <w:sz w:val="20"/>
              </w:rPr>
              <w:t> </w:t>
            </w:r>
            <w:r>
              <w:rPr>
                <w:sz w:val="20"/>
              </w:rPr>
              <w:t>0.6;</w:t>
            </w:r>
            <w:r>
              <w:rPr>
                <w:spacing w:val="-2"/>
                <w:sz w:val="20"/>
              </w:rPr>
              <w:t> </w:t>
            </w:r>
            <w:r>
              <w:rPr>
                <w:sz w:val="20"/>
              </w:rPr>
              <w:t>if</w:t>
            </w:r>
            <w:r>
              <w:rPr>
                <w:spacing w:val="-3"/>
                <w:sz w:val="20"/>
              </w:rPr>
              <w:t> </w:t>
            </w:r>
            <w:r>
              <w:rPr>
                <w:sz w:val="20"/>
              </w:rPr>
              <w:t>annual</w:t>
            </w:r>
            <w:r>
              <w:rPr>
                <w:spacing w:val="-1"/>
                <w:sz w:val="20"/>
              </w:rPr>
              <w:t> </w:t>
            </w:r>
            <w:r>
              <w:rPr>
                <w:sz w:val="20"/>
              </w:rPr>
              <w:t>change</w:t>
            </w:r>
            <w:r>
              <w:rPr>
                <w:spacing w:val="-3"/>
                <w:sz w:val="20"/>
              </w:rPr>
              <w:t> </w:t>
            </w:r>
            <w:r>
              <w:rPr>
                <w:sz w:val="20"/>
              </w:rPr>
              <w:t>is</w:t>
            </w:r>
            <w:r>
              <w:rPr>
                <w:spacing w:val="-2"/>
                <w:sz w:val="20"/>
              </w:rPr>
              <w:t> </w:t>
            </w:r>
            <w:r>
              <w:rPr>
                <w:sz w:val="20"/>
              </w:rPr>
              <w:t>less</w:t>
            </w:r>
            <w:r>
              <w:rPr>
                <w:spacing w:val="-3"/>
                <w:sz w:val="20"/>
              </w:rPr>
              <w:t> </w:t>
            </w:r>
            <w:r>
              <w:rPr>
                <w:sz w:val="20"/>
              </w:rPr>
              <w:t>than -5% (negative), rating = 0.</w:t>
            </w:r>
          </w:p>
          <w:p>
            <w:pPr>
              <w:pStyle w:val="TableParagraph"/>
              <w:spacing w:line="259" w:lineRule="auto"/>
              <w:ind w:left="107"/>
              <w:rPr>
                <w:sz w:val="20"/>
              </w:rPr>
            </w:pPr>
            <w:r>
              <w:rPr>
                <w:sz w:val="20"/>
              </w:rPr>
              <w:t>Vaccination visits</w:t>
            </w:r>
            <w:r>
              <w:rPr>
                <w:spacing w:val="-2"/>
                <w:sz w:val="20"/>
              </w:rPr>
              <w:t> </w:t>
            </w:r>
            <w:r>
              <w:rPr>
                <w:sz w:val="20"/>
              </w:rPr>
              <w:t>rating:</w:t>
            </w:r>
            <w:r>
              <w:rPr>
                <w:spacing w:val="40"/>
                <w:sz w:val="20"/>
              </w:rPr>
              <w:t> </w:t>
            </w:r>
            <w:r>
              <w:rPr>
                <w:sz w:val="20"/>
              </w:rPr>
              <w:t>If change</w:t>
            </w:r>
            <w:r>
              <w:rPr>
                <w:spacing w:val="-3"/>
                <w:sz w:val="20"/>
              </w:rPr>
              <w:t> </w:t>
            </w:r>
            <w:r>
              <w:rPr>
                <w:sz w:val="20"/>
              </w:rPr>
              <w:t>from</w:t>
            </w:r>
            <w:r>
              <w:rPr>
                <w:spacing w:val="-2"/>
                <w:sz w:val="20"/>
              </w:rPr>
              <w:t> </w:t>
            </w:r>
            <w:r>
              <w:rPr>
                <w:sz w:val="20"/>
              </w:rPr>
              <w:t>2014-15</w:t>
            </w:r>
            <w:r>
              <w:rPr>
                <w:spacing w:val="-2"/>
                <w:sz w:val="20"/>
              </w:rPr>
              <w:t> </w:t>
            </w:r>
            <w:r>
              <w:rPr>
                <w:sz w:val="20"/>
              </w:rPr>
              <w:t>to</w:t>
            </w:r>
            <w:r>
              <w:rPr>
                <w:spacing w:val="-1"/>
                <w:sz w:val="20"/>
              </w:rPr>
              <w:t> </w:t>
            </w:r>
            <w:r>
              <w:rPr>
                <w:sz w:val="20"/>
              </w:rPr>
              <w:t>2015-2016</w:t>
            </w:r>
            <w:r>
              <w:rPr>
                <w:spacing w:val="-2"/>
                <w:sz w:val="20"/>
              </w:rPr>
              <w:t> </w:t>
            </w:r>
            <w:r>
              <w:rPr>
                <w:sz w:val="20"/>
              </w:rPr>
              <w:t>is</w:t>
            </w:r>
            <w:r>
              <w:rPr>
                <w:spacing w:val="-3"/>
                <w:sz w:val="20"/>
              </w:rPr>
              <w:t> </w:t>
            </w:r>
            <w:r>
              <w:rPr>
                <w:sz w:val="20"/>
              </w:rPr>
              <w:t>greater</w:t>
            </w:r>
            <w:r>
              <w:rPr>
                <w:spacing w:val="-1"/>
                <w:sz w:val="20"/>
              </w:rPr>
              <w:t> </w:t>
            </w:r>
            <w:r>
              <w:rPr>
                <w:sz w:val="20"/>
              </w:rPr>
              <w:t>than 5%,</w:t>
            </w:r>
            <w:r>
              <w:rPr>
                <w:spacing w:val="-1"/>
                <w:sz w:val="20"/>
              </w:rPr>
              <w:t> </w:t>
            </w:r>
            <w:r>
              <w:rPr>
                <w:sz w:val="20"/>
              </w:rPr>
              <w:t>rating =</w:t>
            </w:r>
            <w:r>
              <w:rPr>
                <w:spacing w:val="-2"/>
                <w:sz w:val="20"/>
              </w:rPr>
              <w:t> </w:t>
            </w:r>
            <w:r>
              <w:rPr>
                <w:sz w:val="20"/>
              </w:rPr>
              <w:t>3;</w:t>
            </w:r>
            <w:r>
              <w:rPr>
                <w:spacing w:val="-2"/>
                <w:sz w:val="20"/>
              </w:rPr>
              <w:t> </w:t>
            </w:r>
            <w:r>
              <w:rPr>
                <w:sz w:val="20"/>
              </w:rPr>
              <w:t>if</w:t>
            </w:r>
            <w:r>
              <w:rPr>
                <w:spacing w:val="-1"/>
                <w:sz w:val="20"/>
              </w:rPr>
              <w:t> </w:t>
            </w:r>
            <w:r>
              <w:rPr>
                <w:sz w:val="20"/>
              </w:rPr>
              <w:t>change</w:t>
            </w:r>
            <w:r>
              <w:rPr>
                <w:spacing w:val="-2"/>
                <w:sz w:val="20"/>
              </w:rPr>
              <w:t> </w:t>
            </w:r>
            <w:r>
              <w:rPr>
                <w:sz w:val="20"/>
              </w:rPr>
              <w:t>is</w:t>
            </w:r>
            <w:r>
              <w:rPr>
                <w:spacing w:val="-2"/>
                <w:sz w:val="20"/>
              </w:rPr>
              <w:t> </w:t>
            </w:r>
            <w:r>
              <w:rPr>
                <w:sz w:val="20"/>
              </w:rPr>
              <w:t>between -5%</w:t>
            </w:r>
            <w:r>
              <w:rPr>
                <w:spacing w:val="-2"/>
                <w:sz w:val="20"/>
              </w:rPr>
              <w:t> </w:t>
            </w:r>
            <w:r>
              <w:rPr>
                <w:sz w:val="20"/>
              </w:rPr>
              <w:t>and</w:t>
            </w:r>
            <w:r>
              <w:rPr>
                <w:spacing w:val="-1"/>
                <w:sz w:val="20"/>
              </w:rPr>
              <w:t> </w:t>
            </w:r>
            <w:r>
              <w:rPr>
                <w:sz w:val="20"/>
              </w:rPr>
              <w:t>5%,</w:t>
            </w:r>
            <w:r>
              <w:rPr>
                <w:spacing w:val="-1"/>
                <w:sz w:val="20"/>
              </w:rPr>
              <w:t> </w:t>
            </w:r>
            <w:r>
              <w:rPr>
                <w:sz w:val="20"/>
              </w:rPr>
              <w:t>rating</w:t>
            </w:r>
            <w:r>
              <w:rPr>
                <w:spacing w:val="-2"/>
                <w:sz w:val="20"/>
              </w:rPr>
              <w:t> </w:t>
            </w:r>
            <w:r>
              <w:rPr>
                <w:sz w:val="20"/>
              </w:rPr>
              <w:t>=</w:t>
            </w:r>
            <w:r>
              <w:rPr>
                <w:spacing w:val="-2"/>
                <w:sz w:val="20"/>
              </w:rPr>
              <w:t> </w:t>
            </w:r>
            <w:r>
              <w:rPr>
                <w:sz w:val="20"/>
              </w:rPr>
              <w:t>0.6;</w:t>
            </w:r>
            <w:r>
              <w:rPr>
                <w:spacing w:val="-2"/>
                <w:sz w:val="20"/>
              </w:rPr>
              <w:t> </w:t>
            </w:r>
            <w:r>
              <w:rPr>
                <w:sz w:val="20"/>
              </w:rPr>
              <w:t>if</w:t>
            </w:r>
            <w:r>
              <w:rPr>
                <w:spacing w:val="-1"/>
                <w:sz w:val="20"/>
              </w:rPr>
              <w:t> </w:t>
            </w:r>
            <w:r>
              <w:rPr>
                <w:sz w:val="20"/>
              </w:rPr>
              <w:t>change is</w:t>
            </w:r>
            <w:r>
              <w:rPr>
                <w:spacing w:val="-3"/>
                <w:sz w:val="20"/>
              </w:rPr>
              <w:t> </w:t>
            </w:r>
            <w:r>
              <w:rPr>
                <w:sz w:val="20"/>
              </w:rPr>
              <w:t>less</w:t>
            </w:r>
            <w:r>
              <w:rPr>
                <w:spacing w:val="-3"/>
                <w:sz w:val="20"/>
              </w:rPr>
              <w:t> </w:t>
            </w:r>
            <w:r>
              <w:rPr>
                <w:sz w:val="20"/>
              </w:rPr>
              <w:t>than -5%</w:t>
            </w:r>
            <w:r>
              <w:rPr>
                <w:spacing w:val="-2"/>
                <w:sz w:val="20"/>
              </w:rPr>
              <w:t> </w:t>
            </w:r>
            <w:r>
              <w:rPr>
                <w:sz w:val="20"/>
              </w:rPr>
              <w:t>(negative), rating = 0.</w:t>
            </w:r>
          </w:p>
          <w:p>
            <w:pPr>
              <w:pStyle w:val="TableParagraph"/>
              <w:spacing w:line="259" w:lineRule="auto"/>
              <w:ind w:left="107"/>
              <w:rPr>
                <w:sz w:val="20"/>
              </w:rPr>
            </w:pPr>
            <w:r>
              <w:rPr>
                <w:sz w:val="20"/>
              </w:rPr>
              <w:t>School</w:t>
            </w:r>
            <w:r>
              <w:rPr>
                <w:spacing w:val="-1"/>
                <w:sz w:val="20"/>
              </w:rPr>
              <w:t> </w:t>
            </w:r>
            <w:r>
              <w:rPr>
                <w:sz w:val="20"/>
              </w:rPr>
              <w:t>visits</w:t>
            </w:r>
            <w:r>
              <w:rPr>
                <w:spacing w:val="-2"/>
                <w:sz w:val="20"/>
              </w:rPr>
              <w:t> </w:t>
            </w:r>
            <w:r>
              <w:rPr>
                <w:sz w:val="20"/>
              </w:rPr>
              <w:t>rating:</w:t>
            </w:r>
            <w:r>
              <w:rPr>
                <w:spacing w:val="-2"/>
                <w:sz w:val="20"/>
              </w:rPr>
              <w:t> </w:t>
            </w:r>
            <w:r>
              <w:rPr>
                <w:sz w:val="20"/>
              </w:rPr>
              <w:t>If</w:t>
            </w:r>
            <w:r>
              <w:rPr>
                <w:spacing w:val="-3"/>
                <w:sz w:val="20"/>
              </w:rPr>
              <w:t> </w:t>
            </w:r>
            <w:r>
              <w:rPr>
                <w:sz w:val="20"/>
              </w:rPr>
              <w:t>annual</w:t>
            </w:r>
            <w:r>
              <w:rPr>
                <w:spacing w:val="-1"/>
                <w:sz w:val="20"/>
              </w:rPr>
              <w:t> </w:t>
            </w:r>
            <w:r>
              <w:rPr>
                <w:sz w:val="20"/>
              </w:rPr>
              <w:t>change</w:t>
            </w:r>
            <w:r>
              <w:rPr>
                <w:spacing w:val="-3"/>
                <w:sz w:val="20"/>
              </w:rPr>
              <w:t> </w:t>
            </w:r>
            <w:r>
              <w:rPr>
                <w:sz w:val="20"/>
              </w:rPr>
              <w:t>from</w:t>
            </w:r>
            <w:r>
              <w:rPr>
                <w:spacing w:val="-2"/>
                <w:sz w:val="20"/>
              </w:rPr>
              <w:t> </w:t>
            </w:r>
            <w:r>
              <w:rPr>
                <w:sz w:val="20"/>
              </w:rPr>
              <w:t>2015</w:t>
            </w:r>
            <w:r>
              <w:rPr>
                <w:spacing w:val="-2"/>
                <w:sz w:val="20"/>
              </w:rPr>
              <w:t> </w:t>
            </w:r>
            <w:r>
              <w:rPr>
                <w:sz w:val="20"/>
              </w:rPr>
              <w:t>to</w:t>
            </w:r>
            <w:r>
              <w:rPr>
                <w:spacing w:val="-1"/>
                <w:sz w:val="20"/>
              </w:rPr>
              <w:t> </w:t>
            </w:r>
            <w:r>
              <w:rPr>
                <w:sz w:val="20"/>
              </w:rPr>
              <w:t>2016</w:t>
            </w:r>
            <w:r>
              <w:rPr>
                <w:spacing w:val="-2"/>
                <w:sz w:val="20"/>
              </w:rPr>
              <w:t> </w:t>
            </w:r>
            <w:r>
              <w:rPr>
                <w:sz w:val="20"/>
              </w:rPr>
              <w:t>is</w:t>
            </w:r>
            <w:r>
              <w:rPr>
                <w:spacing w:val="-3"/>
                <w:sz w:val="20"/>
              </w:rPr>
              <w:t> </w:t>
            </w:r>
            <w:r>
              <w:rPr>
                <w:sz w:val="20"/>
              </w:rPr>
              <w:t>greater</w:t>
            </w:r>
            <w:r>
              <w:rPr>
                <w:spacing w:val="-1"/>
                <w:sz w:val="20"/>
              </w:rPr>
              <w:t> </w:t>
            </w:r>
            <w:r>
              <w:rPr>
                <w:sz w:val="20"/>
              </w:rPr>
              <w:t>than 5%,</w:t>
            </w:r>
            <w:r>
              <w:rPr>
                <w:spacing w:val="-1"/>
                <w:sz w:val="20"/>
              </w:rPr>
              <w:t> </w:t>
            </w:r>
            <w:r>
              <w:rPr>
                <w:sz w:val="20"/>
              </w:rPr>
              <w:t>rating</w:t>
            </w:r>
            <w:r>
              <w:rPr>
                <w:spacing w:val="-2"/>
                <w:sz w:val="20"/>
              </w:rPr>
              <w:t> </w:t>
            </w:r>
            <w:r>
              <w:rPr>
                <w:sz w:val="20"/>
              </w:rPr>
              <w:t>=</w:t>
            </w:r>
            <w:r>
              <w:rPr>
                <w:spacing w:val="-2"/>
                <w:sz w:val="20"/>
              </w:rPr>
              <w:t> </w:t>
            </w:r>
            <w:r>
              <w:rPr>
                <w:sz w:val="20"/>
              </w:rPr>
              <w:t>1;</w:t>
            </w:r>
            <w:r>
              <w:rPr>
                <w:spacing w:val="-2"/>
                <w:sz w:val="20"/>
              </w:rPr>
              <w:t> </w:t>
            </w:r>
            <w:r>
              <w:rPr>
                <w:sz w:val="20"/>
              </w:rPr>
              <w:t>if</w:t>
            </w:r>
            <w:r>
              <w:rPr>
                <w:spacing w:val="-3"/>
                <w:sz w:val="20"/>
              </w:rPr>
              <w:t> </w:t>
            </w:r>
            <w:r>
              <w:rPr>
                <w:sz w:val="20"/>
              </w:rPr>
              <w:t>annual</w:t>
            </w:r>
            <w:r>
              <w:rPr>
                <w:spacing w:val="-1"/>
                <w:sz w:val="20"/>
              </w:rPr>
              <w:t> </w:t>
            </w:r>
            <w:r>
              <w:rPr>
                <w:sz w:val="20"/>
              </w:rPr>
              <w:t>change</w:t>
            </w:r>
            <w:r>
              <w:rPr>
                <w:spacing w:val="-3"/>
                <w:sz w:val="20"/>
              </w:rPr>
              <w:t> </w:t>
            </w:r>
            <w:r>
              <w:rPr>
                <w:sz w:val="20"/>
              </w:rPr>
              <w:t>is</w:t>
            </w:r>
            <w:r>
              <w:rPr>
                <w:spacing w:val="-2"/>
                <w:sz w:val="20"/>
              </w:rPr>
              <w:t> </w:t>
            </w:r>
            <w:r>
              <w:rPr>
                <w:sz w:val="20"/>
              </w:rPr>
              <w:t>between -5%</w:t>
            </w:r>
            <w:r>
              <w:rPr>
                <w:spacing w:val="-2"/>
                <w:sz w:val="20"/>
              </w:rPr>
              <w:t> </w:t>
            </w:r>
            <w:r>
              <w:rPr>
                <w:sz w:val="20"/>
              </w:rPr>
              <w:t>and</w:t>
            </w:r>
            <w:r>
              <w:rPr>
                <w:spacing w:val="-1"/>
                <w:sz w:val="20"/>
              </w:rPr>
              <w:t> </w:t>
            </w:r>
            <w:r>
              <w:rPr>
                <w:sz w:val="20"/>
              </w:rPr>
              <w:t>5%,</w:t>
            </w:r>
            <w:r>
              <w:rPr>
                <w:spacing w:val="-1"/>
                <w:sz w:val="20"/>
              </w:rPr>
              <w:t> </w:t>
            </w:r>
            <w:r>
              <w:rPr>
                <w:sz w:val="20"/>
              </w:rPr>
              <w:t>rating</w:t>
            </w:r>
            <w:r>
              <w:rPr>
                <w:spacing w:val="-2"/>
                <w:sz w:val="20"/>
              </w:rPr>
              <w:t> </w:t>
            </w:r>
            <w:r>
              <w:rPr>
                <w:sz w:val="20"/>
              </w:rPr>
              <w:t>=</w:t>
            </w:r>
            <w:r>
              <w:rPr>
                <w:spacing w:val="-2"/>
                <w:sz w:val="20"/>
              </w:rPr>
              <w:t> </w:t>
            </w:r>
            <w:r>
              <w:rPr>
                <w:sz w:val="20"/>
              </w:rPr>
              <w:t>0.6;</w:t>
            </w:r>
            <w:r>
              <w:rPr>
                <w:spacing w:val="-2"/>
                <w:sz w:val="20"/>
              </w:rPr>
              <w:t> </w:t>
            </w:r>
            <w:r>
              <w:rPr>
                <w:sz w:val="20"/>
              </w:rPr>
              <w:t>if</w:t>
            </w:r>
            <w:r>
              <w:rPr>
                <w:spacing w:val="-1"/>
                <w:sz w:val="20"/>
              </w:rPr>
              <w:t> </w:t>
            </w:r>
            <w:r>
              <w:rPr>
                <w:sz w:val="20"/>
              </w:rPr>
              <w:t>annual</w:t>
            </w:r>
            <w:r>
              <w:rPr>
                <w:spacing w:val="-1"/>
                <w:sz w:val="20"/>
              </w:rPr>
              <w:t> </w:t>
            </w:r>
            <w:r>
              <w:rPr>
                <w:sz w:val="20"/>
              </w:rPr>
              <w:t>change</w:t>
            </w:r>
            <w:r>
              <w:rPr>
                <w:spacing w:val="-3"/>
                <w:sz w:val="20"/>
              </w:rPr>
              <w:t> </w:t>
            </w:r>
            <w:r>
              <w:rPr>
                <w:sz w:val="20"/>
              </w:rPr>
              <w:t>is</w:t>
            </w:r>
            <w:r>
              <w:rPr>
                <w:spacing w:val="-2"/>
                <w:sz w:val="20"/>
              </w:rPr>
              <w:t> </w:t>
            </w:r>
            <w:r>
              <w:rPr>
                <w:sz w:val="20"/>
              </w:rPr>
              <w:t>less</w:t>
            </w:r>
            <w:r>
              <w:rPr>
                <w:spacing w:val="-3"/>
                <w:sz w:val="20"/>
              </w:rPr>
              <w:t> </w:t>
            </w:r>
            <w:r>
              <w:rPr>
                <w:sz w:val="20"/>
              </w:rPr>
              <w:t>than -5% (negative), rating = 0.</w:t>
            </w:r>
          </w:p>
          <w:p>
            <w:pPr>
              <w:pStyle w:val="TableParagraph"/>
              <w:spacing w:line="256" w:lineRule="auto" w:before="1"/>
              <w:ind w:left="107" w:right="5437"/>
              <w:rPr>
                <w:sz w:val="20"/>
              </w:rPr>
            </w:pPr>
            <w:r>
              <w:rPr>
                <w:sz w:val="20"/>
              </w:rPr>
              <w:t>Total</w:t>
            </w:r>
            <w:r>
              <w:rPr>
                <w:spacing w:val="-3"/>
                <w:sz w:val="20"/>
              </w:rPr>
              <w:t> </w:t>
            </w:r>
            <w:r>
              <w:rPr>
                <w:sz w:val="20"/>
              </w:rPr>
              <w:t>rating:</w:t>
            </w:r>
            <w:r>
              <w:rPr>
                <w:spacing w:val="-4"/>
                <w:sz w:val="20"/>
              </w:rPr>
              <w:t> </w:t>
            </w:r>
            <w:r>
              <w:rPr>
                <w:sz w:val="20"/>
              </w:rPr>
              <w:t>Sum</w:t>
            </w:r>
            <w:r>
              <w:rPr>
                <w:spacing w:val="-4"/>
                <w:sz w:val="20"/>
              </w:rPr>
              <w:t> </w:t>
            </w:r>
            <w:r>
              <w:rPr>
                <w:sz w:val="20"/>
              </w:rPr>
              <w:t>of</w:t>
            </w:r>
            <w:r>
              <w:rPr>
                <w:spacing w:val="-5"/>
                <w:sz w:val="20"/>
              </w:rPr>
              <w:t> </w:t>
            </w:r>
            <w:r>
              <w:rPr>
                <w:sz w:val="20"/>
              </w:rPr>
              <w:t>ratings</w:t>
            </w:r>
            <w:r>
              <w:rPr>
                <w:spacing w:val="-4"/>
                <w:sz w:val="20"/>
              </w:rPr>
              <w:t> </w:t>
            </w:r>
            <w:r>
              <w:rPr>
                <w:sz w:val="20"/>
              </w:rPr>
              <w:t>for</w:t>
            </w:r>
            <w:r>
              <w:rPr>
                <w:spacing w:val="-3"/>
                <w:sz w:val="20"/>
              </w:rPr>
              <w:t> </w:t>
            </w:r>
            <w:r>
              <w:rPr>
                <w:sz w:val="20"/>
              </w:rPr>
              <w:t>satellite</w:t>
            </w:r>
            <w:r>
              <w:rPr>
                <w:spacing w:val="-4"/>
                <w:sz w:val="20"/>
              </w:rPr>
              <w:t> </w:t>
            </w:r>
            <w:r>
              <w:rPr>
                <w:sz w:val="20"/>
              </w:rPr>
              <w:t>clinics,</w:t>
            </w:r>
            <w:r>
              <w:rPr>
                <w:spacing w:val="-3"/>
                <w:sz w:val="20"/>
              </w:rPr>
              <w:t> </w:t>
            </w:r>
            <w:r>
              <w:rPr>
                <w:sz w:val="20"/>
              </w:rPr>
              <w:t>vaccination</w:t>
            </w:r>
            <w:r>
              <w:rPr>
                <w:spacing w:val="-2"/>
                <w:sz w:val="20"/>
              </w:rPr>
              <w:t> </w:t>
            </w:r>
            <w:r>
              <w:rPr>
                <w:sz w:val="20"/>
              </w:rPr>
              <w:t>visits</w:t>
            </w:r>
            <w:r>
              <w:rPr>
                <w:spacing w:val="-4"/>
                <w:sz w:val="20"/>
              </w:rPr>
              <w:t> </w:t>
            </w:r>
            <w:r>
              <w:rPr>
                <w:sz w:val="20"/>
              </w:rPr>
              <w:t>and</w:t>
            </w:r>
            <w:r>
              <w:rPr>
                <w:spacing w:val="-3"/>
                <w:sz w:val="20"/>
              </w:rPr>
              <w:t> </w:t>
            </w:r>
            <w:r>
              <w:rPr>
                <w:sz w:val="20"/>
              </w:rPr>
              <w:t>school</w:t>
            </w:r>
            <w:r>
              <w:rPr>
                <w:spacing w:val="-1"/>
                <w:sz w:val="20"/>
              </w:rPr>
              <w:t> </w:t>
            </w:r>
            <w:r>
              <w:rPr>
                <w:sz w:val="20"/>
              </w:rPr>
              <w:t>visits,</w:t>
            </w:r>
            <w:r>
              <w:rPr>
                <w:spacing w:val="-3"/>
                <w:sz w:val="20"/>
              </w:rPr>
              <w:t> </w:t>
            </w:r>
            <w:r>
              <w:rPr>
                <w:sz w:val="20"/>
              </w:rPr>
              <w:t>possible</w:t>
            </w:r>
            <w:r>
              <w:rPr>
                <w:spacing w:val="-2"/>
                <w:sz w:val="20"/>
              </w:rPr>
              <w:t> </w:t>
            </w:r>
            <w:r>
              <w:rPr>
                <w:sz w:val="20"/>
              </w:rPr>
              <w:t>range</w:t>
            </w:r>
            <w:r>
              <w:rPr>
                <w:spacing w:val="-5"/>
                <w:sz w:val="20"/>
              </w:rPr>
              <w:t> </w:t>
            </w:r>
            <w:r>
              <w:rPr>
                <w:sz w:val="20"/>
              </w:rPr>
              <w:t>0</w:t>
            </w:r>
            <w:r>
              <w:rPr>
                <w:spacing w:val="-3"/>
                <w:sz w:val="20"/>
              </w:rPr>
              <w:t> </w:t>
            </w:r>
            <w:r>
              <w:rPr>
                <w:sz w:val="20"/>
              </w:rPr>
              <w:t>to</w:t>
            </w:r>
            <w:r>
              <w:rPr>
                <w:spacing w:val="-3"/>
                <w:sz w:val="20"/>
              </w:rPr>
              <w:t> </w:t>
            </w:r>
            <w:r>
              <w:rPr>
                <w:sz w:val="20"/>
              </w:rPr>
              <w:t>6. Composite indicator score: Percentage of total rating out of the total possible score of 6.</w:t>
            </w:r>
          </w:p>
        </w:tc>
      </w:tr>
    </w:tbl>
    <w:p>
      <w:pPr>
        <w:spacing w:after="0" w:line="256" w:lineRule="auto"/>
        <w:rPr>
          <w:sz w:val="20"/>
        </w:rPr>
        <w:sectPr>
          <w:footerReference w:type="default" r:id="rId26"/>
          <w:pgSz w:w="16840" w:h="11910" w:orient="landscape"/>
          <w:pgMar w:footer="1261" w:header="0" w:top="1000" w:bottom="1460" w:left="600" w:right="1180"/>
          <w:pgNumType w:start="38"/>
        </w:sectPr>
      </w:pPr>
    </w:p>
    <w:p>
      <w:pPr>
        <w:pStyle w:val="Heading1"/>
        <w:spacing w:before="11"/>
        <w:ind w:left="120"/>
      </w:pPr>
      <w:bookmarkStart w:name="_bookmark18" w:id="19"/>
      <w:bookmarkEnd w:id="19"/>
      <w:r>
        <w:rPr>
          <w:b w:val="0"/>
        </w:rPr>
      </w:r>
      <w:r>
        <w:rPr>
          <w:color w:val="DA291C"/>
          <w:spacing w:val="-10"/>
        </w:rPr>
        <w:t>Annex</w:t>
      </w:r>
      <w:r>
        <w:rPr>
          <w:color w:val="DA291C"/>
          <w:spacing w:val="-16"/>
        </w:rPr>
        <w:t> </w:t>
      </w:r>
      <w:r>
        <w:rPr>
          <w:color w:val="DA291C"/>
          <w:spacing w:val="-10"/>
        </w:rPr>
        <w:t>8:</w:t>
      </w:r>
      <w:r>
        <w:rPr>
          <w:color w:val="DA291C"/>
          <w:spacing w:val="-15"/>
        </w:rPr>
        <w:t> </w:t>
      </w:r>
      <w:r>
        <w:rPr>
          <w:color w:val="DA291C"/>
          <w:spacing w:val="-10"/>
        </w:rPr>
        <w:t>Calculation</w:t>
      </w:r>
      <w:r>
        <w:rPr>
          <w:color w:val="DA291C"/>
          <w:spacing w:val="-17"/>
        </w:rPr>
        <w:t> </w:t>
      </w:r>
      <w:r>
        <w:rPr>
          <w:color w:val="DA291C"/>
          <w:spacing w:val="-10"/>
        </w:rPr>
        <w:t>of</w:t>
      </w:r>
      <w:r>
        <w:rPr>
          <w:color w:val="DA291C"/>
          <w:spacing w:val="-15"/>
        </w:rPr>
        <w:t> </w:t>
      </w:r>
      <w:r>
        <w:rPr>
          <w:color w:val="DA291C"/>
          <w:spacing w:val="-10"/>
        </w:rPr>
        <w:t>P4</w:t>
      </w:r>
      <w:r>
        <w:rPr>
          <w:color w:val="DA291C"/>
          <w:spacing w:val="-17"/>
        </w:rPr>
        <w:t> </w:t>
      </w:r>
      <w:r>
        <w:rPr>
          <w:color w:val="DA291C"/>
          <w:spacing w:val="-10"/>
        </w:rPr>
        <w:t>scores</w:t>
      </w:r>
    </w:p>
    <w:p>
      <w:pPr>
        <w:pStyle w:val="Heading4"/>
        <w:spacing w:before="175"/>
        <w:ind w:left="120"/>
      </w:pPr>
      <w:r>
        <w:rPr/>
        <w:t>P4.</w:t>
      </w:r>
      <w:r>
        <w:rPr>
          <w:spacing w:val="-8"/>
        </w:rPr>
        <w:t> </w:t>
      </w:r>
      <w:r>
        <w:rPr/>
        <w:t>Consolidate</w:t>
      </w:r>
      <w:r>
        <w:rPr>
          <w:spacing w:val="-5"/>
        </w:rPr>
        <w:t> </w:t>
      </w:r>
      <w:r>
        <w:rPr/>
        <w:t>annual</w:t>
      </w:r>
      <w:r>
        <w:rPr>
          <w:spacing w:val="-6"/>
        </w:rPr>
        <w:t> </w:t>
      </w:r>
      <w:r>
        <w:rPr/>
        <w:t>performance</w:t>
      </w:r>
      <w:r>
        <w:rPr>
          <w:spacing w:val="-6"/>
        </w:rPr>
        <w:t> </w:t>
      </w:r>
      <w:r>
        <w:rPr/>
        <w:t>improvement</w:t>
      </w:r>
      <w:r>
        <w:rPr>
          <w:spacing w:val="-5"/>
        </w:rPr>
        <w:t> </w:t>
      </w:r>
      <w:r>
        <w:rPr/>
        <w:t>across</w:t>
      </w:r>
      <w:r>
        <w:rPr>
          <w:spacing w:val="-8"/>
        </w:rPr>
        <w:t> </w:t>
      </w:r>
      <w:r>
        <w:rPr/>
        <w:t>select</w:t>
      </w:r>
      <w:r>
        <w:rPr>
          <w:spacing w:val="-7"/>
        </w:rPr>
        <w:t> </w:t>
      </w:r>
      <w:r>
        <w:rPr/>
        <w:t>core</w:t>
      </w:r>
      <w:r>
        <w:rPr>
          <w:spacing w:val="-6"/>
        </w:rPr>
        <w:t> </w:t>
      </w:r>
      <w:r>
        <w:rPr/>
        <w:t>Indicators</w:t>
      </w:r>
      <w:r>
        <w:rPr>
          <w:spacing w:val="-7"/>
        </w:rPr>
        <w:t> </w:t>
      </w:r>
      <w:r>
        <w:rPr/>
        <w:t>(CIS</w:t>
      </w:r>
      <w:r>
        <w:rPr>
          <w:spacing w:val="-9"/>
        </w:rPr>
        <w:t> </w:t>
      </w:r>
      <w:r>
        <w:rPr/>
        <w:t>1-</w:t>
      </w:r>
      <w:r>
        <w:rPr>
          <w:spacing w:val="-5"/>
        </w:rPr>
        <w:t>5)</w:t>
      </w:r>
    </w:p>
    <w:p>
      <w:pPr>
        <w:pStyle w:val="BodyText"/>
        <w:spacing w:before="8"/>
        <w:rPr>
          <w:b/>
          <w:sz w:val="1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4"/>
        <w:gridCol w:w="1030"/>
        <w:gridCol w:w="953"/>
        <w:gridCol w:w="1006"/>
        <w:gridCol w:w="930"/>
        <w:gridCol w:w="785"/>
        <w:gridCol w:w="845"/>
        <w:gridCol w:w="735"/>
        <w:gridCol w:w="241"/>
        <w:gridCol w:w="462"/>
        <w:gridCol w:w="500"/>
        <w:gridCol w:w="546"/>
        <w:gridCol w:w="781"/>
        <w:gridCol w:w="687"/>
        <w:gridCol w:w="2051"/>
        <w:gridCol w:w="1878"/>
      </w:tblGrid>
      <w:tr>
        <w:trPr>
          <w:trHeight w:val="294" w:hRule="atLeast"/>
        </w:trPr>
        <w:tc>
          <w:tcPr>
            <w:tcW w:w="10168" w:type="dxa"/>
            <w:gridSpan w:val="13"/>
            <w:shd w:val="clear" w:color="auto" w:fill="DA291C"/>
          </w:tcPr>
          <w:p>
            <w:pPr>
              <w:pStyle w:val="TableParagraph"/>
              <w:spacing w:before="25"/>
              <w:ind w:left="4283" w:right="4284"/>
              <w:jc w:val="center"/>
              <w:rPr>
                <w:b/>
                <w:sz w:val="20"/>
              </w:rPr>
            </w:pPr>
            <w:r>
              <w:rPr>
                <w:b/>
                <w:color w:val="FFFFFF"/>
                <w:sz w:val="20"/>
              </w:rPr>
              <w:t>National</w:t>
            </w:r>
            <w:r>
              <w:rPr>
                <w:b/>
                <w:color w:val="FFFFFF"/>
                <w:spacing w:val="-9"/>
                <w:sz w:val="20"/>
              </w:rPr>
              <w:t> </w:t>
            </w:r>
            <w:r>
              <w:rPr>
                <w:b/>
                <w:color w:val="FFFFFF"/>
                <w:spacing w:val="-2"/>
                <w:sz w:val="20"/>
              </w:rPr>
              <w:t>indicators</w:t>
            </w:r>
          </w:p>
        </w:tc>
        <w:tc>
          <w:tcPr>
            <w:tcW w:w="4616" w:type="dxa"/>
            <w:gridSpan w:val="3"/>
            <w:vMerge w:val="restart"/>
            <w:tcBorders>
              <w:top w:val="nil"/>
              <w:right w:val="nil"/>
            </w:tcBorders>
          </w:tcPr>
          <w:p>
            <w:pPr>
              <w:pStyle w:val="TableParagraph"/>
              <w:rPr>
                <w:rFonts w:ascii="Times New Roman"/>
                <w:sz w:val="20"/>
              </w:rPr>
            </w:pPr>
          </w:p>
        </w:tc>
      </w:tr>
      <w:tr>
        <w:trPr>
          <w:trHeight w:val="244" w:hRule="atLeast"/>
        </w:trPr>
        <w:tc>
          <w:tcPr>
            <w:tcW w:w="6903" w:type="dxa"/>
            <w:gridSpan w:val="7"/>
          </w:tcPr>
          <w:p>
            <w:pPr>
              <w:pStyle w:val="TableParagraph"/>
              <w:rPr>
                <w:rFonts w:ascii="Times New Roman"/>
                <w:sz w:val="16"/>
              </w:rPr>
            </w:pPr>
          </w:p>
        </w:tc>
        <w:tc>
          <w:tcPr>
            <w:tcW w:w="735" w:type="dxa"/>
          </w:tcPr>
          <w:p>
            <w:pPr>
              <w:pStyle w:val="TableParagraph"/>
              <w:spacing w:line="224" w:lineRule="exact"/>
              <w:ind w:left="139"/>
              <w:rPr>
                <w:b/>
                <w:sz w:val="20"/>
              </w:rPr>
            </w:pPr>
            <w:r>
              <w:rPr>
                <w:b/>
                <w:spacing w:val="-4"/>
                <w:sz w:val="20"/>
              </w:rPr>
              <w:t>2015</w:t>
            </w:r>
          </w:p>
        </w:tc>
        <w:tc>
          <w:tcPr>
            <w:tcW w:w="703" w:type="dxa"/>
            <w:gridSpan w:val="2"/>
          </w:tcPr>
          <w:p>
            <w:pPr>
              <w:pStyle w:val="TableParagraph"/>
              <w:spacing w:line="224" w:lineRule="exact"/>
              <w:ind w:left="105"/>
              <w:rPr>
                <w:b/>
                <w:sz w:val="20"/>
              </w:rPr>
            </w:pPr>
            <w:r>
              <w:rPr>
                <w:b/>
                <w:spacing w:val="-4"/>
                <w:sz w:val="20"/>
              </w:rPr>
              <w:t>2016</w:t>
            </w:r>
          </w:p>
        </w:tc>
        <w:tc>
          <w:tcPr>
            <w:tcW w:w="1046" w:type="dxa"/>
            <w:gridSpan w:val="2"/>
          </w:tcPr>
          <w:p>
            <w:pPr>
              <w:pStyle w:val="TableParagraph"/>
              <w:spacing w:line="224" w:lineRule="exact"/>
              <w:ind w:left="103"/>
              <w:rPr>
                <w:b/>
                <w:sz w:val="20"/>
              </w:rPr>
            </w:pPr>
            <w:r>
              <w:rPr>
                <w:b/>
                <w:sz w:val="20"/>
              </w:rPr>
              <w:t>%</w:t>
            </w:r>
            <w:r>
              <w:rPr>
                <w:b/>
                <w:spacing w:val="-2"/>
                <w:sz w:val="20"/>
              </w:rPr>
              <w:t> change</w:t>
            </w:r>
          </w:p>
        </w:tc>
        <w:tc>
          <w:tcPr>
            <w:tcW w:w="781" w:type="dxa"/>
          </w:tcPr>
          <w:p>
            <w:pPr>
              <w:pStyle w:val="TableParagraph"/>
              <w:spacing w:line="224" w:lineRule="exact"/>
              <w:ind w:left="88" w:right="123"/>
              <w:jc w:val="center"/>
              <w:rPr>
                <w:b/>
                <w:sz w:val="20"/>
              </w:rPr>
            </w:pPr>
            <w:r>
              <w:rPr>
                <w:b/>
                <w:spacing w:val="-2"/>
                <w:sz w:val="20"/>
              </w:rPr>
              <w:t>Rating</w:t>
            </w:r>
          </w:p>
        </w:tc>
        <w:tc>
          <w:tcPr>
            <w:tcW w:w="4616" w:type="dxa"/>
            <w:gridSpan w:val="3"/>
            <w:vMerge/>
            <w:tcBorders>
              <w:top w:val="nil"/>
              <w:right w:val="nil"/>
            </w:tcBorders>
          </w:tcPr>
          <w:p>
            <w:pPr>
              <w:rPr>
                <w:sz w:val="2"/>
                <w:szCs w:val="2"/>
              </w:rPr>
            </w:pPr>
          </w:p>
        </w:tc>
      </w:tr>
      <w:tr>
        <w:trPr>
          <w:trHeight w:val="258" w:hRule="atLeast"/>
        </w:trPr>
        <w:tc>
          <w:tcPr>
            <w:tcW w:w="6903" w:type="dxa"/>
            <w:gridSpan w:val="7"/>
          </w:tcPr>
          <w:p>
            <w:pPr>
              <w:pStyle w:val="TableParagraph"/>
              <w:spacing w:line="233" w:lineRule="exact" w:before="6"/>
              <w:ind w:left="107"/>
              <w:rPr>
                <w:sz w:val="20"/>
              </w:rPr>
            </w:pPr>
            <w:r>
              <w:rPr>
                <w:sz w:val="20"/>
              </w:rPr>
              <w:t>No</w:t>
            </w:r>
            <w:r>
              <w:rPr>
                <w:spacing w:val="-5"/>
                <w:sz w:val="20"/>
              </w:rPr>
              <w:t> </w:t>
            </w:r>
            <w:r>
              <w:rPr>
                <w:sz w:val="20"/>
              </w:rPr>
              <w:t>of</w:t>
            </w:r>
            <w:r>
              <w:rPr>
                <w:spacing w:val="-6"/>
                <w:sz w:val="20"/>
              </w:rPr>
              <w:t> </w:t>
            </w:r>
            <w:r>
              <w:rPr>
                <w:sz w:val="20"/>
              </w:rPr>
              <w:t>maternal</w:t>
            </w:r>
            <w:r>
              <w:rPr>
                <w:spacing w:val="-5"/>
                <w:sz w:val="20"/>
              </w:rPr>
              <w:t> </w:t>
            </w:r>
            <w:r>
              <w:rPr>
                <w:sz w:val="20"/>
              </w:rPr>
              <w:t>deaths</w:t>
            </w:r>
            <w:r>
              <w:rPr>
                <w:spacing w:val="-6"/>
                <w:sz w:val="20"/>
              </w:rPr>
              <w:t> </w:t>
            </w:r>
            <w:r>
              <w:rPr>
                <w:sz w:val="20"/>
              </w:rPr>
              <w:t>(CIS</w:t>
            </w:r>
            <w:r>
              <w:rPr>
                <w:spacing w:val="-5"/>
                <w:sz w:val="20"/>
              </w:rPr>
              <w:t> 1)</w:t>
            </w:r>
          </w:p>
        </w:tc>
        <w:tc>
          <w:tcPr>
            <w:tcW w:w="735" w:type="dxa"/>
          </w:tcPr>
          <w:p>
            <w:pPr>
              <w:pStyle w:val="TableParagraph"/>
              <w:spacing w:line="233" w:lineRule="exact" w:before="6"/>
              <w:ind w:right="100"/>
              <w:jc w:val="right"/>
              <w:rPr>
                <w:sz w:val="20"/>
              </w:rPr>
            </w:pPr>
            <w:r>
              <w:rPr>
                <w:spacing w:val="-4"/>
                <w:sz w:val="20"/>
              </w:rPr>
              <w:t>24.0</w:t>
            </w:r>
          </w:p>
        </w:tc>
        <w:tc>
          <w:tcPr>
            <w:tcW w:w="703" w:type="dxa"/>
            <w:gridSpan w:val="2"/>
          </w:tcPr>
          <w:p>
            <w:pPr>
              <w:pStyle w:val="TableParagraph"/>
              <w:spacing w:line="233" w:lineRule="exact" w:before="6"/>
              <w:ind w:left="234"/>
              <w:rPr>
                <w:sz w:val="20"/>
              </w:rPr>
            </w:pPr>
            <w:r>
              <w:rPr>
                <w:spacing w:val="-4"/>
                <w:sz w:val="20"/>
              </w:rPr>
              <w:t>18.0</w:t>
            </w:r>
          </w:p>
        </w:tc>
        <w:tc>
          <w:tcPr>
            <w:tcW w:w="1046" w:type="dxa"/>
            <w:gridSpan w:val="2"/>
          </w:tcPr>
          <w:p>
            <w:pPr>
              <w:pStyle w:val="TableParagraph"/>
              <w:spacing w:line="233" w:lineRule="exact" w:before="6"/>
              <w:ind w:left="523"/>
              <w:rPr>
                <w:sz w:val="20"/>
              </w:rPr>
            </w:pPr>
            <w:r>
              <w:rPr>
                <w:spacing w:val="-2"/>
                <w:sz w:val="20"/>
              </w:rPr>
              <w:t>-</w:t>
            </w:r>
            <w:r>
              <w:rPr>
                <w:spacing w:val="-5"/>
                <w:sz w:val="20"/>
              </w:rPr>
              <w:t>25%</w:t>
            </w:r>
          </w:p>
        </w:tc>
        <w:tc>
          <w:tcPr>
            <w:tcW w:w="781" w:type="dxa"/>
          </w:tcPr>
          <w:p>
            <w:pPr>
              <w:pStyle w:val="TableParagraph"/>
              <w:spacing w:line="233" w:lineRule="exact" w:before="6"/>
              <w:ind w:right="4"/>
              <w:jc w:val="center"/>
              <w:rPr>
                <w:sz w:val="20"/>
              </w:rPr>
            </w:pPr>
            <w:r>
              <w:rPr>
                <w:w w:val="99"/>
                <w:sz w:val="20"/>
              </w:rPr>
              <w:t>1</w:t>
            </w:r>
          </w:p>
        </w:tc>
        <w:tc>
          <w:tcPr>
            <w:tcW w:w="4616" w:type="dxa"/>
            <w:gridSpan w:val="3"/>
            <w:vMerge/>
            <w:tcBorders>
              <w:top w:val="nil"/>
              <w:right w:val="nil"/>
            </w:tcBorders>
          </w:tcPr>
          <w:p>
            <w:pPr>
              <w:rPr>
                <w:sz w:val="2"/>
                <w:szCs w:val="2"/>
              </w:rPr>
            </w:pPr>
          </w:p>
        </w:tc>
      </w:tr>
      <w:tr>
        <w:trPr>
          <w:trHeight w:val="256" w:hRule="atLeast"/>
        </w:trPr>
        <w:tc>
          <w:tcPr>
            <w:tcW w:w="6903" w:type="dxa"/>
            <w:gridSpan w:val="7"/>
          </w:tcPr>
          <w:p>
            <w:pPr>
              <w:pStyle w:val="TableParagraph"/>
              <w:spacing w:line="230" w:lineRule="exact" w:before="6"/>
              <w:ind w:left="107"/>
              <w:rPr>
                <w:sz w:val="20"/>
              </w:rPr>
            </w:pPr>
            <w:r>
              <w:rPr>
                <w:sz w:val="20"/>
              </w:rPr>
              <w:t>Infant</w:t>
            </w:r>
            <w:r>
              <w:rPr>
                <w:spacing w:val="-6"/>
                <w:sz w:val="20"/>
              </w:rPr>
              <w:t> </w:t>
            </w:r>
            <w:r>
              <w:rPr>
                <w:sz w:val="20"/>
              </w:rPr>
              <w:t>mortality</w:t>
            </w:r>
            <w:r>
              <w:rPr>
                <w:spacing w:val="-5"/>
                <w:sz w:val="20"/>
              </w:rPr>
              <w:t> </w:t>
            </w:r>
            <w:r>
              <w:rPr>
                <w:sz w:val="20"/>
              </w:rPr>
              <w:t>rate</w:t>
            </w:r>
            <w:r>
              <w:rPr>
                <w:spacing w:val="-6"/>
                <w:sz w:val="20"/>
              </w:rPr>
              <w:t> </w:t>
            </w:r>
            <w:r>
              <w:rPr>
                <w:sz w:val="20"/>
              </w:rPr>
              <w:t>(CIS</w:t>
            </w:r>
            <w:r>
              <w:rPr>
                <w:spacing w:val="-6"/>
                <w:sz w:val="20"/>
              </w:rPr>
              <w:t> </w:t>
            </w:r>
            <w:r>
              <w:rPr>
                <w:spacing w:val="-5"/>
                <w:sz w:val="20"/>
              </w:rPr>
              <w:t>2)</w:t>
            </w:r>
          </w:p>
        </w:tc>
        <w:tc>
          <w:tcPr>
            <w:tcW w:w="735" w:type="dxa"/>
          </w:tcPr>
          <w:p>
            <w:pPr>
              <w:pStyle w:val="TableParagraph"/>
              <w:spacing w:line="230" w:lineRule="exact" w:before="6"/>
              <w:ind w:right="100"/>
              <w:jc w:val="right"/>
              <w:rPr>
                <w:sz w:val="20"/>
              </w:rPr>
            </w:pPr>
            <w:r>
              <w:rPr>
                <w:spacing w:val="-4"/>
                <w:sz w:val="20"/>
              </w:rPr>
              <w:t>16.9</w:t>
            </w:r>
          </w:p>
        </w:tc>
        <w:tc>
          <w:tcPr>
            <w:tcW w:w="703" w:type="dxa"/>
            <w:gridSpan w:val="2"/>
          </w:tcPr>
          <w:p>
            <w:pPr>
              <w:pStyle w:val="TableParagraph"/>
              <w:spacing w:line="230" w:lineRule="exact" w:before="6"/>
              <w:ind w:left="234"/>
              <w:rPr>
                <w:sz w:val="20"/>
              </w:rPr>
            </w:pPr>
            <w:r>
              <w:rPr>
                <w:spacing w:val="-4"/>
                <w:sz w:val="20"/>
              </w:rPr>
              <w:t>18.9</w:t>
            </w:r>
          </w:p>
        </w:tc>
        <w:tc>
          <w:tcPr>
            <w:tcW w:w="1046" w:type="dxa"/>
            <w:gridSpan w:val="2"/>
          </w:tcPr>
          <w:p>
            <w:pPr>
              <w:pStyle w:val="TableParagraph"/>
              <w:spacing w:line="230" w:lineRule="exact" w:before="6"/>
              <w:ind w:left="585"/>
              <w:rPr>
                <w:sz w:val="20"/>
              </w:rPr>
            </w:pPr>
            <w:r>
              <w:rPr>
                <w:spacing w:val="-5"/>
                <w:sz w:val="20"/>
              </w:rPr>
              <w:t>12%</w:t>
            </w:r>
          </w:p>
        </w:tc>
        <w:tc>
          <w:tcPr>
            <w:tcW w:w="781" w:type="dxa"/>
          </w:tcPr>
          <w:p>
            <w:pPr>
              <w:pStyle w:val="TableParagraph"/>
              <w:spacing w:line="230" w:lineRule="exact" w:before="6"/>
              <w:ind w:right="4"/>
              <w:jc w:val="center"/>
              <w:rPr>
                <w:sz w:val="20"/>
              </w:rPr>
            </w:pPr>
            <w:r>
              <w:rPr>
                <w:w w:val="99"/>
                <w:sz w:val="20"/>
              </w:rPr>
              <w:t>0</w:t>
            </w:r>
          </w:p>
        </w:tc>
        <w:tc>
          <w:tcPr>
            <w:tcW w:w="4616" w:type="dxa"/>
            <w:gridSpan w:val="3"/>
            <w:vMerge/>
            <w:tcBorders>
              <w:top w:val="nil"/>
              <w:right w:val="nil"/>
            </w:tcBorders>
          </w:tcPr>
          <w:p>
            <w:pPr>
              <w:rPr>
                <w:sz w:val="2"/>
                <w:szCs w:val="2"/>
              </w:rPr>
            </w:pPr>
          </w:p>
        </w:tc>
      </w:tr>
      <w:tr>
        <w:trPr>
          <w:trHeight w:val="259" w:hRule="atLeast"/>
        </w:trPr>
        <w:tc>
          <w:tcPr>
            <w:tcW w:w="6903" w:type="dxa"/>
            <w:gridSpan w:val="7"/>
          </w:tcPr>
          <w:p>
            <w:pPr>
              <w:pStyle w:val="TableParagraph"/>
              <w:spacing w:line="233" w:lineRule="exact" w:before="6"/>
              <w:ind w:left="107"/>
              <w:rPr>
                <w:sz w:val="20"/>
              </w:rPr>
            </w:pPr>
            <w:r>
              <w:rPr>
                <w:sz w:val="20"/>
              </w:rPr>
              <w:t>Under</w:t>
            </w:r>
            <w:r>
              <w:rPr>
                <w:spacing w:val="-4"/>
                <w:sz w:val="20"/>
              </w:rPr>
              <w:t> </w:t>
            </w:r>
            <w:r>
              <w:rPr>
                <w:sz w:val="20"/>
              </w:rPr>
              <w:t>5</w:t>
            </w:r>
            <w:r>
              <w:rPr>
                <w:spacing w:val="-4"/>
                <w:sz w:val="20"/>
              </w:rPr>
              <w:t> </w:t>
            </w:r>
            <w:r>
              <w:rPr>
                <w:sz w:val="20"/>
              </w:rPr>
              <w:t>mortality</w:t>
            </w:r>
            <w:r>
              <w:rPr>
                <w:spacing w:val="-4"/>
                <w:sz w:val="20"/>
              </w:rPr>
              <w:t> </w:t>
            </w:r>
            <w:r>
              <w:rPr>
                <w:sz w:val="20"/>
              </w:rPr>
              <w:t>rate</w:t>
            </w:r>
            <w:r>
              <w:rPr>
                <w:spacing w:val="-4"/>
                <w:sz w:val="20"/>
              </w:rPr>
              <w:t> </w:t>
            </w:r>
            <w:r>
              <w:rPr>
                <w:sz w:val="20"/>
              </w:rPr>
              <w:t>(</w:t>
            </w:r>
            <w:r>
              <w:rPr>
                <w:spacing w:val="-4"/>
                <w:sz w:val="20"/>
              </w:rPr>
              <w:t> </w:t>
            </w:r>
            <w:r>
              <w:rPr>
                <w:sz w:val="20"/>
              </w:rPr>
              <w:t>CIS</w:t>
            </w:r>
            <w:r>
              <w:rPr>
                <w:spacing w:val="-4"/>
                <w:sz w:val="20"/>
              </w:rPr>
              <w:t> </w:t>
            </w:r>
            <w:r>
              <w:rPr>
                <w:spacing w:val="-5"/>
                <w:sz w:val="20"/>
              </w:rPr>
              <w:t>3)</w:t>
            </w:r>
          </w:p>
        </w:tc>
        <w:tc>
          <w:tcPr>
            <w:tcW w:w="735" w:type="dxa"/>
          </w:tcPr>
          <w:p>
            <w:pPr>
              <w:pStyle w:val="TableParagraph"/>
              <w:spacing w:line="233" w:lineRule="exact" w:before="6"/>
              <w:ind w:right="100"/>
              <w:jc w:val="right"/>
              <w:rPr>
                <w:sz w:val="20"/>
              </w:rPr>
            </w:pPr>
            <w:r>
              <w:rPr>
                <w:spacing w:val="-4"/>
                <w:sz w:val="20"/>
              </w:rPr>
              <w:t>21.2</w:t>
            </w:r>
          </w:p>
        </w:tc>
        <w:tc>
          <w:tcPr>
            <w:tcW w:w="703" w:type="dxa"/>
            <w:gridSpan w:val="2"/>
          </w:tcPr>
          <w:p>
            <w:pPr>
              <w:pStyle w:val="TableParagraph"/>
              <w:spacing w:line="233" w:lineRule="exact" w:before="6"/>
              <w:ind w:left="234"/>
              <w:rPr>
                <w:sz w:val="20"/>
              </w:rPr>
            </w:pPr>
            <w:r>
              <w:rPr>
                <w:spacing w:val="-4"/>
                <w:sz w:val="20"/>
              </w:rPr>
              <w:t>23.8</w:t>
            </w:r>
          </w:p>
        </w:tc>
        <w:tc>
          <w:tcPr>
            <w:tcW w:w="1046" w:type="dxa"/>
            <w:gridSpan w:val="2"/>
          </w:tcPr>
          <w:p>
            <w:pPr>
              <w:pStyle w:val="TableParagraph"/>
              <w:spacing w:line="233" w:lineRule="exact" w:before="6"/>
              <w:ind w:left="585"/>
              <w:rPr>
                <w:sz w:val="20"/>
              </w:rPr>
            </w:pPr>
            <w:r>
              <w:rPr>
                <w:spacing w:val="-5"/>
                <w:sz w:val="20"/>
              </w:rPr>
              <w:t>12%</w:t>
            </w:r>
          </w:p>
        </w:tc>
        <w:tc>
          <w:tcPr>
            <w:tcW w:w="781" w:type="dxa"/>
          </w:tcPr>
          <w:p>
            <w:pPr>
              <w:pStyle w:val="TableParagraph"/>
              <w:spacing w:line="233" w:lineRule="exact" w:before="6"/>
              <w:ind w:right="4"/>
              <w:jc w:val="center"/>
              <w:rPr>
                <w:sz w:val="20"/>
              </w:rPr>
            </w:pPr>
            <w:r>
              <w:rPr>
                <w:w w:val="99"/>
                <w:sz w:val="20"/>
              </w:rPr>
              <w:t>0</w:t>
            </w:r>
          </w:p>
        </w:tc>
        <w:tc>
          <w:tcPr>
            <w:tcW w:w="4616" w:type="dxa"/>
            <w:gridSpan w:val="3"/>
            <w:vMerge/>
            <w:tcBorders>
              <w:top w:val="nil"/>
              <w:right w:val="nil"/>
            </w:tcBorders>
          </w:tcPr>
          <w:p>
            <w:pPr>
              <w:rPr>
                <w:sz w:val="2"/>
                <w:szCs w:val="2"/>
              </w:rPr>
            </w:pPr>
          </w:p>
        </w:tc>
      </w:tr>
      <w:tr>
        <w:trPr>
          <w:trHeight w:val="244" w:hRule="atLeast"/>
        </w:trPr>
        <w:tc>
          <w:tcPr>
            <w:tcW w:w="6903" w:type="dxa"/>
            <w:gridSpan w:val="7"/>
          </w:tcPr>
          <w:p>
            <w:pPr>
              <w:pStyle w:val="TableParagraph"/>
              <w:spacing w:line="224" w:lineRule="exact"/>
              <w:ind w:left="107"/>
              <w:rPr>
                <w:sz w:val="20"/>
              </w:rPr>
            </w:pPr>
            <w:r>
              <w:rPr>
                <w:sz w:val="20"/>
              </w:rPr>
              <w:t>Number</w:t>
            </w:r>
            <w:r>
              <w:rPr>
                <w:spacing w:val="-6"/>
                <w:sz w:val="20"/>
              </w:rPr>
              <w:t> </w:t>
            </w:r>
            <w:r>
              <w:rPr>
                <w:sz w:val="20"/>
              </w:rPr>
              <w:t>of</w:t>
            </w:r>
            <w:r>
              <w:rPr>
                <w:spacing w:val="-8"/>
                <w:sz w:val="20"/>
              </w:rPr>
              <w:t> </w:t>
            </w:r>
            <w:r>
              <w:rPr>
                <w:sz w:val="20"/>
              </w:rPr>
              <w:t>contraceptive</w:t>
            </w:r>
            <w:r>
              <w:rPr>
                <w:spacing w:val="-7"/>
                <w:sz w:val="20"/>
              </w:rPr>
              <w:t> </w:t>
            </w:r>
            <w:r>
              <w:rPr>
                <w:sz w:val="20"/>
              </w:rPr>
              <w:t>targets</w:t>
            </w:r>
            <w:r>
              <w:rPr>
                <w:spacing w:val="-7"/>
                <w:sz w:val="20"/>
              </w:rPr>
              <w:t> </w:t>
            </w:r>
            <w:r>
              <w:rPr>
                <w:sz w:val="20"/>
              </w:rPr>
              <w:t>(CIS</w:t>
            </w:r>
            <w:r>
              <w:rPr>
                <w:spacing w:val="-7"/>
                <w:sz w:val="20"/>
              </w:rPr>
              <w:t> </w:t>
            </w:r>
            <w:r>
              <w:rPr>
                <w:spacing w:val="-5"/>
                <w:sz w:val="20"/>
              </w:rPr>
              <w:t>4)</w:t>
            </w:r>
          </w:p>
        </w:tc>
        <w:tc>
          <w:tcPr>
            <w:tcW w:w="735" w:type="dxa"/>
          </w:tcPr>
          <w:p>
            <w:pPr>
              <w:pStyle w:val="TableParagraph"/>
              <w:spacing w:line="224" w:lineRule="exact"/>
              <w:ind w:left="168"/>
              <w:rPr>
                <w:sz w:val="20"/>
              </w:rPr>
            </w:pPr>
            <w:r>
              <w:rPr>
                <w:spacing w:val="-2"/>
                <w:sz w:val="20"/>
              </w:rPr>
              <w:t>2,647</w:t>
            </w:r>
          </w:p>
        </w:tc>
        <w:tc>
          <w:tcPr>
            <w:tcW w:w="703" w:type="dxa"/>
            <w:gridSpan w:val="2"/>
          </w:tcPr>
          <w:p>
            <w:pPr>
              <w:pStyle w:val="TableParagraph"/>
              <w:spacing w:line="224" w:lineRule="exact"/>
              <w:ind w:left="134"/>
              <w:rPr>
                <w:sz w:val="20"/>
              </w:rPr>
            </w:pPr>
            <w:r>
              <w:rPr>
                <w:spacing w:val="-2"/>
                <w:sz w:val="20"/>
              </w:rPr>
              <w:t>3,402</w:t>
            </w:r>
          </w:p>
        </w:tc>
        <w:tc>
          <w:tcPr>
            <w:tcW w:w="1046" w:type="dxa"/>
            <w:gridSpan w:val="2"/>
          </w:tcPr>
          <w:p>
            <w:pPr>
              <w:pStyle w:val="TableParagraph"/>
              <w:spacing w:line="224" w:lineRule="exact"/>
              <w:ind w:left="585"/>
              <w:rPr>
                <w:sz w:val="20"/>
              </w:rPr>
            </w:pPr>
            <w:r>
              <w:rPr>
                <w:spacing w:val="-5"/>
                <w:sz w:val="20"/>
              </w:rPr>
              <w:t>29%</w:t>
            </w:r>
          </w:p>
        </w:tc>
        <w:tc>
          <w:tcPr>
            <w:tcW w:w="781" w:type="dxa"/>
          </w:tcPr>
          <w:p>
            <w:pPr>
              <w:pStyle w:val="TableParagraph"/>
              <w:spacing w:line="224" w:lineRule="exact"/>
              <w:ind w:right="4"/>
              <w:jc w:val="center"/>
              <w:rPr>
                <w:sz w:val="20"/>
              </w:rPr>
            </w:pPr>
            <w:r>
              <w:rPr>
                <w:w w:val="99"/>
                <w:sz w:val="20"/>
              </w:rPr>
              <w:t>1</w:t>
            </w:r>
          </w:p>
        </w:tc>
        <w:tc>
          <w:tcPr>
            <w:tcW w:w="4616" w:type="dxa"/>
            <w:gridSpan w:val="3"/>
            <w:vMerge/>
            <w:tcBorders>
              <w:top w:val="nil"/>
              <w:right w:val="nil"/>
            </w:tcBorders>
          </w:tcPr>
          <w:p>
            <w:pPr>
              <w:rPr>
                <w:sz w:val="2"/>
                <w:szCs w:val="2"/>
              </w:rPr>
            </w:pPr>
          </w:p>
        </w:tc>
      </w:tr>
      <w:tr>
        <w:trPr>
          <w:trHeight w:val="357" w:hRule="atLeast"/>
        </w:trPr>
        <w:tc>
          <w:tcPr>
            <w:tcW w:w="6903" w:type="dxa"/>
            <w:gridSpan w:val="7"/>
          </w:tcPr>
          <w:p>
            <w:pPr>
              <w:pStyle w:val="TableParagraph"/>
              <w:spacing w:before="56"/>
              <w:ind w:left="107"/>
              <w:rPr>
                <w:sz w:val="20"/>
              </w:rPr>
            </w:pPr>
            <w:r>
              <w:rPr>
                <w:sz w:val="20"/>
              </w:rPr>
              <w:t>Average</w:t>
            </w:r>
            <w:r>
              <w:rPr>
                <w:spacing w:val="-7"/>
                <w:sz w:val="20"/>
              </w:rPr>
              <w:t> </w:t>
            </w:r>
            <w:r>
              <w:rPr>
                <w:sz w:val="20"/>
              </w:rPr>
              <w:t>of</w:t>
            </w:r>
            <w:r>
              <w:rPr>
                <w:spacing w:val="-6"/>
                <w:sz w:val="20"/>
              </w:rPr>
              <w:t> </w:t>
            </w:r>
            <w:r>
              <w:rPr>
                <w:sz w:val="20"/>
              </w:rPr>
              <w:t>provincial</w:t>
            </w:r>
            <w:r>
              <w:rPr>
                <w:spacing w:val="-6"/>
                <w:sz w:val="20"/>
              </w:rPr>
              <w:t> </w:t>
            </w:r>
            <w:r>
              <w:rPr>
                <w:sz w:val="20"/>
              </w:rPr>
              <w:t>%</w:t>
            </w:r>
            <w:r>
              <w:rPr>
                <w:spacing w:val="-5"/>
                <w:sz w:val="20"/>
              </w:rPr>
              <w:t> </w:t>
            </w:r>
            <w:r>
              <w:rPr>
                <w:sz w:val="20"/>
              </w:rPr>
              <w:t>of</w:t>
            </w:r>
            <w:r>
              <w:rPr>
                <w:spacing w:val="-7"/>
                <w:sz w:val="20"/>
              </w:rPr>
              <w:t> </w:t>
            </w:r>
            <w:r>
              <w:rPr>
                <w:sz w:val="20"/>
              </w:rPr>
              <w:t>deliveries</w:t>
            </w:r>
            <w:r>
              <w:rPr>
                <w:spacing w:val="-4"/>
                <w:sz w:val="20"/>
              </w:rPr>
              <w:t> </w:t>
            </w:r>
            <w:r>
              <w:rPr>
                <w:sz w:val="20"/>
              </w:rPr>
              <w:t>with</w:t>
            </w:r>
            <w:r>
              <w:rPr>
                <w:spacing w:val="-4"/>
                <w:sz w:val="20"/>
              </w:rPr>
              <w:t> </w:t>
            </w:r>
            <w:r>
              <w:rPr>
                <w:sz w:val="20"/>
              </w:rPr>
              <w:t>skilled</w:t>
            </w:r>
            <w:r>
              <w:rPr>
                <w:spacing w:val="-5"/>
                <w:sz w:val="20"/>
              </w:rPr>
              <w:t> </w:t>
            </w:r>
            <w:r>
              <w:rPr>
                <w:sz w:val="20"/>
              </w:rPr>
              <w:t>birth</w:t>
            </w:r>
            <w:r>
              <w:rPr>
                <w:spacing w:val="-4"/>
                <w:sz w:val="20"/>
              </w:rPr>
              <w:t> </w:t>
            </w:r>
            <w:r>
              <w:rPr>
                <w:sz w:val="20"/>
              </w:rPr>
              <w:t>attendants</w:t>
            </w:r>
            <w:r>
              <w:rPr>
                <w:spacing w:val="-5"/>
                <w:sz w:val="20"/>
              </w:rPr>
              <w:t> </w:t>
            </w:r>
            <w:r>
              <w:rPr>
                <w:sz w:val="20"/>
              </w:rPr>
              <w:t>(inv</w:t>
            </w:r>
            <w:r>
              <w:rPr>
                <w:spacing w:val="-1"/>
                <w:sz w:val="20"/>
              </w:rPr>
              <w:t> </w:t>
            </w:r>
            <w:r>
              <w:rPr>
                <w:sz w:val="20"/>
              </w:rPr>
              <w:t>of</w:t>
            </w:r>
            <w:r>
              <w:rPr>
                <w:spacing w:val="-6"/>
                <w:sz w:val="20"/>
              </w:rPr>
              <w:t> </w:t>
            </w:r>
            <w:r>
              <w:rPr>
                <w:sz w:val="20"/>
              </w:rPr>
              <w:t>CIS</w:t>
            </w:r>
            <w:r>
              <w:rPr>
                <w:spacing w:val="-3"/>
                <w:sz w:val="20"/>
              </w:rPr>
              <w:t> </w:t>
            </w:r>
            <w:r>
              <w:rPr>
                <w:spacing w:val="-5"/>
                <w:sz w:val="20"/>
              </w:rPr>
              <w:t>28)</w:t>
            </w:r>
          </w:p>
        </w:tc>
        <w:tc>
          <w:tcPr>
            <w:tcW w:w="735" w:type="dxa"/>
          </w:tcPr>
          <w:p>
            <w:pPr>
              <w:pStyle w:val="TableParagraph"/>
              <w:spacing w:before="56"/>
              <w:ind w:right="98"/>
              <w:jc w:val="right"/>
              <w:rPr>
                <w:sz w:val="20"/>
              </w:rPr>
            </w:pPr>
            <w:r>
              <w:rPr>
                <w:spacing w:val="-5"/>
                <w:sz w:val="20"/>
              </w:rPr>
              <w:t>83</w:t>
            </w:r>
          </w:p>
        </w:tc>
        <w:tc>
          <w:tcPr>
            <w:tcW w:w="703" w:type="dxa"/>
            <w:gridSpan w:val="2"/>
          </w:tcPr>
          <w:p>
            <w:pPr>
              <w:pStyle w:val="TableParagraph"/>
              <w:spacing w:before="56"/>
              <w:ind w:left="388"/>
              <w:rPr>
                <w:sz w:val="20"/>
              </w:rPr>
            </w:pPr>
            <w:r>
              <w:rPr>
                <w:spacing w:val="-5"/>
                <w:sz w:val="20"/>
              </w:rPr>
              <w:t>85</w:t>
            </w:r>
          </w:p>
        </w:tc>
        <w:tc>
          <w:tcPr>
            <w:tcW w:w="1046" w:type="dxa"/>
            <w:gridSpan w:val="2"/>
          </w:tcPr>
          <w:p>
            <w:pPr>
              <w:pStyle w:val="TableParagraph"/>
              <w:spacing w:before="56"/>
              <w:ind w:left="686"/>
              <w:rPr>
                <w:sz w:val="20"/>
              </w:rPr>
            </w:pPr>
            <w:r>
              <w:rPr>
                <w:spacing w:val="-5"/>
                <w:sz w:val="20"/>
              </w:rPr>
              <w:t>3%</w:t>
            </w:r>
          </w:p>
        </w:tc>
        <w:tc>
          <w:tcPr>
            <w:tcW w:w="781" w:type="dxa"/>
          </w:tcPr>
          <w:p>
            <w:pPr>
              <w:pStyle w:val="TableParagraph"/>
              <w:spacing w:before="56"/>
              <w:ind w:right="4"/>
              <w:jc w:val="center"/>
              <w:rPr>
                <w:sz w:val="20"/>
              </w:rPr>
            </w:pPr>
            <w:r>
              <w:rPr>
                <w:w w:val="99"/>
                <w:sz w:val="20"/>
              </w:rPr>
              <w:t>0</w:t>
            </w:r>
          </w:p>
        </w:tc>
        <w:tc>
          <w:tcPr>
            <w:tcW w:w="4616" w:type="dxa"/>
            <w:gridSpan w:val="3"/>
            <w:vMerge/>
            <w:tcBorders>
              <w:top w:val="nil"/>
              <w:right w:val="nil"/>
            </w:tcBorders>
          </w:tcPr>
          <w:p>
            <w:pPr>
              <w:rPr>
                <w:sz w:val="2"/>
                <w:szCs w:val="2"/>
              </w:rPr>
            </w:pPr>
          </w:p>
        </w:tc>
      </w:tr>
      <w:tr>
        <w:trPr>
          <w:trHeight w:val="453" w:hRule="atLeast"/>
        </w:trPr>
        <w:tc>
          <w:tcPr>
            <w:tcW w:w="6903" w:type="dxa"/>
            <w:gridSpan w:val="7"/>
          </w:tcPr>
          <w:p>
            <w:pPr>
              <w:pStyle w:val="TableParagraph"/>
              <w:spacing w:before="114"/>
              <w:ind w:left="107"/>
              <w:rPr>
                <w:sz w:val="20"/>
              </w:rPr>
            </w:pPr>
            <w:r>
              <w:rPr>
                <w:sz w:val="20"/>
              </w:rPr>
              <w:t>National</w:t>
            </w:r>
            <w:r>
              <w:rPr>
                <w:spacing w:val="-6"/>
                <w:sz w:val="20"/>
              </w:rPr>
              <w:t> </w:t>
            </w:r>
            <w:r>
              <w:rPr>
                <w:sz w:val="20"/>
              </w:rPr>
              <w:t>composite</w:t>
            </w:r>
            <w:r>
              <w:rPr>
                <w:spacing w:val="-5"/>
                <w:sz w:val="20"/>
              </w:rPr>
              <w:t> </w:t>
            </w:r>
            <w:r>
              <w:rPr>
                <w:sz w:val="20"/>
              </w:rPr>
              <w:t>rank</w:t>
            </w:r>
            <w:r>
              <w:rPr>
                <w:spacing w:val="-5"/>
                <w:sz w:val="20"/>
              </w:rPr>
              <w:t> </w:t>
            </w:r>
            <w:r>
              <w:rPr>
                <w:sz w:val="20"/>
              </w:rPr>
              <w:t>(sum</w:t>
            </w:r>
            <w:r>
              <w:rPr>
                <w:spacing w:val="-4"/>
                <w:sz w:val="20"/>
              </w:rPr>
              <w:t> </w:t>
            </w:r>
            <w:r>
              <w:rPr>
                <w:sz w:val="20"/>
              </w:rPr>
              <w:t>of</w:t>
            </w:r>
            <w:r>
              <w:rPr>
                <w:spacing w:val="-7"/>
                <w:sz w:val="20"/>
              </w:rPr>
              <w:t> </w:t>
            </w:r>
            <w:r>
              <w:rPr>
                <w:spacing w:val="-2"/>
                <w:sz w:val="20"/>
              </w:rPr>
              <w:t>ratings/5)</w:t>
            </w:r>
          </w:p>
        </w:tc>
        <w:tc>
          <w:tcPr>
            <w:tcW w:w="2484" w:type="dxa"/>
            <w:gridSpan w:val="5"/>
          </w:tcPr>
          <w:p>
            <w:pPr>
              <w:pStyle w:val="TableParagraph"/>
              <w:rPr>
                <w:rFonts w:ascii="Times New Roman"/>
                <w:sz w:val="20"/>
              </w:rPr>
            </w:pPr>
          </w:p>
        </w:tc>
        <w:tc>
          <w:tcPr>
            <w:tcW w:w="781" w:type="dxa"/>
          </w:tcPr>
          <w:p>
            <w:pPr>
              <w:pStyle w:val="TableParagraph"/>
              <w:spacing w:before="114"/>
              <w:ind w:left="88" w:right="94"/>
              <w:jc w:val="center"/>
              <w:rPr>
                <w:sz w:val="20"/>
              </w:rPr>
            </w:pPr>
            <w:r>
              <w:rPr>
                <w:spacing w:val="-5"/>
                <w:sz w:val="20"/>
              </w:rPr>
              <w:t>0.4</w:t>
            </w:r>
          </w:p>
        </w:tc>
        <w:tc>
          <w:tcPr>
            <w:tcW w:w="4616" w:type="dxa"/>
            <w:gridSpan w:val="3"/>
            <w:vMerge/>
            <w:tcBorders>
              <w:top w:val="nil"/>
              <w:right w:val="nil"/>
            </w:tcBorders>
          </w:tcPr>
          <w:p>
            <w:pPr>
              <w:rPr>
                <w:sz w:val="2"/>
                <w:szCs w:val="2"/>
              </w:rPr>
            </w:pPr>
          </w:p>
        </w:tc>
      </w:tr>
      <w:tr>
        <w:trPr>
          <w:trHeight w:val="268" w:hRule="atLeast"/>
        </w:trPr>
        <w:tc>
          <w:tcPr>
            <w:tcW w:w="14784" w:type="dxa"/>
            <w:gridSpan w:val="16"/>
            <w:shd w:val="clear" w:color="auto" w:fill="DA291C"/>
          </w:tcPr>
          <w:p>
            <w:pPr>
              <w:pStyle w:val="TableParagraph"/>
              <w:spacing w:line="248" w:lineRule="exact"/>
              <w:ind w:left="6460" w:right="6449"/>
              <w:jc w:val="center"/>
              <w:rPr>
                <w:b/>
                <w:sz w:val="22"/>
              </w:rPr>
            </w:pPr>
            <w:r>
              <w:rPr>
                <w:b/>
                <w:color w:val="FFFFFF"/>
                <w:sz w:val="22"/>
              </w:rPr>
              <w:t>Provincial</w:t>
            </w:r>
            <w:r>
              <w:rPr>
                <w:b/>
                <w:color w:val="FFFFFF"/>
                <w:spacing w:val="-10"/>
                <w:sz w:val="22"/>
              </w:rPr>
              <w:t> </w:t>
            </w:r>
            <w:r>
              <w:rPr>
                <w:b/>
                <w:color w:val="FFFFFF"/>
                <w:spacing w:val="-2"/>
                <w:sz w:val="22"/>
              </w:rPr>
              <w:t>indicators</w:t>
            </w:r>
          </w:p>
        </w:tc>
      </w:tr>
      <w:tr>
        <w:trPr>
          <w:trHeight w:val="537" w:hRule="atLeast"/>
        </w:trPr>
        <w:tc>
          <w:tcPr>
            <w:tcW w:w="1354" w:type="dxa"/>
            <w:shd w:val="clear" w:color="auto" w:fill="F6B8B4"/>
          </w:tcPr>
          <w:p>
            <w:pPr>
              <w:pStyle w:val="TableParagraph"/>
              <w:rPr>
                <w:rFonts w:ascii="Times New Roman"/>
                <w:sz w:val="20"/>
              </w:rPr>
            </w:pPr>
          </w:p>
        </w:tc>
        <w:tc>
          <w:tcPr>
            <w:tcW w:w="3919" w:type="dxa"/>
            <w:gridSpan w:val="4"/>
            <w:shd w:val="clear" w:color="auto" w:fill="F6B8B4"/>
          </w:tcPr>
          <w:p>
            <w:pPr>
              <w:pStyle w:val="TableParagraph"/>
              <w:spacing w:before="131"/>
              <w:ind w:left="592"/>
              <w:rPr>
                <w:b/>
                <w:sz w:val="22"/>
              </w:rPr>
            </w:pPr>
            <w:r>
              <w:rPr>
                <w:b/>
                <w:sz w:val="22"/>
              </w:rPr>
              <w:t>Contraceptive</w:t>
            </w:r>
            <w:r>
              <w:rPr>
                <w:b/>
                <w:spacing w:val="-9"/>
                <w:sz w:val="22"/>
              </w:rPr>
              <w:t> </w:t>
            </w:r>
            <w:r>
              <w:rPr>
                <w:b/>
                <w:sz w:val="22"/>
              </w:rPr>
              <w:t>contacts</w:t>
            </w:r>
            <w:r>
              <w:rPr>
                <w:b/>
                <w:spacing w:val="-5"/>
                <w:sz w:val="22"/>
              </w:rPr>
              <w:t> </w:t>
            </w:r>
            <w:r>
              <w:rPr>
                <w:b/>
                <w:sz w:val="22"/>
              </w:rPr>
              <w:t>(CIS</w:t>
            </w:r>
            <w:r>
              <w:rPr>
                <w:b/>
                <w:spacing w:val="-7"/>
                <w:sz w:val="22"/>
              </w:rPr>
              <w:t> </w:t>
            </w:r>
            <w:r>
              <w:rPr>
                <w:b/>
                <w:spacing w:val="-5"/>
                <w:sz w:val="22"/>
              </w:rPr>
              <w:t>4)</w:t>
            </w:r>
          </w:p>
        </w:tc>
        <w:tc>
          <w:tcPr>
            <w:tcW w:w="3568" w:type="dxa"/>
            <w:gridSpan w:val="6"/>
            <w:shd w:val="clear" w:color="auto" w:fill="F6B8B4"/>
          </w:tcPr>
          <w:p>
            <w:pPr>
              <w:pStyle w:val="TableParagraph"/>
              <w:spacing w:line="265" w:lineRule="exact"/>
              <w:ind w:left="172" w:right="171"/>
              <w:jc w:val="center"/>
              <w:rPr>
                <w:b/>
                <w:sz w:val="22"/>
              </w:rPr>
            </w:pPr>
            <w:r>
              <w:rPr>
                <w:b/>
                <w:sz w:val="22"/>
              </w:rPr>
              <w:t>Skilled</w:t>
            </w:r>
            <w:r>
              <w:rPr>
                <w:b/>
                <w:spacing w:val="-5"/>
                <w:sz w:val="22"/>
              </w:rPr>
              <w:t> </w:t>
            </w:r>
            <w:r>
              <w:rPr>
                <w:b/>
                <w:sz w:val="22"/>
              </w:rPr>
              <w:t>birth</w:t>
            </w:r>
            <w:r>
              <w:rPr>
                <w:b/>
                <w:spacing w:val="-4"/>
                <w:sz w:val="22"/>
              </w:rPr>
              <w:t> </w:t>
            </w:r>
            <w:r>
              <w:rPr>
                <w:b/>
                <w:sz w:val="22"/>
              </w:rPr>
              <w:t>attendance</w:t>
            </w:r>
            <w:r>
              <w:rPr>
                <w:b/>
                <w:spacing w:val="-5"/>
                <w:sz w:val="22"/>
              </w:rPr>
              <w:t> </w:t>
            </w:r>
            <w:r>
              <w:rPr>
                <w:b/>
                <w:sz w:val="22"/>
              </w:rPr>
              <w:t>(inverse</w:t>
            </w:r>
            <w:r>
              <w:rPr>
                <w:b/>
                <w:spacing w:val="-4"/>
                <w:sz w:val="22"/>
              </w:rPr>
              <w:t> </w:t>
            </w:r>
            <w:r>
              <w:rPr>
                <w:b/>
                <w:spacing w:val="-5"/>
                <w:sz w:val="22"/>
              </w:rPr>
              <w:t>of</w:t>
            </w:r>
          </w:p>
          <w:p>
            <w:pPr>
              <w:pStyle w:val="TableParagraph"/>
              <w:spacing w:line="252" w:lineRule="exact"/>
              <w:ind w:left="171" w:right="171"/>
              <w:jc w:val="center"/>
              <w:rPr>
                <w:b/>
                <w:sz w:val="22"/>
              </w:rPr>
            </w:pPr>
            <w:r>
              <w:rPr>
                <w:b/>
                <w:sz w:val="22"/>
              </w:rPr>
              <w:t>CIS</w:t>
            </w:r>
            <w:r>
              <w:rPr>
                <w:b/>
                <w:spacing w:val="-4"/>
                <w:sz w:val="22"/>
              </w:rPr>
              <w:t> </w:t>
            </w:r>
            <w:r>
              <w:rPr>
                <w:b/>
                <w:sz w:val="22"/>
              </w:rPr>
              <w:t>28,</w:t>
            </w:r>
            <w:r>
              <w:rPr>
                <w:b/>
                <w:spacing w:val="-2"/>
                <w:sz w:val="22"/>
              </w:rPr>
              <w:t> </w:t>
            </w:r>
            <w:r>
              <w:rPr>
                <w:b/>
                <w:spacing w:val="-5"/>
                <w:sz w:val="22"/>
              </w:rPr>
              <w:t>%)</w:t>
            </w:r>
          </w:p>
        </w:tc>
        <w:tc>
          <w:tcPr>
            <w:tcW w:w="2014" w:type="dxa"/>
            <w:gridSpan w:val="3"/>
            <w:vMerge w:val="restart"/>
            <w:shd w:val="clear" w:color="auto" w:fill="F6B8B4"/>
          </w:tcPr>
          <w:p>
            <w:pPr>
              <w:pStyle w:val="TableParagraph"/>
              <w:spacing w:before="80"/>
              <w:ind w:left="138" w:right="142" w:hanging="3"/>
              <w:jc w:val="center"/>
              <w:rPr>
                <w:b/>
                <w:sz w:val="20"/>
              </w:rPr>
            </w:pPr>
            <w:r>
              <w:rPr>
                <w:b/>
                <w:sz w:val="20"/>
              </w:rPr>
              <w:t>Provincial score (ratings</w:t>
            </w:r>
            <w:r>
              <w:rPr>
                <w:b/>
                <w:spacing w:val="-11"/>
                <w:sz w:val="20"/>
              </w:rPr>
              <w:t> </w:t>
            </w:r>
            <w:r>
              <w:rPr>
                <w:b/>
                <w:sz w:val="20"/>
              </w:rPr>
              <w:t>for</w:t>
            </w:r>
            <w:r>
              <w:rPr>
                <w:b/>
                <w:spacing w:val="-10"/>
                <w:sz w:val="20"/>
              </w:rPr>
              <w:t> </w:t>
            </w:r>
            <w:r>
              <w:rPr>
                <w:b/>
                <w:sz w:val="20"/>
              </w:rPr>
              <w:t>CIS</w:t>
            </w:r>
            <w:r>
              <w:rPr>
                <w:b/>
                <w:spacing w:val="-11"/>
                <w:sz w:val="20"/>
              </w:rPr>
              <w:t> </w:t>
            </w:r>
            <w:r>
              <w:rPr>
                <w:b/>
                <w:sz w:val="20"/>
              </w:rPr>
              <w:t>4</w:t>
            </w:r>
            <w:r>
              <w:rPr>
                <w:b/>
                <w:spacing w:val="-10"/>
                <w:sz w:val="20"/>
              </w:rPr>
              <w:t> </w:t>
            </w:r>
            <w:r>
              <w:rPr>
                <w:b/>
                <w:sz w:val="20"/>
              </w:rPr>
              <w:t>and CIS 28)</w:t>
            </w:r>
          </w:p>
        </w:tc>
        <w:tc>
          <w:tcPr>
            <w:tcW w:w="2051" w:type="dxa"/>
            <w:vMerge w:val="restart"/>
            <w:shd w:val="clear" w:color="auto" w:fill="F6B8B4"/>
          </w:tcPr>
          <w:p>
            <w:pPr>
              <w:pStyle w:val="TableParagraph"/>
              <w:spacing w:before="7"/>
              <w:rPr>
                <w:b/>
                <w:sz w:val="16"/>
              </w:rPr>
            </w:pPr>
          </w:p>
          <w:p>
            <w:pPr>
              <w:pStyle w:val="TableParagraph"/>
              <w:ind w:left="824" w:right="261" w:hanging="567"/>
              <w:rPr>
                <w:b/>
                <w:sz w:val="20"/>
              </w:rPr>
            </w:pPr>
            <w:r>
              <w:rPr>
                <w:b/>
                <w:sz w:val="20"/>
              </w:rPr>
              <w:t>Adjustment</w:t>
            </w:r>
            <w:r>
              <w:rPr>
                <w:b/>
                <w:spacing w:val="-12"/>
                <w:sz w:val="20"/>
              </w:rPr>
              <w:t> </w:t>
            </w:r>
            <w:r>
              <w:rPr>
                <w:b/>
                <w:sz w:val="20"/>
              </w:rPr>
              <w:t>factor </w:t>
            </w:r>
            <w:r>
              <w:rPr>
                <w:b/>
                <w:spacing w:val="-2"/>
                <w:sz w:val="20"/>
              </w:rPr>
              <w:t>(0.6)</w:t>
            </w:r>
          </w:p>
        </w:tc>
        <w:tc>
          <w:tcPr>
            <w:tcW w:w="1878" w:type="dxa"/>
            <w:vMerge w:val="restart"/>
            <w:shd w:val="clear" w:color="auto" w:fill="F6B8B4"/>
          </w:tcPr>
          <w:p>
            <w:pPr>
              <w:pStyle w:val="TableParagraph"/>
              <w:spacing w:before="7"/>
              <w:rPr>
                <w:b/>
                <w:sz w:val="26"/>
              </w:rPr>
            </w:pPr>
          </w:p>
          <w:p>
            <w:pPr>
              <w:pStyle w:val="TableParagraph"/>
              <w:spacing w:before="1"/>
              <w:ind w:left="240"/>
              <w:rPr>
                <w:b/>
                <w:sz w:val="20"/>
              </w:rPr>
            </w:pPr>
            <w:r>
              <w:rPr>
                <w:b/>
                <w:spacing w:val="-2"/>
                <w:sz w:val="20"/>
              </w:rPr>
              <w:t>Composite</w:t>
            </w:r>
            <w:r>
              <w:rPr>
                <w:b/>
                <w:spacing w:val="6"/>
                <w:sz w:val="20"/>
              </w:rPr>
              <w:t> </w:t>
            </w:r>
            <w:r>
              <w:rPr>
                <w:b/>
                <w:spacing w:val="-2"/>
                <w:sz w:val="20"/>
              </w:rPr>
              <w:t>score</w:t>
            </w:r>
          </w:p>
        </w:tc>
      </w:tr>
      <w:tr>
        <w:trPr>
          <w:trHeight w:val="348" w:hRule="atLeast"/>
        </w:trPr>
        <w:tc>
          <w:tcPr>
            <w:tcW w:w="1354" w:type="dxa"/>
          </w:tcPr>
          <w:p>
            <w:pPr>
              <w:pStyle w:val="TableParagraph"/>
              <w:spacing w:before="51"/>
              <w:ind w:left="165" w:right="157"/>
              <w:jc w:val="center"/>
              <w:rPr>
                <w:b/>
                <w:sz w:val="20"/>
              </w:rPr>
            </w:pPr>
            <w:r>
              <w:rPr>
                <w:b/>
                <w:spacing w:val="-2"/>
                <w:sz w:val="20"/>
              </w:rPr>
              <w:t>Province</w:t>
            </w:r>
          </w:p>
        </w:tc>
        <w:tc>
          <w:tcPr>
            <w:tcW w:w="1030" w:type="dxa"/>
          </w:tcPr>
          <w:p>
            <w:pPr>
              <w:pStyle w:val="TableParagraph"/>
              <w:spacing w:before="51"/>
              <w:ind w:right="305"/>
              <w:jc w:val="right"/>
              <w:rPr>
                <w:b/>
                <w:sz w:val="20"/>
              </w:rPr>
            </w:pPr>
            <w:r>
              <w:rPr>
                <w:b/>
                <w:spacing w:val="-4"/>
                <w:sz w:val="20"/>
              </w:rPr>
              <w:t>2015</w:t>
            </w:r>
          </w:p>
        </w:tc>
        <w:tc>
          <w:tcPr>
            <w:tcW w:w="953" w:type="dxa"/>
          </w:tcPr>
          <w:p>
            <w:pPr>
              <w:pStyle w:val="TableParagraph"/>
              <w:spacing w:before="51"/>
              <w:ind w:left="259" w:right="253"/>
              <w:jc w:val="center"/>
              <w:rPr>
                <w:b/>
                <w:sz w:val="20"/>
              </w:rPr>
            </w:pPr>
            <w:r>
              <w:rPr>
                <w:b/>
                <w:spacing w:val="-4"/>
                <w:sz w:val="20"/>
              </w:rPr>
              <w:t>2016</w:t>
            </w:r>
          </w:p>
        </w:tc>
        <w:tc>
          <w:tcPr>
            <w:tcW w:w="1006" w:type="dxa"/>
          </w:tcPr>
          <w:p>
            <w:pPr>
              <w:pStyle w:val="TableParagraph"/>
              <w:spacing w:before="51"/>
              <w:ind w:left="96" w:right="90"/>
              <w:jc w:val="center"/>
              <w:rPr>
                <w:b/>
                <w:sz w:val="20"/>
              </w:rPr>
            </w:pPr>
            <w:r>
              <w:rPr>
                <w:b/>
                <w:sz w:val="20"/>
              </w:rPr>
              <w:t>%</w:t>
            </w:r>
            <w:r>
              <w:rPr>
                <w:b/>
                <w:spacing w:val="-2"/>
                <w:sz w:val="20"/>
              </w:rPr>
              <w:t> change</w:t>
            </w:r>
          </w:p>
        </w:tc>
        <w:tc>
          <w:tcPr>
            <w:tcW w:w="930" w:type="dxa"/>
          </w:tcPr>
          <w:p>
            <w:pPr>
              <w:pStyle w:val="TableParagraph"/>
              <w:spacing w:before="51"/>
              <w:ind w:left="180" w:right="179"/>
              <w:jc w:val="center"/>
              <w:rPr>
                <w:b/>
                <w:sz w:val="20"/>
              </w:rPr>
            </w:pPr>
            <w:r>
              <w:rPr>
                <w:b/>
                <w:spacing w:val="-2"/>
                <w:sz w:val="20"/>
              </w:rPr>
              <w:t>Rating</w:t>
            </w:r>
          </w:p>
        </w:tc>
        <w:tc>
          <w:tcPr>
            <w:tcW w:w="785" w:type="dxa"/>
          </w:tcPr>
          <w:p>
            <w:pPr>
              <w:pStyle w:val="TableParagraph"/>
              <w:spacing w:before="51"/>
              <w:ind w:left="172" w:right="172"/>
              <w:jc w:val="center"/>
              <w:rPr>
                <w:b/>
                <w:sz w:val="20"/>
              </w:rPr>
            </w:pPr>
            <w:r>
              <w:rPr>
                <w:b/>
                <w:spacing w:val="-4"/>
                <w:sz w:val="20"/>
              </w:rPr>
              <w:t>2015</w:t>
            </w:r>
          </w:p>
        </w:tc>
        <w:tc>
          <w:tcPr>
            <w:tcW w:w="845" w:type="dxa"/>
          </w:tcPr>
          <w:p>
            <w:pPr>
              <w:pStyle w:val="TableParagraph"/>
              <w:spacing w:before="51"/>
              <w:ind w:left="117" w:right="142"/>
              <w:jc w:val="center"/>
              <w:rPr>
                <w:b/>
                <w:sz w:val="20"/>
              </w:rPr>
            </w:pPr>
            <w:r>
              <w:rPr>
                <w:b/>
                <w:spacing w:val="-4"/>
                <w:sz w:val="20"/>
              </w:rPr>
              <w:t>2016</w:t>
            </w:r>
          </w:p>
        </w:tc>
        <w:tc>
          <w:tcPr>
            <w:tcW w:w="976" w:type="dxa"/>
            <w:gridSpan w:val="2"/>
          </w:tcPr>
          <w:p>
            <w:pPr>
              <w:pStyle w:val="TableParagraph"/>
              <w:spacing w:before="51"/>
              <w:ind w:left="74"/>
              <w:rPr>
                <w:b/>
                <w:sz w:val="20"/>
              </w:rPr>
            </w:pPr>
            <w:r>
              <w:rPr>
                <w:b/>
                <w:sz w:val="20"/>
              </w:rPr>
              <w:t>%</w:t>
            </w:r>
            <w:r>
              <w:rPr>
                <w:b/>
                <w:spacing w:val="-2"/>
                <w:sz w:val="20"/>
              </w:rPr>
              <w:t> change</w:t>
            </w:r>
          </w:p>
        </w:tc>
        <w:tc>
          <w:tcPr>
            <w:tcW w:w="962" w:type="dxa"/>
            <w:gridSpan w:val="2"/>
          </w:tcPr>
          <w:p>
            <w:pPr>
              <w:pStyle w:val="TableParagraph"/>
              <w:spacing w:before="51"/>
              <w:ind w:left="209"/>
              <w:rPr>
                <w:b/>
                <w:sz w:val="20"/>
              </w:rPr>
            </w:pPr>
            <w:r>
              <w:rPr>
                <w:b/>
                <w:spacing w:val="-2"/>
                <w:sz w:val="20"/>
              </w:rPr>
              <w:t>Rating</w:t>
            </w:r>
          </w:p>
        </w:tc>
        <w:tc>
          <w:tcPr>
            <w:tcW w:w="2014" w:type="dxa"/>
            <w:gridSpan w:val="3"/>
            <w:vMerge/>
            <w:tcBorders>
              <w:top w:val="nil"/>
            </w:tcBorders>
            <w:shd w:val="clear" w:color="auto" w:fill="F6B8B4"/>
          </w:tcPr>
          <w:p>
            <w:pPr>
              <w:rPr>
                <w:sz w:val="2"/>
                <w:szCs w:val="2"/>
              </w:rPr>
            </w:pPr>
          </w:p>
        </w:tc>
        <w:tc>
          <w:tcPr>
            <w:tcW w:w="2051" w:type="dxa"/>
            <w:vMerge/>
            <w:tcBorders>
              <w:top w:val="nil"/>
            </w:tcBorders>
            <w:shd w:val="clear" w:color="auto" w:fill="F6B8B4"/>
          </w:tcPr>
          <w:p>
            <w:pPr>
              <w:rPr>
                <w:sz w:val="2"/>
                <w:szCs w:val="2"/>
              </w:rPr>
            </w:pPr>
          </w:p>
        </w:tc>
        <w:tc>
          <w:tcPr>
            <w:tcW w:w="1878" w:type="dxa"/>
            <w:vMerge/>
            <w:tcBorders>
              <w:top w:val="nil"/>
            </w:tcBorders>
            <w:shd w:val="clear" w:color="auto" w:fill="F6B8B4"/>
          </w:tcPr>
          <w:p>
            <w:pPr>
              <w:rPr>
                <w:sz w:val="2"/>
                <w:szCs w:val="2"/>
              </w:rPr>
            </w:pPr>
          </w:p>
        </w:tc>
      </w:tr>
      <w:tr>
        <w:trPr>
          <w:trHeight w:val="244" w:hRule="atLeast"/>
        </w:trPr>
        <w:tc>
          <w:tcPr>
            <w:tcW w:w="1354" w:type="dxa"/>
          </w:tcPr>
          <w:p>
            <w:pPr>
              <w:pStyle w:val="TableParagraph"/>
              <w:spacing w:line="224" w:lineRule="exact"/>
              <w:ind w:left="165" w:right="159"/>
              <w:jc w:val="center"/>
              <w:rPr>
                <w:sz w:val="20"/>
              </w:rPr>
            </w:pPr>
            <w:r>
              <w:rPr>
                <w:spacing w:val="-2"/>
                <w:sz w:val="20"/>
              </w:rPr>
              <w:t>Central</w:t>
            </w:r>
          </w:p>
        </w:tc>
        <w:tc>
          <w:tcPr>
            <w:tcW w:w="1030" w:type="dxa"/>
          </w:tcPr>
          <w:p>
            <w:pPr>
              <w:pStyle w:val="TableParagraph"/>
              <w:spacing w:line="224" w:lineRule="exact"/>
              <w:ind w:right="355"/>
              <w:jc w:val="right"/>
              <w:rPr>
                <w:sz w:val="20"/>
              </w:rPr>
            </w:pPr>
            <w:r>
              <w:rPr>
                <w:spacing w:val="-5"/>
                <w:sz w:val="20"/>
              </w:rPr>
              <w:t>333</w:t>
            </w:r>
          </w:p>
        </w:tc>
        <w:tc>
          <w:tcPr>
            <w:tcW w:w="953" w:type="dxa"/>
          </w:tcPr>
          <w:p>
            <w:pPr>
              <w:pStyle w:val="TableParagraph"/>
              <w:spacing w:line="224" w:lineRule="exact"/>
              <w:ind w:left="259" w:right="253"/>
              <w:jc w:val="center"/>
              <w:rPr>
                <w:sz w:val="20"/>
              </w:rPr>
            </w:pPr>
            <w:r>
              <w:rPr>
                <w:spacing w:val="-5"/>
                <w:sz w:val="20"/>
              </w:rPr>
              <w:t>364</w:t>
            </w:r>
          </w:p>
        </w:tc>
        <w:tc>
          <w:tcPr>
            <w:tcW w:w="1006" w:type="dxa"/>
          </w:tcPr>
          <w:p>
            <w:pPr>
              <w:pStyle w:val="TableParagraph"/>
              <w:spacing w:line="224" w:lineRule="exact"/>
              <w:ind w:left="96" w:right="88"/>
              <w:jc w:val="center"/>
              <w:rPr>
                <w:sz w:val="20"/>
              </w:rPr>
            </w:pPr>
            <w:r>
              <w:rPr>
                <w:spacing w:val="-5"/>
                <w:sz w:val="20"/>
              </w:rPr>
              <w:t>9%</w:t>
            </w:r>
          </w:p>
        </w:tc>
        <w:tc>
          <w:tcPr>
            <w:tcW w:w="930" w:type="dxa"/>
          </w:tcPr>
          <w:p>
            <w:pPr>
              <w:pStyle w:val="TableParagraph"/>
              <w:spacing w:line="224" w:lineRule="exact"/>
              <w:ind w:left="5"/>
              <w:jc w:val="center"/>
              <w:rPr>
                <w:sz w:val="20"/>
              </w:rPr>
            </w:pPr>
            <w:r>
              <w:rPr>
                <w:w w:val="99"/>
                <w:sz w:val="20"/>
              </w:rPr>
              <w:t>1</w:t>
            </w:r>
          </w:p>
        </w:tc>
        <w:tc>
          <w:tcPr>
            <w:tcW w:w="785" w:type="dxa"/>
          </w:tcPr>
          <w:p>
            <w:pPr>
              <w:pStyle w:val="TableParagraph"/>
              <w:spacing w:line="224" w:lineRule="exact"/>
              <w:ind w:left="172" w:right="169"/>
              <w:jc w:val="center"/>
              <w:rPr>
                <w:sz w:val="20"/>
              </w:rPr>
            </w:pPr>
            <w:r>
              <w:rPr>
                <w:spacing w:val="-5"/>
                <w:sz w:val="20"/>
              </w:rPr>
              <w:t>77</w:t>
            </w:r>
          </w:p>
        </w:tc>
        <w:tc>
          <w:tcPr>
            <w:tcW w:w="845" w:type="dxa"/>
          </w:tcPr>
          <w:p>
            <w:pPr>
              <w:pStyle w:val="TableParagraph"/>
              <w:spacing w:line="224" w:lineRule="exact"/>
              <w:ind w:left="117" w:right="142"/>
              <w:jc w:val="center"/>
              <w:rPr>
                <w:sz w:val="20"/>
              </w:rPr>
            </w:pPr>
            <w:r>
              <w:rPr>
                <w:spacing w:val="-5"/>
                <w:sz w:val="20"/>
              </w:rPr>
              <w:t>78</w:t>
            </w:r>
          </w:p>
        </w:tc>
        <w:tc>
          <w:tcPr>
            <w:tcW w:w="976" w:type="dxa"/>
            <w:gridSpan w:val="2"/>
          </w:tcPr>
          <w:p>
            <w:pPr>
              <w:pStyle w:val="TableParagraph"/>
              <w:spacing w:line="224" w:lineRule="exact"/>
              <w:ind w:left="331" w:right="360"/>
              <w:jc w:val="center"/>
              <w:rPr>
                <w:sz w:val="20"/>
              </w:rPr>
            </w:pPr>
            <w:r>
              <w:rPr>
                <w:spacing w:val="-5"/>
                <w:sz w:val="20"/>
              </w:rPr>
              <w:t>1%</w:t>
            </w:r>
          </w:p>
        </w:tc>
        <w:tc>
          <w:tcPr>
            <w:tcW w:w="962" w:type="dxa"/>
            <w:gridSpan w:val="2"/>
          </w:tcPr>
          <w:p>
            <w:pPr>
              <w:pStyle w:val="TableParagraph"/>
              <w:spacing w:line="224" w:lineRule="exact"/>
              <w:ind w:left="1"/>
              <w:jc w:val="center"/>
              <w:rPr>
                <w:sz w:val="20"/>
              </w:rPr>
            </w:pPr>
            <w:r>
              <w:rPr>
                <w:w w:val="99"/>
                <w:sz w:val="20"/>
              </w:rPr>
              <w:t>0</w:t>
            </w:r>
          </w:p>
        </w:tc>
        <w:tc>
          <w:tcPr>
            <w:tcW w:w="2014" w:type="dxa"/>
            <w:gridSpan w:val="3"/>
          </w:tcPr>
          <w:p>
            <w:pPr>
              <w:pStyle w:val="TableParagraph"/>
              <w:spacing w:line="224" w:lineRule="exact"/>
              <w:ind w:right="1"/>
              <w:jc w:val="center"/>
              <w:rPr>
                <w:sz w:val="20"/>
              </w:rPr>
            </w:pPr>
            <w:r>
              <w:rPr>
                <w:w w:val="99"/>
                <w:sz w:val="20"/>
              </w:rPr>
              <w:t>1</w:t>
            </w:r>
          </w:p>
        </w:tc>
        <w:tc>
          <w:tcPr>
            <w:tcW w:w="2051" w:type="dxa"/>
          </w:tcPr>
          <w:p>
            <w:pPr>
              <w:pStyle w:val="TableParagraph"/>
              <w:spacing w:line="224" w:lineRule="exact"/>
              <w:ind w:left="827" w:right="834"/>
              <w:jc w:val="center"/>
              <w:rPr>
                <w:sz w:val="20"/>
              </w:rPr>
            </w:pPr>
            <w:r>
              <w:rPr>
                <w:spacing w:val="-4"/>
                <w:sz w:val="20"/>
              </w:rPr>
              <w:t>0.60</w:t>
            </w:r>
          </w:p>
        </w:tc>
        <w:tc>
          <w:tcPr>
            <w:tcW w:w="1878" w:type="dxa"/>
          </w:tcPr>
          <w:p>
            <w:pPr>
              <w:pStyle w:val="TableParagraph"/>
              <w:spacing w:line="224" w:lineRule="exact"/>
              <w:ind w:left="744" w:right="752"/>
              <w:jc w:val="center"/>
              <w:rPr>
                <w:sz w:val="20"/>
              </w:rPr>
            </w:pPr>
            <w:r>
              <w:rPr>
                <w:spacing w:val="-5"/>
                <w:sz w:val="20"/>
              </w:rPr>
              <w:t>64%</w:t>
            </w:r>
          </w:p>
        </w:tc>
      </w:tr>
      <w:tr>
        <w:trPr>
          <w:trHeight w:val="244" w:hRule="atLeast"/>
        </w:trPr>
        <w:tc>
          <w:tcPr>
            <w:tcW w:w="1354" w:type="dxa"/>
          </w:tcPr>
          <w:p>
            <w:pPr>
              <w:pStyle w:val="TableParagraph"/>
              <w:spacing w:line="224" w:lineRule="exact"/>
              <w:ind w:left="165" w:right="159"/>
              <w:jc w:val="center"/>
              <w:rPr>
                <w:sz w:val="20"/>
              </w:rPr>
            </w:pPr>
            <w:r>
              <w:rPr>
                <w:spacing w:val="-2"/>
                <w:sz w:val="20"/>
              </w:rPr>
              <w:t>Choiseul</w:t>
            </w:r>
          </w:p>
        </w:tc>
        <w:tc>
          <w:tcPr>
            <w:tcW w:w="1030" w:type="dxa"/>
          </w:tcPr>
          <w:p>
            <w:pPr>
              <w:pStyle w:val="TableParagraph"/>
              <w:spacing w:line="224" w:lineRule="exact"/>
              <w:ind w:right="355"/>
              <w:jc w:val="right"/>
              <w:rPr>
                <w:sz w:val="20"/>
              </w:rPr>
            </w:pPr>
            <w:r>
              <w:rPr>
                <w:spacing w:val="-5"/>
                <w:sz w:val="20"/>
              </w:rPr>
              <w:t>159</w:t>
            </w:r>
          </w:p>
        </w:tc>
        <w:tc>
          <w:tcPr>
            <w:tcW w:w="953" w:type="dxa"/>
          </w:tcPr>
          <w:p>
            <w:pPr>
              <w:pStyle w:val="TableParagraph"/>
              <w:spacing w:line="224" w:lineRule="exact"/>
              <w:ind w:left="259" w:right="253"/>
              <w:jc w:val="center"/>
              <w:rPr>
                <w:sz w:val="20"/>
              </w:rPr>
            </w:pPr>
            <w:r>
              <w:rPr>
                <w:spacing w:val="-5"/>
                <w:sz w:val="20"/>
              </w:rPr>
              <w:t>211</w:t>
            </w:r>
          </w:p>
        </w:tc>
        <w:tc>
          <w:tcPr>
            <w:tcW w:w="1006" w:type="dxa"/>
          </w:tcPr>
          <w:p>
            <w:pPr>
              <w:pStyle w:val="TableParagraph"/>
              <w:spacing w:line="224" w:lineRule="exact"/>
              <w:ind w:left="96" w:right="88"/>
              <w:jc w:val="center"/>
              <w:rPr>
                <w:sz w:val="20"/>
              </w:rPr>
            </w:pPr>
            <w:r>
              <w:rPr>
                <w:spacing w:val="-5"/>
                <w:sz w:val="20"/>
              </w:rPr>
              <w:t>33%</w:t>
            </w:r>
          </w:p>
        </w:tc>
        <w:tc>
          <w:tcPr>
            <w:tcW w:w="930" w:type="dxa"/>
          </w:tcPr>
          <w:p>
            <w:pPr>
              <w:pStyle w:val="TableParagraph"/>
              <w:spacing w:line="224" w:lineRule="exact"/>
              <w:ind w:left="5"/>
              <w:jc w:val="center"/>
              <w:rPr>
                <w:sz w:val="20"/>
              </w:rPr>
            </w:pPr>
            <w:r>
              <w:rPr>
                <w:w w:val="99"/>
                <w:sz w:val="20"/>
              </w:rPr>
              <w:t>1</w:t>
            </w:r>
          </w:p>
        </w:tc>
        <w:tc>
          <w:tcPr>
            <w:tcW w:w="785" w:type="dxa"/>
          </w:tcPr>
          <w:p>
            <w:pPr>
              <w:pStyle w:val="TableParagraph"/>
              <w:spacing w:line="224" w:lineRule="exact"/>
              <w:ind w:left="172" w:right="169"/>
              <w:jc w:val="center"/>
              <w:rPr>
                <w:sz w:val="20"/>
              </w:rPr>
            </w:pPr>
            <w:r>
              <w:rPr>
                <w:spacing w:val="-5"/>
                <w:sz w:val="20"/>
              </w:rPr>
              <w:t>89</w:t>
            </w:r>
          </w:p>
        </w:tc>
        <w:tc>
          <w:tcPr>
            <w:tcW w:w="845" w:type="dxa"/>
          </w:tcPr>
          <w:p>
            <w:pPr>
              <w:pStyle w:val="TableParagraph"/>
              <w:spacing w:line="224" w:lineRule="exact"/>
              <w:ind w:left="117" w:right="142"/>
              <w:jc w:val="center"/>
              <w:rPr>
                <w:sz w:val="20"/>
              </w:rPr>
            </w:pPr>
            <w:r>
              <w:rPr>
                <w:spacing w:val="-5"/>
                <w:sz w:val="20"/>
              </w:rPr>
              <w:t>90</w:t>
            </w:r>
          </w:p>
        </w:tc>
        <w:tc>
          <w:tcPr>
            <w:tcW w:w="976" w:type="dxa"/>
            <w:gridSpan w:val="2"/>
          </w:tcPr>
          <w:p>
            <w:pPr>
              <w:pStyle w:val="TableParagraph"/>
              <w:spacing w:line="224" w:lineRule="exact"/>
              <w:ind w:left="331" w:right="360"/>
              <w:jc w:val="center"/>
              <w:rPr>
                <w:sz w:val="20"/>
              </w:rPr>
            </w:pPr>
            <w:r>
              <w:rPr>
                <w:spacing w:val="-5"/>
                <w:sz w:val="20"/>
              </w:rPr>
              <w:t>1%</w:t>
            </w:r>
          </w:p>
        </w:tc>
        <w:tc>
          <w:tcPr>
            <w:tcW w:w="962" w:type="dxa"/>
            <w:gridSpan w:val="2"/>
          </w:tcPr>
          <w:p>
            <w:pPr>
              <w:pStyle w:val="TableParagraph"/>
              <w:spacing w:line="224" w:lineRule="exact"/>
              <w:ind w:left="1"/>
              <w:jc w:val="center"/>
              <w:rPr>
                <w:sz w:val="20"/>
              </w:rPr>
            </w:pPr>
            <w:r>
              <w:rPr>
                <w:w w:val="99"/>
                <w:sz w:val="20"/>
              </w:rPr>
              <w:t>0</w:t>
            </w:r>
          </w:p>
        </w:tc>
        <w:tc>
          <w:tcPr>
            <w:tcW w:w="2014" w:type="dxa"/>
            <w:gridSpan w:val="3"/>
          </w:tcPr>
          <w:p>
            <w:pPr>
              <w:pStyle w:val="TableParagraph"/>
              <w:spacing w:line="224" w:lineRule="exact"/>
              <w:ind w:right="1"/>
              <w:jc w:val="center"/>
              <w:rPr>
                <w:sz w:val="20"/>
              </w:rPr>
            </w:pPr>
            <w:r>
              <w:rPr>
                <w:w w:val="99"/>
                <w:sz w:val="20"/>
              </w:rPr>
              <w:t>1</w:t>
            </w:r>
          </w:p>
        </w:tc>
        <w:tc>
          <w:tcPr>
            <w:tcW w:w="2051" w:type="dxa"/>
          </w:tcPr>
          <w:p>
            <w:pPr>
              <w:pStyle w:val="TableParagraph"/>
              <w:spacing w:line="224" w:lineRule="exact"/>
              <w:ind w:left="827" w:right="834"/>
              <w:jc w:val="center"/>
              <w:rPr>
                <w:sz w:val="20"/>
              </w:rPr>
            </w:pPr>
            <w:r>
              <w:rPr>
                <w:spacing w:val="-4"/>
                <w:sz w:val="20"/>
              </w:rPr>
              <w:t>0.60</w:t>
            </w:r>
          </w:p>
        </w:tc>
        <w:tc>
          <w:tcPr>
            <w:tcW w:w="1878" w:type="dxa"/>
          </w:tcPr>
          <w:p>
            <w:pPr>
              <w:pStyle w:val="TableParagraph"/>
              <w:spacing w:line="224" w:lineRule="exact"/>
              <w:ind w:left="744" w:right="752"/>
              <w:jc w:val="center"/>
              <w:rPr>
                <w:sz w:val="20"/>
              </w:rPr>
            </w:pPr>
            <w:r>
              <w:rPr>
                <w:spacing w:val="-5"/>
                <w:sz w:val="20"/>
              </w:rPr>
              <w:t>64%</w:t>
            </w:r>
          </w:p>
        </w:tc>
      </w:tr>
      <w:tr>
        <w:trPr>
          <w:trHeight w:val="244" w:hRule="atLeast"/>
        </w:trPr>
        <w:tc>
          <w:tcPr>
            <w:tcW w:w="1354" w:type="dxa"/>
          </w:tcPr>
          <w:p>
            <w:pPr>
              <w:pStyle w:val="TableParagraph"/>
              <w:spacing w:line="224" w:lineRule="exact"/>
              <w:ind w:left="165" w:right="160"/>
              <w:jc w:val="center"/>
              <w:rPr>
                <w:sz w:val="20"/>
              </w:rPr>
            </w:pPr>
            <w:r>
              <w:rPr>
                <w:spacing w:val="-2"/>
                <w:sz w:val="20"/>
              </w:rPr>
              <w:t>Guadalcanal</w:t>
            </w:r>
          </w:p>
        </w:tc>
        <w:tc>
          <w:tcPr>
            <w:tcW w:w="1030" w:type="dxa"/>
          </w:tcPr>
          <w:p>
            <w:pPr>
              <w:pStyle w:val="TableParagraph"/>
              <w:spacing w:line="224" w:lineRule="exact"/>
              <w:ind w:right="355"/>
              <w:jc w:val="right"/>
              <w:rPr>
                <w:sz w:val="20"/>
              </w:rPr>
            </w:pPr>
            <w:r>
              <w:rPr>
                <w:spacing w:val="-5"/>
                <w:sz w:val="20"/>
              </w:rPr>
              <w:t>183</w:t>
            </w:r>
          </w:p>
        </w:tc>
        <w:tc>
          <w:tcPr>
            <w:tcW w:w="953" w:type="dxa"/>
          </w:tcPr>
          <w:p>
            <w:pPr>
              <w:pStyle w:val="TableParagraph"/>
              <w:spacing w:line="224" w:lineRule="exact"/>
              <w:ind w:left="259" w:right="253"/>
              <w:jc w:val="center"/>
              <w:rPr>
                <w:sz w:val="20"/>
              </w:rPr>
            </w:pPr>
            <w:r>
              <w:rPr>
                <w:spacing w:val="-5"/>
                <w:sz w:val="20"/>
              </w:rPr>
              <w:t>251</w:t>
            </w:r>
          </w:p>
        </w:tc>
        <w:tc>
          <w:tcPr>
            <w:tcW w:w="1006" w:type="dxa"/>
          </w:tcPr>
          <w:p>
            <w:pPr>
              <w:pStyle w:val="TableParagraph"/>
              <w:spacing w:line="224" w:lineRule="exact"/>
              <w:ind w:left="96" w:right="88"/>
              <w:jc w:val="center"/>
              <w:rPr>
                <w:sz w:val="20"/>
              </w:rPr>
            </w:pPr>
            <w:r>
              <w:rPr>
                <w:spacing w:val="-5"/>
                <w:sz w:val="20"/>
              </w:rPr>
              <w:t>37%</w:t>
            </w:r>
          </w:p>
        </w:tc>
        <w:tc>
          <w:tcPr>
            <w:tcW w:w="930" w:type="dxa"/>
          </w:tcPr>
          <w:p>
            <w:pPr>
              <w:pStyle w:val="TableParagraph"/>
              <w:spacing w:line="224" w:lineRule="exact"/>
              <w:ind w:left="5"/>
              <w:jc w:val="center"/>
              <w:rPr>
                <w:sz w:val="20"/>
              </w:rPr>
            </w:pPr>
            <w:r>
              <w:rPr>
                <w:w w:val="99"/>
                <w:sz w:val="20"/>
              </w:rPr>
              <w:t>1</w:t>
            </w:r>
          </w:p>
        </w:tc>
        <w:tc>
          <w:tcPr>
            <w:tcW w:w="785" w:type="dxa"/>
          </w:tcPr>
          <w:p>
            <w:pPr>
              <w:pStyle w:val="TableParagraph"/>
              <w:spacing w:line="224" w:lineRule="exact"/>
              <w:ind w:left="172" w:right="169"/>
              <w:jc w:val="center"/>
              <w:rPr>
                <w:sz w:val="20"/>
              </w:rPr>
            </w:pPr>
            <w:r>
              <w:rPr>
                <w:spacing w:val="-5"/>
                <w:sz w:val="20"/>
              </w:rPr>
              <w:t>68</w:t>
            </w:r>
          </w:p>
        </w:tc>
        <w:tc>
          <w:tcPr>
            <w:tcW w:w="845" w:type="dxa"/>
          </w:tcPr>
          <w:p>
            <w:pPr>
              <w:pStyle w:val="TableParagraph"/>
              <w:spacing w:line="224" w:lineRule="exact"/>
              <w:ind w:left="117" w:right="142"/>
              <w:jc w:val="center"/>
              <w:rPr>
                <w:sz w:val="20"/>
              </w:rPr>
            </w:pPr>
            <w:r>
              <w:rPr>
                <w:spacing w:val="-5"/>
                <w:sz w:val="20"/>
              </w:rPr>
              <w:t>69</w:t>
            </w:r>
          </w:p>
        </w:tc>
        <w:tc>
          <w:tcPr>
            <w:tcW w:w="976" w:type="dxa"/>
            <w:gridSpan w:val="2"/>
          </w:tcPr>
          <w:p>
            <w:pPr>
              <w:pStyle w:val="TableParagraph"/>
              <w:spacing w:line="224" w:lineRule="exact"/>
              <w:ind w:left="331" w:right="360"/>
              <w:jc w:val="center"/>
              <w:rPr>
                <w:sz w:val="20"/>
              </w:rPr>
            </w:pPr>
            <w:r>
              <w:rPr>
                <w:spacing w:val="-5"/>
                <w:sz w:val="20"/>
              </w:rPr>
              <w:t>1%</w:t>
            </w:r>
          </w:p>
        </w:tc>
        <w:tc>
          <w:tcPr>
            <w:tcW w:w="962" w:type="dxa"/>
            <w:gridSpan w:val="2"/>
          </w:tcPr>
          <w:p>
            <w:pPr>
              <w:pStyle w:val="TableParagraph"/>
              <w:spacing w:line="224" w:lineRule="exact"/>
              <w:ind w:left="1"/>
              <w:jc w:val="center"/>
              <w:rPr>
                <w:sz w:val="20"/>
              </w:rPr>
            </w:pPr>
            <w:r>
              <w:rPr>
                <w:w w:val="99"/>
                <w:sz w:val="20"/>
              </w:rPr>
              <w:t>0</w:t>
            </w:r>
          </w:p>
        </w:tc>
        <w:tc>
          <w:tcPr>
            <w:tcW w:w="2014" w:type="dxa"/>
            <w:gridSpan w:val="3"/>
          </w:tcPr>
          <w:p>
            <w:pPr>
              <w:pStyle w:val="TableParagraph"/>
              <w:spacing w:line="224" w:lineRule="exact"/>
              <w:ind w:right="1"/>
              <w:jc w:val="center"/>
              <w:rPr>
                <w:sz w:val="20"/>
              </w:rPr>
            </w:pPr>
            <w:r>
              <w:rPr>
                <w:w w:val="99"/>
                <w:sz w:val="20"/>
              </w:rPr>
              <w:t>1</w:t>
            </w:r>
          </w:p>
        </w:tc>
        <w:tc>
          <w:tcPr>
            <w:tcW w:w="2051" w:type="dxa"/>
          </w:tcPr>
          <w:p>
            <w:pPr>
              <w:pStyle w:val="TableParagraph"/>
              <w:spacing w:line="224" w:lineRule="exact"/>
              <w:ind w:left="827" w:right="834"/>
              <w:jc w:val="center"/>
              <w:rPr>
                <w:sz w:val="20"/>
              </w:rPr>
            </w:pPr>
            <w:r>
              <w:rPr>
                <w:spacing w:val="-4"/>
                <w:sz w:val="20"/>
              </w:rPr>
              <w:t>0.60</w:t>
            </w:r>
          </w:p>
        </w:tc>
        <w:tc>
          <w:tcPr>
            <w:tcW w:w="1878" w:type="dxa"/>
          </w:tcPr>
          <w:p>
            <w:pPr>
              <w:pStyle w:val="TableParagraph"/>
              <w:spacing w:line="224" w:lineRule="exact"/>
              <w:ind w:left="744" w:right="752"/>
              <w:jc w:val="center"/>
              <w:rPr>
                <w:sz w:val="20"/>
              </w:rPr>
            </w:pPr>
            <w:r>
              <w:rPr>
                <w:spacing w:val="-5"/>
                <w:sz w:val="20"/>
              </w:rPr>
              <w:t>64%</w:t>
            </w:r>
          </w:p>
        </w:tc>
      </w:tr>
      <w:tr>
        <w:trPr>
          <w:trHeight w:val="244" w:hRule="atLeast"/>
        </w:trPr>
        <w:tc>
          <w:tcPr>
            <w:tcW w:w="1354" w:type="dxa"/>
          </w:tcPr>
          <w:p>
            <w:pPr>
              <w:pStyle w:val="TableParagraph"/>
              <w:spacing w:line="224" w:lineRule="exact"/>
              <w:ind w:left="165" w:right="158"/>
              <w:jc w:val="center"/>
              <w:rPr>
                <w:sz w:val="20"/>
              </w:rPr>
            </w:pPr>
            <w:r>
              <w:rPr>
                <w:spacing w:val="-2"/>
                <w:sz w:val="20"/>
              </w:rPr>
              <w:t>Honiara</w:t>
            </w:r>
          </w:p>
        </w:tc>
        <w:tc>
          <w:tcPr>
            <w:tcW w:w="1030" w:type="dxa"/>
          </w:tcPr>
          <w:p>
            <w:pPr>
              <w:pStyle w:val="TableParagraph"/>
              <w:spacing w:line="224" w:lineRule="exact"/>
              <w:ind w:right="355"/>
              <w:jc w:val="right"/>
              <w:rPr>
                <w:sz w:val="20"/>
              </w:rPr>
            </w:pPr>
            <w:r>
              <w:rPr>
                <w:spacing w:val="-5"/>
                <w:sz w:val="20"/>
              </w:rPr>
              <w:t>522</w:t>
            </w:r>
          </w:p>
        </w:tc>
        <w:tc>
          <w:tcPr>
            <w:tcW w:w="953" w:type="dxa"/>
          </w:tcPr>
          <w:p>
            <w:pPr>
              <w:pStyle w:val="TableParagraph"/>
              <w:spacing w:line="224" w:lineRule="exact"/>
              <w:ind w:left="259" w:right="253"/>
              <w:jc w:val="center"/>
              <w:rPr>
                <w:sz w:val="20"/>
              </w:rPr>
            </w:pPr>
            <w:r>
              <w:rPr>
                <w:spacing w:val="-5"/>
                <w:sz w:val="20"/>
              </w:rPr>
              <w:t>747</w:t>
            </w:r>
          </w:p>
        </w:tc>
        <w:tc>
          <w:tcPr>
            <w:tcW w:w="1006" w:type="dxa"/>
          </w:tcPr>
          <w:p>
            <w:pPr>
              <w:pStyle w:val="TableParagraph"/>
              <w:spacing w:line="224" w:lineRule="exact"/>
              <w:ind w:left="96" w:right="88"/>
              <w:jc w:val="center"/>
              <w:rPr>
                <w:sz w:val="20"/>
              </w:rPr>
            </w:pPr>
            <w:r>
              <w:rPr>
                <w:spacing w:val="-5"/>
                <w:sz w:val="20"/>
              </w:rPr>
              <w:t>43%</w:t>
            </w:r>
          </w:p>
        </w:tc>
        <w:tc>
          <w:tcPr>
            <w:tcW w:w="930" w:type="dxa"/>
          </w:tcPr>
          <w:p>
            <w:pPr>
              <w:pStyle w:val="TableParagraph"/>
              <w:spacing w:line="224" w:lineRule="exact"/>
              <w:ind w:left="5"/>
              <w:jc w:val="center"/>
              <w:rPr>
                <w:sz w:val="20"/>
              </w:rPr>
            </w:pPr>
            <w:r>
              <w:rPr>
                <w:w w:val="99"/>
                <w:sz w:val="20"/>
              </w:rPr>
              <w:t>1</w:t>
            </w:r>
          </w:p>
        </w:tc>
        <w:tc>
          <w:tcPr>
            <w:tcW w:w="785" w:type="dxa"/>
          </w:tcPr>
          <w:p>
            <w:pPr>
              <w:pStyle w:val="TableParagraph"/>
              <w:spacing w:line="224" w:lineRule="exact"/>
              <w:ind w:left="3"/>
              <w:jc w:val="center"/>
              <w:rPr>
                <w:sz w:val="20"/>
              </w:rPr>
            </w:pPr>
            <w:r>
              <w:rPr>
                <w:w w:val="99"/>
                <w:sz w:val="20"/>
              </w:rPr>
              <w:t>0</w:t>
            </w:r>
          </w:p>
        </w:tc>
        <w:tc>
          <w:tcPr>
            <w:tcW w:w="845" w:type="dxa"/>
          </w:tcPr>
          <w:p>
            <w:pPr>
              <w:pStyle w:val="TableParagraph"/>
              <w:spacing w:line="224" w:lineRule="exact"/>
              <w:ind w:right="25"/>
              <w:jc w:val="center"/>
              <w:rPr>
                <w:sz w:val="20"/>
              </w:rPr>
            </w:pPr>
            <w:r>
              <w:rPr>
                <w:w w:val="99"/>
                <w:sz w:val="20"/>
              </w:rPr>
              <w:t>1</w:t>
            </w:r>
          </w:p>
        </w:tc>
        <w:tc>
          <w:tcPr>
            <w:tcW w:w="976" w:type="dxa"/>
            <w:gridSpan w:val="2"/>
          </w:tcPr>
          <w:p>
            <w:pPr>
              <w:pStyle w:val="TableParagraph"/>
              <w:spacing w:line="224" w:lineRule="exact"/>
              <w:ind w:left="331" w:right="360"/>
              <w:jc w:val="center"/>
              <w:rPr>
                <w:sz w:val="20"/>
              </w:rPr>
            </w:pPr>
            <w:r>
              <w:rPr>
                <w:spacing w:val="-5"/>
                <w:sz w:val="20"/>
              </w:rPr>
              <w:t>0%</w:t>
            </w:r>
          </w:p>
        </w:tc>
        <w:tc>
          <w:tcPr>
            <w:tcW w:w="962" w:type="dxa"/>
            <w:gridSpan w:val="2"/>
          </w:tcPr>
          <w:p>
            <w:pPr>
              <w:pStyle w:val="TableParagraph"/>
              <w:spacing w:line="224" w:lineRule="exact"/>
              <w:ind w:left="1"/>
              <w:jc w:val="center"/>
              <w:rPr>
                <w:sz w:val="20"/>
              </w:rPr>
            </w:pPr>
            <w:r>
              <w:rPr>
                <w:w w:val="99"/>
                <w:sz w:val="20"/>
              </w:rPr>
              <w:t>0</w:t>
            </w:r>
          </w:p>
        </w:tc>
        <w:tc>
          <w:tcPr>
            <w:tcW w:w="2014" w:type="dxa"/>
            <w:gridSpan w:val="3"/>
          </w:tcPr>
          <w:p>
            <w:pPr>
              <w:pStyle w:val="TableParagraph"/>
              <w:spacing w:line="224" w:lineRule="exact"/>
              <w:ind w:right="1"/>
              <w:jc w:val="center"/>
              <w:rPr>
                <w:sz w:val="20"/>
              </w:rPr>
            </w:pPr>
            <w:r>
              <w:rPr>
                <w:w w:val="99"/>
                <w:sz w:val="20"/>
              </w:rPr>
              <w:t>1</w:t>
            </w:r>
          </w:p>
        </w:tc>
        <w:tc>
          <w:tcPr>
            <w:tcW w:w="2051" w:type="dxa"/>
          </w:tcPr>
          <w:p>
            <w:pPr>
              <w:pStyle w:val="TableParagraph"/>
              <w:spacing w:line="224" w:lineRule="exact"/>
              <w:ind w:left="827" w:right="834"/>
              <w:jc w:val="center"/>
              <w:rPr>
                <w:sz w:val="20"/>
              </w:rPr>
            </w:pPr>
            <w:r>
              <w:rPr>
                <w:spacing w:val="-4"/>
                <w:sz w:val="20"/>
              </w:rPr>
              <w:t>0.60</w:t>
            </w:r>
          </w:p>
        </w:tc>
        <w:tc>
          <w:tcPr>
            <w:tcW w:w="1878" w:type="dxa"/>
          </w:tcPr>
          <w:p>
            <w:pPr>
              <w:pStyle w:val="TableParagraph"/>
              <w:spacing w:line="224" w:lineRule="exact"/>
              <w:ind w:left="744" w:right="752"/>
              <w:jc w:val="center"/>
              <w:rPr>
                <w:sz w:val="20"/>
              </w:rPr>
            </w:pPr>
            <w:r>
              <w:rPr>
                <w:spacing w:val="-5"/>
                <w:sz w:val="20"/>
              </w:rPr>
              <w:t>64%</w:t>
            </w:r>
          </w:p>
        </w:tc>
      </w:tr>
      <w:tr>
        <w:trPr>
          <w:trHeight w:val="241" w:hRule="atLeast"/>
        </w:trPr>
        <w:tc>
          <w:tcPr>
            <w:tcW w:w="1354" w:type="dxa"/>
          </w:tcPr>
          <w:p>
            <w:pPr>
              <w:pStyle w:val="TableParagraph"/>
              <w:spacing w:line="222" w:lineRule="exact"/>
              <w:ind w:left="165" w:right="159"/>
              <w:jc w:val="center"/>
              <w:rPr>
                <w:sz w:val="20"/>
              </w:rPr>
            </w:pPr>
            <w:r>
              <w:rPr>
                <w:spacing w:val="-2"/>
                <w:sz w:val="20"/>
              </w:rPr>
              <w:t>Isabel</w:t>
            </w:r>
          </w:p>
        </w:tc>
        <w:tc>
          <w:tcPr>
            <w:tcW w:w="1030" w:type="dxa"/>
          </w:tcPr>
          <w:p>
            <w:pPr>
              <w:pStyle w:val="TableParagraph"/>
              <w:spacing w:line="222" w:lineRule="exact"/>
              <w:ind w:right="355"/>
              <w:jc w:val="right"/>
              <w:rPr>
                <w:sz w:val="20"/>
              </w:rPr>
            </w:pPr>
            <w:r>
              <w:rPr>
                <w:spacing w:val="-5"/>
                <w:sz w:val="20"/>
              </w:rPr>
              <w:t>436</w:t>
            </w:r>
          </w:p>
        </w:tc>
        <w:tc>
          <w:tcPr>
            <w:tcW w:w="953" w:type="dxa"/>
          </w:tcPr>
          <w:p>
            <w:pPr>
              <w:pStyle w:val="TableParagraph"/>
              <w:spacing w:line="222" w:lineRule="exact"/>
              <w:ind w:left="259" w:right="253"/>
              <w:jc w:val="center"/>
              <w:rPr>
                <w:sz w:val="20"/>
              </w:rPr>
            </w:pPr>
            <w:r>
              <w:rPr>
                <w:spacing w:val="-5"/>
                <w:sz w:val="20"/>
              </w:rPr>
              <w:t>556</w:t>
            </w:r>
          </w:p>
        </w:tc>
        <w:tc>
          <w:tcPr>
            <w:tcW w:w="1006" w:type="dxa"/>
          </w:tcPr>
          <w:p>
            <w:pPr>
              <w:pStyle w:val="TableParagraph"/>
              <w:spacing w:line="222" w:lineRule="exact"/>
              <w:ind w:left="96" w:right="88"/>
              <w:jc w:val="center"/>
              <w:rPr>
                <w:sz w:val="20"/>
              </w:rPr>
            </w:pPr>
            <w:r>
              <w:rPr>
                <w:spacing w:val="-5"/>
                <w:sz w:val="20"/>
              </w:rPr>
              <w:t>28%</w:t>
            </w:r>
          </w:p>
        </w:tc>
        <w:tc>
          <w:tcPr>
            <w:tcW w:w="930" w:type="dxa"/>
          </w:tcPr>
          <w:p>
            <w:pPr>
              <w:pStyle w:val="TableParagraph"/>
              <w:spacing w:line="222" w:lineRule="exact"/>
              <w:ind w:left="5"/>
              <w:jc w:val="center"/>
              <w:rPr>
                <w:sz w:val="20"/>
              </w:rPr>
            </w:pPr>
            <w:r>
              <w:rPr>
                <w:w w:val="99"/>
                <w:sz w:val="20"/>
              </w:rPr>
              <w:t>1</w:t>
            </w:r>
          </w:p>
        </w:tc>
        <w:tc>
          <w:tcPr>
            <w:tcW w:w="785" w:type="dxa"/>
          </w:tcPr>
          <w:p>
            <w:pPr>
              <w:pStyle w:val="TableParagraph"/>
              <w:spacing w:line="222" w:lineRule="exact"/>
              <w:ind w:left="172" w:right="169"/>
              <w:jc w:val="center"/>
              <w:rPr>
                <w:sz w:val="20"/>
              </w:rPr>
            </w:pPr>
            <w:r>
              <w:rPr>
                <w:spacing w:val="-5"/>
                <w:sz w:val="20"/>
              </w:rPr>
              <w:t>91</w:t>
            </w:r>
          </w:p>
        </w:tc>
        <w:tc>
          <w:tcPr>
            <w:tcW w:w="845" w:type="dxa"/>
          </w:tcPr>
          <w:p>
            <w:pPr>
              <w:pStyle w:val="TableParagraph"/>
              <w:spacing w:line="222" w:lineRule="exact"/>
              <w:ind w:left="117" w:right="142"/>
              <w:jc w:val="center"/>
              <w:rPr>
                <w:sz w:val="20"/>
              </w:rPr>
            </w:pPr>
            <w:r>
              <w:rPr>
                <w:spacing w:val="-5"/>
                <w:sz w:val="20"/>
              </w:rPr>
              <w:t>90</w:t>
            </w:r>
          </w:p>
        </w:tc>
        <w:tc>
          <w:tcPr>
            <w:tcW w:w="976" w:type="dxa"/>
            <w:gridSpan w:val="2"/>
          </w:tcPr>
          <w:p>
            <w:pPr>
              <w:pStyle w:val="TableParagraph"/>
              <w:spacing w:line="222" w:lineRule="exact"/>
              <w:ind w:left="314"/>
              <w:rPr>
                <w:sz w:val="20"/>
              </w:rPr>
            </w:pPr>
            <w:r>
              <w:rPr>
                <w:spacing w:val="-2"/>
                <w:sz w:val="20"/>
              </w:rPr>
              <w:t>-</w:t>
            </w:r>
            <w:r>
              <w:rPr>
                <w:spacing w:val="-5"/>
                <w:sz w:val="20"/>
              </w:rPr>
              <w:t>1%</w:t>
            </w:r>
          </w:p>
        </w:tc>
        <w:tc>
          <w:tcPr>
            <w:tcW w:w="962" w:type="dxa"/>
            <w:gridSpan w:val="2"/>
          </w:tcPr>
          <w:p>
            <w:pPr>
              <w:pStyle w:val="TableParagraph"/>
              <w:spacing w:line="222" w:lineRule="exact"/>
              <w:ind w:left="1"/>
              <w:jc w:val="center"/>
              <w:rPr>
                <w:sz w:val="20"/>
              </w:rPr>
            </w:pPr>
            <w:r>
              <w:rPr>
                <w:w w:val="99"/>
                <w:sz w:val="20"/>
              </w:rPr>
              <w:t>0</w:t>
            </w:r>
          </w:p>
        </w:tc>
        <w:tc>
          <w:tcPr>
            <w:tcW w:w="2014" w:type="dxa"/>
            <w:gridSpan w:val="3"/>
          </w:tcPr>
          <w:p>
            <w:pPr>
              <w:pStyle w:val="TableParagraph"/>
              <w:spacing w:line="222" w:lineRule="exact"/>
              <w:ind w:right="1"/>
              <w:jc w:val="center"/>
              <w:rPr>
                <w:sz w:val="20"/>
              </w:rPr>
            </w:pPr>
            <w:r>
              <w:rPr>
                <w:w w:val="99"/>
                <w:sz w:val="20"/>
              </w:rPr>
              <w:t>1</w:t>
            </w:r>
          </w:p>
        </w:tc>
        <w:tc>
          <w:tcPr>
            <w:tcW w:w="2051" w:type="dxa"/>
          </w:tcPr>
          <w:p>
            <w:pPr>
              <w:pStyle w:val="TableParagraph"/>
              <w:spacing w:line="222" w:lineRule="exact"/>
              <w:ind w:left="827" w:right="834"/>
              <w:jc w:val="center"/>
              <w:rPr>
                <w:sz w:val="20"/>
              </w:rPr>
            </w:pPr>
            <w:r>
              <w:rPr>
                <w:spacing w:val="-4"/>
                <w:sz w:val="20"/>
              </w:rPr>
              <w:t>0.60</w:t>
            </w:r>
          </w:p>
        </w:tc>
        <w:tc>
          <w:tcPr>
            <w:tcW w:w="1878" w:type="dxa"/>
          </w:tcPr>
          <w:p>
            <w:pPr>
              <w:pStyle w:val="TableParagraph"/>
              <w:spacing w:line="222" w:lineRule="exact"/>
              <w:ind w:left="744" w:right="752"/>
              <w:jc w:val="center"/>
              <w:rPr>
                <w:sz w:val="20"/>
              </w:rPr>
            </w:pPr>
            <w:r>
              <w:rPr>
                <w:spacing w:val="-5"/>
                <w:sz w:val="20"/>
              </w:rPr>
              <w:t>64%</w:t>
            </w:r>
          </w:p>
        </w:tc>
      </w:tr>
      <w:tr>
        <w:trPr>
          <w:trHeight w:val="244" w:hRule="atLeast"/>
        </w:trPr>
        <w:tc>
          <w:tcPr>
            <w:tcW w:w="1354" w:type="dxa"/>
          </w:tcPr>
          <w:p>
            <w:pPr>
              <w:pStyle w:val="TableParagraph"/>
              <w:spacing w:line="223" w:lineRule="exact" w:before="1"/>
              <w:ind w:left="165" w:right="160"/>
              <w:jc w:val="center"/>
              <w:rPr>
                <w:sz w:val="20"/>
              </w:rPr>
            </w:pPr>
            <w:r>
              <w:rPr>
                <w:spacing w:val="-2"/>
                <w:sz w:val="20"/>
              </w:rPr>
              <w:t>Makira</w:t>
            </w:r>
          </w:p>
        </w:tc>
        <w:tc>
          <w:tcPr>
            <w:tcW w:w="1030" w:type="dxa"/>
          </w:tcPr>
          <w:p>
            <w:pPr>
              <w:pStyle w:val="TableParagraph"/>
              <w:spacing w:line="223" w:lineRule="exact" w:before="1"/>
              <w:ind w:right="355"/>
              <w:jc w:val="right"/>
              <w:rPr>
                <w:sz w:val="20"/>
              </w:rPr>
            </w:pPr>
            <w:r>
              <w:rPr>
                <w:spacing w:val="-5"/>
                <w:sz w:val="20"/>
              </w:rPr>
              <w:t>277</w:t>
            </w:r>
          </w:p>
        </w:tc>
        <w:tc>
          <w:tcPr>
            <w:tcW w:w="953" w:type="dxa"/>
          </w:tcPr>
          <w:p>
            <w:pPr>
              <w:pStyle w:val="TableParagraph"/>
              <w:spacing w:line="223" w:lineRule="exact" w:before="1"/>
              <w:ind w:left="259" w:right="253"/>
              <w:jc w:val="center"/>
              <w:rPr>
                <w:sz w:val="20"/>
              </w:rPr>
            </w:pPr>
            <w:r>
              <w:rPr>
                <w:spacing w:val="-5"/>
                <w:sz w:val="20"/>
              </w:rPr>
              <w:t>321</w:t>
            </w:r>
          </w:p>
        </w:tc>
        <w:tc>
          <w:tcPr>
            <w:tcW w:w="1006" w:type="dxa"/>
          </w:tcPr>
          <w:p>
            <w:pPr>
              <w:pStyle w:val="TableParagraph"/>
              <w:spacing w:line="223" w:lineRule="exact" w:before="1"/>
              <w:ind w:left="96" w:right="88"/>
              <w:jc w:val="center"/>
              <w:rPr>
                <w:sz w:val="20"/>
              </w:rPr>
            </w:pPr>
            <w:r>
              <w:rPr>
                <w:spacing w:val="-5"/>
                <w:sz w:val="20"/>
              </w:rPr>
              <w:t>16%</w:t>
            </w:r>
          </w:p>
        </w:tc>
        <w:tc>
          <w:tcPr>
            <w:tcW w:w="930" w:type="dxa"/>
          </w:tcPr>
          <w:p>
            <w:pPr>
              <w:pStyle w:val="TableParagraph"/>
              <w:spacing w:line="223" w:lineRule="exact" w:before="1"/>
              <w:ind w:left="5"/>
              <w:jc w:val="center"/>
              <w:rPr>
                <w:sz w:val="20"/>
              </w:rPr>
            </w:pPr>
            <w:r>
              <w:rPr>
                <w:w w:val="99"/>
                <w:sz w:val="20"/>
              </w:rPr>
              <w:t>1</w:t>
            </w:r>
          </w:p>
        </w:tc>
        <w:tc>
          <w:tcPr>
            <w:tcW w:w="785" w:type="dxa"/>
          </w:tcPr>
          <w:p>
            <w:pPr>
              <w:pStyle w:val="TableParagraph"/>
              <w:spacing w:line="223" w:lineRule="exact" w:before="1"/>
              <w:ind w:left="172" w:right="169"/>
              <w:jc w:val="center"/>
              <w:rPr>
                <w:sz w:val="20"/>
              </w:rPr>
            </w:pPr>
            <w:r>
              <w:rPr>
                <w:spacing w:val="-5"/>
                <w:sz w:val="20"/>
              </w:rPr>
              <w:t>86</w:t>
            </w:r>
          </w:p>
        </w:tc>
        <w:tc>
          <w:tcPr>
            <w:tcW w:w="845" w:type="dxa"/>
          </w:tcPr>
          <w:p>
            <w:pPr>
              <w:pStyle w:val="TableParagraph"/>
              <w:spacing w:line="223" w:lineRule="exact" w:before="1"/>
              <w:ind w:left="117" w:right="142"/>
              <w:jc w:val="center"/>
              <w:rPr>
                <w:sz w:val="20"/>
              </w:rPr>
            </w:pPr>
            <w:r>
              <w:rPr>
                <w:spacing w:val="-5"/>
                <w:sz w:val="20"/>
              </w:rPr>
              <w:t>87</w:t>
            </w:r>
          </w:p>
        </w:tc>
        <w:tc>
          <w:tcPr>
            <w:tcW w:w="976" w:type="dxa"/>
            <w:gridSpan w:val="2"/>
          </w:tcPr>
          <w:p>
            <w:pPr>
              <w:pStyle w:val="TableParagraph"/>
              <w:spacing w:line="223" w:lineRule="exact" w:before="1"/>
              <w:ind w:left="269"/>
              <w:rPr>
                <w:sz w:val="20"/>
              </w:rPr>
            </w:pPr>
            <w:r>
              <w:rPr>
                <w:spacing w:val="-4"/>
                <w:sz w:val="20"/>
              </w:rPr>
              <w:t>1.2%</w:t>
            </w:r>
          </w:p>
        </w:tc>
        <w:tc>
          <w:tcPr>
            <w:tcW w:w="962" w:type="dxa"/>
            <w:gridSpan w:val="2"/>
          </w:tcPr>
          <w:p>
            <w:pPr>
              <w:pStyle w:val="TableParagraph"/>
              <w:spacing w:line="223" w:lineRule="exact" w:before="1"/>
              <w:ind w:left="1"/>
              <w:jc w:val="center"/>
              <w:rPr>
                <w:sz w:val="20"/>
              </w:rPr>
            </w:pPr>
            <w:r>
              <w:rPr>
                <w:w w:val="99"/>
                <w:sz w:val="20"/>
              </w:rPr>
              <w:t>0</w:t>
            </w:r>
          </w:p>
        </w:tc>
        <w:tc>
          <w:tcPr>
            <w:tcW w:w="2014" w:type="dxa"/>
            <w:gridSpan w:val="3"/>
          </w:tcPr>
          <w:p>
            <w:pPr>
              <w:pStyle w:val="TableParagraph"/>
              <w:spacing w:line="223" w:lineRule="exact" w:before="1"/>
              <w:ind w:right="1"/>
              <w:jc w:val="center"/>
              <w:rPr>
                <w:sz w:val="20"/>
              </w:rPr>
            </w:pPr>
            <w:r>
              <w:rPr>
                <w:w w:val="99"/>
                <w:sz w:val="20"/>
              </w:rPr>
              <w:t>1</w:t>
            </w:r>
          </w:p>
        </w:tc>
        <w:tc>
          <w:tcPr>
            <w:tcW w:w="2051" w:type="dxa"/>
          </w:tcPr>
          <w:p>
            <w:pPr>
              <w:pStyle w:val="TableParagraph"/>
              <w:spacing w:line="223" w:lineRule="exact" w:before="1"/>
              <w:ind w:left="827" w:right="834"/>
              <w:jc w:val="center"/>
              <w:rPr>
                <w:sz w:val="20"/>
              </w:rPr>
            </w:pPr>
            <w:r>
              <w:rPr>
                <w:spacing w:val="-4"/>
                <w:sz w:val="20"/>
              </w:rPr>
              <w:t>0.60</w:t>
            </w:r>
          </w:p>
        </w:tc>
        <w:tc>
          <w:tcPr>
            <w:tcW w:w="1878" w:type="dxa"/>
          </w:tcPr>
          <w:p>
            <w:pPr>
              <w:pStyle w:val="TableParagraph"/>
              <w:spacing w:line="223" w:lineRule="exact" w:before="1"/>
              <w:ind w:left="744" w:right="752"/>
              <w:jc w:val="center"/>
              <w:rPr>
                <w:sz w:val="20"/>
              </w:rPr>
            </w:pPr>
            <w:r>
              <w:rPr>
                <w:spacing w:val="-5"/>
                <w:sz w:val="20"/>
              </w:rPr>
              <w:t>64%</w:t>
            </w:r>
          </w:p>
        </w:tc>
      </w:tr>
      <w:tr>
        <w:trPr>
          <w:trHeight w:val="244" w:hRule="atLeast"/>
        </w:trPr>
        <w:tc>
          <w:tcPr>
            <w:tcW w:w="1354" w:type="dxa"/>
          </w:tcPr>
          <w:p>
            <w:pPr>
              <w:pStyle w:val="TableParagraph"/>
              <w:spacing w:line="223" w:lineRule="exact" w:before="1"/>
              <w:ind w:left="165" w:right="160"/>
              <w:jc w:val="center"/>
              <w:rPr>
                <w:sz w:val="20"/>
              </w:rPr>
            </w:pPr>
            <w:r>
              <w:rPr>
                <w:spacing w:val="-2"/>
                <w:sz w:val="20"/>
              </w:rPr>
              <w:t>Malaita</w:t>
            </w:r>
          </w:p>
        </w:tc>
        <w:tc>
          <w:tcPr>
            <w:tcW w:w="1030" w:type="dxa"/>
          </w:tcPr>
          <w:p>
            <w:pPr>
              <w:pStyle w:val="TableParagraph"/>
              <w:spacing w:line="223" w:lineRule="exact" w:before="1"/>
              <w:ind w:right="355"/>
              <w:jc w:val="right"/>
              <w:rPr>
                <w:sz w:val="20"/>
              </w:rPr>
            </w:pPr>
            <w:r>
              <w:rPr>
                <w:spacing w:val="-5"/>
                <w:sz w:val="20"/>
              </w:rPr>
              <w:t>176</w:t>
            </w:r>
          </w:p>
        </w:tc>
        <w:tc>
          <w:tcPr>
            <w:tcW w:w="953" w:type="dxa"/>
          </w:tcPr>
          <w:p>
            <w:pPr>
              <w:pStyle w:val="TableParagraph"/>
              <w:spacing w:line="223" w:lineRule="exact" w:before="1"/>
              <w:ind w:left="259" w:right="253"/>
              <w:jc w:val="center"/>
              <w:rPr>
                <w:sz w:val="20"/>
              </w:rPr>
            </w:pPr>
            <w:r>
              <w:rPr>
                <w:spacing w:val="-5"/>
                <w:sz w:val="20"/>
              </w:rPr>
              <w:t>242</w:t>
            </w:r>
          </w:p>
        </w:tc>
        <w:tc>
          <w:tcPr>
            <w:tcW w:w="1006" w:type="dxa"/>
          </w:tcPr>
          <w:p>
            <w:pPr>
              <w:pStyle w:val="TableParagraph"/>
              <w:spacing w:line="223" w:lineRule="exact" w:before="1"/>
              <w:ind w:left="96" w:right="88"/>
              <w:jc w:val="center"/>
              <w:rPr>
                <w:sz w:val="20"/>
              </w:rPr>
            </w:pPr>
            <w:r>
              <w:rPr>
                <w:spacing w:val="-5"/>
                <w:sz w:val="20"/>
              </w:rPr>
              <w:t>38%</w:t>
            </w:r>
          </w:p>
        </w:tc>
        <w:tc>
          <w:tcPr>
            <w:tcW w:w="930" w:type="dxa"/>
          </w:tcPr>
          <w:p>
            <w:pPr>
              <w:pStyle w:val="TableParagraph"/>
              <w:spacing w:line="223" w:lineRule="exact" w:before="1"/>
              <w:ind w:left="5"/>
              <w:jc w:val="center"/>
              <w:rPr>
                <w:sz w:val="20"/>
              </w:rPr>
            </w:pPr>
            <w:r>
              <w:rPr>
                <w:w w:val="99"/>
                <w:sz w:val="20"/>
              </w:rPr>
              <w:t>1</w:t>
            </w:r>
          </w:p>
        </w:tc>
        <w:tc>
          <w:tcPr>
            <w:tcW w:w="785" w:type="dxa"/>
          </w:tcPr>
          <w:p>
            <w:pPr>
              <w:pStyle w:val="TableParagraph"/>
              <w:spacing w:line="223" w:lineRule="exact" w:before="1"/>
              <w:ind w:left="172" w:right="169"/>
              <w:jc w:val="center"/>
              <w:rPr>
                <w:sz w:val="20"/>
              </w:rPr>
            </w:pPr>
            <w:r>
              <w:rPr>
                <w:spacing w:val="-5"/>
                <w:sz w:val="20"/>
              </w:rPr>
              <w:t>81</w:t>
            </w:r>
          </w:p>
        </w:tc>
        <w:tc>
          <w:tcPr>
            <w:tcW w:w="845" w:type="dxa"/>
          </w:tcPr>
          <w:p>
            <w:pPr>
              <w:pStyle w:val="TableParagraph"/>
              <w:spacing w:line="223" w:lineRule="exact" w:before="1"/>
              <w:ind w:left="117" w:right="142"/>
              <w:jc w:val="center"/>
              <w:rPr>
                <w:sz w:val="20"/>
              </w:rPr>
            </w:pPr>
            <w:r>
              <w:rPr>
                <w:spacing w:val="-5"/>
                <w:sz w:val="20"/>
              </w:rPr>
              <w:t>85</w:t>
            </w:r>
          </w:p>
        </w:tc>
        <w:tc>
          <w:tcPr>
            <w:tcW w:w="976" w:type="dxa"/>
            <w:gridSpan w:val="2"/>
          </w:tcPr>
          <w:p>
            <w:pPr>
              <w:pStyle w:val="TableParagraph"/>
              <w:spacing w:line="223" w:lineRule="exact" w:before="1"/>
              <w:ind w:left="331" w:right="360"/>
              <w:jc w:val="center"/>
              <w:rPr>
                <w:sz w:val="20"/>
              </w:rPr>
            </w:pPr>
            <w:r>
              <w:rPr>
                <w:spacing w:val="-5"/>
                <w:sz w:val="20"/>
              </w:rPr>
              <w:t>5%</w:t>
            </w:r>
          </w:p>
        </w:tc>
        <w:tc>
          <w:tcPr>
            <w:tcW w:w="962" w:type="dxa"/>
            <w:gridSpan w:val="2"/>
          </w:tcPr>
          <w:p>
            <w:pPr>
              <w:pStyle w:val="TableParagraph"/>
              <w:spacing w:line="223" w:lineRule="exact" w:before="1"/>
              <w:ind w:left="1"/>
              <w:jc w:val="center"/>
              <w:rPr>
                <w:sz w:val="20"/>
              </w:rPr>
            </w:pPr>
            <w:r>
              <w:rPr>
                <w:w w:val="99"/>
                <w:sz w:val="20"/>
              </w:rPr>
              <w:t>0</w:t>
            </w:r>
          </w:p>
        </w:tc>
        <w:tc>
          <w:tcPr>
            <w:tcW w:w="2014" w:type="dxa"/>
            <w:gridSpan w:val="3"/>
          </w:tcPr>
          <w:p>
            <w:pPr>
              <w:pStyle w:val="TableParagraph"/>
              <w:spacing w:line="223" w:lineRule="exact" w:before="1"/>
              <w:ind w:right="1"/>
              <w:jc w:val="center"/>
              <w:rPr>
                <w:sz w:val="20"/>
              </w:rPr>
            </w:pPr>
            <w:r>
              <w:rPr>
                <w:w w:val="99"/>
                <w:sz w:val="20"/>
              </w:rPr>
              <w:t>1</w:t>
            </w:r>
          </w:p>
        </w:tc>
        <w:tc>
          <w:tcPr>
            <w:tcW w:w="2051" w:type="dxa"/>
          </w:tcPr>
          <w:p>
            <w:pPr>
              <w:pStyle w:val="TableParagraph"/>
              <w:spacing w:line="223" w:lineRule="exact" w:before="1"/>
              <w:ind w:left="827" w:right="834"/>
              <w:jc w:val="center"/>
              <w:rPr>
                <w:sz w:val="20"/>
              </w:rPr>
            </w:pPr>
            <w:r>
              <w:rPr>
                <w:spacing w:val="-4"/>
                <w:sz w:val="20"/>
              </w:rPr>
              <w:t>0.60</w:t>
            </w:r>
          </w:p>
        </w:tc>
        <w:tc>
          <w:tcPr>
            <w:tcW w:w="1878" w:type="dxa"/>
          </w:tcPr>
          <w:p>
            <w:pPr>
              <w:pStyle w:val="TableParagraph"/>
              <w:spacing w:line="223" w:lineRule="exact" w:before="1"/>
              <w:ind w:left="744" w:right="752"/>
              <w:jc w:val="center"/>
              <w:rPr>
                <w:sz w:val="20"/>
              </w:rPr>
            </w:pPr>
            <w:r>
              <w:rPr>
                <w:spacing w:val="-5"/>
                <w:sz w:val="20"/>
              </w:rPr>
              <w:t>64%</w:t>
            </w:r>
          </w:p>
        </w:tc>
      </w:tr>
      <w:tr>
        <w:trPr>
          <w:trHeight w:val="244" w:hRule="atLeast"/>
        </w:trPr>
        <w:tc>
          <w:tcPr>
            <w:tcW w:w="1354" w:type="dxa"/>
          </w:tcPr>
          <w:p>
            <w:pPr>
              <w:pStyle w:val="TableParagraph"/>
              <w:spacing w:line="224" w:lineRule="exact"/>
              <w:ind w:left="163" w:right="160"/>
              <w:jc w:val="center"/>
              <w:rPr>
                <w:sz w:val="20"/>
              </w:rPr>
            </w:pPr>
            <w:r>
              <w:rPr>
                <w:spacing w:val="-2"/>
                <w:sz w:val="20"/>
              </w:rPr>
              <w:t>Renbel</w:t>
            </w:r>
          </w:p>
        </w:tc>
        <w:tc>
          <w:tcPr>
            <w:tcW w:w="1030" w:type="dxa"/>
          </w:tcPr>
          <w:p>
            <w:pPr>
              <w:pStyle w:val="TableParagraph"/>
              <w:spacing w:line="224" w:lineRule="exact"/>
              <w:ind w:right="403"/>
              <w:jc w:val="right"/>
              <w:rPr>
                <w:sz w:val="20"/>
              </w:rPr>
            </w:pPr>
            <w:r>
              <w:rPr>
                <w:spacing w:val="-5"/>
                <w:sz w:val="20"/>
              </w:rPr>
              <w:t>52</w:t>
            </w:r>
          </w:p>
        </w:tc>
        <w:tc>
          <w:tcPr>
            <w:tcW w:w="953" w:type="dxa"/>
          </w:tcPr>
          <w:p>
            <w:pPr>
              <w:pStyle w:val="TableParagraph"/>
              <w:spacing w:line="224" w:lineRule="exact"/>
              <w:ind w:left="259" w:right="253"/>
              <w:jc w:val="center"/>
              <w:rPr>
                <w:sz w:val="20"/>
              </w:rPr>
            </w:pPr>
            <w:r>
              <w:rPr>
                <w:spacing w:val="-5"/>
                <w:sz w:val="20"/>
              </w:rPr>
              <w:t>73</w:t>
            </w:r>
          </w:p>
        </w:tc>
        <w:tc>
          <w:tcPr>
            <w:tcW w:w="1006" w:type="dxa"/>
          </w:tcPr>
          <w:p>
            <w:pPr>
              <w:pStyle w:val="TableParagraph"/>
              <w:spacing w:line="224" w:lineRule="exact"/>
              <w:ind w:left="96" w:right="88"/>
              <w:jc w:val="center"/>
              <w:rPr>
                <w:sz w:val="20"/>
              </w:rPr>
            </w:pPr>
            <w:r>
              <w:rPr>
                <w:spacing w:val="-5"/>
                <w:sz w:val="20"/>
              </w:rPr>
              <w:t>40%</w:t>
            </w:r>
          </w:p>
        </w:tc>
        <w:tc>
          <w:tcPr>
            <w:tcW w:w="930" w:type="dxa"/>
          </w:tcPr>
          <w:p>
            <w:pPr>
              <w:pStyle w:val="TableParagraph"/>
              <w:spacing w:line="224" w:lineRule="exact"/>
              <w:ind w:left="5"/>
              <w:jc w:val="center"/>
              <w:rPr>
                <w:sz w:val="20"/>
              </w:rPr>
            </w:pPr>
            <w:r>
              <w:rPr>
                <w:w w:val="99"/>
                <w:sz w:val="20"/>
              </w:rPr>
              <w:t>1</w:t>
            </w:r>
          </w:p>
        </w:tc>
        <w:tc>
          <w:tcPr>
            <w:tcW w:w="785" w:type="dxa"/>
          </w:tcPr>
          <w:p>
            <w:pPr>
              <w:pStyle w:val="TableParagraph"/>
              <w:spacing w:line="224" w:lineRule="exact"/>
              <w:ind w:left="172" w:right="169"/>
              <w:jc w:val="center"/>
              <w:rPr>
                <w:sz w:val="20"/>
              </w:rPr>
            </w:pPr>
            <w:r>
              <w:rPr>
                <w:spacing w:val="-5"/>
                <w:sz w:val="20"/>
              </w:rPr>
              <w:t>74</w:t>
            </w:r>
          </w:p>
        </w:tc>
        <w:tc>
          <w:tcPr>
            <w:tcW w:w="845" w:type="dxa"/>
          </w:tcPr>
          <w:p>
            <w:pPr>
              <w:pStyle w:val="TableParagraph"/>
              <w:spacing w:line="224" w:lineRule="exact"/>
              <w:ind w:left="117" w:right="142"/>
              <w:jc w:val="center"/>
              <w:rPr>
                <w:sz w:val="20"/>
              </w:rPr>
            </w:pPr>
            <w:r>
              <w:rPr>
                <w:spacing w:val="-5"/>
                <w:sz w:val="20"/>
              </w:rPr>
              <w:t>90</w:t>
            </w:r>
          </w:p>
        </w:tc>
        <w:tc>
          <w:tcPr>
            <w:tcW w:w="976" w:type="dxa"/>
            <w:gridSpan w:val="2"/>
          </w:tcPr>
          <w:p>
            <w:pPr>
              <w:pStyle w:val="TableParagraph"/>
              <w:spacing w:line="224" w:lineRule="exact"/>
              <w:ind w:left="295"/>
              <w:rPr>
                <w:sz w:val="20"/>
              </w:rPr>
            </w:pPr>
            <w:r>
              <w:rPr>
                <w:spacing w:val="-5"/>
                <w:sz w:val="20"/>
              </w:rPr>
              <w:t>22%</w:t>
            </w:r>
          </w:p>
        </w:tc>
        <w:tc>
          <w:tcPr>
            <w:tcW w:w="962" w:type="dxa"/>
            <w:gridSpan w:val="2"/>
          </w:tcPr>
          <w:p>
            <w:pPr>
              <w:pStyle w:val="TableParagraph"/>
              <w:spacing w:line="224" w:lineRule="exact"/>
              <w:ind w:left="1"/>
              <w:jc w:val="center"/>
              <w:rPr>
                <w:sz w:val="20"/>
              </w:rPr>
            </w:pPr>
            <w:r>
              <w:rPr>
                <w:w w:val="99"/>
                <w:sz w:val="20"/>
              </w:rPr>
              <w:t>1</w:t>
            </w:r>
          </w:p>
        </w:tc>
        <w:tc>
          <w:tcPr>
            <w:tcW w:w="2014" w:type="dxa"/>
            <w:gridSpan w:val="3"/>
          </w:tcPr>
          <w:p>
            <w:pPr>
              <w:pStyle w:val="TableParagraph"/>
              <w:spacing w:line="224" w:lineRule="exact"/>
              <w:ind w:right="1"/>
              <w:jc w:val="center"/>
              <w:rPr>
                <w:sz w:val="20"/>
              </w:rPr>
            </w:pPr>
            <w:r>
              <w:rPr>
                <w:w w:val="99"/>
                <w:sz w:val="20"/>
              </w:rPr>
              <w:t>2</w:t>
            </w:r>
          </w:p>
        </w:tc>
        <w:tc>
          <w:tcPr>
            <w:tcW w:w="2051" w:type="dxa"/>
          </w:tcPr>
          <w:p>
            <w:pPr>
              <w:pStyle w:val="TableParagraph"/>
              <w:spacing w:line="224" w:lineRule="exact"/>
              <w:ind w:left="827" w:right="834"/>
              <w:jc w:val="center"/>
              <w:rPr>
                <w:sz w:val="20"/>
              </w:rPr>
            </w:pPr>
            <w:r>
              <w:rPr>
                <w:spacing w:val="-4"/>
                <w:sz w:val="20"/>
              </w:rPr>
              <w:t>1.20</w:t>
            </w:r>
          </w:p>
        </w:tc>
        <w:tc>
          <w:tcPr>
            <w:tcW w:w="1878" w:type="dxa"/>
          </w:tcPr>
          <w:p>
            <w:pPr>
              <w:pStyle w:val="TableParagraph"/>
              <w:spacing w:line="224" w:lineRule="exact"/>
              <w:ind w:left="744" w:right="752"/>
              <w:jc w:val="center"/>
              <w:rPr>
                <w:sz w:val="20"/>
              </w:rPr>
            </w:pPr>
            <w:r>
              <w:rPr>
                <w:spacing w:val="-5"/>
                <w:sz w:val="20"/>
              </w:rPr>
              <w:t>88%</w:t>
            </w:r>
          </w:p>
        </w:tc>
      </w:tr>
      <w:tr>
        <w:trPr>
          <w:trHeight w:val="244" w:hRule="atLeast"/>
        </w:trPr>
        <w:tc>
          <w:tcPr>
            <w:tcW w:w="1354" w:type="dxa"/>
          </w:tcPr>
          <w:p>
            <w:pPr>
              <w:pStyle w:val="TableParagraph"/>
              <w:spacing w:line="225" w:lineRule="exact"/>
              <w:ind w:left="165" w:right="158"/>
              <w:jc w:val="center"/>
              <w:rPr>
                <w:sz w:val="20"/>
              </w:rPr>
            </w:pPr>
            <w:r>
              <w:rPr>
                <w:spacing w:val="-2"/>
                <w:sz w:val="20"/>
              </w:rPr>
              <w:t>Temotu</w:t>
            </w:r>
          </w:p>
        </w:tc>
        <w:tc>
          <w:tcPr>
            <w:tcW w:w="1030" w:type="dxa"/>
          </w:tcPr>
          <w:p>
            <w:pPr>
              <w:pStyle w:val="TableParagraph"/>
              <w:spacing w:line="225" w:lineRule="exact"/>
              <w:ind w:right="355"/>
              <w:jc w:val="right"/>
              <w:rPr>
                <w:sz w:val="20"/>
              </w:rPr>
            </w:pPr>
            <w:r>
              <w:rPr>
                <w:spacing w:val="-5"/>
                <w:sz w:val="20"/>
              </w:rPr>
              <w:t>281</w:t>
            </w:r>
          </w:p>
        </w:tc>
        <w:tc>
          <w:tcPr>
            <w:tcW w:w="953" w:type="dxa"/>
          </w:tcPr>
          <w:p>
            <w:pPr>
              <w:pStyle w:val="TableParagraph"/>
              <w:spacing w:line="225" w:lineRule="exact"/>
              <w:ind w:left="259" w:right="253"/>
              <w:jc w:val="center"/>
              <w:rPr>
                <w:sz w:val="20"/>
              </w:rPr>
            </w:pPr>
            <w:r>
              <w:rPr>
                <w:spacing w:val="-5"/>
                <w:sz w:val="20"/>
              </w:rPr>
              <w:t>349</w:t>
            </w:r>
          </w:p>
        </w:tc>
        <w:tc>
          <w:tcPr>
            <w:tcW w:w="1006" w:type="dxa"/>
          </w:tcPr>
          <w:p>
            <w:pPr>
              <w:pStyle w:val="TableParagraph"/>
              <w:spacing w:line="225" w:lineRule="exact"/>
              <w:ind w:left="96" w:right="88"/>
              <w:jc w:val="center"/>
              <w:rPr>
                <w:sz w:val="20"/>
              </w:rPr>
            </w:pPr>
            <w:r>
              <w:rPr>
                <w:spacing w:val="-5"/>
                <w:sz w:val="20"/>
              </w:rPr>
              <w:t>24%</w:t>
            </w:r>
          </w:p>
        </w:tc>
        <w:tc>
          <w:tcPr>
            <w:tcW w:w="930" w:type="dxa"/>
          </w:tcPr>
          <w:p>
            <w:pPr>
              <w:pStyle w:val="TableParagraph"/>
              <w:spacing w:line="225" w:lineRule="exact"/>
              <w:ind w:left="5"/>
              <w:jc w:val="center"/>
              <w:rPr>
                <w:sz w:val="20"/>
              </w:rPr>
            </w:pPr>
            <w:r>
              <w:rPr>
                <w:w w:val="99"/>
                <w:sz w:val="20"/>
              </w:rPr>
              <w:t>1</w:t>
            </w:r>
          </w:p>
        </w:tc>
        <w:tc>
          <w:tcPr>
            <w:tcW w:w="785" w:type="dxa"/>
          </w:tcPr>
          <w:p>
            <w:pPr>
              <w:pStyle w:val="TableParagraph"/>
              <w:spacing w:line="225" w:lineRule="exact"/>
              <w:ind w:left="172" w:right="169"/>
              <w:jc w:val="center"/>
              <w:rPr>
                <w:sz w:val="20"/>
              </w:rPr>
            </w:pPr>
            <w:r>
              <w:rPr>
                <w:spacing w:val="-5"/>
                <w:sz w:val="20"/>
              </w:rPr>
              <w:t>87</w:t>
            </w:r>
          </w:p>
        </w:tc>
        <w:tc>
          <w:tcPr>
            <w:tcW w:w="845" w:type="dxa"/>
          </w:tcPr>
          <w:p>
            <w:pPr>
              <w:pStyle w:val="TableParagraph"/>
              <w:spacing w:line="225" w:lineRule="exact"/>
              <w:ind w:left="117" w:right="142"/>
              <w:jc w:val="center"/>
              <w:rPr>
                <w:sz w:val="20"/>
              </w:rPr>
            </w:pPr>
            <w:r>
              <w:rPr>
                <w:spacing w:val="-5"/>
                <w:sz w:val="20"/>
              </w:rPr>
              <w:t>84</w:t>
            </w:r>
          </w:p>
        </w:tc>
        <w:tc>
          <w:tcPr>
            <w:tcW w:w="976" w:type="dxa"/>
            <w:gridSpan w:val="2"/>
          </w:tcPr>
          <w:p>
            <w:pPr>
              <w:pStyle w:val="TableParagraph"/>
              <w:spacing w:line="225" w:lineRule="exact"/>
              <w:ind w:left="237"/>
              <w:rPr>
                <w:sz w:val="20"/>
              </w:rPr>
            </w:pPr>
            <w:r>
              <w:rPr>
                <w:spacing w:val="-2"/>
                <w:sz w:val="20"/>
              </w:rPr>
              <w:t>-</w:t>
            </w:r>
            <w:r>
              <w:rPr>
                <w:spacing w:val="-4"/>
                <w:sz w:val="20"/>
              </w:rPr>
              <w:t>3.4%</w:t>
            </w:r>
          </w:p>
        </w:tc>
        <w:tc>
          <w:tcPr>
            <w:tcW w:w="962" w:type="dxa"/>
            <w:gridSpan w:val="2"/>
          </w:tcPr>
          <w:p>
            <w:pPr>
              <w:pStyle w:val="TableParagraph"/>
              <w:spacing w:line="225" w:lineRule="exact"/>
              <w:ind w:left="1"/>
              <w:jc w:val="center"/>
              <w:rPr>
                <w:sz w:val="20"/>
              </w:rPr>
            </w:pPr>
            <w:r>
              <w:rPr>
                <w:w w:val="99"/>
                <w:sz w:val="20"/>
              </w:rPr>
              <w:t>0</w:t>
            </w:r>
          </w:p>
        </w:tc>
        <w:tc>
          <w:tcPr>
            <w:tcW w:w="2014" w:type="dxa"/>
            <w:gridSpan w:val="3"/>
          </w:tcPr>
          <w:p>
            <w:pPr>
              <w:pStyle w:val="TableParagraph"/>
              <w:spacing w:line="225" w:lineRule="exact"/>
              <w:ind w:right="1"/>
              <w:jc w:val="center"/>
              <w:rPr>
                <w:sz w:val="20"/>
              </w:rPr>
            </w:pPr>
            <w:r>
              <w:rPr>
                <w:w w:val="99"/>
                <w:sz w:val="20"/>
              </w:rPr>
              <w:t>1</w:t>
            </w:r>
          </w:p>
        </w:tc>
        <w:tc>
          <w:tcPr>
            <w:tcW w:w="2051" w:type="dxa"/>
          </w:tcPr>
          <w:p>
            <w:pPr>
              <w:pStyle w:val="TableParagraph"/>
              <w:spacing w:line="225" w:lineRule="exact"/>
              <w:ind w:left="827" w:right="834"/>
              <w:jc w:val="center"/>
              <w:rPr>
                <w:sz w:val="20"/>
              </w:rPr>
            </w:pPr>
            <w:r>
              <w:rPr>
                <w:spacing w:val="-4"/>
                <w:sz w:val="20"/>
              </w:rPr>
              <w:t>0.60</w:t>
            </w:r>
          </w:p>
        </w:tc>
        <w:tc>
          <w:tcPr>
            <w:tcW w:w="1878" w:type="dxa"/>
          </w:tcPr>
          <w:p>
            <w:pPr>
              <w:pStyle w:val="TableParagraph"/>
              <w:spacing w:line="225" w:lineRule="exact"/>
              <w:ind w:left="744" w:right="752"/>
              <w:jc w:val="center"/>
              <w:rPr>
                <w:sz w:val="20"/>
              </w:rPr>
            </w:pPr>
            <w:r>
              <w:rPr>
                <w:spacing w:val="-5"/>
                <w:sz w:val="20"/>
              </w:rPr>
              <w:t>64%</w:t>
            </w:r>
          </w:p>
        </w:tc>
      </w:tr>
      <w:tr>
        <w:trPr>
          <w:trHeight w:val="244" w:hRule="atLeast"/>
        </w:trPr>
        <w:tc>
          <w:tcPr>
            <w:tcW w:w="1354" w:type="dxa"/>
          </w:tcPr>
          <w:p>
            <w:pPr>
              <w:pStyle w:val="TableParagraph"/>
              <w:spacing w:line="224" w:lineRule="exact"/>
              <w:ind w:left="165" w:right="157"/>
              <w:jc w:val="center"/>
              <w:rPr>
                <w:sz w:val="20"/>
              </w:rPr>
            </w:pPr>
            <w:r>
              <w:rPr>
                <w:spacing w:val="-2"/>
                <w:sz w:val="20"/>
              </w:rPr>
              <w:t>Western</w:t>
            </w:r>
          </w:p>
        </w:tc>
        <w:tc>
          <w:tcPr>
            <w:tcW w:w="1030" w:type="dxa"/>
          </w:tcPr>
          <w:p>
            <w:pPr>
              <w:pStyle w:val="TableParagraph"/>
              <w:spacing w:line="224" w:lineRule="exact"/>
              <w:ind w:right="355"/>
              <w:jc w:val="right"/>
              <w:rPr>
                <w:sz w:val="20"/>
              </w:rPr>
            </w:pPr>
            <w:r>
              <w:rPr>
                <w:spacing w:val="-5"/>
                <w:sz w:val="20"/>
              </w:rPr>
              <w:t>228</w:t>
            </w:r>
          </w:p>
        </w:tc>
        <w:tc>
          <w:tcPr>
            <w:tcW w:w="953" w:type="dxa"/>
          </w:tcPr>
          <w:p>
            <w:pPr>
              <w:pStyle w:val="TableParagraph"/>
              <w:spacing w:line="224" w:lineRule="exact"/>
              <w:ind w:left="259" w:right="253"/>
              <w:jc w:val="center"/>
              <w:rPr>
                <w:sz w:val="20"/>
              </w:rPr>
            </w:pPr>
            <w:r>
              <w:rPr>
                <w:spacing w:val="-5"/>
                <w:sz w:val="20"/>
              </w:rPr>
              <w:t>288</w:t>
            </w:r>
          </w:p>
        </w:tc>
        <w:tc>
          <w:tcPr>
            <w:tcW w:w="1006" w:type="dxa"/>
          </w:tcPr>
          <w:p>
            <w:pPr>
              <w:pStyle w:val="TableParagraph"/>
              <w:spacing w:line="224" w:lineRule="exact"/>
              <w:ind w:left="96" w:right="88"/>
              <w:jc w:val="center"/>
              <w:rPr>
                <w:sz w:val="20"/>
              </w:rPr>
            </w:pPr>
            <w:r>
              <w:rPr>
                <w:spacing w:val="-5"/>
                <w:sz w:val="20"/>
              </w:rPr>
              <w:t>26%</w:t>
            </w:r>
          </w:p>
        </w:tc>
        <w:tc>
          <w:tcPr>
            <w:tcW w:w="930" w:type="dxa"/>
          </w:tcPr>
          <w:p>
            <w:pPr>
              <w:pStyle w:val="TableParagraph"/>
              <w:spacing w:line="224" w:lineRule="exact"/>
              <w:ind w:left="5"/>
              <w:jc w:val="center"/>
              <w:rPr>
                <w:sz w:val="20"/>
              </w:rPr>
            </w:pPr>
            <w:r>
              <w:rPr>
                <w:w w:val="99"/>
                <w:sz w:val="20"/>
              </w:rPr>
              <w:t>1</w:t>
            </w:r>
          </w:p>
        </w:tc>
        <w:tc>
          <w:tcPr>
            <w:tcW w:w="785" w:type="dxa"/>
          </w:tcPr>
          <w:p>
            <w:pPr>
              <w:pStyle w:val="TableParagraph"/>
              <w:spacing w:line="224" w:lineRule="exact"/>
              <w:ind w:left="172" w:right="169"/>
              <w:jc w:val="center"/>
              <w:rPr>
                <w:sz w:val="20"/>
              </w:rPr>
            </w:pPr>
            <w:r>
              <w:rPr>
                <w:spacing w:val="-5"/>
                <w:sz w:val="20"/>
              </w:rPr>
              <w:t>93</w:t>
            </w:r>
          </w:p>
        </w:tc>
        <w:tc>
          <w:tcPr>
            <w:tcW w:w="845" w:type="dxa"/>
          </w:tcPr>
          <w:p>
            <w:pPr>
              <w:pStyle w:val="TableParagraph"/>
              <w:spacing w:line="224" w:lineRule="exact"/>
              <w:ind w:left="117" w:right="142"/>
              <w:jc w:val="center"/>
              <w:rPr>
                <w:sz w:val="20"/>
              </w:rPr>
            </w:pPr>
            <w:r>
              <w:rPr>
                <w:spacing w:val="-5"/>
                <w:sz w:val="20"/>
              </w:rPr>
              <w:t>93</w:t>
            </w:r>
          </w:p>
        </w:tc>
        <w:tc>
          <w:tcPr>
            <w:tcW w:w="976" w:type="dxa"/>
            <w:gridSpan w:val="2"/>
          </w:tcPr>
          <w:p>
            <w:pPr>
              <w:pStyle w:val="TableParagraph"/>
              <w:spacing w:line="224" w:lineRule="exact"/>
              <w:ind w:left="331" w:right="360"/>
              <w:jc w:val="center"/>
              <w:rPr>
                <w:sz w:val="20"/>
              </w:rPr>
            </w:pPr>
            <w:r>
              <w:rPr>
                <w:spacing w:val="-5"/>
                <w:sz w:val="20"/>
              </w:rPr>
              <w:t>0%</w:t>
            </w:r>
          </w:p>
        </w:tc>
        <w:tc>
          <w:tcPr>
            <w:tcW w:w="962" w:type="dxa"/>
            <w:gridSpan w:val="2"/>
          </w:tcPr>
          <w:p>
            <w:pPr>
              <w:pStyle w:val="TableParagraph"/>
              <w:spacing w:line="224" w:lineRule="exact"/>
              <w:ind w:left="1"/>
              <w:jc w:val="center"/>
              <w:rPr>
                <w:sz w:val="20"/>
              </w:rPr>
            </w:pPr>
            <w:r>
              <w:rPr>
                <w:w w:val="99"/>
                <w:sz w:val="20"/>
              </w:rPr>
              <w:t>0</w:t>
            </w:r>
          </w:p>
        </w:tc>
        <w:tc>
          <w:tcPr>
            <w:tcW w:w="2014" w:type="dxa"/>
            <w:gridSpan w:val="3"/>
          </w:tcPr>
          <w:p>
            <w:pPr>
              <w:pStyle w:val="TableParagraph"/>
              <w:spacing w:line="224" w:lineRule="exact"/>
              <w:ind w:right="1"/>
              <w:jc w:val="center"/>
              <w:rPr>
                <w:sz w:val="20"/>
              </w:rPr>
            </w:pPr>
            <w:r>
              <w:rPr>
                <w:w w:val="99"/>
                <w:sz w:val="20"/>
              </w:rPr>
              <w:t>1</w:t>
            </w:r>
          </w:p>
        </w:tc>
        <w:tc>
          <w:tcPr>
            <w:tcW w:w="2051" w:type="dxa"/>
          </w:tcPr>
          <w:p>
            <w:pPr>
              <w:pStyle w:val="TableParagraph"/>
              <w:spacing w:line="224" w:lineRule="exact"/>
              <w:ind w:left="827" w:right="834"/>
              <w:jc w:val="center"/>
              <w:rPr>
                <w:sz w:val="20"/>
              </w:rPr>
            </w:pPr>
            <w:r>
              <w:rPr>
                <w:spacing w:val="-4"/>
                <w:sz w:val="20"/>
              </w:rPr>
              <w:t>0.60</w:t>
            </w:r>
          </w:p>
        </w:tc>
        <w:tc>
          <w:tcPr>
            <w:tcW w:w="1878" w:type="dxa"/>
          </w:tcPr>
          <w:p>
            <w:pPr>
              <w:pStyle w:val="TableParagraph"/>
              <w:spacing w:line="224" w:lineRule="exact"/>
              <w:ind w:left="744" w:right="752"/>
              <w:jc w:val="center"/>
              <w:rPr>
                <w:sz w:val="20"/>
              </w:rPr>
            </w:pPr>
            <w:r>
              <w:rPr>
                <w:spacing w:val="-5"/>
                <w:sz w:val="20"/>
              </w:rPr>
              <w:t>64%</w:t>
            </w:r>
          </w:p>
        </w:tc>
      </w:tr>
      <w:tr>
        <w:trPr>
          <w:trHeight w:val="244" w:hRule="atLeast"/>
        </w:trPr>
        <w:tc>
          <w:tcPr>
            <w:tcW w:w="2384" w:type="dxa"/>
            <w:gridSpan w:val="2"/>
            <w:tcBorders>
              <w:right w:val="nil"/>
            </w:tcBorders>
          </w:tcPr>
          <w:p>
            <w:pPr>
              <w:pStyle w:val="TableParagraph"/>
              <w:spacing w:line="224" w:lineRule="exact"/>
              <w:ind w:left="107"/>
              <w:rPr>
                <w:b/>
                <w:sz w:val="20"/>
              </w:rPr>
            </w:pPr>
            <w:r>
              <w:rPr>
                <w:b/>
                <w:sz w:val="20"/>
              </w:rPr>
              <w:t>Total</w:t>
            </w:r>
            <w:r>
              <w:rPr>
                <w:b/>
                <w:spacing w:val="-5"/>
                <w:sz w:val="20"/>
              </w:rPr>
              <w:t> </w:t>
            </w:r>
            <w:r>
              <w:rPr>
                <w:b/>
                <w:sz w:val="20"/>
              </w:rPr>
              <w:t>score</w:t>
            </w:r>
            <w:r>
              <w:rPr>
                <w:b/>
                <w:spacing w:val="-5"/>
                <w:sz w:val="20"/>
              </w:rPr>
              <w:t> </w:t>
            </w:r>
            <w:r>
              <w:rPr>
                <w:b/>
                <w:sz w:val="20"/>
              </w:rPr>
              <w:t>for</w:t>
            </w:r>
            <w:r>
              <w:rPr>
                <w:b/>
                <w:spacing w:val="-4"/>
                <w:sz w:val="20"/>
              </w:rPr>
              <w:t> </w:t>
            </w:r>
            <w:r>
              <w:rPr>
                <w:b/>
                <w:spacing w:val="-5"/>
                <w:sz w:val="20"/>
              </w:rPr>
              <w:t>P4</w:t>
            </w:r>
          </w:p>
        </w:tc>
        <w:tc>
          <w:tcPr>
            <w:tcW w:w="953" w:type="dxa"/>
            <w:tcBorders>
              <w:left w:val="nil"/>
              <w:right w:val="nil"/>
            </w:tcBorders>
          </w:tcPr>
          <w:p>
            <w:pPr>
              <w:pStyle w:val="TableParagraph"/>
              <w:rPr>
                <w:rFonts w:ascii="Times New Roman"/>
                <w:sz w:val="16"/>
              </w:rPr>
            </w:pPr>
          </w:p>
        </w:tc>
        <w:tc>
          <w:tcPr>
            <w:tcW w:w="1006" w:type="dxa"/>
            <w:tcBorders>
              <w:left w:val="nil"/>
              <w:right w:val="nil"/>
            </w:tcBorders>
          </w:tcPr>
          <w:p>
            <w:pPr>
              <w:pStyle w:val="TableParagraph"/>
              <w:rPr>
                <w:rFonts w:ascii="Times New Roman"/>
                <w:sz w:val="16"/>
              </w:rPr>
            </w:pPr>
          </w:p>
        </w:tc>
        <w:tc>
          <w:tcPr>
            <w:tcW w:w="930" w:type="dxa"/>
            <w:tcBorders>
              <w:left w:val="nil"/>
              <w:right w:val="nil"/>
            </w:tcBorders>
          </w:tcPr>
          <w:p>
            <w:pPr>
              <w:pStyle w:val="TableParagraph"/>
              <w:rPr>
                <w:rFonts w:ascii="Times New Roman"/>
                <w:sz w:val="16"/>
              </w:rPr>
            </w:pPr>
          </w:p>
        </w:tc>
        <w:tc>
          <w:tcPr>
            <w:tcW w:w="785" w:type="dxa"/>
            <w:tcBorders>
              <w:left w:val="nil"/>
              <w:right w:val="nil"/>
            </w:tcBorders>
          </w:tcPr>
          <w:p>
            <w:pPr>
              <w:pStyle w:val="TableParagraph"/>
              <w:rPr>
                <w:rFonts w:ascii="Times New Roman"/>
                <w:sz w:val="16"/>
              </w:rPr>
            </w:pPr>
          </w:p>
        </w:tc>
        <w:tc>
          <w:tcPr>
            <w:tcW w:w="845" w:type="dxa"/>
            <w:tcBorders>
              <w:left w:val="nil"/>
              <w:right w:val="nil"/>
            </w:tcBorders>
          </w:tcPr>
          <w:p>
            <w:pPr>
              <w:pStyle w:val="TableParagraph"/>
              <w:rPr>
                <w:rFonts w:ascii="Times New Roman"/>
                <w:sz w:val="16"/>
              </w:rPr>
            </w:pPr>
          </w:p>
        </w:tc>
        <w:tc>
          <w:tcPr>
            <w:tcW w:w="735" w:type="dxa"/>
            <w:tcBorders>
              <w:left w:val="nil"/>
              <w:right w:val="nil"/>
            </w:tcBorders>
          </w:tcPr>
          <w:p>
            <w:pPr>
              <w:pStyle w:val="TableParagraph"/>
              <w:rPr>
                <w:rFonts w:ascii="Times New Roman"/>
                <w:sz w:val="16"/>
              </w:rPr>
            </w:pPr>
          </w:p>
        </w:tc>
        <w:tc>
          <w:tcPr>
            <w:tcW w:w="241" w:type="dxa"/>
            <w:tcBorders>
              <w:left w:val="nil"/>
              <w:right w:val="nil"/>
            </w:tcBorders>
          </w:tcPr>
          <w:p>
            <w:pPr>
              <w:pStyle w:val="TableParagraph"/>
              <w:rPr>
                <w:rFonts w:ascii="Times New Roman"/>
                <w:sz w:val="16"/>
              </w:rPr>
            </w:pPr>
          </w:p>
        </w:tc>
        <w:tc>
          <w:tcPr>
            <w:tcW w:w="462" w:type="dxa"/>
            <w:tcBorders>
              <w:left w:val="nil"/>
              <w:right w:val="nil"/>
            </w:tcBorders>
          </w:tcPr>
          <w:p>
            <w:pPr>
              <w:pStyle w:val="TableParagraph"/>
              <w:rPr>
                <w:rFonts w:ascii="Times New Roman"/>
                <w:sz w:val="16"/>
              </w:rPr>
            </w:pPr>
          </w:p>
        </w:tc>
        <w:tc>
          <w:tcPr>
            <w:tcW w:w="500" w:type="dxa"/>
            <w:tcBorders>
              <w:left w:val="nil"/>
              <w:right w:val="nil"/>
            </w:tcBorders>
          </w:tcPr>
          <w:p>
            <w:pPr>
              <w:pStyle w:val="TableParagraph"/>
              <w:rPr>
                <w:rFonts w:ascii="Times New Roman"/>
                <w:sz w:val="16"/>
              </w:rPr>
            </w:pPr>
          </w:p>
        </w:tc>
        <w:tc>
          <w:tcPr>
            <w:tcW w:w="546" w:type="dxa"/>
            <w:tcBorders>
              <w:left w:val="nil"/>
              <w:right w:val="nil"/>
            </w:tcBorders>
          </w:tcPr>
          <w:p>
            <w:pPr>
              <w:pStyle w:val="TableParagraph"/>
              <w:rPr>
                <w:rFonts w:ascii="Times New Roman"/>
                <w:sz w:val="16"/>
              </w:rPr>
            </w:pPr>
          </w:p>
        </w:tc>
        <w:tc>
          <w:tcPr>
            <w:tcW w:w="781" w:type="dxa"/>
            <w:tcBorders>
              <w:left w:val="nil"/>
              <w:right w:val="nil"/>
            </w:tcBorders>
          </w:tcPr>
          <w:p>
            <w:pPr>
              <w:pStyle w:val="TableParagraph"/>
              <w:rPr>
                <w:rFonts w:ascii="Times New Roman"/>
                <w:sz w:val="16"/>
              </w:rPr>
            </w:pPr>
          </w:p>
        </w:tc>
        <w:tc>
          <w:tcPr>
            <w:tcW w:w="687" w:type="dxa"/>
            <w:tcBorders>
              <w:left w:val="nil"/>
              <w:right w:val="nil"/>
            </w:tcBorders>
          </w:tcPr>
          <w:p>
            <w:pPr>
              <w:pStyle w:val="TableParagraph"/>
              <w:rPr>
                <w:rFonts w:ascii="Times New Roman"/>
                <w:sz w:val="16"/>
              </w:rPr>
            </w:pPr>
          </w:p>
        </w:tc>
        <w:tc>
          <w:tcPr>
            <w:tcW w:w="2051" w:type="dxa"/>
            <w:tcBorders>
              <w:left w:val="nil"/>
              <w:right w:val="nil"/>
            </w:tcBorders>
          </w:tcPr>
          <w:p>
            <w:pPr>
              <w:pStyle w:val="TableParagraph"/>
              <w:rPr>
                <w:rFonts w:ascii="Times New Roman"/>
                <w:sz w:val="16"/>
              </w:rPr>
            </w:pPr>
          </w:p>
        </w:tc>
        <w:tc>
          <w:tcPr>
            <w:tcW w:w="1878" w:type="dxa"/>
            <w:tcBorders>
              <w:left w:val="nil"/>
            </w:tcBorders>
          </w:tcPr>
          <w:p>
            <w:pPr>
              <w:pStyle w:val="TableParagraph"/>
              <w:spacing w:line="224" w:lineRule="exact"/>
              <w:ind w:left="747" w:right="755"/>
              <w:jc w:val="center"/>
              <w:rPr>
                <w:sz w:val="20"/>
              </w:rPr>
            </w:pPr>
            <w:r>
              <w:rPr>
                <w:spacing w:val="-5"/>
                <w:sz w:val="20"/>
              </w:rPr>
              <w:t>64%</w:t>
            </w:r>
          </w:p>
        </w:tc>
      </w:tr>
      <w:tr>
        <w:trPr>
          <w:trHeight w:val="1360" w:hRule="atLeast"/>
        </w:trPr>
        <w:tc>
          <w:tcPr>
            <w:tcW w:w="14784" w:type="dxa"/>
            <w:gridSpan w:val="16"/>
          </w:tcPr>
          <w:p>
            <w:pPr>
              <w:pStyle w:val="TableParagraph"/>
              <w:spacing w:before="7"/>
              <w:rPr>
                <w:b/>
                <w:sz w:val="15"/>
              </w:rPr>
            </w:pPr>
          </w:p>
          <w:p>
            <w:pPr>
              <w:pStyle w:val="TableParagraph"/>
              <w:spacing w:before="1"/>
              <w:ind w:left="107"/>
              <w:rPr>
                <w:b/>
                <w:sz w:val="20"/>
              </w:rPr>
            </w:pPr>
            <w:r>
              <w:rPr>
                <w:b/>
                <w:spacing w:val="-2"/>
                <w:sz w:val="20"/>
              </w:rPr>
              <w:t>Notes</w:t>
            </w:r>
          </w:p>
          <w:p>
            <w:pPr>
              <w:pStyle w:val="TableParagraph"/>
              <w:ind w:left="107"/>
              <w:rPr>
                <w:sz w:val="20"/>
              </w:rPr>
            </w:pPr>
            <w:r>
              <w:rPr>
                <w:sz w:val="20"/>
              </w:rPr>
              <w:t>Ratings</w:t>
            </w:r>
            <w:r>
              <w:rPr>
                <w:spacing w:val="-3"/>
                <w:sz w:val="20"/>
              </w:rPr>
              <w:t> </w:t>
            </w:r>
            <w:r>
              <w:rPr>
                <w:sz w:val="20"/>
              </w:rPr>
              <w:t>for</w:t>
            </w:r>
            <w:r>
              <w:rPr>
                <w:spacing w:val="-1"/>
                <w:sz w:val="20"/>
              </w:rPr>
              <w:t> </w:t>
            </w:r>
            <w:r>
              <w:rPr>
                <w:sz w:val="20"/>
              </w:rPr>
              <w:t>individual</w:t>
            </w:r>
            <w:r>
              <w:rPr>
                <w:spacing w:val="-1"/>
                <w:sz w:val="20"/>
              </w:rPr>
              <w:t> </w:t>
            </w:r>
            <w:r>
              <w:rPr>
                <w:sz w:val="20"/>
              </w:rPr>
              <w:t>indicators:</w:t>
            </w:r>
            <w:r>
              <w:rPr>
                <w:spacing w:val="-2"/>
                <w:sz w:val="20"/>
              </w:rPr>
              <w:t> </w:t>
            </w:r>
            <w:r>
              <w:rPr>
                <w:sz w:val="20"/>
              </w:rPr>
              <w:t>Percentage</w:t>
            </w:r>
            <w:r>
              <w:rPr>
                <w:spacing w:val="-3"/>
                <w:sz w:val="20"/>
              </w:rPr>
              <w:t> </w:t>
            </w:r>
            <w:r>
              <w:rPr>
                <w:sz w:val="20"/>
              </w:rPr>
              <w:t>increase</w:t>
            </w:r>
            <w:r>
              <w:rPr>
                <w:spacing w:val="-2"/>
                <w:sz w:val="20"/>
              </w:rPr>
              <w:t> </w:t>
            </w:r>
            <w:r>
              <w:rPr>
                <w:sz w:val="20"/>
              </w:rPr>
              <w:t>from</w:t>
            </w:r>
            <w:r>
              <w:rPr>
                <w:spacing w:val="-1"/>
                <w:sz w:val="20"/>
              </w:rPr>
              <w:t> </w:t>
            </w:r>
            <w:r>
              <w:rPr>
                <w:sz w:val="20"/>
              </w:rPr>
              <w:t>2015</w:t>
            </w:r>
            <w:r>
              <w:rPr>
                <w:spacing w:val="-2"/>
                <w:sz w:val="20"/>
              </w:rPr>
              <w:t> </w:t>
            </w:r>
            <w:r>
              <w:rPr>
                <w:sz w:val="20"/>
              </w:rPr>
              <w:t>to</w:t>
            </w:r>
            <w:r>
              <w:rPr>
                <w:spacing w:val="-1"/>
                <w:sz w:val="20"/>
              </w:rPr>
              <w:t> </w:t>
            </w:r>
            <w:r>
              <w:rPr>
                <w:sz w:val="20"/>
              </w:rPr>
              <w:t>2016</w:t>
            </w:r>
            <w:r>
              <w:rPr>
                <w:spacing w:val="-2"/>
                <w:sz w:val="20"/>
              </w:rPr>
              <w:t> </w:t>
            </w:r>
            <w:r>
              <w:rPr>
                <w:sz w:val="20"/>
              </w:rPr>
              <w:t>of</w:t>
            </w:r>
            <w:r>
              <w:rPr>
                <w:spacing w:val="-3"/>
                <w:sz w:val="20"/>
              </w:rPr>
              <w:t> </w:t>
            </w:r>
            <w:r>
              <w:rPr>
                <w:sz w:val="20"/>
              </w:rPr>
              <w:t>greater</w:t>
            </w:r>
            <w:r>
              <w:rPr>
                <w:spacing w:val="-1"/>
                <w:sz w:val="20"/>
              </w:rPr>
              <w:t> </w:t>
            </w:r>
            <w:r>
              <w:rPr>
                <w:sz w:val="20"/>
              </w:rPr>
              <w:t>than</w:t>
            </w:r>
            <w:r>
              <w:rPr>
                <w:spacing w:val="-1"/>
                <w:sz w:val="20"/>
              </w:rPr>
              <w:t> </w:t>
            </w:r>
            <w:r>
              <w:rPr>
                <w:sz w:val="20"/>
              </w:rPr>
              <w:t>5%,</w:t>
            </w:r>
            <w:r>
              <w:rPr>
                <w:spacing w:val="-1"/>
                <w:sz w:val="20"/>
              </w:rPr>
              <w:t> </w:t>
            </w:r>
            <w:r>
              <w:rPr>
                <w:sz w:val="20"/>
              </w:rPr>
              <w:t>rating</w:t>
            </w:r>
            <w:r>
              <w:rPr>
                <w:spacing w:val="-2"/>
                <w:sz w:val="20"/>
              </w:rPr>
              <w:t> </w:t>
            </w:r>
            <w:r>
              <w:rPr>
                <w:sz w:val="20"/>
              </w:rPr>
              <w:t>equals</w:t>
            </w:r>
            <w:r>
              <w:rPr>
                <w:spacing w:val="-2"/>
                <w:sz w:val="20"/>
              </w:rPr>
              <w:t> </w:t>
            </w:r>
            <w:r>
              <w:rPr>
                <w:sz w:val="20"/>
              </w:rPr>
              <w:t>0,</w:t>
            </w:r>
            <w:r>
              <w:rPr>
                <w:spacing w:val="-1"/>
                <w:sz w:val="20"/>
              </w:rPr>
              <w:t> </w:t>
            </w:r>
            <w:r>
              <w:rPr>
                <w:sz w:val="20"/>
              </w:rPr>
              <w:t>if</w:t>
            </w:r>
            <w:r>
              <w:rPr>
                <w:spacing w:val="-1"/>
                <w:sz w:val="20"/>
              </w:rPr>
              <w:t> </w:t>
            </w:r>
            <w:r>
              <w:rPr>
                <w:sz w:val="20"/>
              </w:rPr>
              <w:t>increase</w:t>
            </w:r>
            <w:r>
              <w:rPr>
                <w:spacing w:val="-2"/>
                <w:sz w:val="20"/>
              </w:rPr>
              <w:t> </w:t>
            </w:r>
            <w:r>
              <w:rPr>
                <w:sz w:val="20"/>
              </w:rPr>
              <w:t>less</w:t>
            </w:r>
            <w:r>
              <w:rPr>
                <w:spacing w:val="-3"/>
                <w:sz w:val="20"/>
              </w:rPr>
              <w:t> </w:t>
            </w:r>
            <w:r>
              <w:rPr>
                <w:sz w:val="20"/>
              </w:rPr>
              <w:t>than</w:t>
            </w:r>
            <w:r>
              <w:rPr>
                <w:spacing w:val="-1"/>
                <w:sz w:val="20"/>
              </w:rPr>
              <w:t> </w:t>
            </w:r>
            <w:r>
              <w:rPr>
                <w:sz w:val="20"/>
              </w:rPr>
              <w:t>5%</w:t>
            </w:r>
            <w:r>
              <w:rPr>
                <w:spacing w:val="-2"/>
                <w:sz w:val="20"/>
              </w:rPr>
              <w:t> </w:t>
            </w:r>
            <w:r>
              <w:rPr>
                <w:sz w:val="20"/>
              </w:rPr>
              <w:t>or a</w:t>
            </w:r>
            <w:r>
              <w:rPr>
                <w:spacing w:val="-1"/>
                <w:sz w:val="20"/>
              </w:rPr>
              <w:t> </w:t>
            </w:r>
            <w:r>
              <w:rPr>
                <w:sz w:val="20"/>
              </w:rPr>
              <w:t>negative</w:t>
            </w:r>
            <w:r>
              <w:rPr>
                <w:spacing w:val="-2"/>
                <w:sz w:val="20"/>
              </w:rPr>
              <w:t> </w:t>
            </w:r>
            <w:r>
              <w:rPr>
                <w:sz w:val="20"/>
              </w:rPr>
              <w:t>change,</w:t>
            </w:r>
            <w:r>
              <w:rPr>
                <w:spacing w:val="-1"/>
                <w:sz w:val="20"/>
              </w:rPr>
              <w:t> </w:t>
            </w:r>
            <w:r>
              <w:rPr>
                <w:sz w:val="20"/>
              </w:rPr>
              <w:t>rating</w:t>
            </w:r>
            <w:r>
              <w:rPr>
                <w:spacing w:val="-2"/>
                <w:sz w:val="20"/>
              </w:rPr>
              <w:t> </w:t>
            </w:r>
            <w:r>
              <w:rPr>
                <w:sz w:val="20"/>
              </w:rPr>
              <w:t>=</w:t>
            </w:r>
            <w:r>
              <w:rPr>
                <w:spacing w:val="-2"/>
                <w:sz w:val="20"/>
              </w:rPr>
              <w:t> </w:t>
            </w:r>
            <w:r>
              <w:rPr>
                <w:sz w:val="20"/>
              </w:rPr>
              <w:t>0.</w:t>
            </w:r>
            <w:r>
              <w:rPr>
                <w:spacing w:val="-1"/>
                <w:sz w:val="20"/>
              </w:rPr>
              <w:t> </w:t>
            </w:r>
            <w:r>
              <w:rPr>
                <w:sz w:val="20"/>
              </w:rPr>
              <w:t>(For</w:t>
            </w:r>
            <w:r>
              <w:rPr>
                <w:spacing w:val="-1"/>
                <w:sz w:val="20"/>
              </w:rPr>
              <w:t> </w:t>
            </w:r>
            <w:r>
              <w:rPr>
                <w:sz w:val="20"/>
              </w:rPr>
              <w:t>maternal deaths a positive increase is a decline in number of deaths.)</w:t>
            </w:r>
          </w:p>
          <w:p>
            <w:pPr>
              <w:pStyle w:val="TableParagraph"/>
              <w:spacing w:line="243" w:lineRule="exact"/>
              <w:ind w:left="107"/>
              <w:rPr>
                <w:sz w:val="20"/>
              </w:rPr>
            </w:pPr>
            <w:r>
              <w:rPr>
                <w:sz w:val="20"/>
              </w:rPr>
              <w:t>Composite</w:t>
            </w:r>
            <w:r>
              <w:rPr>
                <w:spacing w:val="-7"/>
                <w:sz w:val="20"/>
              </w:rPr>
              <w:t> </w:t>
            </w:r>
            <w:r>
              <w:rPr>
                <w:sz w:val="20"/>
              </w:rPr>
              <w:t>score:</w:t>
            </w:r>
            <w:r>
              <w:rPr>
                <w:spacing w:val="-4"/>
                <w:sz w:val="20"/>
              </w:rPr>
              <w:t> </w:t>
            </w:r>
            <w:r>
              <w:rPr>
                <w:sz w:val="20"/>
              </w:rPr>
              <w:t>Equals</w:t>
            </w:r>
            <w:r>
              <w:rPr>
                <w:spacing w:val="-6"/>
                <w:sz w:val="20"/>
              </w:rPr>
              <w:t> </w:t>
            </w:r>
            <w:r>
              <w:rPr>
                <w:sz w:val="20"/>
              </w:rPr>
              <w:t>the</w:t>
            </w:r>
            <w:r>
              <w:rPr>
                <w:spacing w:val="-6"/>
                <w:sz w:val="20"/>
              </w:rPr>
              <w:t> </w:t>
            </w:r>
            <w:r>
              <w:rPr>
                <w:sz w:val="20"/>
              </w:rPr>
              <w:t>national</w:t>
            </w:r>
            <w:r>
              <w:rPr>
                <w:spacing w:val="-5"/>
                <w:sz w:val="20"/>
              </w:rPr>
              <w:t> </w:t>
            </w:r>
            <w:r>
              <w:rPr>
                <w:sz w:val="20"/>
              </w:rPr>
              <w:t>score</w:t>
            </w:r>
            <w:r>
              <w:rPr>
                <w:spacing w:val="-6"/>
                <w:sz w:val="20"/>
              </w:rPr>
              <w:t> </w:t>
            </w:r>
            <w:r>
              <w:rPr>
                <w:sz w:val="20"/>
              </w:rPr>
              <w:t>plus</w:t>
            </w:r>
            <w:r>
              <w:rPr>
                <w:spacing w:val="-7"/>
                <w:sz w:val="20"/>
              </w:rPr>
              <w:t> </w:t>
            </w:r>
            <w:r>
              <w:rPr>
                <w:sz w:val="20"/>
              </w:rPr>
              <w:t>the</w:t>
            </w:r>
            <w:r>
              <w:rPr>
                <w:spacing w:val="-6"/>
                <w:sz w:val="20"/>
              </w:rPr>
              <w:t> </w:t>
            </w:r>
            <w:r>
              <w:rPr>
                <w:sz w:val="20"/>
              </w:rPr>
              <w:t>adjusted</w:t>
            </w:r>
            <w:r>
              <w:rPr>
                <w:spacing w:val="-5"/>
                <w:sz w:val="20"/>
              </w:rPr>
              <w:t> </w:t>
            </w:r>
            <w:r>
              <w:rPr>
                <w:sz w:val="20"/>
              </w:rPr>
              <w:t>provincial</w:t>
            </w:r>
            <w:r>
              <w:rPr>
                <w:spacing w:val="-6"/>
                <w:sz w:val="20"/>
              </w:rPr>
              <w:t> </w:t>
            </w:r>
            <w:r>
              <w:rPr>
                <w:sz w:val="20"/>
              </w:rPr>
              <w:t>score</w:t>
            </w:r>
            <w:r>
              <w:rPr>
                <w:spacing w:val="-6"/>
                <w:sz w:val="20"/>
              </w:rPr>
              <w:t> </w:t>
            </w:r>
            <w:r>
              <w:rPr>
                <w:sz w:val="20"/>
              </w:rPr>
              <w:t>weighted</w:t>
            </w:r>
            <w:r>
              <w:rPr>
                <w:spacing w:val="-5"/>
                <w:sz w:val="20"/>
              </w:rPr>
              <w:t> </w:t>
            </w:r>
            <w:r>
              <w:rPr>
                <w:sz w:val="20"/>
              </w:rPr>
              <w:t>by</w:t>
            </w:r>
            <w:r>
              <w:rPr>
                <w:spacing w:val="-5"/>
                <w:sz w:val="20"/>
              </w:rPr>
              <w:t> </w:t>
            </w:r>
            <w:r>
              <w:rPr>
                <w:sz w:val="20"/>
              </w:rPr>
              <w:t>the</w:t>
            </w:r>
            <w:r>
              <w:rPr>
                <w:spacing w:val="-6"/>
                <w:sz w:val="20"/>
              </w:rPr>
              <w:t> </w:t>
            </w:r>
            <w:r>
              <w:rPr>
                <w:sz w:val="20"/>
              </w:rPr>
              <w:t>national</w:t>
            </w:r>
            <w:r>
              <w:rPr>
                <w:spacing w:val="-5"/>
                <w:sz w:val="20"/>
              </w:rPr>
              <w:t> </w:t>
            </w:r>
            <w:r>
              <w:rPr>
                <w:spacing w:val="-2"/>
                <w:sz w:val="20"/>
              </w:rPr>
              <w:t>score.</w:t>
            </w:r>
          </w:p>
        </w:tc>
      </w:tr>
    </w:tbl>
    <w:p>
      <w:pPr>
        <w:spacing w:after="0" w:line="243" w:lineRule="exact"/>
        <w:rPr>
          <w:sz w:val="20"/>
        </w:rPr>
        <w:sectPr>
          <w:pgSz w:w="16840" w:h="11910" w:orient="landscape"/>
          <w:pgMar w:header="0" w:footer="1261" w:top="1000" w:bottom="1540" w:left="600" w:right="1180"/>
        </w:sectPr>
      </w:pPr>
    </w:p>
    <w:p>
      <w:pPr>
        <w:pStyle w:val="Heading1"/>
        <w:spacing w:before="11"/>
        <w:ind w:left="120"/>
      </w:pPr>
      <w:bookmarkStart w:name="_bookmark19" w:id="20"/>
      <w:bookmarkEnd w:id="20"/>
      <w:r>
        <w:rPr>
          <w:b w:val="0"/>
        </w:rPr>
      </w:r>
      <w:r>
        <w:rPr>
          <w:color w:val="DA291C"/>
          <w:spacing w:val="-10"/>
        </w:rPr>
        <w:t>Annex</w:t>
      </w:r>
      <w:r>
        <w:rPr>
          <w:color w:val="DA291C"/>
          <w:spacing w:val="-21"/>
        </w:rPr>
        <w:t> </w:t>
      </w:r>
      <w:r>
        <w:rPr>
          <w:color w:val="DA291C"/>
          <w:spacing w:val="-10"/>
        </w:rPr>
        <w:t>9:</w:t>
      </w:r>
      <w:r>
        <w:rPr>
          <w:color w:val="DA291C"/>
          <w:spacing w:val="43"/>
        </w:rPr>
        <w:t> </w:t>
      </w:r>
      <w:r>
        <w:rPr>
          <w:color w:val="DA291C"/>
          <w:spacing w:val="-10"/>
        </w:rPr>
        <w:t>2017</w:t>
      </w:r>
      <w:r>
        <w:rPr>
          <w:color w:val="DA291C"/>
          <w:spacing w:val="-21"/>
        </w:rPr>
        <w:t> </w:t>
      </w:r>
      <w:r>
        <w:rPr>
          <w:color w:val="DA291C"/>
          <w:spacing w:val="-10"/>
        </w:rPr>
        <w:t>Payment-linked</w:t>
      </w:r>
      <w:r>
        <w:rPr>
          <w:color w:val="DA291C"/>
          <w:spacing w:val="-21"/>
        </w:rPr>
        <w:t> </w:t>
      </w:r>
      <w:r>
        <w:rPr>
          <w:color w:val="DA291C"/>
          <w:spacing w:val="-10"/>
        </w:rPr>
        <w:t>performance</w:t>
      </w:r>
      <w:r>
        <w:rPr>
          <w:color w:val="DA291C"/>
          <w:spacing w:val="-19"/>
        </w:rPr>
        <w:t> </w:t>
      </w:r>
      <w:r>
        <w:rPr>
          <w:color w:val="DA291C"/>
          <w:spacing w:val="-10"/>
        </w:rPr>
        <w:t>indicators</w:t>
      </w:r>
      <w:r>
        <w:rPr>
          <w:color w:val="DA291C"/>
          <w:spacing w:val="-20"/>
        </w:rPr>
        <w:t> </w:t>
      </w:r>
      <w:r>
        <w:rPr>
          <w:color w:val="DA291C"/>
          <w:spacing w:val="-10"/>
        </w:rPr>
        <w:t>2017</w:t>
      </w:r>
      <w:r>
        <w:rPr>
          <w:color w:val="DA291C"/>
          <w:spacing w:val="-19"/>
        </w:rPr>
        <w:t> </w:t>
      </w:r>
      <w:r>
        <w:rPr>
          <w:color w:val="DA291C"/>
          <w:spacing w:val="-10"/>
        </w:rPr>
        <w:t>(draft</w:t>
      </w:r>
      <w:r>
        <w:rPr>
          <w:color w:val="DA291C"/>
          <w:spacing w:val="-20"/>
        </w:rPr>
        <w:t> </w:t>
      </w:r>
      <w:r>
        <w:rPr>
          <w:color w:val="DA291C"/>
          <w:spacing w:val="-10"/>
        </w:rPr>
        <w:t>12</w:t>
      </w:r>
      <w:r>
        <w:rPr>
          <w:color w:val="DA291C"/>
          <w:spacing w:val="-21"/>
        </w:rPr>
        <w:t> </w:t>
      </w:r>
      <w:r>
        <w:rPr>
          <w:color w:val="DA291C"/>
          <w:spacing w:val="-10"/>
        </w:rPr>
        <w:t>May</w:t>
      </w:r>
      <w:r>
        <w:rPr>
          <w:color w:val="DA291C"/>
          <w:spacing w:val="-19"/>
        </w:rPr>
        <w:t> </w:t>
      </w:r>
      <w:r>
        <w:rPr>
          <w:color w:val="DA291C"/>
          <w:spacing w:val="-10"/>
        </w:rPr>
        <w:t>2017)</w:t>
      </w:r>
    </w:p>
    <w:p>
      <w:pPr>
        <w:pStyle w:val="BodyText"/>
        <w:spacing w:before="7" w:after="1"/>
        <w:rPr>
          <w:b/>
          <w:sz w:val="14"/>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598"/>
        <w:gridCol w:w="567"/>
        <w:gridCol w:w="2836"/>
        <w:gridCol w:w="1845"/>
        <w:gridCol w:w="2269"/>
        <w:gridCol w:w="1674"/>
        <w:gridCol w:w="1985"/>
      </w:tblGrid>
      <w:tr>
        <w:trPr>
          <w:trHeight w:val="359" w:hRule="atLeast"/>
        </w:trPr>
        <w:tc>
          <w:tcPr>
            <w:tcW w:w="14434" w:type="dxa"/>
            <w:gridSpan w:val="8"/>
            <w:shd w:val="clear" w:color="auto" w:fill="DA291C"/>
          </w:tcPr>
          <w:p>
            <w:pPr>
              <w:pStyle w:val="TableParagraph"/>
              <w:spacing w:line="243" w:lineRule="exact"/>
              <w:ind w:left="107"/>
              <w:rPr>
                <w:b/>
                <w:sz w:val="20"/>
              </w:rPr>
            </w:pPr>
            <w:r>
              <w:rPr>
                <w:b/>
                <w:color w:val="FFFFFF"/>
                <w:spacing w:val="-2"/>
                <w:sz w:val="20"/>
              </w:rPr>
              <w:t>NATIONAL</w:t>
            </w:r>
          </w:p>
        </w:tc>
      </w:tr>
      <w:tr>
        <w:trPr>
          <w:trHeight w:val="890" w:hRule="atLeast"/>
        </w:trPr>
        <w:tc>
          <w:tcPr>
            <w:tcW w:w="2660" w:type="dxa"/>
            <w:shd w:val="clear" w:color="auto" w:fill="F6B8B4"/>
          </w:tcPr>
          <w:p>
            <w:pPr>
              <w:pStyle w:val="TableParagraph"/>
              <w:spacing w:line="243" w:lineRule="exact"/>
              <w:ind w:left="107"/>
              <w:rPr>
                <w:b/>
                <w:sz w:val="20"/>
              </w:rPr>
            </w:pPr>
            <w:r>
              <w:rPr>
                <w:b/>
                <w:sz w:val="20"/>
              </w:rPr>
              <w:t>Performance</w:t>
            </w:r>
            <w:r>
              <w:rPr>
                <w:b/>
                <w:spacing w:val="-11"/>
                <w:sz w:val="20"/>
              </w:rPr>
              <w:t> </w:t>
            </w:r>
            <w:r>
              <w:rPr>
                <w:b/>
                <w:spacing w:val="-2"/>
                <w:sz w:val="20"/>
              </w:rPr>
              <w:t>indicator</w:t>
            </w:r>
          </w:p>
        </w:tc>
        <w:tc>
          <w:tcPr>
            <w:tcW w:w="598" w:type="dxa"/>
            <w:shd w:val="clear" w:color="auto" w:fill="F6B8B4"/>
            <w:textDirection w:val="btLr"/>
          </w:tcPr>
          <w:p>
            <w:pPr>
              <w:pStyle w:val="TableParagraph"/>
              <w:spacing w:before="113"/>
              <w:ind w:left="280"/>
              <w:rPr>
                <w:b/>
                <w:sz w:val="20"/>
              </w:rPr>
            </w:pPr>
            <w:r>
              <w:rPr>
                <w:b/>
                <w:spacing w:val="-4"/>
                <w:sz w:val="20"/>
              </w:rPr>
              <w:t>Cat.</w:t>
            </w:r>
          </w:p>
        </w:tc>
        <w:tc>
          <w:tcPr>
            <w:tcW w:w="567" w:type="dxa"/>
            <w:shd w:val="clear" w:color="auto" w:fill="F6B8B4"/>
            <w:textDirection w:val="btLr"/>
          </w:tcPr>
          <w:p>
            <w:pPr>
              <w:pStyle w:val="TableParagraph"/>
              <w:spacing w:before="108"/>
              <w:ind w:left="141"/>
              <w:rPr>
                <w:b/>
                <w:sz w:val="20"/>
              </w:rPr>
            </w:pPr>
            <w:r>
              <w:rPr>
                <w:b/>
                <w:spacing w:val="-2"/>
                <w:sz w:val="20"/>
              </w:rPr>
              <w:t>Weight</w:t>
            </w:r>
          </w:p>
        </w:tc>
        <w:tc>
          <w:tcPr>
            <w:tcW w:w="2836" w:type="dxa"/>
            <w:shd w:val="clear" w:color="auto" w:fill="F6B8B4"/>
          </w:tcPr>
          <w:p>
            <w:pPr>
              <w:pStyle w:val="TableParagraph"/>
              <w:spacing w:line="243" w:lineRule="exact"/>
              <w:ind w:left="106"/>
              <w:rPr>
                <w:b/>
                <w:sz w:val="20"/>
              </w:rPr>
            </w:pPr>
            <w:r>
              <w:rPr>
                <w:b/>
                <w:sz w:val="20"/>
              </w:rPr>
              <w:t>Nominator</w:t>
            </w:r>
            <w:r>
              <w:rPr>
                <w:b/>
                <w:spacing w:val="-5"/>
                <w:sz w:val="20"/>
              </w:rPr>
              <w:t> </w:t>
            </w:r>
            <w:r>
              <w:rPr>
                <w:b/>
                <w:sz w:val="20"/>
              </w:rPr>
              <w:t>/</w:t>
            </w:r>
            <w:r>
              <w:rPr>
                <w:b/>
                <w:spacing w:val="-4"/>
                <w:sz w:val="20"/>
              </w:rPr>
              <w:t> </w:t>
            </w:r>
            <w:r>
              <w:rPr>
                <w:b/>
                <w:spacing w:val="-2"/>
                <w:sz w:val="20"/>
              </w:rPr>
              <w:t>Denominator</w:t>
            </w:r>
          </w:p>
        </w:tc>
        <w:tc>
          <w:tcPr>
            <w:tcW w:w="1845" w:type="dxa"/>
            <w:shd w:val="clear" w:color="auto" w:fill="F6B8B4"/>
          </w:tcPr>
          <w:p>
            <w:pPr>
              <w:pStyle w:val="TableParagraph"/>
              <w:ind w:left="105" w:right="115"/>
              <w:rPr>
                <w:b/>
                <w:sz w:val="20"/>
              </w:rPr>
            </w:pPr>
            <w:r>
              <w:rPr>
                <w:b/>
                <w:spacing w:val="-2"/>
                <w:sz w:val="20"/>
              </w:rPr>
              <w:t>Description/ remarks</w:t>
            </w:r>
          </w:p>
        </w:tc>
        <w:tc>
          <w:tcPr>
            <w:tcW w:w="2269" w:type="dxa"/>
            <w:shd w:val="clear" w:color="auto" w:fill="F6B8B4"/>
          </w:tcPr>
          <w:p>
            <w:pPr>
              <w:pStyle w:val="TableParagraph"/>
              <w:spacing w:line="243" w:lineRule="exact"/>
              <w:ind w:left="103"/>
              <w:rPr>
                <w:b/>
                <w:sz w:val="20"/>
              </w:rPr>
            </w:pPr>
            <w:r>
              <w:rPr>
                <w:b/>
                <w:spacing w:val="-2"/>
                <w:sz w:val="20"/>
              </w:rPr>
              <w:t>Target</w:t>
            </w:r>
          </w:p>
        </w:tc>
        <w:tc>
          <w:tcPr>
            <w:tcW w:w="1674" w:type="dxa"/>
            <w:shd w:val="clear" w:color="auto" w:fill="F6B8B4"/>
          </w:tcPr>
          <w:p>
            <w:pPr>
              <w:pStyle w:val="TableParagraph"/>
              <w:ind w:left="102"/>
              <w:rPr>
                <w:b/>
                <w:sz w:val="20"/>
              </w:rPr>
            </w:pPr>
            <w:r>
              <w:rPr>
                <w:b/>
                <w:sz w:val="20"/>
              </w:rPr>
              <w:t>Means of </w:t>
            </w:r>
            <w:r>
              <w:rPr>
                <w:b/>
                <w:spacing w:val="-2"/>
                <w:sz w:val="20"/>
              </w:rPr>
              <w:t>verification</w:t>
            </w:r>
          </w:p>
        </w:tc>
        <w:tc>
          <w:tcPr>
            <w:tcW w:w="1985" w:type="dxa"/>
            <w:shd w:val="clear" w:color="auto" w:fill="F6B8B4"/>
          </w:tcPr>
          <w:p>
            <w:pPr>
              <w:pStyle w:val="TableParagraph"/>
              <w:ind w:left="102" w:right="386"/>
              <w:rPr>
                <w:b/>
                <w:sz w:val="20"/>
              </w:rPr>
            </w:pPr>
            <w:r>
              <w:rPr>
                <w:b/>
                <w:spacing w:val="-2"/>
                <w:sz w:val="20"/>
              </w:rPr>
              <w:t>Payment-linked conditions</w:t>
            </w:r>
          </w:p>
        </w:tc>
      </w:tr>
      <w:tr>
        <w:trPr>
          <w:trHeight w:val="1828" w:hRule="atLeast"/>
        </w:trPr>
        <w:tc>
          <w:tcPr>
            <w:tcW w:w="2660" w:type="dxa"/>
          </w:tcPr>
          <w:p>
            <w:pPr>
              <w:pStyle w:val="TableParagraph"/>
              <w:ind w:left="107"/>
              <w:rPr>
                <w:b/>
                <w:sz w:val="20"/>
              </w:rPr>
            </w:pPr>
            <w:r>
              <w:rPr>
                <w:b/>
                <w:sz w:val="20"/>
              </w:rPr>
              <w:t>The Solomon Islands Government</w:t>
            </w:r>
            <w:r>
              <w:rPr>
                <w:b/>
                <w:spacing w:val="-12"/>
                <w:sz w:val="20"/>
              </w:rPr>
              <w:t> </w:t>
            </w:r>
            <w:r>
              <w:rPr>
                <w:b/>
                <w:sz w:val="20"/>
              </w:rPr>
              <w:t>will</w:t>
            </w:r>
            <w:r>
              <w:rPr>
                <w:b/>
                <w:spacing w:val="-11"/>
                <w:sz w:val="20"/>
              </w:rPr>
              <w:t> </w:t>
            </w:r>
            <w:r>
              <w:rPr>
                <w:b/>
                <w:sz w:val="20"/>
              </w:rPr>
              <w:t>allocate</w:t>
            </w:r>
            <w:r>
              <w:rPr>
                <w:b/>
                <w:spacing w:val="-11"/>
                <w:sz w:val="20"/>
              </w:rPr>
              <w:t> </w:t>
            </w:r>
            <w:r>
              <w:rPr>
                <w:b/>
                <w:sz w:val="20"/>
              </w:rPr>
              <w:t>at least 10% of domestically sourced revenue to the recurrent</w:t>
            </w:r>
            <w:r>
              <w:rPr>
                <w:b/>
                <w:spacing w:val="-5"/>
                <w:sz w:val="20"/>
              </w:rPr>
              <w:t> </w:t>
            </w:r>
            <w:r>
              <w:rPr>
                <w:b/>
                <w:sz w:val="20"/>
              </w:rPr>
              <w:t>health</w:t>
            </w:r>
            <w:r>
              <w:rPr>
                <w:b/>
                <w:spacing w:val="-6"/>
                <w:sz w:val="20"/>
              </w:rPr>
              <w:t> </w:t>
            </w:r>
            <w:r>
              <w:rPr>
                <w:b/>
                <w:sz w:val="20"/>
              </w:rPr>
              <w:t>budget</w:t>
            </w:r>
            <w:r>
              <w:rPr>
                <w:b/>
                <w:spacing w:val="-5"/>
                <w:sz w:val="20"/>
              </w:rPr>
              <w:t> </w:t>
            </w:r>
            <w:r>
              <w:rPr>
                <w:b/>
                <w:sz w:val="20"/>
              </w:rPr>
              <w:t>for 2017 (276 out of national</w:t>
            </w:r>
          </w:p>
          <w:p>
            <w:pPr>
              <w:pStyle w:val="TableParagraph"/>
              <w:spacing w:line="244" w:lineRule="exact"/>
              <w:ind w:left="107"/>
              <w:rPr>
                <w:b/>
                <w:sz w:val="20"/>
              </w:rPr>
            </w:pPr>
            <w:r>
              <w:rPr>
                <w:b/>
                <w:sz w:val="20"/>
              </w:rPr>
              <w:t>ledgers</w:t>
            </w:r>
            <w:r>
              <w:rPr>
                <w:b/>
                <w:spacing w:val="-10"/>
                <w:sz w:val="20"/>
              </w:rPr>
              <w:t> </w:t>
            </w:r>
            <w:r>
              <w:rPr>
                <w:b/>
                <w:spacing w:val="-5"/>
                <w:sz w:val="20"/>
              </w:rPr>
              <w:t>2)</w:t>
            </w:r>
          </w:p>
        </w:tc>
        <w:tc>
          <w:tcPr>
            <w:tcW w:w="1165" w:type="dxa"/>
            <w:gridSpan w:val="2"/>
          </w:tcPr>
          <w:p>
            <w:pPr>
              <w:pStyle w:val="TableParagraph"/>
              <w:rPr>
                <w:b/>
                <w:sz w:val="20"/>
              </w:rPr>
            </w:pPr>
          </w:p>
          <w:p>
            <w:pPr>
              <w:pStyle w:val="TableParagraph"/>
              <w:spacing w:before="11"/>
              <w:rPr>
                <w:b/>
                <w:sz w:val="14"/>
              </w:rPr>
            </w:pPr>
          </w:p>
          <w:p>
            <w:pPr>
              <w:pStyle w:val="TableParagraph"/>
              <w:ind w:left="274" w:right="272"/>
              <w:jc w:val="center"/>
              <w:rPr>
                <w:sz w:val="20"/>
              </w:rPr>
            </w:pPr>
            <w:r>
              <w:rPr>
                <w:spacing w:val="-2"/>
                <w:sz w:val="20"/>
              </w:rPr>
              <w:t>Budget</w:t>
            </w:r>
          </w:p>
          <w:p>
            <w:pPr>
              <w:pStyle w:val="TableParagraph"/>
              <w:spacing w:before="121"/>
              <w:ind w:left="196" w:right="187" w:hanging="1"/>
              <w:jc w:val="center"/>
              <w:rPr>
                <w:sz w:val="20"/>
              </w:rPr>
            </w:pPr>
            <w:r>
              <w:rPr>
                <w:spacing w:val="-4"/>
                <w:sz w:val="20"/>
              </w:rPr>
              <w:t>Pre- </w:t>
            </w:r>
            <w:r>
              <w:rPr>
                <w:spacing w:val="-2"/>
                <w:sz w:val="20"/>
              </w:rPr>
              <w:t>condition</w:t>
            </w:r>
          </w:p>
        </w:tc>
        <w:tc>
          <w:tcPr>
            <w:tcW w:w="2836" w:type="dxa"/>
          </w:tcPr>
          <w:p>
            <w:pPr>
              <w:pStyle w:val="TableParagraph"/>
              <w:rPr>
                <w:rFonts w:ascii="Times New Roman"/>
                <w:sz w:val="20"/>
              </w:rPr>
            </w:pPr>
          </w:p>
        </w:tc>
        <w:tc>
          <w:tcPr>
            <w:tcW w:w="1845" w:type="dxa"/>
          </w:tcPr>
          <w:p>
            <w:pPr>
              <w:pStyle w:val="TableParagraph"/>
              <w:ind w:left="105" w:right="115"/>
              <w:rPr>
                <w:sz w:val="20"/>
              </w:rPr>
            </w:pPr>
            <w:r>
              <w:rPr>
                <w:sz w:val="20"/>
              </w:rPr>
              <w:t>If the 10% is not met</w:t>
            </w:r>
            <w:r>
              <w:rPr>
                <w:spacing w:val="-12"/>
                <w:sz w:val="20"/>
              </w:rPr>
              <w:t> </w:t>
            </w:r>
            <w:r>
              <w:rPr>
                <w:sz w:val="20"/>
              </w:rPr>
              <w:t>no</w:t>
            </w:r>
            <w:r>
              <w:rPr>
                <w:spacing w:val="-11"/>
                <w:sz w:val="20"/>
              </w:rPr>
              <w:t> </w:t>
            </w:r>
            <w:r>
              <w:rPr>
                <w:sz w:val="20"/>
              </w:rPr>
              <w:t>PLA</w:t>
            </w:r>
            <w:r>
              <w:rPr>
                <w:spacing w:val="-11"/>
                <w:sz w:val="20"/>
              </w:rPr>
              <w:t> </w:t>
            </w:r>
            <w:r>
              <w:rPr>
                <w:sz w:val="20"/>
              </w:rPr>
              <w:t>applies in 2017.</w:t>
            </w:r>
          </w:p>
        </w:tc>
        <w:tc>
          <w:tcPr>
            <w:tcW w:w="2269" w:type="dxa"/>
          </w:tcPr>
          <w:p>
            <w:pPr>
              <w:pStyle w:val="TableParagraph"/>
              <w:spacing w:line="243" w:lineRule="exact"/>
              <w:ind w:left="103"/>
              <w:rPr>
                <w:sz w:val="20"/>
              </w:rPr>
            </w:pPr>
            <w:r>
              <w:rPr>
                <w:spacing w:val="-5"/>
                <w:sz w:val="20"/>
              </w:rPr>
              <w:t>10%</w:t>
            </w:r>
          </w:p>
        </w:tc>
        <w:tc>
          <w:tcPr>
            <w:tcW w:w="1674" w:type="dxa"/>
          </w:tcPr>
          <w:p>
            <w:pPr>
              <w:pStyle w:val="TableParagraph"/>
              <w:spacing w:line="243" w:lineRule="exact"/>
              <w:ind w:left="102"/>
              <w:rPr>
                <w:sz w:val="20"/>
              </w:rPr>
            </w:pPr>
            <w:r>
              <w:rPr>
                <w:spacing w:val="-2"/>
                <w:sz w:val="20"/>
              </w:rPr>
              <w:t>Budget</w:t>
            </w:r>
          </w:p>
        </w:tc>
        <w:tc>
          <w:tcPr>
            <w:tcW w:w="1985" w:type="dxa"/>
          </w:tcPr>
          <w:p>
            <w:pPr>
              <w:pStyle w:val="TableParagraph"/>
              <w:ind w:left="102" w:right="386"/>
              <w:rPr>
                <w:sz w:val="20"/>
              </w:rPr>
            </w:pPr>
            <w:r>
              <w:rPr>
                <w:sz w:val="20"/>
              </w:rPr>
              <w:t>Condition for </w:t>
            </w:r>
            <w:r>
              <w:rPr>
                <w:spacing w:val="-2"/>
                <w:sz w:val="20"/>
              </w:rPr>
              <w:t>payment,</w:t>
            </w:r>
            <w:r>
              <w:rPr>
                <w:spacing w:val="-10"/>
                <w:sz w:val="20"/>
              </w:rPr>
              <w:t> </w:t>
            </w:r>
            <w:r>
              <w:rPr>
                <w:spacing w:val="-2"/>
                <w:sz w:val="20"/>
              </w:rPr>
              <w:t>meeting </w:t>
            </w:r>
            <w:r>
              <w:rPr>
                <w:sz w:val="20"/>
              </w:rPr>
              <w:t>cut-off point</w:t>
            </w:r>
          </w:p>
        </w:tc>
      </w:tr>
      <w:tr>
        <w:trPr>
          <w:trHeight w:val="1828" w:hRule="atLeast"/>
        </w:trPr>
        <w:tc>
          <w:tcPr>
            <w:tcW w:w="2660" w:type="dxa"/>
          </w:tcPr>
          <w:p>
            <w:pPr>
              <w:pStyle w:val="TableParagraph"/>
              <w:ind w:left="107" w:right="168"/>
              <w:rPr>
                <w:b/>
                <w:sz w:val="20"/>
              </w:rPr>
            </w:pPr>
            <w:r>
              <w:rPr>
                <w:b/>
                <w:sz w:val="20"/>
              </w:rPr>
              <w:t>N 1. % SIG recurrent health budget (276) allocated to Provinces</w:t>
            </w:r>
            <w:r>
              <w:rPr>
                <w:b/>
                <w:spacing w:val="-12"/>
                <w:sz w:val="20"/>
              </w:rPr>
              <w:t> </w:t>
            </w:r>
            <w:r>
              <w:rPr>
                <w:b/>
                <w:sz w:val="20"/>
              </w:rPr>
              <w:t>(including</w:t>
            </w:r>
            <w:r>
              <w:rPr>
                <w:b/>
                <w:spacing w:val="-11"/>
                <w:sz w:val="20"/>
              </w:rPr>
              <w:t> </w:t>
            </w:r>
            <w:r>
              <w:rPr>
                <w:b/>
                <w:sz w:val="20"/>
              </w:rPr>
              <w:t>payroll) is no less than 37% of total recurrent budget in 2016.</w:t>
            </w:r>
          </w:p>
        </w:tc>
        <w:tc>
          <w:tcPr>
            <w:tcW w:w="598" w:type="dxa"/>
            <w:textDirection w:val="btLr"/>
          </w:tcPr>
          <w:p>
            <w:pPr>
              <w:pStyle w:val="TableParagraph"/>
              <w:spacing w:before="113"/>
              <w:ind w:left="609" w:right="610"/>
              <w:jc w:val="center"/>
              <w:rPr>
                <w:sz w:val="20"/>
              </w:rPr>
            </w:pPr>
            <w:r>
              <w:rPr>
                <w:spacing w:val="-2"/>
                <w:sz w:val="20"/>
              </w:rPr>
              <w:t>Budget</w:t>
            </w:r>
          </w:p>
        </w:tc>
        <w:tc>
          <w:tcPr>
            <w:tcW w:w="567" w:type="dxa"/>
          </w:tcPr>
          <w:p>
            <w:pPr>
              <w:pStyle w:val="TableParagraph"/>
              <w:rPr>
                <w:b/>
                <w:sz w:val="20"/>
              </w:rPr>
            </w:pPr>
          </w:p>
          <w:p>
            <w:pPr>
              <w:pStyle w:val="TableParagraph"/>
              <w:rPr>
                <w:b/>
                <w:sz w:val="20"/>
              </w:rPr>
            </w:pPr>
          </w:p>
          <w:p>
            <w:pPr>
              <w:pStyle w:val="TableParagraph"/>
              <w:spacing w:before="11"/>
              <w:rPr>
                <w:b/>
                <w:sz w:val="19"/>
              </w:rPr>
            </w:pPr>
          </w:p>
          <w:p>
            <w:pPr>
              <w:pStyle w:val="TableParagraph"/>
              <w:ind w:left="109"/>
              <w:rPr>
                <w:sz w:val="20"/>
              </w:rPr>
            </w:pPr>
            <w:r>
              <w:rPr>
                <w:spacing w:val="-5"/>
                <w:sz w:val="20"/>
              </w:rPr>
              <w:t>20%</w:t>
            </w:r>
          </w:p>
        </w:tc>
        <w:tc>
          <w:tcPr>
            <w:tcW w:w="2836" w:type="dxa"/>
          </w:tcPr>
          <w:p>
            <w:pPr>
              <w:pStyle w:val="TableParagraph"/>
              <w:ind w:left="106"/>
              <w:rPr>
                <w:sz w:val="20"/>
              </w:rPr>
            </w:pPr>
            <w:r>
              <w:rPr>
                <w:sz w:val="20"/>
              </w:rPr>
              <w:t>SIG recurrent health budget allocated to provinces / SIG recurrent</w:t>
            </w:r>
            <w:r>
              <w:rPr>
                <w:spacing w:val="-12"/>
                <w:sz w:val="20"/>
              </w:rPr>
              <w:t> </w:t>
            </w:r>
            <w:r>
              <w:rPr>
                <w:sz w:val="20"/>
              </w:rPr>
              <w:t>budget</w:t>
            </w:r>
            <w:r>
              <w:rPr>
                <w:spacing w:val="-11"/>
                <w:sz w:val="20"/>
              </w:rPr>
              <w:t> </w:t>
            </w:r>
            <w:r>
              <w:rPr>
                <w:sz w:val="20"/>
              </w:rPr>
              <w:t>allocated</w:t>
            </w:r>
            <w:r>
              <w:rPr>
                <w:spacing w:val="-11"/>
                <w:sz w:val="20"/>
              </w:rPr>
              <w:t> </w:t>
            </w:r>
            <w:r>
              <w:rPr>
                <w:sz w:val="20"/>
              </w:rPr>
              <w:t>to health care</w:t>
            </w:r>
          </w:p>
        </w:tc>
        <w:tc>
          <w:tcPr>
            <w:tcW w:w="1845" w:type="dxa"/>
          </w:tcPr>
          <w:p>
            <w:pPr>
              <w:pStyle w:val="TableParagraph"/>
              <w:ind w:left="105" w:right="304"/>
              <w:rPr>
                <w:sz w:val="20"/>
              </w:rPr>
            </w:pPr>
            <w:r>
              <w:rPr>
                <w:sz w:val="20"/>
              </w:rPr>
              <w:t>276 – provincial grants,</w:t>
            </w:r>
            <w:r>
              <w:rPr>
                <w:spacing w:val="-4"/>
                <w:sz w:val="20"/>
              </w:rPr>
              <w:t> </w:t>
            </w:r>
            <w:r>
              <w:rPr>
                <w:sz w:val="20"/>
              </w:rPr>
              <w:t>payroll</w:t>
            </w:r>
            <w:r>
              <w:rPr>
                <w:spacing w:val="-4"/>
                <w:sz w:val="20"/>
              </w:rPr>
              <w:t> </w:t>
            </w:r>
            <w:r>
              <w:rPr>
                <w:sz w:val="20"/>
              </w:rPr>
              <w:t>or other recurrent expenditures</w:t>
            </w:r>
            <w:r>
              <w:rPr>
                <w:spacing w:val="-12"/>
                <w:sz w:val="20"/>
              </w:rPr>
              <w:t> </w:t>
            </w:r>
            <w:r>
              <w:rPr>
                <w:sz w:val="20"/>
              </w:rPr>
              <w:t>and</w:t>
            </w:r>
            <w:r>
              <w:rPr>
                <w:sz w:val="20"/>
              </w:rPr>
              <w:t> national</w:t>
            </w:r>
            <w:r>
              <w:rPr>
                <w:spacing w:val="-12"/>
                <w:sz w:val="20"/>
              </w:rPr>
              <w:t> </w:t>
            </w:r>
            <w:r>
              <w:rPr>
                <w:sz w:val="20"/>
              </w:rPr>
              <w:t>program </w:t>
            </w:r>
            <w:r>
              <w:rPr>
                <w:spacing w:val="-2"/>
                <w:sz w:val="20"/>
              </w:rPr>
              <w:t>provincial allocations</w:t>
            </w:r>
          </w:p>
        </w:tc>
        <w:tc>
          <w:tcPr>
            <w:tcW w:w="2269" w:type="dxa"/>
          </w:tcPr>
          <w:p>
            <w:pPr>
              <w:pStyle w:val="TableParagraph"/>
              <w:spacing w:line="243" w:lineRule="exact"/>
              <w:ind w:left="103"/>
              <w:rPr>
                <w:sz w:val="20"/>
              </w:rPr>
            </w:pPr>
            <w:r>
              <w:rPr>
                <w:spacing w:val="-5"/>
                <w:sz w:val="20"/>
              </w:rPr>
              <w:t>37%</w:t>
            </w:r>
          </w:p>
        </w:tc>
        <w:tc>
          <w:tcPr>
            <w:tcW w:w="1674" w:type="dxa"/>
          </w:tcPr>
          <w:p>
            <w:pPr>
              <w:pStyle w:val="TableParagraph"/>
              <w:spacing w:line="243" w:lineRule="exact"/>
              <w:ind w:left="102"/>
              <w:rPr>
                <w:sz w:val="20"/>
              </w:rPr>
            </w:pPr>
            <w:r>
              <w:rPr>
                <w:spacing w:val="-2"/>
                <w:sz w:val="20"/>
              </w:rPr>
              <w:t>Budget</w:t>
            </w:r>
          </w:p>
        </w:tc>
        <w:tc>
          <w:tcPr>
            <w:tcW w:w="1985" w:type="dxa"/>
          </w:tcPr>
          <w:p>
            <w:pPr>
              <w:pStyle w:val="TableParagraph"/>
              <w:ind w:left="102" w:right="385"/>
              <w:rPr>
                <w:sz w:val="20"/>
              </w:rPr>
            </w:pPr>
            <w:r>
              <w:rPr>
                <w:sz w:val="20"/>
              </w:rPr>
              <w:t>Condition for payment,</w:t>
            </w:r>
            <w:r>
              <w:rPr>
                <w:spacing w:val="-12"/>
                <w:sz w:val="20"/>
              </w:rPr>
              <w:t> </w:t>
            </w:r>
            <w:r>
              <w:rPr>
                <w:sz w:val="20"/>
              </w:rPr>
              <w:t>meeting cut-off point</w:t>
            </w:r>
          </w:p>
        </w:tc>
      </w:tr>
      <w:tr>
        <w:trPr>
          <w:trHeight w:val="1828" w:hRule="atLeast"/>
        </w:trPr>
        <w:tc>
          <w:tcPr>
            <w:tcW w:w="2660" w:type="dxa"/>
          </w:tcPr>
          <w:p>
            <w:pPr>
              <w:pStyle w:val="TableParagraph"/>
              <w:ind w:left="107" w:right="168"/>
              <w:rPr>
                <w:b/>
                <w:sz w:val="20"/>
              </w:rPr>
            </w:pPr>
            <w:r>
              <w:rPr>
                <w:b/>
                <w:sz w:val="20"/>
              </w:rPr>
              <w:t>N 2.1 MHMS Organogram has</w:t>
            </w:r>
            <w:r>
              <w:rPr>
                <w:b/>
                <w:spacing w:val="-10"/>
                <w:sz w:val="20"/>
              </w:rPr>
              <w:t> </w:t>
            </w:r>
            <w:r>
              <w:rPr>
                <w:b/>
                <w:sz w:val="20"/>
              </w:rPr>
              <w:t>been</w:t>
            </w:r>
            <w:r>
              <w:rPr>
                <w:b/>
                <w:spacing w:val="-9"/>
                <w:sz w:val="20"/>
              </w:rPr>
              <w:t> </w:t>
            </w:r>
            <w:r>
              <w:rPr>
                <w:b/>
                <w:sz w:val="20"/>
              </w:rPr>
              <w:t>submitted</w:t>
            </w:r>
            <w:r>
              <w:rPr>
                <w:b/>
                <w:spacing w:val="-11"/>
                <w:sz w:val="20"/>
              </w:rPr>
              <w:t> </w:t>
            </w:r>
            <w:r>
              <w:rPr>
                <w:b/>
                <w:sz w:val="20"/>
              </w:rPr>
              <w:t>to</w:t>
            </w:r>
            <w:r>
              <w:rPr>
                <w:b/>
                <w:spacing w:val="-9"/>
                <w:sz w:val="20"/>
              </w:rPr>
              <w:t> </w:t>
            </w:r>
            <w:r>
              <w:rPr>
                <w:b/>
                <w:sz w:val="20"/>
              </w:rPr>
              <w:t>the Ministry</w:t>
            </w:r>
            <w:r>
              <w:rPr>
                <w:b/>
                <w:spacing w:val="-9"/>
                <w:sz w:val="20"/>
              </w:rPr>
              <w:t> </w:t>
            </w:r>
            <w:r>
              <w:rPr>
                <w:b/>
                <w:sz w:val="20"/>
              </w:rPr>
              <w:t>of</w:t>
            </w:r>
            <w:r>
              <w:rPr>
                <w:b/>
                <w:spacing w:val="-9"/>
                <w:sz w:val="20"/>
              </w:rPr>
              <w:t> </w:t>
            </w:r>
            <w:r>
              <w:rPr>
                <w:b/>
                <w:sz w:val="20"/>
              </w:rPr>
              <w:t>Public</w:t>
            </w:r>
            <w:r>
              <w:rPr>
                <w:b/>
                <w:spacing w:val="-8"/>
                <w:sz w:val="20"/>
              </w:rPr>
              <w:t> </w:t>
            </w:r>
            <w:r>
              <w:rPr>
                <w:b/>
                <w:sz w:val="20"/>
              </w:rPr>
              <w:t>Services for endorsement (official submission before end </w:t>
            </w:r>
            <w:r>
              <w:rPr>
                <w:b/>
                <w:spacing w:val="-2"/>
                <w:sz w:val="20"/>
              </w:rPr>
              <w:t>2017).</w:t>
            </w:r>
          </w:p>
        </w:tc>
        <w:tc>
          <w:tcPr>
            <w:tcW w:w="598" w:type="dxa"/>
            <w:vMerge w:val="restart"/>
            <w:textDirection w:val="btLr"/>
          </w:tcPr>
          <w:p>
            <w:pPr>
              <w:pStyle w:val="TableParagraph"/>
              <w:spacing w:before="113"/>
              <w:ind w:left="1116"/>
              <w:rPr>
                <w:sz w:val="20"/>
              </w:rPr>
            </w:pPr>
            <w:r>
              <w:rPr>
                <w:sz w:val="20"/>
              </w:rPr>
              <w:t>Health</w:t>
            </w:r>
            <w:r>
              <w:rPr>
                <w:spacing w:val="-7"/>
                <w:sz w:val="20"/>
              </w:rPr>
              <w:t> </w:t>
            </w:r>
            <w:r>
              <w:rPr>
                <w:spacing w:val="-2"/>
                <w:sz w:val="20"/>
              </w:rPr>
              <w:t>Reform</w:t>
            </w:r>
          </w:p>
        </w:tc>
        <w:tc>
          <w:tcPr>
            <w:tcW w:w="56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5"/>
              </w:rPr>
            </w:pPr>
          </w:p>
          <w:p>
            <w:pPr>
              <w:pStyle w:val="TableParagraph"/>
              <w:ind w:left="109"/>
              <w:rPr>
                <w:sz w:val="20"/>
              </w:rPr>
            </w:pPr>
            <w:r>
              <w:rPr>
                <w:spacing w:val="-5"/>
                <w:sz w:val="20"/>
              </w:rPr>
              <w:t>20%</w:t>
            </w:r>
          </w:p>
        </w:tc>
        <w:tc>
          <w:tcPr>
            <w:tcW w:w="2836" w:type="dxa"/>
          </w:tcPr>
          <w:p>
            <w:pPr>
              <w:pStyle w:val="TableParagraph"/>
              <w:rPr>
                <w:rFonts w:ascii="Times New Roman"/>
                <w:sz w:val="20"/>
              </w:rPr>
            </w:pPr>
          </w:p>
        </w:tc>
        <w:tc>
          <w:tcPr>
            <w:tcW w:w="1845" w:type="dxa"/>
          </w:tcPr>
          <w:p>
            <w:pPr>
              <w:pStyle w:val="TableParagraph"/>
              <w:rPr>
                <w:rFonts w:ascii="Times New Roman"/>
                <w:sz w:val="20"/>
              </w:rPr>
            </w:pPr>
          </w:p>
        </w:tc>
        <w:tc>
          <w:tcPr>
            <w:tcW w:w="2269" w:type="dxa"/>
          </w:tcPr>
          <w:p>
            <w:pPr>
              <w:pStyle w:val="TableParagraph"/>
              <w:ind w:left="103" w:right="522"/>
              <w:rPr>
                <w:sz w:val="20"/>
              </w:rPr>
            </w:pPr>
            <w:r>
              <w:rPr>
                <w:sz w:val="20"/>
              </w:rPr>
              <w:t>MHMS</w:t>
            </w:r>
            <w:r>
              <w:rPr>
                <w:spacing w:val="-12"/>
                <w:sz w:val="20"/>
              </w:rPr>
              <w:t> </w:t>
            </w:r>
            <w:r>
              <w:rPr>
                <w:sz w:val="20"/>
              </w:rPr>
              <w:t>Organogram submitted to MPS</w:t>
            </w:r>
          </w:p>
        </w:tc>
        <w:tc>
          <w:tcPr>
            <w:tcW w:w="1674" w:type="dxa"/>
          </w:tcPr>
          <w:p>
            <w:pPr>
              <w:pStyle w:val="TableParagraph"/>
              <w:ind w:left="102"/>
              <w:rPr>
                <w:sz w:val="20"/>
              </w:rPr>
            </w:pPr>
            <w:r>
              <w:rPr>
                <w:sz w:val="20"/>
              </w:rPr>
              <w:t>Official</w:t>
            </w:r>
            <w:r>
              <w:rPr>
                <w:spacing w:val="-12"/>
                <w:sz w:val="20"/>
              </w:rPr>
              <w:t> </w:t>
            </w:r>
            <w:r>
              <w:rPr>
                <w:sz w:val="20"/>
              </w:rPr>
              <w:t>letter</w:t>
            </w:r>
            <w:r>
              <w:rPr>
                <w:spacing w:val="-11"/>
                <w:sz w:val="20"/>
              </w:rPr>
              <w:t> </w:t>
            </w:r>
            <w:r>
              <w:rPr>
                <w:sz w:val="20"/>
              </w:rPr>
              <w:t>to MPS by MHMS</w:t>
            </w:r>
          </w:p>
          <w:p>
            <w:pPr>
              <w:pStyle w:val="TableParagraph"/>
              <w:ind w:left="102" w:right="248"/>
              <w:rPr>
                <w:sz w:val="20"/>
              </w:rPr>
            </w:pPr>
            <w:r>
              <w:rPr>
                <w:spacing w:val="-2"/>
                <w:sz w:val="20"/>
              </w:rPr>
              <w:t>Executive requesting </w:t>
            </w:r>
            <w:r>
              <w:rPr>
                <w:sz w:val="20"/>
              </w:rPr>
              <w:t>endorsement</w:t>
            </w:r>
            <w:r>
              <w:rPr>
                <w:spacing w:val="-12"/>
                <w:sz w:val="20"/>
              </w:rPr>
              <w:t> </w:t>
            </w:r>
            <w:r>
              <w:rPr>
                <w:sz w:val="20"/>
              </w:rPr>
              <w:t>of </w:t>
            </w:r>
            <w:r>
              <w:rPr>
                <w:spacing w:val="-4"/>
                <w:sz w:val="20"/>
              </w:rPr>
              <w:t>MHMS</w:t>
            </w:r>
          </w:p>
          <w:p>
            <w:pPr>
              <w:pStyle w:val="TableParagraph"/>
              <w:spacing w:before="1"/>
              <w:ind w:left="102"/>
              <w:rPr>
                <w:sz w:val="20"/>
              </w:rPr>
            </w:pPr>
            <w:r>
              <w:rPr>
                <w:spacing w:val="-2"/>
                <w:sz w:val="20"/>
              </w:rPr>
              <w:t>Organogram</w:t>
            </w:r>
          </w:p>
        </w:tc>
        <w:tc>
          <w:tcPr>
            <w:tcW w:w="1985" w:type="dxa"/>
          </w:tcPr>
          <w:p>
            <w:pPr>
              <w:pStyle w:val="TableParagraph"/>
              <w:ind w:left="102" w:right="386"/>
              <w:rPr>
                <w:sz w:val="20"/>
              </w:rPr>
            </w:pPr>
            <w:r>
              <w:rPr>
                <w:sz w:val="20"/>
              </w:rPr>
              <w:t>100%</w:t>
            </w:r>
            <w:r>
              <w:rPr>
                <w:spacing w:val="-12"/>
                <w:sz w:val="20"/>
              </w:rPr>
              <w:t> </w:t>
            </w:r>
            <w:r>
              <w:rPr>
                <w:sz w:val="20"/>
              </w:rPr>
              <w:t>upon</w:t>
            </w:r>
            <w:r>
              <w:rPr>
                <w:spacing w:val="-11"/>
                <w:sz w:val="20"/>
              </w:rPr>
              <w:t> </w:t>
            </w:r>
            <w:r>
              <w:rPr>
                <w:sz w:val="20"/>
              </w:rPr>
              <w:t>target </w:t>
            </w:r>
            <w:r>
              <w:rPr>
                <w:spacing w:val="-2"/>
                <w:sz w:val="20"/>
              </w:rPr>
              <w:t>achieved</w:t>
            </w:r>
          </w:p>
          <w:p>
            <w:pPr>
              <w:pStyle w:val="TableParagraph"/>
              <w:rPr>
                <w:b/>
                <w:sz w:val="20"/>
              </w:rPr>
            </w:pPr>
          </w:p>
          <w:p>
            <w:pPr>
              <w:pStyle w:val="TableParagraph"/>
              <w:spacing w:before="6"/>
              <w:rPr>
                <w:b/>
                <w:sz w:val="19"/>
              </w:rPr>
            </w:pPr>
          </w:p>
          <w:p>
            <w:pPr>
              <w:pStyle w:val="TableParagraph"/>
              <w:ind w:left="102" w:right="386"/>
              <w:rPr>
                <w:i/>
                <w:sz w:val="20"/>
              </w:rPr>
            </w:pPr>
            <w:r>
              <w:rPr>
                <w:i/>
                <w:sz w:val="20"/>
              </w:rPr>
              <w:t>(Weighing</w:t>
            </w:r>
            <w:r>
              <w:rPr>
                <w:i/>
                <w:spacing w:val="-12"/>
                <w:sz w:val="20"/>
              </w:rPr>
              <w:t> </w:t>
            </w:r>
            <w:r>
              <w:rPr>
                <w:i/>
                <w:sz w:val="20"/>
              </w:rPr>
              <w:t>1/2</w:t>
            </w:r>
            <w:r>
              <w:rPr>
                <w:i/>
                <w:spacing w:val="-11"/>
                <w:sz w:val="20"/>
              </w:rPr>
              <w:t> </w:t>
            </w:r>
            <w:r>
              <w:rPr>
                <w:i/>
                <w:sz w:val="20"/>
              </w:rPr>
              <w:t>of</w:t>
            </w:r>
            <w:r>
              <w:rPr>
                <w:i/>
                <w:sz w:val="20"/>
              </w:rPr>
              <w:t> </w:t>
            </w:r>
            <w:r>
              <w:rPr>
                <w:i/>
                <w:spacing w:val="-4"/>
                <w:sz w:val="20"/>
              </w:rPr>
              <w:t>20%)</w:t>
            </w:r>
          </w:p>
        </w:tc>
      </w:tr>
      <w:tr>
        <w:trPr>
          <w:trHeight w:val="1581" w:hRule="atLeast"/>
        </w:trPr>
        <w:tc>
          <w:tcPr>
            <w:tcW w:w="2660" w:type="dxa"/>
          </w:tcPr>
          <w:p>
            <w:pPr>
              <w:pStyle w:val="TableParagraph"/>
              <w:spacing w:before="1"/>
              <w:ind w:left="107" w:right="88"/>
              <w:rPr>
                <w:b/>
                <w:sz w:val="20"/>
              </w:rPr>
            </w:pPr>
            <w:r>
              <w:rPr>
                <w:b/>
                <w:sz w:val="20"/>
              </w:rPr>
              <w:t>N 2.2 National RDP Action Plan has been prepared and endorsed</w:t>
            </w:r>
            <w:r>
              <w:rPr>
                <w:b/>
                <w:spacing w:val="-11"/>
                <w:sz w:val="20"/>
              </w:rPr>
              <w:t> </w:t>
            </w:r>
            <w:r>
              <w:rPr>
                <w:b/>
                <w:sz w:val="20"/>
              </w:rPr>
              <w:t>by</w:t>
            </w:r>
            <w:r>
              <w:rPr>
                <w:b/>
                <w:spacing w:val="-11"/>
                <w:sz w:val="20"/>
              </w:rPr>
              <w:t> </w:t>
            </w:r>
            <w:r>
              <w:rPr>
                <w:b/>
                <w:sz w:val="20"/>
              </w:rPr>
              <w:t>the</w:t>
            </w:r>
            <w:r>
              <w:rPr>
                <w:b/>
                <w:spacing w:val="-10"/>
                <w:sz w:val="20"/>
              </w:rPr>
              <w:t> </w:t>
            </w:r>
            <w:r>
              <w:rPr>
                <w:b/>
                <w:sz w:val="20"/>
              </w:rPr>
              <w:t>Executive</w:t>
            </w:r>
            <w:r>
              <w:rPr>
                <w:b/>
                <w:spacing w:val="-10"/>
                <w:sz w:val="20"/>
              </w:rPr>
              <w:t> </w:t>
            </w:r>
            <w:r>
              <w:rPr>
                <w:b/>
                <w:sz w:val="20"/>
              </w:rPr>
              <w:t>by the end of 2017.</w:t>
            </w:r>
          </w:p>
        </w:tc>
        <w:tc>
          <w:tcPr>
            <w:tcW w:w="598" w:type="dxa"/>
            <w:vMerge/>
            <w:tcBorders>
              <w:top w:val="nil"/>
            </w:tcBorders>
            <w:textDirection w:val="btLr"/>
          </w:tcPr>
          <w:p>
            <w:pPr>
              <w:rPr>
                <w:sz w:val="2"/>
                <w:szCs w:val="2"/>
              </w:rPr>
            </w:pPr>
          </w:p>
        </w:tc>
        <w:tc>
          <w:tcPr>
            <w:tcW w:w="567" w:type="dxa"/>
            <w:vMerge/>
            <w:tcBorders>
              <w:top w:val="nil"/>
            </w:tcBorders>
          </w:tcPr>
          <w:p>
            <w:pPr>
              <w:rPr>
                <w:sz w:val="2"/>
                <w:szCs w:val="2"/>
              </w:rPr>
            </w:pPr>
          </w:p>
        </w:tc>
        <w:tc>
          <w:tcPr>
            <w:tcW w:w="2836" w:type="dxa"/>
          </w:tcPr>
          <w:p>
            <w:pPr>
              <w:pStyle w:val="TableParagraph"/>
              <w:rPr>
                <w:rFonts w:ascii="Times New Roman"/>
                <w:sz w:val="20"/>
              </w:rPr>
            </w:pPr>
          </w:p>
        </w:tc>
        <w:tc>
          <w:tcPr>
            <w:tcW w:w="1845" w:type="dxa"/>
          </w:tcPr>
          <w:p>
            <w:pPr>
              <w:pStyle w:val="TableParagraph"/>
              <w:spacing w:before="1"/>
              <w:ind w:left="105" w:right="258"/>
              <w:rPr>
                <w:sz w:val="20"/>
              </w:rPr>
            </w:pPr>
            <w:r>
              <w:rPr>
                <w:sz w:val="20"/>
              </w:rPr>
              <w:t>Action Plan specifies</w:t>
            </w:r>
            <w:r>
              <w:rPr>
                <w:spacing w:val="-12"/>
                <w:sz w:val="20"/>
              </w:rPr>
              <w:t> </w:t>
            </w:r>
            <w:r>
              <w:rPr>
                <w:sz w:val="20"/>
              </w:rPr>
              <w:t>activities and their cost </w:t>
            </w:r>
            <w:r>
              <w:rPr>
                <w:spacing w:val="-2"/>
                <w:sz w:val="20"/>
              </w:rPr>
              <w:t>estimates</w:t>
            </w:r>
          </w:p>
        </w:tc>
        <w:tc>
          <w:tcPr>
            <w:tcW w:w="2269" w:type="dxa"/>
          </w:tcPr>
          <w:p>
            <w:pPr>
              <w:pStyle w:val="TableParagraph"/>
              <w:spacing w:before="1"/>
              <w:ind w:left="103" w:right="118"/>
              <w:jc w:val="both"/>
              <w:rPr>
                <w:sz w:val="20"/>
              </w:rPr>
            </w:pPr>
            <w:r>
              <w:rPr>
                <w:sz w:val="20"/>
              </w:rPr>
              <w:t>National</w:t>
            </w:r>
            <w:r>
              <w:rPr>
                <w:spacing w:val="-12"/>
                <w:sz w:val="20"/>
              </w:rPr>
              <w:t> </w:t>
            </w:r>
            <w:r>
              <w:rPr>
                <w:sz w:val="20"/>
              </w:rPr>
              <w:t>RDP</w:t>
            </w:r>
            <w:r>
              <w:rPr>
                <w:spacing w:val="-11"/>
                <w:sz w:val="20"/>
              </w:rPr>
              <w:t> </w:t>
            </w:r>
            <w:r>
              <w:rPr>
                <w:sz w:val="20"/>
              </w:rPr>
              <w:t>Action</w:t>
            </w:r>
            <w:r>
              <w:rPr>
                <w:spacing w:val="-11"/>
                <w:sz w:val="20"/>
              </w:rPr>
              <w:t> </w:t>
            </w:r>
            <w:r>
              <w:rPr>
                <w:sz w:val="20"/>
              </w:rPr>
              <w:t>Plan and Budget approved by MHMS</w:t>
            </w:r>
            <w:r>
              <w:rPr>
                <w:spacing w:val="-7"/>
                <w:sz w:val="20"/>
              </w:rPr>
              <w:t> </w:t>
            </w:r>
            <w:r>
              <w:rPr>
                <w:sz w:val="20"/>
              </w:rPr>
              <w:t>Executive</w:t>
            </w:r>
            <w:r>
              <w:rPr>
                <w:spacing w:val="-6"/>
                <w:sz w:val="20"/>
              </w:rPr>
              <w:t> </w:t>
            </w:r>
            <w:r>
              <w:rPr>
                <w:sz w:val="20"/>
              </w:rPr>
              <w:t>in</w:t>
            </w:r>
            <w:r>
              <w:rPr>
                <w:spacing w:val="-4"/>
                <w:sz w:val="20"/>
              </w:rPr>
              <w:t> 2017</w:t>
            </w:r>
          </w:p>
        </w:tc>
        <w:tc>
          <w:tcPr>
            <w:tcW w:w="1674" w:type="dxa"/>
          </w:tcPr>
          <w:p>
            <w:pPr>
              <w:pStyle w:val="TableParagraph"/>
              <w:spacing w:before="1"/>
              <w:ind w:left="102"/>
              <w:rPr>
                <w:sz w:val="20"/>
              </w:rPr>
            </w:pPr>
            <w:r>
              <w:rPr>
                <w:spacing w:val="-2"/>
                <w:sz w:val="20"/>
              </w:rPr>
              <w:t>Documented </w:t>
            </w:r>
            <w:r>
              <w:rPr>
                <w:sz w:val="20"/>
              </w:rPr>
              <w:t>National</w:t>
            </w:r>
            <w:r>
              <w:rPr>
                <w:spacing w:val="40"/>
                <w:sz w:val="20"/>
              </w:rPr>
              <w:t> </w:t>
            </w:r>
            <w:r>
              <w:rPr>
                <w:sz w:val="20"/>
              </w:rPr>
              <w:t>RDP Action</w:t>
            </w:r>
            <w:r>
              <w:rPr>
                <w:spacing w:val="-12"/>
                <w:sz w:val="20"/>
              </w:rPr>
              <w:t> </w:t>
            </w:r>
            <w:r>
              <w:rPr>
                <w:sz w:val="20"/>
              </w:rPr>
              <w:t>Plan</w:t>
            </w:r>
            <w:r>
              <w:rPr>
                <w:spacing w:val="-11"/>
                <w:sz w:val="20"/>
              </w:rPr>
              <w:t> </w:t>
            </w:r>
            <w:r>
              <w:rPr>
                <w:sz w:val="20"/>
              </w:rPr>
              <w:t>and Budget, and evidence of</w:t>
            </w:r>
          </w:p>
        </w:tc>
        <w:tc>
          <w:tcPr>
            <w:tcW w:w="1985" w:type="dxa"/>
          </w:tcPr>
          <w:p>
            <w:pPr>
              <w:pStyle w:val="TableParagraph"/>
              <w:spacing w:before="1"/>
              <w:ind w:left="102" w:right="386"/>
              <w:rPr>
                <w:sz w:val="20"/>
              </w:rPr>
            </w:pPr>
            <w:r>
              <w:rPr>
                <w:sz w:val="20"/>
              </w:rPr>
              <w:t>100%</w:t>
            </w:r>
            <w:r>
              <w:rPr>
                <w:spacing w:val="-12"/>
                <w:sz w:val="20"/>
              </w:rPr>
              <w:t> </w:t>
            </w:r>
            <w:r>
              <w:rPr>
                <w:sz w:val="20"/>
              </w:rPr>
              <w:t>upon</w:t>
            </w:r>
            <w:r>
              <w:rPr>
                <w:spacing w:val="-11"/>
                <w:sz w:val="20"/>
              </w:rPr>
              <w:t> </w:t>
            </w:r>
            <w:r>
              <w:rPr>
                <w:sz w:val="20"/>
              </w:rPr>
              <w:t>target </w:t>
            </w:r>
            <w:r>
              <w:rPr>
                <w:spacing w:val="-2"/>
                <w:sz w:val="20"/>
              </w:rPr>
              <w:t>achieved</w:t>
            </w:r>
          </w:p>
          <w:p>
            <w:pPr>
              <w:pStyle w:val="TableParagraph"/>
              <w:spacing w:before="119"/>
              <w:ind w:left="102" w:right="386"/>
              <w:rPr>
                <w:i/>
                <w:sz w:val="20"/>
              </w:rPr>
            </w:pPr>
            <w:r>
              <w:rPr>
                <w:i/>
                <w:sz w:val="20"/>
              </w:rPr>
              <w:t>(Weighing</w:t>
            </w:r>
            <w:r>
              <w:rPr>
                <w:i/>
                <w:spacing w:val="-12"/>
                <w:sz w:val="20"/>
              </w:rPr>
              <w:t> </w:t>
            </w:r>
            <w:r>
              <w:rPr>
                <w:i/>
                <w:sz w:val="20"/>
              </w:rPr>
              <w:t>1/2</w:t>
            </w:r>
            <w:r>
              <w:rPr>
                <w:i/>
                <w:spacing w:val="-11"/>
                <w:sz w:val="20"/>
              </w:rPr>
              <w:t> </w:t>
            </w:r>
            <w:r>
              <w:rPr>
                <w:i/>
                <w:sz w:val="20"/>
              </w:rPr>
              <w:t>of</w:t>
            </w:r>
            <w:r>
              <w:rPr>
                <w:i/>
                <w:sz w:val="20"/>
              </w:rPr>
              <w:t> </w:t>
            </w:r>
            <w:r>
              <w:rPr>
                <w:i/>
                <w:spacing w:val="-4"/>
                <w:sz w:val="20"/>
              </w:rPr>
              <w:t>20%)</w:t>
            </w:r>
          </w:p>
        </w:tc>
      </w:tr>
    </w:tbl>
    <w:p>
      <w:pPr>
        <w:spacing w:after="0"/>
        <w:rPr>
          <w:sz w:val="20"/>
        </w:rPr>
        <w:sectPr>
          <w:pgSz w:w="16840" w:h="11910" w:orient="landscape"/>
          <w:pgMar w:header="0" w:footer="1261" w:top="1000" w:bottom="1540" w:left="600" w:right="118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598"/>
        <w:gridCol w:w="567"/>
        <w:gridCol w:w="2836"/>
        <w:gridCol w:w="1845"/>
        <w:gridCol w:w="2269"/>
        <w:gridCol w:w="1674"/>
        <w:gridCol w:w="1985"/>
      </w:tblGrid>
      <w:tr>
        <w:trPr>
          <w:trHeight w:val="609" w:hRule="atLeast"/>
        </w:trPr>
        <w:tc>
          <w:tcPr>
            <w:tcW w:w="2660" w:type="dxa"/>
          </w:tcPr>
          <w:p>
            <w:pPr>
              <w:pStyle w:val="TableParagraph"/>
              <w:rPr>
                <w:rFonts w:ascii="Times New Roman"/>
                <w:sz w:val="18"/>
              </w:rPr>
            </w:pPr>
          </w:p>
        </w:tc>
        <w:tc>
          <w:tcPr>
            <w:tcW w:w="598" w:type="dxa"/>
          </w:tcPr>
          <w:p>
            <w:pPr>
              <w:pStyle w:val="TableParagraph"/>
              <w:rPr>
                <w:rFonts w:ascii="Times New Roman"/>
                <w:sz w:val="18"/>
              </w:rPr>
            </w:pPr>
          </w:p>
        </w:tc>
        <w:tc>
          <w:tcPr>
            <w:tcW w:w="567" w:type="dxa"/>
          </w:tcPr>
          <w:p>
            <w:pPr>
              <w:pStyle w:val="TableParagraph"/>
              <w:rPr>
                <w:rFonts w:ascii="Times New Roman"/>
                <w:sz w:val="18"/>
              </w:rPr>
            </w:pPr>
          </w:p>
        </w:tc>
        <w:tc>
          <w:tcPr>
            <w:tcW w:w="2836" w:type="dxa"/>
          </w:tcPr>
          <w:p>
            <w:pPr>
              <w:pStyle w:val="TableParagraph"/>
              <w:rPr>
                <w:rFonts w:ascii="Times New Roman"/>
                <w:sz w:val="18"/>
              </w:rPr>
            </w:pPr>
          </w:p>
        </w:tc>
        <w:tc>
          <w:tcPr>
            <w:tcW w:w="1845" w:type="dxa"/>
          </w:tcPr>
          <w:p>
            <w:pPr>
              <w:pStyle w:val="TableParagraph"/>
              <w:rPr>
                <w:rFonts w:ascii="Times New Roman"/>
                <w:sz w:val="18"/>
              </w:rPr>
            </w:pPr>
          </w:p>
        </w:tc>
        <w:tc>
          <w:tcPr>
            <w:tcW w:w="2269" w:type="dxa"/>
          </w:tcPr>
          <w:p>
            <w:pPr>
              <w:pStyle w:val="TableParagraph"/>
              <w:rPr>
                <w:rFonts w:ascii="Times New Roman"/>
                <w:sz w:val="18"/>
              </w:rPr>
            </w:pPr>
          </w:p>
        </w:tc>
        <w:tc>
          <w:tcPr>
            <w:tcW w:w="1674" w:type="dxa"/>
          </w:tcPr>
          <w:p>
            <w:pPr>
              <w:pStyle w:val="TableParagraph"/>
              <w:ind w:left="102" w:right="174"/>
              <w:rPr>
                <w:sz w:val="20"/>
              </w:rPr>
            </w:pPr>
            <w:r>
              <w:rPr>
                <w:sz w:val="20"/>
              </w:rPr>
              <w:t>approval by the MHMS</w:t>
            </w:r>
            <w:r>
              <w:rPr>
                <w:spacing w:val="-12"/>
                <w:sz w:val="20"/>
              </w:rPr>
              <w:t> </w:t>
            </w:r>
            <w:r>
              <w:rPr>
                <w:sz w:val="20"/>
              </w:rPr>
              <w:t>Executive</w:t>
            </w:r>
          </w:p>
        </w:tc>
        <w:tc>
          <w:tcPr>
            <w:tcW w:w="1985" w:type="dxa"/>
          </w:tcPr>
          <w:p>
            <w:pPr>
              <w:pStyle w:val="TableParagraph"/>
              <w:rPr>
                <w:rFonts w:ascii="Times New Roman"/>
                <w:sz w:val="18"/>
              </w:rPr>
            </w:pPr>
          </w:p>
        </w:tc>
      </w:tr>
      <w:tr>
        <w:trPr>
          <w:trHeight w:val="3405" w:hRule="atLeast"/>
        </w:trPr>
        <w:tc>
          <w:tcPr>
            <w:tcW w:w="2660" w:type="dxa"/>
          </w:tcPr>
          <w:p>
            <w:pPr>
              <w:pStyle w:val="TableParagraph"/>
              <w:ind w:left="107"/>
              <w:rPr>
                <w:b/>
                <w:sz w:val="20"/>
              </w:rPr>
            </w:pPr>
            <w:r>
              <w:rPr>
                <w:b/>
                <w:sz w:val="20"/>
              </w:rPr>
              <w:t>N 3.1</w:t>
            </w:r>
            <w:r>
              <w:rPr>
                <w:b/>
                <w:spacing w:val="80"/>
                <w:sz w:val="20"/>
              </w:rPr>
              <w:t> </w:t>
            </w:r>
            <w:r>
              <w:rPr>
                <w:b/>
                <w:sz w:val="20"/>
              </w:rPr>
              <w:t>% of activities in Corporate AOPs which are related to work</w:t>
            </w:r>
            <w:r>
              <w:rPr>
                <w:b/>
                <w:spacing w:val="-2"/>
                <w:sz w:val="20"/>
              </w:rPr>
              <w:t> </w:t>
            </w:r>
            <w:r>
              <w:rPr>
                <w:b/>
                <w:sz w:val="20"/>
              </w:rPr>
              <w:t>packages</w:t>
            </w:r>
            <w:r>
              <w:rPr>
                <w:b/>
                <w:spacing w:val="-1"/>
                <w:sz w:val="20"/>
              </w:rPr>
              <w:t> </w:t>
            </w:r>
            <w:r>
              <w:rPr>
                <w:b/>
                <w:sz w:val="20"/>
              </w:rPr>
              <w:t>in the</w:t>
            </w:r>
            <w:r>
              <w:rPr>
                <w:b/>
                <w:spacing w:val="-10"/>
                <w:sz w:val="20"/>
              </w:rPr>
              <w:t> </w:t>
            </w:r>
            <w:r>
              <w:rPr>
                <w:b/>
                <w:sz w:val="20"/>
              </w:rPr>
              <w:t>PFM</w:t>
            </w:r>
            <w:r>
              <w:rPr>
                <w:b/>
                <w:spacing w:val="-10"/>
                <w:sz w:val="20"/>
              </w:rPr>
              <w:t> </w:t>
            </w:r>
            <w:r>
              <w:rPr>
                <w:b/>
                <w:sz w:val="20"/>
              </w:rPr>
              <w:t>roadmap</w:t>
            </w:r>
            <w:r>
              <w:rPr>
                <w:b/>
                <w:spacing w:val="-11"/>
                <w:sz w:val="20"/>
              </w:rPr>
              <w:t> </w:t>
            </w:r>
            <w:r>
              <w:rPr>
                <w:b/>
                <w:sz w:val="20"/>
              </w:rPr>
              <w:t>that</w:t>
            </w:r>
            <w:r>
              <w:rPr>
                <w:b/>
                <w:spacing w:val="-10"/>
                <w:sz w:val="20"/>
              </w:rPr>
              <w:t> </w:t>
            </w:r>
            <w:r>
              <w:rPr>
                <w:b/>
                <w:sz w:val="20"/>
              </w:rPr>
              <w:t>have been conducted in 2017</w:t>
            </w:r>
          </w:p>
        </w:tc>
        <w:tc>
          <w:tcPr>
            <w:tcW w:w="598" w:type="dxa"/>
            <w:vMerge w:val="restart"/>
            <w:textDirection w:val="btLr"/>
          </w:tcPr>
          <w:p>
            <w:pPr>
              <w:pStyle w:val="TableParagraph"/>
              <w:spacing w:before="113"/>
              <w:ind w:left="2775" w:right="2779"/>
              <w:jc w:val="center"/>
              <w:rPr>
                <w:sz w:val="20"/>
              </w:rPr>
            </w:pPr>
            <w:r>
              <w:rPr>
                <w:sz w:val="20"/>
              </w:rPr>
              <w:t>Management</w:t>
            </w:r>
            <w:r>
              <w:rPr>
                <w:spacing w:val="-9"/>
                <w:sz w:val="20"/>
              </w:rPr>
              <w:t> </w:t>
            </w:r>
            <w:r>
              <w:rPr>
                <w:sz w:val="20"/>
              </w:rPr>
              <w:t>Human</w:t>
            </w:r>
            <w:r>
              <w:rPr>
                <w:spacing w:val="-8"/>
                <w:sz w:val="20"/>
              </w:rPr>
              <w:t> </w:t>
            </w:r>
            <w:r>
              <w:rPr>
                <w:spacing w:val="-2"/>
                <w:sz w:val="20"/>
              </w:rPr>
              <w:t>Resources</w:t>
            </w:r>
          </w:p>
        </w:tc>
        <w:tc>
          <w:tcPr>
            <w:tcW w:w="56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19"/>
              </w:rPr>
            </w:pPr>
          </w:p>
          <w:p>
            <w:pPr>
              <w:pStyle w:val="TableParagraph"/>
              <w:ind w:left="109"/>
              <w:rPr>
                <w:sz w:val="20"/>
              </w:rPr>
            </w:pPr>
            <w:r>
              <w:rPr>
                <w:spacing w:val="-5"/>
                <w:sz w:val="20"/>
              </w:rPr>
              <w:t>20%</w:t>
            </w:r>
          </w:p>
        </w:tc>
        <w:tc>
          <w:tcPr>
            <w:tcW w:w="2836" w:type="dxa"/>
          </w:tcPr>
          <w:p>
            <w:pPr>
              <w:pStyle w:val="TableParagraph"/>
              <w:ind w:left="106" w:right="124"/>
              <w:rPr>
                <w:sz w:val="20"/>
              </w:rPr>
            </w:pPr>
            <w:r>
              <w:rPr>
                <w:sz w:val="20"/>
              </w:rPr>
              <w:t>Number of activities in Corporate AOPs which are related to work packages</w:t>
            </w:r>
            <w:r>
              <w:rPr>
                <w:spacing w:val="-2"/>
                <w:sz w:val="20"/>
              </w:rPr>
              <w:t> </w:t>
            </w:r>
            <w:r>
              <w:rPr>
                <w:sz w:val="20"/>
              </w:rPr>
              <w:t>in the PFM roadmap that have been conducted</w:t>
            </w:r>
            <w:r>
              <w:rPr>
                <w:spacing w:val="-1"/>
                <w:sz w:val="20"/>
              </w:rPr>
              <w:t> </w:t>
            </w:r>
            <w:r>
              <w:rPr>
                <w:sz w:val="20"/>
              </w:rPr>
              <w:t>in</w:t>
            </w:r>
            <w:r>
              <w:rPr>
                <w:spacing w:val="-1"/>
                <w:sz w:val="20"/>
              </w:rPr>
              <w:t> </w:t>
            </w:r>
            <w:r>
              <w:rPr>
                <w:sz w:val="20"/>
              </w:rPr>
              <w:t>2017 /</w:t>
            </w:r>
            <w:r>
              <w:rPr>
                <w:spacing w:val="-1"/>
                <w:sz w:val="20"/>
              </w:rPr>
              <w:t> </w:t>
            </w:r>
            <w:r>
              <w:rPr>
                <w:sz w:val="20"/>
              </w:rPr>
              <w:t>Number of prioritized</w:t>
            </w:r>
            <w:r>
              <w:rPr>
                <w:spacing w:val="-10"/>
                <w:sz w:val="20"/>
              </w:rPr>
              <w:t> </w:t>
            </w:r>
            <w:r>
              <w:rPr>
                <w:sz w:val="20"/>
              </w:rPr>
              <w:t>work</w:t>
            </w:r>
            <w:r>
              <w:rPr>
                <w:spacing w:val="-10"/>
                <w:sz w:val="20"/>
              </w:rPr>
              <w:t> </w:t>
            </w:r>
            <w:r>
              <w:rPr>
                <w:sz w:val="20"/>
              </w:rPr>
              <w:t>packages</w:t>
            </w:r>
            <w:r>
              <w:rPr>
                <w:spacing w:val="-11"/>
                <w:sz w:val="20"/>
              </w:rPr>
              <w:t> </w:t>
            </w:r>
            <w:r>
              <w:rPr>
                <w:sz w:val="20"/>
              </w:rPr>
              <w:t>in</w:t>
            </w:r>
            <w:r>
              <w:rPr>
                <w:spacing w:val="-9"/>
                <w:sz w:val="20"/>
              </w:rPr>
              <w:t> </w:t>
            </w:r>
            <w:r>
              <w:rPr>
                <w:sz w:val="20"/>
              </w:rPr>
              <w:t>the PFM roadmap in 2017</w:t>
            </w:r>
          </w:p>
        </w:tc>
        <w:tc>
          <w:tcPr>
            <w:tcW w:w="1845" w:type="dxa"/>
          </w:tcPr>
          <w:p>
            <w:pPr>
              <w:pStyle w:val="TableParagraph"/>
              <w:ind w:left="105" w:right="431"/>
              <w:jc w:val="both"/>
              <w:rPr>
                <w:sz w:val="20"/>
              </w:rPr>
            </w:pPr>
            <w:r>
              <w:rPr>
                <w:sz w:val="20"/>
              </w:rPr>
              <w:t>Corporate</w:t>
            </w:r>
            <w:r>
              <w:rPr>
                <w:spacing w:val="-12"/>
                <w:sz w:val="20"/>
              </w:rPr>
              <w:t> </w:t>
            </w:r>
            <w:r>
              <w:rPr>
                <w:sz w:val="20"/>
              </w:rPr>
              <w:t>AOPs </w:t>
            </w:r>
            <w:r>
              <w:rPr>
                <w:spacing w:val="-2"/>
                <w:sz w:val="20"/>
              </w:rPr>
              <w:t>include:</w:t>
            </w:r>
          </w:p>
          <w:p>
            <w:pPr>
              <w:pStyle w:val="TableParagraph"/>
              <w:spacing w:before="118"/>
              <w:ind w:left="105" w:right="217"/>
              <w:jc w:val="both"/>
              <w:rPr>
                <w:sz w:val="20"/>
              </w:rPr>
            </w:pPr>
            <w:r>
              <w:rPr>
                <w:sz w:val="20"/>
              </w:rPr>
              <w:t>Finance,</w:t>
            </w:r>
            <w:r>
              <w:rPr>
                <w:spacing w:val="-1"/>
                <w:sz w:val="20"/>
              </w:rPr>
              <w:t> </w:t>
            </w:r>
            <w:r>
              <w:rPr>
                <w:sz w:val="20"/>
              </w:rPr>
              <w:t>Planning, </w:t>
            </w:r>
            <w:r>
              <w:rPr>
                <w:spacing w:val="-2"/>
                <w:sz w:val="20"/>
              </w:rPr>
              <w:t>Human</w:t>
            </w:r>
            <w:r>
              <w:rPr>
                <w:spacing w:val="-10"/>
                <w:sz w:val="20"/>
              </w:rPr>
              <w:t> </w:t>
            </w:r>
            <w:r>
              <w:rPr>
                <w:spacing w:val="-2"/>
                <w:sz w:val="20"/>
              </w:rPr>
              <w:t>Resources, </w:t>
            </w:r>
            <w:r>
              <w:rPr>
                <w:sz w:val="20"/>
              </w:rPr>
              <w:t>Audit, etc.</w:t>
            </w: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19"/>
              </w:rPr>
            </w:pPr>
          </w:p>
          <w:p>
            <w:pPr>
              <w:pStyle w:val="TableParagraph"/>
              <w:spacing w:before="1"/>
              <w:ind w:left="105" w:right="115"/>
              <w:rPr>
                <w:sz w:val="20"/>
              </w:rPr>
            </w:pPr>
            <w:r>
              <w:rPr>
                <w:sz w:val="20"/>
              </w:rPr>
              <w:t>PFM</w:t>
            </w:r>
            <w:r>
              <w:rPr>
                <w:spacing w:val="-12"/>
                <w:sz w:val="20"/>
              </w:rPr>
              <w:t> </w:t>
            </w:r>
            <w:r>
              <w:rPr>
                <w:sz w:val="20"/>
              </w:rPr>
              <w:t>=</w:t>
            </w:r>
            <w:r>
              <w:rPr>
                <w:spacing w:val="-11"/>
                <w:sz w:val="20"/>
              </w:rPr>
              <w:t> </w:t>
            </w:r>
            <w:r>
              <w:rPr>
                <w:sz w:val="20"/>
              </w:rPr>
              <w:t>Planning</w:t>
            </w:r>
            <w:r>
              <w:rPr>
                <w:spacing w:val="-11"/>
                <w:sz w:val="20"/>
              </w:rPr>
              <w:t> </w:t>
            </w:r>
            <w:r>
              <w:rPr>
                <w:sz w:val="20"/>
              </w:rPr>
              <w:t>and </w:t>
            </w:r>
            <w:r>
              <w:rPr>
                <w:spacing w:val="-2"/>
                <w:sz w:val="20"/>
              </w:rPr>
              <w:t>Finance Management</w:t>
            </w:r>
          </w:p>
        </w:tc>
        <w:tc>
          <w:tcPr>
            <w:tcW w:w="2269" w:type="dxa"/>
          </w:tcPr>
          <w:p>
            <w:pPr>
              <w:pStyle w:val="TableParagraph"/>
              <w:ind w:left="103" w:right="127"/>
              <w:rPr>
                <w:sz w:val="20"/>
              </w:rPr>
            </w:pPr>
            <w:r>
              <w:rPr>
                <w:sz w:val="20"/>
              </w:rPr>
              <w:t>100%</w:t>
            </w:r>
            <w:r>
              <w:rPr>
                <w:spacing w:val="-10"/>
                <w:sz w:val="20"/>
              </w:rPr>
              <w:t> </w:t>
            </w:r>
            <w:r>
              <w:rPr>
                <w:sz w:val="20"/>
              </w:rPr>
              <w:t>=</w:t>
            </w:r>
            <w:r>
              <w:rPr>
                <w:spacing w:val="-11"/>
                <w:sz w:val="20"/>
              </w:rPr>
              <w:t> </w:t>
            </w:r>
            <w:r>
              <w:rPr>
                <w:sz w:val="20"/>
              </w:rPr>
              <w:t>work</w:t>
            </w:r>
            <w:r>
              <w:rPr>
                <w:spacing w:val="-10"/>
                <w:sz w:val="20"/>
              </w:rPr>
              <w:t> </w:t>
            </w:r>
            <w:r>
              <w:rPr>
                <w:sz w:val="20"/>
              </w:rPr>
              <w:t>packages</w:t>
            </w:r>
            <w:r>
              <w:rPr>
                <w:spacing w:val="-12"/>
                <w:sz w:val="20"/>
              </w:rPr>
              <w:t> </w:t>
            </w:r>
            <w:r>
              <w:rPr>
                <w:sz w:val="20"/>
              </w:rPr>
              <w:t>in the PFM that are prioritized in 2017 can</w:t>
            </w:r>
            <w:r>
              <w:rPr>
                <w:spacing w:val="40"/>
                <w:sz w:val="20"/>
              </w:rPr>
              <w:t> </w:t>
            </w:r>
            <w:r>
              <w:rPr>
                <w:sz w:val="20"/>
              </w:rPr>
              <w:t>be all linked to implemented</w:t>
            </w:r>
            <w:r>
              <w:rPr>
                <w:spacing w:val="40"/>
                <w:sz w:val="20"/>
              </w:rPr>
              <w:t> </w:t>
            </w:r>
            <w:r>
              <w:rPr>
                <w:sz w:val="20"/>
              </w:rPr>
              <w:t>activities in AOPs in 2017</w:t>
            </w:r>
          </w:p>
        </w:tc>
        <w:tc>
          <w:tcPr>
            <w:tcW w:w="1674" w:type="dxa"/>
          </w:tcPr>
          <w:p>
            <w:pPr>
              <w:pStyle w:val="TableParagraph"/>
              <w:ind w:left="102" w:right="174"/>
              <w:rPr>
                <w:sz w:val="20"/>
              </w:rPr>
            </w:pPr>
            <w:r>
              <w:rPr>
                <w:sz w:val="20"/>
              </w:rPr>
              <w:t>List</w:t>
            </w:r>
            <w:r>
              <w:rPr>
                <w:spacing w:val="-12"/>
                <w:sz w:val="20"/>
              </w:rPr>
              <w:t> </w:t>
            </w:r>
            <w:r>
              <w:rPr>
                <w:sz w:val="20"/>
              </w:rPr>
              <w:t>of</w:t>
            </w:r>
            <w:r>
              <w:rPr>
                <w:spacing w:val="-11"/>
                <w:sz w:val="20"/>
              </w:rPr>
              <w:t> </w:t>
            </w:r>
            <w:r>
              <w:rPr>
                <w:sz w:val="20"/>
              </w:rPr>
              <w:t>prioritized PFM work packages for 2017, and</w:t>
            </w:r>
          </w:p>
          <w:p>
            <w:pPr>
              <w:pStyle w:val="TableParagraph"/>
              <w:spacing w:before="119"/>
              <w:ind w:left="102" w:right="25"/>
              <w:rPr>
                <w:sz w:val="20"/>
              </w:rPr>
            </w:pPr>
            <w:r>
              <w:rPr>
                <w:sz w:val="20"/>
              </w:rPr>
              <w:t>List of </w:t>
            </w:r>
            <w:r>
              <w:rPr>
                <w:spacing w:val="-2"/>
                <w:sz w:val="20"/>
              </w:rPr>
              <w:t>implemented </w:t>
            </w:r>
            <w:r>
              <w:rPr>
                <w:sz w:val="20"/>
              </w:rPr>
              <w:t>activities in AOPs that</w:t>
            </w:r>
            <w:r>
              <w:rPr>
                <w:spacing w:val="-12"/>
                <w:sz w:val="20"/>
              </w:rPr>
              <w:t> </w:t>
            </w:r>
            <w:r>
              <w:rPr>
                <w:sz w:val="20"/>
              </w:rPr>
              <w:t>can</w:t>
            </w:r>
            <w:r>
              <w:rPr>
                <w:spacing w:val="-11"/>
                <w:sz w:val="20"/>
              </w:rPr>
              <w:t> </w:t>
            </w:r>
            <w:r>
              <w:rPr>
                <w:sz w:val="20"/>
              </w:rPr>
              <w:t>be</w:t>
            </w:r>
            <w:r>
              <w:rPr>
                <w:spacing w:val="-11"/>
                <w:sz w:val="20"/>
              </w:rPr>
              <w:t> </w:t>
            </w:r>
            <w:r>
              <w:rPr>
                <w:sz w:val="20"/>
              </w:rPr>
              <w:t>linked to the PFM work packages in 2017</w:t>
            </w:r>
          </w:p>
        </w:tc>
        <w:tc>
          <w:tcPr>
            <w:tcW w:w="1985" w:type="dxa"/>
          </w:tcPr>
          <w:p>
            <w:pPr>
              <w:pStyle w:val="TableParagraph"/>
              <w:ind w:left="102" w:right="17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8"/>
              <w:ind w:left="102" w:right="386"/>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r>
        <w:trPr>
          <w:trHeight w:val="4747" w:hRule="atLeast"/>
        </w:trPr>
        <w:tc>
          <w:tcPr>
            <w:tcW w:w="2660" w:type="dxa"/>
          </w:tcPr>
          <w:p>
            <w:pPr>
              <w:pStyle w:val="TableParagraph"/>
              <w:ind w:left="107"/>
              <w:rPr>
                <w:b/>
                <w:sz w:val="20"/>
              </w:rPr>
            </w:pPr>
            <w:r>
              <w:rPr>
                <w:b/>
                <w:sz w:val="20"/>
              </w:rPr>
              <w:t>N 3.2 % of meetings of Executive and Committees held against set targets on frequency,</w:t>
            </w:r>
            <w:r>
              <w:rPr>
                <w:b/>
                <w:spacing w:val="-4"/>
                <w:sz w:val="20"/>
              </w:rPr>
              <w:t> </w:t>
            </w:r>
            <w:r>
              <w:rPr>
                <w:b/>
                <w:sz w:val="20"/>
              </w:rPr>
              <w:t>quorum</w:t>
            </w:r>
            <w:r>
              <w:rPr>
                <w:b/>
                <w:spacing w:val="-2"/>
                <w:sz w:val="20"/>
              </w:rPr>
              <w:t> </w:t>
            </w:r>
            <w:r>
              <w:rPr>
                <w:b/>
                <w:sz w:val="20"/>
              </w:rPr>
              <w:t>and</w:t>
            </w:r>
            <w:r>
              <w:rPr>
                <w:b/>
                <w:spacing w:val="-4"/>
                <w:sz w:val="20"/>
              </w:rPr>
              <w:t> </w:t>
            </w:r>
            <w:r>
              <w:rPr>
                <w:b/>
                <w:sz w:val="20"/>
              </w:rPr>
              <w:t>PHD presence</w:t>
            </w:r>
            <w:r>
              <w:rPr>
                <w:b/>
                <w:spacing w:val="-12"/>
                <w:sz w:val="20"/>
              </w:rPr>
              <w:t> </w:t>
            </w:r>
            <w:r>
              <w:rPr>
                <w:b/>
                <w:sz w:val="20"/>
              </w:rPr>
              <w:t>(where</w:t>
            </w:r>
            <w:r>
              <w:rPr>
                <w:b/>
                <w:spacing w:val="-11"/>
                <w:sz w:val="20"/>
              </w:rPr>
              <w:t> </w:t>
            </w:r>
            <w:r>
              <w:rPr>
                <w:b/>
                <w:sz w:val="20"/>
              </w:rPr>
              <w:t>relevant)</w:t>
            </w:r>
            <w:r>
              <w:rPr>
                <w:b/>
                <w:spacing w:val="-11"/>
                <w:sz w:val="20"/>
              </w:rPr>
              <w:t> </w:t>
            </w:r>
            <w:r>
              <w:rPr>
                <w:b/>
                <w:sz w:val="20"/>
              </w:rPr>
              <w:t>in </w:t>
            </w:r>
            <w:r>
              <w:rPr>
                <w:b/>
                <w:spacing w:val="-4"/>
                <w:sz w:val="20"/>
              </w:rPr>
              <w:t>2017</w:t>
            </w:r>
          </w:p>
        </w:tc>
        <w:tc>
          <w:tcPr>
            <w:tcW w:w="598" w:type="dxa"/>
            <w:vMerge/>
            <w:tcBorders>
              <w:top w:val="nil"/>
            </w:tcBorders>
            <w:textDirection w:val="btLr"/>
          </w:tcPr>
          <w:p>
            <w:pPr>
              <w:rPr>
                <w:sz w:val="2"/>
                <w:szCs w:val="2"/>
              </w:rPr>
            </w:pPr>
          </w:p>
        </w:tc>
        <w:tc>
          <w:tcPr>
            <w:tcW w:w="567" w:type="dxa"/>
            <w:vMerge/>
            <w:tcBorders>
              <w:top w:val="nil"/>
            </w:tcBorders>
          </w:tcPr>
          <w:p>
            <w:pPr>
              <w:rPr>
                <w:sz w:val="2"/>
                <w:szCs w:val="2"/>
              </w:rPr>
            </w:pPr>
          </w:p>
        </w:tc>
        <w:tc>
          <w:tcPr>
            <w:tcW w:w="2836" w:type="dxa"/>
          </w:tcPr>
          <w:p>
            <w:pPr>
              <w:pStyle w:val="TableParagraph"/>
              <w:ind w:left="106" w:right="124"/>
              <w:rPr>
                <w:sz w:val="20"/>
              </w:rPr>
            </w:pPr>
            <w:r>
              <w:rPr>
                <w:sz w:val="20"/>
              </w:rPr>
              <w:t>Number of Executive or Committee meetings per year with sufficient quorum (and PHD representation where relevant) in 2017/Committee meetings (and PHD representation</w:t>
            </w:r>
            <w:r>
              <w:rPr>
                <w:spacing w:val="-12"/>
                <w:sz w:val="20"/>
              </w:rPr>
              <w:t> </w:t>
            </w:r>
            <w:r>
              <w:rPr>
                <w:sz w:val="20"/>
              </w:rPr>
              <w:t>where</w:t>
            </w:r>
            <w:r>
              <w:rPr>
                <w:spacing w:val="-11"/>
                <w:sz w:val="20"/>
              </w:rPr>
              <w:t> </w:t>
            </w:r>
            <w:r>
              <w:rPr>
                <w:sz w:val="20"/>
              </w:rPr>
              <w:t>relevant) as per TORs in 2017</w:t>
            </w:r>
          </w:p>
        </w:tc>
        <w:tc>
          <w:tcPr>
            <w:tcW w:w="1845" w:type="dxa"/>
          </w:tcPr>
          <w:p>
            <w:pPr>
              <w:pStyle w:val="TableParagraph"/>
              <w:spacing w:line="243" w:lineRule="exact"/>
              <w:ind w:left="105"/>
              <w:rPr>
                <w:sz w:val="20"/>
              </w:rPr>
            </w:pPr>
            <w:r>
              <w:rPr>
                <w:sz w:val="20"/>
              </w:rPr>
              <w:t>Meetings</w:t>
            </w:r>
            <w:r>
              <w:rPr>
                <w:spacing w:val="-9"/>
                <w:sz w:val="20"/>
              </w:rPr>
              <w:t> </w:t>
            </w:r>
            <w:r>
              <w:rPr>
                <w:spacing w:val="-5"/>
                <w:sz w:val="20"/>
              </w:rPr>
              <w:t>of:</w:t>
            </w:r>
          </w:p>
          <w:p>
            <w:pPr>
              <w:pStyle w:val="TableParagraph"/>
              <w:numPr>
                <w:ilvl w:val="0"/>
                <w:numId w:val="15"/>
              </w:numPr>
              <w:tabs>
                <w:tab w:pos="363" w:val="left" w:leader="none"/>
              </w:tabs>
              <w:spacing w:line="240" w:lineRule="auto" w:before="121" w:after="0"/>
              <w:ind w:left="362" w:right="0" w:hanging="361"/>
              <w:jc w:val="left"/>
              <w:rPr>
                <w:b/>
                <w:sz w:val="20"/>
              </w:rPr>
            </w:pPr>
            <w:r>
              <w:rPr>
                <w:b/>
                <w:spacing w:val="-2"/>
                <w:sz w:val="20"/>
              </w:rPr>
              <w:t>Executive</w:t>
            </w:r>
          </w:p>
          <w:p>
            <w:pPr>
              <w:pStyle w:val="TableParagraph"/>
              <w:numPr>
                <w:ilvl w:val="0"/>
                <w:numId w:val="15"/>
              </w:numPr>
              <w:tabs>
                <w:tab w:pos="363" w:val="left" w:leader="none"/>
              </w:tabs>
              <w:spacing w:line="240" w:lineRule="auto" w:before="118" w:after="0"/>
              <w:ind w:left="362" w:right="330" w:hanging="360"/>
              <w:jc w:val="left"/>
              <w:rPr>
                <w:b/>
                <w:sz w:val="20"/>
              </w:rPr>
            </w:pPr>
            <w:r>
              <w:rPr>
                <w:b/>
                <w:sz w:val="20"/>
              </w:rPr>
              <w:t>Family</w:t>
            </w:r>
            <w:r>
              <w:rPr>
                <w:b/>
                <w:spacing w:val="-12"/>
                <w:sz w:val="20"/>
              </w:rPr>
              <w:t> </w:t>
            </w:r>
            <w:r>
              <w:rPr>
                <w:b/>
                <w:sz w:val="20"/>
              </w:rPr>
              <w:t>Health</w:t>
            </w:r>
            <w:r>
              <w:rPr>
                <w:b/>
                <w:sz w:val="20"/>
              </w:rPr>
              <w:t> </w:t>
            </w:r>
            <w:r>
              <w:rPr>
                <w:b/>
                <w:spacing w:val="-2"/>
                <w:sz w:val="20"/>
              </w:rPr>
              <w:t>Committee</w:t>
            </w:r>
          </w:p>
          <w:p>
            <w:pPr>
              <w:pStyle w:val="TableParagraph"/>
              <w:numPr>
                <w:ilvl w:val="0"/>
                <w:numId w:val="15"/>
              </w:numPr>
              <w:tabs>
                <w:tab w:pos="362" w:val="left" w:leader="none"/>
                <w:tab w:pos="363" w:val="left" w:leader="none"/>
              </w:tabs>
              <w:spacing w:line="240" w:lineRule="auto" w:before="121" w:after="0"/>
              <w:ind w:left="362" w:right="395" w:hanging="360"/>
              <w:jc w:val="left"/>
              <w:rPr>
                <w:b/>
                <w:sz w:val="20"/>
              </w:rPr>
            </w:pPr>
            <w:r>
              <w:rPr>
                <w:b/>
                <w:sz w:val="20"/>
              </w:rPr>
              <w:t>Planning</w:t>
            </w:r>
            <w:r>
              <w:rPr>
                <w:b/>
                <w:spacing w:val="-12"/>
                <w:sz w:val="20"/>
              </w:rPr>
              <w:t> </w:t>
            </w:r>
            <w:r>
              <w:rPr>
                <w:b/>
                <w:sz w:val="20"/>
              </w:rPr>
              <w:t>and</w:t>
            </w:r>
            <w:r>
              <w:rPr>
                <w:b/>
                <w:sz w:val="20"/>
              </w:rPr>
              <w:t> </w:t>
            </w:r>
            <w:r>
              <w:rPr>
                <w:b/>
                <w:spacing w:val="-2"/>
                <w:sz w:val="20"/>
              </w:rPr>
              <w:t>Finance Committee</w:t>
            </w:r>
          </w:p>
          <w:p>
            <w:pPr>
              <w:pStyle w:val="TableParagraph"/>
              <w:numPr>
                <w:ilvl w:val="0"/>
                <w:numId w:val="15"/>
              </w:numPr>
              <w:tabs>
                <w:tab w:pos="363" w:val="left" w:leader="none"/>
              </w:tabs>
              <w:spacing w:line="240" w:lineRule="auto" w:before="120" w:after="0"/>
              <w:ind w:left="362" w:right="277" w:hanging="360"/>
              <w:jc w:val="left"/>
              <w:rPr>
                <w:b/>
                <w:sz w:val="20"/>
              </w:rPr>
            </w:pPr>
            <w:r>
              <w:rPr>
                <w:b/>
                <w:sz w:val="20"/>
              </w:rPr>
              <w:t>Risk</w:t>
            </w:r>
            <w:r>
              <w:rPr>
                <w:b/>
                <w:spacing w:val="-12"/>
                <w:sz w:val="20"/>
              </w:rPr>
              <w:t> </w:t>
            </w:r>
            <w:r>
              <w:rPr>
                <w:b/>
                <w:sz w:val="20"/>
              </w:rPr>
              <w:t>and</w:t>
            </w:r>
            <w:r>
              <w:rPr>
                <w:b/>
                <w:spacing w:val="-11"/>
                <w:sz w:val="20"/>
              </w:rPr>
              <w:t> </w:t>
            </w:r>
            <w:r>
              <w:rPr>
                <w:b/>
                <w:sz w:val="20"/>
              </w:rPr>
              <w:t>Audit</w:t>
            </w:r>
            <w:r>
              <w:rPr>
                <w:b/>
                <w:sz w:val="20"/>
              </w:rPr>
              <w:t> </w:t>
            </w:r>
            <w:r>
              <w:rPr>
                <w:b/>
                <w:spacing w:val="-2"/>
                <w:sz w:val="20"/>
              </w:rPr>
              <w:t>Committee</w:t>
            </w:r>
          </w:p>
          <w:p>
            <w:pPr>
              <w:pStyle w:val="TableParagraph"/>
              <w:spacing w:before="122"/>
              <w:ind w:left="2" w:right="115"/>
              <w:rPr>
                <w:sz w:val="20"/>
              </w:rPr>
            </w:pPr>
            <w:r>
              <w:rPr>
                <w:sz w:val="20"/>
              </w:rPr>
              <w:t>#</w:t>
            </w:r>
            <w:r>
              <w:rPr>
                <w:spacing w:val="-12"/>
                <w:sz w:val="20"/>
              </w:rPr>
              <w:t> </w:t>
            </w:r>
            <w:r>
              <w:rPr>
                <w:sz w:val="20"/>
              </w:rPr>
              <w:t>PHD</w:t>
            </w:r>
            <w:r>
              <w:rPr>
                <w:spacing w:val="-11"/>
                <w:sz w:val="20"/>
              </w:rPr>
              <w:t> </w:t>
            </w:r>
            <w:r>
              <w:rPr>
                <w:sz w:val="20"/>
              </w:rPr>
              <w:t>presence</w:t>
            </w:r>
            <w:r>
              <w:rPr>
                <w:spacing w:val="-11"/>
                <w:sz w:val="20"/>
              </w:rPr>
              <w:t> </w:t>
            </w:r>
            <w:r>
              <w:rPr>
                <w:sz w:val="20"/>
              </w:rPr>
              <w:t>in committees</w:t>
            </w:r>
            <w:r>
              <w:rPr>
                <w:spacing w:val="-1"/>
                <w:sz w:val="20"/>
              </w:rPr>
              <w:t> </w:t>
            </w:r>
            <w:r>
              <w:rPr>
                <w:sz w:val="20"/>
              </w:rPr>
              <w:t>to be reported where </w:t>
            </w:r>
            <w:r>
              <w:rPr>
                <w:spacing w:val="-2"/>
                <w:sz w:val="20"/>
              </w:rPr>
              <w:t>relevant</w:t>
            </w:r>
          </w:p>
          <w:p>
            <w:pPr>
              <w:pStyle w:val="TableParagraph"/>
              <w:spacing w:before="118"/>
              <w:ind w:left="2" w:right="115"/>
              <w:rPr>
                <w:sz w:val="20"/>
              </w:rPr>
            </w:pPr>
            <w:r>
              <w:rPr>
                <w:sz w:val="20"/>
              </w:rPr>
              <w:t>Meetings without sufficient</w:t>
            </w:r>
            <w:r>
              <w:rPr>
                <w:spacing w:val="-12"/>
                <w:sz w:val="20"/>
              </w:rPr>
              <w:t> </w:t>
            </w:r>
            <w:r>
              <w:rPr>
                <w:sz w:val="20"/>
              </w:rPr>
              <w:t>quorum</w:t>
            </w:r>
            <w:r>
              <w:rPr>
                <w:spacing w:val="-11"/>
                <w:sz w:val="20"/>
              </w:rPr>
              <w:t> </w:t>
            </w:r>
            <w:r>
              <w:rPr>
                <w:sz w:val="20"/>
              </w:rPr>
              <w:t>do not count</w:t>
            </w:r>
          </w:p>
        </w:tc>
        <w:tc>
          <w:tcPr>
            <w:tcW w:w="2269" w:type="dxa"/>
          </w:tcPr>
          <w:p>
            <w:pPr>
              <w:pStyle w:val="TableParagraph"/>
              <w:ind w:left="103" w:right="155"/>
              <w:rPr>
                <w:sz w:val="20"/>
              </w:rPr>
            </w:pPr>
            <w:r>
              <w:rPr>
                <w:sz w:val="20"/>
              </w:rPr>
              <w:t>100% = all meetings conducted with sufficient</w:t>
            </w:r>
            <w:r>
              <w:rPr>
                <w:spacing w:val="-12"/>
                <w:sz w:val="20"/>
              </w:rPr>
              <w:t> </w:t>
            </w:r>
            <w:r>
              <w:rPr>
                <w:sz w:val="20"/>
              </w:rPr>
              <w:t>quorum</w:t>
            </w:r>
            <w:r>
              <w:rPr>
                <w:spacing w:val="-11"/>
                <w:sz w:val="20"/>
              </w:rPr>
              <w:t> </w:t>
            </w:r>
            <w:r>
              <w:rPr>
                <w:sz w:val="20"/>
              </w:rPr>
              <w:t>as</w:t>
            </w:r>
            <w:r>
              <w:rPr>
                <w:spacing w:val="-11"/>
                <w:sz w:val="20"/>
              </w:rPr>
              <w:t> </w:t>
            </w:r>
            <w:r>
              <w:rPr>
                <w:sz w:val="20"/>
              </w:rPr>
              <w:t>per TOR</w:t>
            </w:r>
            <w:r>
              <w:rPr>
                <w:spacing w:val="-9"/>
                <w:sz w:val="20"/>
              </w:rPr>
              <w:t> </w:t>
            </w:r>
            <w:r>
              <w:rPr>
                <w:sz w:val="20"/>
              </w:rPr>
              <w:t>for</w:t>
            </w:r>
            <w:r>
              <w:rPr>
                <w:spacing w:val="-8"/>
                <w:sz w:val="20"/>
              </w:rPr>
              <w:t> </w:t>
            </w:r>
            <w:r>
              <w:rPr>
                <w:sz w:val="20"/>
              </w:rPr>
              <w:t>the</w:t>
            </w:r>
            <w:r>
              <w:rPr>
                <w:spacing w:val="-9"/>
                <w:sz w:val="20"/>
              </w:rPr>
              <w:t> </w:t>
            </w:r>
            <w:r>
              <w:rPr>
                <w:sz w:val="20"/>
              </w:rPr>
              <w:t>Executive</w:t>
            </w:r>
            <w:r>
              <w:rPr>
                <w:spacing w:val="-9"/>
                <w:sz w:val="20"/>
              </w:rPr>
              <w:t> </w:t>
            </w:r>
            <w:r>
              <w:rPr>
                <w:sz w:val="20"/>
              </w:rPr>
              <w:t>or Committee in 2017</w:t>
            </w:r>
          </w:p>
          <w:p>
            <w:pPr>
              <w:pStyle w:val="TableParagraph"/>
              <w:spacing w:before="120"/>
              <w:ind w:left="103" w:right="155"/>
              <w:rPr>
                <w:sz w:val="20"/>
              </w:rPr>
            </w:pPr>
            <w:r>
              <w:rPr>
                <w:sz w:val="20"/>
              </w:rPr>
              <w:t>Committees</w:t>
            </w:r>
            <w:r>
              <w:rPr>
                <w:spacing w:val="-12"/>
                <w:sz w:val="20"/>
              </w:rPr>
              <w:t> </w:t>
            </w:r>
            <w:r>
              <w:rPr>
                <w:sz w:val="20"/>
              </w:rPr>
              <w:t>where</w:t>
            </w:r>
            <w:r>
              <w:rPr>
                <w:spacing w:val="-11"/>
                <w:sz w:val="20"/>
              </w:rPr>
              <w:t> </w:t>
            </w:r>
            <w:r>
              <w:rPr>
                <w:sz w:val="20"/>
              </w:rPr>
              <w:t>TOR specifies PHD </w:t>
            </w:r>
            <w:r>
              <w:rPr>
                <w:spacing w:val="-2"/>
                <w:sz w:val="20"/>
              </w:rPr>
              <w:t>membership: </w:t>
            </w:r>
            <w:r>
              <w:rPr>
                <w:sz w:val="20"/>
              </w:rPr>
              <w:t>representation as per terms of reference.</w:t>
            </w:r>
          </w:p>
        </w:tc>
        <w:tc>
          <w:tcPr>
            <w:tcW w:w="1674" w:type="dxa"/>
          </w:tcPr>
          <w:p>
            <w:pPr>
              <w:pStyle w:val="TableParagraph"/>
              <w:ind w:left="102" w:right="670"/>
              <w:rPr>
                <w:sz w:val="20"/>
              </w:rPr>
            </w:pPr>
            <w:r>
              <w:rPr>
                <w:sz w:val="20"/>
              </w:rPr>
              <w:t>Minutes</w:t>
            </w:r>
            <w:r>
              <w:rPr>
                <w:spacing w:val="-12"/>
                <w:sz w:val="20"/>
              </w:rPr>
              <w:t> </w:t>
            </w:r>
            <w:r>
              <w:rPr>
                <w:sz w:val="20"/>
              </w:rPr>
              <w:t>of </w:t>
            </w:r>
            <w:r>
              <w:rPr>
                <w:spacing w:val="-2"/>
                <w:sz w:val="20"/>
              </w:rPr>
              <w:t>meetings</w:t>
            </w:r>
          </w:p>
          <w:p>
            <w:pPr>
              <w:pStyle w:val="TableParagraph"/>
              <w:spacing w:before="118"/>
              <w:ind w:left="102" w:right="248"/>
              <w:rPr>
                <w:sz w:val="20"/>
              </w:rPr>
            </w:pPr>
            <w:r>
              <w:rPr>
                <w:sz w:val="20"/>
              </w:rPr>
              <w:t>List of </w:t>
            </w:r>
            <w:r>
              <w:rPr>
                <w:spacing w:val="-2"/>
                <w:sz w:val="20"/>
              </w:rPr>
              <w:t>participants</w:t>
            </w:r>
          </w:p>
        </w:tc>
        <w:tc>
          <w:tcPr>
            <w:tcW w:w="1985" w:type="dxa"/>
          </w:tcPr>
          <w:p>
            <w:pPr>
              <w:pStyle w:val="TableParagraph"/>
              <w:ind w:left="102" w:right="171"/>
              <w:rPr>
                <w:sz w:val="20"/>
              </w:rPr>
            </w:pPr>
            <w:r>
              <w:rPr>
                <w:spacing w:val="-2"/>
                <w:sz w:val="20"/>
              </w:rPr>
              <w:t>Proportional </w:t>
            </w:r>
            <w:r>
              <w:rPr>
                <w:sz w:val="20"/>
              </w:rPr>
              <w:t>payment on target achieved</w:t>
            </w:r>
            <w:r>
              <w:rPr>
                <w:spacing w:val="-12"/>
                <w:sz w:val="20"/>
              </w:rPr>
              <w:t> </w:t>
            </w:r>
            <w:r>
              <w:rPr>
                <w:sz w:val="20"/>
              </w:rPr>
              <w:t>(average</w:t>
            </w:r>
            <w:r>
              <w:rPr>
                <w:spacing w:val="-11"/>
                <w:sz w:val="20"/>
              </w:rPr>
              <w:t> </w:t>
            </w:r>
            <w:r>
              <w:rPr>
                <w:sz w:val="20"/>
              </w:rPr>
              <w:t>of all meetings per </w:t>
            </w:r>
            <w:r>
              <w:rPr>
                <w:spacing w:val="-2"/>
                <w:sz w:val="20"/>
              </w:rPr>
              <w:t>ToRs)</w:t>
            </w:r>
          </w:p>
          <w:p>
            <w:pPr>
              <w:pStyle w:val="TableParagraph"/>
              <w:spacing w:before="120"/>
              <w:ind w:left="102" w:right="171"/>
              <w:rPr>
                <w:sz w:val="20"/>
              </w:rPr>
            </w:pPr>
            <w:r>
              <w:rPr>
                <w:sz w:val="20"/>
              </w:rPr>
              <w:t>PHD</w:t>
            </w:r>
            <w:r>
              <w:rPr>
                <w:spacing w:val="-12"/>
                <w:sz w:val="20"/>
              </w:rPr>
              <w:t> </w:t>
            </w:r>
            <w:r>
              <w:rPr>
                <w:sz w:val="20"/>
              </w:rPr>
              <w:t>presence</w:t>
            </w:r>
            <w:r>
              <w:rPr>
                <w:spacing w:val="-11"/>
                <w:sz w:val="20"/>
              </w:rPr>
              <w:t> </w:t>
            </w:r>
            <w:r>
              <w:rPr>
                <w:sz w:val="20"/>
              </w:rPr>
              <w:t>used as</w:t>
            </w:r>
            <w:r>
              <w:rPr>
                <w:spacing w:val="-5"/>
                <w:sz w:val="20"/>
              </w:rPr>
              <w:t> </w:t>
            </w:r>
            <w:r>
              <w:rPr>
                <w:sz w:val="20"/>
              </w:rPr>
              <w:t>weight</w:t>
            </w:r>
            <w:r>
              <w:rPr>
                <w:spacing w:val="-4"/>
                <w:sz w:val="20"/>
              </w:rPr>
              <w:t> </w:t>
            </w:r>
            <w:r>
              <w:rPr>
                <w:sz w:val="20"/>
              </w:rPr>
              <w:t>for</w:t>
            </w:r>
            <w:r>
              <w:rPr>
                <w:spacing w:val="-4"/>
                <w:sz w:val="20"/>
              </w:rPr>
              <w:t> score</w:t>
            </w:r>
          </w:p>
          <w:p>
            <w:pPr>
              <w:pStyle w:val="TableParagraph"/>
              <w:spacing w:before="119"/>
              <w:ind w:left="102" w:right="386"/>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bl>
    <w:p>
      <w:pPr>
        <w:spacing w:after="0"/>
        <w:rPr>
          <w:sz w:val="20"/>
        </w:rPr>
        <w:sectPr>
          <w:type w:val="continuous"/>
          <w:pgSz w:w="16840" w:h="11910" w:orient="landscape"/>
          <w:pgMar w:header="0" w:footer="1261" w:top="1000" w:bottom="1460" w:left="600" w:right="118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598"/>
        <w:gridCol w:w="567"/>
        <w:gridCol w:w="2836"/>
        <w:gridCol w:w="1845"/>
        <w:gridCol w:w="2269"/>
        <w:gridCol w:w="1674"/>
        <w:gridCol w:w="1985"/>
      </w:tblGrid>
      <w:tr>
        <w:trPr>
          <w:trHeight w:val="2193" w:hRule="atLeast"/>
        </w:trPr>
        <w:tc>
          <w:tcPr>
            <w:tcW w:w="2660" w:type="dxa"/>
          </w:tcPr>
          <w:p>
            <w:pPr>
              <w:pStyle w:val="TableParagraph"/>
              <w:ind w:left="107"/>
              <w:rPr>
                <w:b/>
                <w:sz w:val="20"/>
              </w:rPr>
            </w:pPr>
            <w:r>
              <w:rPr>
                <w:b/>
                <w:sz w:val="20"/>
              </w:rPr>
              <w:t>N 3.3 % of MHMS vacant counterpart positions that MHMS has completed recruitment processes for within</w:t>
            </w:r>
            <w:r>
              <w:rPr>
                <w:b/>
                <w:spacing w:val="-9"/>
                <w:sz w:val="20"/>
              </w:rPr>
              <w:t> </w:t>
            </w:r>
            <w:r>
              <w:rPr>
                <w:b/>
                <w:sz w:val="20"/>
              </w:rPr>
              <w:t>8</w:t>
            </w:r>
            <w:r>
              <w:rPr>
                <w:b/>
                <w:spacing w:val="-9"/>
                <w:sz w:val="20"/>
              </w:rPr>
              <w:t> </w:t>
            </w:r>
            <w:r>
              <w:rPr>
                <w:b/>
                <w:sz w:val="20"/>
              </w:rPr>
              <w:t>weeks</w:t>
            </w:r>
            <w:r>
              <w:rPr>
                <w:b/>
                <w:spacing w:val="-9"/>
                <w:sz w:val="20"/>
              </w:rPr>
              <w:t> </w:t>
            </w:r>
            <w:r>
              <w:rPr>
                <w:b/>
                <w:sz w:val="20"/>
              </w:rPr>
              <w:t>of</w:t>
            </w:r>
            <w:r>
              <w:rPr>
                <w:b/>
                <w:spacing w:val="-9"/>
                <w:sz w:val="20"/>
              </w:rPr>
              <w:t> </w:t>
            </w:r>
            <w:r>
              <w:rPr>
                <w:b/>
                <w:sz w:val="20"/>
              </w:rPr>
              <w:t>a</w:t>
            </w:r>
            <w:r>
              <w:rPr>
                <w:b/>
                <w:spacing w:val="-9"/>
                <w:sz w:val="20"/>
              </w:rPr>
              <w:t> </w:t>
            </w:r>
            <w:r>
              <w:rPr>
                <w:b/>
                <w:sz w:val="20"/>
              </w:rPr>
              <w:t>position being vacant</w:t>
            </w:r>
          </w:p>
        </w:tc>
        <w:tc>
          <w:tcPr>
            <w:tcW w:w="598" w:type="dxa"/>
          </w:tcPr>
          <w:p>
            <w:pPr>
              <w:pStyle w:val="TableParagraph"/>
              <w:rPr>
                <w:rFonts w:ascii="Times New Roman"/>
                <w:sz w:val="18"/>
              </w:rPr>
            </w:pPr>
          </w:p>
        </w:tc>
        <w:tc>
          <w:tcPr>
            <w:tcW w:w="567" w:type="dxa"/>
          </w:tcPr>
          <w:p>
            <w:pPr>
              <w:pStyle w:val="TableParagraph"/>
              <w:rPr>
                <w:rFonts w:ascii="Times New Roman"/>
                <w:sz w:val="18"/>
              </w:rPr>
            </w:pPr>
          </w:p>
        </w:tc>
        <w:tc>
          <w:tcPr>
            <w:tcW w:w="2836" w:type="dxa"/>
          </w:tcPr>
          <w:p>
            <w:pPr>
              <w:pStyle w:val="TableParagraph"/>
              <w:ind w:left="106" w:right="134"/>
              <w:rPr>
                <w:sz w:val="20"/>
              </w:rPr>
            </w:pPr>
            <w:r>
              <w:rPr>
                <w:sz w:val="20"/>
              </w:rPr>
              <w:t>Number of vacant Adviser counterpart</w:t>
            </w:r>
            <w:r>
              <w:rPr>
                <w:spacing w:val="-12"/>
                <w:sz w:val="20"/>
              </w:rPr>
              <w:t> </w:t>
            </w:r>
            <w:r>
              <w:rPr>
                <w:sz w:val="20"/>
              </w:rPr>
              <w:t>positions</w:t>
            </w:r>
            <w:r>
              <w:rPr>
                <w:spacing w:val="-11"/>
                <w:sz w:val="20"/>
              </w:rPr>
              <w:t> </w:t>
            </w:r>
            <w:r>
              <w:rPr>
                <w:sz w:val="20"/>
              </w:rPr>
              <w:t>that</w:t>
            </w:r>
            <w:r>
              <w:rPr>
                <w:spacing w:val="-11"/>
                <w:sz w:val="20"/>
              </w:rPr>
              <w:t> </w:t>
            </w:r>
            <w:r>
              <w:rPr>
                <w:sz w:val="20"/>
              </w:rPr>
              <w:t>have been advertised, interviewed for and recommendations sent to MPS within 8 weeks of position being vacated /</w:t>
            </w:r>
          </w:p>
          <w:p>
            <w:pPr>
              <w:pStyle w:val="TableParagraph"/>
              <w:spacing w:before="121"/>
              <w:ind w:left="106"/>
              <w:rPr>
                <w:sz w:val="20"/>
              </w:rPr>
            </w:pPr>
            <w:r>
              <w:rPr>
                <w:sz w:val="20"/>
              </w:rPr>
              <w:t>Total</w:t>
            </w:r>
            <w:r>
              <w:rPr>
                <w:spacing w:val="-12"/>
                <w:sz w:val="20"/>
              </w:rPr>
              <w:t> </w:t>
            </w:r>
            <w:r>
              <w:rPr>
                <w:sz w:val="20"/>
              </w:rPr>
              <w:t>number</w:t>
            </w:r>
            <w:r>
              <w:rPr>
                <w:spacing w:val="-11"/>
                <w:sz w:val="20"/>
              </w:rPr>
              <w:t> </w:t>
            </w:r>
            <w:r>
              <w:rPr>
                <w:sz w:val="20"/>
              </w:rPr>
              <w:t>of</w:t>
            </w:r>
            <w:r>
              <w:rPr>
                <w:spacing w:val="-11"/>
                <w:sz w:val="20"/>
              </w:rPr>
              <w:t> </w:t>
            </w:r>
            <w:r>
              <w:rPr>
                <w:sz w:val="20"/>
              </w:rPr>
              <w:t>counterpart </w:t>
            </w:r>
            <w:r>
              <w:rPr>
                <w:spacing w:val="-2"/>
                <w:sz w:val="20"/>
              </w:rPr>
              <w:t>vacancies</w:t>
            </w:r>
          </w:p>
        </w:tc>
        <w:tc>
          <w:tcPr>
            <w:tcW w:w="1845" w:type="dxa"/>
          </w:tcPr>
          <w:p>
            <w:pPr>
              <w:pStyle w:val="TableParagraph"/>
              <w:ind w:left="105" w:right="103"/>
              <w:rPr>
                <w:sz w:val="20"/>
              </w:rPr>
            </w:pPr>
            <w:r>
              <w:rPr>
                <w:spacing w:val="-2"/>
                <w:sz w:val="20"/>
              </w:rPr>
              <w:t>Counterpart </w:t>
            </w:r>
            <w:r>
              <w:rPr>
                <w:sz w:val="20"/>
              </w:rPr>
              <w:t>position = position identified</w:t>
            </w:r>
            <w:r>
              <w:rPr>
                <w:spacing w:val="-12"/>
                <w:sz w:val="20"/>
              </w:rPr>
              <w:t> </w:t>
            </w:r>
            <w:r>
              <w:rPr>
                <w:sz w:val="20"/>
              </w:rPr>
              <w:t>in</w:t>
            </w:r>
            <w:r>
              <w:rPr>
                <w:spacing w:val="-11"/>
                <w:sz w:val="20"/>
              </w:rPr>
              <w:t> </w:t>
            </w:r>
            <w:r>
              <w:rPr>
                <w:sz w:val="20"/>
              </w:rPr>
              <w:t>Adviser Terms</w:t>
            </w:r>
            <w:r>
              <w:rPr>
                <w:spacing w:val="-5"/>
                <w:sz w:val="20"/>
              </w:rPr>
              <w:t> </w:t>
            </w:r>
            <w:r>
              <w:rPr>
                <w:sz w:val="20"/>
              </w:rPr>
              <w:t>of</w:t>
            </w:r>
            <w:r>
              <w:rPr>
                <w:spacing w:val="-5"/>
                <w:sz w:val="20"/>
              </w:rPr>
              <w:t> </w:t>
            </w:r>
            <w:r>
              <w:rPr>
                <w:spacing w:val="-2"/>
                <w:sz w:val="20"/>
              </w:rPr>
              <w:t>Reference</w:t>
            </w:r>
          </w:p>
        </w:tc>
        <w:tc>
          <w:tcPr>
            <w:tcW w:w="2269" w:type="dxa"/>
          </w:tcPr>
          <w:p>
            <w:pPr>
              <w:pStyle w:val="TableParagraph"/>
              <w:ind w:left="103" w:right="155"/>
              <w:rPr>
                <w:sz w:val="20"/>
              </w:rPr>
            </w:pPr>
            <w:r>
              <w:rPr>
                <w:sz w:val="20"/>
              </w:rPr>
              <w:t>100% = all vacant counterpart positions with completed recruitment</w:t>
            </w:r>
            <w:r>
              <w:rPr>
                <w:spacing w:val="40"/>
                <w:sz w:val="20"/>
              </w:rPr>
              <w:t> </w:t>
            </w:r>
            <w:r>
              <w:rPr>
                <w:sz w:val="20"/>
              </w:rPr>
              <w:t>process within</w:t>
            </w:r>
            <w:r>
              <w:rPr>
                <w:spacing w:val="-12"/>
                <w:sz w:val="20"/>
              </w:rPr>
              <w:t> </w:t>
            </w:r>
            <w:r>
              <w:rPr>
                <w:sz w:val="20"/>
              </w:rPr>
              <w:t>8</w:t>
            </w:r>
            <w:r>
              <w:rPr>
                <w:spacing w:val="-11"/>
                <w:sz w:val="20"/>
              </w:rPr>
              <w:t> </w:t>
            </w:r>
            <w:r>
              <w:rPr>
                <w:sz w:val="20"/>
              </w:rPr>
              <w:t>weeks</w:t>
            </w:r>
            <w:r>
              <w:rPr>
                <w:spacing w:val="-11"/>
                <w:sz w:val="20"/>
              </w:rPr>
              <w:t> </w:t>
            </w:r>
            <w:r>
              <w:rPr>
                <w:sz w:val="20"/>
              </w:rPr>
              <w:t>before submission to MPS</w:t>
            </w:r>
          </w:p>
        </w:tc>
        <w:tc>
          <w:tcPr>
            <w:tcW w:w="1674" w:type="dxa"/>
          </w:tcPr>
          <w:p>
            <w:pPr>
              <w:pStyle w:val="TableParagraph"/>
              <w:ind w:left="102" w:right="388"/>
              <w:rPr>
                <w:sz w:val="20"/>
              </w:rPr>
            </w:pPr>
            <w:r>
              <w:rPr>
                <w:sz w:val="20"/>
              </w:rPr>
              <w:t>Register</w:t>
            </w:r>
            <w:r>
              <w:rPr>
                <w:spacing w:val="-2"/>
                <w:sz w:val="20"/>
              </w:rPr>
              <w:t> </w:t>
            </w:r>
            <w:r>
              <w:rPr>
                <w:sz w:val="20"/>
              </w:rPr>
              <w:t>to</w:t>
            </w:r>
            <w:r>
              <w:rPr>
                <w:spacing w:val="-1"/>
                <w:sz w:val="20"/>
              </w:rPr>
              <w:t> </w:t>
            </w:r>
            <w:r>
              <w:rPr>
                <w:sz w:val="20"/>
              </w:rPr>
              <w:t>be maintained</w:t>
            </w:r>
            <w:r>
              <w:rPr>
                <w:spacing w:val="-12"/>
                <w:sz w:val="20"/>
              </w:rPr>
              <w:t> </w:t>
            </w:r>
            <w:r>
              <w:rPr>
                <w:sz w:val="20"/>
              </w:rPr>
              <w:t>by </w:t>
            </w:r>
            <w:r>
              <w:rPr>
                <w:spacing w:val="-4"/>
                <w:sz w:val="20"/>
              </w:rPr>
              <w:t>Human </w:t>
            </w:r>
            <w:r>
              <w:rPr>
                <w:spacing w:val="-2"/>
                <w:sz w:val="20"/>
              </w:rPr>
              <w:t>Resources Management Adviser</w:t>
            </w:r>
          </w:p>
        </w:tc>
        <w:tc>
          <w:tcPr>
            <w:tcW w:w="1985" w:type="dxa"/>
          </w:tcPr>
          <w:p>
            <w:pPr>
              <w:pStyle w:val="TableParagraph"/>
              <w:ind w:left="102" w:right="17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9"/>
              <w:ind w:left="102" w:right="386"/>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r>
        <w:trPr>
          <w:trHeight w:val="950" w:hRule="atLeast"/>
        </w:trPr>
        <w:tc>
          <w:tcPr>
            <w:tcW w:w="2660" w:type="dxa"/>
          </w:tcPr>
          <w:p>
            <w:pPr>
              <w:pStyle w:val="TableParagraph"/>
              <w:ind w:left="107"/>
              <w:rPr>
                <w:b/>
                <w:sz w:val="20"/>
              </w:rPr>
            </w:pPr>
            <w:r>
              <w:rPr>
                <w:b/>
                <w:sz w:val="20"/>
              </w:rPr>
              <w:t>N</w:t>
            </w:r>
            <w:r>
              <w:rPr>
                <w:b/>
                <w:spacing w:val="-9"/>
                <w:sz w:val="20"/>
              </w:rPr>
              <w:t> </w:t>
            </w:r>
            <w:r>
              <w:rPr>
                <w:b/>
                <w:sz w:val="20"/>
              </w:rPr>
              <w:t>4.1</w:t>
            </w:r>
            <w:r>
              <w:rPr>
                <w:b/>
                <w:spacing w:val="25"/>
                <w:sz w:val="20"/>
              </w:rPr>
              <w:t> </w:t>
            </w:r>
            <w:r>
              <w:rPr>
                <w:b/>
                <w:sz w:val="20"/>
              </w:rPr>
              <w:t>National</w:t>
            </w:r>
            <w:r>
              <w:rPr>
                <w:b/>
                <w:spacing w:val="-11"/>
                <w:sz w:val="20"/>
              </w:rPr>
              <w:t> </w:t>
            </w:r>
            <w:r>
              <w:rPr>
                <w:b/>
                <w:sz w:val="20"/>
              </w:rPr>
              <w:t>Referral </w:t>
            </w:r>
            <w:r>
              <w:rPr>
                <w:b/>
                <w:spacing w:val="-2"/>
                <w:sz w:val="20"/>
              </w:rPr>
              <w:t>Hospital</w:t>
            </w:r>
          </w:p>
          <w:p>
            <w:pPr>
              <w:pStyle w:val="TableParagraph"/>
              <w:spacing w:before="120"/>
              <w:ind w:left="107"/>
              <w:rPr>
                <w:b/>
                <w:sz w:val="18"/>
              </w:rPr>
            </w:pPr>
            <w:r>
              <w:rPr>
                <w:b/>
                <w:sz w:val="18"/>
              </w:rPr>
              <w:t>*INDICATOR</w:t>
            </w:r>
            <w:r>
              <w:rPr>
                <w:b/>
                <w:spacing w:val="-3"/>
                <w:sz w:val="18"/>
              </w:rPr>
              <w:t> </w:t>
            </w:r>
            <w:r>
              <w:rPr>
                <w:b/>
                <w:sz w:val="18"/>
              </w:rPr>
              <w:t>to</w:t>
            </w:r>
            <w:r>
              <w:rPr>
                <w:b/>
                <w:spacing w:val="-3"/>
                <w:sz w:val="18"/>
              </w:rPr>
              <w:t> </w:t>
            </w:r>
            <w:r>
              <w:rPr>
                <w:b/>
                <w:sz w:val="18"/>
              </w:rPr>
              <w:t>be</w:t>
            </w:r>
            <w:r>
              <w:rPr>
                <w:b/>
                <w:spacing w:val="-2"/>
                <w:sz w:val="18"/>
              </w:rPr>
              <w:t> defined</w:t>
            </w:r>
          </w:p>
        </w:tc>
        <w:tc>
          <w:tcPr>
            <w:tcW w:w="598" w:type="dxa"/>
            <w:vMerge w:val="restart"/>
            <w:textDirection w:val="btLr"/>
          </w:tcPr>
          <w:p>
            <w:pPr>
              <w:pStyle w:val="TableParagraph"/>
              <w:spacing w:before="113"/>
              <w:ind w:left="2633" w:right="2633"/>
              <w:jc w:val="center"/>
              <w:rPr>
                <w:sz w:val="20"/>
              </w:rPr>
            </w:pPr>
            <w:r>
              <w:rPr>
                <w:sz w:val="20"/>
              </w:rPr>
              <w:t>Health</w:t>
            </w:r>
            <w:r>
              <w:rPr>
                <w:spacing w:val="-7"/>
                <w:sz w:val="20"/>
              </w:rPr>
              <w:t> </w:t>
            </w:r>
            <w:r>
              <w:rPr>
                <w:spacing w:val="-2"/>
                <w:sz w:val="20"/>
              </w:rPr>
              <w:t>information</w:t>
            </w:r>
          </w:p>
        </w:tc>
        <w:tc>
          <w:tcPr>
            <w:tcW w:w="56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
              <w:rPr>
                <w:b/>
                <w:sz w:val="24"/>
              </w:rPr>
            </w:pPr>
          </w:p>
          <w:p>
            <w:pPr>
              <w:pStyle w:val="TableParagraph"/>
              <w:ind w:left="109"/>
              <w:rPr>
                <w:sz w:val="20"/>
              </w:rPr>
            </w:pPr>
            <w:r>
              <w:rPr>
                <w:spacing w:val="-5"/>
                <w:sz w:val="20"/>
              </w:rPr>
              <w:t>20%</w:t>
            </w:r>
          </w:p>
        </w:tc>
        <w:tc>
          <w:tcPr>
            <w:tcW w:w="2836" w:type="dxa"/>
          </w:tcPr>
          <w:p>
            <w:pPr>
              <w:pStyle w:val="TableParagraph"/>
              <w:rPr>
                <w:rFonts w:ascii="Times New Roman"/>
                <w:sz w:val="18"/>
              </w:rPr>
            </w:pPr>
          </w:p>
        </w:tc>
        <w:tc>
          <w:tcPr>
            <w:tcW w:w="1845" w:type="dxa"/>
          </w:tcPr>
          <w:p>
            <w:pPr>
              <w:pStyle w:val="TableParagraph"/>
              <w:rPr>
                <w:rFonts w:ascii="Times New Roman"/>
                <w:sz w:val="18"/>
              </w:rPr>
            </w:pPr>
          </w:p>
        </w:tc>
        <w:tc>
          <w:tcPr>
            <w:tcW w:w="2269" w:type="dxa"/>
          </w:tcPr>
          <w:p>
            <w:pPr>
              <w:pStyle w:val="TableParagraph"/>
              <w:rPr>
                <w:rFonts w:ascii="Times New Roman"/>
                <w:sz w:val="18"/>
              </w:rPr>
            </w:pPr>
          </w:p>
        </w:tc>
        <w:tc>
          <w:tcPr>
            <w:tcW w:w="1674" w:type="dxa"/>
          </w:tcPr>
          <w:p>
            <w:pPr>
              <w:pStyle w:val="TableParagraph"/>
              <w:rPr>
                <w:rFonts w:ascii="Times New Roman"/>
                <w:sz w:val="18"/>
              </w:rPr>
            </w:pPr>
          </w:p>
        </w:tc>
        <w:tc>
          <w:tcPr>
            <w:tcW w:w="1985" w:type="dxa"/>
          </w:tcPr>
          <w:p>
            <w:pPr>
              <w:pStyle w:val="TableParagraph"/>
              <w:ind w:left="102" w:right="386"/>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r>
        <w:trPr>
          <w:trHeight w:val="1943" w:hRule="atLeast"/>
        </w:trPr>
        <w:tc>
          <w:tcPr>
            <w:tcW w:w="2660" w:type="dxa"/>
          </w:tcPr>
          <w:p>
            <w:pPr>
              <w:pStyle w:val="TableParagraph"/>
              <w:ind w:left="107" w:right="88"/>
              <w:rPr>
                <w:b/>
                <w:sz w:val="20"/>
              </w:rPr>
            </w:pPr>
            <w:r>
              <w:rPr>
                <w:b/>
                <w:sz w:val="20"/>
              </w:rPr>
              <w:t>N4.2.a % Nurses trained in the</w:t>
            </w:r>
            <w:r>
              <w:rPr>
                <w:b/>
                <w:spacing w:val="-6"/>
                <w:sz w:val="20"/>
              </w:rPr>
              <w:t> </w:t>
            </w:r>
            <w:r>
              <w:rPr>
                <w:b/>
                <w:sz w:val="20"/>
              </w:rPr>
              <w:t>care</w:t>
            </w:r>
            <w:r>
              <w:rPr>
                <w:b/>
                <w:spacing w:val="-6"/>
                <w:sz w:val="20"/>
              </w:rPr>
              <w:t> </w:t>
            </w:r>
            <w:r>
              <w:rPr>
                <w:b/>
                <w:sz w:val="20"/>
              </w:rPr>
              <w:t>of</w:t>
            </w:r>
            <w:r>
              <w:rPr>
                <w:b/>
                <w:spacing w:val="-7"/>
                <w:sz w:val="20"/>
              </w:rPr>
              <w:t> </w:t>
            </w:r>
            <w:r>
              <w:rPr>
                <w:b/>
                <w:sz w:val="20"/>
              </w:rPr>
              <w:t>GBV</w:t>
            </w:r>
            <w:r>
              <w:rPr>
                <w:b/>
                <w:spacing w:val="-7"/>
                <w:sz w:val="20"/>
              </w:rPr>
              <w:t> </w:t>
            </w:r>
            <w:r>
              <w:rPr>
                <w:b/>
                <w:sz w:val="20"/>
              </w:rPr>
              <w:t>clients</w:t>
            </w:r>
            <w:r>
              <w:rPr>
                <w:b/>
                <w:spacing w:val="-6"/>
                <w:sz w:val="20"/>
              </w:rPr>
              <w:t> </w:t>
            </w:r>
            <w:r>
              <w:rPr>
                <w:b/>
                <w:sz w:val="20"/>
              </w:rPr>
              <w:t>as</w:t>
            </w:r>
            <w:r>
              <w:rPr>
                <w:b/>
                <w:spacing w:val="-7"/>
                <w:sz w:val="20"/>
              </w:rPr>
              <w:t> </w:t>
            </w:r>
            <w:r>
              <w:rPr>
                <w:b/>
                <w:sz w:val="20"/>
              </w:rPr>
              <w:t>per GBV AOP in 2017</w:t>
            </w:r>
          </w:p>
        </w:tc>
        <w:tc>
          <w:tcPr>
            <w:tcW w:w="598" w:type="dxa"/>
            <w:vMerge/>
            <w:tcBorders>
              <w:top w:val="nil"/>
            </w:tcBorders>
            <w:textDirection w:val="btLr"/>
          </w:tcPr>
          <w:p>
            <w:pPr>
              <w:rPr>
                <w:sz w:val="2"/>
                <w:szCs w:val="2"/>
              </w:rPr>
            </w:pPr>
          </w:p>
        </w:tc>
        <w:tc>
          <w:tcPr>
            <w:tcW w:w="567" w:type="dxa"/>
            <w:vMerge/>
            <w:tcBorders>
              <w:top w:val="nil"/>
            </w:tcBorders>
          </w:tcPr>
          <w:p>
            <w:pPr>
              <w:rPr>
                <w:sz w:val="2"/>
                <w:szCs w:val="2"/>
              </w:rPr>
            </w:pPr>
          </w:p>
        </w:tc>
        <w:tc>
          <w:tcPr>
            <w:tcW w:w="2836" w:type="dxa"/>
          </w:tcPr>
          <w:p>
            <w:pPr>
              <w:pStyle w:val="TableParagraph"/>
              <w:ind w:left="106" w:right="124"/>
              <w:rPr>
                <w:sz w:val="20"/>
              </w:rPr>
            </w:pPr>
            <w:r>
              <w:rPr>
                <w:sz w:val="20"/>
              </w:rPr>
              <w:t>Total</w:t>
            </w:r>
            <w:r>
              <w:rPr>
                <w:spacing w:val="-10"/>
                <w:sz w:val="20"/>
              </w:rPr>
              <w:t> </w:t>
            </w:r>
            <w:r>
              <w:rPr>
                <w:sz w:val="20"/>
              </w:rPr>
              <w:t>number</w:t>
            </w:r>
            <w:r>
              <w:rPr>
                <w:spacing w:val="-10"/>
                <w:sz w:val="20"/>
              </w:rPr>
              <w:t> </w:t>
            </w:r>
            <w:r>
              <w:rPr>
                <w:sz w:val="20"/>
              </w:rPr>
              <w:t>of</w:t>
            </w:r>
            <w:r>
              <w:rPr>
                <w:spacing w:val="-11"/>
                <w:sz w:val="20"/>
              </w:rPr>
              <w:t> </w:t>
            </w:r>
            <w:r>
              <w:rPr>
                <w:sz w:val="20"/>
              </w:rPr>
              <w:t>Nurses</w:t>
            </w:r>
            <w:r>
              <w:rPr>
                <w:spacing w:val="-11"/>
                <w:sz w:val="20"/>
              </w:rPr>
              <w:t> </w:t>
            </w:r>
            <w:r>
              <w:rPr>
                <w:sz w:val="20"/>
              </w:rPr>
              <w:t>trained in GBV before end 2017 /</w:t>
            </w:r>
          </w:p>
          <w:p>
            <w:pPr>
              <w:pStyle w:val="TableParagraph"/>
              <w:spacing w:before="118"/>
              <w:ind w:left="106" w:right="105"/>
              <w:rPr>
                <w:sz w:val="20"/>
              </w:rPr>
            </w:pPr>
            <w:r>
              <w:rPr>
                <w:sz w:val="20"/>
              </w:rPr>
              <w:t>Number of Nurses planned to be</w:t>
            </w:r>
            <w:r>
              <w:rPr>
                <w:spacing w:val="-8"/>
                <w:sz w:val="20"/>
              </w:rPr>
              <w:t> </w:t>
            </w:r>
            <w:r>
              <w:rPr>
                <w:sz w:val="20"/>
              </w:rPr>
              <w:t>trained</w:t>
            </w:r>
            <w:r>
              <w:rPr>
                <w:spacing w:val="-7"/>
                <w:sz w:val="20"/>
              </w:rPr>
              <w:t> </w:t>
            </w:r>
            <w:r>
              <w:rPr>
                <w:sz w:val="20"/>
              </w:rPr>
              <w:t>as</w:t>
            </w:r>
            <w:r>
              <w:rPr>
                <w:spacing w:val="-8"/>
                <w:sz w:val="20"/>
              </w:rPr>
              <w:t> </w:t>
            </w:r>
            <w:r>
              <w:rPr>
                <w:sz w:val="20"/>
              </w:rPr>
              <w:t>per</w:t>
            </w:r>
            <w:r>
              <w:rPr>
                <w:spacing w:val="-7"/>
                <w:sz w:val="20"/>
              </w:rPr>
              <w:t> </w:t>
            </w:r>
            <w:r>
              <w:rPr>
                <w:sz w:val="20"/>
              </w:rPr>
              <w:t>GBV</w:t>
            </w:r>
            <w:r>
              <w:rPr>
                <w:spacing w:val="-8"/>
                <w:sz w:val="20"/>
              </w:rPr>
              <w:t> </w:t>
            </w:r>
            <w:r>
              <w:rPr>
                <w:sz w:val="20"/>
              </w:rPr>
              <w:t>AOP</w:t>
            </w:r>
            <w:r>
              <w:rPr>
                <w:spacing w:val="-7"/>
                <w:sz w:val="20"/>
              </w:rPr>
              <w:t> </w:t>
            </w:r>
            <w:r>
              <w:rPr>
                <w:sz w:val="20"/>
              </w:rPr>
              <w:t>2017 </w:t>
            </w:r>
            <w:r>
              <w:rPr>
                <w:spacing w:val="-4"/>
                <w:sz w:val="20"/>
              </w:rPr>
              <w:t>(40)</w:t>
            </w:r>
          </w:p>
        </w:tc>
        <w:tc>
          <w:tcPr>
            <w:tcW w:w="1845" w:type="dxa"/>
          </w:tcPr>
          <w:p>
            <w:pPr>
              <w:pStyle w:val="TableParagraph"/>
              <w:ind w:left="105" w:right="304"/>
              <w:rPr>
                <w:sz w:val="20"/>
              </w:rPr>
            </w:pPr>
            <w:r>
              <w:rPr>
                <w:sz w:val="20"/>
              </w:rPr>
              <w:t>No of Nurses planned to be trained = no identified</w:t>
            </w:r>
            <w:r>
              <w:rPr>
                <w:spacing w:val="-12"/>
                <w:sz w:val="20"/>
              </w:rPr>
              <w:t> </w:t>
            </w:r>
            <w:r>
              <w:rPr>
                <w:sz w:val="20"/>
              </w:rPr>
              <w:t>in</w:t>
            </w:r>
            <w:r>
              <w:rPr>
                <w:spacing w:val="-11"/>
                <w:sz w:val="20"/>
              </w:rPr>
              <w:t> </w:t>
            </w:r>
            <w:r>
              <w:rPr>
                <w:sz w:val="20"/>
              </w:rPr>
              <w:t>the GBV AOP (40</w:t>
            </w:r>
            <w:r>
              <w:rPr>
                <w:spacing w:val="-1"/>
                <w:sz w:val="20"/>
              </w:rPr>
              <w:t> </w:t>
            </w:r>
            <w:r>
              <w:rPr>
                <w:sz w:val="20"/>
              </w:rPr>
              <w:t>in </w:t>
            </w:r>
            <w:r>
              <w:rPr>
                <w:spacing w:val="-2"/>
                <w:sz w:val="20"/>
              </w:rPr>
              <w:t>2017)</w:t>
            </w:r>
          </w:p>
        </w:tc>
        <w:tc>
          <w:tcPr>
            <w:tcW w:w="2269" w:type="dxa"/>
          </w:tcPr>
          <w:p>
            <w:pPr>
              <w:pStyle w:val="TableParagraph"/>
              <w:spacing w:line="243" w:lineRule="exact"/>
              <w:ind w:left="103"/>
              <w:rPr>
                <w:sz w:val="20"/>
              </w:rPr>
            </w:pPr>
            <w:r>
              <w:rPr>
                <w:spacing w:val="-4"/>
                <w:sz w:val="20"/>
              </w:rPr>
              <w:t>100%</w:t>
            </w:r>
          </w:p>
        </w:tc>
        <w:tc>
          <w:tcPr>
            <w:tcW w:w="1674" w:type="dxa"/>
          </w:tcPr>
          <w:p>
            <w:pPr>
              <w:pStyle w:val="TableParagraph"/>
              <w:ind w:left="102" w:right="179"/>
              <w:rPr>
                <w:sz w:val="20"/>
              </w:rPr>
            </w:pPr>
            <w:r>
              <w:rPr>
                <w:sz w:val="20"/>
              </w:rPr>
              <w:t>GBV</w:t>
            </w:r>
            <w:r>
              <w:rPr>
                <w:spacing w:val="-12"/>
                <w:sz w:val="20"/>
              </w:rPr>
              <w:t> </w:t>
            </w:r>
            <w:r>
              <w:rPr>
                <w:sz w:val="20"/>
              </w:rPr>
              <w:t>Coordinator training records</w:t>
            </w:r>
          </w:p>
        </w:tc>
        <w:tc>
          <w:tcPr>
            <w:tcW w:w="1985" w:type="dxa"/>
          </w:tcPr>
          <w:p>
            <w:pPr>
              <w:pStyle w:val="TableParagraph"/>
              <w:ind w:left="102" w:right="17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8"/>
              <w:ind w:left="102" w:right="386"/>
              <w:rPr>
                <w:i/>
                <w:sz w:val="20"/>
              </w:rPr>
            </w:pPr>
            <w:r>
              <w:rPr>
                <w:i/>
                <w:sz w:val="20"/>
              </w:rPr>
              <w:t>(Weighing</w:t>
            </w:r>
            <w:r>
              <w:rPr>
                <w:i/>
                <w:spacing w:val="-12"/>
                <w:sz w:val="20"/>
              </w:rPr>
              <w:t> </w:t>
            </w:r>
            <w:r>
              <w:rPr>
                <w:i/>
                <w:sz w:val="20"/>
              </w:rPr>
              <w:t>1/6</w:t>
            </w:r>
            <w:r>
              <w:rPr>
                <w:i/>
                <w:spacing w:val="-11"/>
                <w:sz w:val="20"/>
              </w:rPr>
              <w:t> </w:t>
            </w:r>
            <w:r>
              <w:rPr>
                <w:i/>
                <w:sz w:val="20"/>
              </w:rPr>
              <w:t>of</w:t>
            </w:r>
            <w:r>
              <w:rPr>
                <w:i/>
                <w:sz w:val="20"/>
              </w:rPr>
              <w:t> </w:t>
            </w:r>
            <w:r>
              <w:rPr>
                <w:i/>
                <w:spacing w:val="-4"/>
                <w:sz w:val="20"/>
              </w:rPr>
              <w:t>20%)</w:t>
            </w:r>
          </w:p>
        </w:tc>
      </w:tr>
      <w:tr>
        <w:trPr>
          <w:trHeight w:val="2438" w:hRule="atLeast"/>
        </w:trPr>
        <w:tc>
          <w:tcPr>
            <w:tcW w:w="2660" w:type="dxa"/>
          </w:tcPr>
          <w:p>
            <w:pPr>
              <w:pStyle w:val="TableParagraph"/>
              <w:ind w:left="107" w:right="122"/>
              <w:rPr>
                <w:b/>
                <w:sz w:val="20"/>
              </w:rPr>
            </w:pPr>
            <w:r>
              <w:rPr>
                <w:b/>
                <w:sz w:val="20"/>
              </w:rPr>
              <w:t>N4.2.b % Family Health Committee meetings during 2</w:t>
            </w:r>
            <w:r>
              <w:rPr>
                <w:b/>
                <w:sz w:val="20"/>
                <w:vertAlign w:val="superscript"/>
              </w:rPr>
              <w:t>nd</w:t>
            </w:r>
            <w:r>
              <w:rPr>
                <w:b/>
                <w:spacing w:val="-8"/>
                <w:sz w:val="20"/>
                <w:vertAlign w:val="baseline"/>
              </w:rPr>
              <w:t> </w:t>
            </w:r>
            <w:r>
              <w:rPr>
                <w:b/>
                <w:sz w:val="20"/>
                <w:vertAlign w:val="baseline"/>
              </w:rPr>
              <w:t>half</w:t>
            </w:r>
            <w:r>
              <w:rPr>
                <w:b/>
                <w:spacing w:val="-9"/>
                <w:sz w:val="20"/>
                <w:vertAlign w:val="baseline"/>
              </w:rPr>
              <w:t> </w:t>
            </w:r>
            <w:r>
              <w:rPr>
                <w:b/>
                <w:sz w:val="20"/>
                <w:vertAlign w:val="baseline"/>
              </w:rPr>
              <w:t>2017</w:t>
            </w:r>
            <w:r>
              <w:rPr>
                <w:b/>
                <w:spacing w:val="-9"/>
                <w:sz w:val="20"/>
                <w:vertAlign w:val="baseline"/>
              </w:rPr>
              <w:t> </w:t>
            </w:r>
            <w:r>
              <w:rPr>
                <w:b/>
                <w:sz w:val="20"/>
                <w:vertAlign w:val="baseline"/>
              </w:rPr>
              <w:t>in</w:t>
            </w:r>
            <w:r>
              <w:rPr>
                <w:b/>
                <w:spacing w:val="-8"/>
                <w:sz w:val="20"/>
                <w:vertAlign w:val="baseline"/>
              </w:rPr>
              <w:t> </w:t>
            </w:r>
            <w:r>
              <w:rPr>
                <w:b/>
                <w:sz w:val="20"/>
                <w:vertAlign w:val="baseline"/>
              </w:rPr>
              <w:t>which</w:t>
            </w:r>
            <w:r>
              <w:rPr>
                <w:b/>
                <w:spacing w:val="-8"/>
                <w:sz w:val="20"/>
                <w:vertAlign w:val="baseline"/>
              </w:rPr>
              <w:t> </w:t>
            </w:r>
            <w:r>
              <w:rPr>
                <w:b/>
                <w:sz w:val="20"/>
                <w:vertAlign w:val="baseline"/>
              </w:rPr>
              <w:t>MHMS GBV Statistical Reports have been presented and </w:t>
            </w:r>
            <w:r>
              <w:rPr>
                <w:b/>
                <w:spacing w:val="-2"/>
                <w:sz w:val="20"/>
                <w:vertAlign w:val="baseline"/>
              </w:rPr>
              <w:t>discussed</w:t>
            </w:r>
          </w:p>
        </w:tc>
        <w:tc>
          <w:tcPr>
            <w:tcW w:w="598" w:type="dxa"/>
            <w:vMerge/>
            <w:tcBorders>
              <w:top w:val="nil"/>
            </w:tcBorders>
            <w:textDirection w:val="btLr"/>
          </w:tcPr>
          <w:p>
            <w:pPr>
              <w:rPr>
                <w:sz w:val="2"/>
                <w:szCs w:val="2"/>
              </w:rPr>
            </w:pPr>
          </w:p>
        </w:tc>
        <w:tc>
          <w:tcPr>
            <w:tcW w:w="567" w:type="dxa"/>
            <w:vMerge/>
            <w:tcBorders>
              <w:top w:val="nil"/>
            </w:tcBorders>
          </w:tcPr>
          <w:p>
            <w:pPr>
              <w:rPr>
                <w:sz w:val="2"/>
                <w:szCs w:val="2"/>
              </w:rPr>
            </w:pPr>
          </w:p>
        </w:tc>
        <w:tc>
          <w:tcPr>
            <w:tcW w:w="2836" w:type="dxa"/>
          </w:tcPr>
          <w:p>
            <w:pPr>
              <w:pStyle w:val="TableParagraph"/>
              <w:ind w:left="106" w:right="105"/>
              <w:rPr>
                <w:sz w:val="20"/>
              </w:rPr>
            </w:pPr>
            <w:r>
              <w:rPr>
                <w:sz w:val="20"/>
              </w:rPr>
              <w:t>No of</w:t>
            </w:r>
            <w:r>
              <w:rPr>
                <w:spacing w:val="-1"/>
                <w:sz w:val="20"/>
              </w:rPr>
              <w:t> </w:t>
            </w:r>
            <w:r>
              <w:rPr>
                <w:sz w:val="20"/>
              </w:rPr>
              <w:t>Family Health Committee meetings</w:t>
            </w:r>
            <w:r>
              <w:rPr>
                <w:spacing w:val="-9"/>
                <w:sz w:val="20"/>
              </w:rPr>
              <w:t> </w:t>
            </w:r>
            <w:r>
              <w:rPr>
                <w:sz w:val="20"/>
              </w:rPr>
              <w:t>during</w:t>
            </w:r>
            <w:r>
              <w:rPr>
                <w:spacing w:val="-8"/>
                <w:sz w:val="20"/>
              </w:rPr>
              <w:t> </w:t>
            </w:r>
            <w:r>
              <w:rPr>
                <w:sz w:val="20"/>
              </w:rPr>
              <w:t>2</w:t>
            </w:r>
            <w:r>
              <w:rPr>
                <w:sz w:val="20"/>
                <w:vertAlign w:val="superscript"/>
              </w:rPr>
              <w:t>nd</w:t>
            </w:r>
            <w:r>
              <w:rPr>
                <w:spacing w:val="-8"/>
                <w:sz w:val="20"/>
                <w:vertAlign w:val="baseline"/>
              </w:rPr>
              <w:t> </w:t>
            </w:r>
            <w:r>
              <w:rPr>
                <w:sz w:val="20"/>
                <w:vertAlign w:val="baseline"/>
              </w:rPr>
              <w:t>half</w:t>
            </w:r>
            <w:r>
              <w:rPr>
                <w:spacing w:val="-8"/>
                <w:sz w:val="20"/>
                <w:vertAlign w:val="baseline"/>
              </w:rPr>
              <w:t> </w:t>
            </w:r>
            <w:r>
              <w:rPr>
                <w:sz w:val="20"/>
                <w:vertAlign w:val="baseline"/>
              </w:rPr>
              <w:t>2017</w:t>
            </w:r>
            <w:r>
              <w:rPr>
                <w:spacing w:val="-6"/>
                <w:sz w:val="20"/>
                <w:vertAlign w:val="baseline"/>
              </w:rPr>
              <w:t> </w:t>
            </w:r>
            <w:r>
              <w:rPr>
                <w:sz w:val="20"/>
                <w:vertAlign w:val="baseline"/>
              </w:rPr>
              <w:t>in which MHMS GBV Statistical Reports have been presented and discussed / No. of Family Health Committee meetings during 2</w:t>
            </w:r>
            <w:r>
              <w:rPr>
                <w:sz w:val="20"/>
                <w:vertAlign w:val="superscript"/>
              </w:rPr>
              <w:t>nd</w:t>
            </w:r>
            <w:r>
              <w:rPr>
                <w:sz w:val="20"/>
                <w:vertAlign w:val="baseline"/>
              </w:rPr>
              <w:t> half 2017</w:t>
            </w:r>
          </w:p>
        </w:tc>
        <w:tc>
          <w:tcPr>
            <w:tcW w:w="1845" w:type="dxa"/>
          </w:tcPr>
          <w:p>
            <w:pPr>
              <w:pStyle w:val="TableParagraph"/>
              <w:rPr>
                <w:rFonts w:ascii="Times New Roman"/>
                <w:sz w:val="18"/>
              </w:rPr>
            </w:pPr>
          </w:p>
        </w:tc>
        <w:tc>
          <w:tcPr>
            <w:tcW w:w="2269" w:type="dxa"/>
          </w:tcPr>
          <w:p>
            <w:pPr>
              <w:pStyle w:val="TableParagraph"/>
              <w:spacing w:line="243" w:lineRule="exact"/>
              <w:ind w:left="103"/>
              <w:rPr>
                <w:sz w:val="20"/>
              </w:rPr>
            </w:pPr>
            <w:r>
              <w:rPr>
                <w:sz w:val="20"/>
              </w:rPr>
              <w:t>100%</w:t>
            </w:r>
            <w:r>
              <w:rPr>
                <w:spacing w:val="-3"/>
                <w:sz w:val="20"/>
              </w:rPr>
              <w:t> </w:t>
            </w:r>
            <w:r>
              <w:rPr>
                <w:sz w:val="20"/>
              </w:rPr>
              <w:t>for</w:t>
            </w:r>
            <w:r>
              <w:rPr>
                <w:spacing w:val="-4"/>
                <w:sz w:val="20"/>
              </w:rPr>
              <w:t> </w:t>
            </w:r>
            <w:r>
              <w:rPr>
                <w:sz w:val="20"/>
              </w:rPr>
              <w:t>(2</w:t>
            </w:r>
            <w:r>
              <w:rPr>
                <w:sz w:val="20"/>
                <w:vertAlign w:val="superscript"/>
              </w:rPr>
              <w:t>nd</w:t>
            </w:r>
            <w:r>
              <w:rPr>
                <w:spacing w:val="-4"/>
                <w:sz w:val="20"/>
                <w:vertAlign w:val="baseline"/>
              </w:rPr>
              <w:t> </w:t>
            </w:r>
            <w:r>
              <w:rPr>
                <w:sz w:val="20"/>
                <w:vertAlign w:val="baseline"/>
              </w:rPr>
              <w:t>half</w:t>
            </w:r>
            <w:r>
              <w:rPr>
                <w:spacing w:val="-4"/>
                <w:sz w:val="20"/>
                <w:vertAlign w:val="baseline"/>
              </w:rPr>
              <w:t> 2017)</w:t>
            </w:r>
          </w:p>
          <w:p>
            <w:pPr>
              <w:pStyle w:val="TableParagraph"/>
              <w:spacing w:before="120"/>
              <w:ind w:left="103" w:right="176"/>
              <w:rPr>
                <w:sz w:val="20"/>
              </w:rPr>
            </w:pPr>
            <w:r>
              <w:rPr>
                <w:sz w:val="20"/>
              </w:rPr>
              <w:t>Condition</w:t>
            </w:r>
            <w:r>
              <w:rPr>
                <w:spacing w:val="-10"/>
                <w:sz w:val="20"/>
              </w:rPr>
              <w:t> </w:t>
            </w:r>
            <w:r>
              <w:rPr>
                <w:sz w:val="20"/>
              </w:rPr>
              <w:t>is</w:t>
            </w:r>
            <w:r>
              <w:rPr>
                <w:spacing w:val="-11"/>
                <w:sz w:val="20"/>
              </w:rPr>
              <w:t> </w:t>
            </w:r>
            <w:r>
              <w:rPr>
                <w:sz w:val="20"/>
              </w:rPr>
              <w:t>that</w:t>
            </w:r>
            <w:r>
              <w:rPr>
                <w:spacing w:val="-10"/>
                <w:sz w:val="20"/>
              </w:rPr>
              <w:t> </w:t>
            </w:r>
            <w:r>
              <w:rPr>
                <w:sz w:val="20"/>
              </w:rPr>
              <w:t>at</w:t>
            </w:r>
            <w:r>
              <w:rPr>
                <w:spacing w:val="-10"/>
                <w:sz w:val="20"/>
              </w:rPr>
              <w:t> </w:t>
            </w:r>
            <w:r>
              <w:rPr>
                <w:sz w:val="20"/>
              </w:rPr>
              <w:t>least 2 quarterly FHC meetings</w:t>
            </w:r>
            <w:r>
              <w:rPr>
                <w:spacing w:val="-10"/>
                <w:sz w:val="20"/>
              </w:rPr>
              <w:t> </w:t>
            </w:r>
            <w:r>
              <w:rPr>
                <w:sz w:val="20"/>
              </w:rPr>
              <w:t>are</w:t>
            </w:r>
            <w:r>
              <w:rPr>
                <w:spacing w:val="-9"/>
                <w:sz w:val="20"/>
              </w:rPr>
              <w:t> </w:t>
            </w:r>
            <w:r>
              <w:rPr>
                <w:sz w:val="20"/>
              </w:rPr>
              <w:t>held</w:t>
            </w:r>
            <w:r>
              <w:rPr>
                <w:spacing w:val="-8"/>
                <w:sz w:val="20"/>
              </w:rPr>
              <w:t> </w:t>
            </w:r>
            <w:r>
              <w:rPr>
                <w:sz w:val="20"/>
              </w:rPr>
              <w:t>in</w:t>
            </w:r>
            <w:r>
              <w:rPr>
                <w:spacing w:val="-7"/>
                <w:sz w:val="20"/>
              </w:rPr>
              <w:t> </w:t>
            </w:r>
            <w:r>
              <w:rPr>
                <w:sz w:val="20"/>
              </w:rPr>
              <w:t>the 2</w:t>
            </w:r>
            <w:r>
              <w:rPr>
                <w:sz w:val="20"/>
                <w:vertAlign w:val="superscript"/>
              </w:rPr>
              <w:t>nd</w:t>
            </w:r>
            <w:r>
              <w:rPr>
                <w:sz w:val="20"/>
                <w:vertAlign w:val="baseline"/>
              </w:rPr>
              <w:t> half of 2017; otherwise indicator will be omitted and</w:t>
            </w:r>
            <w:r>
              <w:rPr>
                <w:spacing w:val="40"/>
                <w:sz w:val="20"/>
                <w:vertAlign w:val="baseline"/>
              </w:rPr>
              <w:t> </w:t>
            </w:r>
            <w:r>
              <w:rPr>
                <w:sz w:val="20"/>
                <w:vertAlign w:val="baseline"/>
              </w:rPr>
              <w:t>indicator N4.2.a will weigh 1/3 of 20%</w:t>
            </w:r>
          </w:p>
        </w:tc>
        <w:tc>
          <w:tcPr>
            <w:tcW w:w="1674" w:type="dxa"/>
          </w:tcPr>
          <w:p>
            <w:pPr>
              <w:pStyle w:val="TableParagraph"/>
              <w:ind w:left="102"/>
              <w:rPr>
                <w:sz w:val="20"/>
              </w:rPr>
            </w:pPr>
            <w:r>
              <w:rPr>
                <w:sz w:val="20"/>
              </w:rPr>
              <w:t>Agenda and Minutes</w:t>
            </w:r>
            <w:r>
              <w:rPr>
                <w:spacing w:val="-12"/>
                <w:sz w:val="20"/>
              </w:rPr>
              <w:t> </w:t>
            </w:r>
            <w:r>
              <w:rPr>
                <w:sz w:val="20"/>
              </w:rPr>
              <w:t>of</w:t>
            </w:r>
            <w:r>
              <w:rPr>
                <w:spacing w:val="-11"/>
                <w:sz w:val="20"/>
              </w:rPr>
              <w:t> </w:t>
            </w:r>
            <w:r>
              <w:rPr>
                <w:sz w:val="20"/>
              </w:rPr>
              <w:t>FHC </w:t>
            </w:r>
            <w:r>
              <w:rPr>
                <w:spacing w:val="-2"/>
                <w:sz w:val="20"/>
              </w:rPr>
              <w:t>meetings</w:t>
            </w:r>
          </w:p>
        </w:tc>
        <w:tc>
          <w:tcPr>
            <w:tcW w:w="1985" w:type="dxa"/>
          </w:tcPr>
          <w:p>
            <w:pPr>
              <w:pStyle w:val="TableParagraph"/>
              <w:ind w:left="102" w:right="17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21"/>
              <w:ind w:left="102" w:right="386"/>
              <w:rPr>
                <w:i/>
                <w:sz w:val="20"/>
              </w:rPr>
            </w:pPr>
            <w:r>
              <w:rPr>
                <w:i/>
                <w:sz w:val="20"/>
              </w:rPr>
              <w:t>(Weighing</w:t>
            </w:r>
            <w:r>
              <w:rPr>
                <w:i/>
                <w:spacing w:val="-12"/>
                <w:sz w:val="20"/>
              </w:rPr>
              <w:t> </w:t>
            </w:r>
            <w:r>
              <w:rPr>
                <w:i/>
                <w:sz w:val="20"/>
              </w:rPr>
              <w:t>1/6</w:t>
            </w:r>
            <w:r>
              <w:rPr>
                <w:i/>
                <w:spacing w:val="-11"/>
                <w:sz w:val="20"/>
              </w:rPr>
              <w:t> </w:t>
            </w:r>
            <w:r>
              <w:rPr>
                <w:i/>
                <w:sz w:val="20"/>
              </w:rPr>
              <w:t>of</w:t>
            </w:r>
            <w:r>
              <w:rPr>
                <w:i/>
                <w:sz w:val="20"/>
              </w:rPr>
              <w:t> </w:t>
            </w:r>
            <w:r>
              <w:rPr>
                <w:i/>
                <w:spacing w:val="-4"/>
                <w:sz w:val="20"/>
              </w:rPr>
              <w:t>20%)</w:t>
            </w:r>
          </w:p>
        </w:tc>
      </w:tr>
      <w:tr>
        <w:trPr>
          <w:trHeight w:val="1466" w:hRule="atLeast"/>
        </w:trPr>
        <w:tc>
          <w:tcPr>
            <w:tcW w:w="2660" w:type="dxa"/>
          </w:tcPr>
          <w:p>
            <w:pPr>
              <w:pStyle w:val="TableParagraph"/>
              <w:ind w:left="107" w:right="168"/>
              <w:rPr>
                <w:b/>
                <w:sz w:val="20"/>
              </w:rPr>
            </w:pPr>
            <w:r>
              <w:rPr>
                <w:b/>
                <w:sz w:val="20"/>
              </w:rPr>
              <w:t>N 4.3 % functionality of an Electronic Patient Management</w:t>
            </w:r>
            <w:r>
              <w:rPr>
                <w:b/>
                <w:spacing w:val="-8"/>
                <w:sz w:val="20"/>
              </w:rPr>
              <w:t> </w:t>
            </w:r>
            <w:r>
              <w:rPr>
                <w:b/>
                <w:sz w:val="20"/>
              </w:rPr>
              <w:t>System</w:t>
            </w:r>
            <w:r>
              <w:rPr>
                <w:b/>
                <w:spacing w:val="-8"/>
                <w:sz w:val="20"/>
              </w:rPr>
              <w:t> </w:t>
            </w:r>
            <w:r>
              <w:rPr>
                <w:b/>
                <w:sz w:val="20"/>
              </w:rPr>
              <w:t>(PMS) in</w:t>
            </w:r>
            <w:r>
              <w:rPr>
                <w:b/>
                <w:spacing w:val="-12"/>
                <w:sz w:val="20"/>
              </w:rPr>
              <w:t> </w:t>
            </w:r>
            <w:r>
              <w:rPr>
                <w:b/>
                <w:sz w:val="20"/>
              </w:rPr>
              <w:t>one</w:t>
            </w:r>
            <w:r>
              <w:rPr>
                <w:b/>
                <w:spacing w:val="-11"/>
                <w:sz w:val="20"/>
              </w:rPr>
              <w:t> </w:t>
            </w:r>
            <w:r>
              <w:rPr>
                <w:b/>
                <w:sz w:val="20"/>
              </w:rPr>
              <w:t>secondary</w:t>
            </w:r>
            <w:r>
              <w:rPr>
                <w:b/>
                <w:spacing w:val="-11"/>
                <w:sz w:val="20"/>
              </w:rPr>
              <w:t> </w:t>
            </w:r>
            <w:r>
              <w:rPr>
                <w:b/>
                <w:sz w:val="20"/>
              </w:rPr>
              <w:t>hospital(s) in 2017</w:t>
            </w:r>
          </w:p>
        </w:tc>
        <w:tc>
          <w:tcPr>
            <w:tcW w:w="598" w:type="dxa"/>
            <w:vMerge/>
            <w:tcBorders>
              <w:top w:val="nil"/>
            </w:tcBorders>
            <w:textDirection w:val="btLr"/>
          </w:tcPr>
          <w:p>
            <w:pPr>
              <w:rPr>
                <w:sz w:val="2"/>
                <w:szCs w:val="2"/>
              </w:rPr>
            </w:pPr>
          </w:p>
        </w:tc>
        <w:tc>
          <w:tcPr>
            <w:tcW w:w="567" w:type="dxa"/>
            <w:vMerge/>
            <w:tcBorders>
              <w:top w:val="nil"/>
            </w:tcBorders>
          </w:tcPr>
          <w:p>
            <w:pPr>
              <w:rPr>
                <w:sz w:val="2"/>
                <w:szCs w:val="2"/>
              </w:rPr>
            </w:pPr>
          </w:p>
        </w:tc>
        <w:tc>
          <w:tcPr>
            <w:tcW w:w="2836" w:type="dxa"/>
          </w:tcPr>
          <w:p>
            <w:pPr>
              <w:pStyle w:val="TableParagraph"/>
              <w:ind w:left="106" w:right="134"/>
              <w:rPr>
                <w:sz w:val="20"/>
              </w:rPr>
            </w:pPr>
            <w:r>
              <w:rPr>
                <w:sz w:val="20"/>
              </w:rPr>
              <w:t>Number of functional criteria for an electronic PMS met in one</w:t>
            </w:r>
            <w:r>
              <w:rPr>
                <w:spacing w:val="-12"/>
                <w:sz w:val="20"/>
              </w:rPr>
              <w:t> </w:t>
            </w:r>
            <w:r>
              <w:rPr>
                <w:sz w:val="20"/>
              </w:rPr>
              <w:t>secondary</w:t>
            </w:r>
            <w:r>
              <w:rPr>
                <w:spacing w:val="-11"/>
                <w:sz w:val="20"/>
              </w:rPr>
              <w:t> </w:t>
            </w:r>
            <w:r>
              <w:rPr>
                <w:sz w:val="20"/>
              </w:rPr>
              <w:t>hospital</w:t>
            </w:r>
            <w:r>
              <w:rPr>
                <w:spacing w:val="-11"/>
                <w:sz w:val="20"/>
              </w:rPr>
              <w:t> </w:t>
            </w:r>
            <w:r>
              <w:rPr>
                <w:sz w:val="20"/>
              </w:rPr>
              <w:t>before end 2017 / Total number of functional criteria for an</w:t>
            </w:r>
          </w:p>
          <w:p>
            <w:pPr>
              <w:pStyle w:val="TableParagraph"/>
              <w:spacing w:line="225" w:lineRule="exact"/>
              <w:ind w:left="106"/>
              <w:rPr>
                <w:sz w:val="20"/>
              </w:rPr>
            </w:pPr>
            <w:r>
              <w:rPr>
                <w:sz w:val="20"/>
              </w:rPr>
              <w:t>electronic</w:t>
            </w:r>
            <w:r>
              <w:rPr>
                <w:spacing w:val="-5"/>
                <w:sz w:val="20"/>
              </w:rPr>
              <w:t> </w:t>
            </w:r>
            <w:r>
              <w:rPr>
                <w:sz w:val="20"/>
              </w:rPr>
              <w:t>PMS</w:t>
            </w:r>
            <w:r>
              <w:rPr>
                <w:spacing w:val="-5"/>
                <w:sz w:val="20"/>
              </w:rPr>
              <w:t> </w:t>
            </w:r>
            <w:r>
              <w:rPr>
                <w:sz w:val="20"/>
              </w:rPr>
              <w:t>in</w:t>
            </w:r>
            <w:r>
              <w:rPr>
                <w:spacing w:val="-5"/>
                <w:sz w:val="20"/>
              </w:rPr>
              <w:t> one</w:t>
            </w:r>
          </w:p>
        </w:tc>
        <w:tc>
          <w:tcPr>
            <w:tcW w:w="1845" w:type="dxa"/>
          </w:tcPr>
          <w:p>
            <w:pPr>
              <w:pStyle w:val="TableParagraph"/>
              <w:ind w:left="105" w:right="115"/>
              <w:rPr>
                <w:sz w:val="20"/>
              </w:rPr>
            </w:pPr>
            <w:r>
              <w:rPr>
                <w:sz w:val="20"/>
              </w:rPr>
              <w:t>A functional electronic patient </w:t>
            </w:r>
            <w:r>
              <w:rPr>
                <w:spacing w:val="-2"/>
                <w:sz w:val="20"/>
              </w:rPr>
              <w:t>management </w:t>
            </w:r>
            <w:r>
              <w:rPr>
                <w:sz w:val="20"/>
              </w:rPr>
              <w:t>system</w:t>
            </w:r>
            <w:r>
              <w:rPr>
                <w:spacing w:val="-12"/>
                <w:sz w:val="20"/>
              </w:rPr>
              <w:t> </w:t>
            </w:r>
            <w:r>
              <w:rPr>
                <w:sz w:val="20"/>
              </w:rPr>
              <w:t>complies</w:t>
            </w:r>
            <w:r>
              <w:rPr>
                <w:spacing w:val="-11"/>
                <w:sz w:val="20"/>
              </w:rPr>
              <w:t> </w:t>
            </w:r>
            <w:r>
              <w:rPr>
                <w:sz w:val="20"/>
              </w:rPr>
              <w:t>to</w:t>
            </w:r>
          </w:p>
        </w:tc>
        <w:tc>
          <w:tcPr>
            <w:tcW w:w="2269" w:type="dxa"/>
          </w:tcPr>
          <w:p>
            <w:pPr>
              <w:pStyle w:val="TableParagraph"/>
              <w:ind w:left="103"/>
              <w:rPr>
                <w:sz w:val="20"/>
              </w:rPr>
            </w:pPr>
            <w:r>
              <w:rPr>
                <w:sz w:val="20"/>
              </w:rPr>
              <w:t>100% = all functional criteria</w:t>
            </w:r>
            <w:r>
              <w:rPr>
                <w:spacing w:val="-12"/>
                <w:sz w:val="20"/>
              </w:rPr>
              <w:t> </w:t>
            </w:r>
            <w:r>
              <w:rPr>
                <w:sz w:val="20"/>
              </w:rPr>
              <w:t>have</w:t>
            </w:r>
            <w:r>
              <w:rPr>
                <w:spacing w:val="-11"/>
                <w:sz w:val="20"/>
              </w:rPr>
              <w:t> </w:t>
            </w:r>
            <w:r>
              <w:rPr>
                <w:sz w:val="20"/>
              </w:rPr>
              <w:t>been</w:t>
            </w:r>
            <w:r>
              <w:rPr>
                <w:spacing w:val="-11"/>
                <w:sz w:val="20"/>
              </w:rPr>
              <w:t> </w:t>
            </w:r>
            <w:r>
              <w:rPr>
                <w:sz w:val="20"/>
              </w:rPr>
              <w:t>met before end 2017</w:t>
            </w:r>
          </w:p>
        </w:tc>
        <w:tc>
          <w:tcPr>
            <w:tcW w:w="1674" w:type="dxa"/>
          </w:tcPr>
          <w:p>
            <w:pPr>
              <w:pStyle w:val="TableParagraph"/>
              <w:ind w:left="102" w:right="317"/>
              <w:rPr>
                <w:sz w:val="20"/>
              </w:rPr>
            </w:pPr>
            <w:r>
              <w:rPr>
                <w:spacing w:val="-2"/>
                <w:sz w:val="20"/>
              </w:rPr>
              <w:t>Assessment </w:t>
            </w:r>
            <w:r>
              <w:rPr>
                <w:sz w:val="20"/>
              </w:rPr>
              <w:t>report that describes the level of functionality</w:t>
            </w:r>
            <w:r>
              <w:rPr>
                <w:spacing w:val="-12"/>
                <w:sz w:val="20"/>
              </w:rPr>
              <w:t> </w:t>
            </w:r>
            <w:r>
              <w:rPr>
                <w:sz w:val="20"/>
              </w:rPr>
              <w:t>of</w:t>
            </w:r>
          </w:p>
          <w:p>
            <w:pPr>
              <w:pStyle w:val="TableParagraph"/>
              <w:spacing w:line="225" w:lineRule="exact"/>
              <w:ind w:left="102"/>
              <w:rPr>
                <w:sz w:val="20"/>
              </w:rPr>
            </w:pPr>
            <w:r>
              <w:rPr>
                <w:sz w:val="20"/>
              </w:rPr>
              <w:t>the</w:t>
            </w:r>
            <w:r>
              <w:rPr>
                <w:spacing w:val="-3"/>
                <w:sz w:val="20"/>
              </w:rPr>
              <w:t> </w:t>
            </w:r>
            <w:r>
              <w:rPr>
                <w:spacing w:val="-2"/>
                <w:sz w:val="20"/>
              </w:rPr>
              <w:t>electronic</w:t>
            </w:r>
          </w:p>
        </w:tc>
        <w:tc>
          <w:tcPr>
            <w:tcW w:w="1985" w:type="dxa"/>
          </w:tcPr>
          <w:p>
            <w:pPr>
              <w:pStyle w:val="TableParagraph"/>
              <w:ind w:left="102" w:right="17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8"/>
              <w:ind w:left="102" w:right="386"/>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bl>
    <w:p>
      <w:pPr>
        <w:spacing w:after="0"/>
        <w:rPr>
          <w:sz w:val="20"/>
        </w:rPr>
        <w:sectPr>
          <w:type w:val="continuous"/>
          <w:pgSz w:w="16840" w:h="11910" w:orient="landscape"/>
          <w:pgMar w:header="0" w:footer="1261" w:top="1000" w:bottom="1460" w:left="600" w:right="118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598"/>
        <w:gridCol w:w="567"/>
        <w:gridCol w:w="2836"/>
        <w:gridCol w:w="1845"/>
        <w:gridCol w:w="2269"/>
        <w:gridCol w:w="1674"/>
        <w:gridCol w:w="1985"/>
      </w:tblGrid>
      <w:tr>
        <w:trPr>
          <w:trHeight w:val="1336" w:hRule="atLeast"/>
        </w:trPr>
        <w:tc>
          <w:tcPr>
            <w:tcW w:w="2660" w:type="dxa"/>
          </w:tcPr>
          <w:p>
            <w:pPr>
              <w:pStyle w:val="TableParagraph"/>
              <w:rPr>
                <w:rFonts w:ascii="Times New Roman"/>
                <w:sz w:val="18"/>
              </w:rPr>
            </w:pPr>
          </w:p>
        </w:tc>
        <w:tc>
          <w:tcPr>
            <w:tcW w:w="598" w:type="dxa"/>
          </w:tcPr>
          <w:p>
            <w:pPr>
              <w:pStyle w:val="TableParagraph"/>
              <w:rPr>
                <w:rFonts w:ascii="Times New Roman"/>
                <w:sz w:val="18"/>
              </w:rPr>
            </w:pPr>
          </w:p>
        </w:tc>
        <w:tc>
          <w:tcPr>
            <w:tcW w:w="567" w:type="dxa"/>
          </w:tcPr>
          <w:p>
            <w:pPr>
              <w:pStyle w:val="TableParagraph"/>
              <w:rPr>
                <w:rFonts w:ascii="Times New Roman"/>
                <w:sz w:val="18"/>
              </w:rPr>
            </w:pPr>
          </w:p>
        </w:tc>
        <w:tc>
          <w:tcPr>
            <w:tcW w:w="2836" w:type="dxa"/>
          </w:tcPr>
          <w:p>
            <w:pPr>
              <w:pStyle w:val="TableParagraph"/>
              <w:ind w:left="106"/>
              <w:rPr>
                <w:sz w:val="20"/>
              </w:rPr>
            </w:pPr>
            <w:r>
              <w:rPr>
                <w:sz w:val="20"/>
              </w:rPr>
              <w:t>secondary</w:t>
            </w:r>
            <w:r>
              <w:rPr>
                <w:spacing w:val="-12"/>
                <w:sz w:val="20"/>
              </w:rPr>
              <w:t> </w:t>
            </w:r>
            <w:r>
              <w:rPr>
                <w:sz w:val="20"/>
              </w:rPr>
              <w:t>hospital</w:t>
            </w:r>
            <w:r>
              <w:rPr>
                <w:spacing w:val="-11"/>
                <w:sz w:val="20"/>
              </w:rPr>
              <w:t> </w:t>
            </w:r>
            <w:r>
              <w:rPr>
                <w:sz w:val="20"/>
              </w:rPr>
              <w:t>before</w:t>
            </w:r>
            <w:r>
              <w:rPr>
                <w:spacing w:val="-11"/>
                <w:sz w:val="20"/>
              </w:rPr>
              <w:t> </w:t>
            </w:r>
            <w:r>
              <w:rPr>
                <w:sz w:val="20"/>
              </w:rPr>
              <w:t>end </w:t>
            </w:r>
            <w:r>
              <w:rPr>
                <w:spacing w:val="-4"/>
                <w:sz w:val="20"/>
              </w:rPr>
              <w:t>2017</w:t>
            </w:r>
          </w:p>
        </w:tc>
        <w:tc>
          <w:tcPr>
            <w:tcW w:w="1845" w:type="dxa"/>
          </w:tcPr>
          <w:p>
            <w:pPr>
              <w:pStyle w:val="TableParagraph"/>
              <w:ind w:left="105" w:right="653"/>
              <w:rPr>
                <w:sz w:val="20"/>
              </w:rPr>
            </w:pPr>
            <w:r>
              <w:rPr>
                <w:sz w:val="20"/>
              </w:rPr>
              <w:t>the</w:t>
            </w:r>
            <w:r>
              <w:rPr>
                <w:spacing w:val="-12"/>
                <w:sz w:val="20"/>
              </w:rPr>
              <w:t> </w:t>
            </w:r>
            <w:r>
              <w:rPr>
                <w:sz w:val="20"/>
              </w:rPr>
              <w:t>following </w:t>
            </w:r>
            <w:r>
              <w:rPr>
                <w:spacing w:val="-2"/>
                <w:sz w:val="20"/>
              </w:rPr>
              <w:t>criteria:</w:t>
            </w:r>
          </w:p>
          <w:p>
            <w:pPr>
              <w:pStyle w:val="TableParagraph"/>
              <w:spacing w:before="120"/>
              <w:ind w:left="105"/>
              <w:rPr>
                <w:i/>
                <w:sz w:val="20"/>
              </w:rPr>
            </w:pPr>
            <w:r>
              <w:rPr>
                <w:i/>
                <w:sz w:val="20"/>
              </w:rPr>
              <w:t>Criteria</w:t>
            </w:r>
            <w:r>
              <w:rPr>
                <w:i/>
                <w:spacing w:val="-3"/>
                <w:sz w:val="20"/>
              </w:rPr>
              <w:t> </w:t>
            </w:r>
            <w:r>
              <w:rPr>
                <w:i/>
                <w:sz w:val="20"/>
              </w:rPr>
              <w:t>to</w:t>
            </w:r>
            <w:r>
              <w:rPr>
                <w:i/>
                <w:spacing w:val="-3"/>
                <w:sz w:val="20"/>
              </w:rPr>
              <w:t> </w:t>
            </w:r>
            <w:r>
              <w:rPr>
                <w:i/>
                <w:sz w:val="20"/>
              </w:rPr>
              <w:t>be</w:t>
            </w:r>
            <w:r>
              <w:rPr>
                <w:i/>
                <w:spacing w:val="-3"/>
                <w:sz w:val="20"/>
              </w:rPr>
              <w:t> </w:t>
            </w:r>
            <w:r>
              <w:rPr>
                <w:i/>
                <w:spacing w:val="-2"/>
                <w:sz w:val="20"/>
              </w:rPr>
              <w:t>added</w:t>
            </w:r>
          </w:p>
        </w:tc>
        <w:tc>
          <w:tcPr>
            <w:tcW w:w="2269" w:type="dxa"/>
          </w:tcPr>
          <w:p>
            <w:pPr>
              <w:pStyle w:val="TableParagraph"/>
              <w:rPr>
                <w:rFonts w:ascii="Times New Roman"/>
                <w:sz w:val="18"/>
              </w:rPr>
            </w:pPr>
          </w:p>
        </w:tc>
        <w:tc>
          <w:tcPr>
            <w:tcW w:w="1674" w:type="dxa"/>
          </w:tcPr>
          <w:p>
            <w:pPr>
              <w:pStyle w:val="TableParagraph"/>
              <w:ind w:left="102" w:right="248"/>
              <w:rPr>
                <w:sz w:val="20"/>
              </w:rPr>
            </w:pPr>
            <w:r>
              <w:rPr>
                <w:sz w:val="20"/>
              </w:rPr>
              <w:t>PMS in one </w:t>
            </w:r>
            <w:r>
              <w:rPr>
                <w:spacing w:val="-2"/>
                <w:sz w:val="20"/>
              </w:rPr>
              <w:t>secondary </w:t>
            </w:r>
            <w:r>
              <w:rPr>
                <w:sz w:val="20"/>
              </w:rPr>
              <w:t>hospital</w:t>
            </w:r>
            <w:r>
              <w:rPr>
                <w:spacing w:val="-12"/>
                <w:sz w:val="20"/>
              </w:rPr>
              <w:t> </w:t>
            </w:r>
            <w:r>
              <w:rPr>
                <w:sz w:val="20"/>
              </w:rPr>
              <w:t>by</w:t>
            </w:r>
            <w:r>
              <w:rPr>
                <w:spacing w:val="-11"/>
                <w:sz w:val="20"/>
              </w:rPr>
              <w:t> </w:t>
            </w:r>
            <w:r>
              <w:rPr>
                <w:sz w:val="20"/>
              </w:rPr>
              <w:t>year </w:t>
            </w:r>
            <w:r>
              <w:rPr>
                <w:spacing w:val="-4"/>
                <w:sz w:val="20"/>
              </w:rPr>
              <w:t>end</w:t>
            </w:r>
          </w:p>
        </w:tc>
        <w:tc>
          <w:tcPr>
            <w:tcW w:w="1985" w:type="dxa"/>
          </w:tcPr>
          <w:p>
            <w:pPr>
              <w:pStyle w:val="TableParagraph"/>
              <w:rPr>
                <w:rFonts w:ascii="Times New Roman"/>
                <w:sz w:val="18"/>
              </w:rPr>
            </w:pPr>
          </w:p>
        </w:tc>
      </w:tr>
      <w:tr>
        <w:trPr>
          <w:trHeight w:val="3535" w:hRule="atLeast"/>
        </w:trPr>
        <w:tc>
          <w:tcPr>
            <w:tcW w:w="2660" w:type="dxa"/>
          </w:tcPr>
          <w:p>
            <w:pPr>
              <w:pStyle w:val="TableParagraph"/>
              <w:ind w:left="107" w:right="88"/>
              <w:rPr>
                <w:b/>
                <w:sz w:val="20"/>
              </w:rPr>
            </w:pPr>
            <w:r>
              <w:rPr>
                <w:b/>
                <w:sz w:val="20"/>
              </w:rPr>
              <w:t>N 5.1</w:t>
            </w:r>
            <w:r>
              <w:rPr>
                <w:b/>
                <w:spacing w:val="40"/>
                <w:sz w:val="20"/>
              </w:rPr>
              <w:t> </w:t>
            </w:r>
            <w:r>
              <w:rPr>
                <w:b/>
                <w:sz w:val="20"/>
              </w:rPr>
              <w:t>% hospitals that have held at least one NCD clinic per</w:t>
            </w:r>
            <w:r>
              <w:rPr>
                <w:b/>
                <w:spacing w:val="-8"/>
                <w:sz w:val="20"/>
              </w:rPr>
              <w:t> </w:t>
            </w:r>
            <w:r>
              <w:rPr>
                <w:b/>
                <w:sz w:val="20"/>
              </w:rPr>
              <w:t>week</w:t>
            </w:r>
            <w:r>
              <w:rPr>
                <w:b/>
                <w:spacing w:val="-8"/>
                <w:sz w:val="20"/>
              </w:rPr>
              <w:t> </w:t>
            </w:r>
            <w:r>
              <w:rPr>
                <w:b/>
                <w:sz w:val="20"/>
              </w:rPr>
              <w:t>with</w:t>
            </w:r>
            <w:r>
              <w:rPr>
                <w:b/>
                <w:spacing w:val="-7"/>
                <w:sz w:val="20"/>
              </w:rPr>
              <w:t> </w:t>
            </w:r>
            <w:r>
              <w:rPr>
                <w:b/>
                <w:sz w:val="20"/>
              </w:rPr>
              <w:t>a</w:t>
            </w:r>
            <w:r>
              <w:rPr>
                <w:b/>
                <w:spacing w:val="-8"/>
                <w:sz w:val="20"/>
              </w:rPr>
              <w:t> </w:t>
            </w:r>
            <w:r>
              <w:rPr>
                <w:b/>
                <w:sz w:val="20"/>
              </w:rPr>
              <w:t>minimum</w:t>
            </w:r>
            <w:r>
              <w:rPr>
                <w:b/>
                <w:spacing w:val="-10"/>
                <w:sz w:val="20"/>
              </w:rPr>
              <w:t> </w:t>
            </w:r>
            <w:r>
              <w:rPr>
                <w:b/>
                <w:sz w:val="20"/>
              </w:rPr>
              <w:t>of 48 weeks in 2017</w:t>
            </w:r>
          </w:p>
        </w:tc>
        <w:tc>
          <w:tcPr>
            <w:tcW w:w="598" w:type="dxa"/>
            <w:vMerge w:val="restart"/>
            <w:textDirection w:val="btLr"/>
          </w:tcPr>
          <w:p>
            <w:pPr>
              <w:pStyle w:val="TableParagraph"/>
              <w:spacing w:before="113"/>
              <w:ind w:left="2439" w:right="2445"/>
              <w:jc w:val="center"/>
              <w:rPr>
                <w:sz w:val="20"/>
              </w:rPr>
            </w:pPr>
            <w:r>
              <w:rPr>
                <w:sz w:val="20"/>
              </w:rPr>
              <w:t>Service</w:t>
            </w:r>
            <w:r>
              <w:rPr>
                <w:spacing w:val="-7"/>
                <w:sz w:val="20"/>
              </w:rPr>
              <w:t> </w:t>
            </w:r>
            <w:r>
              <w:rPr>
                <w:sz w:val="20"/>
              </w:rPr>
              <w:t>quality</w:t>
            </w:r>
            <w:r>
              <w:rPr>
                <w:spacing w:val="-5"/>
                <w:sz w:val="20"/>
              </w:rPr>
              <w:t> </w:t>
            </w:r>
            <w:r>
              <w:rPr>
                <w:sz w:val="20"/>
              </w:rPr>
              <w:t>and</w:t>
            </w:r>
            <w:r>
              <w:rPr>
                <w:spacing w:val="-5"/>
                <w:sz w:val="20"/>
              </w:rPr>
              <w:t> </w:t>
            </w:r>
            <w:r>
              <w:rPr>
                <w:spacing w:val="-2"/>
                <w:sz w:val="20"/>
              </w:rPr>
              <w:t>coverage</w:t>
            </w:r>
          </w:p>
        </w:tc>
        <w:tc>
          <w:tcPr>
            <w:tcW w:w="56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5"/>
              </w:rPr>
            </w:pPr>
          </w:p>
          <w:p>
            <w:pPr>
              <w:pStyle w:val="TableParagraph"/>
              <w:ind w:left="109"/>
              <w:rPr>
                <w:sz w:val="20"/>
              </w:rPr>
            </w:pPr>
            <w:r>
              <w:rPr>
                <w:spacing w:val="-5"/>
                <w:sz w:val="20"/>
              </w:rPr>
              <w:t>20%</w:t>
            </w:r>
          </w:p>
        </w:tc>
        <w:tc>
          <w:tcPr>
            <w:tcW w:w="2836" w:type="dxa"/>
          </w:tcPr>
          <w:p>
            <w:pPr>
              <w:pStyle w:val="TableParagraph"/>
              <w:ind w:left="106" w:right="124"/>
              <w:rPr>
                <w:sz w:val="20"/>
              </w:rPr>
            </w:pPr>
            <w:r>
              <w:rPr>
                <w:sz w:val="20"/>
              </w:rPr>
              <w:t>Number</w:t>
            </w:r>
            <w:r>
              <w:rPr>
                <w:spacing w:val="-7"/>
                <w:sz w:val="20"/>
              </w:rPr>
              <w:t> </w:t>
            </w:r>
            <w:r>
              <w:rPr>
                <w:sz w:val="20"/>
              </w:rPr>
              <w:t>of</w:t>
            </w:r>
            <w:r>
              <w:rPr>
                <w:spacing w:val="-8"/>
                <w:sz w:val="20"/>
              </w:rPr>
              <w:t> </w:t>
            </w:r>
            <w:r>
              <w:rPr>
                <w:sz w:val="20"/>
              </w:rPr>
              <w:t>secondary</w:t>
            </w:r>
            <w:r>
              <w:rPr>
                <w:spacing w:val="-7"/>
                <w:sz w:val="20"/>
              </w:rPr>
              <w:t> </w:t>
            </w:r>
            <w:r>
              <w:rPr>
                <w:sz w:val="20"/>
              </w:rPr>
              <w:t>hospitals that conducted NCD clinics every week for 48 weeks in 2017 / Seven secondary hospitals that conduct NCD clinics</w:t>
            </w:r>
            <w:r>
              <w:rPr>
                <w:spacing w:val="-8"/>
                <w:sz w:val="20"/>
              </w:rPr>
              <w:t> </w:t>
            </w:r>
            <w:r>
              <w:rPr>
                <w:sz w:val="20"/>
              </w:rPr>
              <w:t>every</w:t>
            </w:r>
            <w:r>
              <w:rPr>
                <w:spacing w:val="-9"/>
                <w:sz w:val="20"/>
              </w:rPr>
              <w:t> </w:t>
            </w:r>
            <w:r>
              <w:rPr>
                <w:sz w:val="20"/>
              </w:rPr>
              <w:t>week</w:t>
            </w:r>
            <w:r>
              <w:rPr>
                <w:spacing w:val="-9"/>
                <w:sz w:val="20"/>
              </w:rPr>
              <w:t> </w:t>
            </w:r>
            <w:r>
              <w:rPr>
                <w:sz w:val="20"/>
              </w:rPr>
              <w:t>for</w:t>
            </w:r>
            <w:r>
              <w:rPr>
                <w:spacing w:val="-9"/>
                <w:sz w:val="20"/>
              </w:rPr>
              <w:t> </w:t>
            </w:r>
            <w:r>
              <w:rPr>
                <w:sz w:val="20"/>
              </w:rPr>
              <w:t>48</w:t>
            </w:r>
            <w:r>
              <w:rPr>
                <w:spacing w:val="-7"/>
                <w:sz w:val="20"/>
              </w:rPr>
              <w:t> </w:t>
            </w:r>
            <w:r>
              <w:rPr>
                <w:sz w:val="20"/>
              </w:rPr>
              <w:t>weeks in 2017</w:t>
            </w:r>
          </w:p>
        </w:tc>
        <w:tc>
          <w:tcPr>
            <w:tcW w:w="1845" w:type="dxa"/>
          </w:tcPr>
          <w:p>
            <w:pPr>
              <w:pStyle w:val="TableParagraph"/>
              <w:ind w:left="105" w:right="115"/>
              <w:rPr>
                <w:sz w:val="20"/>
              </w:rPr>
            </w:pPr>
            <w:r>
              <w:rPr>
                <w:sz w:val="20"/>
              </w:rPr>
              <w:t>NCD clinic is organized by the NCD</w:t>
            </w:r>
            <w:r>
              <w:rPr>
                <w:spacing w:val="-12"/>
                <w:sz w:val="20"/>
              </w:rPr>
              <w:t> </w:t>
            </w:r>
            <w:r>
              <w:rPr>
                <w:sz w:val="20"/>
              </w:rPr>
              <w:t>Coordinator</w:t>
            </w:r>
            <w:r>
              <w:rPr>
                <w:spacing w:val="-11"/>
                <w:sz w:val="20"/>
              </w:rPr>
              <w:t> </w:t>
            </w:r>
            <w:r>
              <w:rPr>
                <w:sz w:val="20"/>
              </w:rPr>
              <w:t>or Doctor</w:t>
            </w:r>
            <w:r>
              <w:rPr>
                <w:spacing w:val="-10"/>
                <w:sz w:val="20"/>
              </w:rPr>
              <w:t> </w:t>
            </w:r>
            <w:r>
              <w:rPr>
                <w:sz w:val="20"/>
              </w:rPr>
              <w:t>at</w:t>
            </w:r>
            <w:r>
              <w:rPr>
                <w:spacing w:val="-10"/>
                <w:sz w:val="20"/>
              </w:rPr>
              <w:t> </w:t>
            </w:r>
            <w:r>
              <w:rPr>
                <w:sz w:val="20"/>
              </w:rPr>
              <w:t>or</w:t>
            </w:r>
            <w:r>
              <w:rPr>
                <w:spacing w:val="-10"/>
                <w:sz w:val="20"/>
              </w:rPr>
              <w:t> </w:t>
            </w:r>
            <w:r>
              <w:rPr>
                <w:sz w:val="20"/>
              </w:rPr>
              <w:t>next</w:t>
            </w:r>
            <w:r>
              <w:rPr>
                <w:spacing w:val="-10"/>
                <w:sz w:val="20"/>
              </w:rPr>
              <w:t> </w:t>
            </w:r>
            <w:r>
              <w:rPr>
                <w:sz w:val="20"/>
              </w:rPr>
              <w:t>to the secondary </w:t>
            </w:r>
            <w:r>
              <w:rPr>
                <w:spacing w:val="-2"/>
                <w:sz w:val="20"/>
              </w:rPr>
              <w:t>hospital</w:t>
            </w:r>
          </w:p>
          <w:p>
            <w:pPr>
              <w:pStyle w:val="TableParagraph"/>
              <w:spacing w:before="121"/>
              <w:ind w:left="105" w:right="304"/>
              <w:rPr>
                <w:sz w:val="20"/>
              </w:rPr>
            </w:pPr>
            <w:r>
              <w:rPr>
                <w:sz w:val="20"/>
              </w:rPr>
              <w:t>Note: 48</w:t>
            </w:r>
            <w:r>
              <w:rPr>
                <w:spacing w:val="40"/>
                <w:sz w:val="20"/>
              </w:rPr>
              <w:t> </w:t>
            </w:r>
            <w:r>
              <w:rPr>
                <w:sz w:val="20"/>
              </w:rPr>
              <w:t>weeks allows</w:t>
            </w:r>
            <w:r>
              <w:rPr>
                <w:spacing w:val="-12"/>
                <w:sz w:val="20"/>
              </w:rPr>
              <w:t> </w:t>
            </w:r>
            <w:r>
              <w:rPr>
                <w:sz w:val="20"/>
              </w:rPr>
              <w:t>for</w:t>
            </w:r>
            <w:r>
              <w:rPr>
                <w:spacing w:val="-11"/>
                <w:sz w:val="20"/>
              </w:rPr>
              <w:t> </w:t>
            </w:r>
            <w:r>
              <w:rPr>
                <w:sz w:val="20"/>
              </w:rPr>
              <w:t>4</w:t>
            </w:r>
            <w:r>
              <w:rPr>
                <w:spacing w:val="-11"/>
                <w:sz w:val="20"/>
              </w:rPr>
              <w:t> </w:t>
            </w:r>
            <w:r>
              <w:rPr>
                <w:sz w:val="20"/>
              </w:rPr>
              <w:t>week reduction in services during December / </w:t>
            </w:r>
            <w:r>
              <w:rPr>
                <w:spacing w:val="-2"/>
                <w:sz w:val="20"/>
              </w:rPr>
              <w:t>January</w:t>
            </w:r>
          </w:p>
        </w:tc>
        <w:tc>
          <w:tcPr>
            <w:tcW w:w="2269" w:type="dxa"/>
          </w:tcPr>
          <w:p>
            <w:pPr>
              <w:pStyle w:val="TableParagraph"/>
              <w:ind w:left="103" w:right="155"/>
              <w:rPr>
                <w:sz w:val="20"/>
              </w:rPr>
            </w:pPr>
            <w:r>
              <w:rPr>
                <w:sz w:val="20"/>
              </w:rPr>
              <w:t>all</w:t>
            </w:r>
            <w:r>
              <w:rPr>
                <w:spacing w:val="-12"/>
                <w:sz w:val="20"/>
              </w:rPr>
              <w:t> </w:t>
            </w:r>
            <w:r>
              <w:rPr>
                <w:sz w:val="20"/>
              </w:rPr>
              <w:t>7</w:t>
            </w:r>
            <w:r>
              <w:rPr>
                <w:spacing w:val="-11"/>
                <w:sz w:val="20"/>
              </w:rPr>
              <w:t> </w:t>
            </w:r>
            <w:r>
              <w:rPr>
                <w:sz w:val="20"/>
              </w:rPr>
              <w:t>secondary</w:t>
            </w:r>
            <w:r>
              <w:rPr>
                <w:spacing w:val="-11"/>
                <w:sz w:val="20"/>
              </w:rPr>
              <w:t> </w:t>
            </w:r>
            <w:r>
              <w:rPr>
                <w:sz w:val="20"/>
              </w:rPr>
              <w:t>hospitals conduct NCD clinics</w:t>
            </w:r>
            <w:r>
              <w:rPr>
                <w:spacing w:val="40"/>
                <w:sz w:val="20"/>
              </w:rPr>
              <w:t> </w:t>
            </w:r>
            <w:r>
              <w:rPr>
                <w:sz w:val="20"/>
              </w:rPr>
              <w:t>at least every week during 48 weeks of the year </w:t>
            </w:r>
            <w:r>
              <w:rPr>
                <w:spacing w:val="-4"/>
                <w:sz w:val="20"/>
              </w:rPr>
              <w:t>2017</w:t>
            </w:r>
          </w:p>
        </w:tc>
        <w:tc>
          <w:tcPr>
            <w:tcW w:w="1674" w:type="dxa"/>
          </w:tcPr>
          <w:p>
            <w:pPr>
              <w:pStyle w:val="TableParagraph"/>
              <w:ind w:left="102" w:right="215"/>
              <w:rPr>
                <w:sz w:val="20"/>
              </w:rPr>
            </w:pPr>
            <w:r>
              <w:rPr>
                <w:sz w:val="20"/>
              </w:rPr>
              <w:t>NCD reporting form that compiles</w:t>
            </w:r>
            <w:r>
              <w:rPr>
                <w:spacing w:val="-12"/>
                <w:sz w:val="20"/>
              </w:rPr>
              <w:t> </w:t>
            </w:r>
            <w:r>
              <w:rPr>
                <w:sz w:val="20"/>
              </w:rPr>
              <w:t>weekly number of NCD clinics in </w:t>
            </w:r>
            <w:r>
              <w:rPr>
                <w:spacing w:val="-2"/>
                <w:sz w:val="20"/>
              </w:rPr>
              <w:t>secondary hospitals</w:t>
            </w:r>
          </w:p>
          <w:p>
            <w:pPr>
              <w:pStyle w:val="TableParagraph"/>
              <w:spacing w:before="119"/>
              <w:ind w:left="102"/>
              <w:rPr>
                <w:i/>
                <w:sz w:val="20"/>
              </w:rPr>
            </w:pPr>
            <w:r>
              <w:rPr>
                <w:i/>
                <w:sz w:val="20"/>
              </w:rPr>
              <w:t>NCD</w:t>
            </w:r>
            <w:r>
              <w:rPr>
                <w:i/>
                <w:spacing w:val="-12"/>
                <w:sz w:val="20"/>
              </w:rPr>
              <w:t> </w:t>
            </w:r>
            <w:r>
              <w:rPr>
                <w:i/>
                <w:sz w:val="20"/>
              </w:rPr>
              <w:t>report</w:t>
            </w:r>
            <w:r>
              <w:rPr>
                <w:i/>
                <w:spacing w:val="-11"/>
                <w:sz w:val="20"/>
              </w:rPr>
              <w:t> </w:t>
            </w:r>
            <w:r>
              <w:rPr>
                <w:i/>
                <w:sz w:val="20"/>
              </w:rPr>
              <w:t>form</w:t>
            </w:r>
            <w:r>
              <w:rPr>
                <w:i/>
                <w:sz w:val="20"/>
              </w:rPr>
              <w:t> needs to be designed by HIS and collected through NCD </w:t>
            </w:r>
            <w:r>
              <w:rPr>
                <w:i/>
                <w:spacing w:val="-2"/>
                <w:sz w:val="20"/>
              </w:rPr>
              <w:t>Coordinators</w:t>
            </w:r>
          </w:p>
        </w:tc>
        <w:tc>
          <w:tcPr>
            <w:tcW w:w="1985" w:type="dxa"/>
          </w:tcPr>
          <w:p>
            <w:pPr>
              <w:pStyle w:val="TableParagraph"/>
              <w:ind w:left="102" w:right="17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21"/>
              <w:ind w:left="102" w:right="386"/>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r>
        <w:trPr>
          <w:trHeight w:val="2193" w:hRule="atLeast"/>
        </w:trPr>
        <w:tc>
          <w:tcPr>
            <w:tcW w:w="2660" w:type="dxa"/>
          </w:tcPr>
          <w:p>
            <w:pPr>
              <w:pStyle w:val="TableParagraph"/>
              <w:ind w:left="107" w:right="156"/>
              <w:rPr>
                <w:b/>
                <w:sz w:val="20"/>
              </w:rPr>
            </w:pPr>
            <w:r>
              <w:rPr>
                <w:b/>
                <w:sz w:val="20"/>
              </w:rPr>
              <w:t>N 5.2a</w:t>
            </w:r>
            <w:r>
              <w:rPr>
                <w:b/>
                <w:spacing w:val="80"/>
                <w:sz w:val="20"/>
              </w:rPr>
              <w:t> </w:t>
            </w:r>
            <w:r>
              <w:rPr>
                <w:b/>
                <w:sz w:val="20"/>
              </w:rPr>
              <w:t>% average stock-out level of critical drugs and goods at SLMSs, deducted</w:t>
            </w:r>
            <w:r>
              <w:rPr>
                <w:b/>
                <w:spacing w:val="40"/>
                <w:sz w:val="20"/>
              </w:rPr>
              <w:t> </w:t>
            </w:r>
            <w:r>
              <w:rPr>
                <w:b/>
                <w:sz w:val="20"/>
              </w:rPr>
              <w:t>by % essential medicines that</w:t>
            </w:r>
            <w:r>
              <w:rPr>
                <w:b/>
                <w:spacing w:val="-12"/>
                <w:sz w:val="20"/>
              </w:rPr>
              <w:t> </w:t>
            </w:r>
            <w:r>
              <w:rPr>
                <w:b/>
                <w:sz w:val="20"/>
              </w:rPr>
              <w:t>show</w:t>
            </w:r>
            <w:r>
              <w:rPr>
                <w:b/>
                <w:spacing w:val="-11"/>
                <w:sz w:val="20"/>
              </w:rPr>
              <w:t> </w:t>
            </w:r>
            <w:r>
              <w:rPr>
                <w:b/>
                <w:sz w:val="20"/>
              </w:rPr>
              <w:t>spot-check</w:t>
            </w:r>
            <w:r>
              <w:rPr>
                <w:b/>
                <w:spacing w:val="-11"/>
                <w:sz w:val="20"/>
              </w:rPr>
              <w:t> </w:t>
            </w:r>
            <w:r>
              <w:rPr>
                <w:b/>
                <w:sz w:val="20"/>
              </w:rPr>
              <w:t>out-of- stock levels at SLMSs over 25% in 2017.</w:t>
            </w:r>
          </w:p>
        </w:tc>
        <w:tc>
          <w:tcPr>
            <w:tcW w:w="598" w:type="dxa"/>
            <w:vMerge/>
            <w:tcBorders>
              <w:top w:val="nil"/>
            </w:tcBorders>
            <w:textDirection w:val="btLr"/>
          </w:tcPr>
          <w:p>
            <w:pPr>
              <w:rPr>
                <w:sz w:val="2"/>
                <w:szCs w:val="2"/>
              </w:rPr>
            </w:pPr>
          </w:p>
        </w:tc>
        <w:tc>
          <w:tcPr>
            <w:tcW w:w="567" w:type="dxa"/>
            <w:vMerge/>
            <w:tcBorders>
              <w:top w:val="nil"/>
            </w:tcBorders>
          </w:tcPr>
          <w:p>
            <w:pPr>
              <w:rPr>
                <w:sz w:val="2"/>
                <w:szCs w:val="2"/>
              </w:rPr>
            </w:pPr>
          </w:p>
        </w:tc>
        <w:tc>
          <w:tcPr>
            <w:tcW w:w="2836" w:type="dxa"/>
          </w:tcPr>
          <w:p>
            <w:pPr>
              <w:pStyle w:val="TableParagraph"/>
              <w:ind w:left="106" w:right="381"/>
              <w:jc w:val="both"/>
              <w:rPr>
                <w:sz w:val="20"/>
              </w:rPr>
            </w:pPr>
            <w:r>
              <w:rPr>
                <w:sz w:val="20"/>
              </w:rPr>
              <w:t>No</w:t>
            </w:r>
            <w:r>
              <w:rPr>
                <w:spacing w:val="-10"/>
                <w:sz w:val="20"/>
              </w:rPr>
              <w:t> </w:t>
            </w:r>
            <w:r>
              <w:rPr>
                <w:sz w:val="20"/>
              </w:rPr>
              <w:t>of</w:t>
            </w:r>
            <w:r>
              <w:rPr>
                <w:spacing w:val="-11"/>
                <w:sz w:val="20"/>
              </w:rPr>
              <w:t> </w:t>
            </w:r>
            <w:r>
              <w:rPr>
                <w:sz w:val="20"/>
              </w:rPr>
              <w:t>stock-out</w:t>
            </w:r>
            <w:r>
              <w:rPr>
                <w:spacing w:val="-10"/>
                <w:sz w:val="20"/>
              </w:rPr>
              <w:t> </w:t>
            </w:r>
            <w:r>
              <w:rPr>
                <w:sz w:val="20"/>
              </w:rPr>
              <w:t>critical</w:t>
            </w:r>
            <w:r>
              <w:rPr>
                <w:spacing w:val="-11"/>
                <w:sz w:val="20"/>
              </w:rPr>
              <w:t> </w:t>
            </w:r>
            <w:r>
              <w:rPr>
                <w:sz w:val="20"/>
              </w:rPr>
              <w:t>drugs and</w:t>
            </w:r>
            <w:r>
              <w:rPr>
                <w:spacing w:val="-3"/>
                <w:sz w:val="20"/>
              </w:rPr>
              <w:t> </w:t>
            </w:r>
            <w:r>
              <w:rPr>
                <w:sz w:val="20"/>
              </w:rPr>
              <w:t>goods</w:t>
            </w:r>
            <w:r>
              <w:rPr>
                <w:spacing w:val="38"/>
                <w:sz w:val="20"/>
              </w:rPr>
              <w:t> </w:t>
            </w:r>
            <w:r>
              <w:rPr>
                <w:sz w:val="20"/>
              </w:rPr>
              <w:t>at</w:t>
            </w:r>
            <w:r>
              <w:rPr>
                <w:spacing w:val="-3"/>
                <w:sz w:val="20"/>
              </w:rPr>
              <w:t> </w:t>
            </w:r>
            <w:r>
              <w:rPr>
                <w:sz w:val="20"/>
              </w:rPr>
              <w:t>SLMSs</w:t>
            </w:r>
            <w:r>
              <w:rPr>
                <w:spacing w:val="-2"/>
                <w:sz w:val="20"/>
              </w:rPr>
              <w:t> </w:t>
            </w:r>
            <w:r>
              <w:rPr>
                <w:sz w:val="20"/>
              </w:rPr>
              <w:t>/</w:t>
            </w:r>
            <w:r>
              <w:rPr>
                <w:spacing w:val="-3"/>
                <w:sz w:val="20"/>
              </w:rPr>
              <w:t> </w:t>
            </w:r>
            <w:r>
              <w:rPr>
                <w:sz w:val="20"/>
              </w:rPr>
              <w:t>No.</w:t>
            </w:r>
            <w:r>
              <w:rPr>
                <w:spacing w:val="-3"/>
                <w:sz w:val="20"/>
              </w:rPr>
              <w:t> </w:t>
            </w:r>
            <w:r>
              <w:rPr>
                <w:sz w:val="20"/>
              </w:rPr>
              <w:t>of critical</w:t>
            </w:r>
            <w:r>
              <w:rPr>
                <w:spacing w:val="-1"/>
                <w:sz w:val="20"/>
              </w:rPr>
              <w:t> </w:t>
            </w:r>
            <w:r>
              <w:rPr>
                <w:sz w:val="20"/>
              </w:rPr>
              <w:t>drugs</w:t>
            </w:r>
            <w:r>
              <w:rPr>
                <w:spacing w:val="-2"/>
                <w:sz w:val="20"/>
              </w:rPr>
              <w:t> </w:t>
            </w:r>
            <w:r>
              <w:rPr>
                <w:sz w:val="20"/>
              </w:rPr>
              <w:t>and goods</w:t>
            </w:r>
            <w:r>
              <w:rPr>
                <w:spacing w:val="-2"/>
                <w:sz w:val="20"/>
              </w:rPr>
              <w:t> </w:t>
            </w:r>
            <w:r>
              <w:rPr>
                <w:sz w:val="20"/>
              </w:rPr>
              <w:t>that should be available at SLMS</w:t>
            </w:r>
          </w:p>
          <w:p>
            <w:pPr>
              <w:pStyle w:val="TableParagraph"/>
              <w:spacing w:before="119"/>
              <w:ind w:left="106" w:right="215"/>
              <w:rPr>
                <w:sz w:val="20"/>
              </w:rPr>
            </w:pPr>
            <w:r>
              <w:rPr>
                <w:sz w:val="20"/>
              </w:rPr>
              <w:t>Resulting % will be deducted by</w:t>
            </w:r>
            <w:r>
              <w:rPr>
                <w:spacing w:val="-9"/>
                <w:sz w:val="20"/>
              </w:rPr>
              <w:t> </w:t>
            </w:r>
            <w:r>
              <w:rPr>
                <w:sz w:val="20"/>
              </w:rPr>
              <w:t>%</w:t>
            </w:r>
            <w:r>
              <w:rPr>
                <w:spacing w:val="-9"/>
                <w:sz w:val="20"/>
              </w:rPr>
              <w:t> </w:t>
            </w:r>
            <w:r>
              <w:rPr>
                <w:sz w:val="20"/>
              </w:rPr>
              <w:t>essential</w:t>
            </w:r>
            <w:r>
              <w:rPr>
                <w:spacing w:val="-9"/>
                <w:sz w:val="20"/>
              </w:rPr>
              <w:t> </w:t>
            </w:r>
            <w:r>
              <w:rPr>
                <w:sz w:val="20"/>
              </w:rPr>
              <w:t>medicines</w:t>
            </w:r>
            <w:r>
              <w:rPr>
                <w:spacing w:val="-10"/>
                <w:sz w:val="20"/>
              </w:rPr>
              <w:t> </w:t>
            </w:r>
            <w:r>
              <w:rPr>
                <w:sz w:val="20"/>
              </w:rPr>
              <w:t>that show</w:t>
            </w:r>
            <w:r>
              <w:rPr>
                <w:spacing w:val="-12"/>
                <w:sz w:val="20"/>
              </w:rPr>
              <w:t> </w:t>
            </w:r>
            <w:r>
              <w:rPr>
                <w:sz w:val="20"/>
              </w:rPr>
              <w:t>spot-check</w:t>
            </w:r>
            <w:r>
              <w:rPr>
                <w:spacing w:val="-11"/>
                <w:sz w:val="20"/>
              </w:rPr>
              <w:t> </w:t>
            </w:r>
            <w:r>
              <w:rPr>
                <w:sz w:val="20"/>
              </w:rPr>
              <w:t>out-of-stock levels at SLMSs over 25%</w:t>
            </w:r>
          </w:p>
        </w:tc>
        <w:tc>
          <w:tcPr>
            <w:tcW w:w="1845" w:type="dxa"/>
          </w:tcPr>
          <w:p>
            <w:pPr>
              <w:pStyle w:val="TableParagraph"/>
              <w:rPr>
                <w:rFonts w:ascii="Times New Roman"/>
                <w:sz w:val="18"/>
              </w:rPr>
            </w:pPr>
          </w:p>
        </w:tc>
        <w:tc>
          <w:tcPr>
            <w:tcW w:w="2269" w:type="dxa"/>
          </w:tcPr>
          <w:p>
            <w:pPr>
              <w:pStyle w:val="TableParagraph"/>
              <w:ind w:left="103" w:right="124"/>
              <w:rPr>
                <w:sz w:val="20"/>
              </w:rPr>
            </w:pPr>
            <w:r>
              <w:rPr>
                <w:sz w:val="20"/>
              </w:rPr>
              <w:t>On average max. 10% out of stock level of critical items at SLMS and no essential medicines</w:t>
            </w:r>
            <w:r>
              <w:rPr>
                <w:spacing w:val="-12"/>
                <w:sz w:val="20"/>
              </w:rPr>
              <w:t> </w:t>
            </w:r>
            <w:r>
              <w:rPr>
                <w:sz w:val="20"/>
              </w:rPr>
              <w:t>with</w:t>
            </w:r>
            <w:r>
              <w:rPr>
                <w:spacing w:val="-11"/>
                <w:sz w:val="20"/>
              </w:rPr>
              <w:t> </w:t>
            </w:r>
            <w:r>
              <w:rPr>
                <w:sz w:val="20"/>
              </w:rPr>
              <w:t>over</w:t>
            </w:r>
            <w:r>
              <w:rPr>
                <w:spacing w:val="-11"/>
                <w:sz w:val="20"/>
              </w:rPr>
              <w:t> </w:t>
            </w:r>
            <w:r>
              <w:rPr>
                <w:sz w:val="20"/>
              </w:rPr>
              <w:t>25% spot-check out-of-stock </w:t>
            </w:r>
            <w:r>
              <w:rPr>
                <w:spacing w:val="-2"/>
                <w:sz w:val="20"/>
              </w:rPr>
              <w:t>level)</w:t>
            </w:r>
          </w:p>
        </w:tc>
        <w:tc>
          <w:tcPr>
            <w:tcW w:w="1674" w:type="dxa"/>
          </w:tcPr>
          <w:p>
            <w:pPr>
              <w:pStyle w:val="TableParagraph"/>
              <w:ind w:left="102" w:right="174"/>
              <w:rPr>
                <w:sz w:val="20"/>
              </w:rPr>
            </w:pPr>
            <w:r>
              <w:rPr>
                <w:sz w:val="20"/>
              </w:rPr>
              <w:t>Medical Stores report</w:t>
            </w:r>
            <w:r>
              <w:rPr>
                <w:spacing w:val="-12"/>
                <w:sz w:val="20"/>
              </w:rPr>
              <w:t> </w:t>
            </w:r>
            <w:r>
              <w:rPr>
                <w:sz w:val="20"/>
              </w:rPr>
              <w:t>(assessed quarterly</w:t>
            </w:r>
            <w:r>
              <w:rPr>
                <w:spacing w:val="-12"/>
                <w:sz w:val="20"/>
              </w:rPr>
              <w:t> </w:t>
            </w:r>
            <w:r>
              <w:rPr>
                <w:sz w:val="20"/>
              </w:rPr>
              <w:t>using</w:t>
            </w:r>
            <w:r>
              <w:rPr>
                <w:spacing w:val="-11"/>
                <w:sz w:val="20"/>
              </w:rPr>
              <w:t> </w:t>
            </w:r>
            <w:r>
              <w:rPr>
                <w:sz w:val="20"/>
              </w:rPr>
              <w:t>a standard basket of goods)</w:t>
            </w:r>
          </w:p>
        </w:tc>
        <w:tc>
          <w:tcPr>
            <w:tcW w:w="1985" w:type="dxa"/>
          </w:tcPr>
          <w:p>
            <w:pPr>
              <w:pStyle w:val="TableParagraph"/>
              <w:ind w:left="102" w:right="17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8"/>
              <w:ind w:left="102" w:right="386"/>
              <w:rPr>
                <w:i/>
                <w:sz w:val="20"/>
              </w:rPr>
            </w:pPr>
            <w:r>
              <w:rPr>
                <w:i/>
                <w:sz w:val="20"/>
              </w:rPr>
              <w:t>(Weighing</w:t>
            </w:r>
            <w:r>
              <w:rPr>
                <w:i/>
                <w:spacing w:val="-12"/>
                <w:sz w:val="20"/>
              </w:rPr>
              <w:t> </w:t>
            </w:r>
            <w:r>
              <w:rPr>
                <w:i/>
                <w:sz w:val="20"/>
              </w:rPr>
              <w:t>1/6</w:t>
            </w:r>
            <w:r>
              <w:rPr>
                <w:i/>
                <w:spacing w:val="-11"/>
                <w:sz w:val="20"/>
              </w:rPr>
              <w:t> </w:t>
            </w:r>
            <w:r>
              <w:rPr>
                <w:i/>
                <w:sz w:val="20"/>
              </w:rPr>
              <w:t>of</w:t>
            </w:r>
            <w:r>
              <w:rPr>
                <w:i/>
                <w:sz w:val="20"/>
              </w:rPr>
              <w:t> </w:t>
            </w:r>
            <w:r>
              <w:rPr>
                <w:i/>
                <w:spacing w:val="-4"/>
                <w:sz w:val="20"/>
              </w:rPr>
              <w:t>20%)</w:t>
            </w:r>
          </w:p>
        </w:tc>
      </w:tr>
      <w:tr>
        <w:trPr>
          <w:trHeight w:val="1461" w:hRule="atLeast"/>
        </w:trPr>
        <w:tc>
          <w:tcPr>
            <w:tcW w:w="2660" w:type="dxa"/>
          </w:tcPr>
          <w:p>
            <w:pPr>
              <w:pStyle w:val="TableParagraph"/>
              <w:ind w:left="107" w:right="88"/>
              <w:rPr>
                <w:b/>
                <w:sz w:val="20"/>
              </w:rPr>
            </w:pPr>
            <w:r>
              <w:rPr>
                <w:b/>
                <w:sz w:val="20"/>
              </w:rPr>
              <w:t>N 5.2b % SLMS orders received</w:t>
            </w:r>
            <w:r>
              <w:rPr>
                <w:b/>
                <w:spacing w:val="-12"/>
                <w:sz w:val="20"/>
              </w:rPr>
              <w:t> </w:t>
            </w:r>
            <w:r>
              <w:rPr>
                <w:b/>
                <w:sz w:val="20"/>
              </w:rPr>
              <w:t>by</w:t>
            </w:r>
            <w:r>
              <w:rPr>
                <w:b/>
                <w:spacing w:val="-11"/>
                <w:sz w:val="20"/>
              </w:rPr>
              <w:t> </w:t>
            </w:r>
            <w:r>
              <w:rPr>
                <w:b/>
                <w:sz w:val="20"/>
              </w:rPr>
              <w:t>National</w:t>
            </w:r>
            <w:r>
              <w:rPr>
                <w:b/>
                <w:spacing w:val="-11"/>
                <w:sz w:val="20"/>
              </w:rPr>
              <w:t> </w:t>
            </w:r>
            <w:r>
              <w:rPr>
                <w:b/>
                <w:sz w:val="20"/>
              </w:rPr>
              <w:t>Medical Stores according to predefined schedule</w:t>
            </w:r>
          </w:p>
        </w:tc>
        <w:tc>
          <w:tcPr>
            <w:tcW w:w="598" w:type="dxa"/>
            <w:vMerge/>
            <w:tcBorders>
              <w:top w:val="nil"/>
            </w:tcBorders>
            <w:textDirection w:val="btLr"/>
          </w:tcPr>
          <w:p>
            <w:pPr>
              <w:rPr>
                <w:sz w:val="2"/>
                <w:szCs w:val="2"/>
              </w:rPr>
            </w:pPr>
          </w:p>
        </w:tc>
        <w:tc>
          <w:tcPr>
            <w:tcW w:w="567" w:type="dxa"/>
            <w:vMerge/>
            <w:tcBorders>
              <w:top w:val="nil"/>
            </w:tcBorders>
          </w:tcPr>
          <w:p>
            <w:pPr>
              <w:rPr>
                <w:sz w:val="2"/>
                <w:szCs w:val="2"/>
              </w:rPr>
            </w:pPr>
          </w:p>
        </w:tc>
        <w:tc>
          <w:tcPr>
            <w:tcW w:w="2836" w:type="dxa"/>
          </w:tcPr>
          <w:p>
            <w:pPr>
              <w:pStyle w:val="TableParagraph"/>
              <w:ind w:left="106" w:right="124"/>
              <w:rPr>
                <w:sz w:val="20"/>
              </w:rPr>
            </w:pPr>
            <w:r>
              <w:rPr>
                <w:sz w:val="20"/>
              </w:rPr>
              <w:t>No.</w:t>
            </w:r>
            <w:r>
              <w:rPr>
                <w:spacing w:val="-7"/>
                <w:sz w:val="20"/>
              </w:rPr>
              <w:t> </w:t>
            </w:r>
            <w:r>
              <w:rPr>
                <w:sz w:val="20"/>
              </w:rPr>
              <w:t>of</w:t>
            </w:r>
            <w:r>
              <w:rPr>
                <w:spacing w:val="-9"/>
                <w:sz w:val="20"/>
              </w:rPr>
              <w:t> </w:t>
            </w:r>
            <w:r>
              <w:rPr>
                <w:sz w:val="20"/>
              </w:rPr>
              <w:t>SLMS</w:t>
            </w:r>
            <w:r>
              <w:rPr>
                <w:spacing w:val="-8"/>
                <w:sz w:val="20"/>
              </w:rPr>
              <w:t> </w:t>
            </w:r>
            <w:r>
              <w:rPr>
                <w:sz w:val="20"/>
              </w:rPr>
              <w:t>orders</w:t>
            </w:r>
            <w:r>
              <w:rPr>
                <w:spacing w:val="-9"/>
                <w:sz w:val="20"/>
              </w:rPr>
              <w:t> </w:t>
            </w:r>
            <w:r>
              <w:rPr>
                <w:sz w:val="20"/>
              </w:rPr>
              <w:t>received</w:t>
            </w:r>
            <w:r>
              <w:rPr>
                <w:spacing w:val="-7"/>
                <w:sz w:val="20"/>
              </w:rPr>
              <w:t> </w:t>
            </w:r>
            <w:r>
              <w:rPr>
                <w:sz w:val="20"/>
              </w:rPr>
              <w:t>by National Medical Stores according to schedule / No. of SLMS orders scheduled</w:t>
            </w:r>
          </w:p>
        </w:tc>
        <w:tc>
          <w:tcPr>
            <w:tcW w:w="1845" w:type="dxa"/>
          </w:tcPr>
          <w:p>
            <w:pPr>
              <w:pStyle w:val="TableParagraph"/>
              <w:rPr>
                <w:rFonts w:ascii="Times New Roman"/>
                <w:sz w:val="18"/>
              </w:rPr>
            </w:pPr>
          </w:p>
        </w:tc>
        <w:tc>
          <w:tcPr>
            <w:tcW w:w="2269" w:type="dxa"/>
          </w:tcPr>
          <w:p>
            <w:pPr>
              <w:pStyle w:val="TableParagraph"/>
              <w:ind w:left="103"/>
              <w:rPr>
                <w:sz w:val="20"/>
              </w:rPr>
            </w:pPr>
            <w:r>
              <w:rPr>
                <w:sz w:val="20"/>
              </w:rPr>
              <w:t>At</w:t>
            </w:r>
            <w:r>
              <w:rPr>
                <w:spacing w:val="-7"/>
                <w:sz w:val="20"/>
              </w:rPr>
              <w:t> </w:t>
            </w:r>
            <w:r>
              <w:rPr>
                <w:sz w:val="20"/>
              </w:rPr>
              <w:t>least</w:t>
            </w:r>
            <w:r>
              <w:rPr>
                <w:spacing w:val="-8"/>
                <w:sz w:val="20"/>
              </w:rPr>
              <w:t> </w:t>
            </w:r>
            <w:r>
              <w:rPr>
                <w:sz w:val="20"/>
              </w:rPr>
              <w:t>40%</w:t>
            </w:r>
            <w:r>
              <w:rPr>
                <w:spacing w:val="-8"/>
                <w:sz w:val="20"/>
              </w:rPr>
              <w:t> </w:t>
            </w:r>
            <w:r>
              <w:rPr>
                <w:sz w:val="20"/>
              </w:rPr>
              <w:t>of</w:t>
            </w:r>
            <w:r>
              <w:rPr>
                <w:spacing w:val="-9"/>
                <w:sz w:val="20"/>
              </w:rPr>
              <w:t> </w:t>
            </w:r>
            <w:r>
              <w:rPr>
                <w:sz w:val="20"/>
              </w:rPr>
              <w:t>orders</w:t>
            </w:r>
            <w:r>
              <w:rPr>
                <w:spacing w:val="-9"/>
                <w:sz w:val="20"/>
              </w:rPr>
              <w:t> </w:t>
            </w:r>
            <w:r>
              <w:rPr>
                <w:sz w:val="20"/>
              </w:rPr>
              <w:t>by SLMS are received on </w:t>
            </w:r>
            <w:r>
              <w:rPr>
                <w:spacing w:val="-2"/>
                <w:sz w:val="20"/>
              </w:rPr>
              <w:t>schedule</w:t>
            </w:r>
          </w:p>
        </w:tc>
        <w:tc>
          <w:tcPr>
            <w:tcW w:w="1674" w:type="dxa"/>
          </w:tcPr>
          <w:p>
            <w:pPr>
              <w:pStyle w:val="TableParagraph"/>
              <w:rPr>
                <w:rFonts w:ascii="Times New Roman"/>
                <w:sz w:val="18"/>
              </w:rPr>
            </w:pPr>
          </w:p>
        </w:tc>
        <w:tc>
          <w:tcPr>
            <w:tcW w:w="1985" w:type="dxa"/>
          </w:tcPr>
          <w:p>
            <w:pPr>
              <w:pStyle w:val="TableParagraph"/>
              <w:ind w:left="102" w:right="17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8"/>
              <w:ind w:left="102" w:right="386"/>
              <w:rPr>
                <w:i/>
                <w:sz w:val="20"/>
              </w:rPr>
            </w:pPr>
            <w:r>
              <w:rPr>
                <w:i/>
                <w:sz w:val="20"/>
              </w:rPr>
              <w:t>(Weighing</w:t>
            </w:r>
            <w:r>
              <w:rPr>
                <w:i/>
                <w:spacing w:val="-12"/>
                <w:sz w:val="20"/>
              </w:rPr>
              <w:t> </w:t>
            </w:r>
            <w:r>
              <w:rPr>
                <w:i/>
                <w:sz w:val="20"/>
              </w:rPr>
              <w:t>1/6</w:t>
            </w:r>
            <w:r>
              <w:rPr>
                <w:i/>
                <w:spacing w:val="-11"/>
                <w:sz w:val="20"/>
              </w:rPr>
              <w:t> </w:t>
            </w:r>
            <w:r>
              <w:rPr>
                <w:i/>
                <w:sz w:val="20"/>
              </w:rPr>
              <w:t>of</w:t>
            </w:r>
            <w:r>
              <w:rPr>
                <w:i/>
                <w:sz w:val="20"/>
              </w:rPr>
              <w:t> </w:t>
            </w:r>
            <w:r>
              <w:rPr>
                <w:i/>
                <w:spacing w:val="-4"/>
                <w:sz w:val="20"/>
              </w:rPr>
              <w:t>20%)</w:t>
            </w:r>
          </w:p>
        </w:tc>
      </w:tr>
    </w:tbl>
    <w:p>
      <w:pPr>
        <w:spacing w:after="0"/>
        <w:rPr>
          <w:sz w:val="20"/>
        </w:rPr>
        <w:sectPr>
          <w:type w:val="continuous"/>
          <w:pgSz w:w="16840" w:h="11910" w:orient="landscape"/>
          <w:pgMar w:header="0" w:footer="1261" w:top="1000" w:bottom="1460" w:left="600" w:right="118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598"/>
        <w:gridCol w:w="567"/>
        <w:gridCol w:w="2836"/>
        <w:gridCol w:w="1845"/>
        <w:gridCol w:w="2269"/>
        <w:gridCol w:w="1674"/>
        <w:gridCol w:w="1985"/>
      </w:tblGrid>
      <w:tr>
        <w:trPr>
          <w:trHeight w:val="1135" w:hRule="atLeast"/>
        </w:trPr>
        <w:tc>
          <w:tcPr>
            <w:tcW w:w="2660" w:type="dxa"/>
          </w:tcPr>
          <w:p>
            <w:pPr>
              <w:pStyle w:val="TableParagraph"/>
              <w:ind w:left="107"/>
              <w:rPr>
                <w:b/>
                <w:sz w:val="20"/>
              </w:rPr>
            </w:pPr>
            <w:r>
              <w:rPr>
                <w:b/>
                <w:sz w:val="20"/>
              </w:rPr>
              <w:t>N</w:t>
            </w:r>
            <w:r>
              <w:rPr>
                <w:b/>
                <w:spacing w:val="-7"/>
                <w:sz w:val="20"/>
              </w:rPr>
              <w:t> </w:t>
            </w:r>
            <w:r>
              <w:rPr>
                <w:b/>
                <w:sz w:val="20"/>
              </w:rPr>
              <w:t>5.4</w:t>
            </w:r>
            <w:r>
              <w:rPr>
                <w:b/>
                <w:spacing w:val="32"/>
                <w:sz w:val="20"/>
              </w:rPr>
              <w:t> </w:t>
            </w:r>
            <w:r>
              <w:rPr>
                <w:b/>
                <w:sz w:val="20"/>
              </w:rPr>
              <w:t>Number</w:t>
            </w:r>
            <w:r>
              <w:rPr>
                <w:b/>
                <w:spacing w:val="-7"/>
                <w:sz w:val="20"/>
              </w:rPr>
              <w:t> </w:t>
            </w:r>
            <w:r>
              <w:rPr>
                <w:b/>
                <w:sz w:val="20"/>
              </w:rPr>
              <w:t>and</w:t>
            </w:r>
            <w:r>
              <w:rPr>
                <w:b/>
                <w:spacing w:val="-7"/>
                <w:sz w:val="20"/>
              </w:rPr>
              <w:t> </w:t>
            </w:r>
            <w:r>
              <w:rPr>
                <w:b/>
                <w:sz w:val="20"/>
              </w:rPr>
              <w:t>per</w:t>
            </w:r>
            <w:r>
              <w:rPr>
                <w:b/>
                <w:spacing w:val="-7"/>
                <w:sz w:val="20"/>
              </w:rPr>
              <w:t> </w:t>
            </w:r>
            <w:r>
              <w:rPr>
                <w:b/>
                <w:sz w:val="20"/>
              </w:rPr>
              <w:t>capita outpatient consultations in </w:t>
            </w:r>
            <w:r>
              <w:rPr>
                <w:b/>
                <w:spacing w:val="-4"/>
                <w:sz w:val="20"/>
              </w:rPr>
              <w:t>2017</w:t>
            </w:r>
          </w:p>
        </w:tc>
        <w:tc>
          <w:tcPr>
            <w:tcW w:w="598" w:type="dxa"/>
          </w:tcPr>
          <w:p>
            <w:pPr>
              <w:pStyle w:val="TableParagraph"/>
              <w:rPr>
                <w:rFonts w:ascii="Times New Roman"/>
                <w:sz w:val="18"/>
              </w:rPr>
            </w:pPr>
          </w:p>
        </w:tc>
        <w:tc>
          <w:tcPr>
            <w:tcW w:w="567" w:type="dxa"/>
          </w:tcPr>
          <w:p>
            <w:pPr>
              <w:pStyle w:val="TableParagraph"/>
              <w:rPr>
                <w:rFonts w:ascii="Times New Roman"/>
                <w:sz w:val="18"/>
              </w:rPr>
            </w:pPr>
          </w:p>
        </w:tc>
        <w:tc>
          <w:tcPr>
            <w:tcW w:w="2836" w:type="dxa"/>
          </w:tcPr>
          <w:p>
            <w:pPr>
              <w:pStyle w:val="TableParagraph"/>
              <w:ind w:left="106"/>
              <w:rPr>
                <w:sz w:val="20"/>
              </w:rPr>
            </w:pPr>
            <w:r>
              <w:rPr>
                <w:sz w:val="20"/>
              </w:rPr>
              <w:t>Total number of outpatient consultations</w:t>
            </w:r>
            <w:r>
              <w:rPr>
                <w:spacing w:val="-12"/>
                <w:sz w:val="20"/>
              </w:rPr>
              <w:t> </w:t>
            </w:r>
            <w:r>
              <w:rPr>
                <w:sz w:val="20"/>
              </w:rPr>
              <w:t>/</w:t>
            </w:r>
            <w:r>
              <w:rPr>
                <w:spacing w:val="-11"/>
                <w:sz w:val="20"/>
              </w:rPr>
              <w:t> </w:t>
            </w:r>
            <w:r>
              <w:rPr>
                <w:sz w:val="20"/>
              </w:rPr>
              <w:t>Total</w:t>
            </w:r>
            <w:r>
              <w:rPr>
                <w:spacing w:val="-11"/>
                <w:sz w:val="20"/>
              </w:rPr>
              <w:t> </w:t>
            </w:r>
            <w:r>
              <w:rPr>
                <w:sz w:val="20"/>
              </w:rPr>
              <w:t>population</w:t>
            </w:r>
          </w:p>
        </w:tc>
        <w:tc>
          <w:tcPr>
            <w:tcW w:w="1845" w:type="dxa"/>
          </w:tcPr>
          <w:p>
            <w:pPr>
              <w:pStyle w:val="TableParagraph"/>
              <w:spacing w:line="244" w:lineRule="exact"/>
              <w:ind w:left="105"/>
              <w:rPr>
                <w:sz w:val="20"/>
              </w:rPr>
            </w:pPr>
            <w:r>
              <w:rPr>
                <w:sz w:val="20"/>
              </w:rPr>
              <w:t>See</w:t>
            </w:r>
            <w:r>
              <w:rPr>
                <w:spacing w:val="-3"/>
                <w:sz w:val="20"/>
              </w:rPr>
              <w:t> </w:t>
            </w:r>
            <w:r>
              <w:rPr>
                <w:sz w:val="20"/>
              </w:rPr>
              <w:t>CIS</w:t>
            </w:r>
            <w:r>
              <w:rPr>
                <w:spacing w:val="-4"/>
                <w:sz w:val="20"/>
              </w:rPr>
              <w:t> </w:t>
            </w:r>
            <w:r>
              <w:rPr>
                <w:sz w:val="20"/>
              </w:rPr>
              <w:t>#</w:t>
            </w:r>
            <w:r>
              <w:rPr>
                <w:spacing w:val="-5"/>
                <w:sz w:val="20"/>
              </w:rPr>
              <w:t> 25</w:t>
            </w:r>
          </w:p>
        </w:tc>
        <w:tc>
          <w:tcPr>
            <w:tcW w:w="2269" w:type="dxa"/>
          </w:tcPr>
          <w:p>
            <w:pPr>
              <w:pStyle w:val="TableParagraph"/>
              <w:ind w:left="103" w:right="189"/>
              <w:rPr>
                <w:sz w:val="20"/>
              </w:rPr>
            </w:pPr>
            <w:r>
              <w:rPr>
                <w:sz w:val="20"/>
              </w:rPr>
              <w:t>At least 5% increase in number of OP consultations</w:t>
            </w:r>
            <w:r>
              <w:rPr>
                <w:spacing w:val="-12"/>
                <w:sz w:val="20"/>
              </w:rPr>
              <w:t> </w:t>
            </w:r>
            <w:r>
              <w:rPr>
                <w:sz w:val="20"/>
              </w:rPr>
              <w:t>compared to 2016</w:t>
            </w:r>
          </w:p>
        </w:tc>
        <w:tc>
          <w:tcPr>
            <w:tcW w:w="1674" w:type="dxa"/>
          </w:tcPr>
          <w:p>
            <w:pPr>
              <w:pStyle w:val="TableParagraph"/>
              <w:spacing w:line="244" w:lineRule="exact"/>
              <w:ind w:left="102"/>
              <w:rPr>
                <w:sz w:val="20"/>
              </w:rPr>
            </w:pPr>
            <w:r>
              <w:rPr>
                <w:spacing w:val="-4"/>
                <w:sz w:val="20"/>
              </w:rPr>
              <w:t>DHIS</w:t>
            </w:r>
          </w:p>
          <w:p>
            <w:pPr>
              <w:pStyle w:val="TableParagraph"/>
              <w:spacing w:before="120"/>
              <w:ind w:left="102"/>
              <w:rPr>
                <w:sz w:val="20"/>
              </w:rPr>
            </w:pPr>
            <w:r>
              <w:rPr>
                <w:sz w:val="20"/>
              </w:rPr>
              <w:t>Population</w:t>
            </w:r>
            <w:r>
              <w:rPr>
                <w:spacing w:val="-8"/>
                <w:sz w:val="20"/>
              </w:rPr>
              <w:t> </w:t>
            </w:r>
            <w:r>
              <w:rPr>
                <w:spacing w:val="-4"/>
                <w:sz w:val="20"/>
              </w:rPr>
              <w:t>data</w:t>
            </w:r>
          </w:p>
        </w:tc>
        <w:tc>
          <w:tcPr>
            <w:tcW w:w="1985" w:type="dxa"/>
          </w:tcPr>
          <w:p>
            <w:pPr>
              <w:pStyle w:val="TableParagraph"/>
              <w:spacing w:line="244" w:lineRule="exact"/>
              <w:ind w:left="102"/>
              <w:rPr>
                <w:sz w:val="20"/>
              </w:rPr>
            </w:pPr>
            <w:r>
              <w:rPr>
                <w:sz w:val="20"/>
              </w:rPr>
              <w:t>Meeting</w:t>
            </w:r>
            <w:r>
              <w:rPr>
                <w:spacing w:val="-7"/>
                <w:sz w:val="20"/>
              </w:rPr>
              <w:t> </w:t>
            </w:r>
            <w:r>
              <w:rPr>
                <w:sz w:val="20"/>
              </w:rPr>
              <w:t>cut-off</w:t>
            </w:r>
            <w:r>
              <w:rPr>
                <w:spacing w:val="-8"/>
                <w:sz w:val="20"/>
              </w:rPr>
              <w:t> </w:t>
            </w:r>
            <w:r>
              <w:rPr>
                <w:spacing w:val="-2"/>
                <w:sz w:val="20"/>
              </w:rPr>
              <w:t>point</w:t>
            </w:r>
          </w:p>
          <w:p>
            <w:pPr>
              <w:pStyle w:val="TableParagraph"/>
              <w:spacing w:before="120"/>
              <w:ind w:left="102" w:right="386" w:firstLine="45"/>
              <w:rPr>
                <w:i/>
                <w:sz w:val="20"/>
              </w:rPr>
            </w:pPr>
            <w:r>
              <w:rPr>
                <w:i/>
                <w:sz w:val="20"/>
              </w:rPr>
              <w:t>(Weighing</w:t>
            </w:r>
            <w:r>
              <w:rPr>
                <w:i/>
                <w:spacing w:val="-12"/>
                <w:sz w:val="20"/>
              </w:rPr>
              <w:t> </w:t>
            </w:r>
            <w:r>
              <w:rPr>
                <w:i/>
                <w:sz w:val="20"/>
              </w:rPr>
              <w:t>1/3</w:t>
            </w:r>
            <w:r>
              <w:rPr>
                <w:i/>
                <w:spacing w:val="-11"/>
                <w:sz w:val="20"/>
              </w:rPr>
              <w:t> </w:t>
            </w:r>
            <w:r>
              <w:rPr>
                <w:i/>
                <w:sz w:val="20"/>
              </w:rPr>
              <w:t>of</w:t>
            </w:r>
            <w:r>
              <w:rPr>
                <w:i/>
                <w:sz w:val="20"/>
              </w:rPr>
              <w:t> </w:t>
            </w:r>
            <w:r>
              <w:rPr>
                <w:i/>
                <w:spacing w:val="-4"/>
                <w:sz w:val="20"/>
              </w:rPr>
              <w:t>20%)</w:t>
            </w:r>
          </w:p>
        </w:tc>
      </w:tr>
    </w:tbl>
    <w:p>
      <w:pPr>
        <w:spacing w:after="0"/>
        <w:rPr>
          <w:sz w:val="20"/>
        </w:rPr>
        <w:sectPr>
          <w:type w:val="continuous"/>
          <w:pgSz w:w="16840" w:h="11910" w:orient="landscape"/>
          <w:pgMar w:header="0" w:footer="1261" w:top="1000" w:bottom="1460" w:left="600" w:right="1180"/>
        </w:sectPr>
      </w:pPr>
    </w:p>
    <w:p>
      <w:pPr>
        <w:pStyle w:val="BodyText"/>
        <w:spacing w:before="11" w:after="1"/>
        <w:rPr>
          <w:b/>
          <w:sz w:val="26"/>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3"/>
        <w:gridCol w:w="531"/>
        <w:gridCol w:w="664"/>
        <w:gridCol w:w="2264"/>
        <w:gridCol w:w="2929"/>
        <w:gridCol w:w="1465"/>
        <w:gridCol w:w="1466"/>
        <w:gridCol w:w="1744"/>
      </w:tblGrid>
      <w:tr>
        <w:trPr>
          <w:trHeight w:val="373" w:hRule="atLeast"/>
        </w:trPr>
        <w:tc>
          <w:tcPr>
            <w:tcW w:w="13826" w:type="dxa"/>
            <w:gridSpan w:val="8"/>
            <w:shd w:val="clear" w:color="auto" w:fill="DA291C"/>
          </w:tcPr>
          <w:p>
            <w:pPr>
              <w:pStyle w:val="TableParagraph"/>
              <w:spacing w:line="243" w:lineRule="exact"/>
              <w:ind w:left="107"/>
              <w:rPr>
                <w:b/>
                <w:sz w:val="20"/>
              </w:rPr>
            </w:pPr>
            <w:r>
              <w:rPr>
                <w:b/>
                <w:color w:val="FFFFFF"/>
                <w:spacing w:val="-2"/>
                <w:sz w:val="20"/>
              </w:rPr>
              <w:t>PROVINCIAL</w:t>
            </w:r>
          </w:p>
        </w:tc>
      </w:tr>
      <w:tr>
        <w:trPr>
          <w:trHeight w:val="925" w:hRule="atLeast"/>
        </w:trPr>
        <w:tc>
          <w:tcPr>
            <w:tcW w:w="2763" w:type="dxa"/>
            <w:shd w:val="clear" w:color="auto" w:fill="F6B8B4"/>
          </w:tcPr>
          <w:p>
            <w:pPr>
              <w:pStyle w:val="TableParagraph"/>
              <w:spacing w:line="243" w:lineRule="exact"/>
              <w:ind w:left="107"/>
              <w:rPr>
                <w:b/>
                <w:sz w:val="20"/>
              </w:rPr>
            </w:pPr>
            <w:r>
              <w:rPr>
                <w:b/>
                <w:sz w:val="20"/>
              </w:rPr>
              <w:t>Performance</w:t>
            </w:r>
            <w:r>
              <w:rPr>
                <w:b/>
                <w:spacing w:val="-11"/>
                <w:sz w:val="20"/>
              </w:rPr>
              <w:t> </w:t>
            </w:r>
            <w:r>
              <w:rPr>
                <w:b/>
                <w:spacing w:val="-2"/>
                <w:sz w:val="20"/>
              </w:rPr>
              <w:t>indicator</w:t>
            </w:r>
          </w:p>
        </w:tc>
        <w:tc>
          <w:tcPr>
            <w:tcW w:w="531" w:type="dxa"/>
            <w:shd w:val="clear" w:color="auto" w:fill="F6B8B4"/>
            <w:textDirection w:val="btLr"/>
          </w:tcPr>
          <w:p>
            <w:pPr>
              <w:pStyle w:val="TableParagraph"/>
              <w:spacing w:before="109"/>
              <w:ind w:left="297"/>
              <w:rPr>
                <w:b/>
                <w:sz w:val="20"/>
              </w:rPr>
            </w:pPr>
            <w:r>
              <w:rPr>
                <w:b/>
                <w:spacing w:val="-4"/>
                <w:sz w:val="20"/>
              </w:rPr>
              <w:t>Cat.</w:t>
            </w:r>
          </w:p>
        </w:tc>
        <w:tc>
          <w:tcPr>
            <w:tcW w:w="664" w:type="dxa"/>
            <w:shd w:val="clear" w:color="auto" w:fill="F6B8B4"/>
            <w:textDirection w:val="btLr"/>
          </w:tcPr>
          <w:p>
            <w:pPr>
              <w:pStyle w:val="TableParagraph"/>
              <w:spacing w:before="147"/>
              <w:ind w:left="160"/>
              <w:rPr>
                <w:b/>
                <w:sz w:val="20"/>
              </w:rPr>
            </w:pPr>
            <w:r>
              <w:rPr>
                <w:b/>
                <w:spacing w:val="-2"/>
                <w:sz w:val="20"/>
              </w:rPr>
              <w:t>Weight</w:t>
            </w:r>
          </w:p>
        </w:tc>
        <w:tc>
          <w:tcPr>
            <w:tcW w:w="2264" w:type="dxa"/>
            <w:shd w:val="clear" w:color="auto" w:fill="F6B8B4"/>
          </w:tcPr>
          <w:p>
            <w:pPr>
              <w:pStyle w:val="TableParagraph"/>
              <w:ind w:left="105" w:right="128"/>
              <w:rPr>
                <w:b/>
                <w:sz w:val="20"/>
              </w:rPr>
            </w:pPr>
            <w:r>
              <w:rPr>
                <w:b/>
                <w:sz w:val="20"/>
              </w:rPr>
              <w:t>Nominator / </w:t>
            </w:r>
            <w:r>
              <w:rPr>
                <w:b/>
                <w:spacing w:val="-2"/>
                <w:sz w:val="20"/>
              </w:rPr>
              <w:t>Denominator</w:t>
            </w:r>
          </w:p>
        </w:tc>
        <w:tc>
          <w:tcPr>
            <w:tcW w:w="2929" w:type="dxa"/>
            <w:shd w:val="clear" w:color="auto" w:fill="F6B8B4"/>
          </w:tcPr>
          <w:p>
            <w:pPr>
              <w:pStyle w:val="TableParagraph"/>
              <w:spacing w:line="243" w:lineRule="exact"/>
              <w:ind w:left="105"/>
              <w:rPr>
                <w:b/>
                <w:sz w:val="20"/>
              </w:rPr>
            </w:pPr>
            <w:r>
              <w:rPr>
                <w:b/>
                <w:sz w:val="20"/>
              </w:rPr>
              <w:t>Description/</w:t>
            </w:r>
            <w:r>
              <w:rPr>
                <w:b/>
                <w:spacing w:val="-11"/>
                <w:sz w:val="20"/>
              </w:rPr>
              <w:t> </w:t>
            </w:r>
            <w:r>
              <w:rPr>
                <w:b/>
                <w:spacing w:val="-2"/>
                <w:sz w:val="20"/>
              </w:rPr>
              <w:t>remarks</w:t>
            </w:r>
          </w:p>
        </w:tc>
        <w:tc>
          <w:tcPr>
            <w:tcW w:w="1465" w:type="dxa"/>
            <w:shd w:val="clear" w:color="auto" w:fill="F6B8B4"/>
          </w:tcPr>
          <w:p>
            <w:pPr>
              <w:pStyle w:val="TableParagraph"/>
              <w:spacing w:line="243" w:lineRule="exact"/>
              <w:ind w:left="104"/>
              <w:rPr>
                <w:b/>
                <w:sz w:val="20"/>
              </w:rPr>
            </w:pPr>
            <w:r>
              <w:rPr>
                <w:b/>
                <w:spacing w:val="-2"/>
                <w:sz w:val="20"/>
              </w:rPr>
              <w:t>Target</w:t>
            </w:r>
          </w:p>
        </w:tc>
        <w:tc>
          <w:tcPr>
            <w:tcW w:w="1466" w:type="dxa"/>
            <w:shd w:val="clear" w:color="auto" w:fill="F6B8B4"/>
          </w:tcPr>
          <w:p>
            <w:pPr>
              <w:pStyle w:val="TableParagraph"/>
              <w:ind w:left="103" w:right="170"/>
              <w:rPr>
                <w:b/>
                <w:sz w:val="20"/>
              </w:rPr>
            </w:pPr>
            <w:r>
              <w:rPr>
                <w:b/>
                <w:sz w:val="20"/>
              </w:rPr>
              <w:t>Means of </w:t>
            </w:r>
            <w:r>
              <w:rPr>
                <w:b/>
                <w:spacing w:val="-2"/>
                <w:sz w:val="20"/>
              </w:rPr>
              <w:t>verification</w:t>
            </w:r>
          </w:p>
        </w:tc>
        <w:tc>
          <w:tcPr>
            <w:tcW w:w="1744" w:type="dxa"/>
            <w:shd w:val="clear" w:color="auto" w:fill="F6B8B4"/>
          </w:tcPr>
          <w:p>
            <w:pPr>
              <w:pStyle w:val="TableParagraph"/>
              <w:ind w:left="102" w:right="239"/>
              <w:rPr>
                <w:b/>
                <w:sz w:val="20"/>
              </w:rPr>
            </w:pPr>
            <w:r>
              <w:rPr>
                <w:b/>
                <w:spacing w:val="-2"/>
                <w:sz w:val="20"/>
              </w:rPr>
              <w:t>Payment-linked conditions</w:t>
            </w:r>
          </w:p>
        </w:tc>
      </w:tr>
      <w:tr>
        <w:trPr>
          <w:trHeight w:val="1341" w:hRule="atLeast"/>
        </w:trPr>
        <w:tc>
          <w:tcPr>
            <w:tcW w:w="2763" w:type="dxa"/>
          </w:tcPr>
          <w:p>
            <w:pPr>
              <w:pStyle w:val="TableParagraph"/>
              <w:ind w:left="107" w:right="584"/>
              <w:jc w:val="both"/>
              <w:rPr>
                <w:b/>
                <w:sz w:val="20"/>
              </w:rPr>
            </w:pPr>
            <w:r>
              <w:rPr>
                <w:b/>
                <w:sz w:val="20"/>
              </w:rPr>
              <w:t>P 1</w:t>
            </w:r>
            <w:r>
              <w:rPr>
                <w:b/>
                <w:spacing w:val="40"/>
                <w:sz w:val="20"/>
              </w:rPr>
              <w:t> </w:t>
            </w:r>
            <w:r>
              <w:rPr>
                <w:b/>
                <w:sz w:val="20"/>
              </w:rPr>
              <w:t>% of draft AOPs and budgets</w:t>
            </w:r>
            <w:r>
              <w:rPr>
                <w:b/>
                <w:spacing w:val="-12"/>
                <w:sz w:val="20"/>
              </w:rPr>
              <w:t> </w:t>
            </w:r>
            <w:r>
              <w:rPr>
                <w:b/>
                <w:sz w:val="20"/>
              </w:rPr>
              <w:t>submitted</w:t>
            </w:r>
            <w:r>
              <w:rPr>
                <w:b/>
                <w:spacing w:val="-11"/>
                <w:sz w:val="20"/>
              </w:rPr>
              <w:t> </w:t>
            </w:r>
            <w:r>
              <w:rPr>
                <w:b/>
                <w:sz w:val="20"/>
              </w:rPr>
              <w:t>by</w:t>
            </w:r>
            <w:r>
              <w:rPr>
                <w:b/>
                <w:spacing w:val="-11"/>
                <w:sz w:val="20"/>
              </w:rPr>
              <w:t> </w:t>
            </w:r>
            <w:r>
              <w:rPr>
                <w:b/>
                <w:sz w:val="20"/>
              </w:rPr>
              <w:t>30 </w:t>
            </w:r>
            <w:r>
              <w:rPr>
                <w:b/>
                <w:spacing w:val="-2"/>
                <w:sz w:val="20"/>
              </w:rPr>
              <w:t>September</w:t>
            </w:r>
          </w:p>
        </w:tc>
        <w:tc>
          <w:tcPr>
            <w:tcW w:w="1195" w:type="dxa"/>
            <w:gridSpan w:val="2"/>
          </w:tcPr>
          <w:p>
            <w:pPr>
              <w:pStyle w:val="TableParagraph"/>
              <w:spacing w:before="1"/>
              <w:rPr>
                <w:b/>
                <w:sz w:val="15"/>
              </w:rPr>
            </w:pPr>
          </w:p>
          <w:p>
            <w:pPr>
              <w:pStyle w:val="TableParagraph"/>
              <w:ind w:left="289" w:right="288"/>
              <w:jc w:val="center"/>
              <w:rPr>
                <w:sz w:val="20"/>
              </w:rPr>
            </w:pPr>
            <w:r>
              <w:rPr>
                <w:spacing w:val="-2"/>
                <w:sz w:val="20"/>
              </w:rPr>
              <w:t>Budget</w:t>
            </w:r>
          </w:p>
          <w:p>
            <w:pPr>
              <w:pStyle w:val="TableParagraph"/>
              <w:spacing w:before="118"/>
              <w:ind w:left="210" w:right="202" w:hanging="1"/>
              <w:jc w:val="center"/>
              <w:rPr>
                <w:sz w:val="20"/>
              </w:rPr>
            </w:pPr>
            <w:r>
              <w:rPr>
                <w:spacing w:val="-4"/>
                <w:sz w:val="20"/>
              </w:rPr>
              <w:t>Pre- </w:t>
            </w:r>
            <w:r>
              <w:rPr>
                <w:spacing w:val="-2"/>
                <w:sz w:val="20"/>
              </w:rPr>
              <w:t>condition</w:t>
            </w:r>
          </w:p>
        </w:tc>
        <w:tc>
          <w:tcPr>
            <w:tcW w:w="2264" w:type="dxa"/>
          </w:tcPr>
          <w:p>
            <w:pPr>
              <w:pStyle w:val="TableParagraph"/>
              <w:ind w:left="105" w:right="128"/>
              <w:rPr>
                <w:sz w:val="20"/>
              </w:rPr>
            </w:pPr>
            <w:r>
              <w:rPr>
                <w:sz w:val="20"/>
              </w:rPr>
              <w:t>Number of draft AOPs and budgets submitted by</w:t>
            </w:r>
            <w:r>
              <w:rPr>
                <w:spacing w:val="-11"/>
                <w:sz w:val="20"/>
              </w:rPr>
              <w:t> </w:t>
            </w:r>
            <w:r>
              <w:rPr>
                <w:sz w:val="20"/>
              </w:rPr>
              <w:t>30</w:t>
            </w:r>
            <w:r>
              <w:rPr>
                <w:spacing w:val="-11"/>
                <w:sz w:val="20"/>
              </w:rPr>
              <w:t> </w:t>
            </w:r>
            <w:r>
              <w:rPr>
                <w:sz w:val="20"/>
              </w:rPr>
              <w:t>September</w:t>
            </w:r>
            <w:r>
              <w:rPr>
                <w:spacing w:val="-9"/>
                <w:sz w:val="20"/>
              </w:rPr>
              <w:t> </w:t>
            </w:r>
            <w:r>
              <w:rPr>
                <w:sz w:val="20"/>
              </w:rPr>
              <w:t>/</w:t>
            </w:r>
            <w:r>
              <w:rPr>
                <w:spacing w:val="-12"/>
                <w:sz w:val="20"/>
              </w:rPr>
              <w:t> </w:t>
            </w:r>
            <w:r>
              <w:rPr>
                <w:sz w:val="20"/>
              </w:rPr>
              <w:t>Total number of AOPs and budgets submitted</w:t>
            </w:r>
          </w:p>
        </w:tc>
        <w:tc>
          <w:tcPr>
            <w:tcW w:w="2929" w:type="dxa"/>
          </w:tcPr>
          <w:p>
            <w:pPr>
              <w:pStyle w:val="TableParagraph"/>
              <w:ind w:left="105" w:right="128"/>
              <w:rPr>
                <w:sz w:val="20"/>
              </w:rPr>
            </w:pPr>
            <w:r>
              <w:rPr>
                <w:sz w:val="20"/>
              </w:rPr>
              <w:t>Submit</w:t>
            </w:r>
            <w:r>
              <w:rPr>
                <w:spacing w:val="-7"/>
                <w:sz w:val="20"/>
              </w:rPr>
              <w:t> </w:t>
            </w:r>
            <w:r>
              <w:rPr>
                <w:sz w:val="20"/>
              </w:rPr>
              <w:t>a</w:t>
            </w:r>
            <w:r>
              <w:rPr>
                <w:spacing w:val="-7"/>
                <w:sz w:val="20"/>
              </w:rPr>
              <w:t> </w:t>
            </w:r>
            <w:r>
              <w:rPr>
                <w:sz w:val="20"/>
              </w:rPr>
              <w:t>final</w:t>
            </w:r>
            <w:r>
              <w:rPr>
                <w:spacing w:val="-7"/>
                <w:sz w:val="20"/>
              </w:rPr>
              <w:t> </w:t>
            </w:r>
            <w:r>
              <w:rPr>
                <w:sz w:val="20"/>
              </w:rPr>
              <w:t>AOP</w:t>
            </w:r>
            <w:r>
              <w:rPr>
                <w:spacing w:val="-7"/>
                <w:sz w:val="20"/>
              </w:rPr>
              <w:t> </w:t>
            </w:r>
            <w:r>
              <w:rPr>
                <w:sz w:val="20"/>
              </w:rPr>
              <w:t>and</w:t>
            </w:r>
            <w:r>
              <w:rPr>
                <w:spacing w:val="-7"/>
                <w:sz w:val="20"/>
              </w:rPr>
              <w:t> </w:t>
            </w:r>
            <w:r>
              <w:rPr>
                <w:sz w:val="20"/>
              </w:rPr>
              <w:t>budget</w:t>
            </w:r>
            <w:r>
              <w:rPr>
                <w:spacing w:val="-7"/>
                <w:sz w:val="20"/>
              </w:rPr>
              <w:t> </w:t>
            </w:r>
            <w:r>
              <w:rPr>
                <w:sz w:val="20"/>
              </w:rPr>
              <w:t>is only possible until the budget ceiling is announced – in 2016 this was in November</w:t>
            </w:r>
          </w:p>
        </w:tc>
        <w:tc>
          <w:tcPr>
            <w:tcW w:w="1465" w:type="dxa"/>
          </w:tcPr>
          <w:p>
            <w:pPr>
              <w:pStyle w:val="TableParagraph"/>
              <w:spacing w:line="243" w:lineRule="exact"/>
              <w:ind w:left="104"/>
              <w:rPr>
                <w:sz w:val="20"/>
              </w:rPr>
            </w:pPr>
            <w:r>
              <w:rPr>
                <w:spacing w:val="-4"/>
                <w:sz w:val="20"/>
              </w:rPr>
              <w:t>100%</w:t>
            </w:r>
          </w:p>
        </w:tc>
        <w:tc>
          <w:tcPr>
            <w:tcW w:w="1466" w:type="dxa"/>
          </w:tcPr>
          <w:p>
            <w:pPr>
              <w:pStyle w:val="TableParagraph"/>
              <w:ind w:left="103" w:right="170"/>
              <w:rPr>
                <w:sz w:val="20"/>
              </w:rPr>
            </w:pPr>
            <w:r>
              <w:rPr>
                <w:spacing w:val="-2"/>
                <w:sz w:val="20"/>
              </w:rPr>
              <w:t>Financial </w:t>
            </w:r>
            <w:r>
              <w:rPr>
                <w:sz w:val="20"/>
              </w:rPr>
              <w:t>controller</w:t>
            </w:r>
            <w:r>
              <w:rPr>
                <w:spacing w:val="-12"/>
                <w:sz w:val="20"/>
              </w:rPr>
              <w:t> </w:t>
            </w:r>
            <w:r>
              <w:rPr>
                <w:sz w:val="20"/>
              </w:rPr>
              <w:t>files</w:t>
            </w:r>
          </w:p>
        </w:tc>
        <w:tc>
          <w:tcPr>
            <w:tcW w:w="1744" w:type="dxa"/>
          </w:tcPr>
          <w:p>
            <w:pPr>
              <w:pStyle w:val="TableParagraph"/>
              <w:ind w:left="102" w:right="239"/>
              <w:rPr>
                <w:sz w:val="20"/>
              </w:rPr>
            </w:pPr>
            <w:r>
              <w:rPr>
                <w:sz w:val="20"/>
              </w:rPr>
              <w:t>Pre-condition</w:t>
            </w:r>
            <w:r>
              <w:rPr>
                <w:spacing w:val="-12"/>
                <w:sz w:val="20"/>
              </w:rPr>
              <w:t> </w:t>
            </w:r>
            <w:r>
              <w:rPr>
                <w:sz w:val="20"/>
              </w:rPr>
              <w:t>for </w:t>
            </w:r>
            <w:r>
              <w:rPr>
                <w:spacing w:val="-2"/>
                <w:sz w:val="20"/>
              </w:rPr>
              <w:t>payment</w:t>
            </w:r>
          </w:p>
        </w:tc>
      </w:tr>
      <w:tr>
        <w:trPr>
          <w:trHeight w:val="2827" w:hRule="atLeast"/>
        </w:trPr>
        <w:tc>
          <w:tcPr>
            <w:tcW w:w="2763" w:type="dxa"/>
          </w:tcPr>
          <w:p>
            <w:pPr>
              <w:pStyle w:val="TableParagraph"/>
              <w:ind w:left="107" w:right="164"/>
              <w:rPr>
                <w:b/>
                <w:sz w:val="20"/>
              </w:rPr>
            </w:pPr>
            <w:r>
              <w:rPr>
                <w:b/>
                <w:sz w:val="20"/>
              </w:rPr>
              <w:t>P 2.1 % of outstanding imprests</w:t>
            </w:r>
            <w:r>
              <w:rPr>
                <w:b/>
                <w:spacing w:val="-11"/>
                <w:sz w:val="20"/>
              </w:rPr>
              <w:t> </w:t>
            </w:r>
            <w:r>
              <w:rPr>
                <w:b/>
                <w:sz w:val="20"/>
              </w:rPr>
              <w:t>that</w:t>
            </w:r>
            <w:r>
              <w:rPr>
                <w:b/>
                <w:spacing w:val="-10"/>
                <w:sz w:val="20"/>
              </w:rPr>
              <w:t> </w:t>
            </w:r>
            <w:r>
              <w:rPr>
                <w:b/>
                <w:sz w:val="20"/>
              </w:rPr>
              <w:t>are</w:t>
            </w:r>
            <w:r>
              <w:rPr>
                <w:b/>
                <w:spacing w:val="-10"/>
                <w:sz w:val="20"/>
              </w:rPr>
              <w:t> </w:t>
            </w:r>
            <w:r>
              <w:rPr>
                <w:b/>
                <w:sz w:val="20"/>
              </w:rPr>
              <w:t>more</w:t>
            </w:r>
            <w:r>
              <w:rPr>
                <w:b/>
                <w:spacing w:val="-10"/>
                <w:sz w:val="20"/>
              </w:rPr>
              <w:t> </w:t>
            </w:r>
            <w:r>
              <w:rPr>
                <w:b/>
                <w:sz w:val="20"/>
              </w:rPr>
              <w:t>than 90 days overdue from specified</w:t>
            </w:r>
            <w:r>
              <w:rPr>
                <w:b/>
                <w:spacing w:val="-8"/>
                <w:sz w:val="20"/>
              </w:rPr>
              <w:t> </w:t>
            </w:r>
            <w:r>
              <w:rPr>
                <w:b/>
                <w:sz w:val="20"/>
              </w:rPr>
              <w:t>retirement</w:t>
            </w:r>
            <w:r>
              <w:rPr>
                <w:b/>
                <w:spacing w:val="-8"/>
                <w:sz w:val="20"/>
              </w:rPr>
              <w:t> </w:t>
            </w:r>
            <w:r>
              <w:rPr>
                <w:b/>
                <w:sz w:val="20"/>
              </w:rPr>
              <w:t>date</w:t>
            </w:r>
            <w:r>
              <w:rPr>
                <w:b/>
                <w:spacing w:val="-8"/>
                <w:sz w:val="20"/>
              </w:rPr>
              <w:t> </w:t>
            </w:r>
            <w:r>
              <w:rPr>
                <w:b/>
                <w:sz w:val="20"/>
              </w:rPr>
              <w:t>at 31 December</w:t>
            </w:r>
          </w:p>
        </w:tc>
        <w:tc>
          <w:tcPr>
            <w:tcW w:w="531" w:type="dxa"/>
            <w:vMerge w:val="restart"/>
            <w:textDirection w:val="btLr"/>
          </w:tcPr>
          <w:p>
            <w:pPr>
              <w:pStyle w:val="TableParagraph"/>
              <w:spacing w:before="109"/>
              <w:ind w:left="2006" w:right="2010"/>
              <w:jc w:val="center"/>
              <w:rPr>
                <w:sz w:val="20"/>
              </w:rPr>
            </w:pPr>
            <w:r>
              <w:rPr>
                <w:sz w:val="20"/>
              </w:rPr>
              <w:t>Finance</w:t>
            </w:r>
            <w:r>
              <w:rPr>
                <w:spacing w:val="-8"/>
                <w:sz w:val="20"/>
              </w:rPr>
              <w:t> </w:t>
            </w:r>
            <w:r>
              <w:rPr>
                <w:sz w:val="20"/>
              </w:rPr>
              <w:t>&amp;</w:t>
            </w:r>
            <w:r>
              <w:rPr>
                <w:spacing w:val="-4"/>
                <w:sz w:val="20"/>
              </w:rPr>
              <w:t> </w:t>
            </w:r>
            <w:r>
              <w:rPr>
                <w:spacing w:val="-2"/>
                <w:sz w:val="20"/>
              </w:rPr>
              <w:t>reporting</w:t>
            </w:r>
          </w:p>
        </w:tc>
        <w:tc>
          <w:tcPr>
            <w:tcW w:w="664"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1"/>
              </w:rPr>
            </w:pPr>
          </w:p>
          <w:p>
            <w:pPr>
              <w:pStyle w:val="TableParagraph"/>
              <w:ind w:left="157"/>
              <w:rPr>
                <w:sz w:val="20"/>
              </w:rPr>
            </w:pPr>
            <w:r>
              <w:rPr>
                <w:spacing w:val="-5"/>
                <w:sz w:val="20"/>
              </w:rPr>
              <w:t>50%</w:t>
            </w:r>
          </w:p>
        </w:tc>
        <w:tc>
          <w:tcPr>
            <w:tcW w:w="2264" w:type="dxa"/>
          </w:tcPr>
          <w:p>
            <w:pPr>
              <w:pStyle w:val="TableParagraph"/>
              <w:ind w:left="105" w:right="128"/>
              <w:rPr>
                <w:sz w:val="20"/>
              </w:rPr>
            </w:pPr>
            <w:r>
              <w:rPr>
                <w:sz w:val="20"/>
              </w:rPr>
              <w:t>Value of outstanding imprests 90 days overdue (where salary deduction has not been initiated)</w:t>
            </w:r>
            <w:r>
              <w:rPr>
                <w:spacing w:val="-10"/>
                <w:sz w:val="20"/>
              </w:rPr>
              <w:t> </w:t>
            </w:r>
            <w:r>
              <w:rPr>
                <w:sz w:val="20"/>
              </w:rPr>
              <w:t>/</w:t>
            </w:r>
            <w:r>
              <w:rPr>
                <w:spacing w:val="-10"/>
                <w:sz w:val="20"/>
              </w:rPr>
              <w:t> </w:t>
            </w:r>
            <w:r>
              <w:rPr>
                <w:sz w:val="20"/>
              </w:rPr>
              <w:t>Total</w:t>
            </w:r>
            <w:r>
              <w:rPr>
                <w:spacing w:val="-10"/>
                <w:sz w:val="20"/>
              </w:rPr>
              <w:t> </w:t>
            </w:r>
            <w:r>
              <w:rPr>
                <w:sz w:val="20"/>
              </w:rPr>
              <w:t>value</w:t>
            </w:r>
            <w:r>
              <w:rPr>
                <w:spacing w:val="-11"/>
                <w:sz w:val="20"/>
              </w:rPr>
              <w:t> </w:t>
            </w:r>
            <w:r>
              <w:rPr>
                <w:sz w:val="20"/>
              </w:rPr>
              <w:t>of outstanding imprests (where salary deduction has not been initiated)</w:t>
            </w:r>
          </w:p>
        </w:tc>
        <w:tc>
          <w:tcPr>
            <w:tcW w:w="2929" w:type="dxa"/>
          </w:tcPr>
          <w:p>
            <w:pPr>
              <w:pStyle w:val="TableParagraph"/>
              <w:spacing w:line="243" w:lineRule="exact"/>
              <w:ind w:left="105"/>
              <w:rPr>
                <w:sz w:val="20"/>
              </w:rPr>
            </w:pPr>
            <w:r>
              <w:rPr>
                <w:sz w:val="20"/>
              </w:rPr>
              <w:t>Measurement</w:t>
            </w:r>
            <w:r>
              <w:rPr>
                <w:spacing w:val="-7"/>
                <w:sz w:val="20"/>
              </w:rPr>
              <w:t> </w:t>
            </w:r>
            <w:r>
              <w:rPr>
                <w:sz w:val="20"/>
              </w:rPr>
              <w:t>by</w:t>
            </w:r>
            <w:r>
              <w:rPr>
                <w:spacing w:val="-7"/>
                <w:sz w:val="20"/>
              </w:rPr>
              <w:t> </w:t>
            </w:r>
            <w:r>
              <w:rPr>
                <w:spacing w:val="-2"/>
                <w:sz w:val="20"/>
              </w:rPr>
              <w:t>province</w:t>
            </w:r>
          </w:p>
          <w:p>
            <w:pPr>
              <w:pStyle w:val="TableParagraph"/>
              <w:spacing w:before="120"/>
              <w:ind w:left="105" w:right="128"/>
              <w:rPr>
                <w:sz w:val="20"/>
              </w:rPr>
            </w:pPr>
            <w:r>
              <w:rPr>
                <w:sz w:val="20"/>
              </w:rPr>
              <w:t>Salary</w:t>
            </w:r>
            <w:r>
              <w:rPr>
                <w:spacing w:val="-12"/>
                <w:sz w:val="20"/>
              </w:rPr>
              <w:t> </w:t>
            </w:r>
            <w:r>
              <w:rPr>
                <w:sz w:val="20"/>
              </w:rPr>
              <w:t>deduction</w:t>
            </w:r>
            <w:r>
              <w:rPr>
                <w:spacing w:val="-11"/>
                <w:sz w:val="20"/>
              </w:rPr>
              <w:t> </w:t>
            </w:r>
            <w:r>
              <w:rPr>
                <w:sz w:val="20"/>
              </w:rPr>
              <w:t>has</w:t>
            </w:r>
            <w:r>
              <w:rPr>
                <w:spacing w:val="-11"/>
                <w:sz w:val="20"/>
              </w:rPr>
              <w:t> </w:t>
            </w:r>
            <w:r>
              <w:rPr>
                <w:sz w:val="20"/>
              </w:rPr>
              <w:t>been initiated if:</w:t>
            </w:r>
          </w:p>
          <w:p>
            <w:pPr>
              <w:pStyle w:val="TableParagraph"/>
              <w:numPr>
                <w:ilvl w:val="0"/>
                <w:numId w:val="16"/>
              </w:numPr>
              <w:tabs>
                <w:tab w:pos="504" w:val="left" w:leader="none"/>
              </w:tabs>
              <w:spacing w:line="240" w:lineRule="auto" w:before="121" w:after="0"/>
              <w:ind w:left="503" w:right="130" w:hanging="219"/>
              <w:jc w:val="left"/>
              <w:rPr>
                <w:sz w:val="20"/>
              </w:rPr>
            </w:pPr>
            <w:r>
              <w:rPr>
                <w:sz w:val="20"/>
              </w:rPr>
              <w:t>PS</w:t>
            </w:r>
            <w:r>
              <w:rPr>
                <w:spacing w:val="-9"/>
                <w:sz w:val="20"/>
              </w:rPr>
              <w:t> </w:t>
            </w:r>
            <w:r>
              <w:rPr>
                <w:sz w:val="20"/>
              </w:rPr>
              <w:t>has</w:t>
            </w:r>
            <w:r>
              <w:rPr>
                <w:spacing w:val="-9"/>
                <w:sz w:val="20"/>
              </w:rPr>
              <w:t> </w:t>
            </w:r>
            <w:r>
              <w:rPr>
                <w:sz w:val="20"/>
              </w:rPr>
              <w:t>approved</w:t>
            </w:r>
            <w:r>
              <w:rPr>
                <w:spacing w:val="-8"/>
                <w:sz w:val="20"/>
              </w:rPr>
              <w:t> </w:t>
            </w:r>
            <w:r>
              <w:rPr>
                <w:sz w:val="20"/>
              </w:rPr>
              <w:t>for</w:t>
            </w:r>
            <w:r>
              <w:rPr>
                <w:spacing w:val="-8"/>
                <w:sz w:val="20"/>
              </w:rPr>
              <w:t> </w:t>
            </w:r>
            <w:r>
              <w:rPr>
                <w:sz w:val="20"/>
              </w:rPr>
              <w:t>staff</w:t>
            </w:r>
            <w:r>
              <w:rPr>
                <w:spacing w:val="-10"/>
                <w:sz w:val="20"/>
              </w:rPr>
              <w:t> </w:t>
            </w:r>
            <w:r>
              <w:rPr>
                <w:sz w:val="20"/>
              </w:rPr>
              <w:t>on the Establishment</w:t>
            </w:r>
          </w:p>
          <w:p>
            <w:pPr>
              <w:pStyle w:val="TableParagraph"/>
              <w:numPr>
                <w:ilvl w:val="0"/>
                <w:numId w:val="16"/>
              </w:numPr>
              <w:tabs>
                <w:tab w:pos="504" w:val="left" w:leader="none"/>
              </w:tabs>
              <w:spacing w:line="240" w:lineRule="auto" w:before="120" w:after="0"/>
              <w:ind w:left="503" w:right="235" w:hanging="219"/>
              <w:jc w:val="left"/>
              <w:rPr>
                <w:sz w:val="20"/>
              </w:rPr>
            </w:pPr>
            <w:r>
              <w:rPr>
                <w:sz w:val="20"/>
              </w:rPr>
              <w:t>First</w:t>
            </w:r>
            <w:r>
              <w:rPr>
                <w:spacing w:val="-12"/>
                <w:sz w:val="20"/>
              </w:rPr>
              <w:t> </w:t>
            </w:r>
            <w:r>
              <w:rPr>
                <w:sz w:val="20"/>
              </w:rPr>
              <w:t>deduction</w:t>
            </w:r>
            <w:r>
              <w:rPr>
                <w:spacing w:val="-11"/>
                <w:sz w:val="20"/>
              </w:rPr>
              <w:t> </w:t>
            </w:r>
            <w:r>
              <w:rPr>
                <w:sz w:val="20"/>
              </w:rPr>
              <w:t>from</w:t>
            </w:r>
            <w:r>
              <w:rPr>
                <w:spacing w:val="-11"/>
                <w:sz w:val="20"/>
              </w:rPr>
              <w:t> </w:t>
            </w:r>
            <w:r>
              <w:rPr>
                <w:sz w:val="20"/>
              </w:rPr>
              <w:t>salary of DWE staff retirement date is two weeks after activity completion</w:t>
            </w:r>
          </w:p>
        </w:tc>
        <w:tc>
          <w:tcPr>
            <w:tcW w:w="1465" w:type="dxa"/>
          </w:tcPr>
          <w:p>
            <w:pPr>
              <w:pStyle w:val="TableParagraph"/>
              <w:rPr>
                <w:rFonts w:ascii="Times New Roman"/>
                <w:sz w:val="18"/>
              </w:rPr>
            </w:pPr>
          </w:p>
        </w:tc>
        <w:tc>
          <w:tcPr>
            <w:tcW w:w="1466" w:type="dxa"/>
          </w:tcPr>
          <w:p>
            <w:pPr>
              <w:pStyle w:val="TableParagraph"/>
              <w:spacing w:line="243" w:lineRule="exact"/>
              <w:ind w:left="103"/>
              <w:rPr>
                <w:sz w:val="20"/>
              </w:rPr>
            </w:pPr>
            <w:r>
              <w:rPr>
                <w:sz w:val="20"/>
              </w:rPr>
              <w:t>Financial</w:t>
            </w:r>
            <w:r>
              <w:rPr>
                <w:spacing w:val="-12"/>
                <w:sz w:val="20"/>
              </w:rPr>
              <w:t> </w:t>
            </w:r>
            <w:r>
              <w:rPr>
                <w:spacing w:val="-2"/>
                <w:sz w:val="20"/>
              </w:rPr>
              <w:t>files</w:t>
            </w:r>
          </w:p>
        </w:tc>
        <w:tc>
          <w:tcPr>
            <w:tcW w:w="1744" w:type="dxa"/>
          </w:tcPr>
          <w:p>
            <w:pPr>
              <w:pStyle w:val="TableParagraph"/>
              <w:ind w:left="102" w:right="239"/>
              <w:rPr>
                <w:sz w:val="20"/>
              </w:rPr>
            </w:pPr>
            <w:r>
              <w:rPr>
                <w:spacing w:val="-2"/>
                <w:sz w:val="20"/>
              </w:rPr>
              <w:t>Proportional payment </w:t>
            </w:r>
            <w:r>
              <w:rPr>
                <w:sz w:val="20"/>
              </w:rPr>
              <w:t>according to % </w:t>
            </w:r>
            <w:r>
              <w:rPr>
                <w:spacing w:val="-2"/>
                <w:sz w:val="20"/>
              </w:rPr>
              <w:t>outstanding </w:t>
            </w:r>
            <w:r>
              <w:rPr>
                <w:sz w:val="20"/>
              </w:rPr>
              <w:t>imprest</w:t>
            </w:r>
            <w:r>
              <w:rPr>
                <w:spacing w:val="-12"/>
                <w:sz w:val="20"/>
              </w:rPr>
              <w:t> </w:t>
            </w:r>
            <w:r>
              <w:rPr>
                <w:sz w:val="20"/>
              </w:rPr>
              <w:t>&gt;90</w:t>
            </w:r>
            <w:r>
              <w:rPr>
                <w:spacing w:val="-11"/>
                <w:sz w:val="20"/>
              </w:rPr>
              <w:t> </w:t>
            </w:r>
            <w:r>
              <w:rPr>
                <w:sz w:val="20"/>
              </w:rPr>
              <w:t>days </w:t>
            </w:r>
            <w:r>
              <w:rPr>
                <w:spacing w:val="-2"/>
                <w:sz w:val="20"/>
              </w:rPr>
              <w:t>retirement</w:t>
            </w:r>
          </w:p>
          <w:p>
            <w:pPr>
              <w:pStyle w:val="TableParagraph"/>
              <w:spacing w:before="118"/>
              <w:ind w:left="102" w:right="239"/>
              <w:rPr>
                <w:i/>
                <w:sz w:val="20"/>
              </w:rPr>
            </w:pPr>
            <w:r>
              <w:rPr>
                <w:i/>
                <w:sz w:val="20"/>
              </w:rPr>
              <w:t>(Weighing</w:t>
            </w:r>
            <w:r>
              <w:rPr>
                <w:i/>
                <w:spacing w:val="-12"/>
                <w:sz w:val="20"/>
              </w:rPr>
              <w:t> </w:t>
            </w:r>
            <w:r>
              <w:rPr>
                <w:i/>
                <w:sz w:val="20"/>
              </w:rPr>
              <w:t>1/4</w:t>
            </w:r>
            <w:r>
              <w:rPr>
                <w:i/>
                <w:spacing w:val="-11"/>
                <w:sz w:val="20"/>
              </w:rPr>
              <w:t> </w:t>
            </w:r>
            <w:r>
              <w:rPr>
                <w:i/>
                <w:sz w:val="20"/>
              </w:rPr>
              <w:t>of</w:t>
            </w:r>
            <w:r>
              <w:rPr>
                <w:i/>
                <w:sz w:val="20"/>
              </w:rPr>
              <w:t> </w:t>
            </w:r>
            <w:r>
              <w:rPr>
                <w:i/>
                <w:spacing w:val="-4"/>
                <w:sz w:val="20"/>
              </w:rPr>
              <w:t>50%)</w:t>
            </w:r>
          </w:p>
        </w:tc>
      </w:tr>
      <w:tr>
        <w:trPr>
          <w:trHeight w:val="2806" w:hRule="atLeast"/>
        </w:trPr>
        <w:tc>
          <w:tcPr>
            <w:tcW w:w="2763" w:type="dxa"/>
          </w:tcPr>
          <w:p>
            <w:pPr>
              <w:pStyle w:val="TableParagraph"/>
              <w:ind w:left="107" w:right="272"/>
              <w:jc w:val="both"/>
              <w:rPr>
                <w:b/>
                <w:sz w:val="20"/>
              </w:rPr>
            </w:pPr>
            <w:r>
              <w:rPr>
                <w:b/>
                <w:sz w:val="20"/>
              </w:rPr>
              <w:t>P</w:t>
            </w:r>
            <w:r>
              <w:rPr>
                <w:b/>
                <w:spacing w:val="-5"/>
                <w:sz w:val="20"/>
              </w:rPr>
              <w:t> </w:t>
            </w:r>
            <w:r>
              <w:rPr>
                <w:b/>
                <w:sz w:val="20"/>
              </w:rPr>
              <w:t>2.2</w:t>
            </w:r>
            <w:r>
              <w:rPr>
                <w:b/>
                <w:spacing w:val="-5"/>
                <w:sz w:val="20"/>
              </w:rPr>
              <w:t> </w:t>
            </w:r>
            <w:r>
              <w:rPr>
                <w:b/>
                <w:sz w:val="20"/>
              </w:rPr>
              <w:t>Completion</w:t>
            </w:r>
            <w:r>
              <w:rPr>
                <w:b/>
                <w:spacing w:val="-3"/>
                <w:sz w:val="20"/>
              </w:rPr>
              <w:t> </w:t>
            </w:r>
            <w:r>
              <w:rPr>
                <w:b/>
                <w:sz w:val="20"/>
              </w:rPr>
              <w:t>on</w:t>
            </w:r>
            <w:r>
              <w:rPr>
                <w:b/>
                <w:spacing w:val="-4"/>
                <w:sz w:val="20"/>
              </w:rPr>
              <w:t> </w:t>
            </w:r>
            <w:r>
              <w:rPr>
                <w:b/>
                <w:sz w:val="20"/>
              </w:rPr>
              <w:t>timely* reporting</w:t>
            </w:r>
            <w:r>
              <w:rPr>
                <w:b/>
                <w:spacing w:val="-12"/>
                <w:sz w:val="20"/>
              </w:rPr>
              <w:t> </w:t>
            </w:r>
            <w:r>
              <w:rPr>
                <w:b/>
                <w:sz w:val="20"/>
              </w:rPr>
              <w:t>for</w:t>
            </w:r>
            <w:r>
              <w:rPr>
                <w:b/>
                <w:spacing w:val="-11"/>
                <w:sz w:val="20"/>
              </w:rPr>
              <w:t> </w:t>
            </w:r>
            <w:r>
              <w:rPr>
                <w:b/>
                <w:sz w:val="20"/>
              </w:rPr>
              <w:t>various</w:t>
            </w:r>
            <w:r>
              <w:rPr>
                <w:b/>
                <w:spacing w:val="-11"/>
                <w:sz w:val="20"/>
              </w:rPr>
              <w:t> </w:t>
            </w:r>
            <w:r>
              <w:rPr>
                <w:b/>
                <w:sz w:val="20"/>
              </w:rPr>
              <w:t>reports per year</w:t>
            </w:r>
          </w:p>
          <w:p>
            <w:pPr>
              <w:pStyle w:val="TableParagraph"/>
              <w:spacing w:before="119"/>
              <w:ind w:left="107"/>
              <w:rPr>
                <w:i/>
                <w:sz w:val="20"/>
              </w:rPr>
            </w:pPr>
            <w:r>
              <w:rPr>
                <w:b/>
                <w:sz w:val="20"/>
              </w:rPr>
              <w:t>*</w:t>
            </w:r>
            <w:r>
              <w:rPr>
                <w:b/>
                <w:spacing w:val="-4"/>
                <w:sz w:val="20"/>
              </w:rPr>
              <w:t> </w:t>
            </w:r>
            <w:r>
              <w:rPr>
                <w:i/>
                <w:sz w:val="20"/>
              </w:rPr>
              <w:t>PERIOD</w:t>
            </w:r>
            <w:r>
              <w:rPr>
                <w:i/>
                <w:spacing w:val="-4"/>
                <w:sz w:val="20"/>
              </w:rPr>
              <w:t> </w:t>
            </w:r>
            <w:r>
              <w:rPr>
                <w:i/>
                <w:sz w:val="20"/>
              </w:rPr>
              <w:t>1</w:t>
            </w:r>
            <w:r>
              <w:rPr>
                <w:i/>
                <w:spacing w:val="-1"/>
                <w:sz w:val="20"/>
              </w:rPr>
              <w:t> </w:t>
            </w:r>
            <w:r>
              <w:rPr>
                <w:i/>
                <w:sz w:val="20"/>
              </w:rPr>
              <w:t>JULY</w:t>
            </w:r>
            <w:r>
              <w:rPr>
                <w:i/>
                <w:spacing w:val="-3"/>
                <w:sz w:val="20"/>
              </w:rPr>
              <w:t> </w:t>
            </w:r>
            <w:r>
              <w:rPr>
                <w:i/>
                <w:sz w:val="20"/>
              </w:rPr>
              <w:t>–</w:t>
            </w:r>
            <w:r>
              <w:rPr>
                <w:i/>
                <w:spacing w:val="-3"/>
                <w:sz w:val="20"/>
              </w:rPr>
              <w:t> </w:t>
            </w:r>
            <w:r>
              <w:rPr>
                <w:i/>
                <w:spacing w:val="-5"/>
                <w:sz w:val="20"/>
              </w:rPr>
              <w:t>31</w:t>
            </w:r>
          </w:p>
          <w:p>
            <w:pPr>
              <w:pStyle w:val="TableParagraph"/>
              <w:spacing w:before="1"/>
              <w:ind w:left="107" w:right="164"/>
              <w:rPr>
                <w:i/>
                <w:sz w:val="20"/>
              </w:rPr>
            </w:pPr>
            <w:r>
              <w:rPr>
                <w:i/>
                <w:sz w:val="20"/>
              </w:rPr>
              <w:t>DECEMBER 2017: all reports</w:t>
            </w:r>
            <w:r>
              <w:rPr>
                <w:i/>
                <w:sz w:val="20"/>
              </w:rPr>
              <w:t> submitted within 45 days of the end of the month or quarter (timeliness does not apply</w:t>
            </w:r>
            <w:r>
              <w:rPr>
                <w:i/>
                <w:spacing w:val="-8"/>
                <w:sz w:val="20"/>
              </w:rPr>
              <w:t> </w:t>
            </w:r>
            <w:r>
              <w:rPr>
                <w:i/>
                <w:sz w:val="20"/>
              </w:rPr>
              <w:t>for</w:t>
            </w:r>
            <w:r>
              <w:rPr>
                <w:i/>
                <w:spacing w:val="-9"/>
                <w:sz w:val="20"/>
              </w:rPr>
              <w:t> </w:t>
            </w:r>
            <w:r>
              <w:rPr>
                <w:i/>
                <w:sz w:val="20"/>
              </w:rPr>
              <w:t>first</w:t>
            </w:r>
            <w:r>
              <w:rPr>
                <w:i/>
                <w:spacing w:val="-8"/>
                <w:sz w:val="20"/>
              </w:rPr>
              <w:t> </w:t>
            </w:r>
            <w:r>
              <w:rPr>
                <w:i/>
                <w:sz w:val="20"/>
              </w:rPr>
              <w:t>half</w:t>
            </w:r>
            <w:r>
              <w:rPr>
                <w:i/>
                <w:spacing w:val="-9"/>
                <w:sz w:val="20"/>
              </w:rPr>
              <w:t> </w:t>
            </w:r>
            <w:r>
              <w:rPr>
                <w:i/>
                <w:sz w:val="20"/>
              </w:rPr>
              <w:t>year</w:t>
            </w:r>
            <w:r>
              <w:rPr>
                <w:i/>
                <w:spacing w:val="-9"/>
                <w:sz w:val="20"/>
              </w:rPr>
              <w:t> </w:t>
            </w:r>
            <w:r>
              <w:rPr>
                <w:i/>
                <w:sz w:val="20"/>
              </w:rPr>
              <w:t>2017)</w:t>
            </w:r>
          </w:p>
        </w:tc>
        <w:tc>
          <w:tcPr>
            <w:tcW w:w="531" w:type="dxa"/>
            <w:vMerge/>
            <w:tcBorders>
              <w:top w:val="nil"/>
            </w:tcBorders>
            <w:textDirection w:val="btLr"/>
          </w:tcPr>
          <w:p>
            <w:pPr>
              <w:rPr>
                <w:sz w:val="2"/>
                <w:szCs w:val="2"/>
              </w:rPr>
            </w:pPr>
          </w:p>
        </w:tc>
        <w:tc>
          <w:tcPr>
            <w:tcW w:w="664" w:type="dxa"/>
            <w:vMerge/>
            <w:tcBorders>
              <w:top w:val="nil"/>
            </w:tcBorders>
          </w:tcPr>
          <w:p>
            <w:pPr>
              <w:rPr>
                <w:sz w:val="2"/>
                <w:szCs w:val="2"/>
              </w:rPr>
            </w:pPr>
          </w:p>
        </w:tc>
        <w:tc>
          <w:tcPr>
            <w:tcW w:w="2264" w:type="dxa"/>
          </w:tcPr>
          <w:p>
            <w:pPr>
              <w:pStyle w:val="TableParagraph"/>
              <w:ind w:left="105" w:right="128"/>
              <w:rPr>
                <w:sz w:val="20"/>
              </w:rPr>
            </w:pPr>
            <w:r>
              <w:rPr>
                <w:sz w:val="20"/>
              </w:rPr>
              <w:t>Number of reports submitted within 45 days* of the end of the month or quarter, per year</w:t>
            </w:r>
            <w:r>
              <w:rPr>
                <w:spacing w:val="-12"/>
                <w:sz w:val="20"/>
              </w:rPr>
              <w:t> </w:t>
            </w:r>
            <w:r>
              <w:rPr>
                <w:sz w:val="20"/>
              </w:rPr>
              <w:t>/</w:t>
            </w:r>
            <w:r>
              <w:rPr>
                <w:spacing w:val="-11"/>
                <w:sz w:val="20"/>
              </w:rPr>
              <w:t> </w:t>
            </w:r>
            <w:r>
              <w:rPr>
                <w:sz w:val="20"/>
              </w:rPr>
              <w:t>Required</w:t>
            </w:r>
            <w:r>
              <w:rPr>
                <w:spacing w:val="-11"/>
                <w:sz w:val="20"/>
              </w:rPr>
              <w:t> </w:t>
            </w:r>
            <w:r>
              <w:rPr>
                <w:sz w:val="20"/>
              </w:rPr>
              <w:t>number of reports submitted within 45 days* of the end of the month or quarter, per year</w:t>
            </w:r>
          </w:p>
        </w:tc>
        <w:tc>
          <w:tcPr>
            <w:tcW w:w="2929" w:type="dxa"/>
          </w:tcPr>
          <w:p>
            <w:pPr>
              <w:pStyle w:val="TableParagraph"/>
              <w:ind w:left="105" w:right="128"/>
              <w:rPr>
                <w:sz w:val="20"/>
              </w:rPr>
            </w:pPr>
            <w:r>
              <w:rPr>
                <w:sz w:val="20"/>
              </w:rPr>
              <w:t>Reports</w:t>
            </w:r>
            <w:r>
              <w:rPr>
                <w:spacing w:val="-12"/>
                <w:sz w:val="20"/>
              </w:rPr>
              <w:t> </w:t>
            </w:r>
            <w:r>
              <w:rPr>
                <w:sz w:val="20"/>
              </w:rPr>
              <w:t>to</w:t>
            </w:r>
            <w:r>
              <w:rPr>
                <w:spacing w:val="-11"/>
                <w:sz w:val="20"/>
              </w:rPr>
              <w:t> </w:t>
            </w:r>
            <w:r>
              <w:rPr>
                <w:sz w:val="20"/>
              </w:rPr>
              <w:t>be</w:t>
            </w:r>
            <w:r>
              <w:rPr>
                <w:spacing w:val="-11"/>
                <w:sz w:val="20"/>
              </w:rPr>
              <w:t> </w:t>
            </w:r>
            <w:r>
              <w:rPr>
                <w:sz w:val="20"/>
              </w:rPr>
              <w:t>submitted [required number]:</w:t>
            </w:r>
          </w:p>
          <w:p>
            <w:pPr>
              <w:pStyle w:val="TableParagraph"/>
              <w:numPr>
                <w:ilvl w:val="0"/>
                <w:numId w:val="17"/>
              </w:numPr>
              <w:tabs>
                <w:tab w:pos="300" w:val="left" w:leader="none"/>
              </w:tabs>
              <w:spacing w:line="360" w:lineRule="auto" w:before="118" w:after="0"/>
              <w:ind w:left="299" w:right="416" w:hanging="195"/>
              <w:jc w:val="left"/>
              <w:rPr>
                <w:b/>
                <w:sz w:val="20"/>
              </w:rPr>
            </w:pPr>
            <w:r>
              <w:rPr>
                <w:b/>
                <w:sz w:val="20"/>
              </w:rPr>
              <w:t>Quarterly</w:t>
            </w:r>
            <w:r>
              <w:rPr>
                <w:b/>
                <w:spacing w:val="-12"/>
                <w:sz w:val="20"/>
              </w:rPr>
              <w:t> </w:t>
            </w:r>
            <w:r>
              <w:rPr>
                <w:b/>
                <w:sz w:val="20"/>
              </w:rPr>
              <w:t>financial</w:t>
            </w:r>
            <w:r>
              <w:rPr>
                <w:b/>
                <w:spacing w:val="-11"/>
                <w:sz w:val="20"/>
              </w:rPr>
              <w:t> </w:t>
            </w:r>
            <w:r>
              <w:rPr>
                <w:b/>
                <w:sz w:val="20"/>
              </w:rPr>
              <w:t>reports </w:t>
            </w:r>
            <w:r>
              <w:rPr>
                <w:b/>
                <w:spacing w:val="-2"/>
                <w:sz w:val="20"/>
              </w:rPr>
              <w:t>[4/yr]</w:t>
            </w:r>
          </w:p>
          <w:p>
            <w:pPr>
              <w:pStyle w:val="TableParagraph"/>
              <w:numPr>
                <w:ilvl w:val="0"/>
                <w:numId w:val="17"/>
              </w:numPr>
              <w:tabs>
                <w:tab w:pos="300" w:val="left" w:leader="none"/>
              </w:tabs>
              <w:spacing w:line="357" w:lineRule="auto" w:before="2" w:after="0"/>
              <w:ind w:left="299" w:right="149" w:hanging="195"/>
              <w:jc w:val="left"/>
              <w:rPr>
                <w:b/>
                <w:sz w:val="20"/>
              </w:rPr>
            </w:pPr>
            <w:r>
              <w:rPr>
                <w:b/>
                <w:sz w:val="20"/>
              </w:rPr>
              <w:t>Monthly</w:t>
            </w:r>
            <w:r>
              <w:rPr>
                <w:b/>
                <w:spacing w:val="-12"/>
                <w:sz w:val="20"/>
              </w:rPr>
              <w:t> </w:t>
            </w:r>
            <w:r>
              <w:rPr>
                <w:b/>
                <w:sz w:val="20"/>
              </w:rPr>
              <w:t>Bank</w:t>
            </w:r>
            <w:r>
              <w:rPr>
                <w:b/>
                <w:spacing w:val="-11"/>
                <w:sz w:val="20"/>
              </w:rPr>
              <w:t> </w:t>
            </w:r>
            <w:r>
              <w:rPr>
                <w:b/>
                <w:sz w:val="20"/>
              </w:rPr>
              <w:t>Reconciliations </w:t>
            </w:r>
            <w:r>
              <w:rPr>
                <w:b/>
                <w:spacing w:val="-2"/>
                <w:sz w:val="20"/>
              </w:rPr>
              <w:t>[12/yr]</w:t>
            </w:r>
          </w:p>
          <w:p>
            <w:pPr>
              <w:pStyle w:val="TableParagraph"/>
              <w:numPr>
                <w:ilvl w:val="0"/>
                <w:numId w:val="17"/>
              </w:numPr>
              <w:tabs>
                <w:tab w:pos="300" w:val="left" w:leader="none"/>
              </w:tabs>
              <w:spacing w:line="240" w:lineRule="auto" w:before="5" w:after="0"/>
              <w:ind w:left="299" w:right="0" w:hanging="195"/>
              <w:jc w:val="left"/>
              <w:rPr>
                <w:b/>
                <w:sz w:val="20"/>
              </w:rPr>
            </w:pPr>
            <w:r>
              <w:rPr>
                <w:b/>
                <w:sz w:val="20"/>
              </w:rPr>
              <w:t>Quarterly</w:t>
            </w:r>
            <w:r>
              <w:rPr>
                <w:b/>
                <w:spacing w:val="-9"/>
                <w:sz w:val="20"/>
              </w:rPr>
              <w:t> </w:t>
            </w:r>
            <w:r>
              <w:rPr>
                <w:b/>
                <w:sz w:val="20"/>
              </w:rPr>
              <w:t>Progress</w:t>
            </w:r>
            <w:r>
              <w:rPr>
                <w:b/>
                <w:spacing w:val="-10"/>
                <w:sz w:val="20"/>
              </w:rPr>
              <w:t> </w:t>
            </w:r>
            <w:r>
              <w:rPr>
                <w:b/>
                <w:spacing w:val="-2"/>
                <w:sz w:val="20"/>
              </w:rPr>
              <w:t>Reports</w:t>
            </w:r>
          </w:p>
          <w:p>
            <w:pPr>
              <w:pStyle w:val="TableParagraph"/>
              <w:spacing w:before="120"/>
              <w:ind w:left="299"/>
              <w:rPr>
                <w:b/>
                <w:sz w:val="20"/>
              </w:rPr>
            </w:pPr>
            <w:r>
              <w:rPr>
                <w:b/>
                <w:sz w:val="20"/>
              </w:rPr>
              <w:t>against</w:t>
            </w:r>
            <w:r>
              <w:rPr>
                <w:b/>
                <w:spacing w:val="-7"/>
                <w:sz w:val="20"/>
              </w:rPr>
              <w:t> </w:t>
            </w:r>
            <w:r>
              <w:rPr>
                <w:b/>
                <w:sz w:val="20"/>
              </w:rPr>
              <w:t>AOPs</w:t>
            </w:r>
            <w:r>
              <w:rPr>
                <w:b/>
                <w:spacing w:val="-8"/>
                <w:sz w:val="20"/>
              </w:rPr>
              <w:t> </w:t>
            </w:r>
            <w:r>
              <w:rPr>
                <w:b/>
                <w:spacing w:val="-2"/>
                <w:sz w:val="20"/>
              </w:rPr>
              <w:t>[4/yr]</w:t>
            </w:r>
          </w:p>
        </w:tc>
        <w:tc>
          <w:tcPr>
            <w:tcW w:w="1465" w:type="dxa"/>
          </w:tcPr>
          <w:p>
            <w:pPr>
              <w:pStyle w:val="TableParagraph"/>
              <w:spacing w:line="243" w:lineRule="exact"/>
              <w:ind w:left="104"/>
              <w:rPr>
                <w:sz w:val="20"/>
              </w:rPr>
            </w:pPr>
            <w:r>
              <w:rPr>
                <w:spacing w:val="-4"/>
                <w:sz w:val="20"/>
              </w:rPr>
              <w:t>100%</w:t>
            </w:r>
          </w:p>
        </w:tc>
        <w:tc>
          <w:tcPr>
            <w:tcW w:w="1466" w:type="dxa"/>
          </w:tcPr>
          <w:p>
            <w:pPr>
              <w:pStyle w:val="TableParagraph"/>
              <w:ind w:left="103" w:right="170"/>
              <w:rPr>
                <w:sz w:val="20"/>
              </w:rPr>
            </w:pPr>
            <w:r>
              <w:rPr>
                <w:spacing w:val="-2"/>
                <w:sz w:val="20"/>
              </w:rPr>
              <w:t>Financial </w:t>
            </w:r>
            <w:r>
              <w:rPr>
                <w:sz w:val="20"/>
              </w:rPr>
              <w:t>controller</w:t>
            </w:r>
            <w:r>
              <w:rPr>
                <w:spacing w:val="-12"/>
                <w:sz w:val="20"/>
              </w:rPr>
              <w:t> </w:t>
            </w:r>
            <w:r>
              <w:rPr>
                <w:sz w:val="20"/>
              </w:rPr>
              <w:t>files</w:t>
            </w:r>
          </w:p>
          <w:p>
            <w:pPr>
              <w:pStyle w:val="TableParagraph"/>
              <w:spacing w:before="118"/>
              <w:ind w:left="103" w:right="230"/>
              <w:rPr>
                <w:sz w:val="20"/>
              </w:rPr>
            </w:pPr>
            <w:r>
              <w:rPr>
                <w:sz w:val="20"/>
              </w:rPr>
              <w:t>MHMS</w:t>
            </w:r>
            <w:r>
              <w:rPr>
                <w:spacing w:val="-5"/>
                <w:sz w:val="20"/>
              </w:rPr>
              <w:t> </w:t>
            </w:r>
            <w:r>
              <w:rPr>
                <w:sz w:val="20"/>
              </w:rPr>
              <w:t>policy &amp; planning annual</w:t>
            </w:r>
            <w:r>
              <w:rPr>
                <w:spacing w:val="-12"/>
                <w:sz w:val="20"/>
              </w:rPr>
              <w:t> </w:t>
            </w:r>
            <w:r>
              <w:rPr>
                <w:sz w:val="20"/>
              </w:rPr>
              <w:t>report</w:t>
            </w:r>
          </w:p>
          <w:p>
            <w:pPr>
              <w:pStyle w:val="TableParagraph"/>
              <w:spacing w:before="122"/>
              <w:ind w:left="103" w:right="123"/>
              <w:rPr>
                <w:sz w:val="20"/>
              </w:rPr>
            </w:pPr>
            <w:r>
              <w:rPr>
                <w:spacing w:val="-2"/>
                <w:sz w:val="20"/>
              </w:rPr>
              <w:t>Progress </w:t>
            </w:r>
            <w:r>
              <w:rPr>
                <w:sz w:val="20"/>
              </w:rPr>
              <w:t>reports</w:t>
            </w:r>
            <w:r>
              <w:rPr>
                <w:spacing w:val="-12"/>
                <w:sz w:val="20"/>
              </w:rPr>
              <w:t> </w:t>
            </w:r>
            <w:r>
              <w:rPr>
                <w:sz w:val="20"/>
              </w:rPr>
              <w:t>against AOPs to be submitted via</w:t>
            </w:r>
          </w:p>
        </w:tc>
        <w:tc>
          <w:tcPr>
            <w:tcW w:w="1744" w:type="dxa"/>
          </w:tcPr>
          <w:p>
            <w:pPr>
              <w:pStyle w:val="TableParagraph"/>
              <w:ind w:left="102" w:right="11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p>
            <w:pPr>
              <w:pStyle w:val="TableParagraph"/>
              <w:spacing w:before="119"/>
              <w:ind w:left="102" w:right="239"/>
              <w:rPr>
                <w:i/>
                <w:sz w:val="20"/>
              </w:rPr>
            </w:pPr>
            <w:r>
              <w:rPr>
                <w:i/>
                <w:sz w:val="20"/>
              </w:rPr>
              <w:t>(Weighing</w:t>
            </w:r>
            <w:r>
              <w:rPr>
                <w:i/>
                <w:spacing w:val="-12"/>
                <w:sz w:val="20"/>
              </w:rPr>
              <w:t> </w:t>
            </w:r>
            <w:r>
              <w:rPr>
                <w:i/>
                <w:sz w:val="20"/>
              </w:rPr>
              <w:t>3/4</w:t>
            </w:r>
            <w:r>
              <w:rPr>
                <w:i/>
                <w:spacing w:val="-11"/>
                <w:sz w:val="20"/>
              </w:rPr>
              <w:t> </w:t>
            </w:r>
            <w:r>
              <w:rPr>
                <w:i/>
                <w:sz w:val="20"/>
              </w:rPr>
              <w:t>of</w:t>
            </w:r>
            <w:r>
              <w:rPr>
                <w:i/>
                <w:sz w:val="20"/>
              </w:rPr>
              <w:t> </w:t>
            </w:r>
            <w:r>
              <w:rPr>
                <w:i/>
                <w:spacing w:val="-4"/>
                <w:sz w:val="20"/>
              </w:rPr>
              <w:t>50%)</w:t>
            </w:r>
          </w:p>
        </w:tc>
      </w:tr>
    </w:tbl>
    <w:p>
      <w:pPr>
        <w:pStyle w:val="BodyText"/>
        <w:spacing w:before="4"/>
        <w:rPr>
          <w:b/>
          <w:sz w:val="27"/>
        </w:rPr>
      </w:pPr>
      <w:r>
        <w:rPr/>
        <w:pict>
          <v:rect style="position:absolute;margin-left:70.559998pt;margin-top:17.879492pt;width:700.9pt;height:.47998pt;mso-position-horizontal-relative:page;mso-position-vertical-relative:paragraph;z-index:-15720448;mso-wrap-distance-left:0;mso-wrap-distance-right:0" id="docshape157" filled="true" fillcolor="#000000" stroked="false">
            <v:fill type="solid"/>
            <w10:wrap type="topAndBottom"/>
          </v:rect>
        </w:pict>
      </w:r>
    </w:p>
    <w:p>
      <w:pPr>
        <w:spacing w:after="0"/>
        <w:rPr>
          <w:sz w:val="27"/>
        </w:rPr>
        <w:sectPr>
          <w:footerReference w:type="default" r:id="rId27"/>
          <w:pgSz w:w="16840" w:h="11910" w:orient="landscape"/>
          <w:pgMar w:footer="1017" w:header="0" w:top="1340" w:bottom="1200" w:left="600" w:right="1180"/>
        </w:sect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3"/>
        <w:gridCol w:w="531"/>
        <w:gridCol w:w="664"/>
        <w:gridCol w:w="2264"/>
        <w:gridCol w:w="2929"/>
        <w:gridCol w:w="1465"/>
        <w:gridCol w:w="1466"/>
        <w:gridCol w:w="1744"/>
      </w:tblGrid>
      <w:tr>
        <w:trPr>
          <w:trHeight w:val="2601" w:hRule="atLeast"/>
        </w:trPr>
        <w:tc>
          <w:tcPr>
            <w:tcW w:w="2763" w:type="dxa"/>
          </w:tcPr>
          <w:p>
            <w:pPr>
              <w:pStyle w:val="TableParagraph"/>
              <w:rPr>
                <w:rFonts w:ascii="Times New Roman"/>
                <w:sz w:val="18"/>
              </w:rPr>
            </w:pPr>
          </w:p>
        </w:tc>
        <w:tc>
          <w:tcPr>
            <w:tcW w:w="531" w:type="dxa"/>
          </w:tcPr>
          <w:p>
            <w:pPr>
              <w:pStyle w:val="TableParagraph"/>
              <w:rPr>
                <w:rFonts w:ascii="Times New Roman"/>
                <w:sz w:val="18"/>
              </w:rPr>
            </w:pPr>
          </w:p>
        </w:tc>
        <w:tc>
          <w:tcPr>
            <w:tcW w:w="664" w:type="dxa"/>
          </w:tcPr>
          <w:p>
            <w:pPr>
              <w:pStyle w:val="TableParagraph"/>
              <w:rPr>
                <w:rFonts w:ascii="Times New Roman"/>
                <w:sz w:val="18"/>
              </w:rPr>
            </w:pPr>
          </w:p>
        </w:tc>
        <w:tc>
          <w:tcPr>
            <w:tcW w:w="2264" w:type="dxa"/>
          </w:tcPr>
          <w:p>
            <w:pPr>
              <w:pStyle w:val="TableParagraph"/>
              <w:rPr>
                <w:rFonts w:ascii="Times New Roman"/>
                <w:sz w:val="18"/>
              </w:rPr>
            </w:pPr>
          </w:p>
        </w:tc>
        <w:tc>
          <w:tcPr>
            <w:tcW w:w="2929" w:type="dxa"/>
          </w:tcPr>
          <w:p>
            <w:pPr>
              <w:pStyle w:val="TableParagraph"/>
              <w:spacing w:line="243" w:lineRule="exact"/>
              <w:ind w:left="105"/>
              <w:rPr>
                <w:b/>
                <w:sz w:val="20"/>
              </w:rPr>
            </w:pPr>
            <w:r>
              <w:rPr>
                <w:b/>
                <w:sz w:val="20"/>
              </w:rPr>
              <w:t>d.</w:t>
            </w:r>
            <w:r>
              <w:rPr>
                <w:b/>
                <w:spacing w:val="-13"/>
                <w:sz w:val="20"/>
              </w:rPr>
              <w:t> </w:t>
            </w:r>
            <w:r>
              <w:rPr>
                <w:b/>
                <w:sz w:val="20"/>
              </w:rPr>
              <w:t>Monthly</w:t>
            </w:r>
            <w:r>
              <w:rPr>
                <w:b/>
                <w:spacing w:val="-9"/>
                <w:sz w:val="20"/>
              </w:rPr>
              <w:t> </w:t>
            </w:r>
            <w:r>
              <w:rPr>
                <w:b/>
                <w:sz w:val="20"/>
              </w:rPr>
              <w:t>DHIS</w:t>
            </w:r>
            <w:r>
              <w:rPr>
                <w:b/>
                <w:spacing w:val="-7"/>
                <w:sz w:val="20"/>
              </w:rPr>
              <w:t> </w:t>
            </w:r>
            <w:r>
              <w:rPr>
                <w:b/>
                <w:sz w:val="20"/>
              </w:rPr>
              <w:t>Reports</w:t>
            </w:r>
            <w:r>
              <w:rPr>
                <w:b/>
                <w:spacing w:val="-5"/>
                <w:sz w:val="20"/>
              </w:rPr>
              <w:t> </w:t>
            </w:r>
            <w:r>
              <w:rPr>
                <w:b/>
                <w:spacing w:val="-2"/>
                <w:sz w:val="20"/>
              </w:rPr>
              <w:t>[12/yr]</w:t>
            </w:r>
          </w:p>
        </w:tc>
        <w:tc>
          <w:tcPr>
            <w:tcW w:w="1465" w:type="dxa"/>
          </w:tcPr>
          <w:p>
            <w:pPr>
              <w:pStyle w:val="TableParagraph"/>
              <w:rPr>
                <w:rFonts w:ascii="Times New Roman"/>
                <w:sz w:val="18"/>
              </w:rPr>
            </w:pPr>
          </w:p>
        </w:tc>
        <w:tc>
          <w:tcPr>
            <w:tcW w:w="1466" w:type="dxa"/>
          </w:tcPr>
          <w:p>
            <w:pPr>
              <w:pStyle w:val="TableParagraph"/>
              <w:spacing w:line="242" w:lineRule="exact"/>
              <w:ind w:left="103"/>
              <w:rPr>
                <w:sz w:val="20"/>
              </w:rPr>
            </w:pPr>
            <w:r>
              <w:rPr>
                <w:sz w:val="20"/>
              </w:rPr>
              <w:t>PHD</w:t>
            </w:r>
            <w:r>
              <w:rPr>
                <w:spacing w:val="-4"/>
                <w:sz w:val="20"/>
              </w:rPr>
              <w:t> </w:t>
            </w:r>
            <w:r>
              <w:rPr>
                <w:sz w:val="20"/>
              </w:rPr>
              <w:t>to</w:t>
            </w:r>
            <w:r>
              <w:rPr>
                <w:spacing w:val="-3"/>
                <w:sz w:val="20"/>
              </w:rPr>
              <w:t> </w:t>
            </w:r>
            <w:r>
              <w:rPr>
                <w:spacing w:val="-4"/>
                <w:sz w:val="20"/>
              </w:rPr>
              <w:t>MHMS</w:t>
            </w:r>
          </w:p>
          <w:p>
            <w:pPr>
              <w:pStyle w:val="TableParagraph"/>
              <w:spacing w:line="243" w:lineRule="exact"/>
              <w:ind w:left="103"/>
              <w:rPr>
                <w:sz w:val="20"/>
              </w:rPr>
            </w:pPr>
            <w:r>
              <w:rPr>
                <w:spacing w:val="-2"/>
                <w:sz w:val="20"/>
              </w:rPr>
              <w:t>Executive</w:t>
            </w:r>
          </w:p>
        </w:tc>
        <w:tc>
          <w:tcPr>
            <w:tcW w:w="1744" w:type="dxa"/>
          </w:tcPr>
          <w:p>
            <w:pPr>
              <w:pStyle w:val="TableParagraph"/>
              <w:rPr>
                <w:rFonts w:ascii="Times New Roman"/>
                <w:sz w:val="18"/>
              </w:rPr>
            </w:pPr>
          </w:p>
        </w:tc>
      </w:tr>
      <w:tr>
        <w:trPr>
          <w:trHeight w:val="2800" w:hRule="atLeast"/>
        </w:trPr>
        <w:tc>
          <w:tcPr>
            <w:tcW w:w="2763" w:type="dxa"/>
          </w:tcPr>
          <w:p>
            <w:pPr>
              <w:pStyle w:val="TableParagraph"/>
              <w:ind w:left="107"/>
              <w:rPr>
                <w:b/>
                <w:sz w:val="20"/>
              </w:rPr>
            </w:pPr>
            <w:r>
              <w:rPr>
                <w:b/>
                <w:sz w:val="20"/>
              </w:rPr>
              <w:t>P</w:t>
            </w:r>
            <w:r>
              <w:rPr>
                <w:b/>
                <w:spacing w:val="-8"/>
                <w:sz w:val="20"/>
              </w:rPr>
              <w:t> </w:t>
            </w:r>
            <w:r>
              <w:rPr>
                <w:b/>
                <w:sz w:val="20"/>
              </w:rPr>
              <w:t>3.</w:t>
            </w:r>
            <w:r>
              <w:rPr>
                <w:b/>
                <w:spacing w:val="-8"/>
                <w:sz w:val="20"/>
              </w:rPr>
              <w:t> </w:t>
            </w:r>
            <w:r>
              <w:rPr>
                <w:b/>
                <w:sz w:val="20"/>
              </w:rPr>
              <w:t>Annual</w:t>
            </w:r>
            <w:r>
              <w:rPr>
                <w:b/>
                <w:spacing w:val="-9"/>
                <w:sz w:val="20"/>
              </w:rPr>
              <w:t> </w:t>
            </w:r>
            <w:r>
              <w:rPr>
                <w:b/>
                <w:sz w:val="20"/>
              </w:rPr>
              <w:t>%</w:t>
            </w:r>
            <w:r>
              <w:rPr>
                <w:b/>
                <w:spacing w:val="-7"/>
                <w:sz w:val="20"/>
              </w:rPr>
              <w:t> </w:t>
            </w:r>
            <w:r>
              <w:rPr>
                <w:b/>
                <w:sz w:val="20"/>
              </w:rPr>
              <w:t>increase</w:t>
            </w:r>
            <w:r>
              <w:rPr>
                <w:b/>
                <w:spacing w:val="-8"/>
                <w:sz w:val="20"/>
              </w:rPr>
              <w:t> </w:t>
            </w:r>
            <w:r>
              <w:rPr>
                <w:b/>
                <w:sz w:val="20"/>
              </w:rPr>
              <w:t>of outreach activities</w:t>
            </w:r>
          </w:p>
        </w:tc>
        <w:tc>
          <w:tcPr>
            <w:tcW w:w="531" w:type="dxa"/>
            <w:textDirection w:val="btLr"/>
          </w:tcPr>
          <w:p>
            <w:pPr>
              <w:pStyle w:val="TableParagraph"/>
              <w:spacing w:before="109"/>
              <w:ind w:left="1007" w:right="1009"/>
              <w:jc w:val="center"/>
              <w:rPr>
                <w:sz w:val="20"/>
              </w:rPr>
            </w:pPr>
            <w:r>
              <w:rPr>
                <w:spacing w:val="-2"/>
                <w:sz w:val="20"/>
              </w:rPr>
              <w:t>Outreach</w:t>
            </w:r>
          </w:p>
        </w:tc>
        <w:tc>
          <w:tcPr>
            <w:tcW w:w="664"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9"/>
              </w:rPr>
            </w:pPr>
          </w:p>
          <w:p>
            <w:pPr>
              <w:pStyle w:val="TableParagraph"/>
              <w:ind w:left="143" w:right="139"/>
              <w:jc w:val="center"/>
              <w:rPr>
                <w:sz w:val="20"/>
              </w:rPr>
            </w:pPr>
            <w:r>
              <w:rPr>
                <w:spacing w:val="-5"/>
                <w:sz w:val="20"/>
              </w:rPr>
              <w:t>25%</w:t>
            </w:r>
          </w:p>
        </w:tc>
        <w:tc>
          <w:tcPr>
            <w:tcW w:w="2264" w:type="dxa"/>
          </w:tcPr>
          <w:p>
            <w:pPr>
              <w:pStyle w:val="TableParagraph"/>
              <w:ind w:left="105" w:right="163"/>
              <w:rPr>
                <w:sz w:val="20"/>
              </w:rPr>
            </w:pPr>
            <w:r>
              <w:rPr>
                <w:sz w:val="20"/>
              </w:rPr>
              <w:t>Difference between the number of outreach activities</w:t>
            </w:r>
            <w:r>
              <w:rPr>
                <w:spacing w:val="-12"/>
                <w:sz w:val="20"/>
              </w:rPr>
              <w:t> </w:t>
            </w:r>
            <w:r>
              <w:rPr>
                <w:sz w:val="20"/>
              </w:rPr>
              <w:t>in</w:t>
            </w:r>
            <w:r>
              <w:rPr>
                <w:spacing w:val="-11"/>
                <w:sz w:val="20"/>
              </w:rPr>
              <w:t> </w:t>
            </w:r>
            <w:r>
              <w:rPr>
                <w:sz w:val="20"/>
              </w:rPr>
              <w:t>present</w:t>
            </w:r>
            <w:r>
              <w:rPr>
                <w:spacing w:val="-11"/>
                <w:sz w:val="20"/>
              </w:rPr>
              <w:t> </w:t>
            </w:r>
            <w:r>
              <w:rPr>
                <w:sz w:val="20"/>
              </w:rPr>
              <w:t>year and previous year / Number of outreach activities in previous </w:t>
            </w:r>
            <w:r>
              <w:rPr>
                <w:spacing w:val="-4"/>
                <w:sz w:val="20"/>
              </w:rPr>
              <w:t>year</w:t>
            </w:r>
          </w:p>
        </w:tc>
        <w:tc>
          <w:tcPr>
            <w:tcW w:w="2929" w:type="dxa"/>
          </w:tcPr>
          <w:p>
            <w:pPr>
              <w:pStyle w:val="TableParagraph"/>
              <w:ind w:left="105" w:right="128"/>
              <w:rPr>
                <w:sz w:val="20"/>
              </w:rPr>
            </w:pPr>
            <w:r>
              <w:rPr>
                <w:sz w:val="20"/>
              </w:rPr>
              <w:t>Composite</w:t>
            </w:r>
            <w:r>
              <w:rPr>
                <w:spacing w:val="-12"/>
                <w:sz w:val="20"/>
              </w:rPr>
              <w:t> </w:t>
            </w:r>
            <w:r>
              <w:rPr>
                <w:sz w:val="20"/>
              </w:rPr>
              <w:t>indicator</w:t>
            </w:r>
            <w:r>
              <w:rPr>
                <w:spacing w:val="-11"/>
                <w:sz w:val="20"/>
              </w:rPr>
              <w:t> </w:t>
            </w:r>
            <w:r>
              <w:rPr>
                <w:sz w:val="20"/>
              </w:rPr>
              <w:t>on</w:t>
            </w:r>
            <w:r>
              <w:rPr>
                <w:spacing w:val="-11"/>
                <w:sz w:val="20"/>
              </w:rPr>
              <w:t> </w:t>
            </w:r>
            <w:r>
              <w:rPr>
                <w:sz w:val="20"/>
              </w:rPr>
              <w:t>outreach activities, including sub </w:t>
            </w:r>
            <w:r>
              <w:rPr>
                <w:spacing w:val="-2"/>
                <w:sz w:val="20"/>
              </w:rPr>
              <w:t>indicators:</w:t>
            </w:r>
          </w:p>
          <w:p>
            <w:pPr>
              <w:pStyle w:val="TableParagraph"/>
              <w:numPr>
                <w:ilvl w:val="0"/>
                <w:numId w:val="18"/>
              </w:numPr>
              <w:tabs>
                <w:tab w:pos="303" w:val="left" w:leader="none"/>
              </w:tabs>
              <w:spacing w:line="240" w:lineRule="auto" w:before="118" w:after="0"/>
              <w:ind w:left="302" w:right="0" w:hanging="198"/>
              <w:jc w:val="left"/>
              <w:rPr>
                <w:b/>
                <w:sz w:val="20"/>
              </w:rPr>
            </w:pPr>
            <w:r>
              <w:rPr>
                <w:b/>
                <w:sz w:val="20"/>
              </w:rPr>
              <w:t>visits</w:t>
            </w:r>
            <w:r>
              <w:rPr>
                <w:b/>
                <w:spacing w:val="-4"/>
                <w:sz w:val="20"/>
              </w:rPr>
              <w:t> </w:t>
            </w:r>
            <w:r>
              <w:rPr>
                <w:b/>
                <w:sz w:val="20"/>
              </w:rPr>
              <w:t>to</w:t>
            </w:r>
            <w:r>
              <w:rPr>
                <w:b/>
                <w:spacing w:val="-3"/>
                <w:sz w:val="20"/>
              </w:rPr>
              <w:t> </w:t>
            </w:r>
            <w:r>
              <w:rPr>
                <w:b/>
                <w:spacing w:val="-2"/>
                <w:sz w:val="20"/>
              </w:rPr>
              <w:t>schools</w:t>
            </w:r>
          </w:p>
          <w:p>
            <w:pPr>
              <w:pStyle w:val="TableParagraph"/>
              <w:numPr>
                <w:ilvl w:val="0"/>
                <w:numId w:val="18"/>
              </w:numPr>
              <w:tabs>
                <w:tab w:pos="312" w:val="left" w:leader="none"/>
              </w:tabs>
              <w:spacing w:line="240" w:lineRule="auto" w:before="121" w:after="0"/>
              <w:ind w:left="311" w:right="0" w:hanging="207"/>
              <w:jc w:val="left"/>
              <w:rPr>
                <w:b/>
                <w:sz w:val="20"/>
              </w:rPr>
            </w:pPr>
            <w:r>
              <w:rPr>
                <w:b/>
                <w:sz w:val="20"/>
              </w:rPr>
              <w:t>satellite</w:t>
            </w:r>
            <w:r>
              <w:rPr>
                <w:b/>
                <w:spacing w:val="-10"/>
                <w:sz w:val="20"/>
              </w:rPr>
              <w:t> </w:t>
            </w:r>
            <w:r>
              <w:rPr>
                <w:b/>
                <w:spacing w:val="-2"/>
                <w:sz w:val="20"/>
              </w:rPr>
              <w:t>clinics</w:t>
            </w:r>
          </w:p>
          <w:p>
            <w:pPr>
              <w:pStyle w:val="TableParagraph"/>
              <w:numPr>
                <w:ilvl w:val="0"/>
                <w:numId w:val="18"/>
              </w:numPr>
              <w:tabs>
                <w:tab w:pos="288" w:val="left" w:leader="none"/>
              </w:tabs>
              <w:spacing w:line="240" w:lineRule="auto" w:before="121" w:after="0"/>
              <w:ind w:left="287" w:right="0" w:hanging="183"/>
              <w:jc w:val="left"/>
              <w:rPr>
                <w:b/>
                <w:sz w:val="20"/>
              </w:rPr>
            </w:pPr>
            <w:r>
              <w:rPr>
                <w:b/>
                <w:spacing w:val="-2"/>
                <w:sz w:val="20"/>
              </w:rPr>
              <w:t>vaccinations</w:t>
            </w:r>
            <w:r>
              <w:rPr>
                <w:b/>
                <w:spacing w:val="9"/>
                <w:sz w:val="20"/>
              </w:rPr>
              <w:t> </w:t>
            </w:r>
            <w:r>
              <w:rPr>
                <w:b/>
                <w:spacing w:val="-2"/>
                <w:sz w:val="20"/>
              </w:rPr>
              <w:t>visits</w:t>
            </w:r>
          </w:p>
        </w:tc>
        <w:tc>
          <w:tcPr>
            <w:tcW w:w="1465" w:type="dxa"/>
          </w:tcPr>
          <w:p>
            <w:pPr>
              <w:pStyle w:val="TableParagraph"/>
              <w:ind w:left="104" w:right="104"/>
              <w:rPr>
                <w:sz w:val="20"/>
              </w:rPr>
            </w:pPr>
            <w:r>
              <w:rPr>
                <w:sz w:val="20"/>
              </w:rPr>
              <w:t>At least 5% increase per sub indicator per</w:t>
            </w:r>
            <w:r>
              <w:rPr>
                <w:spacing w:val="-12"/>
                <w:sz w:val="20"/>
              </w:rPr>
              <w:t> </w:t>
            </w:r>
            <w:r>
              <w:rPr>
                <w:sz w:val="20"/>
              </w:rPr>
              <w:t>province</w:t>
            </w:r>
            <w:r>
              <w:rPr>
                <w:spacing w:val="-11"/>
                <w:sz w:val="20"/>
              </w:rPr>
              <w:t> </w:t>
            </w:r>
            <w:r>
              <w:rPr>
                <w:sz w:val="20"/>
              </w:rPr>
              <w:t>as compared to </w:t>
            </w:r>
            <w:r>
              <w:rPr>
                <w:spacing w:val="-4"/>
                <w:sz w:val="20"/>
              </w:rPr>
              <w:t>2016</w:t>
            </w:r>
          </w:p>
        </w:tc>
        <w:tc>
          <w:tcPr>
            <w:tcW w:w="1466" w:type="dxa"/>
          </w:tcPr>
          <w:p>
            <w:pPr>
              <w:pStyle w:val="TableParagraph"/>
              <w:spacing w:line="243" w:lineRule="exact"/>
              <w:ind w:left="103"/>
              <w:rPr>
                <w:sz w:val="20"/>
              </w:rPr>
            </w:pPr>
            <w:r>
              <w:rPr>
                <w:spacing w:val="-4"/>
                <w:sz w:val="20"/>
              </w:rPr>
              <w:t>DHIS</w:t>
            </w:r>
          </w:p>
        </w:tc>
        <w:tc>
          <w:tcPr>
            <w:tcW w:w="1744" w:type="dxa"/>
          </w:tcPr>
          <w:p>
            <w:pPr>
              <w:pStyle w:val="TableParagraph"/>
              <w:ind w:left="102" w:right="111"/>
              <w:rPr>
                <w:sz w:val="20"/>
              </w:rPr>
            </w:pPr>
            <w:r>
              <w:rPr>
                <w:sz w:val="20"/>
              </w:rPr>
              <w:t>Payment on the basis of summed scores per province divided by</w:t>
            </w:r>
            <w:r>
              <w:rPr>
                <w:spacing w:val="-12"/>
                <w:sz w:val="20"/>
              </w:rPr>
              <w:t> </w:t>
            </w:r>
            <w:r>
              <w:rPr>
                <w:sz w:val="20"/>
              </w:rPr>
              <w:t>number</w:t>
            </w:r>
            <w:r>
              <w:rPr>
                <w:spacing w:val="-11"/>
                <w:sz w:val="20"/>
              </w:rPr>
              <w:t> </w:t>
            </w:r>
            <w:r>
              <w:rPr>
                <w:sz w:val="20"/>
              </w:rPr>
              <w:t>of</w:t>
            </w:r>
            <w:r>
              <w:rPr>
                <w:spacing w:val="-11"/>
                <w:sz w:val="20"/>
              </w:rPr>
              <w:t> </w:t>
            </w:r>
            <w:r>
              <w:rPr>
                <w:sz w:val="20"/>
              </w:rPr>
              <w:t>sub indicators</w:t>
            </w:r>
            <w:r>
              <w:rPr>
                <w:spacing w:val="-6"/>
                <w:sz w:val="20"/>
              </w:rPr>
              <w:t> </w:t>
            </w:r>
            <w:r>
              <w:rPr>
                <w:sz w:val="20"/>
              </w:rPr>
              <w:t>x</w:t>
            </w:r>
            <w:r>
              <w:rPr>
                <w:spacing w:val="-4"/>
                <w:sz w:val="20"/>
              </w:rPr>
              <w:t> </w:t>
            </w:r>
            <w:r>
              <w:rPr>
                <w:spacing w:val="-4"/>
                <w:sz w:val="20"/>
              </w:rPr>
              <w:t>100%</w:t>
            </w:r>
          </w:p>
          <w:p>
            <w:pPr>
              <w:pStyle w:val="TableParagraph"/>
              <w:rPr>
                <w:b/>
                <w:sz w:val="20"/>
              </w:rPr>
            </w:pPr>
          </w:p>
          <w:p>
            <w:pPr>
              <w:pStyle w:val="TableParagraph"/>
              <w:spacing w:before="7"/>
              <w:rPr>
                <w:b/>
                <w:sz w:val="19"/>
              </w:rPr>
            </w:pPr>
          </w:p>
          <w:p>
            <w:pPr>
              <w:pStyle w:val="TableParagraph"/>
              <w:ind w:left="102" w:right="11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tc>
      </w:tr>
      <w:tr>
        <w:trPr>
          <w:trHeight w:val="3170" w:hRule="atLeast"/>
        </w:trPr>
        <w:tc>
          <w:tcPr>
            <w:tcW w:w="2763" w:type="dxa"/>
          </w:tcPr>
          <w:p>
            <w:pPr>
              <w:pStyle w:val="TableParagraph"/>
              <w:spacing w:before="1"/>
              <w:ind w:left="107"/>
              <w:rPr>
                <w:b/>
                <w:sz w:val="20"/>
              </w:rPr>
            </w:pPr>
            <w:r>
              <w:rPr>
                <w:b/>
                <w:sz w:val="20"/>
              </w:rPr>
              <w:t>P</w:t>
            </w:r>
            <w:r>
              <w:rPr>
                <w:b/>
                <w:spacing w:val="-8"/>
                <w:sz w:val="20"/>
              </w:rPr>
              <w:t> </w:t>
            </w:r>
            <w:r>
              <w:rPr>
                <w:b/>
                <w:sz w:val="20"/>
              </w:rPr>
              <w:t>4</w:t>
            </w:r>
            <w:r>
              <w:rPr>
                <w:b/>
                <w:spacing w:val="-8"/>
                <w:sz w:val="20"/>
              </w:rPr>
              <w:t> </w:t>
            </w:r>
            <w:r>
              <w:rPr>
                <w:b/>
                <w:sz w:val="20"/>
              </w:rPr>
              <w:t>Annual</w:t>
            </w:r>
            <w:r>
              <w:rPr>
                <w:b/>
                <w:spacing w:val="-9"/>
                <w:sz w:val="20"/>
              </w:rPr>
              <w:t> </w:t>
            </w:r>
            <w:r>
              <w:rPr>
                <w:b/>
                <w:sz w:val="20"/>
              </w:rPr>
              <w:t>change</w:t>
            </w:r>
            <w:r>
              <w:rPr>
                <w:b/>
                <w:spacing w:val="-8"/>
                <w:sz w:val="20"/>
              </w:rPr>
              <w:t> </w:t>
            </w:r>
            <w:r>
              <w:rPr>
                <w:b/>
                <w:sz w:val="20"/>
              </w:rPr>
              <w:t>in</w:t>
            </w:r>
            <w:r>
              <w:rPr>
                <w:b/>
                <w:spacing w:val="-8"/>
                <w:sz w:val="20"/>
              </w:rPr>
              <w:t> </w:t>
            </w:r>
            <w:r>
              <w:rPr>
                <w:b/>
                <w:sz w:val="20"/>
              </w:rPr>
              <w:t>selected service indicators</w:t>
            </w:r>
          </w:p>
        </w:tc>
        <w:tc>
          <w:tcPr>
            <w:tcW w:w="531" w:type="dxa"/>
            <w:textDirection w:val="btLr"/>
          </w:tcPr>
          <w:p>
            <w:pPr>
              <w:pStyle w:val="TableParagraph"/>
              <w:spacing w:before="109"/>
              <w:ind w:left="1243" w:right="1243"/>
              <w:jc w:val="center"/>
              <w:rPr>
                <w:sz w:val="20"/>
              </w:rPr>
            </w:pPr>
            <w:r>
              <w:rPr>
                <w:spacing w:val="-2"/>
                <w:sz w:val="20"/>
              </w:rPr>
              <w:t>Services</w:t>
            </w:r>
          </w:p>
        </w:tc>
        <w:tc>
          <w:tcPr>
            <w:tcW w:w="664"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14"/>
              </w:rPr>
            </w:pPr>
          </w:p>
          <w:p>
            <w:pPr>
              <w:pStyle w:val="TableParagraph"/>
              <w:spacing w:before="1"/>
              <w:ind w:left="143" w:right="139"/>
              <w:jc w:val="center"/>
              <w:rPr>
                <w:sz w:val="20"/>
              </w:rPr>
            </w:pPr>
            <w:r>
              <w:rPr>
                <w:spacing w:val="-5"/>
                <w:sz w:val="20"/>
              </w:rPr>
              <w:t>25%</w:t>
            </w:r>
          </w:p>
        </w:tc>
        <w:tc>
          <w:tcPr>
            <w:tcW w:w="2264" w:type="dxa"/>
          </w:tcPr>
          <w:p>
            <w:pPr>
              <w:pStyle w:val="TableParagraph"/>
              <w:rPr>
                <w:rFonts w:ascii="Times New Roman"/>
                <w:sz w:val="18"/>
              </w:rPr>
            </w:pPr>
          </w:p>
        </w:tc>
        <w:tc>
          <w:tcPr>
            <w:tcW w:w="2929" w:type="dxa"/>
          </w:tcPr>
          <w:p>
            <w:pPr>
              <w:pStyle w:val="TableParagraph"/>
              <w:numPr>
                <w:ilvl w:val="0"/>
                <w:numId w:val="19"/>
              </w:numPr>
              <w:tabs>
                <w:tab w:pos="362" w:val="left" w:leader="none"/>
              </w:tabs>
              <w:spacing w:line="240" w:lineRule="auto" w:before="1" w:after="0"/>
              <w:ind w:left="362" w:right="0" w:hanging="257"/>
              <w:jc w:val="left"/>
              <w:rPr>
                <w:b/>
                <w:sz w:val="20"/>
              </w:rPr>
            </w:pPr>
            <w:r>
              <w:rPr>
                <w:b/>
                <w:spacing w:val="-2"/>
                <w:sz w:val="20"/>
              </w:rPr>
              <w:t>Measles</w:t>
            </w:r>
            <w:r>
              <w:rPr>
                <w:b/>
                <w:spacing w:val="4"/>
                <w:sz w:val="20"/>
              </w:rPr>
              <w:t> </w:t>
            </w:r>
            <w:r>
              <w:rPr>
                <w:b/>
                <w:spacing w:val="-2"/>
                <w:sz w:val="20"/>
              </w:rPr>
              <w:t>immunization</w:t>
            </w:r>
            <w:r>
              <w:rPr>
                <w:b/>
                <w:spacing w:val="6"/>
                <w:sz w:val="20"/>
              </w:rPr>
              <w:t> </w:t>
            </w:r>
            <w:r>
              <w:rPr>
                <w:b/>
                <w:spacing w:val="-4"/>
                <w:sz w:val="20"/>
              </w:rPr>
              <w:t>rate</w:t>
            </w:r>
          </w:p>
          <w:p>
            <w:pPr>
              <w:pStyle w:val="TableParagraph"/>
              <w:numPr>
                <w:ilvl w:val="0"/>
                <w:numId w:val="19"/>
              </w:numPr>
              <w:tabs>
                <w:tab w:pos="362" w:val="left" w:leader="none"/>
              </w:tabs>
              <w:spacing w:line="240" w:lineRule="auto" w:before="118" w:after="0"/>
              <w:ind w:left="361" w:right="332" w:hanging="257"/>
              <w:jc w:val="left"/>
              <w:rPr>
                <w:b/>
                <w:sz w:val="20"/>
              </w:rPr>
            </w:pPr>
            <w:r>
              <w:rPr>
                <w:b/>
                <w:sz w:val="20"/>
              </w:rPr>
              <w:t>Number</w:t>
            </w:r>
            <w:r>
              <w:rPr>
                <w:b/>
                <w:spacing w:val="-12"/>
                <w:sz w:val="20"/>
              </w:rPr>
              <w:t> </w:t>
            </w:r>
            <w:r>
              <w:rPr>
                <w:b/>
                <w:sz w:val="20"/>
              </w:rPr>
              <w:t>of</w:t>
            </w:r>
            <w:r>
              <w:rPr>
                <w:b/>
                <w:spacing w:val="-11"/>
                <w:sz w:val="20"/>
              </w:rPr>
              <w:t> </w:t>
            </w:r>
            <w:r>
              <w:rPr>
                <w:b/>
                <w:sz w:val="20"/>
              </w:rPr>
              <w:t>family</w:t>
            </w:r>
            <w:r>
              <w:rPr>
                <w:b/>
                <w:spacing w:val="-11"/>
                <w:sz w:val="20"/>
              </w:rPr>
              <w:t> </w:t>
            </w:r>
            <w:r>
              <w:rPr>
                <w:b/>
                <w:sz w:val="20"/>
              </w:rPr>
              <w:t>planning </w:t>
            </w:r>
            <w:r>
              <w:rPr>
                <w:b/>
                <w:spacing w:val="-2"/>
                <w:sz w:val="20"/>
              </w:rPr>
              <w:t>contacts</w:t>
            </w:r>
          </w:p>
          <w:p>
            <w:pPr>
              <w:pStyle w:val="TableParagraph"/>
              <w:numPr>
                <w:ilvl w:val="0"/>
                <w:numId w:val="19"/>
              </w:numPr>
              <w:tabs>
                <w:tab w:pos="362" w:val="left" w:leader="none"/>
              </w:tabs>
              <w:spacing w:line="240" w:lineRule="auto" w:before="122" w:after="0"/>
              <w:ind w:left="361" w:right="567" w:hanging="257"/>
              <w:jc w:val="left"/>
              <w:rPr>
                <w:sz w:val="20"/>
              </w:rPr>
            </w:pPr>
            <w:r>
              <w:rPr>
                <w:b/>
                <w:sz w:val="20"/>
              </w:rPr>
              <w:t>Number</w:t>
            </w:r>
            <w:r>
              <w:rPr>
                <w:b/>
                <w:spacing w:val="-12"/>
                <w:sz w:val="20"/>
              </w:rPr>
              <w:t> </w:t>
            </w:r>
            <w:r>
              <w:rPr>
                <w:b/>
                <w:sz w:val="20"/>
              </w:rPr>
              <w:t>of</w:t>
            </w:r>
            <w:r>
              <w:rPr>
                <w:b/>
                <w:spacing w:val="-11"/>
                <w:sz w:val="20"/>
              </w:rPr>
              <w:t> </w:t>
            </w:r>
            <w:r>
              <w:rPr>
                <w:b/>
                <w:sz w:val="20"/>
              </w:rPr>
              <w:t>deliveries</w:t>
            </w:r>
            <w:r>
              <w:rPr>
                <w:b/>
                <w:spacing w:val="-11"/>
                <w:sz w:val="20"/>
              </w:rPr>
              <w:t> </w:t>
            </w:r>
            <w:r>
              <w:rPr>
                <w:b/>
                <w:sz w:val="20"/>
              </w:rPr>
              <w:t>by skilled birth attendant</w:t>
            </w:r>
          </w:p>
        </w:tc>
        <w:tc>
          <w:tcPr>
            <w:tcW w:w="1465" w:type="dxa"/>
          </w:tcPr>
          <w:p>
            <w:pPr>
              <w:pStyle w:val="TableParagraph"/>
              <w:spacing w:before="1"/>
              <w:ind w:left="104" w:right="104"/>
              <w:rPr>
                <w:i/>
                <w:sz w:val="20"/>
              </w:rPr>
            </w:pPr>
            <w:r>
              <w:rPr>
                <w:sz w:val="20"/>
              </w:rPr>
              <w:t>At least 5% increase per sub indicator per</w:t>
            </w:r>
            <w:r>
              <w:rPr>
                <w:spacing w:val="-12"/>
                <w:sz w:val="20"/>
              </w:rPr>
              <w:t> </w:t>
            </w:r>
            <w:r>
              <w:rPr>
                <w:sz w:val="20"/>
              </w:rPr>
              <w:t>province</w:t>
            </w:r>
            <w:r>
              <w:rPr>
                <w:spacing w:val="-11"/>
                <w:sz w:val="20"/>
              </w:rPr>
              <w:t> </w:t>
            </w:r>
            <w:r>
              <w:rPr>
                <w:sz w:val="20"/>
              </w:rPr>
              <w:t>as compared to 2016; or if threshold is reached. </w:t>
            </w:r>
            <w:r>
              <w:rPr>
                <w:i/>
                <w:sz w:val="20"/>
              </w:rPr>
              <w:t>Level</w:t>
            </w:r>
            <w:r>
              <w:rPr>
                <w:i/>
                <w:sz w:val="20"/>
              </w:rPr>
              <w:t> of threshold still under </w:t>
            </w:r>
            <w:r>
              <w:rPr>
                <w:i/>
                <w:spacing w:val="-2"/>
                <w:sz w:val="20"/>
              </w:rPr>
              <w:t>discussion.</w:t>
            </w:r>
          </w:p>
        </w:tc>
        <w:tc>
          <w:tcPr>
            <w:tcW w:w="1466" w:type="dxa"/>
          </w:tcPr>
          <w:p>
            <w:pPr>
              <w:pStyle w:val="TableParagraph"/>
              <w:spacing w:line="243" w:lineRule="exact" w:before="1"/>
              <w:ind w:left="103"/>
              <w:rPr>
                <w:sz w:val="20"/>
              </w:rPr>
            </w:pPr>
            <w:r>
              <w:rPr>
                <w:sz w:val="20"/>
              </w:rPr>
              <w:t>DHIS,</w:t>
            </w:r>
            <w:r>
              <w:rPr>
                <w:spacing w:val="-8"/>
                <w:sz w:val="20"/>
              </w:rPr>
              <w:t> </w:t>
            </w:r>
            <w:r>
              <w:rPr>
                <w:spacing w:val="-5"/>
                <w:sz w:val="20"/>
              </w:rPr>
              <w:t>NRH</w:t>
            </w:r>
          </w:p>
          <w:p>
            <w:pPr>
              <w:pStyle w:val="TableParagraph"/>
              <w:spacing w:line="243" w:lineRule="exact"/>
              <w:ind w:left="103"/>
              <w:rPr>
                <w:sz w:val="20"/>
              </w:rPr>
            </w:pPr>
            <w:r>
              <w:rPr>
                <w:spacing w:val="-2"/>
                <w:sz w:val="20"/>
              </w:rPr>
              <w:t>database</w:t>
            </w:r>
          </w:p>
        </w:tc>
        <w:tc>
          <w:tcPr>
            <w:tcW w:w="1744" w:type="dxa"/>
          </w:tcPr>
          <w:p>
            <w:pPr>
              <w:pStyle w:val="TableParagraph"/>
              <w:spacing w:before="1"/>
              <w:ind w:left="102" w:right="111"/>
              <w:rPr>
                <w:sz w:val="20"/>
              </w:rPr>
            </w:pPr>
            <w:r>
              <w:rPr>
                <w:sz w:val="20"/>
              </w:rPr>
              <w:t>Payment on the basis of summed scores per province divided by</w:t>
            </w:r>
            <w:r>
              <w:rPr>
                <w:spacing w:val="-12"/>
                <w:sz w:val="20"/>
              </w:rPr>
              <w:t> </w:t>
            </w:r>
            <w:r>
              <w:rPr>
                <w:sz w:val="20"/>
              </w:rPr>
              <w:t>number</w:t>
            </w:r>
            <w:r>
              <w:rPr>
                <w:spacing w:val="-11"/>
                <w:sz w:val="20"/>
              </w:rPr>
              <w:t> </w:t>
            </w:r>
            <w:r>
              <w:rPr>
                <w:sz w:val="20"/>
              </w:rPr>
              <w:t>of</w:t>
            </w:r>
            <w:r>
              <w:rPr>
                <w:spacing w:val="-11"/>
                <w:sz w:val="20"/>
              </w:rPr>
              <w:t> </w:t>
            </w:r>
            <w:r>
              <w:rPr>
                <w:sz w:val="20"/>
              </w:rPr>
              <w:t>sub indicators</w:t>
            </w:r>
            <w:r>
              <w:rPr>
                <w:spacing w:val="-6"/>
                <w:sz w:val="20"/>
              </w:rPr>
              <w:t> </w:t>
            </w:r>
            <w:r>
              <w:rPr>
                <w:sz w:val="20"/>
              </w:rPr>
              <w:t>x</w:t>
            </w:r>
            <w:r>
              <w:rPr>
                <w:spacing w:val="-4"/>
                <w:sz w:val="20"/>
              </w:rPr>
              <w:t> </w:t>
            </w:r>
            <w:r>
              <w:rPr>
                <w:spacing w:val="-4"/>
                <w:sz w:val="20"/>
              </w:rPr>
              <w:t>100%</w:t>
            </w:r>
          </w:p>
          <w:p>
            <w:pPr>
              <w:pStyle w:val="TableParagraph"/>
              <w:spacing w:before="120"/>
              <w:ind w:left="102" w:right="111"/>
              <w:rPr>
                <w:sz w:val="20"/>
              </w:rPr>
            </w:pPr>
            <w:r>
              <w:rPr>
                <w:spacing w:val="-2"/>
                <w:sz w:val="20"/>
              </w:rPr>
              <w:t>Proportional </w:t>
            </w:r>
            <w:r>
              <w:rPr>
                <w:sz w:val="20"/>
              </w:rPr>
              <w:t>payment</w:t>
            </w:r>
            <w:r>
              <w:rPr>
                <w:spacing w:val="-12"/>
                <w:sz w:val="20"/>
              </w:rPr>
              <w:t> </w:t>
            </w:r>
            <w:r>
              <w:rPr>
                <w:sz w:val="20"/>
              </w:rPr>
              <w:t>on</w:t>
            </w:r>
            <w:r>
              <w:rPr>
                <w:spacing w:val="-11"/>
                <w:sz w:val="20"/>
              </w:rPr>
              <w:t> </w:t>
            </w:r>
            <w:r>
              <w:rPr>
                <w:sz w:val="20"/>
              </w:rPr>
              <w:t>target </w:t>
            </w:r>
            <w:r>
              <w:rPr>
                <w:spacing w:val="-2"/>
                <w:sz w:val="20"/>
              </w:rPr>
              <w:t>achieved</w:t>
            </w:r>
          </w:p>
        </w:tc>
      </w:tr>
    </w:tbl>
    <w:p>
      <w:pPr>
        <w:spacing w:after="0"/>
        <w:rPr>
          <w:sz w:val="20"/>
        </w:rPr>
        <w:sectPr>
          <w:footerReference w:type="default" r:id="rId28"/>
          <w:pgSz w:w="16840" w:h="11910" w:orient="landscape"/>
          <w:pgMar w:footer="1261" w:header="0" w:top="1220" w:bottom="1942" w:left="600" w:right="1180"/>
        </w:sect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79"/>
        <w:gridCol w:w="3492"/>
        <w:gridCol w:w="4618"/>
      </w:tblGrid>
      <w:tr>
        <w:trPr>
          <w:trHeight w:val="273" w:hRule="atLeast"/>
        </w:trPr>
        <w:tc>
          <w:tcPr>
            <w:tcW w:w="14089" w:type="dxa"/>
            <w:gridSpan w:val="3"/>
            <w:shd w:val="clear" w:color="auto" w:fill="DA291C"/>
          </w:tcPr>
          <w:p>
            <w:pPr>
              <w:pStyle w:val="TableParagraph"/>
              <w:spacing w:line="243" w:lineRule="exact"/>
              <w:ind w:left="107"/>
              <w:rPr>
                <w:b/>
                <w:sz w:val="20"/>
              </w:rPr>
            </w:pPr>
            <w:r>
              <w:rPr>
                <w:b/>
                <w:color w:val="FFFFFF"/>
                <w:spacing w:val="-2"/>
                <w:sz w:val="20"/>
              </w:rPr>
              <w:t>DEVELOPMENT</w:t>
            </w:r>
            <w:r>
              <w:rPr>
                <w:b/>
                <w:color w:val="FFFFFF"/>
                <w:spacing w:val="5"/>
                <w:sz w:val="20"/>
              </w:rPr>
              <w:t> </w:t>
            </w:r>
            <w:r>
              <w:rPr>
                <w:b/>
                <w:color w:val="FFFFFF"/>
                <w:spacing w:val="-2"/>
                <w:sz w:val="20"/>
              </w:rPr>
              <w:t>PARTNERS</w:t>
            </w:r>
          </w:p>
        </w:tc>
      </w:tr>
      <w:tr>
        <w:trPr>
          <w:trHeight w:val="486" w:hRule="atLeast"/>
        </w:trPr>
        <w:tc>
          <w:tcPr>
            <w:tcW w:w="5979" w:type="dxa"/>
            <w:shd w:val="clear" w:color="auto" w:fill="F6B8B4"/>
          </w:tcPr>
          <w:p>
            <w:pPr>
              <w:pStyle w:val="TableParagraph"/>
              <w:spacing w:line="243" w:lineRule="exact"/>
              <w:ind w:left="107"/>
              <w:rPr>
                <w:b/>
                <w:sz w:val="20"/>
              </w:rPr>
            </w:pPr>
            <w:r>
              <w:rPr>
                <w:b/>
                <w:sz w:val="20"/>
              </w:rPr>
              <w:t>Performance</w:t>
            </w:r>
            <w:r>
              <w:rPr>
                <w:b/>
                <w:spacing w:val="-11"/>
                <w:sz w:val="20"/>
              </w:rPr>
              <w:t> </w:t>
            </w:r>
            <w:r>
              <w:rPr>
                <w:b/>
                <w:spacing w:val="-2"/>
                <w:sz w:val="20"/>
              </w:rPr>
              <w:t>indicator</w:t>
            </w:r>
          </w:p>
        </w:tc>
        <w:tc>
          <w:tcPr>
            <w:tcW w:w="3492" w:type="dxa"/>
            <w:shd w:val="clear" w:color="auto" w:fill="F6B8B4"/>
          </w:tcPr>
          <w:p>
            <w:pPr>
              <w:pStyle w:val="TableParagraph"/>
              <w:spacing w:line="243" w:lineRule="exact"/>
              <w:ind w:left="108"/>
              <w:rPr>
                <w:b/>
                <w:sz w:val="20"/>
              </w:rPr>
            </w:pPr>
            <w:r>
              <w:rPr>
                <w:b/>
                <w:spacing w:val="-2"/>
                <w:sz w:val="20"/>
              </w:rPr>
              <w:t>Description/Remarks</w:t>
            </w:r>
          </w:p>
        </w:tc>
        <w:tc>
          <w:tcPr>
            <w:tcW w:w="4618" w:type="dxa"/>
            <w:shd w:val="clear" w:color="auto" w:fill="F6B8B4"/>
          </w:tcPr>
          <w:p>
            <w:pPr>
              <w:pStyle w:val="TableParagraph"/>
              <w:spacing w:line="243" w:lineRule="exact"/>
              <w:ind w:left="108"/>
              <w:rPr>
                <w:b/>
                <w:sz w:val="20"/>
              </w:rPr>
            </w:pPr>
            <w:r>
              <w:rPr>
                <w:b/>
                <w:sz w:val="20"/>
              </w:rPr>
              <w:t>Means</w:t>
            </w:r>
            <w:r>
              <w:rPr>
                <w:b/>
                <w:spacing w:val="-4"/>
                <w:sz w:val="20"/>
              </w:rPr>
              <w:t> </w:t>
            </w:r>
            <w:r>
              <w:rPr>
                <w:b/>
                <w:sz w:val="20"/>
              </w:rPr>
              <w:t>of</w:t>
            </w:r>
            <w:r>
              <w:rPr>
                <w:b/>
                <w:spacing w:val="-4"/>
                <w:sz w:val="20"/>
              </w:rPr>
              <w:t> </w:t>
            </w:r>
            <w:r>
              <w:rPr>
                <w:b/>
                <w:spacing w:val="-2"/>
                <w:sz w:val="20"/>
              </w:rPr>
              <w:t>verification</w:t>
            </w:r>
          </w:p>
        </w:tc>
      </w:tr>
      <w:tr>
        <w:trPr>
          <w:trHeight w:val="2318" w:hRule="atLeast"/>
        </w:trPr>
        <w:tc>
          <w:tcPr>
            <w:tcW w:w="5979" w:type="dxa"/>
          </w:tcPr>
          <w:p>
            <w:pPr>
              <w:pStyle w:val="TableParagraph"/>
              <w:spacing w:before="1"/>
              <w:ind w:left="107"/>
              <w:rPr>
                <w:b/>
                <w:sz w:val="20"/>
              </w:rPr>
            </w:pPr>
            <w:r>
              <w:rPr>
                <w:b/>
                <w:sz w:val="20"/>
              </w:rPr>
              <w:t>DP1.1</w:t>
            </w:r>
            <w:r>
              <w:rPr>
                <w:b/>
                <w:spacing w:val="-6"/>
                <w:sz w:val="20"/>
              </w:rPr>
              <w:t> </w:t>
            </w:r>
            <w:r>
              <w:rPr>
                <w:b/>
                <w:sz w:val="20"/>
              </w:rPr>
              <w:t>Proportion</w:t>
            </w:r>
            <w:r>
              <w:rPr>
                <w:b/>
                <w:spacing w:val="-4"/>
                <w:sz w:val="20"/>
              </w:rPr>
              <w:t> </w:t>
            </w:r>
            <w:r>
              <w:rPr>
                <w:b/>
                <w:sz w:val="20"/>
              </w:rPr>
              <w:t>of</w:t>
            </w:r>
            <w:r>
              <w:rPr>
                <w:b/>
                <w:spacing w:val="-6"/>
                <w:sz w:val="20"/>
              </w:rPr>
              <w:t> </w:t>
            </w:r>
            <w:r>
              <w:rPr>
                <w:b/>
                <w:sz w:val="20"/>
              </w:rPr>
              <w:t>non-TA</w:t>
            </w:r>
            <w:r>
              <w:rPr>
                <w:b/>
                <w:spacing w:val="-4"/>
                <w:sz w:val="20"/>
              </w:rPr>
              <w:t> </w:t>
            </w:r>
            <w:r>
              <w:rPr>
                <w:b/>
                <w:sz w:val="20"/>
              </w:rPr>
              <w:t>DP</w:t>
            </w:r>
            <w:r>
              <w:rPr>
                <w:b/>
                <w:spacing w:val="-6"/>
                <w:sz w:val="20"/>
              </w:rPr>
              <w:t> </w:t>
            </w:r>
            <w:r>
              <w:rPr>
                <w:b/>
                <w:sz w:val="20"/>
              </w:rPr>
              <w:t>funding</w:t>
            </w:r>
            <w:r>
              <w:rPr>
                <w:b/>
                <w:spacing w:val="-7"/>
                <w:sz w:val="20"/>
              </w:rPr>
              <w:t> </w:t>
            </w:r>
            <w:r>
              <w:rPr>
                <w:b/>
                <w:sz w:val="20"/>
              </w:rPr>
              <w:t>on</w:t>
            </w:r>
            <w:r>
              <w:rPr>
                <w:b/>
                <w:spacing w:val="-5"/>
                <w:sz w:val="20"/>
              </w:rPr>
              <w:t> </w:t>
            </w:r>
            <w:r>
              <w:rPr>
                <w:b/>
                <w:sz w:val="20"/>
              </w:rPr>
              <w:t>budget</w:t>
            </w:r>
            <w:r>
              <w:rPr>
                <w:b/>
                <w:spacing w:val="-5"/>
                <w:sz w:val="20"/>
              </w:rPr>
              <w:t> </w:t>
            </w:r>
            <w:r>
              <w:rPr>
                <w:b/>
                <w:sz w:val="20"/>
              </w:rPr>
              <w:t>and</w:t>
            </w:r>
            <w:r>
              <w:rPr>
                <w:b/>
                <w:spacing w:val="-4"/>
                <w:sz w:val="20"/>
              </w:rPr>
              <w:t> </w:t>
            </w:r>
            <w:r>
              <w:rPr>
                <w:b/>
                <w:sz w:val="20"/>
              </w:rPr>
              <w:t>on</w:t>
            </w:r>
            <w:r>
              <w:rPr>
                <w:b/>
                <w:spacing w:val="-7"/>
                <w:sz w:val="20"/>
              </w:rPr>
              <w:t> </w:t>
            </w:r>
            <w:r>
              <w:rPr>
                <w:b/>
                <w:spacing w:val="-2"/>
                <w:sz w:val="20"/>
              </w:rPr>
              <w:t>system.</w:t>
            </w:r>
          </w:p>
          <w:p>
            <w:pPr>
              <w:pStyle w:val="TableParagraph"/>
              <w:spacing w:before="118"/>
              <w:ind w:left="107"/>
              <w:rPr>
                <w:b/>
                <w:sz w:val="20"/>
              </w:rPr>
            </w:pPr>
            <w:r>
              <w:rPr>
                <w:b/>
                <w:sz w:val="20"/>
              </w:rPr>
              <w:t>DP1.2</w:t>
            </w:r>
            <w:r>
              <w:rPr>
                <w:b/>
                <w:spacing w:val="-5"/>
                <w:sz w:val="20"/>
              </w:rPr>
              <w:t> </w:t>
            </w:r>
            <w:r>
              <w:rPr>
                <w:b/>
                <w:sz w:val="20"/>
              </w:rPr>
              <w:t>Funding</w:t>
            </w:r>
            <w:r>
              <w:rPr>
                <w:b/>
                <w:spacing w:val="-6"/>
                <w:sz w:val="20"/>
              </w:rPr>
              <w:t> </w:t>
            </w:r>
            <w:r>
              <w:rPr>
                <w:b/>
                <w:sz w:val="20"/>
              </w:rPr>
              <w:t>inputs</w:t>
            </w:r>
            <w:r>
              <w:rPr>
                <w:b/>
                <w:spacing w:val="-4"/>
                <w:sz w:val="20"/>
              </w:rPr>
              <w:t> </w:t>
            </w:r>
            <w:r>
              <w:rPr>
                <w:b/>
                <w:sz w:val="20"/>
              </w:rPr>
              <w:t>are</w:t>
            </w:r>
            <w:r>
              <w:rPr>
                <w:b/>
                <w:spacing w:val="-4"/>
                <w:sz w:val="20"/>
              </w:rPr>
              <w:t> </w:t>
            </w:r>
            <w:r>
              <w:rPr>
                <w:b/>
                <w:sz w:val="20"/>
              </w:rPr>
              <w:t>announced</w:t>
            </w:r>
            <w:r>
              <w:rPr>
                <w:b/>
                <w:spacing w:val="-4"/>
                <w:sz w:val="20"/>
              </w:rPr>
              <w:t> </w:t>
            </w:r>
            <w:r>
              <w:rPr>
                <w:b/>
                <w:sz w:val="20"/>
              </w:rPr>
              <w:t>at</w:t>
            </w:r>
            <w:r>
              <w:rPr>
                <w:b/>
                <w:spacing w:val="-6"/>
                <w:sz w:val="20"/>
              </w:rPr>
              <w:t> </w:t>
            </w:r>
            <w:r>
              <w:rPr>
                <w:b/>
                <w:sz w:val="20"/>
              </w:rPr>
              <w:t>the</w:t>
            </w:r>
            <w:r>
              <w:rPr>
                <w:b/>
                <w:spacing w:val="-4"/>
                <w:sz w:val="20"/>
              </w:rPr>
              <w:t> </w:t>
            </w:r>
            <w:r>
              <w:rPr>
                <w:b/>
                <w:sz w:val="20"/>
              </w:rPr>
              <w:t>SIG</w:t>
            </w:r>
            <w:r>
              <w:rPr>
                <w:b/>
                <w:spacing w:val="-5"/>
                <w:sz w:val="20"/>
              </w:rPr>
              <w:t> </w:t>
            </w:r>
            <w:r>
              <w:rPr>
                <w:b/>
                <w:sz w:val="20"/>
              </w:rPr>
              <w:t>budget</w:t>
            </w:r>
            <w:r>
              <w:rPr>
                <w:b/>
                <w:spacing w:val="-4"/>
                <w:sz w:val="20"/>
              </w:rPr>
              <w:t> </w:t>
            </w:r>
            <w:r>
              <w:rPr>
                <w:b/>
                <w:sz w:val="20"/>
              </w:rPr>
              <w:t>launch</w:t>
            </w:r>
            <w:r>
              <w:rPr>
                <w:b/>
                <w:spacing w:val="-4"/>
                <w:sz w:val="20"/>
              </w:rPr>
              <w:t> </w:t>
            </w:r>
            <w:r>
              <w:rPr>
                <w:b/>
                <w:sz w:val="20"/>
              </w:rPr>
              <w:t>(July) and appropriated through the regular SIG budget process (appropriated in November).</w:t>
            </w:r>
          </w:p>
          <w:p>
            <w:pPr>
              <w:pStyle w:val="TableParagraph"/>
              <w:spacing w:before="121"/>
              <w:ind w:left="107"/>
              <w:rPr>
                <w:b/>
                <w:sz w:val="20"/>
              </w:rPr>
            </w:pPr>
            <w:r>
              <w:rPr>
                <w:b/>
                <w:sz w:val="20"/>
              </w:rPr>
              <w:t>DP</w:t>
            </w:r>
            <w:r>
              <w:rPr>
                <w:b/>
                <w:spacing w:val="-5"/>
                <w:sz w:val="20"/>
              </w:rPr>
              <w:t> </w:t>
            </w:r>
            <w:r>
              <w:rPr>
                <w:b/>
                <w:sz w:val="20"/>
              </w:rPr>
              <w:t>1.3</w:t>
            </w:r>
            <w:r>
              <w:rPr>
                <w:b/>
                <w:spacing w:val="-2"/>
                <w:sz w:val="20"/>
              </w:rPr>
              <w:t> </w:t>
            </w:r>
            <w:r>
              <w:rPr>
                <w:b/>
                <w:sz w:val="20"/>
              </w:rPr>
              <w:t>Only</w:t>
            </w:r>
            <w:r>
              <w:rPr>
                <w:b/>
                <w:spacing w:val="-5"/>
                <w:sz w:val="20"/>
              </w:rPr>
              <w:t> </w:t>
            </w:r>
            <w:r>
              <w:rPr>
                <w:b/>
                <w:sz w:val="20"/>
              </w:rPr>
              <w:t>the</w:t>
            </w:r>
            <w:r>
              <w:rPr>
                <w:b/>
                <w:spacing w:val="-4"/>
                <w:sz w:val="20"/>
              </w:rPr>
              <w:t> </w:t>
            </w:r>
            <w:r>
              <w:rPr>
                <w:b/>
                <w:sz w:val="20"/>
              </w:rPr>
              <w:t>HSSP</w:t>
            </w:r>
            <w:r>
              <w:rPr>
                <w:b/>
                <w:spacing w:val="-2"/>
                <w:sz w:val="20"/>
              </w:rPr>
              <w:t> </w:t>
            </w:r>
            <w:r>
              <w:rPr>
                <w:b/>
                <w:sz w:val="20"/>
              </w:rPr>
              <w:t>SWAp</w:t>
            </w:r>
            <w:r>
              <w:rPr>
                <w:b/>
                <w:spacing w:val="-4"/>
                <w:sz w:val="20"/>
              </w:rPr>
              <w:t> </w:t>
            </w:r>
            <w:r>
              <w:rPr>
                <w:b/>
                <w:sz w:val="20"/>
              </w:rPr>
              <w:t>account</w:t>
            </w:r>
            <w:r>
              <w:rPr>
                <w:b/>
                <w:spacing w:val="-4"/>
                <w:sz w:val="20"/>
              </w:rPr>
              <w:t> </w:t>
            </w:r>
            <w:r>
              <w:rPr>
                <w:b/>
                <w:sz w:val="20"/>
              </w:rPr>
              <w:t>is</w:t>
            </w:r>
            <w:r>
              <w:rPr>
                <w:b/>
                <w:spacing w:val="-5"/>
                <w:sz w:val="20"/>
              </w:rPr>
              <w:t> </w:t>
            </w:r>
            <w:r>
              <w:rPr>
                <w:b/>
                <w:sz w:val="20"/>
              </w:rPr>
              <w:t>used</w:t>
            </w:r>
            <w:r>
              <w:rPr>
                <w:b/>
                <w:spacing w:val="-3"/>
                <w:sz w:val="20"/>
              </w:rPr>
              <w:t> </w:t>
            </w:r>
            <w:r>
              <w:rPr>
                <w:b/>
                <w:sz w:val="20"/>
              </w:rPr>
              <w:t>with</w:t>
            </w:r>
            <w:r>
              <w:rPr>
                <w:b/>
                <w:spacing w:val="-3"/>
                <w:sz w:val="20"/>
              </w:rPr>
              <w:t> </w:t>
            </w:r>
            <w:r>
              <w:rPr>
                <w:b/>
                <w:sz w:val="20"/>
              </w:rPr>
              <w:t>no</w:t>
            </w:r>
            <w:r>
              <w:rPr>
                <w:b/>
                <w:spacing w:val="-4"/>
                <w:sz w:val="20"/>
              </w:rPr>
              <w:t> </w:t>
            </w:r>
            <w:r>
              <w:rPr>
                <w:b/>
                <w:sz w:val="20"/>
              </w:rPr>
              <w:t>separate</w:t>
            </w:r>
            <w:r>
              <w:rPr>
                <w:b/>
                <w:spacing w:val="-4"/>
                <w:sz w:val="20"/>
              </w:rPr>
              <w:t> </w:t>
            </w:r>
            <w:r>
              <w:rPr>
                <w:b/>
                <w:sz w:val="20"/>
              </w:rPr>
              <w:t>bank accounts in operation (on-system).</w:t>
            </w:r>
          </w:p>
        </w:tc>
        <w:tc>
          <w:tcPr>
            <w:tcW w:w="3492" w:type="dxa"/>
          </w:tcPr>
          <w:p>
            <w:pPr>
              <w:pStyle w:val="TableParagraph"/>
              <w:spacing w:before="1"/>
              <w:ind w:left="108"/>
              <w:rPr>
                <w:sz w:val="20"/>
              </w:rPr>
            </w:pPr>
            <w:r>
              <w:rPr>
                <w:sz w:val="20"/>
              </w:rPr>
              <w:t>DP1.1</w:t>
            </w:r>
            <w:r>
              <w:rPr>
                <w:spacing w:val="-6"/>
                <w:sz w:val="20"/>
              </w:rPr>
              <w:t> </w:t>
            </w:r>
            <w:r>
              <w:rPr>
                <w:sz w:val="20"/>
              </w:rPr>
              <w:t>target:</w:t>
            </w:r>
            <w:r>
              <w:rPr>
                <w:spacing w:val="-2"/>
                <w:sz w:val="20"/>
              </w:rPr>
              <w:t> </w:t>
            </w:r>
            <w:r>
              <w:rPr>
                <w:sz w:val="20"/>
              </w:rPr>
              <w:t>100%</w:t>
            </w:r>
            <w:r>
              <w:rPr>
                <w:spacing w:val="-5"/>
                <w:sz w:val="20"/>
              </w:rPr>
              <w:t> </w:t>
            </w:r>
            <w:r>
              <w:rPr>
                <w:sz w:val="20"/>
              </w:rPr>
              <w:t>of</w:t>
            </w:r>
            <w:r>
              <w:rPr>
                <w:spacing w:val="-7"/>
                <w:sz w:val="20"/>
              </w:rPr>
              <w:t> </w:t>
            </w:r>
            <w:r>
              <w:rPr>
                <w:sz w:val="20"/>
              </w:rPr>
              <w:t>non-TA</w:t>
            </w:r>
            <w:r>
              <w:rPr>
                <w:spacing w:val="-5"/>
                <w:sz w:val="20"/>
              </w:rPr>
              <w:t> </w:t>
            </w:r>
            <w:r>
              <w:rPr>
                <w:spacing w:val="-2"/>
                <w:sz w:val="20"/>
              </w:rPr>
              <w:t>funding</w:t>
            </w:r>
          </w:p>
          <w:p>
            <w:pPr>
              <w:pStyle w:val="TableParagraph"/>
              <w:rPr>
                <w:b/>
                <w:sz w:val="20"/>
              </w:rPr>
            </w:pPr>
          </w:p>
          <w:p>
            <w:pPr>
              <w:pStyle w:val="TableParagraph"/>
              <w:spacing w:before="7"/>
              <w:rPr>
                <w:b/>
                <w:sz w:val="19"/>
              </w:rPr>
            </w:pPr>
          </w:p>
          <w:p>
            <w:pPr>
              <w:pStyle w:val="TableParagraph"/>
              <w:ind w:left="108"/>
              <w:rPr>
                <w:sz w:val="20"/>
              </w:rPr>
            </w:pPr>
            <w:r>
              <w:rPr>
                <w:sz w:val="20"/>
              </w:rPr>
              <w:t>All</w:t>
            </w:r>
            <w:r>
              <w:rPr>
                <w:spacing w:val="-9"/>
                <w:sz w:val="20"/>
              </w:rPr>
              <w:t> </w:t>
            </w:r>
            <w:r>
              <w:rPr>
                <w:sz w:val="20"/>
              </w:rPr>
              <w:t>signatories</w:t>
            </w:r>
            <w:r>
              <w:rPr>
                <w:spacing w:val="-10"/>
                <w:sz w:val="20"/>
              </w:rPr>
              <w:t> </w:t>
            </w:r>
            <w:r>
              <w:rPr>
                <w:sz w:val="20"/>
              </w:rPr>
              <w:t>to</w:t>
            </w:r>
            <w:r>
              <w:rPr>
                <w:spacing w:val="-8"/>
                <w:sz w:val="20"/>
              </w:rPr>
              <w:t> </w:t>
            </w:r>
            <w:r>
              <w:rPr>
                <w:sz w:val="20"/>
              </w:rPr>
              <w:t>the</w:t>
            </w:r>
            <w:r>
              <w:rPr>
                <w:spacing w:val="-9"/>
                <w:sz w:val="20"/>
              </w:rPr>
              <w:t> </w:t>
            </w:r>
            <w:r>
              <w:rPr>
                <w:sz w:val="20"/>
              </w:rPr>
              <w:t>Partnership</w:t>
            </w:r>
            <w:r>
              <w:rPr>
                <w:spacing w:val="-8"/>
                <w:sz w:val="20"/>
              </w:rPr>
              <w:t> </w:t>
            </w:r>
            <w:r>
              <w:rPr>
                <w:sz w:val="20"/>
              </w:rPr>
              <w:t>have advised 2016 inputs prior to Planning DPCG (July, 2015)</w:t>
            </w:r>
          </w:p>
        </w:tc>
        <w:tc>
          <w:tcPr>
            <w:tcW w:w="4618" w:type="dxa"/>
          </w:tcPr>
          <w:p>
            <w:pPr>
              <w:pStyle w:val="TableParagraph"/>
              <w:spacing w:before="1"/>
              <w:ind w:left="108" w:right="72"/>
              <w:rPr>
                <w:sz w:val="20"/>
              </w:rPr>
            </w:pPr>
            <w:r>
              <w:rPr>
                <w:sz w:val="20"/>
              </w:rPr>
              <w:t>DP1.1</w:t>
            </w:r>
            <w:r>
              <w:rPr>
                <w:spacing w:val="-6"/>
                <w:sz w:val="20"/>
              </w:rPr>
              <w:t> </w:t>
            </w:r>
            <w:r>
              <w:rPr>
                <w:sz w:val="20"/>
              </w:rPr>
              <w:t>Proportion</w:t>
            </w:r>
            <w:r>
              <w:rPr>
                <w:spacing w:val="-5"/>
                <w:sz w:val="20"/>
              </w:rPr>
              <w:t> </w:t>
            </w:r>
            <w:r>
              <w:rPr>
                <w:sz w:val="20"/>
              </w:rPr>
              <w:t>of</w:t>
            </w:r>
            <w:r>
              <w:rPr>
                <w:spacing w:val="-6"/>
                <w:sz w:val="20"/>
              </w:rPr>
              <w:t> </w:t>
            </w:r>
            <w:r>
              <w:rPr>
                <w:sz w:val="20"/>
              </w:rPr>
              <w:t>non-TA</w:t>
            </w:r>
            <w:r>
              <w:rPr>
                <w:spacing w:val="-6"/>
                <w:sz w:val="20"/>
              </w:rPr>
              <w:t> </w:t>
            </w:r>
            <w:r>
              <w:rPr>
                <w:sz w:val="20"/>
              </w:rPr>
              <w:t>DP</w:t>
            </w:r>
            <w:r>
              <w:rPr>
                <w:spacing w:val="-5"/>
                <w:sz w:val="20"/>
              </w:rPr>
              <w:t> </w:t>
            </w:r>
            <w:r>
              <w:rPr>
                <w:sz w:val="20"/>
              </w:rPr>
              <w:t>funding</w:t>
            </w:r>
            <w:r>
              <w:rPr>
                <w:spacing w:val="-6"/>
                <w:sz w:val="20"/>
              </w:rPr>
              <w:t> </w:t>
            </w:r>
            <w:r>
              <w:rPr>
                <w:sz w:val="20"/>
              </w:rPr>
              <w:t>on</w:t>
            </w:r>
            <w:r>
              <w:rPr>
                <w:spacing w:val="-5"/>
                <w:sz w:val="20"/>
              </w:rPr>
              <w:t> </w:t>
            </w:r>
            <w:r>
              <w:rPr>
                <w:sz w:val="20"/>
              </w:rPr>
              <w:t>budget</w:t>
            </w:r>
            <w:r>
              <w:rPr>
                <w:spacing w:val="-5"/>
                <w:sz w:val="20"/>
              </w:rPr>
              <w:t> </w:t>
            </w:r>
            <w:r>
              <w:rPr>
                <w:sz w:val="20"/>
              </w:rPr>
              <w:t>to be tracked through the SWAp secretariat.</w:t>
            </w:r>
          </w:p>
          <w:p>
            <w:pPr>
              <w:pStyle w:val="TableParagraph"/>
              <w:spacing w:before="119"/>
              <w:ind w:left="108"/>
              <w:rPr>
                <w:sz w:val="20"/>
              </w:rPr>
            </w:pPr>
            <w:r>
              <w:rPr>
                <w:sz w:val="20"/>
              </w:rPr>
              <w:t>SIG</w:t>
            </w:r>
            <w:r>
              <w:rPr>
                <w:spacing w:val="-6"/>
                <w:sz w:val="20"/>
              </w:rPr>
              <w:t> </w:t>
            </w:r>
            <w:r>
              <w:rPr>
                <w:sz w:val="20"/>
              </w:rPr>
              <w:t>Budget</w:t>
            </w:r>
            <w:r>
              <w:rPr>
                <w:spacing w:val="-5"/>
                <w:sz w:val="20"/>
              </w:rPr>
              <w:t> </w:t>
            </w:r>
            <w:r>
              <w:rPr>
                <w:sz w:val="20"/>
              </w:rPr>
              <w:t>and</w:t>
            </w:r>
            <w:r>
              <w:rPr>
                <w:spacing w:val="-4"/>
                <w:sz w:val="20"/>
              </w:rPr>
              <w:t> </w:t>
            </w:r>
            <w:r>
              <w:rPr>
                <w:sz w:val="20"/>
              </w:rPr>
              <w:t>LMEA</w:t>
            </w:r>
            <w:r>
              <w:rPr>
                <w:spacing w:val="-5"/>
                <w:sz w:val="20"/>
              </w:rPr>
              <w:t> </w:t>
            </w:r>
            <w:r>
              <w:rPr>
                <w:spacing w:val="-2"/>
                <w:sz w:val="20"/>
              </w:rPr>
              <w:t>update</w:t>
            </w:r>
          </w:p>
        </w:tc>
      </w:tr>
      <w:tr>
        <w:trPr>
          <w:trHeight w:val="1466" w:hRule="atLeast"/>
        </w:trPr>
        <w:tc>
          <w:tcPr>
            <w:tcW w:w="5979" w:type="dxa"/>
          </w:tcPr>
          <w:p>
            <w:pPr>
              <w:pStyle w:val="TableParagraph"/>
              <w:spacing w:before="1"/>
              <w:ind w:left="107" w:right="360"/>
              <w:rPr>
                <w:b/>
                <w:sz w:val="20"/>
              </w:rPr>
            </w:pPr>
            <w:r>
              <w:rPr>
                <w:b/>
                <w:sz w:val="20"/>
              </w:rPr>
              <w:t>DP2.1DP payments are made on time (as long as SIG has fulfilled reporting</w:t>
            </w:r>
            <w:r>
              <w:rPr>
                <w:b/>
                <w:spacing w:val="-7"/>
                <w:sz w:val="20"/>
              </w:rPr>
              <w:t> </w:t>
            </w:r>
            <w:r>
              <w:rPr>
                <w:b/>
                <w:sz w:val="20"/>
              </w:rPr>
              <w:t>requirements)</w:t>
            </w:r>
            <w:r>
              <w:rPr>
                <w:b/>
                <w:spacing w:val="-6"/>
                <w:sz w:val="20"/>
              </w:rPr>
              <w:t> </w:t>
            </w:r>
            <w:r>
              <w:rPr>
                <w:b/>
                <w:sz w:val="20"/>
              </w:rPr>
              <w:t>and</w:t>
            </w:r>
            <w:r>
              <w:rPr>
                <w:b/>
                <w:spacing w:val="-8"/>
                <w:sz w:val="20"/>
              </w:rPr>
              <w:t> </w:t>
            </w:r>
            <w:r>
              <w:rPr>
                <w:b/>
                <w:sz w:val="20"/>
              </w:rPr>
              <w:t>in</w:t>
            </w:r>
            <w:r>
              <w:rPr>
                <w:b/>
                <w:spacing w:val="-6"/>
                <w:sz w:val="20"/>
              </w:rPr>
              <w:t> </w:t>
            </w:r>
            <w:r>
              <w:rPr>
                <w:b/>
                <w:sz w:val="20"/>
              </w:rPr>
              <w:t>accordance</w:t>
            </w:r>
            <w:r>
              <w:rPr>
                <w:b/>
                <w:spacing w:val="-6"/>
                <w:sz w:val="20"/>
              </w:rPr>
              <w:t> </w:t>
            </w:r>
            <w:r>
              <w:rPr>
                <w:b/>
                <w:sz w:val="20"/>
              </w:rPr>
              <w:t>with</w:t>
            </w:r>
            <w:r>
              <w:rPr>
                <w:b/>
                <w:spacing w:val="-7"/>
                <w:sz w:val="20"/>
              </w:rPr>
              <w:t> </w:t>
            </w:r>
            <w:r>
              <w:rPr>
                <w:b/>
                <w:sz w:val="20"/>
              </w:rPr>
              <w:t>commitments</w:t>
            </w:r>
            <w:r>
              <w:rPr>
                <w:b/>
                <w:spacing w:val="-6"/>
                <w:sz w:val="20"/>
              </w:rPr>
              <w:t> </w:t>
            </w:r>
            <w:r>
              <w:rPr>
                <w:b/>
                <w:sz w:val="20"/>
              </w:rPr>
              <w:t>(no intra-year changes).</w:t>
            </w:r>
          </w:p>
          <w:p>
            <w:pPr>
              <w:pStyle w:val="TableParagraph"/>
              <w:spacing w:before="120"/>
              <w:ind w:left="107"/>
              <w:rPr>
                <w:b/>
                <w:sz w:val="20"/>
              </w:rPr>
            </w:pPr>
            <w:r>
              <w:rPr>
                <w:b/>
                <w:sz w:val="20"/>
              </w:rPr>
              <w:t>DP2.2</w:t>
            </w:r>
            <w:r>
              <w:rPr>
                <w:b/>
                <w:spacing w:val="-6"/>
                <w:sz w:val="20"/>
              </w:rPr>
              <w:t> </w:t>
            </w:r>
            <w:r>
              <w:rPr>
                <w:b/>
                <w:sz w:val="20"/>
              </w:rPr>
              <w:t>DP’s</w:t>
            </w:r>
            <w:r>
              <w:rPr>
                <w:b/>
                <w:spacing w:val="-6"/>
                <w:sz w:val="20"/>
              </w:rPr>
              <w:t> </w:t>
            </w:r>
            <w:r>
              <w:rPr>
                <w:b/>
                <w:sz w:val="20"/>
              </w:rPr>
              <w:t>provide</w:t>
            </w:r>
            <w:r>
              <w:rPr>
                <w:b/>
                <w:spacing w:val="-5"/>
                <w:sz w:val="20"/>
              </w:rPr>
              <w:t> </w:t>
            </w:r>
            <w:r>
              <w:rPr>
                <w:b/>
                <w:sz w:val="20"/>
              </w:rPr>
              <w:t>4</w:t>
            </w:r>
            <w:r>
              <w:rPr>
                <w:b/>
                <w:spacing w:val="-5"/>
                <w:sz w:val="20"/>
              </w:rPr>
              <w:t> </w:t>
            </w:r>
            <w:r>
              <w:rPr>
                <w:b/>
                <w:sz w:val="20"/>
              </w:rPr>
              <w:t>year</w:t>
            </w:r>
            <w:r>
              <w:rPr>
                <w:b/>
                <w:spacing w:val="-5"/>
                <w:sz w:val="20"/>
              </w:rPr>
              <w:t> </w:t>
            </w:r>
            <w:r>
              <w:rPr>
                <w:b/>
                <w:sz w:val="20"/>
              </w:rPr>
              <w:t>budget</w:t>
            </w:r>
            <w:r>
              <w:rPr>
                <w:b/>
                <w:spacing w:val="-5"/>
                <w:sz w:val="20"/>
              </w:rPr>
              <w:t> </w:t>
            </w:r>
            <w:r>
              <w:rPr>
                <w:b/>
                <w:sz w:val="20"/>
              </w:rPr>
              <w:t>projections</w:t>
            </w:r>
            <w:r>
              <w:rPr>
                <w:b/>
                <w:spacing w:val="-6"/>
                <w:sz w:val="20"/>
              </w:rPr>
              <w:t> </w:t>
            </w:r>
            <w:r>
              <w:rPr>
                <w:b/>
                <w:sz w:val="20"/>
              </w:rPr>
              <w:t>to</w:t>
            </w:r>
            <w:r>
              <w:rPr>
                <w:b/>
                <w:spacing w:val="-5"/>
                <w:sz w:val="20"/>
              </w:rPr>
              <w:t> </w:t>
            </w:r>
            <w:r>
              <w:rPr>
                <w:b/>
                <w:sz w:val="20"/>
              </w:rPr>
              <w:t>assist</w:t>
            </w:r>
            <w:r>
              <w:rPr>
                <w:b/>
                <w:spacing w:val="-5"/>
                <w:sz w:val="20"/>
              </w:rPr>
              <w:t> </w:t>
            </w:r>
            <w:r>
              <w:rPr>
                <w:b/>
                <w:sz w:val="20"/>
              </w:rPr>
              <w:t>Ministry’s</w:t>
            </w:r>
            <w:r>
              <w:rPr>
                <w:b/>
                <w:spacing w:val="-3"/>
                <w:sz w:val="20"/>
              </w:rPr>
              <w:t> </w:t>
            </w:r>
            <w:r>
              <w:rPr>
                <w:b/>
                <w:sz w:val="20"/>
              </w:rPr>
              <w:t>long term planning activities.</w:t>
            </w:r>
          </w:p>
        </w:tc>
        <w:tc>
          <w:tcPr>
            <w:tcW w:w="3492" w:type="dxa"/>
          </w:tcPr>
          <w:p>
            <w:pPr>
              <w:pStyle w:val="TableParagraph"/>
              <w:spacing w:before="1"/>
              <w:ind w:left="108"/>
              <w:rPr>
                <w:sz w:val="20"/>
              </w:rPr>
            </w:pPr>
            <w:r>
              <w:rPr>
                <w:sz w:val="20"/>
              </w:rPr>
              <w:t>All</w:t>
            </w:r>
            <w:r>
              <w:rPr>
                <w:spacing w:val="-4"/>
                <w:sz w:val="20"/>
              </w:rPr>
              <w:t> </w:t>
            </w:r>
            <w:r>
              <w:rPr>
                <w:sz w:val="20"/>
              </w:rPr>
              <w:t>signatories</w:t>
            </w:r>
            <w:r>
              <w:rPr>
                <w:spacing w:val="-6"/>
                <w:sz w:val="20"/>
              </w:rPr>
              <w:t> </w:t>
            </w:r>
            <w:r>
              <w:rPr>
                <w:sz w:val="20"/>
              </w:rPr>
              <w:t>to</w:t>
            </w:r>
            <w:r>
              <w:rPr>
                <w:spacing w:val="-4"/>
                <w:sz w:val="20"/>
              </w:rPr>
              <w:t> </w:t>
            </w:r>
            <w:r>
              <w:rPr>
                <w:sz w:val="20"/>
              </w:rPr>
              <w:t>the</w:t>
            </w:r>
            <w:r>
              <w:rPr>
                <w:spacing w:val="-5"/>
                <w:sz w:val="20"/>
              </w:rPr>
              <w:t> </w:t>
            </w:r>
            <w:r>
              <w:rPr>
                <w:spacing w:val="-2"/>
                <w:sz w:val="20"/>
              </w:rPr>
              <w:t>partnership</w:t>
            </w:r>
          </w:p>
        </w:tc>
        <w:tc>
          <w:tcPr>
            <w:tcW w:w="4618" w:type="dxa"/>
          </w:tcPr>
          <w:p>
            <w:pPr>
              <w:pStyle w:val="TableParagraph"/>
              <w:spacing w:before="1"/>
              <w:ind w:left="108"/>
              <w:rPr>
                <w:sz w:val="20"/>
              </w:rPr>
            </w:pPr>
            <w:r>
              <w:rPr>
                <w:sz w:val="20"/>
              </w:rPr>
              <w:t>SIG</w:t>
            </w:r>
            <w:r>
              <w:rPr>
                <w:spacing w:val="-6"/>
                <w:sz w:val="20"/>
              </w:rPr>
              <w:t> </w:t>
            </w:r>
            <w:r>
              <w:rPr>
                <w:sz w:val="20"/>
              </w:rPr>
              <w:t>Budget</w:t>
            </w:r>
            <w:r>
              <w:rPr>
                <w:spacing w:val="-5"/>
                <w:sz w:val="20"/>
              </w:rPr>
              <w:t> </w:t>
            </w:r>
            <w:r>
              <w:rPr>
                <w:sz w:val="20"/>
              </w:rPr>
              <w:t>and</w:t>
            </w:r>
            <w:r>
              <w:rPr>
                <w:spacing w:val="-4"/>
                <w:sz w:val="20"/>
              </w:rPr>
              <w:t> </w:t>
            </w:r>
            <w:r>
              <w:rPr>
                <w:sz w:val="20"/>
              </w:rPr>
              <w:t>LMEA</w:t>
            </w:r>
            <w:r>
              <w:rPr>
                <w:spacing w:val="-5"/>
                <w:sz w:val="20"/>
              </w:rPr>
              <w:t> </w:t>
            </w:r>
            <w:r>
              <w:rPr>
                <w:spacing w:val="-2"/>
                <w:sz w:val="20"/>
              </w:rPr>
              <w:t>update</w:t>
            </w:r>
          </w:p>
        </w:tc>
      </w:tr>
      <w:tr>
        <w:trPr>
          <w:trHeight w:val="861" w:hRule="atLeast"/>
        </w:trPr>
        <w:tc>
          <w:tcPr>
            <w:tcW w:w="5979" w:type="dxa"/>
          </w:tcPr>
          <w:p>
            <w:pPr>
              <w:pStyle w:val="TableParagraph"/>
              <w:spacing w:before="1"/>
              <w:ind w:left="107"/>
              <w:rPr>
                <w:b/>
                <w:sz w:val="20"/>
              </w:rPr>
            </w:pPr>
            <w:r>
              <w:rPr>
                <w:b/>
                <w:sz w:val="20"/>
              </w:rPr>
              <w:t>DP</w:t>
            </w:r>
            <w:r>
              <w:rPr>
                <w:b/>
                <w:spacing w:val="-6"/>
                <w:sz w:val="20"/>
              </w:rPr>
              <w:t> </w:t>
            </w:r>
            <w:r>
              <w:rPr>
                <w:b/>
                <w:sz w:val="20"/>
              </w:rPr>
              <w:t>3</w:t>
            </w:r>
            <w:r>
              <w:rPr>
                <w:b/>
                <w:spacing w:val="35"/>
                <w:sz w:val="20"/>
              </w:rPr>
              <w:t> </w:t>
            </w:r>
            <w:r>
              <w:rPr>
                <w:b/>
                <w:sz w:val="20"/>
              </w:rPr>
              <w:t>Program</w:t>
            </w:r>
            <w:r>
              <w:rPr>
                <w:b/>
                <w:spacing w:val="-5"/>
                <w:sz w:val="20"/>
              </w:rPr>
              <w:t> </w:t>
            </w:r>
            <w:r>
              <w:rPr>
                <w:b/>
                <w:sz w:val="20"/>
              </w:rPr>
              <w:t>related</w:t>
            </w:r>
            <w:r>
              <w:rPr>
                <w:b/>
                <w:spacing w:val="-5"/>
                <w:sz w:val="20"/>
              </w:rPr>
              <w:t> </w:t>
            </w:r>
            <w:r>
              <w:rPr>
                <w:b/>
                <w:sz w:val="20"/>
              </w:rPr>
              <w:t>technical</w:t>
            </w:r>
            <w:r>
              <w:rPr>
                <w:b/>
                <w:spacing w:val="-7"/>
                <w:sz w:val="20"/>
              </w:rPr>
              <w:t> </w:t>
            </w:r>
            <w:r>
              <w:rPr>
                <w:b/>
                <w:sz w:val="20"/>
              </w:rPr>
              <w:t>cooperation</w:t>
            </w:r>
            <w:r>
              <w:rPr>
                <w:b/>
                <w:spacing w:val="-4"/>
                <w:sz w:val="20"/>
              </w:rPr>
              <w:t> </w:t>
            </w:r>
            <w:r>
              <w:rPr>
                <w:b/>
                <w:sz w:val="20"/>
              </w:rPr>
              <w:t>supported</w:t>
            </w:r>
            <w:r>
              <w:rPr>
                <w:b/>
                <w:spacing w:val="-5"/>
                <w:sz w:val="20"/>
              </w:rPr>
              <w:t> </w:t>
            </w:r>
            <w:r>
              <w:rPr>
                <w:b/>
                <w:sz w:val="20"/>
              </w:rPr>
              <w:t>by development partners that has been cleared by MHMS</w:t>
            </w:r>
          </w:p>
        </w:tc>
        <w:tc>
          <w:tcPr>
            <w:tcW w:w="3492" w:type="dxa"/>
          </w:tcPr>
          <w:p>
            <w:pPr>
              <w:pStyle w:val="TableParagraph"/>
              <w:spacing w:before="1"/>
              <w:ind w:left="108" w:right="162"/>
              <w:rPr>
                <w:sz w:val="20"/>
              </w:rPr>
            </w:pPr>
            <w:r>
              <w:rPr>
                <w:sz w:val="20"/>
              </w:rPr>
              <w:t>Register</w:t>
            </w:r>
            <w:r>
              <w:rPr>
                <w:spacing w:val="-12"/>
                <w:sz w:val="20"/>
              </w:rPr>
              <w:t> </w:t>
            </w:r>
            <w:r>
              <w:rPr>
                <w:sz w:val="20"/>
              </w:rPr>
              <w:t>of</w:t>
            </w:r>
            <w:r>
              <w:rPr>
                <w:spacing w:val="-11"/>
                <w:sz w:val="20"/>
              </w:rPr>
              <w:t> </w:t>
            </w:r>
            <w:r>
              <w:rPr>
                <w:sz w:val="20"/>
              </w:rPr>
              <w:t>cleared</w:t>
            </w:r>
            <w:r>
              <w:rPr>
                <w:spacing w:val="-11"/>
                <w:sz w:val="20"/>
              </w:rPr>
              <w:t> </w:t>
            </w:r>
            <w:r>
              <w:rPr>
                <w:sz w:val="20"/>
              </w:rPr>
              <w:t>technical </w:t>
            </w:r>
            <w:r>
              <w:rPr>
                <w:spacing w:val="-2"/>
                <w:sz w:val="20"/>
              </w:rPr>
              <w:t>cooperation</w:t>
            </w:r>
          </w:p>
        </w:tc>
        <w:tc>
          <w:tcPr>
            <w:tcW w:w="4618" w:type="dxa"/>
          </w:tcPr>
          <w:p>
            <w:pPr>
              <w:pStyle w:val="TableParagraph"/>
              <w:rPr>
                <w:rFonts w:ascii="Times New Roman"/>
                <w:sz w:val="18"/>
              </w:rPr>
            </w:pPr>
          </w:p>
        </w:tc>
      </w:tr>
    </w:tbl>
    <w:p>
      <w:pPr>
        <w:spacing w:after="0"/>
        <w:rPr>
          <w:rFonts w:ascii="Times New Roman"/>
          <w:sz w:val="18"/>
        </w:rPr>
        <w:sectPr>
          <w:type w:val="continuous"/>
          <w:pgSz w:w="16840" w:h="11910" w:orient="landscape"/>
          <w:pgMar w:header="0" w:footer="1261" w:top="1220" w:bottom="1460" w:left="600" w:right="1180"/>
        </w:sectPr>
      </w:pPr>
    </w:p>
    <w:p>
      <w:pPr>
        <w:pStyle w:val="Heading1"/>
        <w:ind w:left="108"/>
      </w:pPr>
      <w:bookmarkStart w:name="_bookmark20" w:id="21"/>
      <w:bookmarkEnd w:id="21"/>
      <w:r>
        <w:rPr>
          <w:b w:val="0"/>
        </w:rPr>
      </w:r>
      <w:r>
        <w:rPr>
          <w:color w:val="DA291C"/>
          <w:spacing w:val="-8"/>
        </w:rPr>
        <w:t>Annex</w:t>
      </w:r>
      <w:r>
        <w:rPr>
          <w:color w:val="DA291C"/>
          <w:spacing w:val="-21"/>
        </w:rPr>
        <w:t> </w:t>
      </w:r>
      <w:r>
        <w:rPr>
          <w:color w:val="DA291C"/>
          <w:spacing w:val="-8"/>
        </w:rPr>
        <w:t>10:</w:t>
      </w:r>
      <w:r>
        <w:rPr>
          <w:color w:val="DA291C"/>
          <w:spacing w:val="25"/>
        </w:rPr>
        <w:t> </w:t>
      </w:r>
      <w:r>
        <w:rPr>
          <w:color w:val="DA291C"/>
          <w:spacing w:val="-8"/>
        </w:rPr>
        <w:t>Terms</w:t>
      </w:r>
      <w:r>
        <w:rPr>
          <w:color w:val="DA291C"/>
          <w:spacing w:val="-20"/>
        </w:rPr>
        <w:t> </w:t>
      </w:r>
      <w:r>
        <w:rPr>
          <w:color w:val="DA291C"/>
          <w:spacing w:val="-8"/>
        </w:rPr>
        <w:t>of</w:t>
      </w:r>
      <w:r>
        <w:rPr>
          <w:color w:val="DA291C"/>
          <w:spacing w:val="-18"/>
        </w:rPr>
        <w:t> </w:t>
      </w:r>
      <w:r>
        <w:rPr>
          <w:color w:val="DA291C"/>
          <w:spacing w:val="-8"/>
        </w:rPr>
        <w:t>Reference</w:t>
      </w:r>
    </w:p>
    <w:p>
      <w:pPr>
        <w:pStyle w:val="Heading4"/>
        <w:spacing w:before="177"/>
        <w:ind w:left="108"/>
      </w:pPr>
      <w:r>
        <w:rPr>
          <w:color w:val="DA291C"/>
          <w:spacing w:val="-2"/>
        </w:rPr>
        <w:t>Title</w:t>
      </w:r>
    </w:p>
    <w:p>
      <w:pPr>
        <w:pStyle w:val="BodyText"/>
        <w:spacing w:before="99"/>
        <w:ind w:left="108"/>
      </w:pPr>
      <w:r>
        <w:rPr/>
        <w:t>Independent</w:t>
      </w:r>
      <w:r>
        <w:rPr>
          <w:spacing w:val="-8"/>
        </w:rPr>
        <w:t> </w:t>
      </w:r>
      <w:r>
        <w:rPr/>
        <w:t>Performance</w:t>
      </w:r>
      <w:r>
        <w:rPr>
          <w:spacing w:val="-5"/>
        </w:rPr>
        <w:t> </w:t>
      </w:r>
      <w:r>
        <w:rPr/>
        <w:t>Assessment</w:t>
      </w:r>
      <w:r>
        <w:rPr>
          <w:spacing w:val="-3"/>
        </w:rPr>
        <w:t> </w:t>
      </w:r>
      <w:r>
        <w:rPr/>
        <w:t>of</w:t>
      </w:r>
      <w:r>
        <w:rPr>
          <w:spacing w:val="-6"/>
        </w:rPr>
        <w:t> </w:t>
      </w:r>
      <w:r>
        <w:rPr/>
        <w:t>HSSP</w:t>
      </w:r>
      <w:r>
        <w:rPr>
          <w:spacing w:val="-4"/>
        </w:rPr>
        <w:t> </w:t>
      </w:r>
      <w:r>
        <w:rPr/>
        <w:t>2016</w:t>
      </w:r>
      <w:r>
        <w:rPr>
          <w:spacing w:val="-5"/>
        </w:rPr>
        <w:t> </w:t>
      </w:r>
      <w:r>
        <w:rPr/>
        <w:t>Performance</w:t>
      </w:r>
      <w:r>
        <w:rPr>
          <w:spacing w:val="-7"/>
        </w:rPr>
        <w:t> </w:t>
      </w:r>
      <w:r>
        <w:rPr/>
        <w:t>Indicators</w:t>
      </w:r>
      <w:r>
        <w:rPr>
          <w:spacing w:val="-2"/>
        </w:rPr>
        <w:t> </w:t>
      </w:r>
      <w:r>
        <w:rPr/>
        <w:t>–</w:t>
      </w:r>
      <w:r>
        <w:rPr>
          <w:spacing w:val="-5"/>
        </w:rPr>
        <w:t> </w:t>
      </w:r>
      <w:r>
        <w:rPr/>
        <w:t>Solomon</w:t>
      </w:r>
      <w:r>
        <w:rPr>
          <w:spacing w:val="-6"/>
        </w:rPr>
        <w:t> </w:t>
      </w:r>
      <w:r>
        <w:rPr>
          <w:spacing w:val="-2"/>
        </w:rPr>
        <w:t>Islands</w:t>
      </w:r>
    </w:p>
    <w:p>
      <w:pPr>
        <w:pStyle w:val="Heading4"/>
        <w:spacing w:before="101"/>
        <w:ind w:left="108"/>
      </w:pPr>
      <w:r>
        <w:rPr>
          <w:color w:val="DA291C"/>
          <w:spacing w:val="-2"/>
        </w:rPr>
        <w:t>Background</w:t>
      </w:r>
    </w:p>
    <w:p>
      <w:pPr>
        <w:pStyle w:val="BodyText"/>
        <w:spacing w:line="273" w:lineRule="auto" w:before="101"/>
        <w:ind w:left="108"/>
      </w:pPr>
      <w:r>
        <w:rPr/>
        <w:t>Health</w:t>
      </w:r>
      <w:r>
        <w:rPr>
          <w:spacing w:val="-4"/>
        </w:rPr>
        <w:t> </w:t>
      </w:r>
      <w:r>
        <w:rPr/>
        <w:t>is</w:t>
      </w:r>
      <w:r>
        <w:rPr>
          <w:spacing w:val="-1"/>
        </w:rPr>
        <w:t> </w:t>
      </w:r>
      <w:r>
        <w:rPr/>
        <w:t>a</w:t>
      </w:r>
      <w:r>
        <w:rPr>
          <w:spacing w:val="-1"/>
        </w:rPr>
        <w:t> </w:t>
      </w:r>
      <w:r>
        <w:rPr/>
        <w:t>priority</w:t>
      </w:r>
      <w:r>
        <w:rPr>
          <w:spacing w:val="-1"/>
        </w:rPr>
        <w:t> </w:t>
      </w:r>
      <w:r>
        <w:rPr/>
        <w:t>focus</w:t>
      </w:r>
      <w:r>
        <w:rPr>
          <w:spacing w:val="-1"/>
        </w:rPr>
        <w:t> </w:t>
      </w:r>
      <w:r>
        <w:rPr/>
        <w:t>of</w:t>
      </w:r>
      <w:r>
        <w:rPr>
          <w:spacing w:val="-3"/>
        </w:rPr>
        <w:t> </w:t>
      </w:r>
      <w:r>
        <w:rPr/>
        <w:t>the</w:t>
      </w:r>
      <w:r>
        <w:rPr>
          <w:spacing w:val="-3"/>
        </w:rPr>
        <w:t> </w:t>
      </w:r>
      <w:r>
        <w:rPr/>
        <w:t>Government</w:t>
      </w:r>
      <w:r>
        <w:rPr>
          <w:spacing w:val="-1"/>
        </w:rPr>
        <w:t> </w:t>
      </w:r>
      <w:r>
        <w:rPr/>
        <w:t>of</w:t>
      </w:r>
      <w:r>
        <w:rPr>
          <w:spacing w:val="-1"/>
        </w:rPr>
        <w:t> </w:t>
      </w:r>
      <w:r>
        <w:rPr/>
        <w:t>Australia’s</w:t>
      </w:r>
      <w:r>
        <w:rPr>
          <w:spacing w:val="-1"/>
        </w:rPr>
        <w:t> </w:t>
      </w:r>
      <w:r>
        <w:rPr/>
        <w:t>Solomon</w:t>
      </w:r>
      <w:r>
        <w:rPr>
          <w:spacing w:val="-2"/>
        </w:rPr>
        <w:t> </w:t>
      </w:r>
      <w:r>
        <w:rPr/>
        <w:t>Islands</w:t>
      </w:r>
      <w:r>
        <w:rPr>
          <w:spacing w:val="-4"/>
        </w:rPr>
        <w:t> </w:t>
      </w:r>
      <w:r>
        <w:rPr/>
        <w:t>Aid</w:t>
      </w:r>
      <w:r>
        <w:rPr>
          <w:spacing w:val="-5"/>
        </w:rPr>
        <w:t> </w:t>
      </w:r>
      <w:r>
        <w:rPr/>
        <w:t>Investment</w:t>
      </w:r>
      <w:r>
        <w:rPr>
          <w:spacing w:val="-3"/>
        </w:rPr>
        <w:t> </w:t>
      </w:r>
      <w:r>
        <w:rPr/>
        <w:t>Plan</w:t>
      </w:r>
      <w:r>
        <w:rPr>
          <w:spacing w:val="-4"/>
        </w:rPr>
        <w:t> </w:t>
      </w:r>
      <w:r>
        <w:rPr/>
        <w:t>2015/6- 2018/19; Australia has a long term commitment to the sector to help save lives.</w:t>
      </w:r>
    </w:p>
    <w:p>
      <w:pPr>
        <w:pStyle w:val="BodyText"/>
        <w:spacing w:line="276" w:lineRule="auto" w:before="65"/>
        <w:ind w:left="108"/>
      </w:pPr>
      <w:r>
        <w:rPr/>
        <w:t>The</w:t>
      </w:r>
      <w:r>
        <w:rPr>
          <w:spacing w:val="-2"/>
        </w:rPr>
        <w:t> </w:t>
      </w:r>
      <w:r>
        <w:rPr/>
        <w:t>goal</w:t>
      </w:r>
      <w:r>
        <w:rPr>
          <w:spacing w:val="-2"/>
        </w:rPr>
        <w:t> </w:t>
      </w:r>
      <w:r>
        <w:rPr/>
        <w:t>of</w:t>
      </w:r>
      <w:r>
        <w:rPr>
          <w:spacing w:val="-2"/>
        </w:rPr>
        <w:t> </w:t>
      </w:r>
      <w:r>
        <w:rPr/>
        <w:t>the</w:t>
      </w:r>
      <w:r>
        <w:rPr>
          <w:spacing w:val="-4"/>
        </w:rPr>
        <w:t> </w:t>
      </w:r>
      <w:r>
        <w:rPr/>
        <w:t>third</w:t>
      </w:r>
      <w:r>
        <w:rPr>
          <w:spacing w:val="-3"/>
        </w:rPr>
        <w:t> </w:t>
      </w:r>
      <w:r>
        <w:rPr/>
        <w:t>phase</w:t>
      </w:r>
      <w:r>
        <w:rPr>
          <w:spacing w:val="-4"/>
        </w:rPr>
        <w:t> </w:t>
      </w:r>
      <w:r>
        <w:rPr/>
        <w:t>of</w:t>
      </w:r>
      <w:r>
        <w:rPr>
          <w:spacing w:val="-2"/>
        </w:rPr>
        <w:t> </w:t>
      </w:r>
      <w:r>
        <w:rPr/>
        <w:t>the</w:t>
      </w:r>
      <w:r>
        <w:rPr>
          <w:spacing w:val="-4"/>
        </w:rPr>
        <w:t> </w:t>
      </w:r>
      <w:r>
        <w:rPr/>
        <w:t>Health</w:t>
      </w:r>
      <w:r>
        <w:rPr>
          <w:spacing w:val="-2"/>
        </w:rPr>
        <w:t> </w:t>
      </w:r>
      <w:r>
        <w:rPr/>
        <w:t>Sector</w:t>
      </w:r>
      <w:r>
        <w:rPr>
          <w:spacing w:val="-2"/>
        </w:rPr>
        <w:t> </w:t>
      </w:r>
      <w:r>
        <w:rPr/>
        <w:t>Support</w:t>
      </w:r>
      <w:r>
        <w:rPr>
          <w:spacing w:val="-2"/>
        </w:rPr>
        <w:t> </w:t>
      </w:r>
      <w:r>
        <w:rPr/>
        <w:t>Program</w:t>
      </w:r>
      <w:r>
        <w:rPr>
          <w:spacing w:val="-1"/>
        </w:rPr>
        <w:t> </w:t>
      </w:r>
      <w:r>
        <w:rPr/>
        <w:t>(HSSP3)</w:t>
      </w:r>
      <w:r>
        <w:rPr>
          <w:spacing w:val="-1"/>
        </w:rPr>
        <w:t> </w:t>
      </w:r>
      <w:r>
        <w:rPr/>
        <w:t>is</w:t>
      </w:r>
      <w:r>
        <w:rPr>
          <w:spacing w:val="-2"/>
        </w:rPr>
        <w:t> </w:t>
      </w:r>
      <w:r>
        <w:rPr/>
        <w:t>to</w:t>
      </w:r>
      <w:r>
        <w:rPr>
          <w:spacing w:val="-5"/>
        </w:rPr>
        <w:t> </w:t>
      </w:r>
      <w:r>
        <w:rPr/>
        <w:t>improve</w:t>
      </w:r>
      <w:r>
        <w:rPr>
          <w:spacing w:val="-1"/>
        </w:rPr>
        <w:t> </w:t>
      </w:r>
      <w:r>
        <w:rPr/>
        <w:t>access</w:t>
      </w:r>
      <w:r>
        <w:rPr>
          <w:spacing w:val="-3"/>
        </w:rPr>
        <w:t> </w:t>
      </w:r>
      <w:r>
        <w:rPr/>
        <w:t>to</w:t>
      </w:r>
      <w:r>
        <w:rPr>
          <w:spacing w:val="-3"/>
        </w:rPr>
        <w:t> </w:t>
      </w:r>
      <w:r>
        <w:rPr/>
        <w:t>quality universal health care in Solomon Islands. Achieving the overall goal of HSSP3 needs outcomes in three main areas:</w:t>
      </w:r>
    </w:p>
    <w:p>
      <w:pPr>
        <w:pStyle w:val="ListParagraph"/>
        <w:numPr>
          <w:ilvl w:val="0"/>
          <w:numId w:val="20"/>
        </w:numPr>
        <w:tabs>
          <w:tab w:pos="825" w:val="left" w:leader="none"/>
          <w:tab w:pos="827" w:val="left" w:leader="none"/>
        </w:tabs>
        <w:spacing w:line="240" w:lineRule="auto" w:before="60" w:after="0"/>
        <w:ind w:left="826" w:right="0" w:hanging="361"/>
        <w:jc w:val="left"/>
        <w:rPr>
          <w:sz w:val="22"/>
        </w:rPr>
      </w:pPr>
      <w:r>
        <w:rPr>
          <w:sz w:val="22"/>
        </w:rPr>
        <w:t>improved</w:t>
      </w:r>
      <w:r>
        <w:rPr>
          <w:spacing w:val="-4"/>
          <w:sz w:val="22"/>
        </w:rPr>
        <w:t> </w:t>
      </w:r>
      <w:r>
        <w:rPr>
          <w:sz w:val="22"/>
        </w:rPr>
        <w:t>quality</w:t>
      </w:r>
      <w:r>
        <w:rPr>
          <w:spacing w:val="-4"/>
          <w:sz w:val="22"/>
        </w:rPr>
        <w:t> </w:t>
      </w:r>
      <w:r>
        <w:rPr>
          <w:sz w:val="22"/>
        </w:rPr>
        <w:t>and</w:t>
      </w:r>
      <w:r>
        <w:rPr>
          <w:spacing w:val="-4"/>
          <w:sz w:val="22"/>
        </w:rPr>
        <w:t> </w:t>
      </w:r>
      <w:r>
        <w:rPr>
          <w:sz w:val="22"/>
        </w:rPr>
        <w:t>quantity</w:t>
      </w:r>
      <w:r>
        <w:rPr>
          <w:spacing w:val="-3"/>
          <w:sz w:val="22"/>
        </w:rPr>
        <w:t> </w:t>
      </w:r>
      <w:r>
        <w:rPr>
          <w:sz w:val="22"/>
        </w:rPr>
        <w:t>of</w:t>
      </w:r>
      <w:r>
        <w:rPr>
          <w:spacing w:val="-4"/>
          <w:sz w:val="22"/>
        </w:rPr>
        <w:t> </w:t>
      </w:r>
      <w:r>
        <w:rPr>
          <w:sz w:val="22"/>
        </w:rPr>
        <w:t>primary</w:t>
      </w:r>
      <w:r>
        <w:rPr>
          <w:spacing w:val="-4"/>
          <w:sz w:val="22"/>
        </w:rPr>
        <w:t> </w:t>
      </w:r>
      <w:r>
        <w:rPr>
          <w:sz w:val="22"/>
        </w:rPr>
        <w:t>health</w:t>
      </w:r>
      <w:r>
        <w:rPr>
          <w:spacing w:val="-6"/>
          <w:sz w:val="22"/>
        </w:rPr>
        <w:t> </w:t>
      </w:r>
      <w:r>
        <w:rPr>
          <w:sz w:val="22"/>
        </w:rPr>
        <w:t>care</w:t>
      </w:r>
      <w:r>
        <w:rPr>
          <w:spacing w:val="-5"/>
          <w:sz w:val="22"/>
        </w:rPr>
        <w:t> </w:t>
      </w:r>
      <w:r>
        <w:rPr>
          <w:spacing w:val="-2"/>
          <w:sz w:val="22"/>
        </w:rPr>
        <w:t>services;</w:t>
      </w:r>
    </w:p>
    <w:p>
      <w:pPr>
        <w:pStyle w:val="ListParagraph"/>
        <w:numPr>
          <w:ilvl w:val="0"/>
          <w:numId w:val="20"/>
        </w:numPr>
        <w:tabs>
          <w:tab w:pos="825" w:val="left" w:leader="none"/>
          <w:tab w:pos="827" w:val="left" w:leader="none"/>
        </w:tabs>
        <w:spacing w:line="240" w:lineRule="auto" w:before="102" w:after="0"/>
        <w:ind w:left="826" w:right="0" w:hanging="361"/>
        <w:jc w:val="left"/>
        <w:rPr>
          <w:sz w:val="22"/>
        </w:rPr>
      </w:pPr>
      <w:r>
        <w:rPr>
          <w:sz w:val="22"/>
        </w:rPr>
        <w:t>stronger</w:t>
      </w:r>
      <w:r>
        <w:rPr>
          <w:spacing w:val="-6"/>
          <w:sz w:val="22"/>
        </w:rPr>
        <w:t> </w:t>
      </w:r>
      <w:r>
        <w:rPr>
          <w:sz w:val="22"/>
        </w:rPr>
        <w:t>health</w:t>
      </w:r>
      <w:r>
        <w:rPr>
          <w:spacing w:val="-5"/>
          <w:sz w:val="22"/>
        </w:rPr>
        <w:t> </w:t>
      </w:r>
      <w:r>
        <w:rPr>
          <w:sz w:val="22"/>
        </w:rPr>
        <w:t>systems</w:t>
      </w:r>
      <w:r>
        <w:rPr>
          <w:spacing w:val="-5"/>
          <w:sz w:val="22"/>
        </w:rPr>
        <w:t> </w:t>
      </w:r>
      <w:r>
        <w:rPr>
          <w:sz w:val="22"/>
        </w:rPr>
        <w:t>to</w:t>
      </w:r>
      <w:r>
        <w:rPr>
          <w:spacing w:val="-8"/>
          <w:sz w:val="22"/>
        </w:rPr>
        <w:t> </w:t>
      </w:r>
      <w:r>
        <w:rPr>
          <w:sz w:val="22"/>
        </w:rPr>
        <w:t>support</w:t>
      </w:r>
      <w:r>
        <w:rPr>
          <w:spacing w:val="-5"/>
          <w:sz w:val="22"/>
        </w:rPr>
        <w:t> </w:t>
      </w:r>
      <w:r>
        <w:rPr>
          <w:sz w:val="22"/>
        </w:rPr>
        <w:t>service</w:t>
      </w:r>
      <w:r>
        <w:rPr>
          <w:spacing w:val="-4"/>
          <w:sz w:val="22"/>
        </w:rPr>
        <w:t> </w:t>
      </w:r>
      <w:r>
        <w:rPr>
          <w:spacing w:val="-2"/>
          <w:sz w:val="22"/>
        </w:rPr>
        <w:t>delivery;</w:t>
      </w:r>
    </w:p>
    <w:p>
      <w:pPr>
        <w:pStyle w:val="ListParagraph"/>
        <w:numPr>
          <w:ilvl w:val="0"/>
          <w:numId w:val="20"/>
        </w:numPr>
        <w:tabs>
          <w:tab w:pos="825" w:val="left" w:leader="none"/>
          <w:tab w:pos="827" w:val="left" w:leader="none"/>
        </w:tabs>
        <w:spacing w:line="240" w:lineRule="auto" w:before="99" w:after="0"/>
        <w:ind w:left="826" w:right="0" w:hanging="361"/>
        <w:jc w:val="left"/>
        <w:rPr>
          <w:sz w:val="22"/>
        </w:rPr>
      </w:pPr>
      <w:r>
        <w:rPr>
          <w:sz w:val="22"/>
        </w:rPr>
        <w:t>implementation</w:t>
      </w:r>
      <w:r>
        <w:rPr>
          <w:spacing w:val="-9"/>
          <w:sz w:val="22"/>
        </w:rPr>
        <w:t> </w:t>
      </w:r>
      <w:r>
        <w:rPr>
          <w:sz w:val="22"/>
        </w:rPr>
        <w:t>of</w:t>
      </w:r>
      <w:r>
        <w:rPr>
          <w:spacing w:val="-5"/>
          <w:sz w:val="22"/>
        </w:rPr>
        <w:t> </w:t>
      </w:r>
      <w:r>
        <w:rPr>
          <w:sz w:val="22"/>
        </w:rPr>
        <w:t>priority</w:t>
      </w:r>
      <w:r>
        <w:rPr>
          <w:spacing w:val="-7"/>
          <w:sz w:val="22"/>
        </w:rPr>
        <w:t> </w:t>
      </w:r>
      <w:r>
        <w:rPr>
          <w:sz w:val="22"/>
        </w:rPr>
        <w:t>reforms</w:t>
      </w:r>
      <w:r>
        <w:rPr>
          <w:spacing w:val="-7"/>
          <w:sz w:val="22"/>
        </w:rPr>
        <w:t> </w:t>
      </w:r>
      <w:r>
        <w:rPr>
          <w:sz w:val="22"/>
        </w:rPr>
        <w:t>to</w:t>
      </w:r>
      <w:r>
        <w:rPr>
          <w:spacing w:val="-6"/>
          <w:sz w:val="22"/>
        </w:rPr>
        <w:t> </w:t>
      </w:r>
      <w:r>
        <w:rPr>
          <w:sz w:val="22"/>
        </w:rPr>
        <w:t>ensure</w:t>
      </w:r>
      <w:r>
        <w:rPr>
          <w:spacing w:val="-7"/>
          <w:sz w:val="22"/>
        </w:rPr>
        <w:t> </w:t>
      </w:r>
      <w:r>
        <w:rPr>
          <w:sz w:val="22"/>
        </w:rPr>
        <w:t>sustainable</w:t>
      </w:r>
      <w:r>
        <w:rPr>
          <w:spacing w:val="-7"/>
          <w:sz w:val="22"/>
        </w:rPr>
        <w:t> </w:t>
      </w:r>
      <w:r>
        <w:rPr>
          <w:sz w:val="22"/>
        </w:rPr>
        <w:t>service</w:t>
      </w:r>
      <w:r>
        <w:rPr>
          <w:spacing w:val="-4"/>
          <w:sz w:val="22"/>
        </w:rPr>
        <w:t> </w:t>
      </w:r>
      <w:r>
        <w:rPr>
          <w:spacing w:val="-2"/>
          <w:sz w:val="22"/>
        </w:rPr>
        <w:t>delivery.</w:t>
      </w:r>
    </w:p>
    <w:p>
      <w:pPr>
        <w:pStyle w:val="BodyText"/>
        <w:spacing w:line="273" w:lineRule="auto" w:before="101"/>
        <w:ind w:left="108"/>
      </w:pPr>
      <w:r>
        <w:rPr/>
        <w:t>This</w:t>
      </w:r>
      <w:r>
        <w:rPr>
          <w:spacing w:val="-5"/>
        </w:rPr>
        <w:t> </w:t>
      </w:r>
      <w:r>
        <w:rPr/>
        <w:t>goal</w:t>
      </w:r>
      <w:r>
        <w:rPr>
          <w:spacing w:val="-3"/>
        </w:rPr>
        <w:t> </w:t>
      </w:r>
      <w:r>
        <w:rPr/>
        <w:t>is</w:t>
      </w:r>
      <w:r>
        <w:rPr>
          <w:spacing w:val="-5"/>
        </w:rPr>
        <w:t> </w:t>
      </w:r>
      <w:r>
        <w:rPr/>
        <w:t>consistent</w:t>
      </w:r>
      <w:r>
        <w:rPr>
          <w:spacing w:val="-2"/>
        </w:rPr>
        <w:t> </w:t>
      </w:r>
      <w:r>
        <w:rPr/>
        <w:t>with</w:t>
      </w:r>
      <w:r>
        <w:rPr>
          <w:spacing w:val="-5"/>
        </w:rPr>
        <w:t> </w:t>
      </w:r>
      <w:r>
        <w:rPr/>
        <w:t>the</w:t>
      </w:r>
      <w:r>
        <w:rPr>
          <w:spacing w:val="-2"/>
        </w:rPr>
        <w:t> </w:t>
      </w:r>
      <w:r>
        <w:rPr/>
        <w:t>commitment</w:t>
      </w:r>
      <w:r>
        <w:rPr>
          <w:spacing w:val="-2"/>
        </w:rPr>
        <w:t> </w:t>
      </w:r>
      <w:r>
        <w:rPr/>
        <w:t>of</w:t>
      </w:r>
      <w:r>
        <w:rPr>
          <w:spacing w:val="-2"/>
        </w:rPr>
        <w:t> </w:t>
      </w:r>
      <w:r>
        <w:rPr/>
        <w:t>the</w:t>
      </w:r>
      <w:r>
        <w:rPr>
          <w:spacing w:val="-4"/>
        </w:rPr>
        <w:t> </w:t>
      </w:r>
      <w:r>
        <w:rPr/>
        <w:t>National</w:t>
      </w:r>
      <w:r>
        <w:rPr>
          <w:spacing w:val="-2"/>
        </w:rPr>
        <w:t> </w:t>
      </w:r>
      <w:r>
        <w:rPr/>
        <w:t>Development</w:t>
      </w:r>
      <w:r>
        <w:rPr>
          <w:spacing w:val="-2"/>
        </w:rPr>
        <w:t> </w:t>
      </w:r>
      <w:r>
        <w:rPr/>
        <w:t>Strategy</w:t>
      </w:r>
      <w:r>
        <w:rPr>
          <w:spacing w:val="-2"/>
        </w:rPr>
        <w:t> </w:t>
      </w:r>
      <w:r>
        <w:rPr/>
        <w:t>2015 –</w:t>
      </w:r>
      <w:r>
        <w:rPr>
          <w:spacing w:val="-4"/>
        </w:rPr>
        <w:t> </w:t>
      </w:r>
      <w:r>
        <w:rPr/>
        <w:t>2035</w:t>
      </w:r>
      <w:r>
        <w:rPr>
          <w:spacing w:val="-2"/>
        </w:rPr>
        <w:t> </w:t>
      </w:r>
      <w:r>
        <w:rPr/>
        <w:t>and</w:t>
      </w:r>
      <w:r>
        <w:rPr>
          <w:spacing w:val="-3"/>
        </w:rPr>
        <w:t> </w:t>
      </w:r>
      <w:r>
        <w:rPr/>
        <w:t>the National Health Strategic Plan 2016-2020 to achieve Universal Health Coverage.</w:t>
      </w:r>
    </w:p>
    <w:p>
      <w:pPr>
        <w:pStyle w:val="BodyText"/>
        <w:spacing w:line="276" w:lineRule="auto" w:before="64"/>
        <w:ind w:left="108" w:right="148"/>
      </w:pPr>
      <w:r>
        <w:rPr/>
        <w:t>To progress towards the goal, Australia will work in partnership with SIG and with other development partners, as described in the Partnership Arrangement between Solomon Islands Government and Development</w:t>
      </w:r>
      <w:r>
        <w:rPr>
          <w:spacing w:val="-4"/>
        </w:rPr>
        <w:t> </w:t>
      </w:r>
      <w:r>
        <w:rPr/>
        <w:t>Partners</w:t>
      </w:r>
      <w:r>
        <w:rPr>
          <w:spacing w:val="-5"/>
        </w:rPr>
        <w:t> </w:t>
      </w:r>
      <w:r>
        <w:rPr/>
        <w:t>in</w:t>
      </w:r>
      <w:r>
        <w:rPr>
          <w:spacing w:val="-3"/>
        </w:rPr>
        <w:t> </w:t>
      </w:r>
      <w:r>
        <w:rPr/>
        <w:t>the</w:t>
      </w:r>
      <w:r>
        <w:rPr>
          <w:spacing w:val="-1"/>
        </w:rPr>
        <w:t> </w:t>
      </w:r>
      <w:r>
        <w:rPr/>
        <w:t>Health</w:t>
      </w:r>
      <w:r>
        <w:rPr>
          <w:spacing w:val="-2"/>
        </w:rPr>
        <w:t> </w:t>
      </w:r>
      <w:r>
        <w:rPr/>
        <w:t>Sector-Wide</w:t>
      </w:r>
      <w:r>
        <w:rPr>
          <w:spacing w:val="-4"/>
        </w:rPr>
        <w:t> </w:t>
      </w:r>
      <w:r>
        <w:rPr/>
        <w:t>Approach</w:t>
      </w:r>
      <w:r>
        <w:rPr>
          <w:spacing w:val="-2"/>
        </w:rPr>
        <w:t> </w:t>
      </w:r>
      <w:r>
        <w:rPr/>
        <w:t>2016-2020.</w:t>
      </w:r>
      <w:r>
        <w:rPr>
          <w:spacing w:val="40"/>
        </w:rPr>
        <w:t> </w:t>
      </w:r>
      <w:r>
        <w:rPr/>
        <w:t>Australia</w:t>
      </w:r>
      <w:r>
        <w:rPr>
          <w:spacing w:val="-2"/>
        </w:rPr>
        <w:t> </w:t>
      </w:r>
      <w:r>
        <w:rPr/>
        <w:t>is</w:t>
      </w:r>
      <w:r>
        <w:rPr>
          <w:spacing w:val="-5"/>
        </w:rPr>
        <w:t> </w:t>
      </w:r>
      <w:r>
        <w:rPr/>
        <w:t>the</w:t>
      </w:r>
      <w:r>
        <w:rPr>
          <w:spacing w:val="-4"/>
        </w:rPr>
        <w:t> </w:t>
      </w:r>
      <w:r>
        <w:rPr/>
        <w:t>largest</w:t>
      </w:r>
      <w:r>
        <w:rPr>
          <w:spacing w:val="-4"/>
        </w:rPr>
        <w:t> </w:t>
      </w:r>
      <w:r>
        <w:rPr/>
        <w:t>donor</w:t>
      </w:r>
      <w:r>
        <w:rPr>
          <w:spacing w:val="-2"/>
        </w:rPr>
        <w:t> </w:t>
      </w:r>
      <w:r>
        <w:rPr/>
        <w:t>in the sector. Other development partners include WHO, World Bank, SPC, JICA, UNICEF and UNFPA.</w:t>
      </w:r>
    </w:p>
    <w:p>
      <w:pPr>
        <w:pStyle w:val="BodyText"/>
        <w:spacing w:line="276" w:lineRule="auto" w:before="61"/>
        <w:ind w:left="108" w:right="148"/>
      </w:pPr>
      <w:r>
        <w:rPr/>
        <w:t>In March/April 2017 the Solomon Islands Government (SIG) will convene the Joint Annual Performance Review</w:t>
      </w:r>
      <w:r>
        <w:rPr>
          <w:spacing w:val="-1"/>
        </w:rPr>
        <w:t> </w:t>
      </w:r>
      <w:r>
        <w:rPr/>
        <w:t>(JAPR)</w:t>
      </w:r>
      <w:r>
        <w:rPr>
          <w:spacing w:val="-3"/>
        </w:rPr>
        <w:t> </w:t>
      </w:r>
      <w:r>
        <w:rPr/>
        <w:t>with</w:t>
      </w:r>
      <w:r>
        <w:rPr>
          <w:spacing w:val="-2"/>
        </w:rPr>
        <w:t> </w:t>
      </w:r>
      <w:r>
        <w:rPr/>
        <w:t>development</w:t>
      </w:r>
      <w:r>
        <w:rPr>
          <w:spacing w:val="-2"/>
        </w:rPr>
        <w:t> </w:t>
      </w:r>
      <w:r>
        <w:rPr/>
        <w:t>partners.</w:t>
      </w:r>
      <w:r>
        <w:rPr>
          <w:spacing w:val="40"/>
        </w:rPr>
        <w:t> </w:t>
      </w:r>
      <w:r>
        <w:rPr/>
        <w:t>A</w:t>
      </w:r>
      <w:r>
        <w:rPr>
          <w:spacing w:val="-5"/>
        </w:rPr>
        <w:t> </w:t>
      </w:r>
      <w:r>
        <w:rPr/>
        <w:t>key</w:t>
      </w:r>
      <w:r>
        <w:rPr>
          <w:spacing w:val="-2"/>
        </w:rPr>
        <w:t> </w:t>
      </w:r>
      <w:r>
        <w:rPr/>
        <w:t>component</w:t>
      </w:r>
      <w:r>
        <w:rPr>
          <w:spacing w:val="-2"/>
        </w:rPr>
        <w:t> </w:t>
      </w:r>
      <w:r>
        <w:rPr/>
        <w:t>will</w:t>
      </w:r>
      <w:r>
        <w:rPr>
          <w:spacing w:val="-2"/>
        </w:rPr>
        <w:t> </w:t>
      </w:r>
      <w:r>
        <w:rPr/>
        <w:t>be</w:t>
      </w:r>
      <w:r>
        <w:rPr>
          <w:spacing w:val="-2"/>
        </w:rPr>
        <w:t> </w:t>
      </w:r>
      <w:r>
        <w:rPr/>
        <w:t>to</w:t>
      </w:r>
      <w:r>
        <w:rPr>
          <w:spacing w:val="-5"/>
        </w:rPr>
        <w:t> </w:t>
      </w:r>
      <w:r>
        <w:rPr/>
        <w:t>measure</w:t>
      </w:r>
      <w:r>
        <w:rPr>
          <w:spacing w:val="-1"/>
        </w:rPr>
        <w:t> </w:t>
      </w:r>
      <w:r>
        <w:rPr/>
        <w:t>SIG’s</w:t>
      </w:r>
      <w:r>
        <w:rPr>
          <w:spacing w:val="-2"/>
        </w:rPr>
        <w:t> </w:t>
      </w:r>
      <w:r>
        <w:rPr/>
        <w:t>performance</w:t>
      </w:r>
      <w:r>
        <w:rPr>
          <w:spacing w:val="-4"/>
        </w:rPr>
        <w:t> </w:t>
      </w:r>
      <w:r>
        <w:rPr/>
        <w:t>over the last year against the National Health Strategic Plan (NHSP), the core indicator set and the development partners/SIG jointly agreed national and provincial performance indicators. A further component of the JAPR meeting will be to review the performance of SWAp partners – development partners and the MHMS – against jointly agreed milestones for 2016.</w:t>
      </w:r>
    </w:p>
    <w:p>
      <w:pPr>
        <w:pStyle w:val="BodyText"/>
        <w:spacing w:line="276" w:lineRule="auto" w:before="60"/>
        <w:ind w:left="108"/>
      </w:pPr>
      <w:r>
        <w:rPr/>
        <w:t>A funding recommendation will be provided which will inform levels of performance linked funding provided by development partners, including Australia. SWAp Partners are looking to continuously improve the performance linked component of the HSSP program, including its value to MHMS. A secondary</w:t>
      </w:r>
      <w:r>
        <w:rPr>
          <w:spacing w:val="-1"/>
        </w:rPr>
        <w:t> </w:t>
      </w:r>
      <w:r>
        <w:rPr/>
        <w:t>objective</w:t>
      </w:r>
      <w:r>
        <w:rPr>
          <w:spacing w:val="-3"/>
        </w:rPr>
        <w:t> </w:t>
      </w:r>
      <w:r>
        <w:rPr/>
        <w:t>of</w:t>
      </w:r>
      <w:r>
        <w:rPr>
          <w:spacing w:val="-1"/>
        </w:rPr>
        <w:t> </w:t>
      </w:r>
      <w:r>
        <w:rPr/>
        <w:t>this</w:t>
      </w:r>
      <w:r>
        <w:rPr>
          <w:spacing w:val="-3"/>
        </w:rPr>
        <w:t> </w:t>
      </w:r>
      <w:r>
        <w:rPr/>
        <w:t>assignment</w:t>
      </w:r>
      <w:r>
        <w:rPr>
          <w:spacing w:val="-5"/>
        </w:rPr>
        <w:t> </w:t>
      </w:r>
      <w:r>
        <w:rPr/>
        <w:t>is</w:t>
      </w:r>
      <w:r>
        <w:rPr>
          <w:spacing w:val="-1"/>
        </w:rPr>
        <w:t> </w:t>
      </w:r>
      <w:r>
        <w:rPr/>
        <w:t>to</w:t>
      </w:r>
      <w:r>
        <w:rPr>
          <w:spacing w:val="-3"/>
        </w:rPr>
        <w:t> </w:t>
      </w:r>
      <w:r>
        <w:rPr/>
        <w:t>provide</w:t>
      </w:r>
      <w:r>
        <w:rPr>
          <w:spacing w:val="-3"/>
        </w:rPr>
        <w:t> </w:t>
      </w:r>
      <w:r>
        <w:rPr/>
        <w:t>a</w:t>
      </w:r>
      <w:r>
        <w:rPr>
          <w:spacing w:val="-3"/>
        </w:rPr>
        <w:t> </w:t>
      </w:r>
      <w:r>
        <w:rPr/>
        <w:t>recommended</w:t>
      </w:r>
      <w:r>
        <w:rPr>
          <w:spacing w:val="-3"/>
        </w:rPr>
        <w:t> </w:t>
      </w:r>
      <w:r>
        <w:rPr/>
        <w:t>schedule of</w:t>
      </w:r>
      <w:r>
        <w:rPr>
          <w:spacing w:val="-3"/>
        </w:rPr>
        <w:t> </w:t>
      </w:r>
      <w:r>
        <w:rPr/>
        <w:t>performance</w:t>
      </w:r>
      <w:r>
        <w:rPr>
          <w:spacing w:val="-5"/>
        </w:rPr>
        <w:t> </w:t>
      </w:r>
      <w:r>
        <w:rPr/>
        <w:t>indicators for 2017 (to be measured in 2018). This should align with the National Health Strategic Plan monitoring and evaluation framework.</w:t>
      </w:r>
    </w:p>
    <w:p>
      <w:pPr>
        <w:pStyle w:val="BodyText"/>
        <w:spacing w:line="276" w:lineRule="auto" w:before="60"/>
        <w:ind w:left="108" w:right="148"/>
      </w:pPr>
      <w:r>
        <w:rPr/>
        <w:t>It</w:t>
      </w:r>
      <w:r>
        <w:rPr>
          <w:spacing w:val="-3"/>
        </w:rPr>
        <w:t> </w:t>
      </w:r>
      <w:r>
        <w:rPr/>
        <w:t>should</w:t>
      </w:r>
      <w:r>
        <w:rPr>
          <w:spacing w:val="-2"/>
        </w:rPr>
        <w:t> </w:t>
      </w:r>
      <w:r>
        <w:rPr/>
        <w:t>be</w:t>
      </w:r>
      <w:r>
        <w:rPr>
          <w:spacing w:val="-4"/>
        </w:rPr>
        <w:t> </w:t>
      </w:r>
      <w:r>
        <w:rPr/>
        <w:t>noted</w:t>
      </w:r>
      <w:r>
        <w:rPr>
          <w:spacing w:val="-2"/>
        </w:rPr>
        <w:t> </w:t>
      </w:r>
      <w:r>
        <w:rPr/>
        <w:t>this</w:t>
      </w:r>
      <w:r>
        <w:rPr>
          <w:spacing w:val="-3"/>
        </w:rPr>
        <w:t> </w:t>
      </w:r>
      <w:r>
        <w:rPr/>
        <w:t>cycle</w:t>
      </w:r>
      <w:r>
        <w:rPr>
          <w:spacing w:val="-1"/>
        </w:rPr>
        <w:t> </w:t>
      </w:r>
      <w:r>
        <w:rPr/>
        <w:t>has</w:t>
      </w:r>
      <w:r>
        <w:rPr>
          <w:spacing w:val="-1"/>
        </w:rPr>
        <w:t> </w:t>
      </w:r>
      <w:r>
        <w:rPr/>
        <w:t>a</w:t>
      </w:r>
      <w:r>
        <w:rPr>
          <w:spacing w:val="-3"/>
        </w:rPr>
        <w:t> </w:t>
      </w:r>
      <w:r>
        <w:rPr/>
        <w:t>20:80</w:t>
      </w:r>
      <w:r>
        <w:rPr>
          <w:spacing w:val="-1"/>
        </w:rPr>
        <w:t> </w:t>
      </w:r>
      <w:r>
        <w:rPr/>
        <w:t>ratio</w:t>
      </w:r>
      <w:r>
        <w:rPr>
          <w:spacing w:val="-3"/>
        </w:rPr>
        <w:t> </w:t>
      </w:r>
      <w:r>
        <w:rPr/>
        <w:t>of</w:t>
      </w:r>
      <w:r>
        <w:rPr>
          <w:spacing w:val="-1"/>
        </w:rPr>
        <w:t> </w:t>
      </w:r>
      <w:r>
        <w:rPr/>
        <w:t>performance</w:t>
      </w:r>
      <w:r>
        <w:rPr>
          <w:spacing w:val="-5"/>
        </w:rPr>
        <w:t> </w:t>
      </w:r>
      <w:r>
        <w:rPr/>
        <w:t>linked</w:t>
      </w:r>
      <w:r>
        <w:rPr>
          <w:spacing w:val="-2"/>
        </w:rPr>
        <w:t> </w:t>
      </w:r>
      <w:r>
        <w:rPr/>
        <w:t>aid</w:t>
      </w:r>
      <w:r>
        <w:rPr>
          <w:spacing w:val="-4"/>
        </w:rPr>
        <w:t> </w:t>
      </w:r>
      <w:r>
        <w:rPr/>
        <w:t>(approximately</w:t>
      </w:r>
      <w:r>
        <w:rPr>
          <w:spacing w:val="-1"/>
        </w:rPr>
        <w:t> </w:t>
      </w:r>
      <w:r>
        <w:rPr/>
        <w:t>AUD2.6</w:t>
      </w:r>
      <w:r>
        <w:rPr>
          <w:spacing w:val="-3"/>
        </w:rPr>
        <w:t> </w:t>
      </w:r>
      <w:r>
        <w:rPr/>
        <w:t>million) to core budget support but in future years this will grow to 25:75.</w:t>
      </w:r>
    </w:p>
    <w:p>
      <w:pPr>
        <w:pStyle w:val="Heading4"/>
        <w:spacing w:before="60"/>
        <w:ind w:left="108"/>
      </w:pPr>
      <w:r>
        <w:rPr>
          <w:color w:val="DA291C"/>
          <w:spacing w:val="-2"/>
        </w:rPr>
        <w:t>Objective</w:t>
      </w:r>
    </w:p>
    <w:p>
      <w:pPr>
        <w:pStyle w:val="BodyText"/>
        <w:spacing w:before="101"/>
        <w:ind w:left="108"/>
      </w:pPr>
      <w:r>
        <w:rPr/>
        <w:t>SHS</w:t>
      </w:r>
      <w:r>
        <w:rPr>
          <w:spacing w:val="-4"/>
        </w:rPr>
        <w:t> </w:t>
      </w:r>
      <w:r>
        <w:rPr/>
        <w:t>will</w:t>
      </w:r>
      <w:r>
        <w:rPr>
          <w:spacing w:val="-3"/>
        </w:rPr>
        <w:t> </w:t>
      </w:r>
      <w:r>
        <w:rPr/>
        <w:t>recruit,</w:t>
      </w:r>
      <w:r>
        <w:rPr>
          <w:spacing w:val="-7"/>
        </w:rPr>
        <w:t> </w:t>
      </w:r>
      <w:r>
        <w:rPr/>
        <w:t>manage</w:t>
      </w:r>
      <w:r>
        <w:rPr>
          <w:spacing w:val="-2"/>
        </w:rPr>
        <w:t> </w:t>
      </w:r>
      <w:r>
        <w:rPr/>
        <w:t>and</w:t>
      </w:r>
      <w:r>
        <w:rPr>
          <w:spacing w:val="-4"/>
        </w:rPr>
        <w:t> </w:t>
      </w:r>
      <w:r>
        <w:rPr/>
        <w:t>quality</w:t>
      </w:r>
      <w:r>
        <w:rPr>
          <w:spacing w:val="-2"/>
        </w:rPr>
        <w:t> </w:t>
      </w:r>
      <w:r>
        <w:rPr/>
        <w:t>assure</w:t>
      </w:r>
      <w:r>
        <w:rPr>
          <w:spacing w:val="-2"/>
        </w:rPr>
        <w:t> </w:t>
      </w:r>
      <w:r>
        <w:rPr/>
        <w:t>the</w:t>
      </w:r>
      <w:r>
        <w:rPr>
          <w:spacing w:val="-6"/>
        </w:rPr>
        <w:t> </w:t>
      </w:r>
      <w:r>
        <w:rPr/>
        <w:t>work</w:t>
      </w:r>
      <w:r>
        <w:rPr>
          <w:spacing w:val="-3"/>
        </w:rPr>
        <w:t> </w:t>
      </w:r>
      <w:r>
        <w:rPr/>
        <w:t>of</w:t>
      </w:r>
      <w:r>
        <w:rPr>
          <w:spacing w:val="-3"/>
        </w:rPr>
        <w:t> </w:t>
      </w:r>
      <w:r>
        <w:rPr/>
        <w:t>a</w:t>
      </w:r>
      <w:r>
        <w:rPr>
          <w:spacing w:val="-3"/>
        </w:rPr>
        <w:t> </w:t>
      </w:r>
      <w:r>
        <w:rPr/>
        <w:t>specialist</w:t>
      </w:r>
      <w:r>
        <w:rPr>
          <w:spacing w:val="-2"/>
        </w:rPr>
        <w:t> consultant.</w:t>
      </w:r>
    </w:p>
    <w:p>
      <w:pPr>
        <w:pStyle w:val="BodyText"/>
        <w:spacing w:line="276" w:lineRule="auto" w:before="101"/>
        <w:ind w:left="108"/>
      </w:pPr>
      <w:r>
        <w:rPr/>
        <w:t>The</w:t>
      </w:r>
      <w:r>
        <w:rPr>
          <w:spacing w:val="-2"/>
        </w:rPr>
        <w:t> </w:t>
      </w:r>
      <w:r>
        <w:rPr/>
        <w:t>consultant</w:t>
      </w:r>
      <w:r>
        <w:rPr>
          <w:spacing w:val="-4"/>
        </w:rPr>
        <w:t> </w:t>
      </w:r>
      <w:r>
        <w:rPr/>
        <w:t>will be</w:t>
      </w:r>
      <w:r>
        <w:rPr>
          <w:spacing w:val="-4"/>
        </w:rPr>
        <w:t> </w:t>
      </w:r>
      <w:r>
        <w:rPr/>
        <w:t>engaged</w:t>
      </w:r>
      <w:r>
        <w:rPr>
          <w:spacing w:val="-2"/>
        </w:rPr>
        <w:t> </w:t>
      </w:r>
      <w:r>
        <w:rPr/>
        <w:t>to</w:t>
      </w:r>
      <w:r>
        <w:rPr>
          <w:spacing w:val="-2"/>
        </w:rPr>
        <w:t> </w:t>
      </w:r>
      <w:r>
        <w:rPr/>
        <w:t>support</w:t>
      </w:r>
      <w:r>
        <w:rPr>
          <w:spacing w:val="-2"/>
        </w:rPr>
        <w:t> </w:t>
      </w:r>
      <w:r>
        <w:rPr/>
        <w:t>the</w:t>
      </w:r>
      <w:r>
        <w:rPr>
          <w:spacing w:val="-4"/>
        </w:rPr>
        <w:t> </w:t>
      </w:r>
      <w:r>
        <w:rPr/>
        <w:t>MHMS</w:t>
      </w:r>
      <w:r>
        <w:rPr>
          <w:spacing w:val="-7"/>
        </w:rPr>
        <w:t> </w:t>
      </w:r>
      <w:r>
        <w:rPr/>
        <w:t>assess</w:t>
      </w:r>
      <w:r>
        <w:rPr>
          <w:spacing w:val="-4"/>
        </w:rPr>
        <w:t> </w:t>
      </w:r>
      <w:r>
        <w:rPr/>
        <w:t>its</w:t>
      </w:r>
      <w:r>
        <w:rPr>
          <w:spacing w:val="-2"/>
        </w:rPr>
        <w:t> </w:t>
      </w:r>
      <w:r>
        <w:rPr/>
        <w:t>own,</w:t>
      </w:r>
      <w:r>
        <w:rPr>
          <w:spacing w:val="-2"/>
        </w:rPr>
        <w:t> </w:t>
      </w:r>
      <w:r>
        <w:rPr/>
        <w:t>and</w:t>
      </w:r>
      <w:r>
        <w:rPr>
          <w:spacing w:val="-3"/>
        </w:rPr>
        <w:t> </w:t>
      </w:r>
      <w:r>
        <w:rPr/>
        <w:t>SWAp</w:t>
      </w:r>
      <w:r>
        <w:rPr>
          <w:spacing w:val="-3"/>
        </w:rPr>
        <w:t> </w:t>
      </w:r>
      <w:r>
        <w:rPr/>
        <w:t>partners’</w:t>
      </w:r>
      <w:r>
        <w:rPr>
          <w:spacing w:val="-2"/>
        </w:rPr>
        <w:t> </w:t>
      </w:r>
      <w:r>
        <w:rPr/>
        <w:t>performance, including preparing a report, delivering presentations and assisting MHMS with finalising the 2017 performance indicators.</w:t>
      </w:r>
    </w:p>
    <w:p>
      <w:pPr>
        <w:pStyle w:val="BodyText"/>
        <w:spacing w:before="60"/>
        <w:ind w:left="108"/>
      </w:pPr>
      <w:r>
        <w:rPr/>
        <w:t>The</w:t>
      </w:r>
      <w:r>
        <w:rPr>
          <w:spacing w:val="-3"/>
        </w:rPr>
        <w:t> </w:t>
      </w:r>
      <w:r>
        <w:rPr/>
        <w:t>consultant</w:t>
      </w:r>
      <w:r>
        <w:rPr>
          <w:spacing w:val="-6"/>
        </w:rPr>
        <w:t> </w:t>
      </w:r>
      <w:r>
        <w:rPr/>
        <w:t>will</w:t>
      </w:r>
      <w:r>
        <w:rPr>
          <w:spacing w:val="-2"/>
        </w:rPr>
        <w:t> </w:t>
      </w:r>
      <w:r>
        <w:rPr/>
        <w:t>be</w:t>
      </w:r>
      <w:r>
        <w:rPr>
          <w:spacing w:val="-5"/>
        </w:rPr>
        <w:t> </w:t>
      </w:r>
      <w:r>
        <w:rPr/>
        <w:t>engaged</w:t>
      </w:r>
      <w:r>
        <w:rPr>
          <w:spacing w:val="-3"/>
        </w:rPr>
        <w:t> </w:t>
      </w:r>
      <w:r>
        <w:rPr>
          <w:spacing w:val="-5"/>
        </w:rPr>
        <w:t>to:</w:t>
      </w:r>
    </w:p>
    <w:p>
      <w:pPr>
        <w:spacing w:after="0"/>
        <w:sectPr>
          <w:footerReference w:type="default" r:id="rId29"/>
          <w:pgSz w:w="11910" w:h="16840"/>
          <w:pgMar w:footer="1341" w:header="0" w:top="1480" w:bottom="1540" w:left="1140" w:right="1140"/>
        </w:sectPr>
      </w:pPr>
    </w:p>
    <w:p>
      <w:pPr>
        <w:pStyle w:val="ListParagraph"/>
        <w:numPr>
          <w:ilvl w:val="0"/>
          <w:numId w:val="20"/>
        </w:numPr>
        <w:tabs>
          <w:tab w:pos="825" w:val="left" w:leader="none"/>
          <w:tab w:pos="827" w:val="left" w:leader="none"/>
        </w:tabs>
        <w:spacing w:line="276" w:lineRule="auto" w:before="79" w:after="0"/>
        <w:ind w:left="826" w:right="556" w:hanging="360"/>
        <w:jc w:val="left"/>
        <w:rPr>
          <w:sz w:val="22"/>
        </w:rPr>
      </w:pPr>
      <w:r>
        <w:rPr>
          <w:sz w:val="22"/>
        </w:rPr>
        <w:t>help the Ministry assess and report on its progress against the jointly agreed performance indicators</w:t>
      </w:r>
      <w:r>
        <w:rPr>
          <w:spacing w:val="-4"/>
          <w:sz w:val="22"/>
        </w:rPr>
        <w:t> </w:t>
      </w:r>
      <w:r>
        <w:rPr>
          <w:sz w:val="22"/>
        </w:rPr>
        <w:t>(as</w:t>
      </w:r>
      <w:r>
        <w:rPr>
          <w:spacing w:val="-2"/>
          <w:sz w:val="22"/>
        </w:rPr>
        <w:t> </w:t>
      </w:r>
      <w:r>
        <w:rPr>
          <w:sz w:val="22"/>
        </w:rPr>
        <w:t>set</w:t>
      </w:r>
      <w:r>
        <w:rPr>
          <w:spacing w:val="-2"/>
          <w:sz w:val="22"/>
        </w:rPr>
        <w:t> </w:t>
      </w:r>
      <w:r>
        <w:rPr>
          <w:sz w:val="22"/>
        </w:rPr>
        <w:t>at</w:t>
      </w:r>
      <w:r>
        <w:rPr>
          <w:spacing w:val="-2"/>
          <w:sz w:val="22"/>
        </w:rPr>
        <w:t> </w:t>
      </w:r>
      <w:r>
        <w:rPr>
          <w:sz w:val="22"/>
        </w:rPr>
        <w:t>Attachment</w:t>
      </w:r>
      <w:r>
        <w:rPr>
          <w:spacing w:val="-4"/>
          <w:sz w:val="22"/>
        </w:rPr>
        <w:t> </w:t>
      </w:r>
      <w:r>
        <w:rPr>
          <w:sz w:val="22"/>
        </w:rPr>
        <w:t>B)</w:t>
      </w:r>
      <w:r>
        <w:rPr>
          <w:spacing w:val="-2"/>
          <w:sz w:val="22"/>
        </w:rPr>
        <w:t> </w:t>
      </w:r>
      <w:r>
        <w:rPr>
          <w:sz w:val="22"/>
        </w:rPr>
        <w:t>to</w:t>
      </w:r>
      <w:r>
        <w:rPr>
          <w:spacing w:val="-4"/>
          <w:sz w:val="22"/>
        </w:rPr>
        <w:t> </w:t>
      </w:r>
      <w:r>
        <w:rPr>
          <w:sz w:val="22"/>
        </w:rPr>
        <w:t>highlight</w:t>
      </w:r>
      <w:r>
        <w:rPr>
          <w:spacing w:val="-2"/>
          <w:sz w:val="22"/>
        </w:rPr>
        <w:t> </w:t>
      </w:r>
      <w:r>
        <w:rPr>
          <w:sz w:val="22"/>
        </w:rPr>
        <w:t>progress</w:t>
      </w:r>
      <w:r>
        <w:rPr>
          <w:spacing w:val="-4"/>
          <w:sz w:val="22"/>
        </w:rPr>
        <w:t> </w:t>
      </w:r>
      <w:r>
        <w:rPr>
          <w:sz w:val="22"/>
        </w:rPr>
        <w:t>in</w:t>
      </w:r>
      <w:r>
        <w:rPr>
          <w:spacing w:val="-3"/>
          <w:sz w:val="22"/>
        </w:rPr>
        <w:t> </w:t>
      </w:r>
      <w:r>
        <w:rPr>
          <w:sz w:val="22"/>
        </w:rPr>
        <w:t>2016</w:t>
      </w:r>
      <w:r>
        <w:rPr>
          <w:spacing w:val="-2"/>
          <w:sz w:val="22"/>
        </w:rPr>
        <w:t> </w:t>
      </w:r>
      <w:r>
        <w:rPr>
          <w:sz w:val="22"/>
        </w:rPr>
        <w:t>on</w:t>
      </w:r>
      <w:r>
        <w:rPr>
          <w:spacing w:val="-5"/>
          <w:sz w:val="22"/>
        </w:rPr>
        <w:t> </w:t>
      </w:r>
      <w:r>
        <w:rPr>
          <w:sz w:val="22"/>
        </w:rPr>
        <w:t>institutional reforms</w:t>
      </w:r>
      <w:r>
        <w:rPr>
          <w:spacing w:val="-2"/>
          <w:sz w:val="22"/>
        </w:rPr>
        <w:t> </w:t>
      </w:r>
      <w:r>
        <w:rPr>
          <w:sz w:val="22"/>
        </w:rPr>
        <w:t>and service delivery results and progress against operational plans and strategies in the NHSP;</w:t>
      </w:r>
    </w:p>
    <w:p>
      <w:pPr>
        <w:pStyle w:val="ListParagraph"/>
        <w:numPr>
          <w:ilvl w:val="0"/>
          <w:numId w:val="20"/>
        </w:numPr>
        <w:tabs>
          <w:tab w:pos="825" w:val="left" w:leader="none"/>
          <w:tab w:pos="827" w:val="left" w:leader="none"/>
        </w:tabs>
        <w:spacing w:line="273" w:lineRule="auto" w:before="60" w:after="0"/>
        <w:ind w:left="826" w:right="865" w:hanging="360"/>
        <w:jc w:val="left"/>
        <w:rPr>
          <w:sz w:val="22"/>
        </w:rPr>
      </w:pPr>
      <w:r>
        <w:rPr>
          <w:sz w:val="22"/>
        </w:rPr>
        <w:t>help</w:t>
      </w:r>
      <w:r>
        <w:rPr>
          <w:spacing w:val="-5"/>
          <w:sz w:val="22"/>
        </w:rPr>
        <w:t> </w:t>
      </w:r>
      <w:r>
        <w:rPr>
          <w:sz w:val="22"/>
        </w:rPr>
        <w:t>the</w:t>
      </w:r>
      <w:r>
        <w:rPr>
          <w:spacing w:val="-4"/>
          <w:sz w:val="22"/>
        </w:rPr>
        <w:t> </w:t>
      </w:r>
      <w:r>
        <w:rPr>
          <w:sz w:val="22"/>
        </w:rPr>
        <w:t>Ministry</w:t>
      </w:r>
      <w:r>
        <w:rPr>
          <w:spacing w:val="-4"/>
          <w:sz w:val="22"/>
        </w:rPr>
        <w:t> </w:t>
      </w:r>
      <w:r>
        <w:rPr>
          <w:sz w:val="22"/>
        </w:rPr>
        <w:t>assess</w:t>
      </w:r>
      <w:r>
        <w:rPr>
          <w:spacing w:val="-1"/>
          <w:sz w:val="22"/>
        </w:rPr>
        <w:t> </w:t>
      </w:r>
      <w:r>
        <w:rPr>
          <w:sz w:val="22"/>
        </w:rPr>
        <w:t>the</w:t>
      </w:r>
      <w:r>
        <w:rPr>
          <w:spacing w:val="-1"/>
          <w:sz w:val="22"/>
        </w:rPr>
        <w:t> </w:t>
      </w:r>
      <w:r>
        <w:rPr>
          <w:sz w:val="22"/>
        </w:rPr>
        <w:t>performance</w:t>
      </w:r>
      <w:r>
        <w:rPr>
          <w:spacing w:val="-1"/>
          <w:sz w:val="22"/>
        </w:rPr>
        <w:t> </w:t>
      </w:r>
      <w:r>
        <w:rPr>
          <w:sz w:val="22"/>
        </w:rPr>
        <w:t>of</w:t>
      </w:r>
      <w:r>
        <w:rPr>
          <w:spacing w:val="-2"/>
          <w:sz w:val="22"/>
        </w:rPr>
        <w:t> </w:t>
      </w:r>
      <w:r>
        <w:rPr>
          <w:sz w:val="22"/>
        </w:rPr>
        <w:t>SWAp</w:t>
      </w:r>
      <w:r>
        <w:rPr>
          <w:spacing w:val="-3"/>
          <w:sz w:val="22"/>
        </w:rPr>
        <w:t> </w:t>
      </w:r>
      <w:r>
        <w:rPr>
          <w:sz w:val="22"/>
        </w:rPr>
        <w:t>partners</w:t>
      </w:r>
      <w:r>
        <w:rPr>
          <w:spacing w:val="-2"/>
          <w:sz w:val="22"/>
        </w:rPr>
        <w:t> </w:t>
      </w:r>
      <w:r>
        <w:rPr>
          <w:sz w:val="22"/>
        </w:rPr>
        <w:t>and</w:t>
      </w:r>
      <w:r>
        <w:rPr>
          <w:spacing w:val="-3"/>
          <w:sz w:val="22"/>
        </w:rPr>
        <w:t> </w:t>
      </w:r>
      <w:r>
        <w:rPr>
          <w:sz w:val="22"/>
        </w:rPr>
        <w:t>provide</w:t>
      </w:r>
      <w:r>
        <w:rPr>
          <w:spacing w:val="-4"/>
          <w:sz w:val="22"/>
        </w:rPr>
        <w:t> </w:t>
      </w:r>
      <w:r>
        <w:rPr>
          <w:sz w:val="22"/>
        </w:rPr>
        <w:t>a</w:t>
      </w:r>
      <w:r>
        <w:rPr>
          <w:spacing w:val="-2"/>
          <w:sz w:val="22"/>
        </w:rPr>
        <w:t> </w:t>
      </w:r>
      <w:r>
        <w:rPr>
          <w:sz w:val="22"/>
        </w:rPr>
        <w:t>briefing</w:t>
      </w:r>
      <w:r>
        <w:rPr>
          <w:spacing w:val="-3"/>
          <w:sz w:val="22"/>
        </w:rPr>
        <w:t> </w:t>
      </w:r>
      <w:r>
        <w:rPr>
          <w:sz w:val="22"/>
        </w:rPr>
        <w:t>to</w:t>
      </w:r>
      <w:r>
        <w:rPr>
          <w:spacing w:val="-4"/>
          <w:sz w:val="22"/>
        </w:rPr>
        <w:t> </w:t>
      </w:r>
      <w:r>
        <w:rPr>
          <w:sz w:val="22"/>
        </w:rPr>
        <w:t>the Ministry on key findings to assist them at JAPR deliberations.</w:t>
      </w:r>
    </w:p>
    <w:p>
      <w:pPr>
        <w:pStyle w:val="ListParagraph"/>
        <w:numPr>
          <w:ilvl w:val="1"/>
          <w:numId w:val="20"/>
        </w:numPr>
        <w:tabs>
          <w:tab w:pos="1549" w:val="left" w:leader="none"/>
        </w:tabs>
        <w:spacing w:line="276" w:lineRule="auto" w:before="64" w:after="0"/>
        <w:ind w:left="1548" w:right="104" w:hanging="360"/>
        <w:jc w:val="left"/>
        <w:rPr>
          <w:sz w:val="22"/>
        </w:rPr>
      </w:pPr>
      <w:r>
        <w:rPr>
          <w:sz w:val="22"/>
        </w:rPr>
        <w:t>This</w:t>
      </w:r>
      <w:r>
        <w:rPr>
          <w:spacing w:val="-5"/>
          <w:sz w:val="22"/>
        </w:rPr>
        <w:t> </w:t>
      </w:r>
      <w:r>
        <w:rPr>
          <w:sz w:val="22"/>
        </w:rPr>
        <w:t>will</w:t>
      </w:r>
      <w:r>
        <w:rPr>
          <w:spacing w:val="-2"/>
          <w:sz w:val="22"/>
        </w:rPr>
        <w:t> </w:t>
      </w:r>
      <w:r>
        <w:rPr>
          <w:sz w:val="22"/>
        </w:rPr>
        <w:t>include:</w:t>
      </w:r>
      <w:r>
        <w:rPr>
          <w:spacing w:val="-2"/>
          <w:sz w:val="22"/>
        </w:rPr>
        <w:t> </w:t>
      </w:r>
      <w:r>
        <w:rPr>
          <w:sz w:val="22"/>
        </w:rPr>
        <w:t>(i)</w:t>
      </w:r>
      <w:r>
        <w:rPr>
          <w:spacing w:val="-5"/>
          <w:sz w:val="22"/>
        </w:rPr>
        <w:t> </w:t>
      </w:r>
      <w:r>
        <w:rPr>
          <w:sz w:val="22"/>
        </w:rPr>
        <w:t>proportion</w:t>
      </w:r>
      <w:r>
        <w:rPr>
          <w:spacing w:val="-3"/>
          <w:sz w:val="22"/>
        </w:rPr>
        <w:t> </w:t>
      </w:r>
      <w:r>
        <w:rPr>
          <w:sz w:val="22"/>
        </w:rPr>
        <w:t>of</w:t>
      </w:r>
      <w:r>
        <w:rPr>
          <w:spacing w:val="-2"/>
          <w:sz w:val="22"/>
        </w:rPr>
        <w:t> </w:t>
      </w:r>
      <w:r>
        <w:rPr>
          <w:sz w:val="22"/>
        </w:rPr>
        <w:t>development</w:t>
      </w:r>
      <w:r>
        <w:rPr>
          <w:spacing w:val="-2"/>
          <w:sz w:val="22"/>
        </w:rPr>
        <w:t> </w:t>
      </w:r>
      <w:r>
        <w:rPr>
          <w:sz w:val="22"/>
        </w:rPr>
        <w:t>partners’</w:t>
      </w:r>
      <w:r>
        <w:rPr>
          <w:spacing w:val="-2"/>
          <w:sz w:val="22"/>
        </w:rPr>
        <w:t> </w:t>
      </w:r>
      <w:r>
        <w:rPr>
          <w:sz w:val="22"/>
        </w:rPr>
        <w:t>(DP)</w:t>
      </w:r>
      <w:r>
        <w:rPr>
          <w:spacing w:val="-5"/>
          <w:sz w:val="22"/>
        </w:rPr>
        <w:t> </w:t>
      </w:r>
      <w:r>
        <w:rPr>
          <w:sz w:val="22"/>
        </w:rPr>
        <w:t>funding</w:t>
      </w:r>
      <w:r>
        <w:rPr>
          <w:spacing w:val="-3"/>
          <w:sz w:val="22"/>
        </w:rPr>
        <w:t> </w:t>
      </w:r>
      <w:r>
        <w:rPr>
          <w:sz w:val="22"/>
        </w:rPr>
        <w:t>on</w:t>
      </w:r>
      <w:r>
        <w:rPr>
          <w:spacing w:val="-3"/>
          <w:sz w:val="22"/>
        </w:rPr>
        <w:t> </w:t>
      </w:r>
      <w:r>
        <w:rPr>
          <w:sz w:val="22"/>
        </w:rPr>
        <w:t>plan,</w:t>
      </w:r>
      <w:r>
        <w:rPr>
          <w:spacing w:val="-2"/>
          <w:sz w:val="22"/>
        </w:rPr>
        <w:t> </w:t>
      </w:r>
      <w:r>
        <w:rPr>
          <w:sz w:val="22"/>
        </w:rPr>
        <w:t>on</w:t>
      </w:r>
      <w:r>
        <w:rPr>
          <w:spacing w:val="-3"/>
          <w:sz w:val="22"/>
        </w:rPr>
        <w:t> </w:t>
      </w:r>
      <w:r>
        <w:rPr>
          <w:sz w:val="22"/>
        </w:rPr>
        <w:t>budget and on system increased (ii) DP funding inputs announced in the SIG budget launch and appropriated through regular SIG budget processes (iii) use of the Health SWAp account with no separate bank accounts in operation (iv) timely DP payments and in accordance with commitments (no intra-year changes) (v) proportion of DP technical cooperation inputs with all steps in MHMS clearance process completed;</w:t>
      </w:r>
    </w:p>
    <w:p>
      <w:pPr>
        <w:pStyle w:val="ListParagraph"/>
        <w:numPr>
          <w:ilvl w:val="0"/>
          <w:numId w:val="20"/>
        </w:numPr>
        <w:tabs>
          <w:tab w:pos="825" w:val="left" w:leader="none"/>
          <w:tab w:pos="827" w:val="left" w:leader="none"/>
        </w:tabs>
        <w:spacing w:line="276" w:lineRule="auto" w:before="53" w:after="0"/>
        <w:ind w:left="826" w:right="1134" w:hanging="360"/>
        <w:jc w:val="left"/>
        <w:rPr>
          <w:sz w:val="22"/>
        </w:rPr>
      </w:pPr>
      <w:r>
        <w:rPr>
          <w:sz w:val="22"/>
        </w:rPr>
        <w:t>prepare</w:t>
      </w:r>
      <w:r>
        <w:rPr>
          <w:spacing w:val="-3"/>
          <w:sz w:val="22"/>
        </w:rPr>
        <w:t> </w:t>
      </w:r>
      <w:r>
        <w:rPr>
          <w:sz w:val="22"/>
        </w:rPr>
        <w:t>a</w:t>
      </w:r>
      <w:r>
        <w:rPr>
          <w:spacing w:val="-3"/>
          <w:sz w:val="22"/>
        </w:rPr>
        <w:t> </w:t>
      </w:r>
      <w:r>
        <w:rPr>
          <w:sz w:val="22"/>
        </w:rPr>
        <w:t>draft</w:t>
      </w:r>
      <w:r>
        <w:rPr>
          <w:spacing w:val="-3"/>
          <w:sz w:val="22"/>
        </w:rPr>
        <w:t> </w:t>
      </w:r>
      <w:r>
        <w:rPr>
          <w:sz w:val="22"/>
        </w:rPr>
        <w:t>set</w:t>
      </w:r>
      <w:r>
        <w:rPr>
          <w:spacing w:val="-3"/>
          <w:sz w:val="22"/>
        </w:rPr>
        <w:t> </w:t>
      </w:r>
      <w:r>
        <w:rPr>
          <w:sz w:val="22"/>
        </w:rPr>
        <w:t>of</w:t>
      </w:r>
      <w:r>
        <w:rPr>
          <w:spacing w:val="-5"/>
          <w:sz w:val="22"/>
        </w:rPr>
        <w:t> </w:t>
      </w:r>
      <w:r>
        <w:rPr>
          <w:sz w:val="22"/>
        </w:rPr>
        <w:t>jointly</w:t>
      </w:r>
      <w:r>
        <w:rPr>
          <w:spacing w:val="-2"/>
          <w:sz w:val="22"/>
        </w:rPr>
        <w:t> </w:t>
      </w:r>
      <w:r>
        <w:rPr>
          <w:sz w:val="22"/>
        </w:rPr>
        <w:t>agreed</w:t>
      </w:r>
      <w:r>
        <w:rPr>
          <w:spacing w:val="-3"/>
          <w:sz w:val="22"/>
        </w:rPr>
        <w:t> </w:t>
      </w:r>
      <w:r>
        <w:rPr>
          <w:sz w:val="22"/>
        </w:rPr>
        <w:t>performance</w:t>
      </w:r>
      <w:r>
        <w:rPr>
          <w:spacing w:val="-5"/>
          <w:sz w:val="22"/>
        </w:rPr>
        <w:t> </w:t>
      </w:r>
      <w:r>
        <w:rPr>
          <w:sz w:val="22"/>
        </w:rPr>
        <w:t>indicators</w:t>
      </w:r>
      <w:r>
        <w:rPr>
          <w:spacing w:val="-3"/>
          <w:sz w:val="22"/>
        </w:rPr>
        <w:t> </w:t>
      </w:r>
      <w:r>
        <w:rPr>
          <w:sz w:val="22"/>
        </w:rPr>
        <w:t>for</w:t>
      </w:r>
      <w:r>
        <w:rPr>
          <w:spacing w:val="-3"/>
          <w:sz w:val="22"/>
        </w:rPr>
        <w:t> </w:t>
      </w:r>
      <w:r>
        <w:rPr>
          <w:sz w:val="22"/>
        </w:rPr>
        <w:t>2017,</w:t>
      </w:r>
      <w:r>
        <w:rPr>
          <w:spacing w:val="-3"/>
          <w:sz w:val="22"/>
        </w:rPr>
        <w:t> </w:t>
      </w:r>
      <w:r>
        <w:rPr>
          <w:sz w:val="22"/>
        </w:rPr>
        <w:t>based</w:t>
      </w:r>
      <w:r>
        <w:rPr>
          <w:spacing w:val="-6"/>
          <w:sz w:val="22"/>
        </w:rPr>
        <w:t> </w:t>
      </w:r>
      <w:r>
        <w:rPr>
          <w:sz w:val="22"/>
        </w:rPr>
        <w:t>on</w:t>
      </w:r>
      <w:r>
        <w:rPr>
          <w:spacing w:val="-4"/>
          <w:sz w:val="22"/>
        </w:rPr>
        <w:t> </w:t>
      </w:r>
      <w:r>
        <w:rPr>
          <w:sz w:val="22"/>
        </w:rPr>
        <w:t>report recommendations, and in close cooperation with MHMS; and</w:t>
      </w:r>
    </w:p>
    <w:p>
      <w:pPr>
        <w:pStyle w:val="ListParagraph"/>
        <w:numPr>
          <w:ilvl w:val="0"/>
          <w:numId w:val="20"/>
        </w:numPr>
        <w:tabs>
          <w:tab w:pos="825" w:val="left" w:leader="none"/>
          <w:tab w:pos="827" w:val="left" w:leader="none"/>
        </w:tabs>
        <w:spacing w:line="240" w:lineRule="auto" w:before="63" w:after="0"/>
        <w:ind w:left="826" w:right="0" w:hanging="361"/>
        <w:jc w:val="left"/>
        <w:rPr>
          <w:sz w:val="22"/>
        </w:rPr>
      </w:pPr>
      <w:r>
        <w:rPr>
          <w:sz w:val="22"/>
        </w:rPr>
        <w:t>make</w:t>
      </w:r>
      <w:r>
        <w:rPr>
          <w:spacing w:val="-7"/>
          <w:sz w:val="22"/>
        </w:rPr>
        <w:t> </w:t>
      </w:r>
      <w:r>
        <w:rPr>
          <w:sz w:val="22"/>
        </w:rPr>
        <w:t>recommendations</w:t>
      </w:r>
      <w:r>
        <w:rPr>
          <w:spacing w:val="-6"/>
          <w:sz w:val="22"/>
        </w:rPr>
        <w:t> </w:t>
      </w:r>
      <w:r>
        <w:rPr>
          <w:sz w:val="22"/>
        </w:rPr>
        <w:t>on</w:t>
      </w:r>
      <w:r>
        <w:rPr>
          <w:spacing w:val="-9"/>
          <w:sz w:val="22"/>
        </w:rPr>
        <w:t> </w:t>
      </w:r>
      <w:r>
        <w:rPr>
          <w:sz w:val="22"/>
        </w:rPr>
        <w:t>performance</w:t>
      </w:r>
      <w:r>
        <w:rPr>
          <w:spacing w:val="-5"/>
          <w:sz w:val="22"/>
        </w:rPr>
        <w:t> </w:t>
      </w:r>
      <w:r>
        <w:rPr>
          <w:sz w:val="22"/>
        </w:rPr>
        <w:t>payment</w:t>
      </w:r>
      <w:r>
        <w:rPr>
          <w:spacing w:val="-6"/>
          <w:sz w:val="22"/>
        </w:rPr>
        <w:t> </w:t>
      </w:r>
      <w:r>
        <w:rPr>
          <w:sz w:val="22"/>
        </w:rPr>
        <w:t>for</w:t>
      </w:r>
      <w:r>
        <w:rPr>
          <w:spacing w:val="-7"/>
          <w:sz w:val="22"/>
        </w:rPr>
        <w:t> </w:t>
      </w:r>
      <w:r>
        <w:rPr>
          <w:spacing w:val="-2"/>
          <w:sz w:val="22"/>
        </w:rPr>
        <w:t>2016.</w:t>
      </w:r>
    </w:p>
    <w:p>
      <w:pPr>
        <w:pStyle w:val="Heading4"/>
        <w:spacing w:before="98"/>
        <w:ind w:left="108"/>
      </w:pPr>
      <w:r>
        <w:rPr>
          <w:color w:val="DA291C"/>
          <w:spacing w:val="-2"/>
        </w:rPr>
        <w:t>Scope</w:t>
      </w:r>
    </w:p>
    <w:p>
      <w:pPr>
        <w:pStyle w:val="BodyText"/>
        <w:spacing w:before="101"/>
        <w:ind w:left="108"/>
      </w:pPr>
      <w:r>
        <w:rPr/>
        <w:t>The</w:t>
      </w:r>
      <w:r>
        <w:rPr>
          <w:spacing w:val="-6"/>
        </w:rPr>
        <w:t> </w:t>
      </w:r>
      <w:r>
        <w:rPr/>
        <w:t>scope</w:t>
      </w:r>
      <w:r>
        <w:rPr>
          <w:spacing w:val="-2"/>
        </w:rPr>
        <w:t> </w:t>
      </w:r>
      <w:r>
        <w:rPr/>
        <w:t>of</w:t>
      </w:r>
      <w:r>
        <w:rPr>
          <w:spacing w:val="-5"/>
        </w:rPr>
        <w:t> </w:t>
      </w:r>
      <w:r>
        <w:rPr/>
        <w:t>the</w:t>
      </w:r>
      <w:r>
        <w:rPr>
          <w:spacing w:val="-4"/>
        </w:rPr>
        <w:t> </w:t>
      </w:r>
      <w:r>
        <w:rPr/>
        <w:t>appraisal</w:t>
      </w:r>
      <w:r>
        <w:rPr>
          <w:spacing w:val="-3"/>
        </w:rPr>
        <w:t> </w:t>
      </w:r>
      <w:r>
        <w:rPr/>
        <w:t>is</w:t>
      </w:r>
      <w:r>
        <w:rPr>
          <w:spacing w:val="-3"/>
        </w:rPr>
        <w:t> </w:t>
      </w:r>
      <w:r>
        <w:rPr/>
        <w:t>set</w:t>
      </w:r>
      <w:r>
        <w:rPr>
          <w:spacing w:val="-5"/>
        </w:rPr>
        <w:t> </w:t>
      </w:r>
      <w:r>
        <w:rPr/>
        <w:t>out</w:t>
      </w:r>
      <w:r>
        <w:rPr>
          <w:spacing w:val="-5"/>
        </w:rPr>
        <w:t> </w:t>
      </w:r>
      <w:r>
        <w:rPr/>
        <w:t>in</w:t>
      </w:r>
      <w:r>
        <w:rPr>
          <w:spacing w:val="-5"/>
        </w:rPr>
        <w:t> </w:t>
      </w:r>
      <w:r>
        <w:rPr/>
        <w:t>clauses</w:t>
      </w:r>
      <w:r>
        <w:rPr>
          <w:spacing w:val="-5"/>
        </w:rPr>
        <w:t> </w:t>
      </w:r>
      <w:r>
        <w:rPr/>
        <w:t>9.1-9.11</w:t>
      </w:r>
      <w:r>
        <w:rPr>
          <w:spacing w:val="-3"/>
        </w:rPr>
        <w:t> </w:t>
      </w:r>
      <w:r>
        <w:rPr/>
        <w:t>of</w:t>
      </w:r>
      <w:r>
        <w:rPr>
          <w:spacing w:val="-3"/>
        </w:rPr>
        <w:t> </w:t>
      </w:r>
      <w:r>
        <w:rPr/>
        <w:t>the</w:t>
      </w:r>
      <w:r>
        <w:rPr>
          <w:spacing w:val="-5"/>
        </w:rPr>
        <w:t> </w:t>
      </w:r>
      <w:r>
        <w:rPr/>
        <w:t>Direct</w:t>
      </w:r>
      <w:r>
        <w:rPr>
          <w:spacing w:val="-3"/>
        </w:rPr>
        <w:t> </w:t>
      </w:r>
      <w:r>
        <w:rPr/>
        <w:t>Funding</w:t>
      </w:r>
      <w:r>
        <w:rPr>
          <w:spacing w:val="-4"/>
        </w:rPr>
        <w:t> </w:t>
      </w:r>
      <w:r>
        <w:rPr/>
        <w:t>Agreement</w:t>
      </w:r>
      <w:r>
        <w:rPr>
          <w:spacing w:val="-5"/>
        </w:rPr>
        <w:t> </w:t>
      </w:r>
      <w:r>
        <w:rPr/>
        <w:t>(Attachment</w:t>
      </w:r>
      <w:r>
        <w:rPr>
          <w:spacing w:val="-3"/>
        </w:rPr>
        <w:t> </w:t>
      </w:r>
      <w:r>
        <w:rPr>
          <w:spacing w:val="-5"/>
        </w:rPr>
        <w:t>A).</w:t>
      </w:r>
    </w:p>
    <w:p>
      <w:pPr>
        <w:pStyle w:val="BodyText"/>
        <w:spacing w:line="276" w:lineRule="auto" w:before="99"/>
        <w:ind w:left="108"/>
      </w:pPr>
      <w:r>
        <w:rPr/>
        <w:t>The consultant</w:t>
      </w:r>
      <w:r>
        <w:rPr>
          <w:spacing w:val="-4"/>
        </w:rPr>
        <w:t> </w:t>
      </w:r>
      <w:r>
        <w:rPr/>
        <w:t>will travel</w:t>
      </w:r>
      <w:r>
        <w:rPr>
          <w:spacing w:val="-1"/>
        </w:rPr>
        <w:t> </w:t>
      </w:r>
      <w:r>
        <w:rPr/>
        <w:t>to</w:t>
      </w:r>
      <w:r>
        <w:rPr>
          <w:spacing w:val="-3"/>
        </w:rPr>
        <w:t> </w:t>
      </w:r>
      <w:r>
        <w:rPr/>
        <w:t>Honiara</w:t>
      </w:r>
      <w:r>
        <w:rPr>
          <w:spacing w:val="-4"/>
        </w:rPr>
        <w:t> </w:t>
      </w:r>
      <w:r>
        <w:rPr/>
        <w:t>by</w:t>
      </w:r>
      <w:r>
        <w:rPr>
          <w:spacing w:val="-3"/>
        </w:rPr>
        <w:t> </w:t>
      </w:r>
      <w:r>
        <w:rPr/>
        <w:t>17</w:t>
      </w:r>
      <w:r>
        <w:rPr>
          <w:spacing w:val="-3"/>
        </w:rPr>
        <w:t> </w:t>
      </w:r>
      <w:r>
        <w:rPr/>
        <w:t>April</w:t>
      </w:r>
      <w:r>
        <w:rPr>
          <w:spacing w:val="-1"/>
        </w:rPr>
        <w:t> </w:t>
      </w:r>
      <w:r>
        <w:rPr/>
        <w:t>and</w:t>
      </w:r>
      <w:r>
        <w:rPr>
          <w:spacing w:val="-2"/>
        </w:rPr>
        <w:t> </w:t>
      </w:r>
      <w:r>
        <w:rPr/>
        <w:t>present</w:t>
      </w:r>
      <w:r>
        <w:rPr>
          <w:spacing w:val="-3"/>
        </w:rPr>
        <w:t> </w:t>
      </w:r>
      <w:r>
        <w:rPr/>
        <w:t>the</w:t>
      </w:r>
      <w:r>
        <w:rPr>
          <w:spacing w:val="-1"/>
        </w:rPr>
        <w:t> </w:t>
      </w:r>
      <w:r>
        <w:rPr/>
        <w:t>first</w:t>
      </w:r>
      <w:r>
        <w:rPr>
          <w:spacing w:val="-1"/>
        </w:rPr>
        <w:t> </w:t>
      </w:r>
      <w:r>
        <w:rPr/>
        <w:t>draft</w:t>
      </w:r>
      <w:r>
        <w:rPr>
          <w:spacing w:val="-1"/>
        </w:rPr>
        <w:t> </w:t>
      </w:r>
      <w:r>
        <w:rPr/>
        <w:t>of</w:t>
      </w:r>
      <w:r>
        <w:rPr>
          <w:spacing w:val="-3"/>
        </w:rPr>
        <w:t> </w:t>
      </w:r>
      <w:r>
        <w:rPr/>
        <w:t>their</w:t>
      </w:r>
      <w:r>
        <w:rPr>
          <w:spacing w:val="-1"/>
        </w:rPr>
        <w:t> </w:t>
      </w:r>
      <w:r>
        <w:rPr/>
        <w:t>report</w:t>
      </w:r>
      <w:r>
        <w:rPr>
          <w:spacing w:val="-1"/>
        </w:rPr>
        <w:t> </w:t>
      </w:r>
      <w:r>
        <w:rPr/>
        <w:t>to</w:t>
      </w:r>
      <w:r>
        <w:rPr>
          <w:spacing w:val="-4"/>
        </w:rPr>
        <w:t> </w:t>
      </w:r>
      <w:r>
        <w:rPr/>
        <w:t>MHMS</w:t>
      </w:r>
      <w:r>
        <w:rPr>
          <w:spacing w:val="-2"/>
        </w:rPr>
        <w:t> </w:t>
      </w:r>
      <w:r>
        <w:rPr/>
        <w:t>and GoA by 26 April. The findings will be presented at the JAPR on 1 May.</w:t>
      </w:r>
    </w:p>
    <w:p>
      <w:pPr>
        <w:pStyle w:val="BodyText"/>
        <w:spacing w:before="62"/>
        <w:ind w:left="108"/>
      </w:pPr>
      <w:r>
        <w:rPr/>
        <w:t>The</w:t>
      </w:r>
      <w:r>
        <w:rPr>
          <w:spacing w:val="-6"/>
        </w:rPr>
        <w:t> </w:t>
      </w:r>
      <w:r>
        <w:rPr/>
        <w:t>consultant</w:t>
      </w:r>
      <w:r>
        <w:rPr>
          <w:spacing w:val="-7"/>
        </w:rPr>
        <w:t> </w:t>
      </w:r>
      <w:r>
        <w:rPr/>
        <w:t>will</w:t>
      </w:r>
      <w:r>
        <w:rPr>
          <w:spacing w:val="-3"/>
        </w:rPr>
        <w:t> </w:t>
      </w:r>
      <w:r>
        <w:rPr/>
        <w:t>be</w:t>
      </w:r>
      <w:r>
        <w:rPr>
          <w:spacing w:val="-4"/>
        </w:rPr>
        <w:t> </w:t>
      </w:r>
      <w:r>
        <w:rPr/>
        <w:t>responsible</w:t>
      </w:r>
      <w:r>
        <w:rPr>
          <w:spacing w:val="-5"/>
        </w:rPr>
        <w:t> </w:t>
      </w:r>
      <w:r>
        <w:rPr/>
        <w:t>for</w:t>
      </w:r>
      <w:r>
        <w:rPr>
          <w:spacing w:val="-4"/>
        </w:rPr>
        <w:t> </w:t>
      </w:r>
      <w:r>
        <w:rPr/>
        <w:t>performance</w:t>
      </w:r>
      <w:r>
        <w:rPr>
          <w:spacing w:val="-6"/>
        </w:rPr>
        <w:t> </w:t>
      </w:r>
      <w:r>
        <w:rPr/>
        <w:t>outcomes</w:t>
      </w:r>
      <w:r>
        <w:rPr>
          <w:spacing w:val="-9"/>
        </w:rPr>
        <w:t> </w:t>
      </w:r>
      <w:r>
        <w:rPr/>
        <w:t>listed</w:t>
      </w:r>
      <w:r>
        <w:rPr>
          <w:spacing w:val="-4"/>
        </w:rPr>
        <w:t> </w:t>
      </w:r>
      <w:r>
        <w:rPr>
          <w:spacing w:val="-2"/>
        </w:rPr>
        <w:t>below.</w:t>
      </w:r>
    </w:p>
    <w:p>
      <w:pPr>
        <w:pStyle w:val="ListParagraph"/>
        <w:numPr>
          <w:ilvl w:val="0"/>
          <w:numId w:val="21"/>
        </w:numPr>
        <w:tabs>
          <w:tab w:pos="828" w:val="left" w:leader="none"/>
          <w:tab w:pos="829" w:val="left" w:leader="none"/>
        </w:tabs>
        <w:spacing w:line="240" w:lineRule="auto" w:before="98" w:after="0"/>
        <w:ind w:left="828" w:right="0" w:hanging="721"/>
        <w:jc w:val="both"/>
        <w:rPr>
          <w:i/>
          <w:sz w:val="22"/>
        </w:rPr>
      </w:pPr>
      <w:r>
        <w:rPr>
          <w:sz w:val="22"/>
        </w:rPr>
        <w:t>Preparation</w:t>
      </w:r>
      <w:r>
        <w:rPr>
          <w:spacing w:val="-5"/>
          <w:sz w:val="22"/>
        </w:rPr>
        <w:t> </w:t>
      </w:r>
      <w:r>
        <w:rPr>
          <w:sz w:val="22"/>
        </w:rPr>
        <w:t>and</w:t>
      </w:r>
      <w:r>
        <w:rPr>
          <w:spacing w:val="-5"/>
          <w:sz w:val="22"/>
        </w:rPr>
        <w:t> </w:t>
      </w:r>
      <w:r>
        <w:rPr>
          <w:sz w:val="22"/>
        </w:rPr>
        <w:t>document</w:t>
      </w:r>
      <w:r>
        <w:rPr>
          <w:spacing w:val="-5"/>
          <w:sz w:val="22"/>
        </w:rPr>
        <w:t> </w:t>
      </w:r>
      <w:r>
        <w:rPr>
          <w:sz w:val="22"/>
        </w:rPr>
        <w:t>review.</w:t>
      </w:r>
      <w:r>
        <w:rPr>
          <w:spacing w:val="-2"/>
          <w:sz w:val="22"/>
        </w:rPr>
        <w:t> </w:t>
      </w:r>
      <w:r>
        <w:rPr>
          <w:i/>
          <w:sz w:val="22"/>
        </w:rPr>
        <w:t>(2</w:t>
      </w:r>
      <w:r>
        <w:rPr>
          <w:i/>
          <w:spacing w:val="-3"/>
          <w:sz w:val="22"/>
        </w:rPr>
        <w:t> </w:t>
      </w:r>
      <w:r>
        <w:rPr>
          <w:i/>
          <w:spacing w:val="-2"/>
          <w:sz w:val="22"/>
        </w:rPr>
        <w:t>days)</w:t>
      </w:r>
    </w:p>
    <w:p>
      <w:pPr>
        <w:pStyle w:val="ListParagraph"/>
        <w:numPr>
          <w:ilvl w:val="0"/>
          <w:numId w:val="21"/>
        </w:numPr>
        <w:tabs>
          <w:tab w:pos="828" w:val="left" w:leader="none"/>
          <w:tab w:pos="829" w:val="left" w:leader="none"/>
        </w:tabs>
        <w:spacing w:line="276" w:lineRule="auto" w:before="101" w:after="0"/>
        <w:ind w:left="828" w:right="402" w:hanging="720"/>
        <w:jc w:val="both"/>
        <w:rPr>
          <w:i/>
          <w:sz w:val="22"/>
        </w:rPr>
      </w:pPr>
      <w:r>
        <w:rPr>
          <w:sz w:val="22"/>
        </w:rPr>
        <w:t>Travel in country for up</w:t>
      </w:r>
      <w:r>
        <w:rPr>
          <w:spacing w:val="-2"/>
          <w:sz w:val="22"/>
        </w:rPr>
        <w:t> </w:t>
      </w:r>
      <w:r>
        <w:rPr>
          <w:sz w:val="22"/>
        </w:rPr>
        <w:t>to</w:t>
      </w:r>
      <w:r>
        <w:rPr>
          <w:spacing w:val="-1"/>
          <w:sz w:val="22"/>
        </w:rPr>
        <w:t> </w:t>
      </w:r>
      <w:r>
        <w:rPr>
          <w:sz w:val="22"/>
        </w:rPr>
        <w:t>18 days to</w:t>
      </w:r>
      <w:r>
        <w:rPr>
          <w:spacing w:val="-1"/>
          <w:sz w:val="22"/>
        </w:rPr>
        <w:t> </w:t>
      </w:r>
      <w:r>
        <w:rPr>
          <w:sz w:val="22"/>
        </w:rPr>
        <w:t>work with the MHMS Executive to review MHMS sector performance</w:t>
      </w:r>
      <w:r>
        <w:rPr>
          <w:spacing w:val="-4"/>
          <w:sz w:val="22"/>
        </w:rPr>
        <w:t> </w:t>
      </w:r>
      <w:r>
        <w:rPr>
          <w:sz w:val="22"/>
        </w:rPr>
        <w:t>against</w:t>
      </w:r>
      <w:r>
        <w:rPr>
          <w:spacing w:val="-4"/>
          <w:sz w:val="22"/>
        </w:rPr>
        <w:t> </w:t>
      </w:r>
      <w:r>
        <w:rPr>
          <w:sz w:val="22"/>
        </w:rPr>
        <w:t>jointly</w:t>
      </w:r>
      <w:r>
        <w:rPr>
          <w:spacing w:val="-1"/>
          <w:sz w:val="22"/>
        </w:rPr>
        <w:t> </w:t>
      </w:r>
      <w:r>
        <w:rPr>
          <w:sz w:val="22"/>
        </w:rPr>
        <w:t>agreed</w:t>
      </w:r>
      <w:r>
        <w:rPr>
          <w:spacing w:val="-2"/>
          <w:sz w:val="22"/>
        </w:rPr>
        <w:t> </w:t>
      </w:r>
      <w:r>
        <w:rPr>
          <w:sz w:val="22"/>
        </w:rPr>
        <w:t>performance</w:t>
      </w:r>
      <w:r>
        <w:rPr>
          <w:spacing w:val="-4"/>
          <w:sz w:val="22"/>
        </w:rPr>
        <w:t> </w:t>
      </w:r>
      <w:r>
        <w:rPr>
          <w:sz w:val="22"/>
        </w:rPr>
        <w:t>indicators</w:t>
      </w:r>
      <w:r>
        <w:rPr>
          <w:spacing w:val="-2"/>
          <w:sz w:val="22"/>
        </w:rPr>
        <w:t> </w:t>
      </w:r>
      <w:r>
        <w:rPr>
          <w:sz w:val="22"/>
        </w:rPr>
        <w:t>for</w:t>
      </w:r>
      <w:r>
        <w:rPr>
          <w:spacing w:val="-2"/>
          <w:sz w:val="22"/>
        </w:rPr>
        <w:t> </w:t>
      </w:r>
      <w:r>
        <w:rPr>
          <w:sz w:val="22"/>
        </w:rPr>
        <w:t>2016</w:t>
      </w:r>
      <w:r>
        <w:rPr>
          <w:spacing w:val="-2"/>
          <w:sz w:val="22"/>
        </w:rPr>
        <w:t> </w:t>
      </w:r>
      <w:r>
        <w:rPr>
          <w:sz w:val="22"/>
        </w:rPr>
        <w:t>(Attachment</w:t>
      </w:r>
      <w:r>
        <w:rPr>
          <w:spacing w:val="-4"/>
          <w:sz w:val="22"/>
        </w:rPr>
        <w:t> </w:t>
      </w:r>
      <w:r>
        <w:rPr>
          <w:sz w:val="22"/>
        </w:rPr>
        <w:t>B)</w:t>
      </w:r>
      <w:r>
        <w:rPr>
          <w:spacing w:val="-2"/>
          <w:sz w:val="22"/>
        </w:rPr>
        <w:t> </w:t>
      </w:r>
      <w:r>
        <w:rPr>
          <w:sz w:val="22"/>
        </w:rPr>
        <w:t>as</w:t>
      </w:r>
      <w:r>
        <w:rPr>
          <w:spacing w:val="-4"/>
          <w:sz w:val="22"/>
        </w:rPr>
        <w:t> </w:t>
      </w:r>
      <w:r>
        <w:rPr>
          <w:sz w:val="22"/>
        </w:rPr>
        <w:t>well</w:t>
      </w:r>
      <w:r>
        <w:rPr>
          <w:spacing w:val="-3"/>
          <w:sz w:val="22"/>
        </w:rPr>
        <w:t> </w:t>
      </w:r>
      <w:r>
        <w:rPr>
          <w:sz w:val="22"/>
        </w:rPr>
        <w:t>as development partner performance. </w:t>
      </w:r>
      <w:r>
        <w:rPr>
          <w:i/>
          <w:sz w:val="22"/>
        </w:rPr>
        <w:t>(up to 18 days in country and 4 days travel)</w:t>
      </w:r>
    </w:p>
    <w:p>
      <w:pPr>
        <w:pStyle w:val="BodyText"/>
        <w:spacing w:before="60"/>
        <w:ind w:left="250"/>
        <w:jc w:val="both"/>
      </w:pPr>
      <w:r>
        <w:rPr/>
        <w:t>2a.</w:t>
      </w:r>
      <w:r>
        <w:rPr>
          <w:spacing w:val="66"/>
          <w:w w:val="150"/>
        </w:rPr>
        <w:t>  </w:t>
      </w:r>
      <w:r>
        <w:rPr/>
        <w:t>Prepare</w:t>
      </w:r>
      <w:r>
        <w:rPr>
          <w:spacing w:val="-2"/>
        </w:rPr>
        <w:t> </w:t>
      </w:r>
      <w:r>
        <w:rPr/>
        <w:t>a</w:t>
      </w:r>
      <w:r>
        <w:rPr>
          <w:spacing w:val="-1"/>
        </w:rPr>
        <w:t> </w:t>
      </w:r>
      <w:r>
        <w:rPr/>
        <w:t>brief</w:t>
      </w:r>
      <w:r>
        <w:rPr>
          <w:spacing w:val="-4"/>
        </w:rPr>
        <w:t> </w:t>
      </w:r>
      <w:r>
        <w:rPr/>
        <w:t>report</w:t>
      </w:r>
      <w:r>
        <w:rPr>
          <w:spacing w:val="-1"/>
        </w:rPr>
        <w:t> </w:t>
      </w:r>
      <w:r>
        <w:rPr/>
        <w:t>for</w:t>
      </w:r>
      <w:r>
        <w:rPr>
          <w:spacing w:val="-3"/>
        </w:rPr>
        <w:t> </w:t>
      </w:r>
      <w:r>
        <w:rPr/>
        <w:t>MHMS</w:t>
      </w:r>
      <w:r>
        <w:rPr>
          <w:spacing w:val="-3"/>
        </w:rPr>
        <w:t> </w:t>
      </w:r>
      <w:r>
        <w:rPr/>
        <w:t>and</w:t>
      </w:r>
      <w:r>
        <w:rPr>
          <w:spacing w:val="-4"/>
        </w:rPr>
        <w:t> </w:t>
      </w:r>
      <w:r>
        <w:rPr/>
        <w:t>DFAT</w:t>
      </w:r>
      <w:r>
        <w:rPr>
          <w:spacing w:val="-1"/>
        </w:rPr>
        <w:t> </w:t>
      </w:r>
      <w:r>
        <w:rPr/>
        <w:t>on</w:t>
      </w:r>
      <w:r>
        <w:rPr>
          <w:spacing w:val="-4"/>
        </w:rPr>
        <w:t> </w:t>
      </w:r>
      <w:r>
        <w:rPr/>
        <w:t>2016</w:t>
      </w:r>
      <w:r>
        <w:rPr>
          <w:spacing w:val="-6"/>
        </w:rPr>
        <w:t> </w:t>
      </w:r>
      <w:r>
        <w:rPr/>
        <w:t>performance</w:t>
      </w:r>
      <w:r>
        <w:rPr>
          <w:spacing w:val="-5"/>
        </w:rPr>
        <w:t> </w:t>
      </w:r>
      <w:r>
        <w:rPr>
          <w:spacing w:val="-2"/>
        </w:rPr>
        <w:t>including:</w:t>
      </w:r>
    </w:p>
    <w:p>
      <w:pPr>
        <w:pStyle w:val="ListParagraph"/>
        <w:numPr>
          <w:ilvl w:val="1"/>
          <w:numId w:val="21"/>
        </w:numPr>
        <w:tabs>
          <w:tab w:pos="1242" w:val="left" w:leader="none"/>
        </w:tabs>
        <w:spacing w:line="276" w:lineRule="auto" w:before="102" w:after="0"/>
        <w:ind w:left="1241" w:right="396" w:hanging="389"/>
        <w:jc w:val="both"/>
        <w:rPr>
          <w:sz w:val="22"/>
        </w:rPr>
      </w:pPr>
      <w:r>
        <w:rPr>
          <w:sz w:val="22"/>
        </w:rPr>
        <w:t>recommendation</w:t>
      </w:r>
      <w:r>
        <w:rPr>
          <w:spacing w:val="-3"/>
          <w:sz w:val="22"/>
        </w:rPr>
        <w:t> </w:t>
      </w:r>
      <w:r>
        <w:rPr>
          <w:sz w:val="22"/>
        </w:rPr>
        <w:t>on</w:t>
      </w:r>
      <w:r>
        <w:rPr>
          <w:spacing w:val="-3"/>
          <w:sz w:val="22"/>
        </w:rPr>
        <w:t> </w:t>
      </w:r>
      <w:r>
        <w:rPr>
          <w:sz w:val="22"/>
        </w:rPr>
        <w:t>the</w:t>
      </w:r>
      <w:r>
        <w:rPr>
          <w:spacing w:val="-4"/>
          <w:sz w:val="22"/>
        </w:rPr>
        <w:t> </w:t>
      </w:r>
      <w:r>
        <w:rPr>
          <w:sz w:val="22"/>
        </w:rPr>
        <w:t>performance</w:t>
      </w:r>
      <w:r>
        <w:rPr>
          <w:spacing w:val="-1"/>
          <w:sz w:val="22"/>
        </w:rPr>
        <w:t> </w:t>
      </w:r>
      <w:r>
        <w:rPr>
          <w:sz w:val="22"/>
        </w:rPr>
        <w:t>payment</w:t>
      </w:r>
      <w:r>
        <w:rPr>
          <w:spacing w:val="-2"/>
          <w:sz w:val="22"/>
        </w:rPr>
        <w:t> </w:t>
      </w:r>
      <w:r>
        <w:rPr>
          <w:sz w:val="22"/>
        </w:rPr>
        <w:t>for</w:t>
      </w:r>
      <w:r>
        <w:rPr>
          <w:spacing w:val="-5"/>
          <w:sz w:val="22"/>
        </w:rPr>
        <w:t> </w:t>
      </w:r>
      <w:r>
        <w:rPr>
          <w:sz w:val="22"/>
        </w:rPr>
        <w:t>2016</w:t>
      </w:r>
      <w:r>
        <w:rPr>
          <w:spacing w:val="-4"/>
          <w:sz w:val="22"/>
        </w:rPr>
        <w:t> </w:t>
      </w:r>
      <w:r>
        <w:rPr>
          <w:sz w:val="22"/>
        </w:rPr>
        <w:t>to</w:t>
      </w:r>
      <w:r>
        <w:rPr>
          <w:spacing w:val="-3"/>
          <w:sz w:val="22"/>
        </w:rPr>
        <w:t> </w:t>
      </w:r>
      <w:r>
        <w:rPr>
          <w:sz w:val="22"/>
        </w:rPr>
        <w:t>be</w:t>
      </w:r>
      <w:r>
        <w:rPr>
          <w:spacing w:val="-2"/>
          <w:sz w:val="22"/>
        </w:rPr>
        <w:t> </w:t>
      </w:r>
      <w:r>
        <w:rPr>
          <w:sz w:val="22"/>
        </w:rPr>
        <w:t>paid</w:t>
      </w:r>
      <w:r>
        <w:rPr>
          <w:spacing w:val="-5"/>
          <w:sz w:val="22"/>
        </w:rPr>
        <w:t> </w:t>
      </w:r>
      <w:r>
        <w:rPr>
          <w:sz w:val="22"/>
        </w:rPr>
        <w:t>immediately</w:t>
      </w:r>
      <w:r>
        <w:rPr>
          <w:spacing w:val="-4"/>
          <w:sz w:val="22"/>
        </w:rPr>
        <w:t> </w:t>
      </w:r>
      <w:r>
        <w:rPr>
          <w:sz w:val="22"/>
        </w:rPr>
        <w:t>after</w:t>
      </w:r>
      <w:r>
        <w:rPr>
          <w:spacing w:val="-2"/>
          <w:sz w:val="22"/>
        </w:rPr>
        <w:t> </w:t>
      </w:r>
      <w:r>
        <w:rPr>
          <w:sz w:val="22"/>
        </w:rPr>
        <w:t>the </w:t>
      </w:r>
      <w:r>
        <w:rPr>
          <w:spacing w:val="-2"/>
          <w:sz w:val="22"/>
        </w:rPr>
        <w:t>JAPR;</w:t>
      </w:r>
    </w:p>
    <w:p>
      <w:pPr>
        <w:pStyle w:val="ListParagraph"/>
        <w:numPr>
          <w:ilvl w:val="1"/>
          <w:numId w:val="21"/>
        </w:numPr>
        <w:tabs>
          <w:tab w:pos="1241" w:val="left" w:leader="none"/>
          <w:tab w:pos="1242" w:val="left" w:leader="none"/>
        </w:tabs>
        <w:spacing w:line="276" w:lineRule="auto" w:before="59" w:after="0"/>
        <w:ind w:left="1241" w:right="135" w:hanging="440"/>
        <w:jc w:val="left"/>
        <w:rPr>
          <w:sz w:val="22"/>
        </w:rPr>
      </w:pPr>
      <w:r>
        <w:rPr>
          <w:sz w:val="22"/>
        </w:rPr>
        <w:t>performance of SWAp partners against the development partner indicators in the 2016 indicator</w:t>
      </w:r>
      <w:r>
        <w:rPr>
          <w:spacing w:val="-5"/>
          <w:sz w:val="22"/>
        </w:rPr>
        <w:t> </w:t>
      </w:r>
      <w:r>
        <w:rPr>
          <w:sz w:val="22"/>
        </w:rPr>
        <w:t>matrix</w:t>
      </w:r>
      <w:r>
        <w:rPr>
          <w:spacing w:val="-3"/>
          <w:sz w:val="22"/>
        </w:rPr>
        <w:t> </w:t>
      </w:r>
      <w:r>
        <w:rPr>
          <w:sz w:val="22"/>
        </w:rPr>
        <w:t>(Attachment</w:t>
      </w:r>
      <w:r>
        <w:rPr>
          <w:spacing w:val="-3"/>
          <w:sz w:val="22"/>
        </w:rPr>
        <w:t> </w:t>
      </w:r>
      <w:r>
        <w:rPr>
          <w:sz w:val="22"/>
        </w:rPr>
        <w:t>B)</w:t>
      </w:r>
      <w:r>
        <w:rPr>
          <w:spacing w:val="-3"/>
          <w:sz w:val="22"/>
        </w:rPr>
        <w:t> </w:t>
      </w:r>
      <w:r>
        <w:rPr>
          <w:sz w:val="22"/>
        </w:rPr>
        <w:t>and</w:t>
      </w:r>
      <w:r>
        <w:rPr>
          <w:spacing w:val="-4"/>
          <w:sz w:val="22"/>
        </w:rPr>
        <w:t> </w:t>
      </w:r>
      <w:r>
        <w:rPr>
          <w:sz w:val="22"/>
        </w:rPr>
        <w:t>the</w:t>
      </w:r>
      <w:r>
        <w:rPr>
          <w:spacing w:val="-3"/>
          <w:sz w:val="22"/>
        </w:rPr>
        <w:t> </w:t>
      </w:r>
      <w:r>
        <w:rPr>
          <w:sz w:val="22"/>
        </w:rPr>
        <w:t>Partnership</w:t>
      </w:r>
      <w:r>
        <w:rPr>
          <w:spacing w:val="-4"/>
          <w:sz w:val="22"/>
        </w:rPr>
        <w:t> </w:t>
      </w:r>
      <w:r>
        <w:rPr>
          <w:sz w:val="22"/>
        </w:rPr>
        <w:t>Arrangement</w:t>
      </w:r>
      <w:r>
        <w:rPr>
          <w:spacing w:val="-3"/>
          <w:sz w:val="22"/>
        </w:rPr>
        <w:t> </w:t>
      </w:r>
      <w:r>
        <w:rPr>
          <w:sz w:val="22"/>
        </w:rPr>
        <w:t>between</w:t>
      </w:r>
      <w:r>
        <w:rPr>
          <w:spacing w:val="-3"/>
          <w:sz w:val="22"/>
        </w:rPr>
        <w:t> </w:t>
      </w:r>
      <w:r>
        <w:rPr>
          <w:sz w:val="22"/>
        </w:rPr>
        <w:t>Solomon</w:t>
      </w:r>
      <w:r>
        <w:rPr>
          <w:spacing w:val="-4"/>
          <w:sz w:val="22"/>
        </w:rPr>
        <w:t> </w:t>
      </w:r>
      <w:r>
        <w:rPr>
          <w:sz w:val="22"/>
        </w:rPr>
        <w:t>Islands Government and Development Partners in the Health Sector-Wide Approach 2016-2020, and areas for improvement; and</w:t>
      </w:r>
    </w:p>
    <w:p>
      <w:pPr>
        <w:pStyle w:val="ListParagraph"/>
        <w:numPr>
          <w:ilvl w:val="1"/>
          <w:numId w:val="21"/>
        </w:numPr>
        <w:tabs>
          <w:tab w:pos="1241" w:val="left" w:leader="none"/>
          <w:tab w:pos="1242" w:val="left" w:leader="none"/>
        </w:tabs>
        <w:spacing w:line="240" w:lineRule="auto" w:before="60" w:after="0"/>
        <w:ind w:left="1241" w:right="0" w:hanging="491"/>
        <w:jc w:val="left"/>
        <w:rPr>
          <w:sz w:val="22"/>
        </w:rPr>
      </w:pPr>
      <w:r>
        <w:rPr>
          <w:sz w:val="22"/>
        </w:rPr>
        <w:t>prepare</w:t>
      </w:r>
      <w:r>
        <w:rPr>
          <w:spacing w:val="-5"/>
          <w:sz w:val="22"/>
        </w:rPr>
        <w:t> </w:t>
      </w:r>
      <w:r>
        <w:rPr>
          <w:sz w:val="22"/>
        </w:rPr>
        <w:t>a</w:t>
      </w:r>
      <w:r>
        <w:rPr>
          <w:spacing w:val="-3"/>
          <w:sz w:val="22"/>
        </w:rPr>
        <w:t> </w:t>
      </w:r>
      <w:r>
        <w:rPr>
          <w:sz w:val="22"/>
        </w:rPr>
        <w:t>draft</w:t>
      </w:r>
      <w:r>
        <w:rPr>
          <w:spacing w:val="-2"/>
          <w:sz w:val="22"/>
        </w:rPr>
        <w:t> </w:t>
      </w:r>
      <w:r>
        <w:rPr>
          <w:sz w:val="22"/>
        </w:rPr>
        <w:t>set</w:t>
      </w:r>
      <w:r>
        <w:rPr>
          <w:spacing w:val="-3"/>
          <w:sz w:val="22"/>
        </w:rPr>
        <w:t> </w:t>
      </w:r>
      <w:r>
        <w:rPr>
          <w:sz w:val="22"/>
        </w:rPr>
        <w:t>of</w:t>
      </w:r>
      <w:r>
        <w:rPr>
          <w:spacing w:val="-3"/>
          <w:sz w:val="22"/>
        </w:rPr>
        <w:t> </w:t>
      </w:r>
      <w:r>
        <w:rPr>
          <w:sz w:val="22"/>
        </w:rPr>
        <w:t>achievable</w:t>
      </w:r>
      <w:r>
        <w:rPr>
          <w:spacing w:val="-2"/>
          <w:sz w:val="22"/>
        </w:rPr>
        <w:t> </w:t>
      </w:r>
      <w:r>
        <w:rPr>
          <w:sz w:val="22"/>
        </w:rPr>
        <w:t>set</w:t>
      </w:r>
      <w:r>
        <w:rPr>
          <w:spacing w:val="-3"/>
          <w:sz w:val="22"/>
        </w:rPr>
        <w:t> </w:t>
      </w:r>
      <w:r>
        <w:rPr>
          <w:sz w:val="22"/>
        </w:rPr>
        <w:t>of</w:t>
      </w:r>
      <w:r>
        <w:rPr>
          <w:spacing w:val="-4"/>
          <w:sz w:val="22"/>
        </w:rPr>
        <w:t> </w:t>
      </w:r>
      <w:r>
        <w:rPr>
          <w:sz w:val="22"/>
        </w:rPr>
        <w:t>milestones</w:t>
      </w:r>
      <w:r>
        <w:rPr>
          <w:spacing w:val="-2"/>
          <w:sz w:val="22"/>
        </w:rPr>
        <w:t> </w:t>
      </w:r>
      <w:r>
        <w:rPr>
          <w:sz w:val="22"/>
        </w:rPr>
        <w:t>for</w:t>
      </w:r>
      <w:r>
        <w:rPr>
          <w:spacing w:val="-4"/>
          <w:sz w:val="22"/>
        </w:rPr>
        <w:t> </w:t>
      </w:r>
      <w:r>
        <w:rPr>
          <w:sz w:val="22"/>
        </w:rPr>
        <w:t>2017,</w:t>
      </w:r>
      <w:r>
        <w:rPr>
          <w:spacing w:val="-8"/>
          <w:sz w:val="22"/>
        </w:rPr>
        <w:t> </w:t>
      </w:r>
      <w:r>
        <w:rPr>
          <w:sz w:val="22"/>
        </w:rPr>
        <w:t>in</w:t>
      </w:r>
      <w:r>
        <w:rPr>
          <w:spacing w:val="-3"/>
          <w:sz w:val="22"/>
        </w:rPr>
        <w:t> </w:t>
      </w:r>
      <w:r>
        <w:rPr>
          <w:sz w:val="22"/>
        </w:rPr>
        <w:t>alignment</w:t>
      </w:r>
      <w:r>
        <w:rPr>
          <w:spacing w:val="-3"/>
          <w:sz w:val="22"/>
        </w:rPr>
        <w:t> </w:t>
      </w:r>
      <w:r>
        <w:rPr>
          <w:sz w:val="22"/>
        </w:rPr>
        <w:t>with</w:t>
      </w:r>
      <w:r>
        <w:rPr>
          <w:spacing w:val="-5"/>
          <w:sz w:val="22"/>
        </w:rPr>
        <w:t> </w:t>
      </w:r>
      <w:r>
        <w:rPr>
          <w:spacing w:val="-2"/>
          <w:sz w:val="22"/>
        </w:rPr>
        <w:t>NHSP.</w:t>
      </w:r>
    </w:p>
    <w:p>
      <w:pPr>
        <w:pStyle w:val="BodyText"/>
        <w:tabs>
          <w:tab w:pos="816" w:val="left" w:leader="none"/>
        </w:tabs>
        <w:spacing w:line="276" w:lineRule="auto" w:before="101"/>
        <w:ind w:left="816" w:right="473" w:hanging="567"/>
      </w:pPr>
      <w:r>
        <w:rPr>
          <w:spacing w:val="-4"/>
        </w:rPr>
        <w:t>2b.</w:t>
      </w:r>
      <w:r>
        <w:rPr/>
        <w:tab/>
        <w:t>Liaise and</w:t>
      </w:r>
      <w:r>
        <w:rPr>
          <w:spacing w:val="-4"/>
        </w:rPr>
        <w:t> </w:t>
      </w:r>
      <w:r>
        <w:rPr/>
        <w:t>work</w:t>
      </w:r>
      <w:r>
        <w:rPr>
          <w:spacing w:val="-3"/>
        </w:rPr>
        <w:t> </w:t>
      </w:r>
      <w:r>
        <w:rPr/>
        <w:t>in</w:t>
      </w:r>
      <w:r>
        <w:rPr>
          <w:spacing w:val="-2"/>
        </w:rPr>
        <w:t> </w:t>
      </w:r>
      <w:r>
        <w:rPr/>
        <w:t>close cooperation</w:t>
      </w:r>
      <w:r>
        <w:rPr>
          <w:spacing w:val="-2"/>
        </w:rPr>
        <w:t> </w:t>
      </w:r>
      <w:r>
        <w:rPr/>
        <w:t>with</w:t>
      </w:r>
      <w:r>
        <w:rPr>
          <w:spacing w:val="-2"/>
        </w:rPr>
        <w:t> </w:t>
      </w:r>
      <w:r>
        <w:rPr/>
        <w:t>MHMS</w:t>
      </w:r>
      <w:r>
        <w:rPr>
          <w:spacing w:val="-2"/>
        </w:rPr>
        <w:t> </w:t>
      </w:r>
      <w:r>
        <w:rPr/>
        <w:t>to</w:t>
      </w:r>
      <w:r>
        <w:rPr>
          <w:spacing w:val="-2"/>
        </w:rPr>
        <w:t> </w:t>
      </w:r>
      <w:r>
        <w:rPr/>
        <w:t>assess</w:t>
      </w:r>
      <w:r>
        <w:rPr>
          <w:spacing w:val="-1"/>
        </w:rPr>
        <w:t> </w:t>
      </w:r>
      <w:r>
        <w:rPr/>
        <w:t>performance and</w:t>
      </w:r>
      <w:r>
        <w:rPr>
          <w:spacing w:val="-2"/>
        </w:rPr>
        <w:t> </w:t>
      </w:r>
      <w:r>
        <w:rPr/>
        <w:t>discuss</w:t>
      </w:r>
      <w:r>
        <w:rPr>
          <w:spacing w:val="-1"/>
        </w:rPr>
        <w:t> </w:t>
      </w:r>
      <w:r>
        <w:rPr/>
        <w:t>the</w:t>
      </w:r>
      <w:r>
        <w:rPr>
          <w:spacing w:val="-3"/>
        </w:rPr>
        <w:t> </w:t>
      </w:r>
      <w:r>
        <w:rPr/>
        <w:t>main findings</w:t>
      </w:r>
      <w:r>
        <w:rPr>
          <w:spacing w:val="-6"/>
        </w:rPr>
        <w:t> </w:t>
      </w:r>
      <w:r>
        <w:rPr/>
        <w:t>and</w:t>
      </w:r>
      <w:r>
        <w:rPr>
          <w:spacing w:val="-4"/>
        </w:rPr>
        <w:t> </w:t>
      </w:r>
      <w:r>
        <w:rPr/>
        <w:t>recommendations</w:t>
      </w:r>
      <w:r>
        <w:rPr>
          <w:spacing w:val="-3"/>
        </w:rPr>
        <w:t> </w:t>
      </w:r>
      <w:r>
        <w:rPr/>
        <w:t>with</w:t>
      </w:r>
      <w:r>
        <w:rPr>
          <w:spacing w:val="-4"/>
        </w:rPr>
        <w:t> </w:t>
      </w:r>
      <w:r>
        <w:rPr/>
        <w:t>SIG</w:t>
      </w:r>
      <w:r>
        <w:rPr>
          <w:spacing w:val="-4"/>
        </w:rPr>
        <w:t> </w:t>
      </w:r>
      <w:r>
        <w:rPr/>
        <w:t>and</w:t>
      </w:r>
      <w:r>
        <w:rPr>
          <w:spacing w:val="-4"/>
        </w:rPr>
        <w:t> </w:t>
      </w:r>
      <w:r>
        <w:rPr/>
        <w:t>partners</w:t>
      </w:r>
      <w:r>
        <w:rPr>
          <w:spacing w:val="-5"/>
        </w:rPr>
        <w:t> </w:t>
      </w:r>
      <w:r>
        <w:rPr/>
        <w:t>as</w:t>
      </w:r>
      <w:r>
        <w:rPr>
          <w:spacing w:val="-3"/>
        </w:rPr>
        <w:t> </w:t>
      </w:r>
      <w:r>
        <w:rPr/>
        <w:t>required</w:t>
      </w:r>
      <w:r>
        <w:rPr>
          <w:spacing w:val="-3"/>
        </w:rPr>
        <w:t> </w:t>
      </w:r>
      <w:r>
        <w:rPr/>
        <w:t>and</w:t>
      </w:r>
      <w:r>
        <w:rPr>
          <w:spacing w:val="-6"/>
        </w:rPr>
        <w:t> </w:t>
      </w:r>
      <w:r>
        <w:rPr/>
        <w:t>in</w:t>
      </w:r>
      <w:r>
        <w:rPr>
          <w:spacing w:val="-4"/>
        </w:rPr>
        <w:t> </w:t>
      </w:r>
      <w:r>
        <w:rPr/>
        <w:t>advance</w:t>
      </w:r>
      <w:r>
        <w:rPr>
          <w:spacing w:val="-6"/>
        </w:rPr>
        <w:t> </w:t>
      </w:r>
      <w:r>
        <w:rPr/>
        <w:t>of</w:t>
      </w:r>
      <w:r>
        <w:rPr>
          <w:spacing w:val="-4"/>
        </w:rPr>
        <w:t> </w:t>
      </w:r>
      <w:r>
        <w:rPr/>
        <w:t>the</w:t>
      </w:r>
      <w:r>
        <w:rPr>
          <w:spacing w:val="-4"/>
        </w:rPr>
        <w:t> </w:t>
      </w:r>
      <w:r>
        <w:rPr>
          <w:spacing w:val="-2"/>
        </w:rPr>
        <w:t>JAPR.</w:t>
      </w:r>
    </w:p>
    <w:p>
      <w:pPr>
        <w:pStyle w:val="BodyText"/>
        <w:tabs>
          <w:tab w:pos="816" w:val="left" w:leader="none"/>
        </w:tabs>
        <w:spacing w:line="331" w:lineRule="auto" w:before="60"/>
        <w:ind w:left="250" w:right="721"/>
      </w:pPr>
      <w:r>
        <w:rPr>
          <w:spacing w:val="-4"/>
        </w:rPr>
        <w:t>2c.</w:t>
      </w:r>
      <w:r>
        <w:rPr/>
        <w:tab/>
        <w:t>Prepare</w:t>
      </w:r>
      <w:r>
        <w:rPr>
          <w:spacing w:val="-4"/>
        </w:rPr>
        <w:t> </w:t>
      </w:r>
      <w:r>
        <w:rPr/>
        <w:t>and</w:t>
      </w:r>
      <w:r>
        <w:rPr>
          <w:spacing w:val="-3"/>
        </w:rPr>
        <w:t> </w:t>
      </w:r>
      <w:r>
        <w:rPr/>
        <w:t>deliver</w:t>
      </w:r>
      <w:r>
        <w:rPr>
          <w:spacing w:val="-2"/>
        </w:rPr>
        <w:t> </w:t>
      </w:r>
      <w:r>
        <w:rPr/>
        <w:t>a</w:t>
      </w:r>
      <w:r>
        <w:rPr>
          <w:spacing w:val="-5"/>
        </w:rPr>
        <w:t> </w:t>
      </w:r>
      <w:r>
        <w:rPr/>
        <w:t>5-10</w:t>
      </w:r>
      <w:r>
        <w:rPr>
          <w:spacing w:val="-4"/>
        </w:rPr>
        <w:t> </w:t>
      </w:r>
      <w:r>
        <w:rPr/>
        <w:t>minute</w:t>
      </w:r>
      <w:r>
        <w:rPr>
          <w:spacing w:val="-2"/>
        </w:rPr>
        <w:t> </w:t>
      </w:r>
      <w:r>
        <w:rPr/>
        <w:t>presentation</w:t>
      </w:r>
      <w:r>
        <w:rPr>
          <w:spacing w:val="-3"/>
        </w:rPr>
        <w:t> </w:t>
      </w:r>
      <w:r>
        <w:rPr/>
        <w:t>for</w:t>
      </w:r>
      <w:r>
        <w:rPr>
          <w:spacing w:val="-2"/>
        </w:rPr>
        <w:t> </w:t>
      </w:r>
      <w:r>
        <w:rPr/>
        <w:t>the</w:t>
      </w:r>
      <w:r>
        <w:rPr>
          <w:spacing w:val="-1"/>
        </w:rPr>
        <w:t> </w:t>
      </w:r>
      <w:r>
        <w:rPr/>
        <w:t>MHMS</w:t>
      </w:r>
      <w:r>
        <w:rPr>
          <w:spacing w:val="-3"/>
        </w:rPr>
        <w:t> </w:t>
      </w:r>
      <w:r>
        <w:rPr/>
        <w:t>executive</w:t>
      </w:r>
      <w:r>
        <w:rPr>
          <w:spacing w:val="-4"/>
        </w:rPr>
        <w:t> </w:t>
      </w:r>
      <w:r>
        <w:rPr/>
        <w:t>prior</w:t>
      </w:r>
      <w:r>
        <w:rPr>
          <w:spacing w:val="-4"/>
        </w:rPr>
        <w:t> </w:t>
      </w:r>
      <w:r>
        <w:rPr/>
        <w:t>to</w:t>
      </w:r>
      <w:r>
        <w:rPr>
          <w:spacing w:val="-5"/>
        </w:rPr>
        <w:t> </w:t>
      </w:r>
      <w:r>
        <w:rPr/>
        <w:t>the</w:t>
      </w:r>
      <w:r>
        <w:rPr>
          <w:spacing w:val="-4"/>
        </w:rPr>
        <w:t> </w:t>
      </w:r>
      <w:r>
        <w:rPr/>
        <w:t>JAPR. </w:t>
      </w:r>
      <w:r>
        <w:rPr>
          <w:spacing w:val="-4"/>
        </w:rPr>
        <w:t>2d.</w:t>
      </w:r>
      <w:r>
        <w:rPr/>
        <w:tab/>
        <w:t>Prepare and deliver a 5-10 minute presentation of findings at the JAPR:</w:t>
      </w:r>
    </w:p>
    <w:p>
      <w:pPr>
        <w:pStyle w:val="ListParagraph"/>
        <w:numPr>
          <w:ilvl w:val="0"/>
          <w:numId w:val="22"/>
        </w:numPr>
        <w:tabs>
          <w:tab w:pos="1241" w:val="left" w:leader="none"/>
          <w:tab w:pos="1242" w:val="left" w:leader="none"/>
        </w:tabs>
        <w:spacing w:line="264" w:lineRule="exact" w:before="0" w:after="0"/>
        <w:ind w:left="1241" w:right="0" w:hanging="390"/>
        <w:jc w:val="left"/>
        <w:rPr>
          <w:sz w:val="22"/>
        </w:rPr>
      </w:pPr>
      <w:r>
        <w:rPr>
          <w:sz w:val="22"/>
        </w:rPr>
        <w:t>tabling</w:t>
      </w:r>
      <w:r>
        <w:rPr>
          <w:spacing w:val="-7"/>
          <w:sz w:val="22"/>
        </w:rPr>
        <w:t> </w:t>
      </w:r>
      <w:r>
        <w:rPr>
          <w:sz w:val="22"/>
        </w:rPr>
        <w:t>of</w:t>
      </w:r>
      <w:r>
        <w:rPr>
          <w:spacing w:val="-4"/>
          <w:sz w:val="22"/>
        </w:rPr>
        <w:t> </w:t>
      </w:r>
      <w:r>
        <w:rPr>
          <w:sz w:val="22"/>
        </w:rPr>
        <w:t>the</w:t>
      </w:r>
      <w:r>
        <w:rPr>
          <w:spacing w:val="-4"/>
          <w:sz w:val="22"/>
        </w:rPr>
        <w:t> </w:t>
      </w:r>
      <w:r>
        <w:rPr>
          <w:sz w:val="22"/>
        </w:rPr>
        <w:t>report</w:t>
      </w:r>
      <w:r>
        <w:rPr>
          <w:spacing w:val="-4"/>
          <w:sz w:val="22"/>
        </w:rPr>
        <w:t> </w:t>
      </w:r>
      <w:r>
        <w:rPr>
          <w:sz w:val="22"/>
        </w:rPr>
        <w:t>of</w:t>
      </w:r>
      <w:r>
        <w:rPr>
          <w:spacing w:val="-4"/>
          <w:sz w:val="22"/>
        </w:rPr>
        <w:t> </w:t>
      </w:r>
      <w:r>
        <w:rPr>
          <w:sz w:val="22"/>
        </w:rPr>
        <w:t>progress</w:t>
      </w:r>
      <w:r>
        <w:rPr>
          <w:spacing w:val="-4"/>
          <w:sz w:val="22"/>
        </w:rPr>
        <w:t> </w:t>
      </w:r>
      <w:r>
        <w:rPr>
          <w:sz w:val="22"/>
        </w:rPr>
        <w:t>against</w:t>
      </w:r>
      <w:r>
        <w:rPr>
          <w:spacing w:val="-6"/>
          <w:sz w:val="22"/>
        </w:rPr>
        <w:t> </w:t>
      </w:r>
      <w:r>
        <w:rPr>
          <w:sz w:val="22"/>
        </w:rPr>
        <w:t>the</w:t>
      </w:r>
      <w:r>
        <w:rPr>
          <w:spacing w:val="-4"/>
          <w:sz w:val="22"/>
        </w:rPr>
        <w:t> </w:t>
      </w:r>
      <w:r>
        <w:rPr>
          <w:sz w:val="22"/>
        </w:rPr>
        <w:t>performance</w:t>
      </w:r>
      <w:r>
        <w:rPr>
          <w:spacing w:val="-5"/>
          <w:sz w:val="22"/>
        </w:rPr>
        <w:t> </w:t>
      </w:r>
      <w:r>
        <w:rPr>
          <w:spacing w:val="-2"/>
          <w:sz w:val="22"/>
        </w:rPr>
        <w:t>matrix;</w:t>
      </w:r>
    </w:p>
    <w:p>
      <w:pPr>
        <w:pStyle w:val="ListParagraph"/>
        <w:numPr>
          <w:ilvl w:val="0"/>
          <w:numId w:val="22"/>
        </w:numPr>
        <w:tabs>
          <w:tab w:pos="1241" w:val="left" w:leader="none"/>
          <w:tab w:pos="1242" w:val="left" w:leader="none"/>
        </w:tabs>
        <w:spacing w:line="276" w:lineRule="auto" w:before="101" w:after="0"/>
        <w:ind w:left="1241" w:right="274" w:hanging="440"/>
        <w:jc w:val="left"/>
        <w:rPr>
          <w:sz w:val="22"/>
        </w:rPr>
      </w:pPr>
      <w:r>
        <w:rPr>
          <w:sz w:val="22"/>
        </w:rPr>
        <w:t>outlining</w:t>
      </w:r>
      <w:r>
        <w:rPr>
          <w:spacing w:val="-3"/>
          <w:sz w:val="22"/>
        </w:rPr>
        <w:t> </w:t>
      </w:r>
      <w:r>
        <w:rPr>
          <w:sz w:val="22"/>
        </w:rPr>
        <w:t>areas</w:t>
      </w:r>
      <w:r>
        <w:rPr>
          <w:spacing w:val="-2"/>
          <w:sz w:val="22"/>
        </w:rPr>
        <w:t> </w:t>
      </w:r>
      <w:r>
        <w:rPr>
          <w:sz w:val="22"/>
        </w:rPr>
        <w:t>of</w:t>
      </w:r>
      <w:r>
        <w:rPr>
          <w:spacing w:val="-4"/>
          <w:sz w:val="22"/>
        </w:rPr>
        <w:t> </w:t>
      </w:r>
      <w:r>
        <w:rPr>
          <w:sz w:val="22"/>
        </w:rPr>
        <w:t>strengths</w:t>
      </w:r>
      <w:r>
        <w:rPr>
          <w:spacing w:val="-5"/>
          <w:sz w:val="22"/>
        </w:rPr>
        <w:t> </w:t>
      </w:r>
      <w:r>
        <w:rPr>
          <w:sz w:val="22"/>
        </w:rPr>
        <w:t>and</w:t>
      </w:r>
      <w:r>
        <w:rPr>
          <w:spacing w:val="-3"/>
          <w:sz w:val="22"/>
        </w:rPr>
        <w:t> </w:t>
      </w:r>
      <w:r>
        <w:rPr>
          <w:sz w:val="22"/>
        </w:rPr>
        <w:t>weaknesses</w:t>
      </w:r>
      <w:r>
        <w:rPr>
          <w:spacing w:val="-2"/>
          <w:sz w:val="22"/>
        </w:rPr>
        <w:t> </w:t>
      </w:r>
      <w:r>
        <w:rPr>
          <w:sz w:val="22"/>
        </w:rPr>
        <w:t>and</w:t>
      </w:r>
      <w:r>
        <w:rPr>
          <w:spacing w:val="-3"/>
          <w:sz w:val="22"/>
        </w:rPr>
        <w:t> </w:t>
      </w:r>
      <w:r>
        <w:rPr>
          <w:sz w:val="22"/>
        </w:rPr>
        <w:t>areas</w:t>
      </w:r>
      <w:r>
        <w:rPr>
          <w:spacing w:val="-5"/>
          <w:sz w:val="22"/>
        </w:rPr>
        <w:t> </w:t>
      </w:r>
      <w:r>
        <w:rPr>
          <w:sz w:val="22"/>
        </w:rPr>
        <w:t>of</w:t>
      </w:r>
      <w:r>
        <w:rPr>
          <w:spacing w:val="-2"/>
          <w:sz w:val="22"/>
        </w:rPr>
        <w:t> </w:t>
      </w:r>
      <w:r>
        <w:rPr>
          <w:sz w:val="22"/>
        </w:rPr>
        <w:t>opportunity</w:t>
      </w:r>
      <w:r>
        <w:rPr>
          <w:spacing w:val="-1"/>
          <w:sz w:val="22"/>
        </w:rPr>
        <w:t> </w:t>
      </w:r>
      <w:r>
        <w:rPr>
          <w:sz w:val="22"/>
        </w:rPr>
        <w:t>for</w:t>
      </w:r>
      <w:r>
        <w:rPr>
          <w:spacing w:val="-4"/>
          <w:sz w:val="22"/>
        </w:rPr>
        <w:t> </w:t>
      </w:r>
      <w:r>
        <w:rPr>
          <w:sz w:val="22"/>
        </w:rPr>
        <w:t>improvement</w:t>
      </w:r>
      <w:r>
        <w:rPr>
          <w:spacing w:val="-4"/>
          <w:sz w:val="22"/>
        </w:rPr>
        <w:t> </w:t>
      </w:r>
      <w:r>
        <w:rPr>
          <w:sz w:val="22"/>
        </w:rPr>
        <w:t>for MHMS and partners;</w:t>
      </w:r>
    </w:p>
    <w:p>
      <w:pPr>
        <w:pStyle w:val="ListParagraph"/>
        <w:numPr>
          <w:ilvl w:val="0"/>
          <w:numId w:val="22"/>
        </w:numPr>
        <w:tabs>
          <w:tab w:pos="1241" w:val="left" w:leader="none"/>
          <w:tab w:pos="1242" w:val="left" w:leader="none"/>
        </w:tabs>
        <w:spacing w:line="240" w:lineRule="auto" w:before="59" w:after="0"/>
        <w:ind w:left="1241" w:right="0" w:hanging="491"/>
        <w:jc w:val="left"/>
        <w:rPr>
          <w:sz w:val="22"/>
        </w:rPr>
      </w:pPr>
      <w:r>
        <w:rPr>
          <w:sz w:val="22"/>
        </w:rPr>
        <w:t>outlining</w:t>
      </w:r>
      <w:r>
        <w:rPr>
          <w:spacing w:val="-8"/>
          <w:sz w:val="22"/>
        </w:rPr>
        <w:t> </w:t>
      </w:r>
      <w:r>
        <w:rPr>
          <w:sz w:val="22"/>
        </w:rPr>
        <w:t>2016</w:t>
      </w:r>
      <w:r>
        <w:rPr>
          <w:spacing w:val="-6"/>
          <w:sz w:val="22"/>
        </w:rPr>
        <w:t> </w:t>
      </w:r>
      <w:r>
        <w:rPr>
          <w:sz w:val="22"/>
        </w:rPr>
        <w:t>performance</w:t>
      </w:r>
      <w:r>
        <w:rPr>
          <w:spacing w:val="-6"/>
          <w:sz w:val="22"/>
        </w:rPr>
        <w:t> </w:t>
      </w:r>
      <w:r>
        <w:rPr>
          <w:sz w:val="22"/>
        </w:rPr>
        <w:t>payment</w:t>
      </w:r>
      <w:r>
        <w:rPr>
          <w:spacing w:val="-8"/>
          <w:sz w:val="22"/>
        </w:rPr>
        <w:t> </w:t>
      </w:r>
      <w:r>
        <w:rPr>
          <w:spacing w:val="-2"/>
          <w:sz w:val="22"/>
        </w:rPr>
        <w:t>recommendation;</w:t>
      </w:r>
    </w:p>
    <w:p>
      <w:pPr>
        <w:pStyle w:val="ListParagraph"/>
        <w:numPr>
          <w:ilvl w:val="0"/>
          <w:numId w:val="22"/>
        </w:numPr>
        <w:tabs>
          <w:tab w:pos="1241" w:val="left" w:leader="none"/>
          <w:tab w:pos="1242" w:val="left" w:leader="none"/>
        </w:tabs>
        <w:spacing w:line="240" w:lineRule="auto" w:before="101" w:after="0"/>
        <w:ind w:left="1241" w:right="0" w:hanging="488"/>
        <w:jc w:val="left"/>
        <w:rPr>
          <w:sz w:val="22"/>
        </w:rPr>
      </w:pPr>
      <w:r>
        <w:rPr>
          <w:sz w:val="22"/>
        </w:rPr>
        <w:t>outlining</w:t>
      </w:r>
      <w:r>
        <w:rPr>
          <w:spacing w:val="-8"/>
          <w:sz w:val="22"/>
        </w:rPr>
        <w:t> </w:t>
      </w:r>
      <w:r>
        <w:rPr>
          <w:sz w:val="22"/>
        </w:rPr>
        <w:t>of</w:t>
      </w:r>
      <w:r>
        <w:rPr>
          <w:spacing w:val="-4"/>
          <w:sz w:val="22"/>
        </w:rPr>
        <w:t> </w:t>
      </w:r>
      <w:r>
        <w:rPr>
          <w:sz w:val="22"/>
        </w:rPr>
        <w:t>recommended</w:t>
      </w:r>
      <w:r>
        <w:rPr>
          <w:spacing w:val="-6"/>
          <w:sz w:val="22"/>
        </w:rPr>
        <w:t> </w:t>
      </w:r>
      <w:r>
        <w:rPr>
          <w:sz w:val="22"/>
        </w:rPr>
        <w:t>key</w:t>
      </w:r>
      <w:r>
        <w:rPr>
          <w:spacing w:val="-4"/>
          <w:sz w:val="22"/>
        </w:rPr>
        <w:t> </w:t>
      </w:r>
      <w:r>
        <w:rPr>
          <w:sz w:val="22"/>
        </w:rPr>
        <w:t>performance</w:t>
      </w:r>
      <w:r>
        <w:rPr>
          <w:spacing w:val="-7"/>
          <w:sz w:val="22"/>
        </w:rPr>
        <w:t> </w:t>
      </w:r>
      <w:r>
        <w:rPr>
          <w:sz w:val="22"/>
        </w:rPr>
        <w:t>milestones</w:t>
      </w:r>
      <w:r>
        <w:rPr>
          <w:spacing w:val="-3"/>
          <w:sz w:val="22"/>
        </w:rPr>
        <w:t> </w:t>
      </w:r>
      <w:r>
        <w:rPr>
          <w:sz w:val="22"/>
        </w:rPr>
        <w:t>for</w:t>
      </w:r>
      <w:r>
        <w:rPr>
          <w:spacing w:val="-4"/>
          <w:sz w:val="22"/>
        </w:rPr>
        <w:t> </w:t>
      </w:r>
      <w:r>
        <w:rPr>
          <w:sz w:val="22"/>
        </w:rPr>
        <w:t>2017;</w:t>
      </w:r>
      <w:r>
        <w:rPr>
          <w:spacing w:val="-6"/>
          <w:sz w:val="22"/>
        </w:rPr>
        <w:t> </w:t>
      </w:r>
      <w:r>
        <w:rPr>
          <w:spacing w:val="-5"/>
          <w:sz w:val="22"/>
        </w:rPr>
        <w:t>and</w:t>
      </w:r>
    </w:p>
    <w:p>
      <w:pPr>
        <w:spacing w:after="0" w:line="240" w:lineRule="auto"/>
        <w:jc w:val="left"/>
        <w:rPr>
          <w:sz w:val="22"/>
        </w:rPr>
        <w:sectPr>
          <w:pgSz w:w="11910" w:h="16840"/>
          <w:pgMar w:header="0" w:footer="1341" w:top="1340" w:bottom="1540" w:left="1140" w:right="1140"/>
        </w:sectPr>
      </w:pPr>
    </w:p>
    <w:p>
      <w:pPr>
        <w:pStyle w:val="ListParagraph"/>
        <w:numPr>
          <w:ilvl w:val="0"/>
          <w:numId w:val="22"/>
        </w:numPr>
        <w:tabs>
          <w:tab w:pos="1241" w:val="left" w:leader="none"/>
          <w:tab w:pos="1242" w:val="left" w:leader="none"/>
        </w:tabs>
        <w:spacing w:line="276" w:lineRule="auto" w:before="38" w:after="0"/>
        <w:ind w:left="1241" w:right="493" w:hanging="437"/>
        <w:jc w:val="left"/>
        <w:rPr>
          <w:sz w:val="22"/>
        </w:rPr>
      </w:pPr>
      <w:r>
        <w:rPr>
          <w:sz w:val="22"/>
        </w:rPr>
        <w:t>recommending</w:t>
      </w:r>
      <w:r>
        <w:rPr>
          <w:spacing w:val="-4"/>
          <w:sz w:val="22"/>
        </w:rPr>
        <w:t> </w:t>
      </w:r>
      <w:r>
        <w:rPr>
          <w:sz w:val="22"/>
        </w:rPr>
        <w:t>how</w:t>
      </w:r>
      <w:r>
        <w:rPr>
          <w:spacing w:val="-2"/>
          <w:sz w:val="22"/>
        </w:rPr>
        <w:t> </w:t>
      </w:r>
      <w:r>
        <w:rPr>
          <w:sz w:val="22"/>
        </w:rPr>
        <w:t>the</w:t>
      </w:r>
      <w:r>
        <w:rPr>
          <w:spacing w:val="-2"/>
          <w:sz w:val="22"/>
        </w:rPr>
        <w:t> </w:t>
      </w:r>
      <w:r>
        <w:rPr>
          <w:sz w:val="22"/>
        </w:rPr>
        <w:t>process</w:t>
      </w:r>
      <w:r>
        <w:rPr>
          <w:spacing w:val="-3"/>
          <w:sz w:val="22"/>
        </w:rPr>
        <w:t> </w:t>
      </w:r>
      <w:r>
        <w:rPr>
          <w:sz w:val="22"/>
        </w:rPr>
        <w:t>can</w:t>
      </w:r>
      <w:r>
        <w:rPr>
          <w:spacing w:val="-4"/>
          <w:sz w:val="22"/>
        </w:rPr>
        <w:t> </w:t>
      </w:r>
      <w:r>
        <w:rPr>
          <w:sz w:val="22"/>
        </w:rPr>
        <w:t>be</w:t>
      </w:r>
      <w:r>
        <w:rPr>
          <w:spacing w:val="-2"/>
          <w:sz w:val="22"/>
        </w:rPr>
        <w:t> </w:t>
      </w:r>
      <w:r>
        <w:rPr>
          <w:sz w:val="22"/>
        </w:rPr>
        <w:t>continually</w:t>
      </w:r>
      <w:r>
        <w:rPr>
          <w:spacing w:val="-5"/>
          <w:sz w:val="22"/>
        </w:rPr>
        <w:t> </w:t>
      </w:r>
      <w:r>
        <w:rPr>
          <w:sz w:val="22"/>
        </w:rPr>
        <w:t>improved</w:t>
      </w:r>
      <w:r>
        <w:rPr>
          <w:spacing w:val="-5"/>
          <w:sz w:val="22"/>
        </w:rPr>
        <w:t> </w:t>
      </w:r>
      <w:r>
        <w:rPr>
          <w:sz w:val="22"/>
        </w:rPr>
        <w:t>including</w:t>
      </w:r>
      <w:r>
        <w:rPr>
          <w:spacing w:val="-6"/>
          <w:sz w:val="22"/>
        </w:rPr>
        <w:t> </w:t>
      </w:r>
      <w:r>
        <w:rPr>
          <w:sz w:val="22"/>
        </w:rPr>
        <w:t>tracking</w:t>
      </w:r>
      <w:r>
        <w:rPr>
          <w:spacing w:val="-4"/>
          <w:sz w:val="22"/>
        </w:rPr>
        <w:t> </w:t>
      </w:r>
      <w:r>
        <w:rPr>
          <w:sz w:val="22"/>
        </w:rPr>
        <w:t>tools</w:t>
      </w:r>
      <w:r>
        <w:rPr>
          <w:spacing w:val="-3"/>
          <w:sz w:val="22"/>
        </w:rPr>
        <w:t> </w:t>
      </w:r>
      <w:r>
        <w:rPr>
          <w:sz w:val="22"/>
        </w:rPr>
        <w:t>for MHMS Executive/donors quarterly meetings.</w:t>
      </w:r>
    </w:p>
    <w:p>
      <w:pPr>
        <w:tabs>
          <w:tab w:pos="816" w:val="left" w:leader="none"/>
        </w:tabs>
        <w:spacing w:line="276" w:lineRule="auto" w:before="60"/>
        <w:ind w:left="816" w:right="148" w:hanging="567"/>
        <w:jc w:val="left"/>
        <w:rPr>
          <w:i/>
          <w:sz w:val="22"/>
        </w:rPr>
      </w:pPr>
      <w:r>
        <w:rPr>
          <w:spacing w:val="-4"/>
          <w:sz w:val="22"/>
        </w:rPr>
        <w:t>2e.</w:t>
      </w:r>
      <w:r>
        <w:rPr>
          <w:sz w:val="22"/>
        </w:rPr>
        <w:tab/>
        <w:t>Follow-up with MHMS executive and DFAT on issues raised during the JAPR in order to confirm findings</w:t>
      </w:r>
      <w:r>
        <w:rPr>
          <w:spacing w:val="-2"/>
          <w:sz w:val="22"/>
        </w:rPr>
        <w:t> </w:t>
      </w:r>
      <w:r>
        <w:rPr>
          <w:sz w:val="22"/>
        </w:rPr>
        <w:t>and</w:t>
      </w:r>
      <w:r>
        <w:rPr>
          <w:spacing w:val="-3"/>
          <w:sz w:val="22"/>
        </w:rPr>
        <w:t> </w:t>
      </w:r>
      <w:r>
        <w:rPr>
          <w:sz w:val="22"/>
        </w:rPr>
        <w:t>data. </w:t>
      </w:r>
      <w:r>
        <w:rPr>
          <w:i/>
          <w:sz w:val="22"/>
        </w:rPr>
        <w:t>(up</w:t>
      </w:r>
      <w:r>
        <w:rPr>
          <w:i/>
          <w:spacing w:val="-5"/>
          <w:sz w:val="22"/>
        </w:rPr>
        <w:t> </w:t>
      </w:r>
      <w:r>
        <w:rPr>
          <w:i/>
          <w:sz w:val="22"/>
        </w:rPr>
        <w:t>to</w:t>
      </w:r>
      <w:r>
        <w:rPr>
          <w:i/>
          <w:spacing w:val="-2"/>
          <w:sz w:val="22"/>
        </w:rPr>
        <w:t> </w:t>
      </w:r>
      <w:r>
        <w:rPr>
          <w:i/>
          <w:sz w:val="22"/>
        </w:rPr>
        <w:t>2</w:t>
      </w:r>
      <w:r>
        <w:rPr>
          <w:i/>
          <w:spacing w:val="-5"/>
          <w:sz w:val="22"/>
        </w:rPr>
        <w:t> </w:t>
      </w:r>
      <w:r>
        <w:rPr>
          <w:i/>
          <w:sz w:val="22"/>
        </w:rPr>
        <w:t>business</w:t>
      </w:r>
      <w:r>
        <w:rPr>
          <w:i/>
          <w:spacing w:val="-2"/>
          <w:sz w:val="22"/>
        </w:rPr>
        <w:t> </w:t>
      </w:r>
      <w:r>
        <w:rPr>
          <w:i/>
          <w:sz w:val="22"/>
        </w:rPr>
        <w:t>days</w:t>
      </w:r>
      <w:r>
        <w:rPr>
          <w:i/>
          <w:spacing w:val="-4"/>
          <w:sz w:val="22"/>
        </w:rPr>
        <w:t> </w:t>
      </w:r>
      <w:r>
        <w:rPr>
          <w:i/>
          <w:sz w:val="22"/>
        </w:rPr>
        <w:t>(of</w:t>
      </w:r>
      <w:r>
        <w:rPr>
          <w:i/>
          <w:spacing w:val="-2"/>
          <w:sz w:val="22"/>
        </w:rPr>
        <w:t> </w:t>
      </w:r>
      <w:r>
        <w:rPr>
          <w:i/>
          <w:sz w:val="22"/>
        </w:rPr>
        <w:t>the</w:t>
      </w:r>
      <w:r>
        <w:rPr>
          <w:i/>
          <w:spacing w:val="-4"/>
          <w:sz w:val="22"/>
        </w:rPr>
        <w:t> </w:t>
      </w:r>
      <w:r>
        <w:rPr>
          <w:i/>
          <w:sz w:val="22"/>
        </w:rPr>
        <w:t>18</w:t>
      </w:r>
      <w:r>
        <w:rPr>
          <w:i/>
          <w:spacing w:val="-2"/>
          <w:sz w:val="22"/>
        </w:rPr>
        <w:t> </w:t>
      </w:r>
      <w:r>
        <w:rPr>
          <w:i/>
          <w:sz w:val="22"/>
        </w:rPr>
        <w:t>days</w:t>
      </w:r>
      <w:r>
        <w:rPr>
          <w:i/>
          <w:spacing w:val="-2"/>
          <w:sz w:val="22"/>
        </w:rPr>
        <w:t> </w:t>
      </w:r>
      <w:r>
        <w:rPr>
          <w:i/>
          <w:sz w:val="22"/>
        </w:rPr>
        <w:t>in-country)</w:t>
      </w:r>
      <w:r>
        <w:rPr>
          <w:i/>
          <w:spacing w:val="-2"/>
          <w:sz w:val="22"/>
        </w:rPr>
        <w:t> </w:t>
      </w:r>
      <w:r>
        <w:rPr>
          <w:i/>
          <w:sz w:val="22"/>
        </w:rPr>
        <w:t>are</w:t>
      </w:r>
      <w:r>
        <w:rPr>
          <w:i/>
          <w:spacing w:val="-2"/>
          <w:sz w:val="22"/>
        </w:rPr>
        <w:t> </w:t>
      </w:r>
      <w:r>
        <w:rPr>
          <w:i/>
          <w:sz w:val="22"/>
        </w:rPr>
        <w:t>to</w:t>
      </w:r>
      <w:r>
        <w:rPr>
          <w:i/>
          <w:spacing w:val="-5"/>
          <w:sz w:val="22"/>
        </w:rPr>
        <w:t> </w:t>
      </w:r>
      <w:r>
        <w:rPr>
          <w:i/>
          <w:sz w:val="22"/>
        </w:rPr>
        <w:t>be</w:t>
      </w:r>
      <w:r>
        <w:rPr>
          <w:i/>
          <w:spacing w:val="-2"/>
          <w:sz w:val="22"/>
        </w:rPr>
        <w:t> </w:t>
      </w:r>
      <w:r>
        <w:rPr>
          <w:i/>
          <w:sz w:val="22"/>
        </w:rPr>
        <w:t>scheduled</w:t>
      </w:r>
      <w:r>
        <w:rPr>
          <w:i/>
          <w:spacing w:val="-3"/>
          <w:sz w:val="22"/>
        </w:rPr>
        <w:t> </w:t>
      </w:r>
      <w:r>
        <w:rPr>
          <w:i/>
          <w:sz w:val="22"/>
        </w:rPr>
        <w:t>following</w:t>
      </w:r>
      <w:r>
        <w:rPr>
          <w:i/>
          <w:sz w:val="22"/>
        </w:rPr>
        <w:t> the JAPR for this task)</w:t>
      </w:r>
    </w:p>
    <w:p>
      <w:pPr>
        <w:pStyle w:val="ListParagraph"/>
        <w:numPr>
          <w:ilvl w:val="0"/>
          <w:numId w:val="21"/>
        </w:numPr>
        <w:tabs>
          <w:tab w:pos="828" w:val="left" w:leader="none"/>
          <w:tab w:pos="829" w:val="left" w:leader="none"/>
        </w:tabs>
        <w:spacing w:line="240" w:lineRule="auto" w:before="60" w:after="0"/>
        <w:ind w:left="828" w:right="0" w:hanging="721"/>
        <w:jc w:val="left"/>
        <w:rPr>
          <w:i/>
          <w:sz w:val="22"/>
        </w:rPr>
      </w:pPr>
      <w:r>
        <w:rPr>
          <w:sz w:val="22"/>
        </w:rPr>
        <w:t>Finalise</w:t>
      </w:r>
      <w:r>
        <w:rPr>
          <w:spacing w:val="-6"/>
          <w:sz w:val="22"/>
        </w:rPr>
        <w:t> </w:t>
      </w:r>
      <w:r>
        <w:rPr>
          <w:sz w:val="22"/>
        </w:rPr>
        <w:t>report,</w:t>
      </w:r>
      <w:r>
        <w:rPr>
          <w:spacing w:val="-5"/>
          <w:sz w:val="22"/>
        </w:rPr>
        <w:t> </w:t>
      </w:r>
      <w:r>
        <w:rPr>
          <w:sz w:val="22"/>
        </w:rPr>
        <w:t>including</w:t>
      </w:r>
      <w:r>
        <w:rPr>
          <w:spacing w:val="-4"/>
          <w:sz w:val="22"/>
        </w:rPr>
        <w:t> </w:t>
      </w:r>
      <w:r>
        <w:rPr>
          <w:sz w:val="22"/>
        </w:rPr>
        <w:t>an</w:t>
      </w:r>
      <w:r>
        <w:rPr>
          <w:spacing w:val="-4"/>
          <w:sz w:val="22"/>
        </w:rPr>
        <w:t> </w:t>
      </w:r>
      <w:r>
        <w:rPr>
          <w:sz w:val="22"/>
        </w:rPr>
        <w:t>annex</w:t>
      </w:r>
      <w:r>
        <w:rPr>
          <w:spacing w:val="-3"/>
          <w:sz w:val="22"/>
        </w:rPr>
        <w:t> </w:t>
      </w:r>
      <w:r>
        <w:rPr>
          <w:sz w:val="22"/>
        </w:rPr>
        <w:t>of</w:t>
      </w:r>
      <w:r>
        <w:rPr>
          <w:spacing w:val="-3"/>
          <w:sz w:val="22"/>
        </w:rPr>
        <w:t> </w:t>
      </w:r>
      <w:r>
        <w:rPr>
          <w:sz w:val="22"/>
        </w:rPr>
        <w:t>the</w:t>
      </w:r>
      <w:r>
        <w:rPr>
          <w:spacing w:val="-5"/>
          <w:sz w:val="22"/>
        </w:rPr>
        <w:t> </w:t>
      </w:r>
      <w:r>
        <w:rPr>
          <w:sz w:val="22"/>
        </w:rPr>
        <w:t>2017</w:t>
      </w:r>
      <w:r>
        <w:rPr>
          <w:spacing w:val="-4"/>
          <w:sz w:val="22"/>
        </w:rPr>
        <w:t> </w:t>
      </w:r>
      <w:r>
        <w:rPr>
          <w:sz w:val="22"/>
        </w:rPr>
        <w:t>performance</w:t>
      </w:r>
      <w:r>
        <w:rPr>
          <w:spacing w:val="-5"/>
          <w:sz w:val="22"/>
        </w:rPr>
        <w:t> </w:t>
      </w:r>
      <w:r>
        <w:rPr>
          <w:sz w:val="22"/>
        </w:rPr>
        <w:t>matrix.</w:t>
      </w:r>
      <w:r>
        <w:rPr>
          <w:spacing w:val="2"/>
          <w:sz w:val="22"/>
        </w:rPr>
        <w:t> </w:t>
      </w:r>
      <w:r>
        <w:rPr>
          <w:i/>
          <w:sz w:val="22"/>
        </w:rPr>
        <w:t>(up</w:t>
      </w:r>
      <w:r>
        <w:rPr>
          <w:i/>
          <w:spacing w:val="-6"/>
          <w:sz w:val="22"/>
        </w:rPr>
        <w:t> </w:t>
      </w:r>
      <w:r>
        <w:rPr>
          <w:i/>
          <w:sz w:val="22"/>
        </w:rPr>
        <w:t>to</w:t>
      </w:r>
      <w:r>
        <w:rPr>
          <w:i/>
          <w:spacing w:val="-3"/>
          <w:sz w:val="22"/>
        </w:rPr>
        <w:t> </w:t>
      </w:r>
      <w:r>
        <w:rPr>
          <w:i/>
          <w:sz w:val="22"/>
        </w:rPr>
        <w:t>3</w:t>
      </w:r>
      <w:r>
        <w:rPr>
          <w:i/>
          <w:spacing w:val="-4"/>
          <w:sz w:val="22"/>
        </w:rPr>
        <w:t> </w:t>
      </w:r>
      <w:r>
        <w:rPr>
          <w:i/>
          <w:spacing w:val="-2"/>
          <w:sz w:val="22"/>
        </w:rPr>
        <w:t>days)</w:t>
      </w:r>
    </w:p>
    <w:p>
      <w:pPr>
        <w:pStyle w:val="Heading4"/>
        <w:spacing w:before="101"/>
        <w:ind w:left="108"/>
      </w:pPr>
      <w:r>
        <w:rPr>
          <w:color w:val="DA291C"/>
          <w:spacing w:val="-2"/>
        </w:rPr>
        <w:t>Methodology</w:t>
      </w:r>
    </w:p>
    <w:p>
      <w:pPr>
        <w:pStyle w:val="BodyText"/>
        <w:spacing w:line="276" w:lineRule="auto" w:before="101"/>
        <w:ind w:left="108"/>
      </w:pPr>
      <w:r>
        <w:rPr/>
        <w:t>The review will include a desk analysis of performance evidence generated in 2016 and findings will be confirmed</w:t>
      </w:r>
      <w:r>
        <w:rPr>
          <w:spacing w:val="-2"/>
        </w:rPr>
        <w:t> </w:t>
      </w:r>
      <w:r>
        <w:rPr/>
        <w:t>by</w:t>
      </w:r>
      <w:r>
        <w:rPr>
          <w:spacing w:val="-5"/>
        </w:rPr>
        <w:t> </w:t>
      </w:r>
      <w:r>
        <w:rPr/>
        <w:t>consultations</w:t>
      </w:r>
      <w:r>
        <w:rPr>
          <w:spacing w:val="-5"/>
        </w:rPr>
        <w:t> </w:t>
      </w:r>
      <w:r>
        <w:rPr/>
        <w:t>in</w:t>
      </w:r>
      <w:r>
        <w:rPr>
          <w:spacing w:val="-5"/>
        </w:rPr>
        <w:t> </w:t>
      </w:r>
      <w:r>
        <w:rPr/>
        <w:t>country.</w:t>
      </w:r>
      <w:r>
        <w:rPr>
          <w:spacing w:val="-3"/>
        </w:rPr>
        <w:t> </w:t>
      </w:r>
      <w:r>
        <w:rPr/>
        <w:t>Provincial travel</w:t>
      </w:r>
      <w:r>
        <w:rPr>
          <w:spacing w:val="-2"/>
        </w:rPr>
        <w:t> </w:t>
      </w:r>
      <w:r>
        <w:rPr/>
        <w:t>is</w:t>
      </w:r>
      <w:r>
        <w:rPr>
          <w:spacing w:val="-5"/>
        </w:rPr>
        <w:t> </w:t>
      </w:r>
      <w:r>
        <w:rPr/>
        <w:t>not</w:t>
      </w:r>
      <w:r>
        <w:rPr>
          <w:spacing w:val="-2"/>
        </w:rPr>
        <w:t> </w:t>
      </w:r>
      <w:r>
        <w:rPr/>
        <w:t>envisaged,</w:t>
      </w:r>
      <w:r>
        <w:rPr>
          <w:spacing w:val="-2"/>
        </w:rPr>
        <w:t> </w:t>
      </w:r>
      <w:r>
        <w:rPr/>
        <w:t>however</w:t>
      </w:r>
      <w:r>
        <w:rPr>
          <w:spacing w:val="-5"/>
        </w:rPr>
        <w:t> </w:t>
      </w:r>
      <w:r>
        <w:rPr/>
        <w:t>a</w:t>
      </w:r>
      <w:r>
        <w:rPr>
          <w:spacing w:val="-2"/>
        </w:rPr>
        <w:t> </w:t>
      </w:r>
      <w:r>
        <w:rPr/>
        <w:t>visit</w:t>
      </w:r>
      <w:r>
        <w:rPr>
          <w:spacing w:val="-2"/>
        </w:rPr>
        <w:t> </w:t>
      </w:r>
      <w:r>
        <w:rPr/>
        <w:t>to</w:t>
      </w:r>
      <w:r>
        <w:rPr>
          <w:spacing w:val="-5"/>
        </w:rPr>
        <w:t> </w:t>
      </w:r>
      <w:r>
        <w:rPr/>
        <w:t>Guadalcanal and Honiara City Council clinic is likely. The consultant will refer to any available reviews or reports in assessing performance and assess the feasibility of next year’s indicators. The consultant’s analysis will factor in any mitigating circumstances (including the need to respond to natural disasters and major disease outbreaks) and their report will outline key achievements, areas for improvement and a</w:t>
      </w:r>
    </w:p>
    <w:p>
      <w:pPr>
        <w:pStyle w:val="BodyText"/>
        <w:spacing w:line="276" w:lineRule="auto"/>
        <w:ind w:left="108"/>
      </w:pPr>
      <w:r>
        <w:rPr/>
        <w:t>recommendation</w:t>
      </w:r>
      <w:r>
        <w:rPr>
          <w:spacing w:val="-3"/>
        </w:rPr>
        <w:t> </w:t>
      </w:r>
      <w:r>
        <w:rPr/>
        <w:t>on</w:t>
      </w:r>
      <w:r>
        <w:rPr>
          <w:spacing w:val="-3"/>
        </w:rPr>
        <w:t> </w:t>
      </w:r>
      <w:r>
        <w:rPr/>
        <w:t>the</w:t>
      </w:r>
      <w:r>
        <w:rPr>
          <w:spacing w:val="-4"/>
        </w:rPr>
        <w:t> </w:t>
      </w:r>
      <w:r>
        <w:rPr/>
        <w:t>performance</w:t>
      </w:r>
      <w:r>
        <w:rPr>
          <w:spacing w:val="-4"/>
        </w:rPr>
        <w:t> </w:t>
      </w:r>
      <w:r>
        <w:rPr/>
        <w:t>component.</w:t>
      </w:r>
      <w:r>
        <w:rPr>
          <w:spacing w:val="-1"/>
        </w:rPr>
        <w:t> </w:t>
      </w:r>
      <w:r>
        <w:rPr/>
        <w:t>The</w:t>
      </w:r>
      <w:r>
        <w:rPr>
          <w:spacing w:val="-4"/>
        </w:rPr>
        <w:t> </w:t>
      </w:r>
      <w:r>
        <w:rPr/>
        <w:t>consultant’s</w:t>
      </w:r>
      <w:r>
        <w:rPr>
          <w:spacing w:val="-2"/>
        </w:rPr>
        <w:t> </w:t>
      </w:r>
      <w:r>
        <w:rPr/>
        <w:t>report</w:t>
      </w:r>
      <w:r>
        <w:rPr>
          <w:spacing w:val="-4"/>
        </w:rPr>
        <w:t> </w:t>
      </w:r>
      <w:r>
        <w:rPr/>
        <w:t>on</w:t>
      </w:r>
      <w:r>
        <w:rPr>
          <w:spacing w:val="-3"/>
        </w:rPr>
        <w:t> </w:t>
      </w:r>
      <w:r>
        <w:rPr/>
        <w:t>the</w:t>
      </w:r>
      <w:r>
        <w:rPr>
          <w:spacing w:val="-4"/>
        </w:rPr>
        <w:t> </w:t>
      </w:r>
      <w:r>
        <w:rPr/>
        <w:t>selected</w:t>
      </w:r>
      <w:r>
        <w:rPr>
          <w:spacing w:val="-4"/>
        </w:rPr>
        <w:t> </w:t>
      </w:r>
      <w:r>
        <w:rPr/>
        <w:t>indicators</w:t>
      </w:r>
      <w:r>
        <w:rPr>
          <w:spacing w:val="-4"/>
        </w:rPr>
        <w:t> </w:t>
      </w:r>
      <w:r>
        <w:rPr/>
        <w:t>will contribute to the broader sector review undertaken by SIG and development partners at the JAPR.</w:t>
      </w:r>
    </w:p>
    <w:p>
      <w:pPr>
        <w:pStyle w:val="Heading4"/>
        <w:spacing w:before="59"/>
        <w:ind w:left="108"/>
      </w:pPr>
      <w:r>
        <w:rPr>
          <w:color w:val="DA291C"/>
          <w:spacing w:val="-2"/>
        </w:rPr>
        <w:t>Deliverables</w:t>
      </w:r>
    </w:p>
    <w:p>
      <w:pPr>
        <w:pStyle w:val="ListParagraph"/>
        <w:numPr>
          <w:ilvl w:val="0"/>
          <w:numId w:val="23"/>
        </w:numPr>
        <w:tabs>
          <w:tab w:pos="825" w:val="left" w:leader="none"/>
          <w:tab w:pos="827" w:val="left" w:leader="none"/>
        </w:tabs>
        <w:spacing w:line="240" w:lineRule="auto" w:before="102" w:after="0"/>
        <w:ind w:left="826" w:right="0" w:hanging="361"/>
        <w:jc w:val="left"/>
        <w:rPr>
          <w:sz w:val="22"/>
        </w:rPr>
      </w:pPr>
      <w:r>
        <w:rPr>
          <w:sz w:val="22"/>
        </w:rPr>
        <w:t>Draft</w:t>
      </w:r>
      <w:r>
        <w:rPr>
          <w:spacing w:val="-5"/>
          <w:sz w:val="22"/>
        </w:rPr>
        <w:t> </w:t>
      </w:r>
      <w:r>
        <w:rPr>
          <w:sz w:val="22"/>
        </w:rPr>
        <w:t>report</w:t>
      </w:r>
      <w:r>
        <w:rPr>
          <w:spacing w:val="-2"/>
          <w:sz w:val="22"/>
        </w:rPr>
        <w:t> </w:t>
      </w:r>
      <w:r>
        <w:rPr>
          <w:sz w:val="22"/>
        </w:rPr>
        <w:t>(up</w:t>
      </w:r>
      <w:r>
        <w:rPr>
          <w:spacing w:val="-3"/>
          <w:sz w:val="22"/>
        </w:rPr>
        <w:t> </w:t>
      </w:r>
      <w:r>
        <w:rPr>
          <w:sz w:val="22"/>
        </w:rPr>
        <w:t>to</w:t>
      </w:r>
      <w:r>
        <w:rPr>
          <w:spacing w:val="-5"/>
          <w:sz w:val="22"/>
        </w:rPr>
        <w:t> </w:t>
      </w:r>
      <w:r>
        <w:rPr>
          <w:sz w:val="22"/>
        </w:rPr>
        <w:t>20</w:t>
      </w:r>
      <w:r>
        <w:rPr>
          <w:spacing w:val="-4"/>
          <w:sz w:val="22"/>
        </w:rPr>
        <w:t> </w:t>
      </w:r>
      <w:r>
        <w:rPr>
          <w:sz w:val="22"/>
        </w:rPr>
        <w:t>pages</w:t>
      </w:r>
      <w:r>
        <w:rPr>
          <w:spacing w:val="-2"/>
          <w:sz w:val="22"/>
        </w:rPr>
        <w:t> </w:t>
      </w:r>
      <w:r>
        <w:rPr>
          <w:sz w:val="22"/>
        </w:rPr>
        <w:t>including</w:t>
      </w:r>
      <w:r>
        <w:rPr>
          <w:spacing w:val="-3"/>
          <w:sz w:val="22"/>
        </w:rPr>
        <w:t> </w:t>
      </w:r>
      <w:r>
        <w:rPr>
          <w:sz w:val="22"/>
        </w:rPr>
        <w:t>annexes)</w:t>
      </w:r>
      <w:r>
        <w:rPr>
          <w:spacing w:val="-4"/>
          <w:sz w:val="22"/>
        </w:rPr>
        <w:t> </w:t>
      </w:r>
      <w:r>
        <w:rPr>
          <w:sz w:val="22"/>
        </w:rPr>
        <w:t>to</w:t>
      </w:r>
      <w:r>
        <w:rPr>
          <w:spacing w:val="-3"/>
          <w:sz w:val="22"/>
        </w:rPr>
        <w:t> </w:t>
      </w:r>
      <w:r>
        <w:rPr>
          <w:sz w:val="22"/>
        </w:rPr>
        <w:t>be</w:t>
      </w:r>
      <w:r>
        <w:rPr>
          <w:spacing w:val="-2"/>
          <w:sz w:val="22"/>
        </w:rPr>
        <w:t> </w:t>
      </w:r>
      <w:r>
        <w:rPr>
          <w:sz w:val="22"/>
        </w:rPr>
        <w:t>tabled</w:t>
      </w:r>
      <w:r>
        <w:rPr>
          <w:spacing w:val="-2"/>
          <w:sz w:val="22"/>
        </w:rPr>
        <w:t> </w:t>
      </w:r>
      <w:r>
        <w:rPr>
          <w:sz w:val="22"/>
        </w:rPr>
        <w:t>at</w:t>
      </w:r>
      <w:r>
        <w:rPr>
          <w:spacing w:val="-2"/>
          <w:sz w:val="22"/>
        </w:rPr>
        <w:t> </w:t>
      </w:r>
      <w:r>
        <w:rPr>
          <w:sz w:val="22"/>
        </w:rPr>
        <w:t>the</w:t>
      </w:r>
      <w:r>
        <w:rPr>
          <w:spacing w:val="-4"/>
          <w:sz w:val="22"/>
        </w:rPr>
        <w:t> </w:t>
      </w:r>
      <w:r>
        <w:rPr>
          <w:sz w:val="22"/>
        </w:rPr>
        <w:t>JAPR</w:t>
      </w:r>
      <w:r>
        <w:rPr>
          <w:spacing w:val="-4"/>
          <w:sz w:val="22"/>
        </w:rPr>
        <w:t> </w:t>
      </w:r>
      <w:r>
        <w:rPr>
          <w:sz w:val="22"/>
        </w:rPr>
        <w:t>to</w:t>
      </w:r>
      <w:r>
        <w:rPr>
          <w:spacing w:val="-5"/>
          <w:sz w:val="22"/>
        </w:rPr>
        <w:t> </w:t>
      </w:r>
      <w:r>
        <w:rPr>
          <w:sz w:val="22"/>
        </w:rPr>
        <w:t>DFAT</w:t>
      </w:r>
      <w:r>
        <w:rPr>
          <w:spacing w:val="-4"/>
          <w:sz w:val="22"/>
        </w:rPr>
        <w:t> </w:t>
      </w:r>
      <w:r>
        <w:rPr>
          <w:sz w:val="22"/>
        </w:rPr>
        <w:t>by</w:t>
      </w:r>
      <w:r>
        <w:rPr>
          <w:spacing w:val="-2"/>
          <w:sz w:val="22"/>
        </w:rPr>
        <w:t> </w:t>
      </w:r>
      <w:r>
        <w:rPr>
          <w:sz w:val="22"/>
        </w:rPr>
        <w:t>24</w:t>
      </w:r>
      <w:r>
        <w:rPr>
          <w:spacing w:val="-2"/>
          <w:sz w:val="22"/>
        </w:rPr>
        <w:t> April.</w:t>
      </w:r>
    </w:p>
    <w:p>
      <w:pPr>
        <w:pStyle w:val="ListParagraph"/>
        <w:numPr>
          <w:ilvl w:val="0"/>
          <w:numId w:val="23"/>
        </w:numPr>
        <w:tabs>
          <w:tab w:pos="825" w:val="left" w:leader="none"/>
          <w:tab w:pos="827" w:val="left" w:leader="none"/>
        </w:tabs>
        <w:spacing w:line="276" w:lineRule="auto" w:before="98" w:after="0"/>
        <w:ind w:left="826" w:right="360" w:hanging="360"/>
        <w:jc w:val="left"/>
        <w:rPr>
          <w:sz w:val="22"/>
        </w:rPr>
      </w:pPr>
      <w:r>
        <w:rPr>
          <w:sz w:val="22"/>
        </w:rPr>
        <w:t>Presentation</w:t>
      </w:r>
      <w:r>
        <w:rPr>
          <w:spacing w:val="-2"/>
          <w:sz w:val="22"/>
        </w:rPr>
        <w:t> </w:t>
      </w:r>
      <w:r>
        <w:rPr>
          <w:sz w:val="22"/>
        </w:rPr>
        <w:t>to</w:t>
      </w:r>
      <w:r>
        <w:rPr>
          <w:spacing w:val="-3"/>
          <w:sz w:val="22"/>
        </w:rPr>
        <w:t> </w:t>
      </w:r>
      <w:r>
        <w:rPr>
          <w:sz w:val="22"/>
        </w:rPr>
        <w:t>the MHMS</w:t>
      </w:r>
      <w:r>
        <w:rPr>
          <w:spacing w:val="-4"/>
          <w:sz w:val="22"/>
        </w:rPr>
        <w:t> </w:t>
      </w:r>
      <w:r>
        <w:rPr>
          <w:sz w:val="22"/>
        </w:rPr>
        <w:t>executive</w:t>
      </w:r>
      <w:r>
        <w:rPr>
          <w:spacing w:val="-3"/>
          <w:sz w:val="22"/>
        </w:rPr>
        <w:t> </w:t>
      </w:r>
      <w:r>
        <w:rPr>
          <w:sz w:val="22"/>
        </w:rPr>
        <w:t>prior</w:t>
      </w:r>
      <w:r>
        <w:rPr>
          <w:spacing w:val="-3"/>
          <w:sz w:val="22"/>
        </w:rPr>
        <w:t> </w:t>
      </w:r>
      <w:r>
        <w:rPr>
          <w:sz w:val="22"/>
        </w:rPr>
        <w:t>to</w:t>
      </w:r>
      <w:r>
        <w:rPr>
          <w:spacing w:val="-2"/>
          <w:sz w:val="22"/>
        </w:rPr>
        <w:t> </w:t>
      </w:r>
      <w:r>
        <w:rPr>
          <w:sz w:val="22"/>
        </w:rPr>
        <w:t>the</w:t>
      </w:r>
      <w:r>
        <w:rPr>
          <w:spacing w:val="-3"/>
          <w:sz w:val="22"/>
        </w:rPr>
        <w:t> </w:t>
      </w:r>
      <w:r>
        <w:rPr>
          <w:sz w:val="22"/>
        </w:rPr>
        <w:t>JAPR</w:t>
      </w:r>
      <w:r>
        <w:rPr>
          <w:spacing w:val="-4"/>
          <w:sz w:val="22"/>
        </w:rPr>
        <w:t> </w:t>
      </w:r>
      <w:r>
        <w:rPr>
          <w:sz w:val="22"/>
        </w:rPr>
        <w:t>by</w:t>
      </w:r>
      <w:r>
        <w:rPr>
          <w:spacing w:val="-1"/>
          <w:sz w:val="22"/>
        </w:rPr>
        <w:t> </w:t>
      </w:r>
      <w:r>
        <w:rPr>
          <w:sz w:val="22"/>
        </w:rPr>
        <w:t>26</w:t>
      </w:r>
      <w:r>
        <w:rPr>
          <w:spacing w:val="-1"/>
          <w:sz w:val="22"/>
        </w:rPr>
        <w:t> </w:t>
      </w:r>
      <w:r>
        <w:rPr>
          <w:sz w:val="22"/>
        </w:rPr>
        <w:t>April. (Adviser</w:t>
      </w:r>
      <w:r>
        <w:rPr>
          <w:spacing w:val="-4"/>
          <w:sz w:val="22"/>
        </w:rPr>
        <w:t> </w:t>
      </w:r>
      <w:r>
        <w:rPr>
          <w:sz w:val="22"/>
        </w:rPr>
        <w:t>will send</w:t>
      </w:r>
      <w:r>
        <w:rPr>
          <w:spacing w:val="-2"/>
          <w:sz w:val="22"/>
        </w:rPr>
        <w:t> </w:t>
      </w:r>
      <w:r>
        <w:rPr>
          <w:sz w:val="22"/>
        </w:rPr>
        <w:t>to</w:t>
      </w:r>
      <w:r>
        <w:rPr>
          <w:spacing w:val="-3"/>
          <w:sz w:val="22"/>
        </w:rPr>
        <w:t> </w:t>
      </w:r>
      <w:r>
        <w:rPr>
          <w:sz w:val="22"/>
        </w:rPr>
        <w:t>SHS</w:t>
      </w:r>
      <w:r>
        <w:rPr>
          <w:spacing w:val="-4"/>
          <w:sz w:val="22"/>
        </w:rPr>
        <w:t> </w:t>
      </w:r>
      <w:r>
        <w:rPr>
          <w:sz w:val="22"/>
        </w:rPr>
        <w:t>24 </w:t>
      </w:r>
      <w:r>
        <w:rPr>
          <w:spacing w:val="-2"/>
          <w:sz w:val="22"/>
        </w:rPr>
        <w:t>April)</w:t>
      </w:r>
    </w:p>
    <w:p>
      <w:pPr>
        <w:pStyle w:val="ListParagraph"/>
        <w:numPr>
          <w:ilvl w:val="0"/>
          <w:numId w:val="23"/>
        </w:numPr>
        <w:tabs>
          <w:tab w:pos="825" w:val="left" w:leader="none"/>
          <w:tab w:pos="827" w:val="left" w:leader="none"/>
        </w:tabs>
        <w:spacing w:line="240" w:lineRule="auto" w:before="62" w:after="0"/>
        <w:ind w:left="826" w:right="0" w:hanging="361"/>
        <w:jc w:val="left"/>
        <w:rPr>
          <w:sz w:val="22"/>
        </w:rPr>
      </w:pPr>
      <w:r>
        <w:rPr>
          <w:sz w:val="22"/>
        </w:rPr>
        <w:t>Presentation</w:t>
      </w:r>
      <w:r>
        <w:rPr>
          <w:spacing w:val="-6"/>
          <w:sz w:val="22"/>
        </w:rPr>
        <w:t> </w:t>
      </w:r>
      <w:r>
        <w:rPr>
          <w:sz w:val="22"/>
        </w:rPr>
        <w:t>on</w:t>
      </w:r>
      <w:r>
        <w:rPr>
          <w:spacing w:val="-4"/>
          <w:sz w:val="22"/>
        </w:rPr>
        <w:t> </w:t>
      </w:r>
      <w:r>
        <w:rPr>
          <w:sz w:val="22"/>
        </w:rPr>
        <w:t>the</w:t>
      </w:r>
      <w:r>
        <w:rPr>
          <w:spacing w:val="-2"/>
          <w:sz w:val="22"/>
        </w:rPr>
        <w:t> </w:t>
      </w:r>
      <w:r>
        <w:rPr>
          <w:sz w:val="22"/>
        </w:rPr>
        <w:t>findings</w:t>
      </w:r>
      <w:r>
        <w:rPr>
          <w:spacing w:val="-2"/>
          <w:sz w:val="22"/>
        </w:rPr>
        <w:t> </w:t>
      </w:r>
      <w:r>
        <w:rPr>
          <w:sz w:val="22"/>
        </w:rPr>
        <w:t>to</w:t>
      </w:r>
      <w:r>
        <w:rPr>
          <w:spacing w:val="-5"/>
          <w:sz w:val="22"/>
        </w:rPr>
        <w:t> </w:t>
      </w:r>
      <w:r>
        <w:rPr>
          <w:sz w:val="22"/>
        </w:rPr>
        <w:t>MHMS</w:t>
      </w:r>
      <w:r>
        <w:rPr>
          <w:spacing w:val="-4"/>
          <w:sz w:val="22"/>
        </w:rPr>
        <w:t> </w:t>
      </w:r>
      <w:r>
        <w:rPr>
          <w:sz w:val="22"/>
        </w:rPr>
        <w:t>and</w:t>
      </w:r>
      <w:r>
        <w:rPr>
          <w:spacing w:val="-3"/>
          <w:sz w:val="22"/>
        </w:rPr>
        <w:t> </w:t>
      </w:r>
      <w:r>
        <w:rPr>
          <w:sz w:val="22"/>
        </w:rPr>
        <w:t>donors</w:t>
      </w:r>
      <w:r>
        <w:rPr>
          <w:spacing w:val="-3"/>
          <w:sz w:val="22"/>
        </w:rPr>
        <w:t> </w:t>
      </w:r>
      <w:r>
        <w:rPr>
          <w:sz w:val="22"/>
        </w:rPr>
        <w:t>at</w:t>
      </w:r>
      <w:r>
        <w:rPr>
          <w:spacing w:val="-2"/>
          <w:sz w:val="22"/>
        </w:rPr>
        <w:t> </w:t>
      </w:r>
      <w:r>
        <w:rPr>
          <w:sz w:val="22"/>
        </w:rPr>
        <w:t>the</w:t>
      </w:r>
      <w:r>
        <w:rPr>
          <w:spacing w:val="-2"/>
          <w:sz w:val="22"/>
        </w:rPr>
        <w:t> </w:t>
      </w:r>
      <w:r>
        <w:rPr>
          <w:sz w:val="22"/>
        </w:rPr>
        <w:t>JAPR</w:t>
      </w:r>
      <w:r>
        <w:rPr>
          <w:spacing w:val="-2"/>
          <w:sz w:val="22"/>
        </w:rPr>
        <w:t> </w:t>
      </w:r>
      <w:r>
        <w:rPr>
          <w:sz w:val="22"/>
        </w:rPr>
        <w:t>on</w:t>
      </w:r>
      <w:r>
        <w:rPr>
          <w:spacing w:val="-7"/>
          <w:sz w:val="22"/>
        </w:rPr>
        <w:t> </w:t>
      </w:r>
      <w:r>
        <w:rPr>
          <w:sz w:val="22"/>
        </w:rPr>
        <w:t>1</w:t>
      </w:r>
      <w:r>
        <w:rPr>
          <w:spacing w:val="-4"/>
          <w:sz w:val="22"/>
        </w:rPr>
        <w:t> </w:t>
      </w:r>
      <w:r>
        <w:rPr>
          <w:spacing w:val="-5"/>
          <w:sz w:val="22"/>
        </w:rPr>
        <w:t>May</w:t>
      </w:r>
    </w:p>
    <w:p>
      <w:pPr>
        <w:pStyle w:val="ListParagraph"/>
        <w:numPr>
          <w:ilvl w:val="0"/>
          <w:numId w:val="23"/>
        </w:numPr>
        <w:tabs>
          <w:tab w:pos="825" w:val="left" w:leader="none"/>
          <w:tab w:pos="827" w:val="left" w:leader="none"/>
        </w:tabs>
        <w:spacing w:line="240" w:lineRule="auto" w:before="99" w:after="0"/>
        <w:ind w:left="826" w:right="0" w:hanging="361"/>
        <w:jc w:val="left"/>
        <w:rPr>
          <w:sz w:val="22"/>
        </w:rPr>
      </w:pPr>
      <w:r>
        <w:rPr>
          <w:sz w:val="22"/>
        </w:rPr>
        <w:t>Final</w:t>
      </w:r>
      <w:r>
        <w:rPr>
          <w:spacing w:val="-1"/>
          <w:sz w:val="22"/>
        </w:rPr>
        <w:t> </w:t>
      </w:r>
      <w:r>
        <w:rPr>
          <w:sz w:val="22"/>
        </w:rPr>
        <w:t>report</w:t>
      </w:r>
      <w:r>
        <w:rPr>
          <w:spacing w:val="-4"/>
          <w:sz w:val="22"/>
        </w:rPr>
        <w:t> </w:t>
      </w:r>
      <w:r>
        <w:rPr>
          <w:sz w:val="22"/>
        </w:rPr>
        <w:t>to</w:t>
      </w:r>
      <w:r>
        <w:rPr>
          <w:spacing w:val="-4"/>
          <w:sz w:val="22"/>
        </w:rPr>
        <w:t> </w:t>
      </w:r>
      <w:r>
        <w:rPr>
          <w:sz w:val="22"/>
        </w:rPr>
        <w:t>DFAT</w:t>
      </w:r>
      <w:r>
        <w:rPr>
          <w:spacing w:val="-3"/>
          <w:sz w:val="22"/>
        </w:rPr>
        <w:t> </w:t>
      </w:r>
      <w:r>
        <w:rPr>
          <w:sz w:val="22"/>
        </w:rPr>
        <w:t>by</w:t>
      </w:r>
      <w:r>
        <w:rPr>
          <w:spacing w:val="-4"/>
          <w:sz w:val="22"/>
        </w:rPr>
        <w:t> </w:t>
      </w:r>
      <w:r>
        <w:rPr>
          <w:sz w:val="22"/>
        </w:rPr>
        <w:t>15</w:t>
      </w:r>
      <w:r>
        <w:rPr>
          <w:spacing w:val="-6"/>
          <w:sz w:val="22"/>
        </w:rPr>
        <w:t> </w:t>
      </w:r>
      <w:r>
        <w:rPr>
          <w:sz w:val="22"/>
        </w:rPr>
        <w:t>May</w:t>
      </w:r>
      <w:r>
        <w:rPr>
          <w:spacing w:val="-4"/>
          <w:sz w:val="22"/>
        </w:rPr>
        <w:t> </w:t>
      </w:r>
      <w:r>
        <w:rPr>
          <w:sz w:val="22"/>
        </w:rPr>
        <w:t>2017.</w:t>
      </w:r>
      <w:r>
        <w:rPr>
          <w:spacing w:val="-4"/>
          <w:sz w:val="22"/>
        </w:rPr>
        <w:t> </w:t>
      </w:r>
      <w:r>
        <w:rPr>
          <w:sz w:val="22"/>
        </w:rPr>
        <w:t>(Adviser</w:t>
      </w:r>
      <w:r>
        <w:rPr>
          <w:spacing w:val="-4"/>
          <w:sz w:val="22"/>
        </w:rPr>
        <w:t> </w:t>
      </w:r>
      <w:r>
        <w:rPr>
          <w:sz w:val="22"/>
        </w:rPr>
        <w:t>will send</w:t>
      </w:r>
      <w:r>
        <w:rPr>
          <w:spacing w:val="-4"/>
          <w:sz w:val="22"/>
        </w:rPr>
        <w:t> </w:t>
      </w:r>
      <w:r>
        <w:rPr>
          <w:sz w:val="22"/>
        </w:rPr>
        <w:t>to</w:t>
      </w:r>
      <w:r>
        <w:rPr>
          <w:spacing w:val="-4"/>
          <w:sz w:val="22"/>
        </w:rPr>
        <w:t> </w:t>
      </w:r>
      <w:r>
        <w:rPr>
          <w:sz w:val="22"/>
        </w:rPr>
        <w:t>SHS</w:t>
      </w:r>
      <w:r>
        <w:rPr>
          <w:spacing w:val="-5"/>
          <w:sz w:val="22"/>
        </w:rPr>
        <w:t> </w:t>
      </w:r>
      <w:r>
        <w:rPr>
          <w:sz w:val="22"/>
        </w:rPr>
        <w:t>12</w:t>
      </w:r>
      <w:r>
        <w:rPr>
          <w:spacing w:val="-4"/>
          <w:sz w:val="22"/>
        </w:rPr>
        <w:t> May)</w:t>
      </w:r>
    </w:p>
    <w:p>
      <w:pPr>
        <w:pStyle w:val="Heading4"/>
        <w:spacing w:before="101"/>
        <w:ind w:left="108"/>
      </w:pPr>
      <w:r>
        <w:rPr>
          <w:color w:val="DA291C"/>
        </w:rPr>
        <w:t>Duration</w:t>
      </w:r>
      <w:r>
        <w:rPr>
          <w:color w:val="DA291C"/>
          <w:spacing w:val="-5"/>
        </w:rPr>
        <w:t> </w:t>
      </w:r>
      <w:r>
        <w:rPr>
          <w:color w:val="DA291C"/>
        </w:rPr>
        <w:t>and</w:t>
      </w:r>
      <w:r>
        <w:rPr>
          <w:color w:val="DA291C"/>
          <w:spacing w:val="-5"/>
        </w:rPr>
        <w:t> </w:t>
      </w:r>
      <w:r>
        <w:rPr>
          <w:color w:val="DA291C"/>
          <w:spacing w:val="-2"/>
        </w:rPr>
        <w:t>Phasing</w:t>
      </w:r>
    </w:p>
    <w:p>
      <w:pPr>
        <w:pStyle w:val="ListParagraph"/>
        <w:numPr>
          <w:ilvl w:val="0"/>
          <w:numId w:val="23"/>
        </w:numPr>
        <w:tabs>
          <w:tab w:pos="825" w:val="left" w:leader="none"/>
          <w:tab w:pos="827" w:val="left" w:leader="none"/>
        </w:tabs>
        <w:spacing w:line="240" w:lineRule="auto" w:before="102" w:after="0"/>
        <w:ind w:left="826" w:right="0" w:hanging="361"/>
        <w:jc w:val="left"/>
        <w:rPr>
          <w:i/>
          <w:sz w:val="22"/>
        </w:rPr>
      </w:pPr>
      <w:r>
        <w:rPr>
          <w:sz w:val="22"/>
        </w:rPr>
        <w:t>Preparation</w:t>
      </w:r>
      <w:r>
        <w:rPr>
          <w:spacing w:val="-4"/>
          <w:sz w:val="22"/>
        </w:rPr>
        <w:t> </w:t>
      </w:r>
      <w:r>
        <w:rPr>
          <w:sz w:val="22"/>
        </w:rPr>
        <w:t>and</w:t>
      </w:r>
      <w:r>
        <w:rPr>
          <w:spacing w:val="-4"/>
          <w:sz w:val="22"/>
        </w:rPr>
        <w:t> </w:t>
      </w:r>
      <w:r>
        <w:rPr>
          <w:sz w:val="22"/>
        </w:rPr>
        <w:t>document</w:t>
      </w:r>
      <w:r>
        <w:rPr>
          <w:spacing w:val="-5"/>
          <w:sz w:val="22"/>
        </w:rPr>
        <w:t> </w:t>
      </w:r>
      <w:r>
        <w:rPr>
          <w:sz w:val="22"/>
        </w:rPr>
        <w:t>review</w:t>
      </w:r>
      <w:r>
        <w:rPr>
          <w:spacing w:val="-4"/>
          <w:sz w:val="22"/>
        </w:rPr>
        <w:t> </w:t>
      </w:r>
      <w:r>
        <w:rPr>
          <w:i/>
          <w:sz w:val="22"/>
        </w:rPr>
        <w:t>(2</w:t>
      </w:r>
      <w:r>
        <w:rPr>
          <w:i/>
          <w:spacing w:val="-2"/>
          <w:sz w:val="22"/>
        </w:rPr>
        <w:t> days)</w:t>
      </w:r>
    </w:p>
    <w:p>
      <w:pPr>
        <w:pStyle w:val="ListParagraph"/>
        <w:numPr>
          <w:ilvl w:val="0"/>
          <w:numId w:val="23"/>
        </w:numPr>
        <w:tabs>
          <w:tab w:pos="825" w:val="left" w:leader="none"/>
          <w:tab w:pos="827" w:val="left" w:leader="none"/>
        </w:tabs>
        <w:spacing w:line="276" w:lineRule="auto" w:before="99" w:after="0"/>
        <w:ind w:left="826" w:right="811" w:hanging="360"/>
        <w:jc w:val="left"/>
        <w:rPr>
          <w:i/>
          <w:sz w:val="22"/>
        </w:rPr>
      </w:pPr>
      <w:r>
        <w:rPr>
          <w:sz w:val="22"/>
        </w:rPr>
        <w:t>In</w:t>
      </w:r>
      <w:r>
        <w:rPr>
          <w:spacing w:val="-3"/>
          <w:sz w:val="22"/>
        </w:rPr>
        <w:t> </w:t>
      </w:r>
      <w:r>
        <w:rPr>
          <w:sz w:val="22"/>
        </w:rPr>
        <w:t>country</w:t>
      </w:r>
      <w:r>
        <w:rPr>
          <w:spacing w:val="-4"/>
          <w:sz w:val="22"/>
        </w:rPr>
        <w:t> </w:t>
      </w:r>
      <w:r>
        <w:rPr>
          <w:sz w:val="22"/>
        </w:rPr>
        <w:t>travel</w:t>
      </w:r>
      <w:r>
        <w:rPr>
          <w:spacing w:val="-2"/>
          <w:sz w:val="22"/>
        </w:rPr>
        <w:t> </w:t>
      </w:r>
      <w:r>
        <w:rPr>
          <w:sz w:val="22"/>
        </w:rPr>
        <w:t>including</w:t>
      </w:r>
      <w:r>
        <w:rPr>
          <w:spacing w:val="-5"/>
          <w:sz w:val="22"/>
        </w:rPr>
        <w:t> </w:t>
      </w:r>
      <w:r>
        <w:rPr>
          <w:sz w:val="22"/>
        </w:rPr>
        <w:t>preparation</w:t>
      </w:r>
      <w:r>
        <w:rPr>
          <w:spacing w:val="-3"/>
          <w:sz w:val="22"/>
        </w:rPr>
        <w:t> </w:t>
      </w:r>
      <w:r>
        <w:rPr>
          <w:sz w:val="22"/>
        </w:rPr>
        <w:t>of</w:t>
      </w:r>
      <w:r>
        <w:rPr>
          <w:spacing w:val="-2"/>
          <w:sz w:val="22"/>
        </w:rPr>
        <w:t> </w:t>
      </w:r>
      <w:r>
        <w:rPr>
          <w:sz w:val="22"/>
        </w:rPr>
        <w:t>draft</w:t>
      </w:r>
      <w:r>
        <w:rPr>
          <w:spacing w:val="-2"/>
          <w:sz w:val="22"/>
        </w:rPr>
        <w:t> </w:t>
      </w:r>
      <w:r>
        <w:rPr>
          <w:sz w:val="22"/>
        </w:rPr>
        <w:t>report</w:t>
      </w:r>
      <w:r>
        <w:rPr>
          <w:spacing w:val="-4"/>
          <w:sz w:val="22"/>
        </w:rPr>
        <w:t> </w:t>
      </w:r>
      <w:r>
        <w:rPr>
          <w:sz w:val="22"/>
        </w:rPr>
        <w:t>and</w:t>
      </w:r>
      <w:r>
        <w:rPr>
          <w:spacing w:val="-3"/>
          <w:sz w:val="22"/>
        </w:rPr>
        <w:t> </w:t>
      </w:r>
      <w:r>
        <w:rPr>
          <w:sz w:val="22"/>
        </w:rPr>
        <w:t>presentations </w:t>
      </w:r>
      <w:r>
        <w:rPr>
          <w:i/>
          <w:sz w:val="22"/>
        </w:rPr>
        <w:t>(up</w:t>
      </w:r>
      <w:r>
        <w:rPr>
          <w:i/>
          <w:spacing w:val="-5"/>
          <w:sz w:val="22"/>
        </w:rPr>
        <w:t> </w:t>
      </w:r>
      <w:r>
        <w:rPr>
          <w:i/>
          <w:sz w:val="22"/>
        </w:rPr>
        <w:t>to</w:t>
      </w:r>
      <w:r>
        <w:rPr>
          <w:i/>
          <w:spacing w:val="-2"/>
          <w:sz w:val="22"/>
        </w:rPr>
        <w:t> </w:t>
      </w:r>
      <w:r>
        <w:rPr>
          <w:i/>
          <w:sz w:val="22"/>
        </w:rPr>
        <w:t>18</w:t>
      </w:r>
      <w:r>
        <w:rPr>
          <w:i/>
          <w:spacing w:val="-2"/>
          <w:sz w:val="22"/>
        </w:rPr>
        <w:t> </w:t>
      </w:r>
      <w:r>
        <w:rPr>
          <w:i/>
          <w:sz w:val="22"/>
        </w:rPr>
        <w:t>days</w:t>
      </w:r>
      <w:r>
        <w:rPr>
          <w:i/>
          <w:spacing w:val="-2"/>
          <w:sz w:val="22"/>
        </w:rPr>
        <w:t> </w:t>
      </w:r>
      <w:r>
        <w:rPr>
          <w:i/>
          <w:sz w:val="22"/>
        </w:rPr>
        <w:t>in</w:t>
      </w:r>
      <w:r>
        <w:rPr>
          <w:i/>
          <w:sz w:val="22"/>
        </w:rPr>
        <w:t> country and up to 4 days travel)</w:t>
      </w:r>
    </w:p>
    <w:p>
      <w:pPr>
        <w:pStyle w:val="ListParagraph"/>
        <w:numPr>
          <w:ilvl w:val="0"/>
          <w:numId w:val="23"/>
        </w:numPr>
        <w:tabs>
          <w:tab w:pos="825" w:val="left" w:leader="none"/>
          <w:tab w:pos="827" w:val="left" w:leader="none"/>
        </w:tabs>
        <w:spacing w:line="240" w:lineRule="auto" w:before="59" w:after="0"/>
        <w:ind w:left="826" w:right="0" w:hanging="361"/>
        <w:jc w:val="left"/>
        <w:rPr>
          <w:i/>
          <w:sz w:val="22"/>
        </w:rPr>
      </w:pPr>
      <w:r>
        <w:rPr>
          <w:sz w:val="22"/>
        </w:rPr>
        <w:t>Finalise</w:t>
      </w:r>
      <w:r>
        <w:rPr>
          <w:spacing w:val="-6"/>
          <w:sz w:val="22"/>
        </w:rPr>
        <w:t> </w:t>
      </w:r>
      <w:r>
        <w:rPr>
          <w:sz w:val="22"/>
        </w:rPr>
        <w:t>report</w:t>
      </w:r>
      <w:r>
        <w:rPr>
          <w:spacing w:val="-1"/>
          <w:sz w:val="22"/>
        </w:rPr>
        <w:t> </w:t>
      </w:r>
      <w:r>
        <w:rPr>
          <w:i/>
          <w:sz w:val="22"/>
        </w:rPr>
        <w:t>(up</w:t>
      </w:r>
      <w:r>
        <w:rPr>
          <w:i/>
          <w:spacing w:val="-4"/>
          <w:sz w:val="22"/>
        </w:rPr>
        <w:t> </w:t>
      </w:r>
      <w:r>
        <w:rPr>
          <w:i/>
          <w:sz w:val="22"/>
        </w:rPr>
        <w:t>to</w:t>
      </w:r>
      <w:r>
        <w:rPr>
          <w:i/>
          <w:spacing w:val="-2"/>
          <w:sz w:val="22"/>
        </w:rPr>
        <w:t> </w:t>
      </w:r>
      <w:r>
        <w:rPr>
          <w:i/>
          <w:sz w:val="22"/>
        </w:rPr>
        <w:t>3</w:t>
      </w:r>
      <w:r>
        <w:rPr>
          <w:i/>
          <w:spacing w:val="-2"/>
          <w:sz w:val="22"/>
        </w:rPr>
        <w:t> days)</w:t>
      </w:r>
    </w:p>
    <w:p>
      <w:pPr>
        <w:pStyle w:val="Heading4"/>
        <w:spacing w:before="101"/>
        <w:ind w:left="108"/>
      </w:pPr>
      <w:r>
        <w:rPr>
          <w:color w:val="DA291C"/>
        </w:rPr>
        <w:t>Team</w:t>
      </w:r>
      <w:r>
        <w:rPr>
          <w:color w:val="DA291C"/>
          <w:spacing w:val="-5"/>
        </w:rPr>
        <w:t> </w:t>
      </w:r>
      <w:r>
        <w:rPr>
          <w:color w:val="DA291C"/>
          <w:spacing w:val="-2"/>
        </w:rPr>
        <w:t>composition</w:t>
      </w:r>
    </w:p>
    <w:p>
      <w:pPr>
        <w:pStyle w:val="ListParagraph"/>
        <w:numPr>
          <w:ilvl w:val="0"/>
          <w:numId w:val="23"/>
        </w:numPr>
        <w:tabs>
          <w:tab w:pos="825" w:val="left" w:leader="none"/>
          <w:tab w:pos="827" w:val="left" w:leader="none"/>
        </w:tabs>
        <w:spacing w:line="273" w:lineRule="auto" w:before="101" w:after="0"/>
        <w:ind w:left="826" w:right="254" w:hanging="360"/>
        <w:jc w:val="left"/>
        <w:rPr>
          <w:sz w:val="22"/>
        </w:rPr>
      </w:pPr>
      <w:r>
        <w:rPr>
          <w:sz w:val="22"/>
        </w:rPr>
        <w:t>A</w:t>
      </w:r>
      <w:r>
        <w:rPr>
          <w:spacing w:val="-3"/>
          <w:sz w:val="22"/>
        </w:rPr>
        <w:t> </w:t>
      </w:r>
      <w:r>
        <w:rPr>
          <w:sz w:val="22"/>
        </w:rPr>
        <w:t>health</w:t>
      </w:r>
      <w:r>
        <w:rPr>
          <w:spacing w:val="-3"/>
          <w:sz w:val="22"/>
        </w:rPr>
        <w:t> </w:t>
      </w:r>
      <w:r>
        <w:rPr>
          <w:sz w:val="22"/>
        </w:rPr>
        <w:t>expert</w:t>
      </w:r>
      <w:r>
        <w:rPr>
          <w:spacing w:val="-5"/>
          <w:sz w:val="22"/>
        </w:rPr>
        <w:t> </w:t>
      </w:r>
      <w:r>
        <w:rPr>
          <w:sz w:val="22"/>
        </w:rPr>
        <w:t>with</w:t>
      </w:r>
      <w:r>
        <w:rPr>
          <w:spacing w:val="-3"/>
          <w:sz w:val="22"/>
        </w:rPr>
        <w:t> </w:t>
      </w:r>
      <w:r>
        <w:rPr>
          <w:sz w:val="22"/>
        </w:rPr>
        <w:t>specific</w:t>
      </w:r>
      <w:r>
        <w:rPr>
          <w:spacing w:val="-3"/>
          <w:sz w:val="22"/>
        </w:rPr>
        <w:t> </w:t>
      </w:r>
      <w:r>
        <w:rPr>
          <w:sz w:val="22"/>
        </w:rPr>
        <w:t>technical</w:t>
      </w:r>
      <w:r>
        <w:rPr>
          <w:spacing w:val="-3"/>
          <w:sz w:val="22"/>
        </w:rPr>
        <w:t> </w:t>
      </w:r>
      <w:r>
        <w:rPr>
          <w:sz w:val="22"/>
        </w:rPr>
        <w:t>expertise</w:t>
      </w:r>
      <w:r>
        <w:rPr>
          <w:spacing w:val="-6"/>
          <w:sz w:val="22"/>
        </w:rPr>
        <w:t> </w:t>
      </w:r>
      <w:r>
        <w:rPr>
          <w:sz w:val="22"/>
        </w:rPr>
        <w:t>including</w:t>
      </w:r>
      <w:r>
        <w:rPr>
          <w:spacing w:val="-4"/>
          <w:sz w:val="22"/>
        </w:rPr>
        <w:t> </w:t>
      </w:r>
      <w:r>
        <w:rPr>
          <w:sz w:val="22"/>
        </w:rPr>
        <w:t>knowledge</w:t>
      </w:r>
      <w:r>
        <w:rPr>
          <w:spacing w:val="-2"/>
          <w:sz w:val="22"/>
        </w:rPr>
        <w:t> </w:t>
      </w:r>
      <w:r>
        <w:rPr>
          <w:sz w:val="22"/>
        </w:rPr>
        <w:t>and</w:t>
      </w:r>
      <w:r>
        <w:rPr>
          <w:spacing w:val="-4"/>
          <w:sz w:val="22"/>
        </w:rPr>
        <w:t> </w:t>
      </w:r>
      <w:r>
        <w:rPr>
          <w:sz w:val="22"/>
        </w:rPr>
        <w:t>experience</w:t>
      </w:r>
      <w:r>
        <w:rPr>
          <w:spacing w:val="-2"/>
          <w:sz w:val="22"/>
        </w:rPr>
        <w:t> </w:t>
      </w:r>
      <w:r>
        <w:rPr>
          <w:sz w:val="22"/>
        </w:rPr>
        <w:t>of</w:t>
      </w:r>
      <w:r>
        <w:rPr>
          <w:spacing w:val="-3"/>
          <w:sz w:val="22"/>
        </w:rPr>
        <w:t> </w:t>
      </w:r>
      <w:r>
        <w:rPr>
          <w:sz w:val="22"/>
        </w:rPr>
        <w:t>SWAps, including performance-linked funding.</w:t>
      </w:r>
    </w:p>
    <w:p>
      <w:pPr>
        <w:pStyle w:val="Heading4"/>
        <w:spacing w:before="65"/>
        <w:ind w:left="108"/>
      </w:pPr>
      <w:r>
        <w:rPr>
          <w:color w:val="DA291C"/>
        </w:rPr>
        <w:t>Communication</w:t>
      </w:r>
      <w:r>
        <w:rPr>
          <w:color w:val="DA291C"/>
          <w:spacing w:val="-7"/>
        </w:rPr>
        <w:t> </w:t>
      </w:r>
      <w:r>
        <w:rPr>
          <w:color w:val="DA291C"/>
        </w:rPr>
        <w:t>and</w:t>
      </w:r>
      <w:r>
        <w:rPr>
          <w:color w:val="DA291C"/>
          <w:spacing w:val="-7"/>
        </w:rPr>
        <w:t> </w:t>
      </w:r>
      <w:r>
        <w:rPr>
          <w:color w:val="DA291C"/>
          <w:spacing w:val="-2"/>
        </w:rPr>
        <w:t>reporting</w:t>
      </w:r>
    </w:p>
    <w:p>
      <w:pPr>
        <w:pStyle w:val="ListParagraph"/>
        <w:numPr>
          <w:ilvl w:val="0"/>
          <w:numId w:val="23"/>
        </w:numPr>
        <w:tabs>
          <w:tab w:pos="825" w:val="left" w:leader="none"/>
          <w:tab w:pos="827" w:val="left" w:leader="none"/>
        </w:tabs>
        <w:spacing w:line="240" w:lineRule="auto" w:before="101" w:after="0"/>
        <w:ind w:left="826" w:right="0" w:hanging="361"/>
        <w:jc w:val="left"/>
        <w:rPr>
          <w:sz w:val="22"/>
        </w:rPr>
      </w:pPr>
      <w:r>
        <w:rPr>
          <w:sz w:val="22"/>
        </w:rPr>
        <w:t>Client</w:t>
      </w:r>
      <w:r>
        <w:rPr>
          <w:spacing w:val="-2"/>
          <w:sz w:val="22"/>
        </w:rPr>
        <w:t> </w:t>
      </w:r>
      <w:r>
        <w:rPr>
          <w:sz w:val="22"/>
        </w:rPr>
        <w:t>Area</w:t>
      </w:r>
      <w:r>
        <w:rPr>
          <w:spacing w:val="-3"/>
          <w:sz w:val="22"/>
        </w:rPr>
        <w:t> </w:t>
      </w:r>
      <w:r>
        <w:rPr>
          <w:sz w:val="22"/>
        </w:rPr>
        <w:t>contact</w:t>
      </w:r>
      <w:r>
        <w:rPr>
          <w:spacing w:val="-2"/>
          <w:sz w:val="22"/>
        </w:rPr>
        <w:t> </w:t>
      </w:r>
      <w:r>
        <w:rPr>
          <w:sz w:val="22"/>
        </w:rPr>
        <w:t>–</w:t>
      </w:r>
      <w:r>
        <w:rPr>
          <w:spacing w:val="-3"/>
          <w:sz w:val="22"/>
        </w:rPr>
        <w:t> </w:t>
      </w:r>
      <w:r>
        <w:rPr>
          <w:sz w:val="22"/>
        </w:rPr>
        <w:t>Gina</w:t>
      </w:r>
      <w:r>
        <w:rPr>
          <w:spacing w:val="-3"/>
          <w:sz w:val="22"/>
        </w:rPr>
        <w:t> </w:t>
      </w:r>
      <w:r>
        <w:rPr>
          <w:sz w:val="22"/>
        </w:rPr>
        <w:t>De</w:t>
      </w:r>
      <w:r>
        <w:rPr>
          <w:spacing w:val="-3"/>
          <w:sz w:val="22"/>
        </w:rPr>
        <w:t> </w:t>
      </w:r>
      <w:r>
        <w:rPr>
          <w:spacing w:val="-2"/>
          <w:sz w:val="22"/>
        </w:rPr>
        <w:t>Pretto,</w:t>
      </w:r>
    </w:p>
    <w:p>
      <w:pPr>
        <w:pStyle w:val="ListParagraph"/>
        <w:numPr>
          <w:ilvl w:val="0"/>
          <w:numId w:val="23"/>
        </w:numPr>
        <w:tabs>
          <w:tab w:pos="825" w:val="left" w:leader="none"/>
          <w:tab w:pos="827" w:val="left" w:leader="none"/>
        </w:tabs>
        <w:spacing w:line="240" w:lineRule="auto" w:before="99" w:after="0"/>
        <w:ind w:left="826" w:right="0" w:hanging="361"/>
        <w:jc w:val="left"/>
        <w:rPr>
          <w:sz w:val="22"/>
        </w:rPr>
      </w:pPr>
      <w:r>
        <w:rPr>
          <w:sz w:val="22"/>
        </w:rPr>
        <w:t>SHS</w:t>
      </w:r>
      <w:r>
        <w:rPr>
          <w:spacing w:val="-4"/>
          <w:sz w:val="22"/>
        </w:rPr>
        <w:t> </w:t>
      </w:r>
      <w:r>
        <w:rPr>
          <w:sz w:val="22"/>
        </w:rPr>
        <w:t>Lead</w:t>
      </w:r>
      <w:r>
        <w:rPr>
          <w:spacing w:val="-3"/>
          <w:sz w:val="22"/>
        </w:rPr>
        <w:t> </w:t>
      </w:r>
      <w:r>
        <w:rPr>
          <w:sz w:val="22"/>
        </w:rPr>
        <w:t>–</w:t>
      </w:r>
      <w:r>
        <w:rPr>
          <w:spacing w:val="-4"/>
          <w:sz w:val="22"/>
        </w:rPr>
        <w:t> </w:t>
      </w:r>
      <w:r>
        <w:rPr>
          <w:sz w:val="22"/>
        </w:rPr>
        <w:t>Maia</w:t>
      </w:r>
      <w:r>
        <w:rPr>
          <w:spacing w:val="-6"/>
          <w:sz w:val="22"/>
        </w:rPr>
        <w:t> </w:t>
      </w:r>
      <w:r>
        <w:rPr>
          <w:sz w:val="22"/>
        </w:rPr>
        <w:t>Ambegaokar,</w:t>
      </w:r>
      <w:r>
        <w:rPr>
          <w:spacing w:val="-3"/>
          <w:sz w:val="22"/>
        </w:rPr>
        <w:t> </w:t>
      </w:r>
      <w:r>
        <w:rPr>
          <w:sz w:val="22"/>
        </w:rPr>
        <w:t>Director</w:t>
      </w:r>
      <w:r>
        <w:rPr>
          <w:spacing w:val="-2"/>
          <w:sz w:val="22"/>
        </w:rPr>
        <w:t> </w:t>
      </w:r>
      <w:r>
        <w:rPr>
          <w:spacing w:val="-5"/>
          <w:sz w:val="22"/>
        </w:rPr>
        <w:t>SHS</w:t>
      </w:r>
    </w:p>
    <w:p>
      <w:pPr>
        <w:pStyle w:val="Heading4"/>
        <w:spacing w:before="102"/>
        <w:ind w:left="108"/>
      </w:pPr>
      <w:r>
        <w:rPr>
          <w:color w:val="DA291C"/>
          <w:spacing w:val="-2"/>
        </w:rPr>
        <w:t>Budget</w:t>
      </w:r>
    </w:p>
    <w:p>
      <w:pPr>
        <w:pStyle w:val="ListParagraph"/>
        <w:numPr>
          <w:ilvl w:val="0"/>
          <w:numId w:val="23"/>
        </w:numPr>
        <w:tabs>
          <w:tab w:pos="825" w:val="left" w:leader="none"/>
          <w:tab w:pos="827" w:val="left" w:leader="none"/>
        </w:tabs>
        <w:spacing w:line="240" w:lineRule="auto" w:before="99" w:after="0"/>
        <w:ind w:left="826" w:right="0" w:hanging="361"/>
        <w:jc w:val="left"/>
        <w:rPr>
          <w:sz w:val="22"/>
        </w:rPr>
      </w:pPr>
      <w:r>
        <w:rPr>
          <w:sz w:val="22"/>
        </w:rPr>
        <w:t>Up</w:t>
      </w:r>
      <w:r>
        <w:rPr>
          <w:spacing w:val="-8"/>
          <w:sz w:val="22"/>
        </w:rPr>
        <w:t> </w:t>
      </w:r>
      <w:r>
        <w:rPr>
          <w:sz w:val="22"/>
        </w:rPr>
        <w:t>to</w:t>
      </w:r>
      <w:r>
        <w:rPr>
          <w:spacing w:val="-4"/>
          <w:sz w:val="22"/>
        </w:rPr>
        <w:t> </w:t>
      </w:r>
      <w:r>
        <w:rPr>
          <w:sz w:val="22"/>
        </w:rPr>
        <w:t>27</w:t>
      </w:r>
      <w:r>
        <w:rPr>
          <w:spacing w:val="-2"/>
          <w:sz w:val="22"/>
        </w:rPr>
        <w:t> </w:t>
      </w:r>
      <w:r>
        <w:rPr>
          <w:sz w:val="22"/>
        </w:rPr>
        <w:t>days</w:t>
      </w:r>
      <w:r>
        <w:rPr>
          <w:spacing w:val="-5"/>
          <w:sz w:val="22"/>
        </w:rPr>
        <w:t> </w:t>
      </w:r>
      <w:r>
        <w:rPr>
          <w:sz w:val="22"/>
        </w:rPr>
        <w:t>at</w:t>
      </w:r>
      <w:r>
        <w:rPr>
          <w:spacing w:val="-3"/>
          <w:sz w:val="22"/>
        </w:rPr>
        <w:t> </w:t>
      </w:r>
      <w:r>
        <w:rPr>
          <w:sz w:val="22"/>
        </w:rPr>
        <w:t>C4</w:t>
      </w:r>
      <w:r>
        <w:rPr>
          <w:spacing w:val="-4"/>
          <w:sz w:val="22"/>
        </w:rPr>
        <w:t> </w:t>
      </w:r>
      <w:r>
        <w:rPr>
          <w:sz w:val="22"/>
        </w:rPr>
        <w:t>(AUD933per</w:t>
      </w:r>
      <w:r>
        <w:rPr>
          <w:spacing w:val="-5"/>
          <w:sz w:val="22"/>
        </w:rPr>
        <w:t> </w:t>
      </w:r>
      <w:r>
        <w:rPr>
          <w:sz w:val="22"/>
        </w:rPr>
        <w:t>day).</w:t>
      </w:r>
      <w:r>
        <w:rPr>
          <w:spacing w:val="-4"/>
          <w:sz w:val="22"/>
        </w:rPr>
        <w:t> </w:t>
      </w:r>
      <w:r>
        <w:rPr>
          <w:sz w:val="22"/>
        </w:rPr>
        <w:t>Travel</w:t>
      </w:r>
      <w:r>
        <w:rPr>
          <w:spacing w:val="-1"/>
          <w:sz w:val="22"/>
        </w:rPr>
        <w:t> </w:t>
      </w:r>
      <w:r>
        <w:rPr>
          <w:sz w:val="22"/>
        </w:rPr>
        <w:t>to</w:t>
      </w:r>
      <w:r>
        <w:rPr>
          <w:spacing w:val="-5"/>
          <w:sz w:val="22"/>
        </w:rPr>
        <w:t> </w:t>
      </w:r>
      <w:r>
        <w:rPr>
          <w:sz w:val="22"/>
        </w:rPr>
        <w:t>Solomon</w:t>
      </w:r>
      <w:r>
        <w:rPr>
          <w:spacing w:val="-3"/>
          <w:sz w:val="22"/>
        </w:rPr>
        <w:t> </w:t>
      </w:r>
      <w:r>
        <w:rPr>
          <w:spacing w:val="-2"/>
          <w:sz w:val="22"/>
        </w:rPr>
        <w:t>Islands.</w:t>
      </w:r>
    </w:p>
    <w:p>
      <w:pPr>
        <w:pStyle w:val="Heading4"/>
        <w:spacing w:before="101"/>
        <w:ind w:left="108"/>
      </w:pPr>
      <w:r>
        <w:rPr>
          <w:color w:val="DA291C"/>
        </w:rPr>
        <w:t>Attachments</w:t>
      </w:r>
      <w:r>
        <w:rPr>
          <w:color w:val="DA291C"/>
          <w:spacing w:val="-7"/>
        </w:rPr>
        <w:t> </w:t>
      </w:r>
      <w:r>
        <w:rPr>
          <w:color w:val="DA291C"/>
        </w:rPr>
        <w:t>from</w:t>
      </w:r>
      <w:r>
        <w:rPr>
          <w:color w:val="DA291C"/>
          <w:spacing w:val="-8"/>
        </w:rPr>
        <w:t> </w:t>
      </w:r>
      <w:r>
        <w:rPr>
          <w:color w:val="DA291C"/>
          <w:spacing w:val="-2"/>
        </w:rPr>
        <w:t>client</w:t>
      </w:r>
    </w:p>
    <w:p>
      <w:pPr>
        <w:pStyle w:val="ListParagraph"/>
        <w:numPr>
          <w:ilvl w:val="0"/>
          <w:numId w:val="23"/>
        </w:numPr>
        <w:tabs>
          <w:tab w:pos="825" w:val="left" w:leader="none"/>
          <w:tab w:pos="827" w:val="left" w:leader="none"/>
        </w:tabs>
        <w:spacing w:line="240" w:lineRule="auto" w:before="101" w:after="0"/>
        <w:ind w:left="826" w:right="0" w:hanging="361"/>
        <w:jc w:val="left"/>
        <w:rPr>
          <w:sz w:val="22"/>
        </w:rPr>
      </w:pPr>
      <w:r>
        <w:rPr>
          <w:sz w:val="22"/>
        </w:rPr>
        <w:t>Attachment</w:t>
      </w:r>
      <w:r>
        <w:rPr>
          <w:spacing w:val="-6"/>
          <w:sz w:val="22"/>
        </w:rPr>
        <w:t> </w:t>
      </w:r>
      <w:r>
        <w:rPr>
          <w:sz w:val="22"/>
        </w:rPr>
        <w:t>A</w:t>
      </w:r>
      <w:r>
        <w:rPr>
          <w:spacing w:val="-5"/>
          <w:sz w:val="22"/>
        </w:rPr>
        <w:t> </w:t>
      </w:r>
      <w:r>
        <w:rPr>
          <w:sz w:val="22"/>
        </w:rPr>
        <w:t>–</w:t>
      </w:r>
      <w:r>
        <w:rPr>
          <w:spacing w:val="-3"/>
          <w:sz w:val="22"/>
        </w:rPr>
        <w:t> </w:t>
      </w:r>
      <w:r>
        <w:rPr>
          <w:sz w:val="22"/>
        </w:rPr>
        <w:t>Clauses</w:t>
      </w:r>
      <w:r>
        <w:rPr>
          <w:spacing w:val="-4"/>
          <w:sz w:val="22"/>
        </w:rPr>
        <w:t> </w:t>
      </w:r>
      <w:r>
        <w:rPr>
          <w:sz w:val="22"/>
        </w:rPr>
        <w:t>9.1-9.11</w:t>
      </w:r>
      <w:r>
        <w:rPr>
          <w:spacing w:val="-4"/>
          <w:sz w:val="22"/>
        </w:rPr>
        <w:t> </w:t>
      </w:r>
      <w:r>
        <w:rPr>
          <w:sz w:val="22"/>
        </w:rPr>
        <w:t>of</w:t>
      </w:r>
      <w:r>
        <w:rPr>
          <w:spacing w:val="-4"/>
          <w:sz w:val="22"/>
        </w:rPr>
        <w:t> </w:t>
      </w:r>
      <w:r>
        <w:rPr>
          <w:sz w:val="22"/>
        </w:rPr>
        <w:t>the</w:t>
      </w:r>
      <w:r>
        <w:rPr>
          <w:spacing w:val="-4"/>
          <w:sz w:val="22"/>
        </w:rPr>
        <w:t> </w:t>
      </w:r>
      <w:r>
        <w:rPr>
          <w:sz w:val="22"/>
        </w:rPr>
        <w:t>Direct</w:t>
      </w:r>
      <w:r>
        <w:rPr>
          <w:spacing w:val="-3"/>
          <w:sz w:val="22"/>
        </w:rPr>
        <w:t> </w:t>
      </w:r>
      <w:r>
        <w:rPr>
          <w:sz w:val="22"/>
        </w:rPr>
        <w:t>Funding</w:t>
      </w:r>
      <w:r>
        <w:rPr>
          <w:spacing w:val="-5"/>
          <w:sz w:val="22"/>
        </w:rPr>
        <w:t> </w:t>
      </w:r>
      <w:r>
        <w:rPr>
          <w:spacing w:val="-2"/>
          <w:sz w:val="22"/>
        </w:rPr>
        <w:t>Agreement</w:t>
      </w:r>
    </w:p>
    <w:p>
      <w:pPr>
        <w:pStyle w:val="ListParagraph"/>
        <w:numPr>
          <w:ilvl w:val="0"/>
          <w:numId w:val="23"/>
        </w:numPr>
        <w:tabs>
          <w:tab w:pos="825" w:val="left" w:leader="none"/>
          <w:tab w:pos="827" w:val="left" w:leader="none"/>
        </w:tabs>
        <w:spacing w:line="240" w:lineRule="auto" w:before="99" w:after="0"/>
        <w:ind w:left="826" w:right="0" w:hanging="361"/>
        <w:jc w:val="left"/>
        <w:rPr>
          <w:sz w:val="22"/>
        </w:rPr>
      </w:pPr>
      <w:r>
        <w:rPr>
          <w:sz w:val="22"/>
        </w:rPr>
        <w:t>Attachment</w:t>
      </w:r>
      <w:r>
        <w:rPr>
          <w:spacing w:val="-2"/>
          <w:sz w:val="22"/>
        </w:rPr>
        <w:t> </w:t>
      </w:r>
      <w:r>
        <w:rPr>
          <w:sz w:val="22"/>
        </w:rPr>
        <w:t>B</w:t>
      </w:r>
      <w:r>
        <w:rPr>
          <w:spacing w:val="-5"/>
          <w:sz w:val="22"/>
        </w:rPr>
        <w:t> </w:t>
      </w:r>
      <w:r>
        <w:rPr>
          <w:sz w:val="22"/>
        </w:rPr>
        <w:t>–</w:t>
      </w:r>
      <w:r>
        <w:rPr>
          <w:spacing w:val="-2"/>
          <w:sz w:val="22"/>
        </w:rPr>
        <w:t> </w:t>
      </w:r>
      <w:r>
        <w:rPr>
          <w:sz w:val="22"/>
        </w:rPr>
        <w:t>2016</w:t>
      </w:r>
      <w:r>
        <w:rPr>
          <w:spacing w:val="-3"/>
          <w:sz w:val="22"/>
        </w:rPr>
        <w:t> </w:t>
      </w:r>
      <w:r>
        <w:rPr>
          <w:sz w:val="22"/>
        </w:rPr>
        <w:t>Performance</w:t>
      </w:r>
      <w:r>
        <w:rPr>
          <w:spacing w:val="-5"/>
          <w:sz w:val="22"/>
        </w:rPr>
        <w:t> </w:t>
      </w:r>
      <w:r>
        <w:rPr>
          <w:spacing w:val="-2"/>
          <w:sz w:val="22"/>
        </w:rPr>
        <w:t>Indicator</w:t>
      </w:r>
    </w:p>
    <w:p>
      <w:pPr>
        <w:spacing w:after="0" w:line="240" w:lineRule="auto"/>
        <w:jc w:val="left"/>
        <w:rPr>
          <w:sz w:val="22"/>
        </w:rPr>
        <w:sectPr>
          <w:pgSz w:w="11910" w:h="16840"/>
          <w:pgMar w:header="0" w:footer="1341" w:top="1380" w:bottom="1540" w:left="1140" w:right="1140"/>
        </w:sectPr>
      </w:pPr>
    </w:p>
    <w:p>
      <w:pPr>
        <w:pStyle w:val="Heading1"/>
        <w:ind w:left="108"/>
      </w:pPr>
      <w:bookmarkStart w:name="_bookmark21" w:id="22"/>
      <w:bookmarkEnd w:id="22"/>
      <w:r>
        <w:rPr>
          <w:b w:val="0"/>
        </w:rPr>
      </w:r>
      <w:r>
        <w:rPr>
          <w:color w:val="DA291C"/>
          <w:spacing w:val="-10"/>
        </w:rPr>
        <w:t>Attachment</w:t>
      </w:r>
      <w:r>
        <w:rPr>
          <w:color w:val="DA291C"/>
          <w:spacing w:val="-18"/>
        </w:rPr>
        <w:t> </w:t>
      </w:r>
      <w:r>
        <w:rPr>
          <w:color w:val="DA291C"/>
          <w:spacing w:val="-10"/>
        </w:rPr>
        <w:t>A</w:t>
      </w:r>
      <w:r>
        <w:rPr>
          <w:color w:val="DA291C"/>
          <w:spacing w:val="-17"/>
        </w:rPr>
        <w:t> </w:t>
      </w:r>
      <w:r>
        <w:rPr>
          <w:color w:val="DA291C"/>
          <w:spacing w:val="-10"/>
        </w:rPr>
        <w:t>–</w:t>
      </w:r>
      <w:r>
        <w:rPr>
          <w:color w:val="DA291C"/>
          <w:spacing w:val="-18"/>
        </w:rPr>
        <w:t> </w:t>
      </w:r>
      <w:r>
        <w:rPr>
          <w:color w:val="DA291C"/>
          <w:spacing w:val="-10"/>
        </w:rPr>
        <w:t>Clauses</w:t>
      </w:r>
      <w:r>
        <w:rPr>
          <w:color w:val="DA291C"/>
          <w:spacing w:val="-18"/>
        </w:rPr>
        <w:t> </w:t>
      </w:r>
      <w:r>
        <w:rPr>
          <w:color w:val="DA291C"/>
          <w:spacing w:val="-10"/>
        </w:rPr>
        <w:t>9.1-9.11</w:t>
      </w:r>
      <w:r>
        <w:rPr>
          <w:color w:val="DA291C"/>
          <w:spacing w:val="-18"/>
        </w:rPr>
        <w:t> </w:t>
      </w:r>
      <w:r>
        <w:rPr>
          <w:color w:val="DA291C"/>
          <w:spacing w:val="-10"/>
        </w:rPr>
        <w:t>of</w:t>
      </w:r>
      <w:r>
        <w:rPr>
          <w:color w:val="DA291C"/>
          <w:spacing w:val="-18"/>
        </w:rPr>
        <w:t> </w:t>
      </w:r>
      <w:r>
        <w:rPr>
          <w:color w:val="DA291C"/>
          <w:spacing w:val="-10"/>
        </w:rPr>
        <w:t>the</w:t>
      </w:r>
      <w:r>
        <w:rPr>
          <w:color w:val="DA291C"/>
          <w:spacing w:val="-15"/>
        </w:rPr>
        <w:t> </w:t>
      </w:r>
      <w:r>
        <w:rPr>
          <w:color w:val="DA291C"/>
          <w:spacing w:val="-10"/>
        </w:rPr>
        <w:t>Direct</w:t>
      </w:r>
      <w:r>
        <w:rPr>
          <w:color w:val="DA291C"/>
          <w:spacing w:val="-18"/>
        </w:rPr>
        <w:t> </w:t>
      </w:r>
      <w:r>
        <w:rPr>
          <w:color w:val="DA291C"/>
          <w:spacing w:val="-10"/>
        </w:rPr>
        <w:t>Funding</w:t>
      </w:r>
      <w:r>
        <w:rPr>
          <w:color w:val="DA291C"/>
          <w:spacing w:val="-17"/>
        </w:rPr>
        <w:t> </w:t>
      </w:r>
      <w:r>
        <w:rPr>
          <w:color w:val="DA291C"/>
          <w:spacing w:val="-10"/>
        </w:rPr>
        <w:t>Agreement</w:t>
      </w:r>
    </w:p>
    <w:p>
      <w:pPr>
        <w:pStyle w:val="Heading4"/>
        <w:spacing w:before="177"/>
        <w:ind w:left="108"/>
      </w:pPr>
      <w:r>
        <w:rPr/>
        <w:t>Performance</w:t>
      </w:r>
      <w:r>
        <w:rPr>
          <w:spacing w:val="-11"/>
        </w:rPr>
        <w:t> </w:t>
      </w:r>
      <w:r>
        <w:rPr/>
        <w:t>Linked</w:t>
      </w:r>
      <w:r>
        <w:rPr>
          <w:spacing w:val="-8"/>
        </w:rPr>
        <w:t> </w:t>
      </w:r>
      <w:r>
        <w:rPr/>
        <w:t>Funding</w:t>
      </w:r>
      <w:r>
        <w:rPr>
          <w:spacing w:val="-7"/>
        </w:rPr>
        <w:t> </w:t>
      </w:r>
      <w:r>
        <w:rPr/>
        <w:t>(Performance</w:t>
      </w:r>
      <w:r>
        <w:rPr>
          <w:spacing w:val="-10"/>
        </w:rPr>
        <w:t> </w:t>
      </w:r>
      <w:r>
        <w:rPr>
          <w:spacing w:val="-2"/>
        </w:rPr>
        <w:t>Component)</w:t>
      </w:r>
    </w:p>
    <w:p>
      <w:pPr>
        <w:pStyle w:val="ListParagraph"/>
        <w:numPr>
          <w:ilvl w:val="0"/>
          <w:numId w:val="23"/>
        </w:numPr>
        <w:tabs>
          <w:tab w:pos="876" w:val="left" w:leader="none"/>
          <w:tab w:pos="877" w:val="left" w:leader="none"/>
        </w:tabs>
        <w:spacing w:line="276" w:lineRule="auto" w:before="39" w:after="0"/>
        <w:ind w:left="826" w:right="1101" w:hanging="360"/>
        <w:jc w:val="left"/>
        <w:rPr>
          <w:sz w:val="22"/>
        </w:rPr>
      </w:pPr>
      <w:r>
        <w:rPr/>
        <w:tab/>
      </w:r>
      <w:r>
        <w:rPr>
          <w:sz w:val="22"/>
        </w:rPr>
        <w:t>Performance</w:t>
      </w:r>
      <w:r>
        <w:rPr>
          <w:spacing w:val="-4"/>
          <w:sz w:val="22"/>
        </w:rPr>
        <w:t> </w:t>
      </w:r>
      <w:r>
        <w:rPr>
          <w:sz w:val="22"/>
        </w:rPr>
        <w:t>Component</w:t>
      </w:r>
      <w:r>
        <w:rPr>
          <w:spacing w:val="-4"/>
          <w:sz w:val="22"/>
        </w:rPr>
        <w:t> </w:t>
      </w:r>
      <w:r>
        <w:rPr>
          <w:sz w:val="22"/>
        </w:rPr>
        <w:t>payments</w:t>
      </w:r>
      <w:r>
        <w:rPr>
          <w:spacing w:val="-4"/>
          <w:sz w:val="22"/>
        </w:rPr>
        <w:t> </w:t>
      </w:r>
      <w:r>
        <w:rPr>
          <w:sz w:val="22"/>
        </w:rPr>
        <w:t>will</w:t>
      </w:r>
      <w:r>
        <w:rPr>
          <w:spacing w:val="-2"/>
          <w:sz w:val="22"/>
        </w:rPr>
        <w:t> </w:t>
      </w:r>
      <w:r>
        <w:rPr>
          <w:sz w:val="22"/>
        </w:rPr>
        <w:t>be</w:t>
      </w:r>
      <w:r>
        <w:rPr>
          <w:spacing w:val="-4"/>
          <w:sz w:val="22"/>
        </w:rPr>
        <w:t> </w:t>
      </w:r>
      <w:r>
        <w:rPr>
          <w:sz w:val="22"/>
        </w:rPr>
        <w:t>triggered</w:t>
      </w:r>
      <w:r>
        <w:rPr>
          <w:spacing w:val="-4"/>
          <w:sz w:val="22"/>
        </w:rPr>
        <w:t> </w:t>
      </w:r>
      <w:r>
        <w:rPr>
          <w:sz w:val="22"/>
        </w:rPr>
        <w:t>by</w:t>
      </w:r>
      <w:r>
        <w:rPr>
          <w:spacing w:val="-2"/>
          <w:sz w:val="22"/>
        </w:rPr>
        <w:t> </w:t>
      </w:r>
      <w:r>
        <w:rPr>
          <w:sz w:val="22"/>
        </w:rPr>
        <w:t>an</w:t>
      </w:r>
      <w:r>
        <w:rPr>
          <w:spacing w:val="-5"/>
          <w:sz w:val="22"/>
        </w:rPr>
        <w:t> </w:t>
      </w:r>
      <w:r>
        <w:rPr>
          <w:sz w:val="22"/>
        </w:rPr>
        <w:t>Independent</w:t>
      </w:r>
      <w:r>
        <w:rPr>
          <w:spacing w:val="-4"/>
          <w:sz w:val="22"/>
        </w:rPr>
        <w:t> </w:t>
      </w:r>
      <w:r>
        <w:rPr>
          <w:sz w:val="22"/>
        </w:rPr>
        <w:t>Performance Assessment of mutually decided Performance Targets.</w:t>
      </w:r>
    </w:p>
    <w:p>
      <w:pPr>
        <w:pStyle w:val="ListParagraph"/>
        <w:numPr>
          <w:ilvl w:val="0"/>
          <w:numId w:val="23"/>
        </w:numPr>
        <w:tabs>
          <w:tab w:pos="825" w:val="left" w:leader="none"/>
          <w:tab w:pos="827" w:val="left" w:leader="none"/>
        </w:tabs>
        <w:spacing w:line="276" w:lineRule="auto" w:before="60" w:after="0"/>
        <w:ind w:left="826" w:right="121" w:hanging="360"/>
        <w:jc w:val="left"/>
        <w:rPr>
          <w:sz w:val="22"/>
        </w:rPr>
      </w:pPr>
      <w:r>
        <w:rPr>
          <w:sz w:val="22"/>
        </w:rPr>
        <w:t>Performance</w:t>
      </w:r>
      <w:r>
        <w:rPr>
          <w:spacing w:val="-4"/>
          <w:sz w:val="22"/>
        </w:rPr>
        <w:t> </w:t>
      </w:r>
      <w:r>
        <w:rPr>
          <w:sz w:val="22"/>
        </w:rPr>
        <w:t>Targets</w:t>
      </w:r>
      <w:r>
        <w:rPr>
          <w:spacing w:val="-2"/>
          <w:sz w:val="22"/>
        </w:rPr>
        <w:t> </w:t>
      </w:r>
      <w:r>
        <w:rPr>
          <w:sz w:val="22"/>
        </w:rPr>
        <w:t>will be</w:t>
      </w:r>
      <w:r>
        <w:rPr>
          <w:spacing w:val="-4"/>
          <w:sz w:val="22"/>
        </w:rPr>
        <w:t> </w:t>
      </w:r>
      <w:r>
        <w:rPr>
          <w:sz w:val="22"/>
        </w:rPr>
        <w:t>jointly</w:t>
      </w:r>
      <w:r>
        <w:rPr>
          <w:spacing w:val="-1"/>
          <w:sz w:val="22"/>
        </w:rPr>
        <w:t> </w:t>
      </w:r>
      <w:r>
        <w:rPr>
          <w:sz w:val="22"/>
        </w:rPr>
        <w:t>determined</w:t>
      </w:r>
      <w:r>
        <w:rPr>
          <w:spacing w:val="-2"/>
          <w:sz w:val="22"/>
        </w:rPr>
        <w:t> </w:t>
      </w:r>
      <w:r>
        <w:rPr>
          <w:sz w:val="22"/>
        </w:rPr>
        <w:t>by</w:t>
      </w:r>
      <w:r>
        <w:rPr>
          <w:spacing w:val="-2"/>
          <w:sz w:val="22"/>
        </w:rPr>
        <w:t> </w:t>
      </w:r>
      <w:r>
        <w:rPr>
          <w:sz w:val="22"/>
        </w:rPr>
        <w:t>the</w:t>
      </w:r>
      <w:r>
        <w:rPr>
          <w:spacing w:val="-4"/>
          <w:sz w:val="22"/>
        </w:rPr>
        <w:t> </w:t>
      </w:r>
      <w:r>
        <w:rPr>
          <w:sz w:val="22"/>
        </w:rPr>
        <w:t>Participants</w:t>
      </w:r>
      <w:r>
        <w:rPr>
          <w:spacing w:val="-1"/>
          <w:sz w:val="22"/>
        </w:rPr>
        <w:t> </w:t>
      </w:r>
      <w:r>
        <w:rPr>
          <w:sz w:val="22"/>
        </w:rPr>
        <w:t>and</w:t>
      </w:r>
      <w:r>
        <w:rPr>
          <w:spacing w:val="-3"/>
          <w:sz w:val="22"/>
        </w:rPr>
        <w:t> </w:t>
      </w:r>
      <w:r>
        <w:rPr>
          <w:sz w:val="22"/>
        </w:rPr>
        <w:t>tabled</w:t>
      </w:r>
      <w:r>
        <w:rPr>
          <w:spacing w:val="-3"/>
          <w:sz w:val="22"/>
        </w:rPr>
        <w:t> </w:t>
      </w:r>
      <w:r>
        <w:rPr>
          <w:sz w:val="22"/>
        </w:rPr>
        <w:t>at</w:t>
      </w:r>
      <w:r>
        <w:rPr>
          <w:spacing w:val="-4"/>
          <w:sz w:val="22"/>
        </w:rPr>
        <w:t> </w:t>
      </w:r>
      <w:r>
        <w:rPr>
          <w:sz w:val="22"/>
        </w:rPr>
        <w:t>the</w:t>
      </w:r>
      <w:r>
        <w:rPr>
          <w:spacing w:val="-4"/>
          <w:sz w:val="22"/>
        </w:rPr>
        <w:t> </w:t>
      </w:r>
      <w:r>
        <w:rPr>
          <w:sz w:val="22"/>
        </w:rPr>
        <w:t>Joint</w:t>
      </w:r>
      <w:r>
        <w:rPr>
          <w:spacing w:val="-4"/>
          <w:sz w:val="22"/>
        </w:rPr>
        <w:t> </w:t>
      </w:r>
      <w:r>
        <w:rPr>
          <w:sz w:val="22"/>
        </w:rPr>
        <w:t>Annual Performance</w:t>
      </w:r>
      <w:r>
        <w:rPr>
          <w:spacing w:val="-1"/>
          <w:sz w:val="22"/>
        </w:rPr>
        <w:t> </w:t>
      </w:r>
      <w:r>
        <w:rPr>
          <w:sz w:val="22"/>
        </w:rPr>
        <w:t>Review</w:t>
      </w:r>
      <w:r>
        <w:rPr>
          <w:spacing w:val="-1"/>
          <w:sz w:val="22"/>
        </w:rPr>
        <w:t> </w:t>
      </w:r>
      <w:r>
        <w:rPr>
          <w:sz w:val="22"/>
        </w:rPr>
        <w:t>(JAPR). Participants will determine in</w:t>
      </w:r>
      <w:r>
        <w:rPr>
          <w:spacing w:val="-3"/>
          <w:sz w:val="22"/>
        </w:rPr>
        <w:t> </w:t>
      </w:r>
      <w:r>
        <w:rPr>
          <w:sz w:val="22"/>
        </w:rPr>
        <w:t>advance targets related to emergency responsiveness which can be used to replace annual targets in the event of a designated </w:t>
      </w:r>
      <w:r>
        <w:rPr>
          <w:spacing w:val="-2"/>
          <w:sz w:val="22"/>
        </w:rPr>
        <w:t>emergency.</w:t>
      </w:r>
    </w:p>
    <w:p>
      <w:pPr>
        <w:pStyle w:val="ListParagraph"/>
        <w:numPr>
          <w:ilvl w:val="0"/>
          <w:numId w:val="23"/>
        </w:numPr>
        <w:tabs>
          <w:tab w:pos="825" w:val="left" w:leader="none"/>
          <w:tab w:pos="827" w:val="left" w:leader="none"/>
        </w:tabs>
        <w:spacing w:line="276" w:lineRule="auto" w:before="60" w:after="0"/>
        <w:ind w:left="826" w:right="167" w:hanging="360"/>
        <w:jc w:val="left"/>
        <w:rPr>
          <w:sz w:val="22"/>
        </w:rPr>
      </w:pPr>
      <w:r>
        <w:rPr>
          <w:sz w:val="22"/>
        </w:rPr>
        <w:t>A draft Indicative Schedule of Performance Targets is provided in Annex 2, Table 3. The final Schedule of Performance Targets will be developed following completion of the NHSP monitoring and evaluation framework (expected by the end of 2016). The Final Schedule of Performance Targets will reflect indicators in the monitoring and evaluation framework. Participants</w:t>
      </w:r>
      <w:r>
        <w:rPr>
          <w:spacing w:val="-4"/>
          <w:sz w:val="22"/>
        </w:rPr>
        <w:t> </w:t>
      </w:r>
      <w:r>
        <w:rPr>
          <w:sz w:val="22"/>
        </w:rPr>
        <w:t>will</w:t>
      </w:r>
      <w:r>
        <w:rPr>
          <w:spacing w:val="-2"/>
          <w:sz w:val="22"/>
        </w:rPr>
        <w:t> </w:t>
      </w:r>
      <w:r>
        <w:rPr>
          <w:sz w:val="22"/>
        </w:rPr>
        <w:t>jointly</w:t>
      </w:r>
      <w:r>
        <w:rPr>
          <w:spacing w:val="-1"/>
          <w:sz w:val="22"/>
        </w:rPr>
        <w:t> </w:t>
      </w:r>
      <w:r>
        <w:rPr>
          <w:sz w:val="22"/>
        </w:rPr>
        <w:t>reassess</w:t>
      </w:r>
      <w:r>
        <w:rPr>
          <w:spacing w:val="-1"/>
          <w:sz w:val="22"/>
        </w:rPr>
        <w:t> </w:t>
      </w:r>
      <w:r>
        <w:rPr>
          <w:sz w:val="22"/>
        </w:rPr>
        <w:t>and</w:t>
      </w:r>
      <w:r>
        <w:rPr>
          <w:spacing w:val="-3"/>
          <w:sz w:val="22"/>
        </w:rPr>
        <w:t> </w:t>
      </w:r>
      <w:r>
        <w:rPr>
          <w:sz w:val="22"/>
        </w:rPr>
        <w:t>amend</w:t>
      </w:r>
      <w:r>
        <w:rPr>
          <w:spacing w:val="-5"/>
          <w:sz w:val="22"/>
        </w:rPr>
        <w:t> </w:t>
      </w:r>
      <w:r>
        <w:rPr>
          <w:sz w:val="22"/>
        </w:rPr>
        <w:t>the</w:t>
      </w:r>
      <w:r>
        <w:rPr>
          <w:spacing w:val="-2"/>
          <w:sz w:val="22"/>
        </w:rPr>
        <w:t> </w:t>
      </w:r>
      <w:r>
        <w:rPr>
          <w:sz w:val="22"/>
        </w:rPr>
        <w:t>Schedule</w:t>
      </w:r>
      <w:r>
        <w:rPr>
          <w:spacing w:val="-1"/>
          <w:sz w:val="22"/>
        </w:rPr>
        <w:t> </w:t>
      </w:r>
      <w:r>
        <w:rPr>
          <w:sz w:val="22"/>
        </w:rPr>
        <w:t>prior</w:t>
      </w:r>
      <w:r>
        <w:rPr>
          <w:spacing w:val="-4"/>
          <w:sz w:val="22"/>
        </w:rPr>
        <w:t> </w:t>
      </w:r>
      <w:r>
        <w:rPr>
          <w:sz w:val="22"/>
        </w:rPr>
        <w:t>to</w:t>
      </w:r>
      <w:r>
        <w:rPr>
          <w:spacing w:val="-3"/>
          <w:sz w:val="22"/>
        </w:rPr>
        <w:t> </w:t>
      </w:r>
      <w:r>
        <w:rPr>
          <w:sz w:val="22"/>
        </w:rPr>
        <w:t>the</w:t>
      </w:r>
      <w:r>
        <w:rPr>
          <w:spacing w:val="-4"/>
          <w:sz w:val="22"/>
        </w:rPr>
        <w:t> </w:t>
      </w:r>
      <w:r>
        <w:rPr>
          <w:sz w:val="22"/>
        </w:rPr>
        <w:t>JAPR</w:t>
      </w:r>
      <w:r>
        <w:rPr>
          <w:spacing w:val="-2"/>
          <w:sz w:val="22"/>
        </w:rPr>
        <w:t> </w:t>
      </w:r>
      <w:r>
        <w:rPr>
          <w:sz w:val="22"/>
        </w:rPr>
        <w:t>and</w:t>
      </w:r>
      <w:r>
        <w:rPr>
          <w:spacing w:val="-3"/>
          <w:sz w:val="22"/>
        </w:rPr>
        <w:t> </w:t>
      </w:r>
      <w:r>
        <w:rPr>
          <w:sz w:val="22"/>
        </w:rPr>
        <w:t>any</w:t>
      </w:r>
      <w:r>
        <w:rPr>
          <w:spacing w:val="-2"/>
          <w:sz w:val="22"/>
        </w:rPr>
        <w:t> </w:t>
      </w:r>
      <w:r>
        <w:rPr>
          <w:sz w:val="22"/>
        </w:rPr>
        <w:t>amendments will form an integral part of this Arrangement. In this regard, a formal amendment to this Arrangement will not be necessary.</w:t>
      </w:r>
    </w:p>
    <w:p>
      <w:pPr>
        <w:pStyle w:val="ListParagraph"/>
        <w:numPr>
          <w:ilvl w:val="0"/>
          <w:numId w:val="23"/>
        </w:numPr>
        <w:tabs>
          <w:tab w:pos="825" w:val="left" w:leader="none"/>
          <w:tab w:pos="827" w:val="left" w:leader="none"/>
        </w:tabs>
        <w:spacing w:line="240" w:lineRule="auto" w:before="62" w:after="0"/>
        <w:ind w:left="826" w:right="0" w:hanging="361"/>
        <w:jc w:val="left"/>
        <w:rPr>
          <w:sz w:val="22"/>
        </w:rPr>
      </w:pPr>
      <w:r>
        <w:rPr>
          <w:sz w:val="22"/>
        </w:rPr>
        <w:t>Independent</w:t>
      </w:r>
      <w:r>
        <w:rPr>
          <w:spacing w:val="-7"/>
          <w:sz w:val="22"/>
        </w:rPr>
        <w:t> </w:t>
      </w:r>
      <w:r>
        <w:rPr>
          <w:sz w:val="22"/>
        </w:rPr>
        <w:t>Performance</w:t>
      </w:r>
      <w:r>
        <w:rPr>
          <w:spacing w:val="-4"/>
          <w:sz w:val="22"/>
        </w:rPr>
        <w:t> </w:t>
      </w:r>
      <w:r>
        <w:rPr>
          <w:sz w:val="22"/>
        </w:rPr>
        <w:t>Assessment</w:t>
      </w:r>
      <w:r>
        <w:rPr>
          <w:spacing w:val="-5"/>
          <w:sz w:val="22"/>
        </w:rPr>
        <w:t> </w:t>
      </w:r>
      <w:r>
        <w:rPr>
          <w:sz w:val="22"/>
        </w:rPr>
        <w:t>results</w:t>
      </w:r>
      <w:r>
        <w:rPr>
          <w:spacing w:val="-4"/>
          <w:sz w:val="22"/>
        </w:rPr>
        <w:t> </w:t>
      </w:r>
      <w:r>
        <w:rPr>
          <w:sz w:val="22"/>
        </w:rPr>
        <w:t>will</w:t>
      </w:r>
      <w:r>
        <w:rPr>
          <w:spacing w:val="-1"/>
          <w:sz w:val="22"/>
        </w:rPr>
        <w:t> </w:t>
      </w:r>
      <w:r>
        <w:rPr>
          <w:sz w:val="22"/>
        </w:rPr>
        <w:t>be</w:t>
      </w:r>
      <w:r>
        <w:rPr>
          <w:spacing w:val="-7"/>
          <w:sz w:val="22"/>
        </w:rPr>
        <w:t> </w:t>
      </w:r>
      <w:r>
        <w:rPr>
          <w:sz w:val="22"/>
        </w:rPr>
        <w:t>a</w:t>
      </w:r>
      <w:r>
        <w:rPr>
          <w:spacing w:val="-3"/>
          <w:sz w:val="22"/>
        </w:rPr>
        <w:t> </w:t>
      </w:r>
      <w:r>
        <w:rPr>
          <w:sz w:val="22"/>
        </w:rPr>
        <w:t>standing</w:t>
      </w:r>
      <w:r>
        <w:rPr>
          <w:spacing w:val="-3"/>
          <w:sz w:val="22"/>
        </w:rPr>
        <w:t> </w:t>
      </w:r>
      <w:r>
        <w:rPr>
          <w:sz w:val="22"/>
        </w:rPr>
        <w:t>agenda</w:t>
      </w:r>
      <w:r>
        <w:rPr>
          <w:spacing w:val="-5"/>
          <w:sz w:val="22"/>
        </w:rPr>
        <w:t> </w:t>
      </w:r>
      <w:r>
        <w:rPr>
          <w:sz w:val="22"/>
        </w:rPr>
        <w:t>item</w:t>
      </w:r>
      <w:r>
        <w:rPr>
          <w:spacing w:val="-4"/>
          <w:sz w:val="22"/>
        </w:rPr>
        <w:t> </w:t>
      </w:r>
      <w:r>
        <w:rPr>
          <w:sz w:val="22"/>
        </w:rPr>
        <w:t>at</w:t>
      </w:r>
      <w:r>
        <w:rPr>
          <w:spacing w:val="-3"/>
          <w:sz w:val="22"/>
        </w:rPr>
        <w:t> </w:t>
      </w:r>
      <w:r>
        <w:rPr>
          <w:sz w:val="22"/>
        </w:rPr>
        <w:t>the</w:t>
      </w:r>
      <w:r>
        <w:rPr>
          <w:spacing w:val="-1"/>
          <w:sz w:val="22"/>
        </w:rPr>
        <w:t> </w:t>
      </w:r>
      <w:r>
        <w:rPr>
          <w:spacing w:val="-2"/>
          <w:sz w:val="22"/>
        </w:rPr>
        <w:t>JAPR.</w:t>
      </w:r>
    </w:p>
    <w:p>
      <w:pPr>
        <w:pStyle w:val="ListParagraph"/>
        <w:numPr>
          <w:ilvl w:val="0"/>
          <w:numId w:val="23"/>
        </w:numPr>
        <w:tabs>
          <w:tab w:pos="825" w:val="left" w:leader="none"/>
          <w:tab w:pos="827" w:val="left" w:leader="none"/>
        </w:tabs>
        <w:spacing w:line="276" w:lineRule="auto" w:before="99" w:after="0"/>
        <w:ind w:left="826" w:right="113" w:hanging="360"/>
        <w:jc w:val="left"/>
        <w:rPr>
          <w:sz w:val="22"/>
        </w:rPr>
      </w:pPr>
      <w:r>
        <w:rPr>
          <w:sz w:val="22"/>
        </w:rPr>
        <w:t>The</w:t>
      </w:r>
      <w:r>
        <w:rPr>
          <w:spacing w:val="-2"/>
          <w:sz w:val="22"/>
        </w:rPr>
        <w:t> </w:t>
      </w:r>
      <w:r>
        <w:rPr>
          <w:sz w:val="22"/>
        </w:rPr>
        <w:t>performance</w:t>
      </w:r>
      <w:r>
        <w:rPr>
          <w:spacing w:val="-4"/>
          <w:sz w:val="22"/>
        </w:rPr>
        <w:t> </w:t>
      </w:r>
      <w:r>
        <w:rPr>
          <w:sz w:val="22"/>
        </w:rPr>
        <w:t>cycle</w:t>
      </w:r>
      <w:r>
        <w:rPr>
          <w:spacing w:val="-2"/>
          <w:sz w:val="22"/>
        </w:rPr>
        <w:t> </w:t>
      </w:r>
      <w:r>
        <w:rPr>
          <w:sz w:val="22"/>
        </w:rPr>
        <w:t>will</w:t>
      </w:r>
      <w:r>
        <w:rPr>
          <w:spacing w:val="-4"/>
          <w:sz w:val="22"/>
        </w:rPr>
        <w:t> </w:t>
      </w:r>
      <w:r>
        <w:rPr>
          <w:sz w:val="22"/>
        </w:rPr>
        <w:t>start</w:t>
      </w:r>
      <w:r>
        <w:rPr>
          <w:spacing w:val="-1"/>
          <w:sz w:val="22"/>
        </w:rPr>
        <w:t> </w:t>
      </w:r>
      <w:r>
        <w:rPr>
          <w:sz w:val="22"/>
        </w:rPr>
        <w:t>at</w:t>
      </w:r>
      <w:r>
        <w:rPr>
          <w:spacing w:val="-2"/>
          <w:sz w:val="22"/>
        </w:rPr>
        <w:t> </w:t>
      </w:r>
      <w:r>
        <w:rPr>
          <w:sz w:val="22"/>
        </w:rPr>
        <w:t>the</w:t>
      </w:r>
      <w:r>
        <w:rPr>
          <w:spacing w:val="-5"/>
          <w:sz w:val="22"/>
        </w:rPr>
        <w:t> </w:t>
      </w:r>
      <w:r>
        <w:rPr>
          <w:sz w:val="22"/>
        </w:rPr>
        <w:t>JAPR</w:t>
      </w:r>
      <w:r>
        <w:rPr>
          <w:spacing w:val="-4"/>
          <w:sz w:val="22"/>
        </w:rPr>
        <w:t> </w:t>
      </w:r>
      <w:r>
        <w:rPr>
          <w:sz w:val="22"/>
        </w:rPr>
        <w:t>where</w:t>
      </w:r>
      <w:r>
        <w:rPr>
          <w:spacing w:val="-1"/>
          <w:sz w:val="22"/>
        </w:rPr>
        <w:t> </w:t>
      </w:r>
      <w:r>
        <w:rPr>
          <w:sz w:val="22"/>
        </w:rPr>
        <w:t>draft</w:t>
      </w:r>
      <w:r>
        <w:rPr>
          <w:spacing w:val="-2"/>
          <w:sz w:val="22"/>
        </w:rPr>
        <w:t> </w:t>
      </w:r>
      <w:r>
        <w:rPr>
          <w:sz w:val="22"/>
        </w:rPr>
        <w:t>Performance</w:t>
      </w:r>
      <w:r>
        <w:rPr>
          <w:spacing w:val="-1"/>
          <w:sz w:val="22"/>
        </w:rPr>
        <w:t> </w:t>
      </w:r>
      <w:r>
        <w:rPr>
          <w:sz w:val="22"/>
        </w:rPr>
        <w:t>Targets</w:t>
      </w:r>
      <w:r>
        <w:rPr>
          <w:spacing w:val="-2"/>
          <w:sz w:val="22"/>
        </w:rPr>
        <w:t> </w:t>
      </w:r>
      <w:r>
        <w:rPr>
          <w:sz w:val="22"/>
        </w:rPr>
        <w:t>are</w:t>
      </w:r>
      <w:r>
        <w:rPr>
          <w:spacing w:val="-4"/>
          <w:sz w:val="22"/>
        </w:rPr>
        <w:t> </w:t>
      </w:r>
      <w:r>
        <w:rPr>
          <w:sz w:val="22"/>
        </w:rPr>
        <w:t>tabled</w:t>
      </w:r>
      <w:r>
        <w:rPr>
          <w:spacing w:val="-2"/>
          <w:sz w:val="22"/>
        </w:rPr>
        <w:t> </w:t>
      </w:r>
      <w:r>
        <w:rPr>
          <w:sz w:val="22"/>
        </w:rPr>
        <w:t>and</w:t>
      </w:r>
      <w:r>
        <w:rPr>
          <w:spacing w:val="-4"/>
          <w:sz w:val="22"/>
        </w:rPr>
        <w:t> </w:t>
      </w:r>
      <w:r>
        <w:rPr>
          <w:sz w:val="22"/>
        </w:rPr>
        <w:t>end at the following year’s JAPR where the results of the Independent Performance Assessment are reported.</w:t>
      </w:r>
      <w:r>
        <w:rPr>
          <w:spacing w:val="40"/>
          <w:sz w:val="22"/>
        </w:rPr>
        <w:t> </w:t>
      </w:r>
      <w:r>
        <w:rPr>
          <w:sz w:val="22"/>
        </w:rPr>
        <w:t>The</w:t>
      </w:r>
      <w:r>
        <w:rPr>
          <w:spacing w:val="-3"/>
          <w:sz w:val="22"/>
        </w:rPr>
        <w:t> </w:t>
      </w:r>
      <w:r>
        <w:rPr>
          <w:sz w:val="22"/>
        </w:rPr>
        <w:t>period</w:t>
      </w:r>
      <w:r>
        <w:rPr>
          <w:spacing w:val="-2"/>
          <w:sz w:val="22"/>
        </w:rPr>
        <w:t> </w:t>
      </w:r>
      <w:r>
        <w:rPr>
          <w:sz w:val="22"/>
        </w:rPr>
        <w:t>of</w:t>
      </w:r>
      <w:r>
        <w:rPr>
          <w:spacing w:val="-1"/>
          <w:sz w:val="22"/>
        </w:rPr>
        <w:t> </w:t>
      </w:r>
      <w:r>
        <w:rPr>
          <w:sz w:val="22"/>
        </w:rPr>
        <w:t>measurement</w:t>
      </w:r>
      <w:r>
        <w:rPr>
          <w:spacing w:val="-1"/>
          <w:sz w:val="22"/>
        </w:rPr>
        <w:t> </w:t>
      </w:r>
      <w:r>
        <w:rPr>
          <w:sz w:val="22"/>
        </w:rPr>
        <w:t>for</w:t>
      </w:r>
      <w:r>
        <w:rPr>
          <w:spacing w:val="-4"/>
          <w:sz w:val="22"/>
        </w:rPr>
        <w:t> </w:t>
      </w:r>
      <w:r>
        <w:rPr>
          <w:sz w:val="22"/>
        </w:rPr>
        <w:t>each</w:t>
      </w:r>
      <w:r>
        <w:rPr>
          <w:spacing w:val="-3"/>
          <w:sz w:val="22"/>
        </w:rPr>
        <w:t> </w:t>
      </w:r>
      <w:r>
        <w:rPr>
          <w:sz w:val="22"/>
        </w:rPr>
        <w:t>Performance</w:t>
      </w:r>
      <w:r>
        <w:rPr>
          <w:spacing w:val="-3"/>
          <w:sz w:val="22"/>
        </w:rPr>
        <w:t> </w:t>
      </w:r>
      <w:r>
        <w:rPr>
          <w:sz w:val="22"/>
        </w:rPr>
        <w:t>Target</w:t>
      </w:r>
      <w:r>
        <w:rPr>
          <w:spacing w:val="-1"/>
          <w:sz w:val="22"/>
        </w:rPr>
        <w:t> </w:t>
      </w:r>
      <w:r>
        <w:rPr>
          <w:sz w:val="22"/>
        </w:rPr>
        <w:t>will</w:t>
      </w:r>
      <w:r>
        <w:rPr>
          <w:spacing w:val="-1"/>
          <w:sz w:val="22"/>
        </w:rPr>
        <w:t> </w:t>
      </w:r>
      <w:r>
        <w:rPr>
          <w:sz w:val="22"/>
        </w:rPr>
        <w:t>be</w:t>
      </w:r>
      <w:r>
        <w:rPr>
          <w:spacing w:val="-3"/>
          <w:sz w:val="22"/>
        </w:rPr>
        <w:t> </w:t>
      </w:r>
      <w:r>
        <w:rPr>
          <w:sz w:val="22"/>
        </w:rPr>
        <w:t>jointly determined</w:t>
      </w:r>
      <w:r>
        <w:rPr>
          <w:spacing w:val="-1"/>
          <w:sz w:val="22"/>
        </w:rPr>
        <w:t> </w:t>
      </w:r>
      <w:r>
        <w:rPr>
          <w:sz w:val="22"/>
        </w:rPr>
        <w:t>by </w:t>
      </w:r>
      <w:r>
        <w:rPr>
          <w:spacing w:val="-2"/>
          <w:sz w:val="22"/>
        </w:rPr>
        <w:t>Participants.</w:t>
      </w:r>
    </w:p>
    <w:p>
      <w:pPr>
        <w:pStyle w:val="ListParagraph"/>
        <w:numPr>
          <w:ilvl w:val="0"/>
          <w:numId w:val="23"/>
        </w:numPr>
        <w:tabs>
          <w:tab w:pos="825" w:val="left" w:leader="none"/>
          <w:tab w:pos="827" w:val="left" w:leader="none"/>
        </w:tabs>
        <w:spacing w:line="273" w:lineRule="auto" w:before="60" w:after="0"/>
        <w:ind w:left="826" w:right="569" w:hanging="360"/>
        <w:jc w:val="left"/>
        <w:rPr>
          <w:sz w:val="22"/>
        </w:rPr>
      </w:pPr>
      <w:r>
        <w:rPr>
          <w:sz w:val="22"/>
        </w:rPr>
        <w:t>Performance</w:t>
      </w:r>
      <w:r>
        <w:rPr>
          <w:spacing w:val="-1"/>
          <w:sz w:val="22"/>
        </w:rPr>
        <w:t> </w:t>
      </w:r>
      <w:r>
        <w:rPr>
          <w:sz w:val="22"/>
        </w:rPr>
        <w:t>Component</w:t>
      </w:r>
      <w:r>
        <w:rPr>
          <w:spacing w:val="-2"/>
          <w:sz w:val="22"/>
        </w:rPr>
        <w:t> </w:t>
      </w:r>
      <w:r>
        <w:rPr>
          <w:sz w:val="22"/>
        </w:rPr>
        <w:t>funds</w:t>
      </w:r>
      <w:r>
        <w:rPr>
          <w:spacing w:val="-2"/>
          <w:sz w:val="22"/>
        </w:rPr>
        <w:t> </w:t>
      </w:r>
      <w:r>
        <w:rPr>
          <w:sz w:val="22"/>
        </w:rPr>
        <w:t>will</w:t>
      </w:r>
      <w:r>
        <w:rPr>
          <w:spacing w:val="-2"/>
          <w:sz w:val="22"/>
        </w:rPr>
        <w:t> </w:t>
      </w:r>
      <w:r>
        <w:rPr>
          <w:sz w:val="22"/>
        </w:rPr>
        <w:t>be</w:t>
      </w:r>
      <w:r>
        <w:rPr>
          <w:spacing w:val="-2"/>
          <w:sz w:val="22"/>
        </w:rPr>
        <w:t> </w:t>
      </w:r>
      <w:r>
        <w:rPr>
          <w:sz w:val="22"/>
        </w:rPr>
        <w:t>paid</w:t>
      </w:r>
      <w:r>
        <w:rPr>
          <w:spacing w:val="-5"/>
          <w:sz w:val="22"/>
        </w:rPr>
        <w:t> </w:t>
      </w:r>
      <w:r>
        <w:rPr>
          <w:sz w:val="22"/>
        </w:rPr>
        <w:t>into</w:t>
      </w:r>
      <w:r>
        <w:rPr>
          <w:spacing w:val="-3"/>
          <w:sz w:val="22"/>
        </w:rPr>
        <w:t> </w:t>
      </w:r>
      <w:r>
        <w:rPr>
          <w:sz w:val="22"/>
        </w:rPr>
        <w:t>the</w:t>
      </w:r>
      <w:r>
        <w:rPr>
          <w:spacing w:val="-1"/>
          <w:sz w:val="22"/>
        </w:rPr>
        <w:t> </w:t>
      </w:r>
      <w:r>
        <w:rPr>
          <w:sz w:val="22"/>
        </w:rPr>
        <w:t>CBSI</w:t>
      </w:r>
      <w:r>
        <w:rPr>
          <w:spacing w:val="-3"/>
          <w:sz w:val="22"/>
        </w:rPr>
        <w:t> </w:t>
      </w:r>
      <w:r>
        <w:rPr>
          <w:sz w:val="22"/>
        </w:rPr>
        <w:t>Health</w:t>
      </w:r>
      <w:r>
        <w:rPr>
          <w:spacing w:val="-2"/>
          <w:sz w:val="22"/>
        </w:rPr>
        <w:t> </w:t>
      </w:r>
      <w:r>
        <w:rPr>
          <w:sz w:val="22"/>
        </w:rPr>
        <w:t>SWAp</w:t>
      </w:r>
      <w:r>
        <w:rPr>
          <w:spacing w:val="-5"/>
          <w:sz w:val="22"/>
        </w:rPr>
        <w:t> </w:t>
      </w:r>
      <w:r>
        <w:rPr>
          <w:sz w:val="22"/>
        </w:rPr>
        <w:t>Deposit</w:t>
      </w:r>
      <w:r>
        <w:rPr>
          <w:spacing w:val="-2"/>
          <w:sz w:val="22"/>
        </w:rPr>
        <w:t> </w:t>
      </w:r>
      <w:r>
        <w:rPr>
          <w:sz w:val="22"/>
        </w:rPr>
        <w:t>Account</w:t>
      </w:r>
      <w:r>
        <w:rPr>
          <w:spacing w:val="-2"/>
          <w:sz w:val="22"/>
        </w:rPr>
        <w:t> </w:t>
      </w:r>
      <w:r>
        <w:rPr>
          <w:sz w:val="22"/>
        </w:rPr>
        <w:t>as</w:t>
      </w:r>
      <w:r>
        <w:rPr>
          <w:spacing w:val="-2"/>
          <w:sz w:val="22"/>
        </w:rPr>
        <w:t> </w:t>
      </w:r>
      <w:r>
        <w:rPr>
          <w:sz w:val="22"/>
        </w:rPr>
        <w:t>a lump sum payment after the Independent Performance Assessment is tabled.</w:t>
      </w:r>
    </w:p>
    <w:p>
      <w:pPr>
        <w:pStyle w:val="ListParagraph"/>
        <w:numPr>
          <w:ilvl w:val="0"/>
          <w:numId w:val="23"/>
        </w:numPr>
        <w:tabs>
          <w:tab w:pos="825" w:val="left" w:leader="none"/>
          <w:tab w:pos="827" w:val="left" w:leader="none"/>
        </w:tabs>
        <w:spacing w:line="276" w:lineRule="auto" w:before="65" w:after="0"/>
        <w:ind w:left="826" w:right="395" w:hanging="360"/>
        <w:jc w:val="left"/>
        <w:rPr>
          <w:sz w:val="22"/>
        </w:rPr>
      </w:pPr>
      <w:r>
        <w:rPr>
          <w:sz w:val="22"/>
        </w:rPr>
        <w:t>Unless</w:t>
      </w:r>
      <w:r>
        <w:rPr>
          <w:spacing w:val="-3"/>
          <w:sz w:val="22"/>
        </w:rPr>
        <w:t> </w:t>
      </w:r>
      <w:r>
        <w:rPr>
          <w:sz w:val="22"/>
        </w:rPr>
        <w:t>otherwise</w:t>
      </w:r>
      <w:r>
        <w:rPr>
          <w:spacing w:val="-5"/>
          <w:sz w:val="22"/>
        </w:rPr>
        <w:t> </w:t>
      </w:r>
      <w:r>
        <w:rPr>
          <w:sz w:val="22"/>
        </w:rPr>
        <w:t>mutually</w:t>
      </w:r>
      <w:r>
        <w:rPr>
          <w:spacing w:val="-5"/>
          <w:sz w:val="22"/>
        </w:rPr>
        <w:t> </w:t>
      </w:r>
      <w:r>
        <w:rPr>
          <w:sz w:val="22"/>
        </w:rPr>
        <w:t>decided</w:t>
      </w:r>
      <w:r>
        <w:rPr>
          <w:spacing w:val="-3"/>
          <w:sz w:val="22"/>
        </w:rPr>
        <w:t> </w:t>
      </w:r>
      <w:r>
        <w:rPr>
          <w:sz w:val="22"/>
        </w:rPr>
        <w:t>by</w:t>
      </w:r>
      <w:r>
        <w:rPr>
          <w:spacing w:val="-5"/>
          <w:sz w:val="22"/>
        </w:rPr>
        <w:t> </w:t>
      </w:r>
      <w:r>
        <w:rPr>
          <w:sz w:val="22"/>
        </w:rPr>
        <w:t>the</w:t>
      </w:r>
      <w:r>
        <w:rPr>
          <w:spacing w:val="-5"/>
          <w:sz w:val="22"/>
        </w:rPr>
        <w:t> </w:t>
      </w:r>
      <w:r>
        <w:rPr>
          <w:sz w:val="22"/>
        </w:rPr>
        <w:t>Participants,</w:t>
      </w:r>
      <w:r>
        <w:rPr>
          <w:spacing w:val="-3"/>
          <w:sz w:val="22"/>
        </w:rPr>
        <w:t> </w:t>
      </w:r>
      <w:r>
        <w:rPr>
          <w:sz w:val="22"/>
        </w:rPr>
        <w:t>Performance</w:t>
      </w:r>
      <w:r>
        <w:rPr>
          <w:spacing w:val="-2"/>
          <w:sz w:val="22"/>
        </w:rPr>
        <w:t> </w:t>
      </w:r>
      <w:r>
        <w:rPr>
          <w:sz w:val="22"/>
        </w:rPr>
        <w:t>Component</w:t>
      </w:r>
      <w:r>
        <w:rPr>
          <w:spacing w:val="-5"/>
          <w:sz w:val="22"/>
        </w:rPr>
        <w:t> </w:t>
      </w:r>
      <w:r>
        <w:rPr>
          <w:sz w:val="22"/>
        </w:rPr>
        <w:t>funds</w:t>
      </w:r>
      <w:r>
        <w:rPr>
          <w:spacing w:val="-3"/>
          <w:sz w:val="22"/>
        </w:rPr>
        <w:t> </w:t>
      </w:r>
      <w:r>
        <w:rPr>
          <w:sz w:val="22"/>
        </w:rPr>
        <w:t>will</w:t>
      </w:r>
      <w:r>
        <w:rPr>
          <w:spacing w:val="-3"/>
          <w:sz w:val="22"/>
        </w:rPr>
        <w:t> </w:t>
      </w:r>
      <w:r>
        <w:rPr>
          <w:sz w:val="22"/>
        </w:rPr>
        <w:t>be appropriated in the SIG Budget for the fiscal year through SIG’s regular budget process and reflected in the relevant Costed Annual Operational Plans.</w:t>
      </w:r>
    </w:p>
    <w:p>
      <w:pPr>
        <w:pStyle w:val="ListParagraph"/>
        <w:numPr>
          <w:ilvl w:val="0"/>
          <w:numId w:val="23"/>
        </w:numPr>
        <w:tabs>
          <w:tab w:pos="825" w:val="left" w:leader="none"/>
          <w:tab w:pos="827" w:val="left" w:leader="none"/>
        </w:tabs>
        <w:spacing w:line="276" w:lineRule="auto" w:before="60" w:after="0"/>
        <w:ind w:left="826" w:right="322" w:hanging="360"/>
        <w:jc w:val="left"/>
        <w:rPr>
          <w:sz w:val="22"/>
        </w:rPr>
      </w:pPr>
      <w:r>
        <w:rPr>
          <w:sz w:val="22"/>
        </w:rPr>
        <w:t>Fifty</w:t>
      </w:r>
      <w:r>
        <w:rPr>
          <w:spacing w:val="-2"/>
          <w:sz w:val="22"/>
        </w:rPr>
        <w:t> </w:t>
      </w:r>
      <w:r>
        <w:rPr>
          <w:sz w:val="22"/>
        </w:rPr>
        <w:t>(50)</w:t>
      </w:r>
      <w:r>
        <w:rPr>
          <w:spacing w:val="-5"/>
          <w:sz w:val="22"/>
        </w:rPr>
        <w:t> </w:t>
      </w:r>
      <w:r>
        <w:rPr>
          <w:sz w:val="22"/>
        </w:rPr>
        <w:t>per</w:t>
      </w:r>
      <w:r>
        <w:rPr>
          <w:spacing w:val="-2"/>
          <w:sz w:val="22"/>
        </w:rPr>
        <w:t> </w:t>
      </w:r>
      <w:r>
        <w:rPr>
          <w:sz w:val="22"/>
        </w:rPr>
        <w:t>cent</w:t>
      </w:r>
      <w:r>
        <w:rPr>
          <w:spacing w:val="-2"/>
          <w:sz w:val="22"/>
        </w:rPr>
        <w:t> </w:t>
      </w:r>
      <w:r>
        <w:rPr>
          <w:sz w:val="22"/>
        </w:rPr>
        <w:t>of</w:t>
      </w:r>
      <w:r>
        <w:rPr>
          <w:spacing w:val="-2"/>
          <w:sz w:val="22"/>
        </w:rPr>
        <w:t> </w:t>
      </w:r>
      <w:r>
        <w:rPr>
          <w:sz w:val="22"/>
        </w:rPr>
        <w:t>the</w:t>
      </w:r>
      <w:r>
        <w:rPr>
          <w:spacing w:val="-4"/>
          <w:sz w:val="22"/>
        </w:rPr>
        <w:t> </w:t>
      </w:r>
      <w:r>
        <w:rPr>
          <w:sz w:val="22"/>
        </w:rPr>
        <w:t>Performance</w:t>
      </w:r>
      <w:r>
        <w:rPr>
          <w:spacing w:val="-1"/>
          <w:sz w:val="22"/>
        </w:rPr>
        <w:t> </w:t>
      </w:r>
      <w:r>
        <w:rPr>
          <w:sz w:val="22"/>
        </w:rPr>
        <w:t>Component</w:t>
      </w:r>
      <w:r>
        <w:rPr>
          <w:spacing w:val="-2"/>
          <w:sz w:val="22"/>
        </w:rPr>
        <w:t> </w:t>
      </w:r>
      <w:r>
        <w:rPr>
          <w:sz w:val="22"/>
        </w:rPr>
        <w:t>funds</w:t>
      </w:r>
      <w:r>
        <w:rPr>
          <w:spacing w:val="-2"/>
          <w:sz w:val="22"/>
        </w:rPr>
        <w:t> </w:t>
      </w:r>
      <w:r>
        <w:rPr>
          <w:sz w:val="22"/>
        </w:rPr>
        <w:t>will be</w:t>
      </w:r>
      <w:r>
        <w:rPr>
          <w:spacing w:val="-2"/>
          <w:sz w:val="22"/>
        </w:rPr>
        <w:t> </w:t>
      </w:r>
      <w:r>
        <w:rPr>
          <w:sz w:val="22"/>
        </w:rPr>
        <w:t>allocated</w:t>
      </w:r>
      <w:r>
        <w:rPr>
          <w:spacing w:val="-3"/>
          <w:sz w:val="22"/>
        </w:rPr>
        <w:t> </w:t>
      </w:r>
      <w:r>
        <w:rPr>
          <w:sz w:val="22"/>
        </w:rPr>
        <w:t>to</w:t>
      </w:r>
      <w:r>
        <w:rPr>
          <w:spacing w:val="-5"/>
          <w:sz w:val="22"/>
        </w:rPr>
        <w:t> </w:t>
      </w:r>
      <w:r>
        <w:rPr>
          <w:sz w:val="22"/>
        </w:rPr>
        <w:t>the</w:t>
      </w:r>
      <w:r>
        <w:rPr>
          <w:spacing w:val="-4"/>
          <w:sz w:val="22"/>
        </w:rPr>
        <w:t> </w:t>
      </w:r>
      <w:r>
        <w:rPr>
          <w:sz w:val="22"/>
        </w:rPr>
        <w:t>provinces.</w:t>
      </w:r>
      <w:r>
        <w:rPr>
          <w:spacing w:val="-1"/>
          <w:sz w:val="22"/>
        </w:rPr>
        <w:t> </w:t>
      </w:r>
      <w:r>
        <w:rPr>
          <w:sz w:val="22"/>
        </w:rPr>
        <w:t>The remaining fifty 50 per cent of the Performance Component funds will be earmarked for other Core component activities and be subject to SIG’s budget allocation process.</w:t>
      </w:r>
      <w:r>
        <w:rPr>
          <w:spacing w:val="40"/>
          <w:sz w:val="22"/>
        </w:rPr>
        <w:t> </w:t>
      </w:r>
      <w:r>
        <w:rPr>
          <w:sz w:val="22"/>
        </w:rPr>
        <w:t>All Performance Component funds are to be reflected in the relevant costed Annual Operational Plans.</w:t>
      </w:r>
    </w:p>
    <w:p>
      <w:pPr>
        <w:pStyle w:val="ListParagraph"/>
        <w:numPr>
          <w:ilvl w:val="0"/>
          <w:numId w:val="23"/>
        </w:numPr>
        <w:tabs>
          <w:tab w:pos="825" w:val="left" w:leader="none"/>
          <w:tab w:pos="827" w:val="left" w:leader="none"/>
        </w:tabs>
        <w:spacing w:line="276" w:lineRule="auto" w:before="61" w:after="0"/>
        <w:ind w:left="826" w:right="156" w:hanging="360"/>
        <w:jc w:val="left"/>
        <w:rPr>
          <w:sz w:val="22"/>
        </w:rPr>
      </w:pPr>
      <w:r>
        <w:rPr>
          <w:sz w:val="22"/>
        </w:rPr>
        <w:t>The Independent Performance Assessment will determine the Performance Component after balancing both quantitative and qualitative indicators of performance. Unless otherwise mutually decided between the Participants, the default amount will equal the weight of the group of Performance Targets which have been achieved multiplied by the total Performance Component (the total available for potential award is an indicative A$10.7 million over four years). Each indicator within a group will have equal weight unless otherwise determined between</w:t>
      </w:r>
      <w:r>
        <w:rPr>
          <w:spacing w:val="-3"/>
          <w:sz w:val="22"/>
        </w:rPr>
        <w:t> </w:t>
      </w:r>
      <w:r>
        <w:rPr>
          <w:sz w:val="22"/>
        </w:rPr>
        <w:t>the</w:t>
      </w:r>
      <w:r>
        <w:rPr>
          <w:spacing w:val="-5"/>
          <w:sz w:val="22"/>
        </w:rPr>
        <w:t> </w:t>
      </w:r>
      <w:r>
        <w:rPr>
          <w:sz w:val="22"/>
        </w:rPr>
        <w:t>Participants.</w:t>
      </w:r>
      <w:r>
        <w:rPr>
          <w:spacing w:val="-4"/>
          <w:sz w:val="22"/>
        </w:rPr>
        <w:t> </w:t>
      </w:r>
      <w:r>
        <w:rPr>
          <w:sz w:val="22"/>
        </w:rPr>
        <w:t>The</w:t>
      </w:r>
      <w:r>
        <w:rPr>
          <w:spacing w:val="-5"/>
          <w:sz w:val="22"/>
        </w:rPr>
        <w:t> </w:t>
      </w:r>
      <w:r>
        <w:rPr>
          <w:sz w:val="22"/>
        </w:rPr>
        <w:t>Independent</w:t>
      </w:r>
      <w:r>
        <w:rPr>
          <w:spacing w:val="-5"/>
          <w:sz w:val="22"/>
        </w:rPr>
        <w:t> </w:t>
      </w:r>
      <w:r>
        <w:rPr>
          <w:sz w:val="22"/>
        </w:rPr>
        <w:t>Performance</w:t>
      </w:r>
      <w:r>
        <w:rPr>
          <w:spacing w:val="-2"/>
          <w:sz w:val="22"/>
        </w:rPr>
        <w:t> </w:t>
      </w:r>
      <w:r>
        <w:rPr>
          <w:sz w:val="22"/>
        </w:rPr>
        <w:t>Assessment</w:t>
      </w:r>
      <w:r>
        <w:rPr>
          <w:spacing w:val="-3"/>
          <w:sz w:val="22"/>
        </w:rPr>
        <w:t> </w:t>
      </w:r>
      <w:r>
        <w:rPr>
          <w:sz w:val="22"/>
        </w:rPr>
        <w:t>qualitative</w:t>
      </w:r>
      <w:r>
        <w:rPr>
          <w:spacing w:val="-5"/>
          <w:sz w:val="22"/>
        </w:rPr>
        <w:t> </w:t>
      </w:r>
      <w:r>
        <w:rPr>
          <w:sz w:val="22"/>
        </w:rPr>
        <w:t>assessment</w:t>
      </w:r>
      <w:r>
        <w:rPr>
          <w:spacing w:val="-3"/>
          <w:sz w:val="22"/>
        </w:rPr>
        <w:t> </w:t>
      </w:r>
      <w:r>
        <w:rPr>
          <w:sz w:val="22"/>
        </w:rPr>
        <w:t>will moderate the final Performance Component payment outcome.</w:t>
      </w:r>
    </w:p>
    <w:p>
      <w:pPr>
        <w:pStyle w:val="ListParagraph"/>
        <w:numPr>
          <w:ilvl w:val="0"/>
          <w:numId w:val="23"/>
        </w:numPr>
        <w:tabs>
          <w:tab w:pos="825" w:val="left" w:leader="none"/>
          <w:tab w:pos="827" w:val="left" w:leader="none"/>
        </w:tabs>
        <w:spacing w:line="276" w:lineRule="auto" w:before="60" w:after="0"/>
        <w:ind w:left="826" w:right="143" w:hanging="360"/>
        <w:jc w:val="left"/>
        <w:rPr>
          <w:sz w:val="22"/>
        </w:rPr>
      </w:pPr>
      <w:r>
        <w:rPr>
          <w:sz w:val="22"/>
        </w:rPr>
        <w:t>In the event that only some of the Performance Targets are achieved in a group, or a Key Performance</w:t>
      </w:r>
      <w:r>
        <w:rPr>
          <w:spacing w:val="-3"/>
          <w:sz w:val="22"/>
        </w:rPr>
        <w:t> </w:t>
      </w:r>
      <w:r>
        <w:rPr>
          <w:sz w:val="22"/>
        </w:rPr>
        <w:t>Target</w:t>
      </w:r>
      <w:r>
        <w:rPr>
          <w:spacing w:val="-5"/>
          <w:sz w:val="22"/>
        </w:rPr>
        <w:t> </w:t>
      </w:r>
      <w:r>
        <w:rPr>
          <w:sz w:val="22"/>
        </w:rPr>
        <w:t>is</w:t>
      </w:r>
      <w:r>
        <w:rPr>
          <w:spacing w:val="-1"/>
          <w:sz w:val="22"/>
        </w:rPr>
        <w:t> </w:t>
      </w:r>
      <w:r>
        <w:rPr>
          <w:sz w:val="22"/>
        </w:rPr>
        <w:t>only</w:t>
      </w:r>
      <w:r>
        <w:rPr>
          <w:spacing w:val="-3"/>
          <w:sz w:val="22"/>
        </w:rPr>
        <w:t> </w:t>
      </w:r>
      <w:r>
        <w:rPr>
          <w:sz w:val="22"/>
        </w:rPr>
        <w:t>partly</w:t>
      </w:r>
      <w:r>
        <w:rPr>
          <w:spacing w:val="-1"/>
          <w:sz w:val="22"/>
        </w:rPr>
        <w:t> </w:t>
      </w:r>
      <w:r>
        <w:rPr>
          <w:sz w:val="22"/>
        </w:rPr>
        <w:t>achieved,</w:t>
      </w:r>
      <w:r>
        <w:rPr>
          <w:spacing w:val="-4"/>
          <w:sz w:val="22"/>
        </w:rPr>
        <w:t> </w:t>
      </w:r>
      <w:r>
        <w:rPr>
          <w:sz w:val="22"/>
        </w:rPr>
        <w:t>a</w:t>
      </w:r>
      <w:r>
        <w:rPr>
          <w:spacing w:val="-1"/>
          <w:sz w:val="22"/>
        </w:rPr>
        <w:t> </w:t>
      </w:r>
      <w:r>
        <w:rPr>
          <w:sz w:val="22"/>
        </w:rPr>
        <w:t>pro</w:t>
      </w:r>
      <w:r>
        <w:rPr>
          <w:spacing w:val="-3"/>
          <w:sz w:val="22"/>
        </w:rPr>
        <w:t> </w:t>
      </w:r>
      <w:r>
        <w:rPr>
          <w:sz w:val="22"/>
        </w:rPr>
        <w:t>rata</w:t>
      </w:r>
      <w:r>
        <w:rPr>
          <w:spacing w:val="-5"/>
          <w:sz w:val="22"/>
        </w:rPr>
        <w:t> </w:t>
      </w:r>
      <w:r>
        <w:rPr>
          <w:sz w:val="22"/>
        </w:rPr>
        <w:t>performance</w:t>
      </w:r>
      <w:r>
        <w:rPr>
          <w:spacing w:val="-3"/>
          <w:sz w:val="22"/>
        </w:rPr>
        <w:t> </w:t>
      </w:r>
      <w:r>
        <w:rPr>
          <w:sz w:val="22"/>
        </w:rPr>
        <w:t>payment</w:t>
      </w:r>
      <w:r>
        <w:rPr>
          <w:spacing w:val="-3"/>
          <w:sz w:val="22"/>
        </w:rPr>
        <w:t> </w:t>
      </w:r>
      <w:r>
        <w:rPr>
          <w:sz w:val="22"/>
        </w:rPr>
        <w:t>will</w:t>
      </w:r>
      <w:r>
        <w:rPr>
          <w:spacing w:val="-1"/>
          <w:sz w:val="22"/>
        </w:rPr>
        <w:t> </w:t>
      </w:r>
      <w:r>
        <w:rPr>
          <w:sz w:val="22"/>
        </w:rPr>
        <w:t>be paid</w:t>
      </w:r>
      <w:r>
        <w:rPr>
          <w:spacing w:val="-4"/>
          <w:sz w:val="22"/>
        </w:rPr>
        <w:t> </w:t>
      </w:r>
      <w:r>
        <w:rPr>
          <w:sz w:val="22"/>
        </w:rPr>
        <w:t>for</w:t>
      </w:r>
      <w:r>
        <w:rPr>
          <w:spacing w:val="-1"/>
          <w:sz w:val="22"/>
        </w:rPr>
        <w:t> </w:t>
      </w:r>
      <w:r>
        <w:rPr>
          <w:sz w:val="22"/>
        </w:rPr>
        <w:t>that group of Performance Targets. The assessment will factor in other qualitative indicators related</w:t>
      </w:r>
    </w:p>
    <w:p>
      <w:pPr>
        <w:spacing w:after="0" w:line="276" w:lineRule="auto"/>
        <w:jc w:val="left"/>
        <w:rPr>
          <w:sz w:val="22"/>
        </w:rPr>
        <w:sectPr>
          <w:pgSz w:w="11910" w:h="16840"/>
          <w:pgMar w:header="0" w:footer="1341" w:top="1660" w:bottom="1540" w:left="1140" w:right="1140"/>
        </w:sectPr>
      </w:pPr>
    </w:p>
    <w:p>
      <w:pPr>
        <w:pStyle w:val="BodyText"/>
        <w:spacing w:line="276" w:lineRule="auto" w:before="38"/>
        <w:ind w:left="826" w:right="148"/>
      </w:pPr>
      <w:r>
        <w:rPr/>
        <w:t>to</w:t>
      </w:r>
      <w:r>
        <w:rPr>
          <w:spacing w:val="-3"/>
        </w:rPr>
        <w:t> </w:t>
      </w:r>
      <w:r>
        <w:rPr/>
        <w:t>performance,</w:t>
      </w:r>
      <w:r>
        <w:rPr>
          <w:spacing w:val="-1"/>
        </w:rPr>
        <w:t> </w:t>
      </w:r>
      <w:r>
        <w:rPr/>
        <w:t>for</w:t>
      </w:r>
      <w:r>
        <w:rPr>
          <w:spacing w:val="-2"/>
        </w:rPr>
        <w:t> </w:t>
      </w:r>
      <w:r>
        <w:rPr/>
        <w:t>example,</w:t>
      </w:r>
      <w:r>
        <w:rPr>
          <w:spacing w:val="-4"/>
        </w:rPr>
        <w:t> </w:t>
      </w:r>
      <w:r>
        <w:rPr/>
        <w:t>Ministry</w:t>
      </w:r>
      <w:r>
        <w:rPr>
          <w:spacing w:val="-4"/>
        </w:rPr>
        <w:t> </w:t>
      </w:r>
      <w:r>
        <w:rPr/>
        <w:t>effort,</w:t>
      </w:r>
      <w:r>
        <w:rPr>
          <w:spacing w:val="-2"/>
        </w:rPr>
        <w:t> </w:t>
      </w:r>
      <w:r>
        <w:rPr/>
        <w:t>any</w:t>
      </w:r>
      <w:r>
        <w:rPr>
          <w:spacing w:val="-2"/>
        </w:rPr>
        <w:t> </w:t>
      </w:r>
      <w:r>
        <w:rPr/>
        <w:t>acts</w:t>
      </w:r>
      <w:r>
        <w:rPr>
          <w:spacing w:val="-4"/>
        </w:rPr>
        <w:t> </w:t>
      </w:r>
      <w:r>
        <w:rPr/>
        <w:t>of</w:t>
      </w:r>
      <w:r>
        <w:rPr>
          <w:spacing w:val="-2"/>
        </w:rPr>
        <w:t> </w:t>
      </w:r>
      <w:r>
        <w:rPr/>
        <w:t>God</w:t>
      </w:r>
      <w:r>
        <w:rPr>
          <w:spacing w:val="-3"/>
        </w:rPr>
        <w:t> </w:t>
      </w:r>
      <w:r>
        <w:rPr/>
        <w:t>(such</w:t>
      </w:r>
      <w:r>
        <w:rPr>
          <w:spacing w:val="-5"/>
        </w:rPr>
        <w:t> </w:t>
      </w:r>
      <w:r>
        <w:rPr/>
        <w:t>as</w:t>
      </w:r>
      <w:r>
        <w:rPr>
          <w:spacing w:val="-2"/>
        </w:rPr>
        <w:t> </w:t>
      </w:r>
      <w:r>
        <w:rPr/>
        <w:t>natural disasters</w:t>
      </w:r>
      <w:r>
        <w:rPr>
          <w:spacing w:val="-2"/>
        </w:rPr>
        <w:t> </w:t>
      </w:r>
      <w:r>
        <w:rPr/>
        <w:t>and disease outbreaks) or other extraneous, mitigating circumstances related to achieving the Performance Targets.</w:t>
      </w:r>
    </w:p>
    <w:p>
      <w:pPr>
        <w:pStyle w:val="ListParagraph"/>
        <w:numPr>
          <w:ilvl w:val="0"/>
          <w:numId w:val="23"/>
        </w:numPr>
        <w:tabs>
          <w:tab w:pos="825" w:val="left" w:leader="none"/>
          <w:tab w:pos="827" w:val="left" w:leader="none"/>
        </w:tabs>
        <w:spacing w:line="276" w:lineRule="auto" w:before="61" w:after="0"/>
        <w:ind w:left="826" w:right="155" w:hanging="360"/>
        <w:jc w:val="left"/>
        <w:rPr>
          <w:sz w:val="22"/>
        </w:rPr>
      </w:pPr>
      <w:r>
        <w:rPr>
          <w:sz w:val="22"/>
        </w:rPr>
        <w:t>The selection of an Independent Performance Assessment team and the terms of reference will be</w:t>
      </w:r>
      <w:r>
        <w:rPr>
          <w:spacing w:val="-1"/>
          <w:sz w:val="22"/>
        </w:rPr>
        <w:t> </w:t>
      </w:r>
      <w:r>
        <w:rPr>
          <w:sz w:val="22"/>
        </w:rPr>
        <w:t>mutually</w:t>
      </w:r>
      <w:r>
        <w:rPr>
          <w:spacing w:val="-2"/>
          <w:sz w:val="22"/>
        </w:rPr>
        <w:t> </w:t>
      </w:r>
      <w:r>
        <w:rPr>
          <w:sz w:val="22"/>
        </w:rPr>
        <w:t>decided</w:t>
      </w:r>
      <w:r>
        <w:rPr>
          <w:spacing w:val="-2"/>
          <w:sz w:val="22"/>
        </w:rPr>
        <w:t> </w:t>
      </w:r>
      <w:r>
        <w:rPr>
          <w:sz w:val="22"/>
        </w:rPr>
        <w:t>by</w:t>
      </w:r>
      <w:r>
        <w:rPr>
          <w:spacing w:val="-4"/>
          <w:sz w:val="22"/>
        </w:rPr>
        <w:t> </w:t>
      </w:r>
      <w:r>
        <w:rPr>
          <w:sz w:val="22"/>
        </w:rPr>
        <w:t>the</w:t>
      </w:r>
      <w:r>
        <w:rPr>
          <w:spacing w:val="-5"/>
          <w:sz w:val="22"/>
        </w:rPr>
        <w:t> </w:t>
      </w:r>
      <w:r>
        <w:rPr>
          <w:sz w:val="22"/>
        </w:rPr>
        <w:t>Participants.</w:t>
      </w:r>
      <w:r>
        <w:rPr>
          <w:spacing w:val="-3"/>
          <w:sz w:val="22"/>
        </w:rPr>
        <w:t> </w:t>
      </w:r>
      <w:r>
        <w:rPr>
          <w:sz w:val="22"/>
        </w:rPr>
        <w:t>Other</w:t>
      </w:r>
      <w:r>
        <w:rPr>
          <w:spacing w:val="-4"/>
          <w:sz w:val="22"/>
        </w:rPr>
        <w:t> </w:t>
      </w:r>
      <w:r>
        <w:rPr>
          <w:sz w:val="22"/>
        </w:rPr>
        <w:t>Development</w:t>
      </w:r>
      <w:r>
        <w:rPr>
          <w:spacing w:val="-4"/>
          <w:sz w:val="22"/>
        </w:rPr>
        <w:t> </w:t>
      </w:r>
      <w:r>
        <w:rPr>
          <w:sz w:val="22"/>
        </w:rPr>
        <w:t>Partners</w:t>
      </w:r>
      <w:r>
        <w:rPr>
          <w:spacing w:val="-4"/>
          <w:sz w:val="22"/>
        </w:rPr>
        <w:t> </w:t>
      </w:r>
      <w:r>
        <w:rPr>
          <w:sz w:val="22"/>
        </w:rPr>
        <w:t>in</w:t>
      </w:r>
      <w:r>
        <w:rPr>
          <w:spacing w:val="-5"/>
          <w:sz w:val="22"/>
        </w:rPr>
        <w:t> </w:t>
      </w:r>
      <w:r>
        <w:rPr>
          <w:sz w:val="22"/>
        </w:rPr>
        <w:t>the</w:t>
      </w:r>
      <w:r>
        <w:rPr>
          <w:spacing w:val="-2"/>
          <w:sz w:val="22"/>
        </w:rPr>
        <w:t> </w:t>
      </w:r>
      <w:r>
        <w:rPr>
          <w:sz w:val="22"/>
        </w:rPr>
        <w:t>health</w:t>
      </w:r>
      <w:r>
        <w:rPr>
          <w:spacing w:val="-3"/>
          <w:sz w:val="22"/>
        </w:rPr>
        <w:t> </w:t>
      </w:r>
      <w:r>
        <w:rPr>
          <w:sz w:val="22"/>
        </w:rPr>
        <w:t>SWAp</w:t>
      </w:r>
      <w:r>
        <w:rPr>
          <w:spacing w:val="-4"/>
          <w:sz w:val="22"/>
        </w:rPr>
        <w:t> </w:t>
      </w:r>
      <w:r>
        <w:rPr>
          <w:sz w:val="22"/>
        </w:rPr>
        <w:t>will be invited to participate in the assessment, including the development of the terms of reference. If SIG is unsatisfied with the results of the Independent Performance Assessment, it will inform GoA in writing and in that event GoA will make a final determination. The Independent Performance Assessment will be funded from Program Management Costs.</w:t>
      </w:r>
    </w:p>
    <w:sectPr>
      <w:pgSz w:w="11910" w:h="16840"/>
      <w:pgMar w:header="0" w:footer="1341" w:top="1380" w:bottom="154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769.466003pt;width:280.850pt;height:11pt;mso-position-horizontal-relative:page;mso-position-vertical-relative:page;z-index:-19777024" type="#_x0000_t202" id="docshape1" filled="false" stroked="false">
          <v:textbox inset="0,0,0,0">
            <w:txbxContent>
              <w:p>
                <w:pPr>
                  <w:spacing w:line="203" w:lineRule="exact" w:before="0"/>
                  <w:ind w:left="20" w:right="0" w:firstLine="0"/>
                  <w:jc w:val="left"/>
                  <w:rPr>
                    <w:i/>
                    <w:sz w:val="18"/>
                  </w:rPr>
                </w:pPr>
                <w:r>
                  <w:rPr>
                    <w:i/>
                    <w:sz w:val="18"/>
                  </w:rPr>
                  <w:t>from</w:t>
                </w:r>
                <w:r>
                  <w:rPr>
                    <w:i/>
                    <w:spacing w:val="-3"/>
                    <w:sz w:val="18"/>
                  </w:rPr>
                  <w:t> </w:t>
                </w:r>
                <w:r>
                  <w:rPr>
                    <w:i/>
                    <w:sz w:val="18"/>
                  </w:rPr>
                  <w:t>reliance</w:t>
                </w:r>
                <w:r>
                  <w:rPr>
                    <w:i/>
                    <w:spacing w:val="-3"/>
                    <w:sz w:val="18"/>
                  </w:rPr>
                  <w:t> </w:t>
                </w:r>
                <w:r>
                  <w:rPr>
                    <w:i/>
                    <w:sz w:val="18"/>
                  </w:rPr>
                  <w:t>on</w:t>
                </w:r>
                <w:r>
                  <w:rPr>
                    <w:i/>
                    <w:spacing w:val="-2"/>
                    <w:sz w:val="18"/>
                  </w:rPr>
                  <w:t> </w:t>
                </w:r>
                <w:r>
                  <w:rPr>
                    <w:i/>
                    <w:sz w:val="18"/>
                  </w:rPr>
                  <w:t>any</w:t>
                </w:r>
                <w:r>
                  <w:rPr>
                    <w:i/>
                    <w:spacing w:val="-2"/>
                    <w:sz w:val="18"/>
                  </w:rPr>
                  <w:t> </w:t>
                </w:r>
                <w:r>
                  <w:rPr>
                    <w:i/>
                    <w:sz w:val="18"/>
                  </w:rPr>
                  <w:t>of</w:t>
                </w:r>
                <w:r>
                  <w:rPr>
                    <w:i/>
                    <w:spacing w:val="-3"/>
                    <w:sz w:val="18"/>
                  </w:rPr>
                  <w:t> </w:t>
                </w:r>
                <w:r>
                  <w:rPr>
                    <w:i/>
                    <w:sz w:val="18"/>
                  </w:rPr>
                  <w:t>the</w:t>
                </w:r>
                <w:r>
                  <w:rPr>
                    <w:i/>
                    <w:spacing w:val="-2"/>
                    <w:sz w:val="18"/>
                  </w:rPr>
                  <w:t> </w:t>
                </w:r>
                <w:r>
                  <w:rPr>
                    <w:i/>
                    <w:sz w:val="18"/>
                  </w:rPr>
                  <w:t>information</w:t>
                </w:r>
                <w:r>
                  <w:rPr>
                    <w:i/>
                    <w:spacing w:val="-3"/>
                    <w:sz w:val="18"/>
                  </w:rPr>
                  <w:t> </w:t>
                </w:r>
                <w:r>
                  <w:rPr>
                    <w:i/>
                    <w:sz w:val="18"/>
                  </w:rPr>
                  <w:t>or</w:t>
                </w:r>
                <w:r>
                  <w:rPr>
                    <w:i/>
                    <w:spacing w:val="-2"/>
                    <w:sz w:val="18"/>
                  </w:rPr>
                  <w:t> </w:t>
                </w:r>
                <w:r>
                  <w:rPr>
                    <w:i/>
                    <w:sz w:val="18"/>
                  </w:rPr>
                  <w:t>views</w:t>
                </w:r>
                <w:r>
                  <w:rPr>
                    <w:i/>
                    <w:spacing w:val="-3"/>
                    <w:sz w:val="18"/>
                  </w:rPr>
                  <w:t> </w:t>
                </w:r>
                <w:r>
                  <w:rPr>
                    <w:i/>
                    <w:sz w:val="18"/>
                  </w:rPr>
                  <w:t>contained</w:t>
                </w:r>
                <w:r>
                  <w:rPr>
                    <w:i/>
                    <w:spacing w:val="-1"/>
                    <w:sz w:val="18"/>
                  </w:rPr>
                  <w:t> </w:t>
                </w:r>
                <w:r>
                  <w:rPr>
                    <w:i/>
                    <w:sz w:val="18"/>
                  </w:rPr>
                  <w:t>in</w:t>
                </w:r>
                <w:r>
                  <w:rPr>
                    <w:i/>
                    <w:spacing w:val="-2"/>
                    <w:sz w:val="18"/>
                  </w:rPr>
                  <w:t> </w:t>
                </w:r>
                <w:r>
                  <w:rPr>
                    <w:i/>
                    <w:sz w:val="18"/>
                  </w:rPr>
                  <w:t>this</w:t>
                </w:r>
                <w:r>
                  <w:rPr>
                    <w:i/>
                    <w:spacing w:val="-4"/>
                    <w:sz w:val="18"/>
                  </w:rPr>
                  <w:t> </w:t>
                </w:r>
                <w:r>
                  <w:rPr>
                    <w:i/>
                    <w:spacing w:val="-2"/>
                    <w:sz w:val="18"/>
                  </w:rPr>
                  <w:t>document.</w:t>
                </w:r>
              </w:p>
            </w:txbxContent>
          </v:textbox>
          <w10:wrap type="none"/>
        </v:shape>
      </w:pict>
    </w:r>
    <w:r>
      <w:rPr/>
      <w:pict>
        <v:shape style="position:absolute;margin-left:71.024002pt;margin-top:788.185974pt;width:113.65pt;height:11pt;mso-position-horizontal-relative:page;mso-position-vertical-relative:page;z-index:-19776512" type="#_x0000_t202" id="docshape2" filled="false" stroked="false">
          <v:textbox inset="0,0,0,0">
            <w:txbxContent>
              <w:p>
                <w:pPr>
                  <w:spacing w:line="203" w:lineRule="exact" w:before="0"/>
                  <w:ind w:left="20" w:right="0" w:firstLine="0"/>
                  <w:jc w:val="left"/>
                  <w:rPr>
                    <w:i/>
                    <w:sz w:val="18"/>
                  </w:rPr>
                </w:pPr>
                <w:r>
                  <w:rPr>
                    <w:i/>
                    <w:sz w:val="18"/>
                  </w:rPr>
                  <w:t>©</w:t>
                </w:r>
                <w:r>
                  <w:rPr>
                    <w:i/>
                    <w:spacing w:val="-4"/>
                    <w:sz w:val="18"/>
                  </w:rPr>
                  <w:t> </w:t>
                </w:r>
                <w:r>
                  <w:rPr>
                    <w:i/>
                    <w:sz w:val="18"/>
                  </w:rPr>
                  <w:t>Commonwealth</w:t>
                </w:r>
                <w:r>
                  <w:rPr>
                    <w:i/>
                    <w:spacing w:val="-3"/>
                    <w:sz w:val="18"/>
                  </w:rPr>
                  <w:t> </w:t>
                </w:r>
                <w:r>
                  <w:rPr>
                    <w:i/>
                    <w:sz w:val="18"/>
                  </w:rPr>
                  <w:t>of</w:t>
                </w:r>
                <w:r>
                  <w:rPr>
                    <w:i/>
                    <w:spacing w:val="-3"/>
                    <w:sz w:val="18"/>
                  </w:rPr>
                  <w:t> </w:t>
                </w:r>
                <w:r>
                  <w:rPr>
                    <w:i/>
                    <w:spacing w:val="-2"/>
                    <w:sz w:val="18"/>
                  </w:rPr>
                  <w:t>Australia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0.984001pt;margin-top:764.856018pt;width:473.62pt;height:.47998pt;mso-position-horizontal-relative:page;mso-position-vertical-relative:page;z-index:-19761152" id="docshape162" filled="true" fillcolor="#000000" stroked="false">
          <v:fill type="solid"/>
          <w10:wrap type="none"/>
        </v:rect>
      </w:pict>
    </w:r>
    <w:r>
      <w:rPr/>
      <w:pict>
        <v:shape style="position:absolute;margin-left:514.280029pt;margin-top:765.725647pt;width:22.9pt;height:12.35pt;mso-position-horizontal-relative:page;mso-position-vertical-relative:page;z-index:-19760640" type="#_x0000_t202" id="docshape163"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48</w:t>
                </w:r>
                <w:r>
                  <w:rPr>
                    <w:spacing w:val="-5"/>
                    <w:sz w:val="18"/>
                  </w:rPr>
                  <w:fldChar w:fldCharType="end"/>
                </w:r>
              </w:p>
            </w:txbxContent>
          </v:textbox>
          <w10:wrap type="none"/>
        </v:shape>
      </w:pict>
    </w:r>
    <w:r>
      <w:rPr/>
      <w:pict>
        <v:shape style="position:absolute;margin-left:61.424pt;margin-top:767.065979pt;width:333.15pt;height:11pt;mso-position-horizontal-relative:page;mso-position-vertical-relative:page;z-index:-19760128" type="#_x0000_t202" id="docshape164" filled="false" stroked="false">
          <v:textbox inset="0,0,0,0">
            <w:txbxContent>
              <w:p>
                <w:pPr>
                  <w:spacing w:line="203" w:lineRule="exact" w:before="0"/>
                  <w:ind w:left="20" w:right="0" w:firstLine="0"/>
                  <w:jc w:val="left"/>
                  <w:rPr>
                    <w:sz w:val="18"/>
                  </w:rPr>
                </w:pPr>
                <w:r>
                  <w:rPr>
                    <w:sz w:val="18"/>
                  </w:rPr>
                  <w:t>SO-</w:t>
                </w:r>
                <w:r>
                  <w:rPr>
                    <w:spacing w:val="-4"/>
                    <w:sz w:val="18"/>
                  </w:rPr>
                  <w:t> </w:t>
                </w:r>
                <w:r>
                  <w:rPr>
                    <w:sz w:val="18"/>
                  </w:rPr>
                  <w:t>048</w:t>
                </w:r>
                <w:r>
                  <w:rPr>
                    <w:spacing w:val="-1"/>
                    <w:sz w:val="18"/>
                  </w:rPr>
                  <w:t> </w:t>
                </w:r>
                <w:r>
                  <w:rPr>
                    <w:sz w:val="18"/>
                  </w:rPr>
                  <w:t>Solomon</w:t>
                </w:r>
                <w:r>
                  <w:rPr>
                    <w:spacing w:val="-3"/>
                    <w:sz w:val="18"/>
                  </w:rPr>
                  <w:t> </w:t>
                </w:r>
                <w:r>
                  <w:rPr>
                    <w:sz w:val="18"/>
                  </w:rPr>
                  <w:t>Islands</w:t>
                </w:r>
                <w:r>
                  <w:rPr>
                    <w:spacing w:val="-2"/>
                    <w:sz w:val="18"/>
                  </w:rPr>
                  <w:t> </w:t>
                </w:r>
                <w:r>
                  <w:rPr>
                    <w:sz w:val="18"/>
                  </w:rPr>
                  <w:t>HSSP:</w:t>
                </w:r>
                <w:r>
                  <w:rPr>
                    <w:spacing w:val="-2"/>
                    <w:sz w:val="18"/>
                  </w:rPr>
                  <w:t> </w:t>
                </w:r>
                <w:r>
                  <w:rPr>
                    <w:sz w:val="18"/>
                  </w:rPr>
                  <w:t>Annual</w:t>
                </w:r>
                <w:r>
                  <w:rPr>
                    <w:spacing w:val="-2"/>
                    <w:sz w:val="18"/>
                  </w:rPr>
                  <w:t> </w:t>
                </w:r>
                <w:r>
                  <w:rPr>
                    <w:sz w:val="18"/>
                  </w:rPr>
                  <w:t>JAPR</w:t>
                </w:r>
                <w:r>
                  <w:rPr>
                    <w:spacing w:val="1"/>
                    <w:sz w:val="18"/>
                  </w:rPr>
                  <w:t> </w:t>
                </w:r>
                <w:r>
                  <w:rPr>
                    <w:sz w:val="18"/>
                  </w:rPr>
                  <w:t>–</w:t>
                </w:r>
                <w:r>
                  <w:rPr>
                    <w:spacing w:val="-2"/>
                    <w:sz w:val="18"/>
                  </w:rPr>
                  <w:t> </w:t>
                </w:r>
                <w:r>
                  <w:rPr>
                    <w:sz w:val="18"/>
                  </w:rPr>
                  <w:t>2016</w:t>
                </w:r>
                <w:r>
                  <w:rPr>
                    <w:spacing w:val="-2"/>
                    <w:sz w:val="18"/>
                  </w:rPr>
                  <w:t> </w:t>
                </w:r>
                <w:r>
                  <w:rPr>
                    <w:sz w:val="18"/>
                  </w:rPr>
                  <w:t>Independent Performance</w:t>
                </w:r>
                <w:r>
                  <w:rPr>
                    <w:spacing w:val="-2"/>
                    <w:sz w:val="18"/>
                  </w:rPr>
                  <w:t> Assessment</w:t>
                </w:r>
              </w:p>
            </w:txbxContent>
          </v:textbox>
          <w10:wrap type="none"/>
        </v:shape>
      </w:pict>
    </w:r>
    <w:r>
      <w:rPr/>
      <w:pict>
        <v:shape style="position:absolute;margin-left:61.424pt;margin-top:788.786011pt;width:90.6pt;height:11pt;mso-position-horizontal-relative:page;mso-position-vertical-relative:page;z-index:-19759616" type="#_x0000_t202" id="docshape165"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0.984001pt;margin-top:764.856018pt;width:473.62pt;height:.47998pt;mso-position-horizontal-relative:page;mso-position-vertical-relative:page;z-index:-19776000" id="docshape3" filled="true" fillcolor="#000000" stroked="false">
          <v:fill type="solid"/>
          <w10:wrap type="none"/>
        </v:rect>
      </w:pict>
    </w:r>
    <w:r>
      <w:rPr/>
      <w:pict>
        <v:shape style="position:absolute;margin-left:513.200012pt;margin-top:765.725647pt;width:24pt;height:12.35pt;mso-position-horizontal-relative:page;mso-position-vertical-relative:page;z-index:-19775488" type="#_x0000_t202" id="docshape4"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4"/>
                    <w:sz w:val="18"/>
                  </w:rPr>
                  <w:fldChar w:fldCharType="begin"/>
                </w:r>
                <w:r>
                  <w:rPr>
                    <w:spacing w:val="-4"/>
                    <w:sz w:val="18"/>
                  </w:rPr>
                  <w:instrText> PAGE  \* roman </w:instrText>
                </w:r>
                <w:r>
                  <w:rPr>
                    <w:spacing w:val="-4"/>
                    <w:sz w:val="18"/>
                  </w:rPr>
                  <w:fldChar w:fldCharType="separate"/>
                </w:r>
                <w:r>
                  <w:rPr>
                    <w:spacing w:val="-4"/>
                    <w:sz w:val="18"/>
                  </w:rPr>
                  <w:t>viii</w:t>
                </w:r>
                <w:r>
                  <w:rPr>
                    <w:spacing w:val="-4"/>
                    <w:sz w:val="18"/>
                  </w:rPr>
                  <w:fldChar w:fldCharType="end"/>
                </w:r>
              </w:p>
            </w:txbxContent>
          </v:textbox>
          <w10:wrap type="none"/>
        </v:shape>
      </w:pict>
    </w:r>
    <w:r>
      <w:rPr/>
      <w:pict>
        <v:shape style="position:absolute;margin-left:61.424pt;margin-top:767.065979pt;width:337.55pt;height:11pt;mso-position-horizontal-relative:page;mso-position-vertical-relative:page;z-index:-19774976" type="#_x0000_t202" id="docshape5" filled="false" stroked="false">
          <v:textbox inset="0,0,0,0">
            <w:txbxContent>
              <w:p>
                <w:pPr>
                  <w:spacing w:line="203" w:lineRule="exact" w:before="0"/>
                  <w:ind w:left="20" w:right="0" w:firstLine="0"/>
                  <w:jc w:val="left"/>
                  <w:rPr>
                    <w:sz w:val="18"/>
                  </w:rPr>
                </w:pPr>
                <w:r>
                  <w:rPr>
                    <w:sz w:val="18"/>
                  </w:rPr>
                  <w:t>SO-048</w:t>
                </w:r>
                <w:r>
                  <w:rPr>
                    <w:spacing w:val="-4"/>
                    <w:sz w:val="18"/>
                  </w:rPr>
                  <w:t> </w:t>
                </w:r>
                <w:r>
                  <w:rPr>
                    <w:sz w:val="18"/>
                  </w:rPr>
                  <w:t>–</w:t>
                </w:r>
                <w:r>
                  <w:rPr>
                    <w:spacing w:val="-3"/>
                    <w:sz w:val="18"/>
                  </w:rPr>
                  <w:t> </w:t>
                </w:r>
                <w:r>
                  <w:rPr>
                    <w:sz w:val="18"/>
                  </w:rPr>
                  <w:t>Solomon</w:t>
                </w:r>
                <w:r>
                  <w:rPr>
                    <w:spacing w:val="-3"/>
                    <w:sz w:val="18"/>
                  </w:rPr>
                  <w:t> </w:t>
                </w:r>
                <w:r>
                  <w:rPr>
                    <w:sz w:val="18"/>
                  </w:rPr>
                  <w:t>Islands</w:t>
                </w:r>
                <w:r>
                  <w:rPr>
                    <w:spacing w:val="-3"/>
                    <w:sz w:val="18"/>
                  </w:rPr>
                  <w:t> </w:t>
                </w:r>
                <w:r>
                  <w:rPr>
                    <w:sz w:val="18"/>
                  </w:rPr>
                  <w:t>HSSP: Annual</w:t>
                </w:r>
                <w:r>
                  <w:rPr>
                    <w:spacing w:val="-2"/>
                    <w:sz w:val="18"/>
                  </w:rPr>
                  <w:t> </w:t>
                </w:r>
                <w:r>
                  <w:rPr>
                    <w:sz w:val="18"/>
                  </w:rPr>
                  <w:t>JAPR</w:t>
                </w:r>
                <w:r>
                  <w:rPr>
                    <w:spacing w:val="1"/>
                    <w:sz w:val="18"/>
                  </w:rPr>
                  <w:t> </w:t>
                </w:r>
                <w:r>
                  <w:rPr>
                    <w:sz w:val="18"/>
                  </w:rPr>
                  <w:t>–</w:t>
                </w:r>
                <w:r>
                  <w:rPr>
                    <w:spacing w:val="-3"/>
                    <w:sz w:val="18"/>
                  </w:rPr>
                  <w:t> </w:t>
                </w:r>
                <w:r>
                  <w:rPr>
                    <w:sz w:val="18"/>
                  </w:rPr>
                  <w:t>2016</w:t>
                </w:r>
                <w:r>
                  <w:rPr>
                    <w:spacing w:val="-2"/>
                    <w:sz w:val="18"/>
                  </w:rPr>
                  <w:t> </w:t>
                </w:r>
                <w:r>
                  <w:rPr>
                    <w:sz w:val="18"/>
                  </w:rPr>
                  <w:t>Independent</w:t>
                </w:r>
                <w:r>
                  <w:rPr>
                    <w:spacing w:val="-1"/>
                    <w:sz w:val="18"/>
                  </w:rPr>
                  <w:t> </w:t>
                </w:r>
                <w:r>
                  <w:rPr>
                    <w:sz w:val="18"/>
                  </w:rPr>
                  <w:t>Performance</w:t>
                </w:r>
                <w:r>
                  <w:rPr>
                    <w:spacing w:val="-2"/>
                    <w:sz w:val="18"/>
                  </w:rPr>
                  <w:t> Assessment</w:t>
                </w:r>
              </w:p>
            </w:txbxContent>
          </v:textbox>
          <w10:wrap type="none"/>
        </v:shape>
      </w:pict>
    </w:r>
    <w:r>
      <w:rPr/>
      <w:pict>
        <v:shape style="position:absolute;margin-left:61.424pt;margin-top:788.786011pt;width:90.6pt;height:11pt;mso-position-horizontal-relative:page;mso-position-vertical-relative:page;z-index:-19774464" type="#_x0000_t202" id="docshape6"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0.984001pt;margin-top:764.856018pt;width:473.62pt;height:.47998pt;mso-position-horizontal-relative:page;mso-position-vertical-relative:page;z-index:-19773952" id="docshape37" filled="true" fillcolor="#000000" stroked="false">
          <v:fill type="solid"/>
          <w10:wrap type="none"/>
        </v:rect>
      </w:pict>
    </w:r>
    <w:r>
      <w:rPr/>
      <w:pict>
        <v:shape style="position:absolute;margin-left:514.280029pt;margin-top:765.725647pt;width:22.9pt;height:12.35pt;mso-position-horizontal-relative:page;mso-position-vertical-relative:page;z-index:-19773440" type="#_x0000_t202" id="docshape38"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w:r>
    <w:r>
      <w:rPr/>
      <w:pict>
        <v:shape style="position:absolute;margin-left:61.424pt;margin-top:767.065979pt;width:337.55pt;height:11pt;mso-position-horizontal-relative:page;mso-position-vertical-relative:page;z-index:-19772928" type="#_x0000_t202" id="docshape39" filled="false" stroked="false">
          <v:textbox inset="0,0,0,0">
            <w:txbxContent>
              <w:p>
                <w:pPr>
                  <w:spacing w:line="203" w:lineRule="exact" w:before="0"/>
                  <w:ind w:left="20" w:right="0" w:firstLine="0"/>
                  <w:jc w:val="left"/>
                  <w:rPr>
                    <w:sz w:val="18"/>
                  </w:rPr>
                </w:pPr>
                <w:r>
                  <w:rPr>
                    <w:sz w:val="18"/>
                  </w:rPr>
                  <w:t>SO-048</w:t>
                </w:r>
                <w:r>
                  <w:rPr>
                    <w:spacing w:val="-4"/>
                    <w:sz w:val="18"/>
                  </w:rPr>
                  <w:t> </w:t>
                </w:r>
                <w:r>
                  <w:rPr>
                    <w:sz w:val="18"/>
                  </w:rPr>
                  <w:t>–</w:t>
                </w:r>
                <w:r>
                  <w:rPr>
                    <w:spacing w:val="-3"/>
                    <w:sz w:val="18"/>
                  </w:rPr>
                  <w:t> </w:t>
                </w:r>
                <w:r>
                  <w:rPr>
                    <w:sz w:val="18"/>
                  </w:rPr>
                  <w:t>Solomon</w:t>
                </w:r>
                <w:r>
                  <w:rPr>
                    <w:spacing w:val="-3"/>
                    <w:sz w:val="18"/>
                  </w:rPr>
                  <w:t> </w:t>
                </w:r>
                <w:r>
                  <w:rPr>
                    <w:sz w:val="18"/>
                  </w:rPr>
                  <w:t>Islands</w:t>
                </w:r>
                <w:r>
                  <w:rPr>
                    <w:spacing w:val="-3"/>
                    <w:sz w:val="18"/>
                  </w:rPr>
                  <w:t> </w:t>
                </w:r>
                <w:r>
                  <w:rPr>
                    <w:sz w:val="18"/>
                  </w:rPr>
                  <w:t>HSSP: Annual</w:t>
                </w:r>
                <w:r>
                  <w:rPr>
                    <w:spacing w:val="-2"/>
                    <w:sz w:val="18"/>
                  </w:rPr>
                  <w:t> </w:t>
                </w:r>
                <w:r>
                  <w:rPr>
                    <w:sz w:val="18"/>
                  </w:rPr>
                  <w:t>JAPR</w:t>
                </w:r>
                <w:r>
                  <w:rPr>
                    <w:spacing w:val="1"/>
                    <w:sz w:val="18"/>
                  </w:rPr>
                  <w:t> </w:t>
                </w:r>
                <w:r>
                  <w:rPr>
                    <w:sz w:val="18"/>
                  </w:rPr>
                  <w:t>–</w:t>
                </w:r>
                <w:r>
                  <w:rPr>
                    <w:spacing w:val="-3"/>
                    <w:sz w:val="18"/>
                  </w:rPr>
                  <w:t> </w:t>
                </w:r>
                <w:r>
                  <w:rPr>
                    <w:sz w:val="18"/>
                  </w:rPr>
                  <w:t>2016</w:t>
                </w:r>
                <w:r>
                  <w:rPr>
                    <w:spacing w:val="-2"/>
                    <w:sz w:val="18"/>
                  </w:rPr>
                  <w:t> </w:t>
                </w:r>
                <w:r>
                  <w:rPr>
                    <w:sz w:val="18"/>
                  </w:rPr>
                  <w:t>Independent</w:t>
                </w:r>
                <w:r>
                  <w:rPr>
                    <w:spacing w:val="-1"/>
                    <w:sz w:val="18"/>
                  </w:rPr>
                  <w:t> </w:t>
                </w:r>
                <w:r>
                  <w:rPr>
                    <w:sz w:val="18"/>
                  </w:rPr>
                  <w:t>Performance</w:t>
                </w:r>
                <w:r>
                  <w:rPr>
                    <w:spacing w:val="-2"/>
                    <w:sz w:val="18"/>
                  </w:rPr>
                  <w:t> Assessment</w:t>
                </w:r>
              </w:p>
            </w:txbxContent>
          </v:textbox>
          <w10:wrap type="none"/>
        </v:shape>
      </w:pict>
    </w:r>
    <w:r>
      <w:rPr/>
      <w:pict>
        <v:shape style="position:absolute;margin-left:61.424pt;margin-top:788.786011pt;width:90.6pt;height:11pt;mso-position-horizontal-relative:page;mso-position-vertical-relative:page;z-index:-19772416" type="#_x0000_t202" id="docshape40"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0.659973pt;margin-top:519.149658pt;width:22.9pt;height:12.35pt;mso-position-horizontal-relative:page;mso-position-vertical-relative:page;z-index:-19771904" type="#_x0000_t202" id="docshape135"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26</w:t>
                </w:r>
                <w:r>
                  <w:rPr>
                    <w:spacing w:val="-5"/>
                    <w:sz w:val="18"/>
                  </w:rPr>
                  <w:fldChar w:fldCharType="end"/>
                </w:r>
              </w:p>
            </w:txbxContent>
          </v:textbox>
          <w10:wrap type="none"/>
        </v:shape>
      </w:pict>
    </w:r>
    <w:r>
      <w:rPr/>
      <w:pict>
        <v:shape style="position:absolute;margin-left:71pt;margin-top:520.48999pt;width:331.1pt;height:11pt;mso-position-horizontal-relative:page;mso-position-vertical-relative:page;z-index:-19771392" type="#_x0000_t202" id="docshape136" filled="false" stroked="false">
          <v:textbox inset="0,0,0,0">
            <w:txbxContent>
              <w:p>
                <w:pPr>
                  <w:spacing w:line="203" w:lineRule="exact" w:before="0"/>
                  <w:ind w:left="20" w:right="0" w:firstLine="0"/>
                  <w:jc w:val="left"/>
                  <w:rPr>
                    <w:sz w:val="18"/>
                  </w:rPr>
                </w:pPr>
                <w:r>
                  <w:rPr>
                    <w:sz w:val="18"/>
                  </w:rPr>
                  <w:t>SO-048</w:t>
                </w:r>
                <w:r>
                  <w:rPr>
                    <w:spacing w:val="-4"/>
                    <w:sz w:val="18"/>
                  </w:rPr>
                  <w:t> </w:t>
                </w:r>
                <w:r>
                  <w:rPr>
                    <w:sz w:val="18"/>
                  </w:rPr>
                  <w:t>Solomon</w:t>
                </w:r>
                <w:r>
                  <w:rPr>
                    <w:spacing w:val="-3"/>
                    <w:sz w:val="18"/>
                  </w:rPr>
                  <w:t> </w:t>
                </w:r>
                <w:r>
                  <w:rPr>
                    <w:sz w:val="18"/>
                  </w:rPr>
                  <w:t>Islands</w:t>
                </w:r>
                <w:r>
                  <w:rPr>
                    <w:spacing w:val="-2"/>
                    <w:sz w:val="18"/>
                  </w:rPr>
                  <w:t> </w:t>
                </w:r>
                <w:r>
                  <w:rPr>
                    <w:sz w:val="18"/>
                  </w:rPr>
                  <w:t>HSSP:</w:t>
                </w:r>
                <w:r>
                  <w:rPr>
                    <w:spacing w:val="-2"/>
                    <w:sz w:val="18"/>
                  </w:rPr>
                  <w:t> </w:t>
                </w:r>
                <w:r>
                  <w:rPr>
                    <w:sz w:val="18"/>
                  </w:rPr>
                  <w:t>Annual</w:t>
                </w:r>
                <w:r>
                  <w:rPr>
                    <w:spacing w:val="-2"/>
                    <w:sz w:val="18"/>
                  </w:rPr>
                  <w:t> </w:t>
                </w:r>
                <w:r>
                  <w:rPr>
                    <w:sz w:val="18"/>
                  </w:rPr>
                  <w:t>JAPR –</w:t>
                </w:r>
                <w:r>
                  <w:rPr>
                    <w:spacing w:val="-3"/>
                    <w:sz w:val="18"/>
                  </w:rPr>
                  <w:t> </w:t>
                </w:r>
                <w:r>
                  <w:rPr>
                    <w:sz w:val="18"/>
                  </w:rPr>
                  <w:t>2016</w:t>
                </w:r>
                <w:r>
                  <w:rPr>
                    <w:spacing w:val="-1"/>
                    <w:sz w:val="18"/>
                  </w:rPr>
                  <w:t> </w:t>
                </w:r>
                <w:r>
                  <w:rPr>
                    <w:sz w:val="18"/>
                  </w:rPr>
                  <w:t>Independent</w:t>
                </w:r>
                <w:r>
                  <w:rPr>
                    <w:spacing w:val="-1"/>
                    <w:sz w:val="18"/>
                  </w:rPr>
                  <w:t> </w:t>
                </w:r>
                <w:r>
                  <w:rPr>
                    <w:sz w:val="18"/>
                  </w:rPr>
                  <w:t>Performance</w:t>
                </w:r>
                <w:r>
                  <w:rPr>
                    <w:spacing w:val="-2"/>
                    <w:sz w:val="18"/>
                  </w:rPr>
                  <w:t> Assessment</w:t>
                </w:r>
              </w:p>
            </w:txbxContent>
          </v:textbox>
          <w10:wrap type="none"/>
        </v:shape>
      </w:pict>
    </w:r>
    <w:r>
      <w:rPr/>
      <w:pict>
        <v:shape style="position:absolute;margin-left:71pt;margin-top:542.210022pt;width:90.6pt;height:11pt;mso-position-horizontal-relative:page;mso-position-vertical-relative:page;z-index:-19770880" type="#_x0000_t202" id="docshape137"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59998pt;margin-top:518.280029pt;width:700.9pt;height:.47998pt;mso-position-horizontal-relative:page;mso-position-vertical-relative:page;z-index:-19770368" id="docshape140" filled="true" fillcolor="#000000" stroked="false">
          <v:fill type="solid"/>
          <w10:wrap type="none"/>
        </v:rect>
      </w:pict>
    </w:r>
    <w:r>
      <w:rPr/>
      <w:pict>
        <v:shape style="position:absolute;margin-left:750.659973pt;margin-top:519.149658pt;width:22.9pt;height:12.35pt;mso-position-horizontal-relative:page;mso-position-vertical-relative:page;z-index:-19769856" type="#_x0000_t202" id="docshape141"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27</w:t>
                </w:r>
                <w:r>
                  <w:rPr>
                    <w:spacing w:val="-5"/>
                    <w:sz w:val="18"/>
                  </w:rPr>
                  <w:fldChar w:fldCharType="end"/>
                </w:r>
              </w:p>
            </w:txbxContent>
          </v:textbox>
          <w10:wrap type="none"/>
        </v:shape>
      </w:pict>
    </w:r>
    <w:r>
      <w:rPr/>
      <w:pict>
        <v:shape style="position:absolute;margin-left:71pt;margin-top:520.48999pt;width:331.1pt;height:11pt;mso-position-horizontal-relative:page;mso-position-vertical-relative:page;z-index:-19769344" type="#_x0000_t202" id="docshape142" filled="false" stroked="false">
          <v:textbox inset="0,0,0,0">
            <w:txbxContent>
              <w:p>
                <w:pPr>
                  <w:spacing w:line="203" w:lineRule="exact" w:before="0"/>
                  <w:ind w:left="20" w:right="0" w:firstLine="0"/>
                  <w:jc w:val="left"/>
                  <w:rPr>
                    <w:sz w:val="18"/>
                  </w:rPr>
                </w:pPr>
                <w:r>
                  <w:rPr>
                    <w:sz w:val="18"/>
                  </w:rPr>
                  <w:t>SO-048</w:t>
                </w:r>
                <w:r>
                  <w:rPr>
                    <w:spacing w:val="-4"/>
                    <w:sz w:val="18"/>
                  </w:rPr>
                  <w:t> </w:t>
                </w:r>
                <w:r>
                  <w:rPr>
                    <w:sz w:val="18"/>
                  </w:rPr>
                  <w:t>Solomon</w:t>
                </w:r>
                <w:r>
                  <w:rPr>
                    <w:spacing w:val="-3"/>
                    <w:sz w:val="18"/>
                  </w:rPr>
                  <w:t> </w:t>
                </w:r>
                <w:r>
                  <w:rPr>
                    <w:sz w:val="18"/>
                  </w:rPr>
                  <w:t>Islands</w:t>
                </w:r>
                <w:r>
                  <w:rPr>
                    <w:spacing w:val="-2"/>
                    <w:sz w:val="18"/>
                  </w:rPr>
                  <w:t> </w:t>
                </w:r>
                <w:r>
                  <w:rPr>
                    <w:sz w:val="18"/>
                  </w:rPr>
                  <w:t>HSSP:</w:t>
                </w:r>
                <w:r>
                  <w:rPr>
                    <w:spacing w:val="-2"/>
                    <w:sz w:val="18"/>
                  </w:rPr>
                  <w:t> </w:t>
                </w:r>
                <w:r>
                  <w:rPr>
                    <w:sz w:val="18"/>
                  </w:rPr>
                  <w:t>Annual</w:t>
                </w:r>
                <w:r>
                  <w:rPr>
                    <w:spacing w:val="-2"/>
                    <w:sz w:val="18"/>
                  </w:rPr>
                  <w:t> </w:t>
                </w:r>
                <w:r>
                  <w:rPr>
                    <w:sz w:val="18"/>
                  </w:rPr>
                  <w:t>JAPR –</w:t>
                </w:r>
                <w:r>
                  <w:rPr>
                    <w:spacing w:val="-3"/>
                    <w:sz w:val="18"/>
                  </w:rPr>
                  <w:t> </w:t>
                </w:r>
                <w:r>
                  <w:rPr>
                    <w:sz w:val="18"/>
                  </w:rPr>
                  <w:t>2016</w:t>
                </w:r>
                <w:r>
                  <w:rPr>
                    <w:spacing w:val="-1"/>
                    <w:sz w:val="18"/>
                  </w:rPr>
                  <w:t> </w:t>
                </w:r>
                <w:r>
                  <w:rPr>
                    <w:sz w:val="18"/>
                  </w:rPr>
                  <w:t>Independent</w:t>
                </w:r>
                <w:r>
                  <w:rPr>
                    <w:spacing w:val="-1"/>
                    <w:sz w:val="18"/>
                  </w:rPr>
                  <w:t> </w:t>
                </w:r>
                <w:r>
                  <w:rPr>
                    <w:sz w:val="18"/>
                  </w:rPr>
                  <w:t>Performance</w:t>
                </w:r>
                <w:r>
                  <w:rPr>
                    <w:spacing w:val="-2"/>
                    <w:sz w:val="18"/>
                  </w:rPr>
                  <w:t> Assessment</w:t>
                </w:r>
              </w:p>
            </w:txbxContent>
          </v:textbox>
          <w10:wrap type="none"/>
        </v:shape>
      </w:pict>
    </w:r>
    <w:r>
      <w:rPr/>
      <w:pict>
        <v:shape style="position:absolute;margin-left:71pt;margin-top:542.210022pt;width:90.6pt;height:11pt;mso-position-horizontal-relative:page;mso-position-vertical-relative:page;z-index:-19768832" type="#_x0000_t202" id="docshape143"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4.679993pt;margin-top:765.725647pt;width:19.9pt;height:12.35pt;mso-position-horizontal-relative:page;mso-position-vertical-relative:page;z-index:-19768320" type="#_x0000_t202" id="docshape146"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5"/>
                    <w:sz w:val="18"/>
                  </w:rPr>
                  <w:t>37</w:t>
                </w:r>
              </w:p>
            </w:txbxContent>
          </v:textbox>
          <w10:wrap type="none"/>
        </v:shape>
      </w:pict>
    </w:r>
    <w:r>
      <w:rPr/>
      <w:pict>
        <v:shape style="position:absolute;margin-left:61.424pt;margin-top:767.065979pt;width:331.1pt;height:11pt;mso-position-horizontal-relative:page;mso-position-vertical-relative:page;z-index:-19767808" type="#_x0000_t202" id="docshape147" filled="false" stroked="false">
          <v:textbox inset="0,0,0,0">
            <w:txbxContent>
              <w:p>
                <w:pPr>
                  <w:spacing w:line="203" w:lineRule="exact" w:before="0"/>
                  <w:ind w:left="20" w:right="0" w:firstLine="0"/>
                  <w:jc w:val="left"/>
                  <w:rPr>
                    <w:sz w:val="18"/>
                  </w:rPr>
                </w:pPr>
                <w:r>
                  <w:rPr>
                    <w:sz w:val="18"/>
                  </w:rPr>
                  <w:t>SO-048</w:t>
                </w:r>
                <w:r>
                  <w:rPr>
                    <w:spacing w:val="-4"/>
                    <w:sz w:val="18"/>
                  </w:rPr>
                  <w:t> </w:t>
                </w:r>
                <w:r>
                  <w:rPr>
                    <w:sz w:val="18"/>
                  </w:rPr>
                  <w:t>Solomon</w:t>
                </w:r>
                <w:r>
                  <w:rPr>
                    <w:spacing w:val="-3"/>
                    <w:sz w:val="18"/>
                  </w:rPr>
                  <w:t> </w:t>
                </w:r>
                <w:r>
                  <w:rPr>
                    <w:sz w:val="18"/>
                  </w:rPr>
                  <w:t>Islands</w:t>
                </w:r>
                <w:r>
                  <w:rPr>
                    <w:spacing w:val="-2"/>
                    <w:sz w:val="18"/>
                  </w:rPr>
                  <w:t> </w:t>
                </w:r>
                <w:r>
                  <w:rPr>
                    <w:sz w:val="18"/>
                  </w:rPr>
                  <w:t>HSSP:</w:t>
                </w:r>
                <w:r>
                  <w:rPr>
                    <w:spacing w:val="-2"/>
                    <w:sz w:val="18"/>
                  </w:rPr>
                  <w:t> </w:t>
                </w:r>
                <w:r>
                  <w:rPr>
                    <w:sz w:val="18"/>
                  </w:rPr>
                  <w:t>Annual</w:t>
                </w:r>
                <w:r>
                  <w:rPr>
                    <w:spacing w:val="-2"/>
                    <w:sz w:val="18"/>
                  </w:rPr>
                  <w:t> </w:t>
                </w:r>
                <w:r>
                  <w:rPr>
                    <w:sz w:val="18"/>
                  </w:rPr>
                  <w:t>JAPR</w:t>
                </w:r>
                <w:r>
                  <w:rPr>
                    <w:spacing w:val="1"/>
                    <w:sz w:val="18"/>
                  </w:rPr>
                  <w:t> </w:t>
                </w:r>
                <w:r>
                  <w:rPr>
                    <w:sz w:val="18"/>
                  </w:rPr>
                  <w:t>–</w:t>
                </w:r>
                <w:r>
                  <w:rPr>
                    <w:spacing w:val="-3"/>
                    <w:sz w:val="18"/>
                  </w:rPr>
                  <w:t> </w:t>
                </w:r>
                <w:r>
                  <w:rPr>
                    <w:sz w:val="18"/>
                  </w:rPr>
                  <w:t>2016</w:t>
                </w:r>
                <w:r>
                  <w:rPr>
                    <w:spacing w:val="-1"/>
                    <w:sz w:val="18"/>
                  </w:rPr>
                  <w:t> </w:t>
                </w:r>
                <w:r>
                  <w:rPr>
                    <w:sz w:val="18"/>
                  </w:rPr>
                  <w:t>Independent</w:t>
                </w:r>
                <w:r>
                  <w:rPr>
                    <w:spacing w:val="-1"/>
                    <w:sz w:val="18"/>
                  </w:rPr>
                  <w:t> </w:t>
                </w:r>
                <w:r>
                  <w:rPr>
                    <w:sz w:val="18"/>
                  </w:rPr>
                  <w:t>Performance</w:t>
                </w:r>
                <w:r>
                  <w:rPr>
                    <w:spacing w:val="-2"/>
                    <w:sz w:val="18"/>
                  </w:rPr>
                  <w:t> Assessment</w:t>
                </w:r>
              </w:p>
            </w:txbxContent>
          </v:textbox>
          <w10:wrap type="none"/>
        </v:shape>
      </w:pict>
    </w:r>
    <w:r>
      <w:rPr/>
      <w:pict>
        <v:shape style="position:absolute;margin-left:61.424pt;margin-top:788.786011pt;width:90.6pt;height:11pt;mso-position-horizontal-relative:page;mso-position-vertical-relative:page;z-index:-19767296" type="#_x0000_t202" id="docshape148"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4.560001pt;margin-top:518.280029pt;width:772.92pt;height:.47998pt;mso-position-horizontal-relative:page;mso-position-vertical-relative:page;z-index:-19766784" id="docshape150" filled="true" fillcolor="#000000" stroked="false">
          <v:fill type="solid"/>
          <w10:wrap type="none"/>
        </v:rect>
      </w:pict>
    </w:r>
    <w:r>
      <w:rPr/>
      <w:pict>
        <v:shape style="position:absolute;margin-left:714.659973pt;margin-top:519.149658pt;width:22.9pt;height:12.35pt;mso-position-horizontal-relative:page;mso-position-vertical-relative:page;z-index:-19766272" type="#_x0000_t202" id="docshape151"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41</w:t>
                </w:r>
                <w:r>
                  <w:rPr>
                    <w:spacing w:val="-5"/>
                    <w:sz w:val="18"/>
                  </w:rPr>
                  <w:fldChar w:fldCharType="end"/>
                </w:r>
              </w:p>
            </w:txbxContent>
          </v:textbox>
          <w10:wrap type="none"/>
        </v:shape>
      </w:pict>
    </w:r>
    <w:r>
      <w:rPr/>
      <w:pict>
        <v:shape style="position:absolute;margin-left:35pt;margin-top:520.48999pt;width:333.1pt;height:11pt;mso-position-horizontal-relative:page;mso-position-vertical-relative:page;z-index:-19765760" type="#_x0000_t202" id="docshape152" filled="false" stroked="false">
          <v:textbox inset="0,0,0,0">
            <w:txbxContent>
              <w:p>
                <w:pPr>
                  <w:spacing w:line="203" w:lineRule="exact" w:before="0"/>
                  <w:ind w:left="20" w:right="0" w:firstLine="0"/>
                  <w:jc w:val="left"/>
                  <w:rPr>
                    <w:sz w:val="18"/>
                  </w:rPr>
                </w:pPr>
                <w:r>
                  <w:rPr>
                    <w:sz w:val="18"/>
                  </w:rPr>
                  <w:t>SO-</w:t>
                </w:r>
                <w:r>
                  <w:rPr>
                    <w:spacing w:val="-4"/>
                    <w:sz w:val="18"/>
                  </w:rPr>
                  <w:t> </w:t>
                </w:r>
                <w:r>
                  <w:rPr>
                    <w:sz w:val="18"/>
                  </w:rPr>
                  <w:t>048</w:t>
                </w:r>
                <w:r>
                  <w:rPr>
                    <w:spacing w:val="-1"/>
                    <w:sz w:val="18"/>
                  </w:rPr>
                  <w:t> </w:t>
                </w:r>
                <w:r>
                  <w:rPr>
                    <w:sz w:val="18"/>
                  </w:rPr>
                  <w:t>Solomon</w:t>
                </w:r>
                <w:r>
                  <w:rPr>
                    <w:spacing w:val="-3"/>
                    <w:sz w:val="18"/>
                  </w:rPr>
                  <w:t> </w:t>
                </w:r>
                <w:r>
                  <w:rPr>
                    <w:sz w:val="18"/>
                  </w:rPr>
                  <w:t>Islands</w:t>
                </w:r>
                <w:r>
                  <w:rPr>
                    <w:spacing w:val="-2"/>
                    <w:sz w:val="18"/>
                  </w:rPr>
                  <w:t> </w:t>
                </w:r>
                <w:r>
                  <w:rPr>
                    <w:sz w:val="18"/>
                  </w:rPr>
                  <w:t>HSSP:</w:t>
                </w:r>
                <w:r>
                  <w:rPr>
                    <w:spacing w:val="-2"/>
                    <w:sz w:val="18"/>
                  </w:rPr>
                  <w:t> </w:t>
                </w:r>
                <w:r>
                  <w:rPr>
                    <w:sz w:val="18"/>
                  </w:rPr>
                  <w:t>Annual</w:t>
                </w:r>
                <w:r>
                  <w:rPr>
                    <w:spacing w:val="-2"/>
                    <w:sz w:val="18"/>
                  </w:rPr>
                  <w:t> </w:t>
                </w:r>
                <w:r>
                  <w:rPr>
                    <w:sz w:val="18"/>
                  </w:rPr>
                  <w:t>JAPR –</w:t>
                </w:r>
                <w:r>
                  <w:rPr>
                    <w:spacing w:val="-2"/>
                    <w:sz w:val="18"/>
                  </w:rPr>
                  <w:t> </w:t>
                </w:r>
                <w:r>
                  <w:rPr>
                    <w:sz w:val="18"/>
                  </w:rPr>
                  <w:t>2016</w:t>
                </w:r>
                <w:r>
                  <w:rPr>
                    <w:spacing w:val="-2"/>
                    <w:sz w:val="18"/>
                  </w:rPr>
                  <w:t> </w:t>
                </w:r>
                <w:r>
                  <w:rPr>
                    <w:sz w:val="18"/>
                  </w:rPr>
                  <w:t>Independent Performance</w:t>
                </w:r>
                <w:r>
                  <w:rPr>
                    <w:spacing w:val="-2"/>
                    <w:sz w:val="18"/>
                  </w:rPr>
                  <w:t> Assessment</w:t>
                </w:r>
              </w:p>
            </w:txbxContent>
          </v:textbox>
          <w10:wrap type="none"/>
        </v:shape>
      </w:pict>
    </w:r>
    <w:r>
      <w:rPr/>
      <w:pict>
        <v:shape style="position:absolute;margin-left:35pt;margin-top:542.210022pt;width:90.6pt;height:11pt;mso-position-horizontal-relative:page;mso-position-vertical-relative:page;z-index:-19765248" type="#_x0000_t202" id="docshape153"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0.659973pt;margin-top:519.149658pt;width:22.9pt;height:12.35pt;mso-position-horizontal-relative:page;mso-position-vertical-relative:page;z-index:-19764736" type="#_x0000_t202" id="docshape154"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45</w:t>
                </w:r>
                <w:r>
                  <w:rPr>
                    <w:spacing w:val="-5"/>
                    <w:sz w:val="18"/>
                  </w:rPr>
                  <w:fldChar w:fldCharType="end"/>
                </w:r>
              </w:p>
            </w:txbxContent>
          </v:textbox>
          <w10:wrap type="none"/>
        </v:shape>
      </w:pict>
    </w:r>
    <w:r>
      <w:rPr/>
      <w:pict>
        <v:shape style="position:absolute;margin-left:71pt;margin-top:520.48999pt;width:333.1pt;height:11pt;mso-position-horizontal-relative:page;mso-position-vertical-relative:page;z-index:-19764224" type="#_x0000_t202" id="docshape155" filled="false" stroked="false">
          <v:textbox inset="0,0,0,0">
            <w:txbxContent>
              <w:p>
                <w:pPr>
                  <w:spacing w:line="203" w:lineRule="exact" w:before="0"/>
                  <w:ind w:left="20" w:right="0" w:firstLine="0"/>
                  <w:jc w:val="left"/>
                  <w:rPr>
                    <w:sz w:val="18"/>
                  </w:rPr>
                </w:pPr>
                <w:r>
                  <w:rPr>
                    <w:sz w:val="18"/>
                  </w:rPr>
                  <w:t>SO-</w:t>
                </w:r>
                <w:r>
                  <w:rPr>
                    <w:spacing w:val="-4"/>
                    <w:sz w:val="18"/>
                  </w:rPr>
                  <w:t> </w:t>
                </w:r>
                <w:r>
                  <w:rPr>
                    <w:sz w:val="18"/>
                  </w:rPr>
                  <w:t>048</w:t>
                </w:r>
                <w:r>
                  <w:rPr>
                    <w:spacing w:val="-1"/>
                    <w:sz w:val="18"/>
                  </w:rPr>
                  <w:t> </w:t>
                </w:r>
                <w:r>
                  <w:rPr>
                    <w:sz w:val="18"/>
                  </w:rPr>
                  <w:t>Solomon</w:t>
                </w:r>
                <w:r>
                  <w:rPr>
                    <w:spacing w:val="-3"/>
                    <w:sz w:val="18"/>
                  </w:rPr>
                  <w:t> </w:t>
                </w:r>
                <w:r>
                  <w:rPr>
                    <w:sz w:val="18"/>
                  </w:rPr>
                  <w:t>Islands</w:t>
                </w:r>
                <w:r>
                  <w:rPr>
                    <w:spacing w:val="-2"/>
                    <w:sz w:val="18"/>
                  </w:rPr>
                  <w:t> </w:t>
                </w:r>
                <w:r>
                  <w:rPr>
                    <w:sz w:val="18"/>
                  </w:rPr>
                  <w:t>HSSP:</w:t>
                </w:r>
                <w:r>
                  <w:rPr>
                    <w:spacing w:val="-2"/>
                    <w:sz w:val="18"/>
                  </w:rPr>
                  <w:t> </w:t>
                </w:r>
                <w:r>
                  <w:rPr>
                    <w:sz w:val="18"/>
                  </w:rPr>
                  <w:t>Annual</w:t>
                </w:r>
                <w:r>
                  <w:rPr>
                    <w:spacing w:val="-2"/>
                    <w:sz w:val="18"/>
                  </w:rPr>
                  <w:t> </w:t>
                </w:r>
                <w:r>
                  <w:rPr>
                    <w:sz w:val="18"/>
                  </w:rPr>
                  <w:t>JAPR –</w:t>
                </w:r>
                <w:r>
                  <w:rPr>
                    <w:spacing w:val="-2"/>
                    <w:sz w:val="18"/>
                  </w:rPr>
                  <w:t> </w:t>
                </w:r>
                <w:r>
                  <w:rPr>
                    <w:sz w:val="18"/>
                  </w:rPr>
                  <w:t>2016</w:t>
                </w:r>
                <w:r>
                  <w:rPr>
                    <w:spacing w:val="-2"/>
                    <w:sz w:val="18"/>
                  </w:rPr>
                  <w:t> </w:t>
                </w:r>
                <w:r>
                  <w:rPr>
                    <w:sz w:val="18"/>
                  </w:rPr>
                  <w:t>Independent Performance</w:t>
                </w:r>
                <w:r>
                  <w:rPr>
                    <w:spacing w:val="-2"/>
                    <w:sz w:val="18"/>
                  </w:rPr>
                  <w:t> Assessment</w:t>
                </w:r>
              </w:p>
            </w:txbxContent>
          </v:textbox>
          <w10:wrap type="none"/>
        </v:shape>
      </w:pict>
    </w:r>
    <w:r>
      <w:rPr/>
      <w:pict>
        <v:shape style="position:absolute;margin-left:71pt;margin-top:542.210022pt;width:90.6pt;height:11pt;mso-position-horizontal-relative:page;mso-position-vertical-relative:page;z-index:-19763712" type="#_x0000_t202" id="docshape156"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59998pt;margin-top:518.280029pt;width:700.9pt;height:.47998pt;mso-position-horizontal-relative:page;mso-position-vertical-relative:page;z-index:-19763200" id="docshape158" filled="true" fillcolor="#000000" stroked="false">
          <v:fill type="solid"/>
          <w10:wrap type="none"/>
        </v:rect>
      </w:pict>
    </w:r>
    <w:r>
      <w:rPr/>
      <w:pict>
        <v:shape style="position:absolute;margin-left:750.659973pt;margin-top:519.149658pt;width:22.9pt;height:12.35pt;mso-position-horizontal-relative:page;mso-position-vertical-relative:page;z-index:-19762688" type="#_x0000_t202" id="docshape159" filled="false" stroked="false">
          <v:textbox inset="0,0,0,0">
            <w:txbxContent>
              <w:p>
                <w:pPr>
                  <w:spacing w:before="10"/>
                  <w:ind w:left="20" w:right="0" w:firstLine="0"/>
                  <w:jc w:val="left"/>
                  <w:rPr>
                    <w:sz w:val="18"/>
                  </w:rPr>
                </w:pPr>
                <w:r>
                  <w:rPr>
                    <w:rFonts w:ascii="Wingdings" w:hAnsi="Wingdings"/>
                    <w:color w:val="DA291C"/>
                    <w:sz w:val="18"/>
                  </w:rPr>
                  <w:t></w:t>
                </w:r>
                <w:r>
                  <w:rPr>
                    <w:rFonts w:ascii="Times New Roman" w:hAnsi="Times New Roman"/>
                    <w:color w:val="DA291C"/>
                    <w:spacing w:val="-5"/>
                    <w:sz w:val="18"/>
                  </w:rPr>
                  <w:t> </w:t>
                </w:r>
                <w:r>
                  <w:rPr>
                    <w:spacing w:val="-5"/>
                    <w:sz w:val="18"/>
                  </w:rPr>
                  <w:fldChar w:fldCharType="begin"/>
                </w:r>
                <w:r>
                  <w:rPr>
                    <w:spacing w:val="-5"/>
                    <w:sz w:val="18"/>
                  </w:rPr>
                  <w:instrText> PAGE </w:instrText>
                </w:r>
                <w:r>
                  <w:rPr>
                    <w:spacing w:val="-5"/>
                    <w:sz w:val="18"/>
                  </w:rPr>
                  <w:fldChar w:fldCharType="separate"/>
                </w:r>
                <w:r>
                  <w:rPr>
                    <w:spacing w:val="-5"/>
                    <w:sz w:val="18"/>
                  </w:rPr>
                  <w:t>46</w:t>
                </w:r>
                <w:r>
                  <w:rPr>
                    <w:spacing w:val="-5"/>
                    <w:sz w:val="18"/>
                  </w:rPr>
                  <w:fldChar w:fldCharType="end"/>
                </w:r>
              </w:p>
            </w:txbxContent>
          </v:textbox>
          <w10:wrap type="none"/>
        </v:shape>
      </w:pict>
    </w:r>
    <w:r>
      <w:rPr/>
      <w:pict>
        <v:shape style="position:absolute;margin-left:71pt;margin-top:520.48999pt;width:333.1pt;height:11pt;mso-position-horizontal-relative:page;mso-position-vertical-relative:page;z-index:-19762176" type="#_x0000_t202" id="docshape160" filled="false" stroked="false">
          <v:textbox inset="0,0,0,0">
            <w:txbxContent>
              <w:p>
                <w:pPr>
                  <w:spacing w:line="203" w:lineRule="exact" w:before="0"/>
                  <w:ind w:left="20" w:right="0" w:firstLine="0"/>
                  <w:jc w:val="left"/>
                  <w:rPr>
                    <w:sz w:val="18"/>
                  </w:rPr>
                </w:pPr>
                <w:r>
                  <w:rPr>
                    <w:sz w:val="18"/>
                  </w:rPr>
                  <w:t>SO-</w:t>
                </w:r>
                <w:r>
                  <w:rPr>
                    <w:spacing w:val="-4"/>
                    <w:sz w:val="18"/>
                  </w:rPr>
                  <w:t> </w:t>
                </w:r>
                <w:r>
                  <w:rPr>
                    <w:sz w:val="18"/>
                  </w:rPr>
                  <w:t>048</w:t>
                </w:r>
                <w:r>
                  <w:rPr>
                    <w:spacing w:val="-1"/>
                    <w:sz w:val="18"/>
                  </w:rPr>
                  <w:t> </w:t>
                </w:r>
                <w:r>
                  <w:rPr>
                    <w:sz w:val="18"/>
                  </w:rPr>
                  <w:t>Solomon</w:t>
                </w:r>
                <w:r>
                  <w:rPr>
                    <w:spacing w:val="-3"/>
                    <w:sz w:val="18"/>
                  </w:rPr>
                  <w:t> </w:t>
                </w:r>
                <w:r>
                  <w:rPr>
                    <w:sz w:val="18"/>
                  </w:rPr>
                  <w:t>Islands</w:t>
                </w:r>
                <w:r>
                  <w:rPr>
                    <w:spacing w:val="-2"/>
                    <w:sz w:val="18"/>
                  </w:rPr>
                  <w:t> </w:t>
                </w:r>
                <w:r>
                  <w:rPr>
                    <w:sz w:val="18"/>
                  </w:rPr>
                  <w:t>HSSP:</w:t>
                </w:r>
                <w:r>
                  <w:rPr>
                    <w:spacing w:val="-2"/>
                    <w:sz w:val="18"/>
                  </w:rPr>
                  <w:t> </w:t>
                </w:r>
                <w:r>
                  <w:rPr>
                    <w:sz w:val="18"/>
                  </w:rPr>
                  <w:t>Annual</w:t>
                </w:r>
                <w:r>
                  <w:rPr>
                    <w:spacing w:val="-2"/>
                    <w:sz w:val="18"/>
                  </w:rPr>
                  <w:t> </w:t>
                </w:r>
                <w:r>
                  <w:rPr>
                    <w:sz w:val="18"/>
                  </w:rPr>
                  <w:t>JAPR –</w:t>
                </w:r>
                <w:r>
                  <w:rPr>
                    <w:spacing w:val="-2"/>
                    <w:sz w:val="18"/>
                  </w:rPr>
                  <w:t> </w:t>
                </w:r>
                <w:r>
                  <w:rPr>
                    <w:sz w:val="18"/>
                  </w:rPr>
                  <w:t>2016</w:t>
                </w:r>
                <w:r>
                  <w:rPr>
                    <w:spacing w:val="-2"/>
                    <w:sz w:val="18"/>
                  </w:rPr>
                  <w:t> </w:t>
                </w:r>
                <w:r>
                  <w:rPr>
                    <w:sz w:val="18"/>
                  </w:rPr>
                  <w:t>Independent Performance</w:t>
                </w:r>
                <w:r>
                  <w:rPr>
                    <w:spacing w:val="-2"/>
                    <w:sz w:val="18"/>
                  </w:rPr>
                  <w:t> Assessment</w:t>
                </w:r>
              </w:p>
            </w:txbxContent>
          </v:textbox>
          <w10:wrap type="none"/>
        </v:shape>
      </w:pict>
    </w:r>
    <w:r>
      <w:rPr/>
      <w:pict>
        <v:shape style="position:absolute;margin-left:71pt;margin-top:542.210022pt;width:90.6pt;height:11pt;mso-position-horizontal-relative:page;mso-position-vertical-relative:page;z-index:-19761664" type="#_x0000_t202" id="docshape161" filled="false" stroked="false">
          <v:textbox inset="0,0,0,0">
            <w:txbxContent>
              <w:p>
                <w:pPr>
                  <w:spacing w:line="203" w:lineRule="exact" w:before="0"/>
                  <w:ind w:left="20" w:right="0" w:firstLine="0"/>
                  <w:jc w:val="left"/>
                  <w:rPr>
                    <w:sz w:val="18"/>
                  </w:rPr>
                </w:pPr>
                <w:r>
                  <w:rPr>
                    <w:color w:val="DA291C"/>
                    <w:sz w:val="18"/>
                  </w:rPr>
                  <w:t>Specialist</w:t>
                </w:r>
                <w:r>
                  <w:rPr>
                    <w:color w:val="DA291C"/>
                    <w:spacing w:val="-3"/>
                    <w:sz w:val="18"/>
                  </w:rPr>
                  <w:t> </w:t>
                </w:r>
                <w:r>
                  <w:rPr>
                    <w:color w:val="DA291C"/>
                    <w:sz w:val="18"/>
                  </w:rPr>
                  <w:t>Health</w:t>
                </w:r>
                <w:r>
                  <w:rPr>
                    <w:color w:val="DA291C"/>
                    <w:spacing w:val="-3"/>
                    <w:sz w:val="18"/>
                  </w:rPr>
                  <w:t> </w:t>
                </w:r>
                <w:r>
                  <w:rPr>
                    <w:color w:val="DA291C"/>
                    <w:spacing w:val="-2"/>
                    <w:sz w:val="18"/>
                  </w:rPr>
                  <w:t>Service</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826" w:hanging="360"/>
      </w:pPr>
      <w:rPr>
        <w:rFonts w:hint="default" w:ascii="Symbol" w:hAnsi="Symbol" w:eastAsia="Symbol" w:cs="Symbol"/>
        <w:b w:val="0"/>
        <w:bCs w:val="0"/>
        <w:i w:val="0"/>
        <w:iCs w:val="0"/>
        <w:color w:val="DA291C"/>
        <w:w w:val="100"/>
        <w:sz w:val="22"/>
        <w:szCs w:val="22"/>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81" w:hanging="360"/>
      </w:pPr>
      <w:rPr>
        <w:rFonts w:hint="default"/>
        <w:lang w:val="en-US" w:eastAsia="en-US" w:bidi="ar-SA"/>
      </w:rPr>
    </w:lvl>
    <w:lvl w:ilvl="3">
      <w:start w:val="0"/>
      <w:numFmt w:val="bullet"/>
      <w:lvlText w:val="•"/>
      <w:lvlJc w:val="left"/>
      <w:pPr>
        <w:ind w:left="3461" w:hanging="360"/>
      </w:pPr>
      <w:rPr>
        <w:rFonts w:hint="default"/>
        <w:lang w:val="en-US" w:eastAsia="en-US" w:bidi="ar-SA"/>
      </w:rPr>
    </w:lvl>
    <w:lvl w:ilvl="4">
      <w:start w:val="0"/>
      <w:numFmt w:val="bullet"/>
      <w:lvlText w:val="•"/>
      <w:lvlJc w:val="left"/>
      <w:pPr>
        <w:ind w:left="4342" w:hanging="360"/>
      </w:pPr>
      <w:rPr>
        <w:rFonts w:hint="default"/>
        <w:lang w:val="en-US" w:eastAsia="en-US" w:bidi="ar-SA"/>
      </w:rPr>
    </w:lvl>
    <w:lvl w:ilvl="5">
      <w:start w:val="0"/>
      <w:numFmt w:val="bullet"/>
      <w:lvlText w:val="•"/>
      <w:lvlJc w:val="left"/>
      <w:pPr>
        <w:ind w:left="5223" w:hanging="360"/>
      </w:pPr>
      <w:rPr>
        <w:rFonts w:hint="default"/>
        <w:lang w:val="en-US" w:eastAsia="en-US" w:bidi="ar-SA"/>
      </w:rPr>
    </w:lvl>
    <w:lvl w:ilvl="6">
      <w:start w:val="0"/>
      <w:numFmt w:val="bullet"/>
      <w:lvlText w:val="•"/>
      <w:lvlJc w:val="left"/>
      <w:pPr>
        <w:ind w:left="6103" w:hanging="360"/>
      </w:pPr>
      <w:rPr>
        <w:rFonts w:hint="default"/>
        <w:lang w:val="en-US" w:eastAsia="en-US" w:bidi="ar-SA"/>
      </w:rPr>
    </w:lvl>
    <w:lvl w:ilvl="7">
      <w:start w:val="0"/>
      <w:numFmt w:val="bullet"/>
      <w:lvlText w:val="•"/>
      <w:lvlJc w:val="left"/>
      <w:pPr>
        <w:ind w:left="6984" w:hanging="360"/>
      </w:pPr>
      <w:rPr>
        <w:rFonts w:hint="default"/>
        <w:lang w:val="en-US" w:eastAsia="en-US" w:bidi="ar-SA"/>
      </w:rPr>
    </w:lvl>
    <w:lvl w:ilvl="8">
      <w:start w:val="0"/>
      <w:numFmt w:val="bullet"/>
      <w:lvlText w:val="•"/>
      <w:lvlJc w:val="left"/>
      <w:pPr>
        <w:ind w:left="7865" w:hanging="360"/>
      </w:pPr>
      <w:rPr>
        <w:rFonts w:hint="default"/>
        <w:lang w:val="en-US" w:eastAsia="en-US" w:bidi="ar-SA"/>
      </w:rPr>
    </w:lvl>
  </w:abstractNum>
  <w:abstractNum w:abstractNumId="21">
    <w:multiLevelType w:val="hybridMultilevel"/>
    <w:lvl w:ilvl="0">
      <w:start w:val="1"/>
      <w:numFmt w:val="lowerRoman"/>
      <w:lvlText w:val="%1."/>
      <w:lvlJc w:val="left"/>
      <w:pPr>
        <w:ind w:left="1241" w:hanging="389"/>
        <w:jc w:val="righ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78" w:hanging="389"/>
      </w:pPr>
      <w:rPr>
        <w:rFonts w:hint="default"/>
        <w:lang w:val="en-US" w:eastAsia="en-US" w:bidi="ar-SA"/>
      </w:rPr>
    </w:lvl>
    <w:lvl w:ilvl="2">
      <w:start w:val="0"/>
      <w:numFmt w:val="bullet"/>
      <w:lvlText w:val="•"/>
      <w:lvlJc w:val="left"/>
      <w:pPr>
        <w:ind w:left="2917" w:hanging="389"/>
      </w:pPr>
      <w:rPr>
        <w:rFonts w:hint="default"/>
        <w:lang w:val="en-US" w:eastAsia="en-US" w:bidi="ar-SA"/>
      </w:rPr>
    </w:lvl>
    <w:lvl w:ilvl="3">
      <w:start w:val="0"/>
      <w:numFmt w:val="bullet"/>
      <w:lvlText w:val="•"/>
      <w:lvlJc w:val="left"/>
      <w:pPr>
        <w:ind w:left="3755" w:hanging="389"/>
      </w:pPr>
      <w:rPr>
        <w:rFonts w:hint="default"/>
        <w:lang w:val="en-US" w:eastAsia="en-US" w:bidi="ar-SA"/>
      </w:rPr>
    </w:lvl>
    <w:lvl w:ilvl="4">
      <w:start w:val="0"/>
      <w:numFmt w:val="bullet"/>
      <w:lvlText w:val="•"/>
      <w:lvlJc w:val="left"/>
      <w:pPr>
        <w:ind w:left="4594" w:hanging="389"/>
      </w:pPr>
      <w:rPr>
        <w:rFonts w:hint="default"/>
        <w:lang w:val="en-US" w:eastAsia="en-US" w:bidi="ar-SA"/>
      </w:rPr>
    </w:lvl>
    <w:lvl w:ilvl="5">
      <w:start w:val="0"/>
      <w:numFmt w:val="bullet"/>
      <w:lvlText w:val="•"/>
      <w:lvlJc w:val="left"/>
      <w:pPr>
        <w:ind w:left="5433" w:hanging="389"/>
      </w:pPr>
      <w:rPr>
        <w:rFonts w:hint="default"/>
        <w:lang w:val="en-US" w:eastAsia="en-US" w:bidi="ar-SA"/>
      </w:rPr>
    </w:lvl>
    <w:lvl w:ilvl="6">
      <w:start w:val="0"/>
      <w:numFmt w:val="bullet"/>
      <w:lvlText w:val="•"/>
      <w:lvlJc w:val="left"/>
      <w:pPr>
        <w:ind w:left="6271" w:hanging="389"/>
      </w:pPr>
      <w:rPr>
        <w:rFonts w:hint="default"/>
        <w:lang w:val="en-US" w:eastAsia="en-US" w:bidi="ar-SA"/>
      </w:rPr>
    </w:lvl>
    <w:lvl w:ilvl="7">
      <w:start w:val="0"/>
      <w:numFmt w:val="bullet"/>
      <w:lvlText w:val="•"/>
      <w:lvlJc w:val="left"/>
      <w:pPr>
        <w:ind w:left="7110" w:hanging="389"/>
      </w:pPr>
      <w:rPr>
        <w:rFonts w:hint="default"/>
        <w:lang w:val="en-US" w:eastAsia="en-US" w:bidi="ar-SA"/>
      </w:rPr>
    </w:lvl>
    <w:lvl w:ilvl="8">
      <w:start w:val="0"/>
      <w:numFmt w:val="bullet"/>
      <w:lvlText w:val="•"/>
      <w:lvlJc w:val="left"/>
      <w:pPr>
        <w:ind w:left="7949" w:hanging="389"/>
      </w:pPr>
      <w:rPr>
        <w:rFonts w:hint="default"/>
        <w:lang w:val="en-US" w:eastAsia="en-US" w:bidi="ar-SA"/>
      </w:rPr>
    </w:lvl>
  </w:abstractNum>
  <w:abstractNum w:abstractNumId="20">
    <w:multiLevelType w:val="hybridMultilevel"/>
    <w:lvl w:ilvl="0">
      <w:start w:val="1"/>
      <w:numFmt w:val="decimal"/>
      <w:lvlText w:val="%1."/>
      <w:lvlJc w:val="left"/>
      <w:pPr>
        <w:ind w:left="828" w:hanging="720"/>
        <w:jc w:val="left"/>
      </w:pPr>
      <w:rPr>
        <w:rFonts w:hint="default" w:ascii="Calibri" w:hAnsi="Calibri" w:eastAsia="Calibri" w:cs="Calibri"/>
        <w:b w:val="0"/>
        <w:bCs w:val="0"/>
        <w:i w:val="0"/>
        <w:iCs w:val="0"/>
        <w:w w:val="100"/>
        <w:sz w:val="22"/>
        <w:szCs w:val="22"/>
        <w:lang w:val="en-US" w:eastAsia="en-US" w:bidi="ar-SA"/>
      </w:rPr>
    </w:lvl>
    <w:lvl w:ilvl="1">
      <w:start w:val="1"/>
      <w:numFmt w:val="lowerRoman"/>
      <w:lvlText w:val="%2."/>
      <w:lvlJc w:val="left"/>
      <w:pPr>
        <w:ind w:left="1241" w:hanging="389"/>
        <w:jc w:val="righ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171" w:hanging="389"/>
      </w:pPr>
      <w:rPr>
        <w:rFonts w:hint="default"/>
        <w:lang w:val="en-US" w:eastAsia="en-US" w:bidi="ar-SA"/>
      </w:rPr>
    </w:lvl>
    <w:lvl w:ilvl="3">
      <w:start w:val="0"/>
      <w:numFmt w:val="bullet"/>
      <w:lvlText w:val="•"/>
      <w:lvlJc w:val="left"/>
      <w:pPr>
        <w:ind w:left="3103" w:hanging="389"/>
      </w:pPr>
      <w:rPr>
        <w:rFonts w:hint="default"/>
        <w:lang w:val="en-US" w:eastAsia="en-US" w:bidi="ar-SA"/>
      </w:rPr>
    </w:lvl>
    <w:lvl w:ilvl="4">
      <w:start w:val="0"/>
      <w:numFmt w:val="bullet"/>
      <w:lvlText w:val="•"/>
      <w:lvlJc w:val="left"/>
      <w:pPr>
        <w:ind w:left="4035" w:hanging="389"/>
      </w:pPr>
      <w:rPr>
        <w:rFonts w:hint="default"/>
        <w:lang w:val="en-US" w:eastAsia="en-US" w:bidi="ar-SA"/>
      </w:rPr>
    </w:lvl>
    <w:lvl w:ilvl="5">
      <w:start w:val="0"/>
      <w:numFmt w:val="bullet"/>
      <w:lvlText w:val="•"/>
      <w:lvlJc w:val="left"/>
      <w:pPr>
        <w:ind w:left="4967" w:hanging="389"/>
      </w:pPr>
      <w:rPr>
        <w:rFonts w:hint="default"/>
        <w:lang w:val="en-US" w:eastAsia="en-US" w:bidi="ar-SA"/>
      </w:rPr>
    </w:lvl>
    <w:lvl w:ilvl="6">
      <w:start w:val="0"/>
      <w:numFmt w:val="bullet"/>
      <w:lvlText w:val="•"/>
      <w:lvlJc w:val="left"/>
      <w:pPr>
        <w:ind w:left="5899" w:hanging="389"/>
      </w:pPr>
      <w:rPr>
        <w:rFonts w:hint="default"/>
        <w:lang w:val="en-US" w:eastAsia="en-US" w:bidi="ar-SA"/>
      </w:rPr>
    </w:lvl>
    <w:lvl w:ilvl="7">
      <w:start w:val="0"/>
      <w:numFmt w:val="bullet"/>
      <w:lvlText w:val="•"/>
      <w:lvlJc w:val="left"/>
      <w:pPr>
        <w:ind w:left="6830" w:hanging="389"/>
      </w:pPr>
      <w:rPr>
        <w:rFonts w:hint="default"/>
        <w:lang w:val="en-US" w:eastAsia="en-US" w:bidi="ar-SA"/>
      </w:rPr>
    </w:lvl>
    <w:lvl w:ilvl="8">
      <w:start w:val="0"/>
      <w:numFmt w:val="bullet"/>
      <w:lvlText w:val="•"/>
      <w:lvlJc w:val="left"/>
      <w:pPr>
        <w:ind w:left="7762" w:hanging="389"/>
      </w:pPr>
      <w:rPr>
        <w:rFonts w:hint="default"/>
        <w:lang w:val="en-US" w:eastAsia="en-US" w:bidi="ar-SA"/>
      </w:rPr>
    </w:lvl>
  </w:abstractNum>
  <w:abstractNum w:abstractNumId="19">
    <w:multiLevelType w:val="hybridMultilevel"/>
    <w:lvl w:ilvl="0">
      <w:start w:val="0"/>
      <w:numFmt w:val="bullet"/>
      <w:lvlText w:val=""/>
      <w:lvlJc w:val="left"/>
      <w:pPr>
        <w:ind w:left="826" w:hanging="360"/>
      </w:pPr>
      <w:rPr>
        <w:rFonts w:hint="default" w:ascii="Symbol" w:hAnsi="Symbol" w:eastAsia="Symbol" w:cs="Symbol"/>
        <w:b w:val="0"/>
        <w:bCs w:val="0"/>
        <w:i w:val="0"/>
        <w:iCs w:val="0"/>
        <w:color w:val="DA291C"/>
        <w:w w:val="100"/>
        <w:sz w:val="22"/>
        <w:szCs w:val="22"/>
        <w:lang w:val="en-US" w:eastAsia="en-US" w:bidi="ar-SA"/>
      </w:rPr>
    </w:lvl>
    <w:lvl w:ilvl="1">
      <w:start w:val="0"/>
      <w:numFmt w:val="bullet"/>
      <w:lvlText w:val="o"/>
      <w:lvlJc w:val="left"/>
      <w:pPr>
        <w:ind w:left="1548" w:hanging="360"/>
      </w:pPr>
      <w:rPr>
        <w:rFonts w:hint="default" w:ascii="Courier New" w:hAnsi="Courier New" w:eastAsia="Courier New" w:cs="Courier New"/>
        <w:b w:val="0"/>
        <w:bCs w:val="0"/>
        <w:i w:val="0"/>
        <w:iCs w:val="0"/>
        <w:w w:val="100"/>
        <w:sz w:val="22"/>
        <w:szCs w:val="22"/>
        <w:lang w:val="en-US" w:eastAsia="en-US" w:bidi="ar-SA"/>
      </w:rPr>
    </w:lvl>
    <w:lvl w:ilvl="2">
      <w:start w:val="0"/>
      <w:numFmt w:val="bullet"/>
      <w:lvlText w:val="•"/>
      <w:lvlJc w:val="left"/>
      <w:pPr>
        <w:ind w:left="2438" w:hanging="360"/>
      </w:pPr>
      <w:rPr>
        <w:rFonts w:hint="default"/>
        <w:lang w:val="en-US" w:eastAsia="en-US" w:bidi="ar-SA"/>
      </w:rPr>
    </w:lvl>
    <w:lvl w:ilvl="3">
      <w:start w:val="0"/>
      <w:numFmt w:val="bullet"/>
      <w:lvlText w:val="•"/>
      <w:lvlJc w:val="left"/>
      <w:pPr>
        <w:ind w:left="3336" w:hanging="360"/>
      </w:pPr>
      <w:rPr>
        <w:rFonts w:hint="default"/>
        <w:lang w:val="en-US" w:eastAsia="en-US" w:bidi="ar-SA"/>
      </w:rPr>
    </w:lvl>
    <w:lvl w:ilvl="4">
      <w:start w:val="0"/>
      <w:numFmt w:val="bullet"/>
      <w:lvlText w:val="•"/>
      <w:lvlJc w:val="left"/>
      <w:pPr>
        <w:ind w:left="4235"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6032" w:hanging="360"/>
      </w:pPr>
      <w:rPr>
        <w:rFonts w:hint="default"/>
        <w:lang w:val="en-US" w:eastAsia="en-US" w:bidi="ar-SA"/>
      </w:rPr>
    </w:lvl>
    <w:lvl w:ilvl="7">
      <w:start w:val="0"/>
      <w:numFmt w:val="bullet"/>
      <w:lvlText w:val="•"/>
      <w:lvlJc w:val="left"/>
      <w:pPr>
        <w:ind w:left="6930" w:hanging="360"/>
      </w:pPr>
      <w:rPr>
        <w:rFonts w:hint="default"/>
        <w:lang w:val="en-US" w:eastAsia="en-US" w:bidi="ar-SA"/>
      </w:rPr>
    </w:lvl>
    <w:lvl w:ilvl="8">
      <w:start w:val="0"/>
      <w:numFmt w:val="bullet"/>
      <w:lvlText w:val="•"/>
      <w:lvlJc w:val="left"/>
      <w:pPr>
        <w:ind w:left="7829" w:hanging="360"/>
      </w:pPr>
      <w:rPr>
        <w:rFonts w:hint="default"/>
        <w:lang w:val="en-US" w:eastAsia="en-US" w:bidi="ar-SA"/>
      </w:rPr>
    </w:lvl>
  </w:abstractNum>
  <w:abstractNum w:abstractNumId="18">
    <w:multiLevelType w:val="hybridMultilevel"/>
    <w:lvl w:ilvl="0">
      <w:start w:val="1"/>
      <w:numFmt w:val="lowerLetter"/>
      <w:lvlText w:val="%1."/>
      <w:lvlJc w:val="left"/>
      <w:pPr>
        <w:ind w:left="362" w:hanging="257"/>
        <w:jc w:val="left"/>
      </w:pPr>
      <w:rPr>
        <w:rFonts w:hint="default"/>
        <w:w w:val="99"/>
        <w:lang w:val="en-US" w:eastAsia="en-US" w:bidi="ar-SA"/>
      </w:rPr>
    </w:lvl>
    <w:lvl w:ilvl="1">
      <w:start w:val="0"/>
      <w:numFmt w:val="bullet"/>
      <w:lvlText w:val="•"/>
      <w:lvlJc w:val="left"/>
      <w:pPr>
        <w:ind w:left="615" w:hanging="257"/>
      </w:pPr>
      <w:rPr>
        <w:rFonts w:hint="default"/>
        <w:lang w:val="en-US" w:eastAsia="en-US" w:bidi="ar-SA"/>
      </w:rPr>
    </w:lvl>
    <w:lvl w:ilvl="2">
      <w:start w:val="0"/>
      <w:numFmt w:val="bullet"/>
      <w:lvlText w:val="•"/>
      <w:lvlJc w:val="left"/>
      <w:pPr>
        <w:ind w:left="871" w:hanging="257"/>
      </w:pPr>
      <w:rPr>
        <w:rFonts w:hint="default"/>
        <w:lang w:val="en-US" w:eastAsia="en-US" w:bidi="ar-SA"/>
      </w:rPr>
    </w:lvl>
    <w:lvl w:ilvl="3">
      <w:start w:val="0"/>
      <w:numFmt w:val="bullet"/>
      <w:lvlText w:val="•"/>
      <w:lvlJc w:val="left"/>
      <w:pPr>
        <w:ind w:left="1127" w:hanging="257"/>
      </w:pPr>
      <w:rPr>
        <w:rFonts w:hint="default"/>
        <w:lang w:val="en-US" w:eastAsia="en-US" w:bidi="ar-SA"/>
      </w:rPr>
    </w:lvl>
    <w:lvl w:ilvl="4">
      <w:start w:val="0"/>
      <w:numFmt w:val="bullet"/>
      <w:lvlText w:val="•"/>
      <w:lvlJc w:val="left"/>
      <w:pPr>
        <w:ind w:left="1383" w:hanging="257"/>
      </w:pPr>
      <w:rPr>
        <w:rFonts w:hint="default"/>
        <w:lang w:val="en-US" w:eastAsia="en-US" w:bidi="ar-SA"/>
      </w:rPr>
    </w:lvl>
    <w:lvl w:ilvl="5">
      <w:start w:val="0"/>
      <w:numFmt w:val="bullet"/>
      <w:lvlText w:val="•"/>
      <w:lvlJc w:val="left"/>
      <w:pPr>
        <w:ind w:left="1639" w:hanging="257"/>
      </w:pPr>
      <w:rPr>
        <w:rFonts w:hint="default"/>
        <w:lang w:val="en-US" w:eastAsia="en-US" w:bidi="ar-SA"/>
      </w:rPr>
    </w:lvl>
    <w:lvl w:ilvl="6">
      <w:start w:val="0"/>
      <w:numFmt w:val="bullet"/>
      <w:lvlText w:val="•"/>
      <w:lvlJc w:val="left"/>
      <w:pPr>
        <w:ind w:left="1895" w:hanging="257"/>
      </w:pPr>
      <w:rPr>
        <w:rFonts w:hint="default"/>
        <w:lang w:val="en-US" w:eastAsia="en-US" w:bidi="ar-SA"/>
      </w:rPr>
    </w:lvl>
    <w:lvl w:ilvl="7">
      <w:start w:val="0"/>
      <w:numFmt w:val="bullet"/>
      <w:lvlText w:val="•"/>
      <w:lvlJc w:val="left"/>
      <w:pPr>
        <w:ind w:left="2151" w:hanging="257"/>
      </w:pPr>
      <w:rPr>
        <w:rFonts w:hint="default"/>
        <w:lang w:val="en-US" w:eastAsia="en-US" w:bidi="ar-SA"/>
      </w:rPr>
    </w:lvl>
    <w:lvl w:ilvl="8">
      <w:start w:val="0"/>
      <w:numFmt w:val="bullet"/>
      <w:lvlText w:val="•"/>
      <w:lvlJc w:val="left"/>
      <w:pPr>
        <w:ind w:left="2407" w:hanging="257"/>
      </w:pPr>
      <w:rPr>
        <w:rFonts w:hint="default"/>
        <w:lang w:val="en-US" w:eastAsia="en-US" w:bidi="ar-SA"/>
      </w:rPr>
    </w:lvl>
  </w:abstractNum>
  <w:abstractNum w:abstractNumId="17">
    <w:multiLevelType w:val="hybridMultilevel"/>
    <w:lvl w:ilvl="0">
      <w:start w:val="1"/>
      <w:numFmt w:val="lowerLetter"/>
      <w:lvlText w:val="%1."/>
      <w:lvlJc w:val="left"/>
      <w:pPr>
        <w:ind w:left="302" w:hanging="197"/>
        <w:jc w:val="left"/>
      </w:pPr>
      <w:rPr>
        <w:rFonts w:hint="default" w:ascii="Calibri" w:hAnsi="Calibri" w:eastAsia="Calibri" w:cs="Calibri"/>
        <w:b/>
        <w:bCs/>
        <w:i w:val="0"/>
        <w:iCs w:val="0"/>
        <w:w w:val="99"/>
        <w:sz w:val="20"/>
        <w:szCs w:val="20"/>
        <w:lang w:val="en-US" w:eastAsia="en-US" w:bidi="ar-SA"/>
      </w:rPr>
    </w:lvl>
    <w:lvl w:ilvl="1">
      <w:start w:val="0"/>
      <w:numFmt w:val="bullet"/>
      <w:lvlText w:val="•"/>
      <w:lvlJc w:val="left"/>
      <w:pPr>
        <w:ind w:left="561" w:hanging="197"/>
      </w:pPr>
      <w:rPr>
        <w:rFonts w:hint="default"/>
        <w:lang w:val="en-US" w:eastAsia="en-US" w:bidi="ar-SA"/>
      </w:rPr>
    </w:lvl>
    <w:lvl w:ilvl="2">
      <w:start w:val="0"/>
      <w:numFmt w:val="bullet"/>
      <w:lvlText w:val="•"/>
      <w:lvlJc w:val="left"/>
      <w:pPr>
        <w:ind w:left="823" w:hanging="197"/>
      </w:pPr>
      <w:rPr>
        <w:rFonts w:hint="default"/>
        <w:lang w:val="en-US" w:eastAsia="en-US" w:bidi="ar-SA"/>
      </w:rPr>
    </w:lvl>
    <w:lvl w:ilvl="3">
      <w:start w:val="0"/>
      <w:numFmt w:val="bullet"/>
      <w:lvlText w:val="•"/>
      <w:lvlJc w:val="left"/>
      <w:pPr>
        <w:ind w:left="1085" w:hanging="197"/>
      </w:pPr>
      <w:rPr>
        <w:rFonts w:hint="default"/>
        <w:lang w:val="en-US" w:eastAsia="en-US" w:bidi="ar-SA"/>
      </w:rPr>
    </w:lvl>
    <w:lvl w:ilvl="4">
      <w:start w:val="0"/>
      <w:numFmt w:val="bullet"/>
      <w:lvlText w:val="•"/>
      <w:lvlJc w:val="left"/>
      <w:pPr>
        <w:ind w:left="1347" w:hanging="197"/>
      </w:pPr>
      <w:rPr>
        <w:rFonts w:hint="default"/>
        <w:lang w:val="en-US" w:eastAsia="en-US" w:bidi="ar-SA"/>
      </w:rPr>
    </w:lvl>
    <w:lvl w:ilvl="5">
      <w:start w:val="0"/>
      <w:numFmt w:val="bullet"/>
      <w:lvlText w:val="•"/>
      <w:lvlJc w:val="left"/>
      <w:pPr>
        <w:ind w:left="1609" w:hanging="197"/>
      </w:pPr>
      <w:rPr>
        <w:rFonts w:hint="default"/>
        <w:lang w:val="en-US" w:eastAsia="en-US" w:bidi="ar-SA"/>
      </w:rPr>
    </w:lvl>
    <w:lvl w:ilvl="6">
      <w:start w:val="0"/>
      <w:numFmt w:val="bullet"/>
      <w:lvlText w:val="•"/>
      <w:lvlJc w:val="left"/>
      <w:pPr>
        <w:ind w:left="1871" w:hanging="197"/>
      </w:pPr>
      <w:rPr>
        <w:rFonts w:hint="default"/>
        <w:lang w:val="en-US" w:eastAsia="en-US" w:bidi="ar-SA"/>
      </w:rPr>
    </w:lvl>
    <w:lvl w:ilvl="7">
      <w:start w:val="0"/>
      <w:numFmt w:val="bullet"/>
      <w:lvlText w:val="•"/>
      <w:lvlJc w:val="left"/>
      <w:pPr>
        <w:ind w:left="2133" w:hanging="197"/>
      </w:pPr>
      <w:rPr>
        <w:rFonts w:hint="default"/>
        <w:lang w:val="en-US" w:eastAsia="en-US" w:bidi="ar-SA"/>
      </w:rPr>
    </w:lvl>
    <w:lvl w:ilvl="8">
      <w:start w:val="0"/>
      <w:numFmt w:val="bullet"/>
      <w:lvlText w:val="•"/>
      <w:lvlJc w:val="left"/>
      <w:pPr>
        <w:ind w:left="2395" w:hanging="197"/>
      </w:pPr>
      <w:rPr>
        <w:rFonts w:hint="default"/>
        <w:lang w:val="en-US" w:eastAsia="en-US" w:bidi="ar-SA"/>
      </w:rPr>
    </w:lvl>
  </w:abstractNum>
  <w:abstractNum w:abstractNumId="16">
    <w:multiLevelType w:val="hybridMultilevel"/>
    <w:lvl w:ilvl="0">
      <w:start w:val="1"/>
      <w:numFmt w:val="lowerLetter"/>
      <w:lvlText w:val="%1."/>
      <w:lvlJc w:val="left"/>
      <w:pPr>
        <w:ind w:left="299" w:hanging="195"/>
        <w:jc w:val="left"/>
      </w:pPr>
      <w:rPr>
        <w:rFonts w:hint="default" w:ascii="Calibri" w:hAnsi="Calibri" w:eastAsia="Calibri" w:cs="Calibri"/>
        <w:b/>
        <w:bCs/>
        <w:i w:val="0"/>
        <w:iCs w:val="0"/>
        <w:w w:val="99"/>
        <w:sz w:val="20"/>
        <w:szCs w:val="20"/>
        <w:lang w:val="en-US" w:eastAsia="en-US" w:bidi="ar-SA"/>
      </w:rPr>
    </w:lvl>
    <w:lvl w:ilvl="1">
      <w:start w:val="0"/>
      <w:numFmt w:val="bullet"/>
      <w:lvlText w:val="•"/>
      <w:lvlJc w:val="left"/>
      <w:pPr>
        <w:ind w:left="561" w:hanging="195"/>
      </w:pPr>
      <w:rPr>
        <w:rFonts w:hint="default"/>
        <w:lang w:val="en-US" w:eastAsia="en-US" w:bidi="ar-SA"/>
      </w:rPr>
    </w:lvl>
    <w:lvl w:ilvl="2">
      <w:start w:val="0"/>
      <w:numFmt w:val="bullet"/>
      <w:lvlText w:val="•"/>
      <w:lvlJc w:val="left"/>
      <w:pPr>
        <w:ind w:left="823" w:hanging="195"/>
      </w:pPr>
      <w:rPr>
        <w:rFonts w:hint="default"/>
        <w:lang w:val="en-US" w:eastAsia="en-US" w:bidi="ar-SA"/>
      </w:rPr>
    </w:lvl>
    <w:lvl w:ilvl="3">
      <w:start w:val="0"/>
      <w:numFmt w:val="bullet"/>
      <w:lvlText w:val="•"/>
      <w:lvlJc w:val="left"/>
      <w:pPr>
        <w:ind w:left="1085" w:hanging="195"/>
      </w:pPr>
      <w:rPr>
        <w:rFonts w:hint="default"/>
        <w:lang w:val="en-US" w:eastAsia="en-US" w:bidi="ar-SA"/>
      </w:rPr>
    </w:lvl>
    <w:lvl w:ilvl="4">
      <w:start w:val="0"/>
      <w:numFmt w:val="bullet"/>
      <w:lvlText w:val="•"/>
      <w:lvlJc w:val="left"/>
      <w:pPr>
        <w:ind w:left="1347" w:hanging="195"/>
      </w:pPr>
      <w:rPr>
        <w:rFonts w:hint="default"/>
        <w:lang w:val="en-US" w:eastAsia="en-US" w:bidi="ar-SA"/>
      </w:rPr>
    </w:lvl>
    <w:lvl w:ilvl="5">
      <w:start w:val="0"/>
      <w:numFmt w:val="bullet"/>
      <w:lvlText w:val="•"/>
      <w:lvlJc w:val="left"/>
      <w:pPr>
        <w:ind w:left="1609" w:hanging="195"/>
      </w:pPr>
      <w:rPr>
        <w:rFonts w:hint="default"/>
        <w:lang w:val="en-US" w:eastAsia="en-US" w:bidi="ar-SA"/>
      </w:rPr>
    </w:lvl>
    <w:lvl w:ilvl="6">
      <w:start w:val="0"/>
      <w:numFmt w:val="bullet"/>
      <w:lvlText w:val="•"/>
      <w:lvlJc w:val="left"/>
      <w:pPr>
        <w:ind w:left="1871" w:hanging="195"/>
      </w:pPr>
      <w:rPr>
        <w:rFonts w:hint="default"/>
        <w:lang w:val="en-US" w:eastAsia="en-US" w:bidi="ar-SA"/>
      </w:rPr>
    </w:lvl>
    <w:lvl w:ilvl="7">
      <w:start w:val="0"/>
      <w:numFmt w:val="bullet"/>
      <w:lvlText w:val="•"/>
      <w:lvlJc w:val="left"/>
      <w:pPr>
        <w:ind w:left="2133" w:hanging="195"/>
      </w:pPr>
      <w:rPr>
        <w:rFonts w:hint="default"/>
        <w:lang w:val="en-US" w:eastAsia="en-US" w:bidi="ar-SA"/>
      </w:rPr>
    </w:lvl>
    <w:lvl w:ilvl="8">
      <w:start w:val="0"/>
      <w:numFmt w:val="bullet"/>
      <w:lvlText w:val="•"/>
      <w:lvlJc w:val="left"/>
      <w:pPr>
        <w:ind w:left="2395" w:hanging="195"/>
      </w:pPr>
      <w:rPr>
        <w:rFonts w:hint="default"/>
        <w:lang w:val="en-US" w:eastAsia="en-US" w:bidi="ar-SA"/>
      </w:rPr>
    </w:lvl>
  </w:abstractNum>
  <w:abstractNum w:abstractNumId="15">
    <w:multiLevelType w:val="hybridMultilevel"/>
    <w:lvl w:ilvl="0">
      <w:start w:val="0"/>
      <w:numFmt w:val="bullet"/>
      <w:lvlText w:val=""/>
      <w:lvlJc w:val="left"/>
      <w:pPr>
        <w:ind w:left="503" w:hanging="219"/>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741" w:hanging="219"/>
      </w:pPr>
      <w:rPr>
        <w:rFonts w:hint="default"/>
        <w:lang w:val="en-US" w:eastAsia="en-US" w:bidi="ar-SA"/>
      </w:rPr>
    </w:lvl>
    <w:lvl w:ilvl="2">
      <w:start w:val="0"/>
      <w:numFmt w:val="bullet"/>
      <w:lvlText w:val="•"/>
      <w:lvlJc w:val="left"/>
      <w:pPr>
        <w:ind w:left="983" w:hanging="219"/>
      </w:pPr>
      <w:rPr>
        <w:rFonts w:hint="default"/>
        <w:lang w:val="en-US" w:eastAsia="en-US" w:bidi="ar-SA"/>
      </w:rPr>
    </w:lvl>
    <w:lvl w:ilvl="3">
      <w:start w:val="0"/>
      <w:numFmt w:val="bullet"/>
      <w:lvlText w:val="•"/>
      <w:lvlJc w:val="left"/>
      <w:pPr>
        <w:ind w:left="1225" w:hanging="219"/>
      </w:pPr>
      <w:rPr>
        <w:rFonts w:hint="default"/>
        <w:lang w:val="en-US" w:eastAsia="en-US" w:bidi="ar-SA"/>
      </w:rPr>
    </w:lvl>
    <w:lvl w:ilvl="4">
      <w:start w:val="0"/>
      <w:numFmt w:val="bullet"/>
      <w:lvlText w:val="•"/>
      <w:lvlJc w:val="left"/>
      <w:pPr>
        <w:ind w:left="1467" w:hanging="219"/>
      </w:pPr>
      <w:rPr>
        <w:rFonts w:hint="default"/>
        <w:lang w:val="en-US" w:eastAsia="en-US" w:bidi="ar-SA"/>
      </w:rPr>
    </w:lvl>
    <w:lvl w:ilvl="5">
      <w:start w:val="0"/>
      <w:numFmt w:val="bullet"/>
      <w:lvlText w:val="•"/>
      <w:lvlJc w:val="left"/>
      <w:pPr>
        <w:ind w:left="1709" w:hanging="219"/>
      </w:pPr>
      <w:rPr>
        <w:rFonts w:hint="default"/>
        <w:lang w:val="en-US" w:eastAsia="en-US" w:bidi="ar-SA"/>
      </w:rPr>
    </w:lvl>
    <w:lvl w:ilvl="6">
      <w:start w:val="0"/>
      <w:numFmt w:val="bullet"/>
      <w:lvlText w:val="•"/>
      <w:lvlJc w:val="left"/>
      <w:pPr>
        <w:ind w:left="1951" w:hanging="219"/>
      </w:pPr>
      <w:rPr>
        <w:rFonts w:hint="default"/>
        <w:lang w:val="en-US" w:eastAsia="en-US" w:bidi="ar-SA"/>
      </w:rPr>
    </w:lvl>
    <w:lvl w:ilvl="7">
      <w:start w:val="0"/>
      <w:numFmt w:val="bullet"/>
      <w:lvlText w:val="•"/>
      <w:lvlJc w:val="left"/>
      <w:pPr>
        <w:ind w:left="2193" w:hanging="219"/>
      </w:pPr>
      <w:rPr>
        <w:rFonts w:hint="default"/>
        <w:lang w:val="en-US" w:eastAsia="en-US" w:bidi="ar-SA"/>
      </w:rPr>
    </w:lvl>
    <w:lvl w:ilvl="8">
      <w:start w:val="0"/>
      <w:numFmt w:val="bullet"/>
      <w:lvlText w:val="•"/>
      <w:lvlJc w:val="left"/>
      <w:pPr>
        <w:ind w:left="2435" w:hanging="219"/>
      </w:pPr>
      <w:rPr>
        <w:rFonts w:hint="default"/>
        <w:lang w:val="en-US" w:eastAsia="en-US" w:bidi="ar-SA"/>
      </w:rPr>
    </w:lvl>
  </w:abstractNum>
  <w:abstractNum w:abstractNumId="14">
    <w:multiLevelType w:val="hybridMultilevel"/>
    <w:lvl w:ilvl="0">
      <w:start w:val="1"/>
      <w:numFmt w:val="lowerLetter"/>
      <w:lvlText w:val="%1)"/>
      <w:lvlJc w:val="left"/>
      <w:pPr>
        <w:ind w:left="362" w:hanging="360"/>
        <w:jc w:val="left"/>
      </w:pPr>
      <w:rPr>
        <w:rFonts w:hint="default" w:ascii="Calibri" w:hAnsi="Calibri" w:eastAsia="Calibri" w:cs="Calibri"/>
        <w:b/>
        <w:bCs/>
        <w:i w:val="0"/>
        <w:iCs w:val="0"/>
        <w:w w:val="99"/>
        <w:sz w:val="20"/>
        <w:szCs w:val="20"/>
        <w:lang w:val="en-US" w:eastAsia="en-US" w:bidi="ar-SA"/>
      </w:rPr>
    </w:lvl>
    <w:lvl w:ilvl="1">
      <w:start w:val="0"/>
      <w:numFmt w:val="bullet"/>
      <w:lvlText w:val="•"/>
      <w:lvlJc w:val="left"/>
      <w:pPr>
        <w:ind w:left="507" w:hanging="360"/>
      </w:pPr>
      <w:rPr>
        <w:rFonts w:hint="default"/>
        <w:lang w:val="en-US" w:eastAsia="en-US" w:bidi="ar-SA"/>
      </w:rPr>
    </w:lvl>
    <w:lvl w:ilvl="2">
      <w:start w:val="0"/>
      <w:numFmt w:val="bullet"/>
      <w:lvlText w:val="•"/>
      <w:lvlJc w:val="left"/>
      <w:pPr>
        <w:ind w:left="655" w:hanging="360"/>
      </w:pPr>
      <w:rPr>
        <w:rFonts w:hint="default"/>
        <w:lang w:val="en-US" w:eastAsia="en-US" w:bidi="ar-SA"/>
      </w:rPr>
    </w:lvl>
    <w:lvl w:ilvl="3">
      <w:start w:val="0"/>
      <w:numFmt w:val="bullet"/>
      <w:lvlText w:val="•"/>
      <w:lvlJc w:val="left"/>
      <w:pPr>
        <w:ind w:left="802" w:hanging="360"/>
      </w:pPr>
      <w:rPr>
        <w:rFonts w:hint="default"/>
        <w:lang w:val="en-US" w:eastAsia="en-US" w:bidi="ar-SA"/>
      </w:rPr>
    </w:lvl>
    <w:lvl w:ilvl="4">
      <w:start w:val="0"/>
      <w:numFmt w:val="bullet"/>
      <w:lvlText w:val="•"/>
      <w:lvlJc w:val="left"/>
      <w:pPr>
        <w:ind w:left="950" w:hanging="360"/>
      </w:pPr>
      <w:rPr>
        <w:rFonts w:hint="default"/>
        <w:lang w:val="en-US" w:eastAsia="en-US" w:bidi="ar-SA"/>
      </w:rPr>
    </w:lvl>
    <w:lvl w:ilvl="5">
      <w:start w:val="0"/>
      <w:numFmt w:val="bullet"/>
      <w:lvlText w:val="•"/>
      <w:lvlJc w:val="left"/>
      <w:pPr>
        <w:ind w:left="1097" w:hanging="360"/>
      </w:pPr>
      <w:rPr>
        <w:rFonts w:hint="default"/>
        <w:lang w:val="en-US" w:eastAsia="en-US" w:bidi="ar-SA"/>
      </w:rPr>
    </w:lvl>
    <w:lvl w:ilvl="6">
      <w:start w:val="0"/>
      <w:numFmt w:val="bullet"/>
      <w:lvlText w:val="•"/>
      <w:lvlJc w:val="left"/>
      <w:pPr>
        <w:ind w:left="1245" w:hanging="360"/>
      </w:pPr>
      <w:rPr>
        <w:rFonts w:hint="default"/>
        <w:lang w:val="en-US" w:eastAsia="en-US" w:bidi="ar-SA"/>
      </w:rPr>
    </w:lvl>
    <w:lvl w:ilvl="7">
      <w:start w:val="0"/>
      <w:numFmt w:val="bullet"/>
      <w:lvlText w:val="•"/>
      <w:lvlJc w:val="left"/>
      <w:pPr>
        <w:ind w:left="1392" w:hanging="360"/>
      </w:pPr>
      <w:rPr>
        <w:rFonts w:hint="default"/>
        <w:lang w:val="en-US" w:eastAsia="en-US" w:bidi="ar-SA"/>
      </w:rPr>
    </w:lvl>
    <w:lvl w:ilvl="8">
      <w:start w:val="0"/>
      <w:numFmt w:val="bullet"/>
      <w:lvlText w:val="•"/>
      <w:lvlJc w:val="left"/>
      <w:pPr>
        <w:ind w:left="1540" w:hanging="360"/>
      </w:pPr>
      <w:rPr>
        <w:rFonts w:hint="default"/>
        <w:lang w:val="en-US" w:eastAsia="en-US" w:bidi="ar-SA"/>
      </w:rPr>
    </w:lvl>
  </w:abstractNum>
  <w:abstractNum w:abstractNumId="13">
    <w:multiLevelType w:val="hybridMultilevel"/>
    <w:lvl w:ilvl="0">
      <w:start w:val="1"/>
      <w:numFmt w:val="upperLetter"/>
      <w:lvlText w:val="%1."/>
      <w:lvlJc w:val="left"/>
      <w:pPr>
        <w:ind w:left="148" w:hanging="235"/>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070" w:hanging="235"/>
      </w:pPr>
      <w:rPr>
        <w:rFonts w:hint="default"/>
        <w:lang w:val="en-US" w:eastAsia="en-US" w:bidi="ar-SA"/>
      </w:rPr>
    </w:lvl>
    <w:lvl w:ilvl="2">
      <w:start w:val="0"/>
      <w:numFmt w:val="bullet"/>
      <w:lvlText w:val="•"/>
      <w:lvlJc w:val="left"/>
      <w:pPr>
        <w:ind w:left="2001" w:hanging="235"/>
      </w:pPr>
      <w:rPr>
        <w:rFonts w:hint="default"/>
        <w:lang w:val="en-US" w:eastAsia="en-US" w:bidi="ar-SA"/>
      </w:rPr>
    </w:lvl>
    <w:lvl w:ilvl="3">
      <w:start w:val="0"/>
      <w:numFmt w:val="bullet"/>
      <w:lvlText w:val="•"/>
      <w:lvlJc w:val="left"/>
      <w:pPr>
        <w:ind w:left="2931" w:hanging="235"/>
      </w:pPr>
      <w:rPr>
        <w:rFonts w:hint="default"/>
        <w:lang w:val="en-US" w:eastAsia="en-US" w:bidi="ar-SA"/>
      </w:rPr>
    </w:lvl>
    <w:lvl w:ilvl="4">
      <w:start w:val="0"/>
      <w:numFmt w:val="bullet"/>
      <w:lvlText w:val="•"/>
      <w:lvlJc w:val="left"/>
      <w:pPr>
        <w:ind w:left="3862" w:hanging="235"/>
      </w:pPr>
      <w:rPr>
        <w:rFonts w:hint="default"/>
        <w:lang w:val="en-US" w:eastAsia="en-US" w:bidi="ar-SA"/>
      </w:rPr>
    </w:lvl>
    <w:lvl w:ilvl="5">
      <w:start w:val="0"/>
      <w:numFmt w:val="bullet"/>
      <w:lvlText w:val="•"/>
      <w:lvlJc w:val="left"/>
      <w:pPr>
        <w:ind w:left="4793" w:hanging="235"/>
      </w:pPr>
      <w:rPr>
        <w:rFonts w:hint="default"/>
        <w:lang w:val="en-US" w:eastAsia="en-US" w:bidi="ar-SA"/>
      </w:rPr>
    </w:lvl>
    <w:lvl w:ilvl="6">
      <w:start w:val="0"/>
      <w:numFmt w:val="bullet"/>
      <w:lvlText w:val="•"/>
      <w:lvlJc w:val="left"/>
      <w:pPr>
        <w:ind w:left="5723" w:hanging="235"/>
      </w:pPr>
      <w:rPr>
        <w:rFonts w:hint="default"/>
        <w:lang w:val="en-US" w:eastAsia="en-US" w:bidi="ar-SA"/>
      </w:rPr>
    </w:lvl>
    <w:lvl w:ilvl="7">
      <w:start w:val="0"/>
      <w:numFmt w:val="bullet"/>
      <w:lvlText w:val="•"/>
      <w:lvlJc w:val="left"/>
      <w:pPr>
        <w:ind w:left="6654" w:hanging="235"/>
      </w:pPr>
      <w:rPr>
        <w:rFonts w:hint="default"/>
        <w:lang w:val="en-US" w:eastAsia="en-US" w:bidi="ar-SA"/>
      </w:rPr>
    </w:lvl>
    <w:lvl w:ilvl="8">
      <w:start w:val="0"/>
      <w:numFmt w:val="bullet"/>
      <w:lvlText w:val="•"/>
      <w:lvlJc w:val="left"/>
      <w:pPr>
        <w:ind w:left="7585" w:hanging="235"/>
      </w:pPr>
      <w:rPr>
        <w:rFonts w:hint="default"/>
        <w:lang w:val="en-US" w:eastAsia="en-US" w:bidi="ar-SA"/>
      </w:rPr>
    </w:lvl>
  </w:abstractNum>
  <w:abstractNum w:abstractNumId="12">
    <w:multiLevelType w:val="hybridMultilevel"/>
    <w:lvl w:ilvl="0">
      <w:start w:val="0"/>
      <w:numFmt w:val="bullet"/>
      <w:lvlText w:val=""/>
      <w:lvlJc w:val="left"/>
      <w:pPr>
        <w:ind w:left="467"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742" w:hanging="360"/>
      </w:pPr>
      <w:rPr>
        <w:rFonts w:hint="default"/>
        <w:lang w:val="en-US" w:eastAsia="en-US" w:bidi="ar-SA"/>
      </w:rPr>
    </w:lvl>
    <w:lvl w:ilvl="2">
      <w:start w:val="0"/>
      <w:numFmt w:val="bullet"/>
      <w:lvlText w:val="•"/>
      <w:lvlJc w:val="left"/>
      <w:pPr>
        <w:ind w:left="1024" w:hanging="360"/>
      </w:pPr>
      <w:rPr>
        <w:rFonts w:hint="default"/>
        <w:lang w:val="en-US" w:eastAsia="en-US" w:bidi="ar-SA"/>
      </w:rPr>
    </w:lvl>
    <w:lvl w:ilvl="3">
      <w:start w:val="0"/>
      <w:numFmt w:val="bullet"/>
      <w:lvlText w:val="•"/>
      <w:lvlJc w:val="left"/>
      <w:pPr>
        <w:ind w:left="1306" w:hanging="360"/>
      </w:pPr>
      <w:rPr>
        <w:rFonts w:hint="default"/>
        <w:lang w:val="en-US" w:eastAsia="en-US" w:bidi="ar-SA"/>
      </w:rPr>
    </w:lvl>
    <w:lvl w:ilvl="4">
      <w:start w:val="0"/>
      <w:numFmt w:val="bullet"/>
      <w:lvlText w:val="•"/>
      <w:lvlJc w:val="left"/>
      <w:pPr>
        <w:ind w:left="1588" w:hanging="360"/>
      </w:pPr>
      <w:rPr>
        <w:rFonts w:hint="default"/>
        <w:lang w:val="en-US" w:eastAsia="en-US" w:bidi="ar-SA"/>
      </w:rPr>
    </w:lvl>
    <w:lvl w:ilvl="5">
      <w:start w:val="0"/>
      <w:numFmt w:val="bullet"/>
      <w:lvlText w:val="•"/>
      <w:lvlJc w:val="left"/>
      <w:pPr>
        <w:ind w:left="1870" w:hanging="360"/>
      </w:pPr>
      <w:rPr>
        <w:rFonts w:hint="default"/>
        <w:lang w:val="en-US" w:eastAsia="en-US" w:bidi="ar-SA"/>
      </w:rPr>
    </w:lvl>
    <w:lvl w:ilvl="6">
      <w:start w:val="0"/>
      <w:numFmt w:val="bullet"/>
      <w:lvlText w:val="•"/>
      <w:lvlJc w:val="left"/>
      <w:pPr>
        <w:ind w:left="2152" w:hanging="360"/>
      </w:pPr>
      <w:rPr>
        <w:rFonts w:hint="default"/>
        <w:lang w:val="en-US" w:eastAsia="en-US" w:bidi="ar-SA"/>
      </w:rPr>
    </w:lvl>
    <w:lvl w:ilvl="7">
      <w:start w:val="0"/>
      <w:numFmt w:val="bullet"/>
      <w:lvlText w:val="•"/>
      <w:lvlJc w:val="left"/>
      <w:pPr>
        <w:ind w:left="2434" w:hanging="360"/>
      </w:pPr>
      <w:rPr>
        <w:rFonts w:hint="default"/>
        <w:lang w:val="en-US" w:eastAsia="en-US" w:bidi="ar-SA"/>
      </w:rPr>
    </w:lvl>
    <w:lvl w:ilvl="8">
      <w:start w:val="0"/>
      <w:numFmt w:val="bullet"/>
      <w:lvlText w:val="•"/>
      <w:lvlJc w:val="left"/>
      <w:pPr>
        <w:ind w:left="2716" w:hanging="360"/>
      </w:pPr>
      <w:rPr>
        <w:rFonts w:hint="default"/>
        <w:lang w:val="en-US" w:eastAsia="en-US" w:bidi="ar-SA"/>
      </w:rPr>
    </w:lvl>
  </w:abstractNum>
  <w:abstractNum w:abstractNumId="11">
    <w:multiLevelType w:val="hybridMultilevel"/>
    <w:lvl w:ilvl="0">
      <w:start w:val="1"/>
      <w:numFmt w:val="lowerLetter"/>
      <w:lvlText w:val="%1)"/>
      <w:lvlJc w:val="left"/>
      <w:pPr>
        <w:ind w:left="830" w:hanging="360"/>
        <w:jc w:val="left"/>
      </w:pPr>
      <w:rPr>
        <w:rFonts w:hint="default" w:ascii="Calibri" w:hAnsi="Calibri" w:eastAsia="Calibri" w:cs="Calibri"/>
        <w:b w:val="0"/>
        <w:bCs w:val="0"/>
        <w:i w:val="0"/>
        <w:iCs w:val="0"/>
        <w:w w:val="99"/>
        <w:sz w:val="20"/>
        <w:szCs w:val="20"/>
        <w:lang w:val="en-US" w:eastAsia="en-US" w:bidi="ar-SA"/>
      </w:rPr>
    </w:lvl>
    <w:lvl w:ilvl="1">
      <w:start w:val="0"/>
      <w:numFmt w:val="bullet"/>
      <w:lvlText w:val="•"/>
      <w:lvlJc w:val="left"/>
      <w:pPr>
        <w:ind w:left="1017" w:hanging="360"/>
      </w:pPr>
      <w:rPr>
        <w:rFonts w:hint="default"/>
        <w:lang w:val="en-US" w:eastAsia="en-US" w:bidi="ar-SA"/>
      </w:rPr>
    </w:lvl>
    <w:lvl w:ilvl="2">
      <w:start w:val="0"/>
      <w:numFmt w:val="bullet"/>
      <w:lvlText w:val="•"/>
      <w:lvlJc w:val="left"/>
      <w:pPr>
        <w:ind w:left="1194" w:hanging="360"/>
      </w:pPr>
      <w:rPr>
        <w:rFonts w:hint="default"/>
        <w:lang w:val="en-US" w:eastAsia="en-US" w:bidi="ar-SA"/>
      </w:rPr>
    </w:lvl>
    <w:lvl w:ilvl="3">
      <w:start w:val="0"/>
      <w:numFmt w:val="bullet"/>
      <w:lvlText w:val="•"/>
      <w:lvlJc w:val="left"/>
      <w:pPr>
        <w:ind w:left="1371" w:hanging="360"/>
      </w:pPr>
      <w:rPr>
        <w:rFonts w:hint="default"/>
        <w:lang w:val="en-US" w:eastAsia="en-US" w:bidi="ar-SA"/>
      </w:rPr>
    </w:lvl>
    <w:lvl w:ilvl="4">
      <w:start w:val="0"/>
      <w:numFmt w:val="bullet"/>
      <w:lvlText w:val="•"/>
      <w:lvlJc w:val="left"/>
      <w:pPr>
        <w:ind w:left="1548" w:hanging="360"/>
      </w:pPr>
      <w:rPr>
        <w:rFonts w:hint="default"/>
        <w:lang w:val="en-US" w:eastAsia="en-US" w:bidi="ar-SA"/>
      </w:rPr>
    </w:lvl>
    <w:lvl w:ilvl="5">
      <w:start w:val="0"/>
      <w:numFmt w:val="bullet"/>
      <w:lvlText w:val="•"/>
      <w:lvlJc w:val="left"/>
      <w:pPr>
        <w:ind w:left="1725" w:hanging="360"/>
      </w:pPr>
      <w:rPr>
        <w:rFonts w:hint="default"/>
        <w:lang w:val="en-US" w:eastAsia="en-US" w:bidi="ar-SA"/>
      </w:rPr>
    </w:lvl>
    <w:lvl w:ilvl="6">
      <w:start w:val="0"/>
      <w:numFmt w:val="bullet"/>
      <w:lvlText w:val="•"/>
      <w:lvlJc w:val="left"/>
      <w:pPr>
        <w:ind w:left="1902" w:hanging="360"/>
      </w:pPr>
      <w:rPr>
        <w:rFonts w:hint="default"/>
        <w:lang w:val="en-US" w:eastAsia="en-US" w:bidi="ar-SA"/>
      </w:rPr>
    </w:lvl>
    <w:lvl w:ilvl="7">
      <w:start w:val="0"/>
      <w:numFmt w:val="bullet"/>
      <w:lvlText w:val="•"/>
      <w:lvlJc w:val="left"/>
      <w:pPr>
        <w:ind w:left="2079" w:hanging="360"/>
      </w:pPr>
      <w:rPr>
        <w:rFonts w:hint="default"/>
        <w:lang w:val="en-US" w:eastAsia="en-US" w:bidi="ar-SA"/>
      </w:rPr>
    </w:lvl>
    <w:lvl w:ilvl="8">
      <w:start w:val="0"/>
      <w:numFmt w:val="bullet"/>
      <w:lvlText w:val="•"/>
      <w:lvlJc w:val="left"/>
      <w:pPr>
        <w:ind w:left="2256" w:hanging="360"/>
      </w:pPr>
      <w:rPr>
        <w:rFonts w:hint="default"/>
        <w:lang w:val="en-US" w:eastAsia="en-US" w:bidi="ar-SA"/>
      </w:rPr>
    </w:lvl>
  </w:abstractNum>
  <w:abstractNum w:abstractNumId="10">
    <w:multiLevelType w:val="hybridMultilevel"/>
    <w:lvl w:ilvl="0">
      <w:start w:val="1"/>
      <w:numFmt w:val="lowerLetter"/>
      <w:lvlText w:val="%1."/>
      <w:lvlJc w:val="left"/>
      <w:pPr>
        <w:ind w:left="1768"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670" w:hanging="360"/>
      </w:pPr>
      <w:rPr>
        <w:rFonts w:hint="default"/>
        <w:lang w:val="en-US" w:eastAsia="en-US" w:bidi="ar-SA"/>
      </w:rPr>
    </w:lvl>
    <w:lvl w:ilvl="2">
      <w:start w:val="0"/>
      <w:numFmt w:val="bullet"/>
      <w:lvlText w:val="•"/>
      <w:lvlJc w:val="left"/>
      <w:pPr>
        <w:ind w:left="3581" w:hanging="360"/>
      </w:pPr>
      <w:rPr>
        <w:rFonts w:hint="default"/>
        <w:lang w:val="en-US" w:eastAsia="en-US" w:bidi="ar-SA"/>
      </w:rPr>
    </w:lvl>
    <w:lvl w:ilvl="3">
      <w:start w:val="0"/>
      <w:numFmt w:val="bullet"/>
      <w:lvlText w:val="•"/>
      <w:lvlJc w:val="left"/>
      <w:pPr>
        <w:ind w:left="4491" w:hanging="360"/>
      </w:pPr>
      <w:rPr>
        <w:rFonts w:hint="default"/>
        <w:lang w:val="en-US" w:eastAsia="en-US" w:bidi="ar-SA"/>
      </w:rPr>
    </w:lvl>
    <w:lvl w:ilvl="4">
      <w:start w:val="0"/>
      <w:numFmt w:val="bullet"/>
      <w:lvlText w:val="•"/>
      <w:lvlJc w:val="left"/>
      <w:pPr>
        <w:ind w:left="5402" w:hanging="360"/>
      </w:pPr>
      <w:rPr>
        <w:rFonts w:hint="default"/>
        <w:lang w:val="en-US" w:eastAsia="en-US" w:bidi="ar-SA"/>
      </w:rPr>
    </w:lvl>
    <w:lvl w:ilvl="5">
      <w:start w:val="0"/>
      <w:numFmt w:val="bullet"/>
      <w:lvlText w:val="•"/>
      <w:lvlJc w:val="left"/>
      <w:pPr>
        <w:ind w:left="6313" w:hanging="360"/>
      </w:pPr>
      <w:rPr>
        <w:rFonts w:hint="default"/>
        <w:lang w:val="en-US" w:eastAsia="en-US" w:bidi="ar-SA"/>
      </w:rPr>
    </w:lvl>
    <w:lvl w:ilvl="6">
      <w:start w:val="0"/>
      <w:numFmt w:val="bullet"/>
      <w:lvlText w:val="•"/>
      <w:lvlJc w:val="left"/>
      <w:pPr>
        <w:ind w:left="7223" w:hanging="360"/>
      </w:pPr>
      <w:rPr>
        <w:rFonts w:hint="default"/>
        <w:lang w:val="en-US" w:eastAsia="en-US" w:bidi="ar-SA"/>
      </w:rPr>
    </w:lvl>
    <w:lvl w:ilvl="7">
      <w:start w:val="0"/>
      <w:numFmt w:val="bullet"/>
      <w:lvlText w:val="•"/>
      <w:lvlJc w:val="left"/>
      <w:pPr>
        <w:ind w:left="8134" w:hanging="360"/>
      </w:pPr>
      <w:rPr>
        <w:rFonts w:hint="default"/>
        <w:lang w:val="en-US" w:eastAsia="en-US" w:bidi="ar-SA"/>
      </w:rPr>
    </w:lvl>
    <w:lvl w:ilvl="8">
      <w:start w:val="0"/>
      <w:numFmt w:val="bullet"/>
      <w:lvlText w:val="•"/>
      <w:lvlJc w:val="left"/>
      <w:pPr>
        <w:ind w:left="9045" w:hanging="360"/>
      </w:pPr>
      <w:rPr>
        <w:rFonts w:hint="default"/>
        <w:lang w:val="en-US" w:eastAsia="en-US" w:bidi="ar-SA"/>
      </w:rPr>
    </w:lvl>
  </w:abstractNum>
  <w:abstractNum w:abstractNumId="9">
    <w:multiLevelType w:val="hybridMultilevel"/>
    <w:lvl w:ilvl="0">
      <w:start w:val="0"/>
      <w:numFmt w:val="bullet"/>
      <w:lvlText w:val=""/>
      <w:lvlJc w:val="left"/>
      <w:pPr>
        <w:ind w:left="1406" w:hanging="360"/>
      </w:pPr>
      <w:rPr>
        <w:rFonts w:hint="default" w:ascii="Symbol" w:hAnsi="Symbol" w:eastAsia="Symbol" w:cs="Symbol"/>
        <w:b w:val="0"/>
        <w:bCs w:val="0"/>
        <w:i w:val="0"/>
        <w:iCs w:val="0"/>
        <w:color w:val="DA291C"/>
        <w:w w:val="100"/>
        <w:sz w:val="22"/>
        <w:szCs w:val="22"/>
        <w:lang w:val="en-US" w:eastAsia="en-US" w:bidi="ar-SA"/>
      </w:rPr>
    </w:lvl>
    <w:lvl w:ilvl="1">
      <w:start w:val="0"/>
      <w:numFmt w:val="bullet"/>
      <w:lvlText w:val="•"/>
      <w:lvlJc w:val="left"/>
      <w:pPr>
        <w:ind w:left="2346" w:hanging="360"/>
      </w:pPr>
      <w:rPr>
        <w:rFonts w:hint="default"/>
        <w:lang w:val="en-US" w:eastAsia="en-US" w:bidi="ar-SA"/>
      </w:rPr>
    </w:lvl>
    <w:lvl w:ilvl="2">
      <w:start w:val="0"/>
      <w:numFmt w:val="bullet"/>
      <w:lvlText w:val="•"/>
      <w:lvlJc w:val="left"/>
      <w:pPr>
        <w:ind w:left="3293" w:hanging="360"/>
      </w:pPr>
      <w:rPr>
        <w:rFonts w:hint="default"/>
        <w:lang w:val="en-US" w:eastAsia="en-US" w:bidi="ar-SA"/>
      </w:rPr>
    </w:lvl>
    <w:lvl w:ilvl="3">
      <w:start w:val="0"/>
      <w:numFmt w:val="bullet"/>
      <w:lvlText w:val="•"/>
      <w:lvlJc w:val="left"/>
      <w:pPr>
        <w:ind w:left="4239" w:hanging="360"/>
      </w:pPr>
      <w:rPr>
        <w:rFonts w:hint="default"/>
        <w:lang w:val="en-US" w:eastAsia="en-US" w:bidi="ar-SA"/>
      </w:rPr>
    </w:lvl>
    <w:lvl w:ilvl="4">
      <w:start w:val="0"/>
      <w:numFmt w:val="bullet"/>
      <w:lvlText w:val="•"/>
      <w:lvlJc w:val="left"/>
      <w:pPr>
        <w:ind w:left="5186" w:hanging="360"/>
      </w:pPr>
      <w:rPr>
        <w:rFonts w:hint="default"/>
        <w:lang w:val="en-US" w:eastAsia="en-US" w:bidi="ar-SA"/>
      </w:rPr>
    </w:lvl>
    <w:lvl w:ilvl="5">
      <w:start w:val="0"/>
      <w:numFmt w:val="bullet"/>
      <w:lvlText w:val="•"/>
      <w:lvlJc w:val="left"/>
      <w:pPr>
        <w:ind w:left="6133" w:hanging="360"/>
      </w:pPr>
      <w:rPr>
        <w:rFonts w:hint="default"/>
        <w:lang w:val="en-US" w:eastAsia="en-US" w:bidi="ar-SA"/>
      </w:rPr>
    </w:lvl>
    <w:lvl w:ilvl="6">
      <w:start w:val="0"/>
      <w:numFmt w:val="bullet"/>
      <w:lvlText w:val="•"/>
      <w:lvlJc w:val="left"/>
      <w:pPr>
        <w:ind w:left="7079" w:hanging="360"/>
      </w:pPr>
      <w:rPr>
        <w:rFonts w:hint="default"/>
        <w:lang w:val="en-US" w:eastAsia="en-US" w:bidi="ar-SA"/>
      </w:rPr>
    </w:lvl>
    <w:lvl w:ilvl="7">
      <w:start w:val="0"/>
      <w:numFmt w:val="bullet"/>
      <w:lvlText w:val="•"/>
      <w:lvlJc w:val="left"/>
      <w:pPr>
        <w:ind w:left="8026" w:hanging="360"/>
      </w:pPr>
      <w:rPr>
        <w:rFonts w:hint="default"/>
        <w:lang w:val="en-US" w:eastAsia="en-US" w:bidi="ar-SA"/>
      </w:rPr>
    </w:lvl>
    <w:lvl w:ilvl="8">
      <w:start w:val="0"/>
      <w:numFmt w:val="bullet"/>
      <w:lvlText w:val="•"/>
      <w:lvlJc w:val="left"/>
      <w:pPr>
        <w:ind w:left="8973" w:hanging="360"/>
      </w:pPr>
      <w:rPr>
        <w:rFonts w:hint="default"/>
        <w:lang w:val="en-US" w:eastAsia="en-US" w:bidi="ar-SA"/>
      </w:rPr>
    </w:lvl>
  </w:abstractNum>
  <w:abstractNum w:abstractNumId="8">
    <w:multiLevelType w:val="hybridMultilevel"/>
    <w:lvl w:ilvl="0">
      <w:start w:val="0"/>
      <w:numFmt w:val="bullet"/>
      <w:lvlText w:val=""/>
      <w:lvlJc w:val="left"/>
      <w:pPr>
        <w:ind w:left="1406" w:hanging="360"/>
      </w:pPr>
      <w:rPr>
        <w:rFonts w:hint="default" w:ascii="Symbol" w:hAnsi="Symbol" w:eastAsia="Symbol" w:cs="Symbol"/>
        <w:b w:val="0"/>
        <w:bCs w:val="0"/>
        <w:i w:val="0"/>
        <w:iCs w:val="0"/>
        <w:color w:val="DA291C"/>
        <w:w w:val="100"/>
        <w:sz w:val="22"/>
        <w:szCs w:val="22"/>
        <w:lang w:val="en-US" w:eastAsia="en-US" w:bidi="ar-SA"/>
      </w:rPr>
    </w:lvl>
    <w:lvl w:ilvl="1">
      <w:start w:val="0"/>
      <w:numFmt w:val="bullet"/>
      <w:lvlText w:val="•"/>
      <w:lvlJc w:val="left"/>
      <w:pPr>
        <w:ind w:left="2346" w:hanging="360"/>
      </w:pPr>
      <w:rPr>
        <w:rFonts w:hint="default"/>
        <w:lang w:val="en-US" w:eastAsia="en-US" w:bidi="ar-SA"/>
      </w:rPr>
    </w:lvl>
    <w:lvl w:ilvl="2">
      <w:start w:val="0"/>
      <w:numFmt w:val="bullet"/>
      <w:lvlText w:val="•"/>
      <w:lvlJc w:val="left"/>
      <w:pPr>
        <w:ind w:left="3293" w:hanging="360"/>
      </w:pPr>
      <w:rPr>
        <w:rFonts w:hint="default"/>
        <w:lang w:val="en-US" w:eastAsia="en-US" w:bidi="ar-SA"/>
      </w:rPr>
    </w:lvl>
    <w:lvl w:ilvl="3">
      <w:start w:val="0"/>
      <w:numFmt w:val="bullet"/>
      <w:lvlText w:val="•"/>
      <w:lvlJc w:val="left"/>
      <w:pPr>
        <w:ind w:left="4239" w:hanging="360"/>
      </w:pPr>
      <w:rPr>
        <w:rFonts w:hint="default"/>
        <w:lang w:val="en-US" w:eastAsia="en-US" w:bidi="ar-SA"/>
      </w:rPr>
    </w:lvl>
    <w:lvl w:ilvl="4">
      <w:start w:val="0"/>
      <w:numFmt w:val="bullet"/>
      <w:lvlText w:val="•"/>
      <w:lvlJc w:val="left"/>
      <w:pPr>
        <w:ind w:left="5186" w:hanging="360"/>
      </w:pPr>
      <w:rPr>
        <w:rFonts w:hint="default"/>
        <w:lang w:val="en-US" w:eastAsia="en-US" w:bidi="ar-SA"/>
      </w:rPr>
    </w:lvl>
    <w:lvl w:ilvl="5">
      <w:start w:val="0"/>
      <w:numFmt w:val="bullet"/>
      <w:lvlText w:val="•"/>
      <w:lvlJc w:val="left"/>
      <w:pPr>
        <w:ind w:left="6133" w:hanging="360"/>
      </w:pPr>
      <w:rPr>
        <w:rFonts w:hint="default"/>
        <w:lang w:val="en-US" w:eastAsia="en-US" w:bidi="ar-SA"/>
      </w:rPr>
    </w:lvl>
    <w:lvl w:ilvl="6">
      <w:start w:val="0"/>
      <w:numFmt w:val="bullet"/>
      <w:lvlText w:val="•"/>
      <w:lvlJc w:val="left"/>
      <w:pPr>
        <w:ind w:left="7079" w:hanging="360"/>
      </w:pPr>
      <w:rPr>
        <w:rFonts w:hint="default"/>
        <w:lang w:val="en-US" w:eastAsia="en-US" w:bidi="ar-SA"/>
      </w:rPr>
    </w:lvl>
    <w:lvl w:ilvl="7">
      <w:start w:val="0"/>
      <w:numFmt w:val="bullet"/>
      <w:lvlText w:val="•"/>
      <w:lvlJc w:val="left"/>
      <w:pPr>
        <w:ind w:left="8026" w:hanging="360"/>
      </w:pPr>
      <w:rPr>
        <w:rFonts w:hint="default"/>
        <w:lang w:val="en-US" w:eastAsia="en-US" w:bidi="ar-SA"/>
      </w:rPr>
    </w:lvl>
    <w:lvl w:ilvl="8">
      <w:start w:val="0"/>
      <w:numFmt w:val="bullet"/>
      <w:lvlText w:val="•"/>
      <w:lvlJc w:val="left"/>
      <w:pPr>
        <w:ind w:left="8973" w:hanging="360"/>
      </w:pPr>
      <w:rPr>
        <w:rFonts w:hint="default"/>
        <w:lang w:val="en-US" w:eastAsia="en-US" w:bidi="ar-SA"/>
      </w:rPr>
    </w:lvl>
  </w:abstractNum>
  <w:abstractNum w:abstractNumId="7">
    <w:multiLevelType w:val="hybridMultilevel"/>
    <w:lvl w:ilvl="0">
      <w:start w:val="16"/>
      <w:numFmt w:val="upperLetter"/>
      <w:lvlText w:val="%1"/>
      <w:lvlJc w:val="left"/>
      <w:pPr>
        <w:ind w:left="1149" w:hanging="461"/>
        <w:jc w:val="left"/>
      </w:pPr>
      <w:rPr>
        <w:rFonts w:hint="default"/>
        <w:lang w:val="en-US" w:eastAsia="en-US" w:bidi="ar-SA"/>
      </w:rPr>
    </w:lvl>
    <w:lvl w:ilvl="1">
      <w:start w:val="4"/>
      <w:numFmt w:val="decimal"/>
      <w:lvlText w:val="%1.%2"/>
      <w:lvlJc w:val="left"/>
      <w:pPr>
        <w:ind w:left="1149" w:hanging="461"/>
        <w:jc w:val="left"/>
      </w:pPr>
      <w:rPr>
        <w:rFonts w:hint="default"/>
        <w:lang w:val="en-US" w:eastAsia="en-US" w:bidi="ar-SA"/>
      </w:rPr>
    </w:lvl>
    <w:lvl w:ilvl="2">
      <w:start w:val="2"/>
      <w:numFmt w:val="decimal"/>
      <w:lvlText w:val="%1.%2.%3"/>
      <w:lvlJc w:val="left"/>
      <w:pPr>
        <w:ind w:left="1149" w:hanging="461"/>
        <w:jc w:val="left"/>
      </w:pPr>
      <w:rPr>
        <w:rFonts w:hint="default" w:ascii="Calibri" w:hAnsi="Calibri" w:eastAsia="Calibri" w:cs="Calibri"/>
        <w:b/>
        <w:bCs/>
        <w:i/>
        <w:iCs/>
        <w:color w:val="585858"/>
        <w:spacing w:val="-2"/>
        <w:w w:val="100"/>
        <w:sz w:val="20"/>
        <w:szCs w:val="20"/>
        <w:lang w:val="en-US" w:eastAsia="en-US" w:bidi="ar-SA"/>
      </w:rPr>
    </w:lvl>
    <w:lvl w:ilvl="3">
      <w:start w:val="0"/>
      <w:numFmt w:val="bullet"/>
      <w:lvlText w:val="•"/>
      <w:lvlJc w:val="left"/>
      <w:pPr>
        <w:ind w:left="4057" w:hanging="461"/>
      </w:pPr>
      <w:rPr>
        <w:rFonts w:hint="default"/>
        <w:lang w:val="en-US" w:eastAsia="en-US" w:bidi="ar-SA"/>
      </w:rPr>
    </w:lvl>
    <w:lvl w:ilvl="4">
      <w:start w:val="0"/>
      <w:numFmt w:val="bullet"/>
      <w:lvlText w:val="•"/>
      <w:lvlJc w:val="left"/>
      <w:pPr>
        <w:ind w:left="5030" w:hanging="461"/>
      </w:pPr>
      <w:rPr>
        <w:rFonts w:hint="default"/>
        <w:lang w:val="en-US" w:eastAsia="en-US" w:bidi="ar-SA"/>
      </w:rPr>
    </w:lvl>
    <w:lvl w:ilvl="5">
      <w:start w:val="0"/>
      <w:numFmt w:val="bullet"/>
      <w:lvlText w:val="•"/>
      <w:lvlJc w:val="left"/>
      <w:pPr>
        <w:ind w:left="6003" w:hanging="461"/>
      </w:pPr>
      <w:rPr>
        <w:rFonts w:hint="default"/>
        <w:lang w:val="en-US" w:eastAsia="en-US" w:bidi="ar-SA"/>
      </w:rPr>
    </w:lvl>
    <w:lvl w:ilvl="6">
      <w:start w:val="0"/>
      <w:numFmt w:val="bullet"/>
      <w:lvlText w:val="•"/>
      <w:lvlJc w:val="left"/>
      <w:pPr>
        <w:ind w:left="6975" w:hanging="461"/>
      </w:pPr>
      <w:rPr>
        <w:rFonts w:hint="default"/>
        <w:lang w:val="en-US" w:eastAsia="en-US" w:bidi="ar-SA"/>
      </w:rPr>
    </w:lvl>
    <w:lvl w:ilvl="7">
      <w:start w:val="0"/>
      <w:numFmt w:val="bullet"/>
      <w:lvlText w:val="•"/>
      <w:lvlJc w:val="left"/>
      <w:pPr>
        <w:ind w:left="7948" w:hanging="461"/>
      </w:pPr>
      <w:rPr>
        <w:rFonts w:hint="default"/>
        <w:lang w:val="en-US" w:eastAsia="en-US" w:bidi="ar-SA"/>
      </w:rPr>
    </w:lvl>
    <w:lvl w:ilvl="8">
      <w:start w:val="0"/>
      <w:numFmt w:val="bullet"/>
      <w:lvlText w:val="•"/>
      <w:lvlJc w:val="left"/>
      <w:pPr>
        <w:ind w:left="8921" w:hanging="461"/>
      </w:pPr>
      <w:rPr>
        <w:rFonts w:hint="default"/>
        <w:lang w:val="en-US" w:eastAsia="en-US" w:bidi="ar-SA"/>
      </w:rPr>
    </w:lvl>
  </w:abstractNum>
  <w:abstractNum w:abstractNumId="6">
    <w:multiLevelType w:val="hybridMultilevel"/>
    <w:lvl w:ilvl="0">
      <w:start w:val="1"/>
      <w:numFmt w:val="lowerLetter"/>
      <w:lvlText w:val="%1."/>
      <w:lvlJc w:val="left"/>
      <w:pPr>
        <w:ind w:left="1408" w:hanging="72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346" w:hanging="720"/>
      </w:pPr>
      <w:rPr>
        <w:rFonts w:hint="default"/>
        <w:lang w:val="en-US" w:eastAsia="en-US" w:bidi="ar-SA"/>
      </w:rPr>
    </w:lvl>
    <w:lvl w:ilvl="2">
      <w:start w:val="0"/>
      <w:numFmt w:val="bullet"/>
      <w:lvlText w:val="•"/>
      <w:lvlJc w:val="left"/>
      <w:pPr>
        <w:ind w:left="3293" w:hanging="720"/>
      </w:pPr>
      <w:rPr>
        <w:rFonts w:hint="default"/>
        <w:lang w:val="en-US" w:eastAsia="en-US" w:bidi="ar-SA"/>
      </w:rPr>
    </w:lvl>
    <w:lvl w:ilvl="3">
      <w:start w:val="0"/>
      <w:numFmt w:val="bullet"/>
      <w:lvlText w:val="•"/>
      <w:lvlJc w:val="left"/>
      <w:pPr>
        <w:ind w:left="4239" w:hanging="720"/>
      </w:pPr>
      <w:rPr>
        <w:rFonts w:hint="default"/>
        <w:lang w:val="en-US" w:eastAsia="en-US" w:bidi="ar-SA"/>
      </w:rPr>
    </w:lvl>
    <w:lvl w:ilvl="4">
      <w:start w:val="0"/>
      <w:numFmt w:val="bullet"/>
      <w:lvlText w:val="•"/>
      <w:lvlJc w:val="left"/>
      <w:pPr>
        <w:ind w:left="5186"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79" w:hanging="720"/>
      </w:pPr>
      <w:rPr>
        <w:rFonts w:hint="default"/>
        <w:lang w:val="en-US" w:eastAsia="en-US" w:bidi="ar-SA"/>
      </w:rPr>
    </w:lvl>
    <w:lvl w:ilvl="7">
      <w:start w:val="0"/>
      <w:numFmt w:val="bullet"/>
      <w:lvlText w:val="•"/>
      <w:lvlJc w:val="left"/>
      <w:pPr>
        <w:ind w:left="8026" w:hanging="720"/>
      </w:pPr>
      <w:rPr>
        <w:rFonts w:hint="default"/>
        <w:lang w:val="en-US" w:eastAsia="en-US" w:bidi="ar-SA"/>
      </w:rPr>
    </w:lvl>
    <w:lvl w:ilvl="8">
      <w:start w:val="0"/>
      <w:numFmt w:val="bullet"/>
      <w:lvlText w:val="•"/>
      <w:lvlJc w:val="left"/>
      <w:pPr>
        <w:ind w:left="8973" w:hanging="720"/>
      </w:pPr>
      <w:rPr>
        <w:rFonts w:hint="default"/>
        <w:lang w:val="en-US" w:eastAsia="en-US" w:bidi="ar-SA"/>
      </w:rPr>
    </w:lvl>
  </w:abstractNum>
  <w:abstractNum w:abstractNumId="5">
    <w:multiLevelType w:val="hybridMultilevel"/>
    <w:lvl w:ilvl="0">
      <w:start w:val="1"/>
      <w:numFmt w:val="lowerLetter"/>
      <w:lvlText w:val="%1)"/>
      <w:lvlJc w:val="left"/>
      <w:pPr>
        <w:ind w:left="1401" w:hanging="356"/>
        <w:jc w:val="left"/>
      </w:pPr>
      <w:rPr>
        <w:rFonts w:hint="default" w:ascii="Calibri" w:hAnsi="Calibri" w:eastAsia="Calibri" w:cs="Calibri"/>
        <w:b w:val="0"/>
        <w:bCs w:val="0"/>
        <w:i w:val="0"/>
        <w:iCs w:val="0"/>
        <w:color w:val="7E7E7E"/>
        <w:spacing w:val="-1"/>
        <w:w w:val="100"/>
        <w:sz w:val="22"/>
        <w:szCs w:val="22"/>
        <w:lang w:val="en-US" w:eastAsia="en-US" w:bidi="ar-SA"/>
      </w:rPr>
    </w:lvl>
    <w:lvl w:ilvl="1">
      <w:start w:val="0"/>
      <w:numFmt w:val="bullet"/>
      <w:lvlText w:val="•"/>
      <w:lvlJc w:val="left"/>
      <w:pPr>
        <w:ind w:left="2346" w:hanging="356"/>
      </w:pPr>
      <w:rPr>
        <w:rFonts w:hint="default"/>
        <w:lang w:val="en-US" w:eastAsia="en-US" w:bidi="ar-SA"/>
      </w:rPr>
    </w:lvl>
    <w:lvl w:ilvl="2">
      <w:start w:val="0"/>
      <w:numFmt w:val="bullet"/>
      <w:lvlText w:val="•"/>
      <w:lvlJc w:val="left"/>
      <w:pPr>
        <w:ind w:left="3293" w:hanging="356"/>
      </w:pPr>
      <w:rPr>
        <w:rFonts w:hint="default"/>
        <w:lang w:val="en-US" w:eastAsia="en-US" w:bidi="ar-SA"/>
      </w:rPr>
    </w:lvl>
    <w:lvl w:ilvl="3">
      <w:start w:val="0"/>
      <w:numFmt w:val="bullet"/>
      <w:lvlText w:val="•"/>
      <w:lvlJc w:val="left"/>
      <w:pPr>
        <w:ind w:left="4239" w:hanging="356"/>
      </w:pPr>
      <w:rPr>
        <w:rFonts w:hint="default"/>
        <w:lang w:val="en-US" w:eastAsia="en-US" w:bidi="ar-SA"/>
      </w:rPr>
    </w:lvl>
    <w:lvl w:ilvl="4">
      <w:start w:val="0"/>
      <w:numFmt w:val="bullet"/>
      <w:lvlText w:val="•"/>
      <w:lvlJc w:val="left"/>
      <w:pPr>
        <w:ind w:left="5186" w:hanging="356"/>
      </w:pPr>
      <w:rPr>
        <w:rFonts w:hint="default"/>
        <w:lang w:val="en-US" w:eastAsia="en-US" w:bidi="ar-SA"/>
      </w:rPr>
    </w:lvl>
    <w:lvl w:ilvl="5">
      <w:start w:val="0"/>
      <w:numFmt w:val="bullet"/>
      <w:lvlText w:val="•"/>
      <w:lvlJc w:val="left"/>
      <w:pPr>
        <w:ind w:left="6133" w:hanging="356"/>
      </w:pPr>
      <w:rPr>
        <w:rFonts w:hint="default"/>
        <w:lang w:val="en-US" w:eastAsia="en-US" w:bidi="ar-SA"/>
      </w:rPr>
    </w:lvl>
    <w:lvl w:ilvl="6">
      <w:start w:val="0"/>
      <w:numFmt w:val="bullet"/>
      <w:lvlText w:val="•"/>
      <w:lvlJc w:val="left"/>
      <w:pPr>
        <w:ind w:left="7079" w:hanging="356"/>
      </w:pPr>
      <w:rPr>
        <w:rFonts w:hint="default"/>
        <w:lang w:val="en-US" w:eastAsia="en-US" w:bidi="ar-SA"/>
      </w:rPr>
    </w:lvl>
    <w:lvl w:ilvl="7">
      <w:start w:val="0"/>
      <w:numFmt w:val="bullet"/>
      <w:lvlText w:val="•"/>
      <w:lvlJc w:val="left"/>
      <w:pPr>
        <w:ind w:left="8026" w:hanging="356"/>
      </w:pPr>
      <w:rPr>
        <w:rFonts w:hint="default"/>
        <w:lang w:val="en-US" w:eastAsia="en-US" w:bidi="ar-SA"/>
      </w:rPr>
    </w:lvl>
    <w:lvl w:ilvl="8">
      <w:start w:val="0"/>
      <w:numFmt w:val="bullet"/>
      <w:lvlText w:val="•"/>
      <w:lvlJc w:val="left"/>
      <w:pPr>
        <w:ind w:left="8973" w:hanging="356"/>
      </w:pPr>
      <w:rPr>
        <w:rFonts w:hint="default"/>
        <w:lang w:val="en-US" w:eastAsia="en-US" w:bidi="ar-SA"/>
      </w:rPr>
    </w:lvl>
  </w:abstractNum>
  <w:abstractNum w:abstractNumId="4">
    <w:multiLevelType w:val="hybridMultilevel"/>
    <w:lvl w:ilvl="0">
      <w:start w:val="1"/>
      <w:numFmt w:val="decimal"/>
      <w:lvlText w:val="%1."/>
      <w:lvlJc w:val="left"/>
      <w:pPr>
        <w:ind w:left="1408" w:hanging="360"/>
        <w:jc w:val="left"/>
      </w:pPr>
      <w:rPr>
        <w:rFonts w:hint="default" w:ascii="Calibri" w:hAnsi="Calibri" w:eastAsia="Calibri" w:cs="Calibri"/>
        <w:b w:val="0"/>
        <w:bCs w:val="0"/>
        <w:i w:val="0"/>
        <w:iCs w:val="0"/>
        <w:w w:val="100"/>
        <w:sz w:val="22"/>
        <w:szCs w:val="22"/>
        <w:lang w:val="en-US" w:eastAsia="en-US" w:bidi="ar-SA"/>
      </w:rPr>
    </w:lvl>
    <w:lvl w:ilvl="1">
      <w:start w:val="1"/>
      <w:numFmt w:val="lowerLetter"/>
      <w:lvlText w:val="%2."/>
      <w:lvlJc w:val="left"/>
      <w:pPr>
        <w:ind w:left="2128"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091" w:hanging="360"/>
      </w:pPr>
      <w:rPr>
        <w:rFonts w:hint="default"/>
        <w:lang w:val="en-US" w:eastAsia="en-US" w:bidi="ar-SA"/>
      </w:rPr>
    </w:lvl>
    <w:lvl w:ilvl="3">
      <w:start w:val="0"/>
      <w:numFmt w:val="bullet"/>
      <w:lvlText w:val="•"/>
      <w:lvlJc w:val="left"/>
      <w:pPr>
        <w:ind w:left="4063" w:hanging="360"/>
      </w:pPr>
      <w:rPr>
        <w:rFonts w:hint="default"/>
        <w:lang w:val="en-US" w:eastAsia="en-US" w:bidi="ar-SA"/>
      </w:rPr>
    </w:lvl>
    <w:lvl w:ilvl="4">
      <w:start w:val="0"/>
      <w:numFmt w:val="bullet"/>
      <w:lvlText w:val="•"/>
      <w:lvlJc w:val="left"/>
      <w:pPr>
        <w:ind w:left="5035" w:hanging="360"/>
      </w:pPr>
      <w:rPr>
        <w:rFonts w:hint="default"/>
        <w:lang w:val="en-US" w:eastAsia="en-US" w:bidi="ar-SA"/>
      </w:rPr>
    </w:lvl>
    <w:lvl w:ilvl="5">
      <w:start w:val="0"/>
      <w:numFmt w:val="bullet"/>
      <w:lvlText w:val="•"/>
      <w:lvlJc w:val="left"/>
      <w:pPr>
        <w:ind w:left="6007" w:hanging="360"/>
      </w:pPr>
      <w:rPr>
        <w:rFonts w:hint="default"/>
        <w:lang w:val="en-US" w:eastAsia="en-US" w:bidi="ar-SA"/>
      </w:rPr>
    </w:lvl>
    <w:lvl w:ilvl="6">
      <w:start w:val="0"/>
      <w:numFmt w:val="bullet"/>
      <w:lvlText w:val="•"/>
      <w:lvlJc w:val="left"/>
      <w:pPr>
        <w:ind w:left="6979" w:hanging="360"/>
      </w:pPr>
      <w:rPr>
        <w:rFonts w:hint="default"/>
        <w:lang w:val="en-US" w:eastAsia="en-US" w:bidi="ar-SA"/>
      </w:rPr>
    </w:lvl>
    <w:lvl w:ilvl="7">
      <w:start w:val="0"/>
      <w:numFmt w:val="bullet"/>
      <w:lvlText w:val="•"/>
      <w:lvlJc w:val="left"/>
      <w:pPr>
        <w:ind w:left="7950" w:hanging="360"/>
      </w:pPr>
      <w:rPr>
        <w:rFonts w:hint="default"/>
        <w:lang w:val="en-US" w:eastAsia="en-US" w:bidi="ar-SA"/>
      </w:rPr>
    </w:lvl>
    <w:lvl w:ilvl="8">
      <w:start w:val="0"/>
      <w:numFmt w:val="bullet"/>
      <w:lvlText w:val="•"/>
      <w:lvlJc w:val="left"/>
      <w:pPr>
        <w:ind w:left="8922" w:hanging="360"/>
      </w:pPr>
      <w:rPr>
        <w:rFonts w:hint="default"/>
        <w:lang w:val="en-US" w:eastAsia="en-US" w:bidi="ar-SA"/>
      </w:rPr>
    </w:lvl>
  </w:abstractNum>
  <w:abstractNum w:abstractNumId="3">
    <w:multiLevelType w:val="hybridMultilevel"/>
    <w:lvl w:ilvl="0">
      <w:start w:val="0"/>
      <w:numFmt w:val="bullet"/>
      <w:lvlText w:val=""/>
      <w:lvlJc w:val="left"/>
      <w:pPr>
        <w:ind w:left="1406" w:hanging="360"/>
      </w:pPr>
      <w:rPr>
        <w:rFonts w:hint="default" w:ascii="Symbol" w:hAnsi="Symbol" w:eastAsia="Symbol" w:cs="Symbol"/>
        <w:b w:val="0"/>
        <w:bCs w:val="0"/>
        <w:i w:val="0"/>
        <w:iCs w:val="0"/>
        <w:color w:val="DA291C"/>
        <w:w w:val="100"/>
        <w:sz w:val="22"/>
        <w:szCs w:val="22"/>
        <w:lang w:val="en-US" w:eastAsia="en-US" w:bidi="ar-SA"/>
      </w:rPr>
    </w:lvl>
    <w:lvl w:ilvl="1">
      <w:start w:val="0"/>
      <w:numFmt w:val="bullet"/>
      <w:lvlText w:val="•"/>
      <w:lvlJc w:val="left"/>
      <w:pPr>
        <w:ind w:left="2346" w:hanging="360"/>
      </w:pPr>
      <w:rPr>
        <w:rFonts w:hint="default"/>
        <w:lang w:val="en-US" w:eastAsia="en-US" w:bidi="ar-SA"/>
      </w:rPr>
    </w:lvl>
    <w:lvl w:ilvl="2">
      <w:start w:val="0"/>
      <w:numFmt w:val="bullet"/>
      <w:lvlText w:val="•"/>
      <w:lvlJc w:val="left"/>
      <w:pPr>
        <w:ind w:left="3293" w:hanging="360"/>
      </w:pPr>
      <w:rPr>
        <w:rFonts w:hint="default"/>
        <w:lang w:val="en-US" w:eastAsia="en-US" w:bidi="ar-SA"/>
      </w:rPr>
    </w:lvl>
    <w:lvl w:ilvl="3">
      <w:start w:val="0"/>
      <w:numFmt w:val="bullet"/>
      <w:lvlText w:val="•"/>
      <w:lvlJc w:val="left"/>
      <w:pPr>
        <w:ind w:left="4239" w:hanging="360"/>
      </w:pPr>
      <w:rPr>
        <w:rFonts w:hint="default"/>
        <w:lang w:val="en-US" w:eastAsia="en-US" w:bidi="ar-SA"/>
      </w:rPr>
    </w:lvl>
    <w:lvl w:ilvl="4">
      <w:start w:val="0"/>
      <w:numFmt w:val="bullet"/>
      <w:lvlText w:val="•"/>
      <w:lvlJc w:val="left"/>
      <w:pPr>
        <w:ind w:left="5186" w:hanging="360"/>
      </w:pPr>
      <w:rPr>
        <w:rFonts w:hint="default"/>
        <w:lang w:val="en-US" w:eastAsia="en-US" w:bidi="ar-SA"/>
      </w:rPr>
    </w:lvl>
    <w:lvl w:ilvl="5">
      <w:start w:val="0"/>
      <w:numFmt w:val="bullet"/>
      <w:lvlText w:val="•"/>
      <w:lvlJc w:val="left"/>
      <w:pPr>
        <w:ind w:left="6133" w:hanging="360"/>
      </w:pPr>
      <w:rPr>
        <w:rFonts w:hint="default"/>
        <w:lang w:val="en-US" w:eastAsia="en-US" w:bidi="ar-SA"/>
      </w:rPr>
    </w:lvl>
    <w:lvl w:ilvl="6">
      <w:start w:val="0"/>
      <w:numFmt w:val="bullet"/>
      <w:lvlText w:val="•"/>
      <w:lvlJc w:val="left"/>
      <w:pPr>
        <w:ind w:left="7079" w:hanging="360"/>
      </w:pPr>
      <w:rPr>
        <w:rFonts w:hint="default"/>
        <w:lang w:val="en-US" w:eastAsia="en-US" w:bidi="ar-SA"/>
      </w:rPr>
    </w:lvl>
    <w:lvl w:ilvl="7">
      <w:start w:val="0"/>
      <w:numFmt w:val="bullet"/>
      <w:lvlText w:val="•"/>
      <w:lvlJc w:val="left"/>
      <w:pPr>
        <w:ind w:left="8026" w:hanging="360"/>
      </w:pPr>
      <w:rPr>
        <w:rFonts w:hint="default"/>
        <w:lang w:val="en-US" w:eastAsia="en-US" w:bidi="ar-SA"/>
      </w:rPr>
    </w:lvl>
    <w:lvl w:ilvl="8">
      <w:start w:val="0"/>
      <w:numFmt w:val="bullet"/>
      <w:lvlText w:val="•"/>
      <w:lvlJc w:val="left"/>
      <w:pPr>
        <w:ind w:left="8973" w:hanging="360"/>
      </w:pPr>
      <w:rPr>
        <w:rFonts w:hint="default"/>
        <w:lang w:val="en-US" w:eastAsia="en-US" w:bidi="ar-SA"/>
      </w:rPr>
    </w:lvl>
  </w:abstractNum>
  <w:abstractNum w:abstractNumId="2">
    <w:multiLevelType w:val="hybridMultilevel"/>
    <w:lvl w:ilvl="0">
      <w:start w:val="0"/>
      <w:numFmt w:val="bullet"/>
      <w:lvlText w:val=""/>
      <w:lvlJc w:val="left"/>
      <w:pPr>
        <w:ind w:left="1406" w:hanging="360"/>
      </w:pPr>
      <w:rPr>
        <w:rFonts w:hint="default" w:ascii="Symbol" w:hAnsi="Symbol" w:eastAsia="Symbol" w:cs="Symbol"/>
        <w:b w:val="0"/>
        <w:bCs w:val="0"/>
        <w:i w:val="0"/>
        <w:iCs w:val="0"/>
        <w:color w:val="DA291C"/>
        <w:w w:val="100"/>
        <w:sz w:val="22"/>
        <w:szCs w:val="22"/>
        <w:lang w:val="en-US" w:eastAsia="en-US" w:bidi="ar-SA"/>
      </w:rPr>
    </w:lvl>
    <w:lvl w:ilvl="1">
      <w:start w:val="0"/>
      <w:numFmt w:val="bullet"/>
      <w:lvlText w:val="•"/>
      <w:lvlJc w:val="left"/>
      <w:pPr>
        <w:ind w:left="2346" w:hanging="360"/>
      </w:pPr>
      <w:rPr>
        <w:rFonts w:hint="default"/>
        <w:lang w:val="en-US" w:eastAsia="en-US" w:bidi="ar-SA"/>
      </w:rPr>
    </w:lvl>
    <w:lvl w:ilvl="2">
      <w:start w:val="0"/>
      <w:numFmt w:val="bullet"/>
      <w:lvlText w:val="•"/>
      <w:lvlJc w:val="left"/>
      <w:pPr>
        <w:ind w:left="3293" w:hanging="360"/>
      </w:pPr>
      <w:rPr>
        <w:rFonts w:hint="default"/>
        <w:lang w:val="en-US" w:eastAsia="en-US" w:bidi="ar-SA"/>
      </w:rPr>
    </w:lvl>
    <w:lvl w:ilvl="3">
      <w:start w:val="0"/>
      <w:numFmt w:val="bullet"/>
      <w:lvlText w:val="•"/>
      <w:lvlJc w:val="left"/>
      <w:pPr>
        <w:ind w:left="4239" w:hanging="360"/>
      </w:pPr>
      <w:rPr>
        <w:rFonts w:hint="default"/>
        <w:lang w:val="en-US" w:eastAsia="en-US" w:bidi="ar-SA"/>
      </w:rPr>
    </w:lvl>
    <w:lvl w:ilvl="4">
      <w:start w:val="0"/>
      <w:numFmt w:val="bullet"/>
      <w:lvlText w:val="•"/>
      <w:lvlJc w:val="left"/>
      <w:pPr>
        <w:ind w:left="5186" w:hanging="360"/>
      </w:pPr>
      <w:rPr>
        <w:rFonts w:hint="default"/>
        <w:lang w:val="en-US" w:eastAsia="en-US" w:bidi="ar-SA"/>
      </w:rPr>
    </w:lvl>
    <w:lvl w:ilvl="5">
      <w:start w:val="0"/>
      <w:numFmt w:val="bullet"/>
      <w:lvlText w:val="•"/>
      <w:lvlJc w:val="left"/>
      <w:pPr>
        <w:ind w:left="6133" w:hanging="360"/>
      </w:pPr>
      <w:rPr>
        <w:rFonts w:hint="default"/>
        <w:lang w:val="en-US" w:eastAsia="en-US" w:bidi="ar-SA"/>
      </w:rPr>
    </w:lvl>
    <w:lvl w:ilvl="6">
      <w:start w:val="0"/>
      <w:numFmt w:val="bullet"/>
      <w:lvlText w:val="•"/>
      <w:lvlJc w:val="left"/>
      <w:pPr>
        <w:ind w:left="7079" w:hanging="360"/>
      </w:pPr>
      <w:rPr>
        <w:rFonts w:hint="default"/>
        <w:lang w:val="en-US" w:eastAsia="en-US" w:bidi="ar-SA"/>
      </w:rPr>
    </w:lvl>
    <w:lvl w:ilvl="7">
      <w:start w:val="0"/>
      <w:numFmt w:val="bullet"/>
      <w:lvlText w:val="•"/>
      <w:lvlJc w:val="left"/>
      <w:pPr>
        <w:ind w:left="8026" w:hanging="360"/>
      </w:pPr>
      <w:rPr>
        <w:rFonts w:hint="default"/>
        <w:lang w:val="en-US" w:eastAsia="en-US" w:bidi="ar-SA"/>
      </w:rPr>
    </w:lvl>
    <w:lvl w:ilvl="8">
      <w:start w:val="0"/>
      <w:numFmt w:val="bullet"/>
      <w:lvlText w:val="•"/>
      <w:lvlJc w:val="left"/>
      <w:pPr>
        <w:ind w:left="8973" w:hanging="360"/>
      </w:pPr>
      <w:rPr>
        <w:rFonts w:hint="default"/>
        <w:lang w:val="en-US" w:eastAsia="en-US" w:bidi="ar-SA"/>
      </w:rPr>
    </w:lvl>
  </w:abstractNum>
  <w:abstractNum w:abstractNumId="1">
    <w:multiLevelType w:val="hybridMultilevel"/>
    <w:lvl w:ilvl="0">
      <w:start w:val="1"/>
      <w:numFmt w:val="decimal"/>
      <w:lvlText w:val="%1."/>
      <w:lvlJc w:val="left"/>
      <w:pPr>
        <w:ind w:left="1048" w:hanging="360"/>
        <w:jc w:val="left"/>
      </w:pPr>
      <w:rPr>
        <w:rFonts w:hint="default" w:ascii="Calibri" w:hAnsi="Calibri" w:eastAsia="Calibri" w:cs="Calibri"/>
        <w:b/>
        <w:bCs/>
        <w:i w:val="0"/>
        <w:iCs w:val="0"/>
        <w:color w:val="D4291C"/>
        <w:spacing w:val="-1"/>
        <w:w w:val="100"/>
        <w:sz w:val="28"/>
        <w:szCs w:val="28"/>
        <w:lang w:val="en-US" w:eastAsia="en-US" w:bidi="ar-SA"/>
      </w:rPr>
    </w:lvl>
    <w:lvl w:ilvl="1">
      <w:start w:val="1"/>
      <w:numFmt w:val="decimal"/>
      <w:lvlText w:val="%1.%2."/>
      <w:lvlJc w:val="left"/>
      <w:pPr>
        <w:ind w:left="1408" w:hanging="720"/>
        <w:jc w:val="left"/>
      </w:pPr>
      <w:rPr>
        <w:rFonts w:hint="default" w:ascii="Calibri" w:hAnsi="Calibri" w:eastAsia="Calibri" w:cs="Calibri"/>
        <w:b/>
        <w:bCs/>
        <w:i w:val="0"/>
        <w:iCs w:val="0"/>
        <w:color w:val="808080"/>
        <w:spacing w:val="-12"/>
        <w:w w:val="100"/>
        <w:sz w:val="24"/>
        <w:szCs w:val="24"/>
        <w:lang w:val="en-US" w:eastAsia="en-US" w:bidi="ar-SA"/>
      </w:rPr>
    </w:lvl>
    <w:lvl w:ilvl="2">
      <w:start w:val="1"/>
      <w:numFmt w:val="lowerLetter"/>
      <w:lvlText w:val="%3)"/>
      <w:lvlJc w:val="left"/>
      <w:pPr>
        <w:ind w:left="1408" w:hanging="360"/>
        <w:jc w:val="left"/>
      </w:pPr>
      <w:rPr>
        <w:rFonts w:hint="default"/>
        <w:spacing w:val="-1"/>
        <w:w w:val="100"/>
        <w:lang w:val="en-US" w:eastAsia="en-US" w:bidi="ar-SA"/>
      </w:rPr>
    </w:lvl>
    <w:lvl w:ilvl="3">
      <w:start w:val="1"/>
      <w:numFmt w:val="lowerRoman"/>
      <w:lvlText w:val="%4)"/>
      <w:lvlJc w:val="left"/>
      <w:pPr>
        <w:ind w:left="1768" w:hanging="720"/>
        <w:jc w:val="left"/>
      </w:pPr>
      <w:rPr>
        <w:rFonts w:hint="default" w:ascii="Calibri" w:hAnsi="Calibri" w:eastAsia="Calibri" w:cs="Calibri"/>
        <w:b w:val="0"/>
        <w:bCs w:val="0"/>
        <w:i w:val="0"/>
        <w:iCs w:val="0"/>
        <w:spacing w:val="0"/>
        <w:w w:val="100"/>
        <w:sz w:val="22"/>
        <w:szCs w:val="22"/>
        <w:lang w:val="en-US" w:eastAsia="en-US" w:bidi="ar-SA"/>
      </w:rPr>
    </w:lvl>
    <w:lvl w:ilvl="4">
      <w:start w:val="0"/>
      <w:numFmt w:val="bullet"/>
      <w:lvlText w:val="•"/>
      <w:lvlJc w:val="left"/>
      <w:pPr>
        <w:ind w:left="4036" w:hanging="720"/>
      </w:pPr>
      <w:rPr>
        <w:rFonts w:hint="default"/>
        <w:lang w:val="en-US" w:eastAsia="en-US" w:bidi="ar-SA"/>
      </w:rPr>
    </w:lvl>
    <w:lvl w:ilvl="5">
      <w:start w:val="0"/>
      <w:numFmt w:val="bullet"/>
      <w:lvlText w:val="•"/>
      <w:lvlJc w:val="left"/>
      <w:pPr>
        <w:ind w:left="5174" w:hanging="720"/>
      </w:pPr>
      <w:rPr>
        <w:rFonts w:hint="default"/>
        <w:lang w:val="en-US" w:eastAsia="en-US" w:bidi="ar-SA"/>
      </w:rPr>
    </w:lvl>
    <w:lvl w:ilvl="6">
      <w:start w:val="0"/>
      <w:numFmt w:val="bullet"/>
      <w:lvlText w:val="•"/>
      <w:lvlJc w:val="left"/>
      <w:pPr>
        <w:ind w:left="6313" w:hanging="720"/>
      </w:pPr>
      <w:rPr>
        <w:rFonts w:hint="default"/>
        <w:lang w:val="en-US" w:eastAsia="en-US" w:bidi="ar-SA"/>
      </w:rPr>
    </w:lvl>
    <w:lvl w:ilvl="7">
      <w:start w:val="0"/>
      <w:numFmt w:val="bullet"/>
      <w:lvlText w:val="•"/>
      <w:lvlJc w:val="left"/>
      <w:pPr>
        <w:ind w:left="7451" w:hanging="720"/>
      </w:pPr>
      <w:rPr>
        <w:rFonts w:hint="default"/>
        <w:lang w:val="en-US" w:eastAsia="en-US" w:bidi="ar-SA"/>
      </w:rPr>
    </w:lvl>
    <w:lvl w:ilvl="8">
      <w:start w:val="0"/>
      <w:numFmt w:val="bullet"/>
      <w:lvlText w:val="•"/>
      <w:lvlJc w:val="left"/>
      <w:pPr>
        <w:ind w:left="8589" w:hanging="720"/>
      </w:pPr>
      <w:rPr>
        <w:rFonts w:hint="default"/>
        <w:lang w:val="en-US" w:eastAsia="en-US" w:bidi="ar-SA"/>
      </w:rPr>
    </w:lvl>
  </w:abstractNum>
  <w:abstractNum w:abstractNumId="0">
    <w:multiLevelType w:val="hybridMultilevel"/>
    <w:lvl w:ilvl="0">
      <w:start w:val="1"/>
      <w:numFmt w:val="decimal"/>
      <w:lvlText w:val="%1."/>
      <w:lvlJc w:val="left"/>
      <w:pPr>
        <w:ind w:left="1348" w:hanging="519"/>
        <w:jc w:val="left"/>
      </w:pPr>
      <w:rPr>
        <w:rFonts w:hint="default" w:ascii="Calibri" w:hAnsi="Calibri" w:eastAsia="Calibri" w:cs="Calibri"/>
        <w:b w:val="0"/>
        <w:bCs w:val="0"/>
        <w:i w:val="0"/>
        <w:iCs w:val="0"/>
        <w:w w:val="100"/>
        <w:sz w:val="22"/>
        <w:szCs w:val="22"/>
        <w:lang w:val="en-US" w:eastAsia="en-US" w:bidi="ar-SA"/>
      </w:rPr>
    </w:lvl>
    <w:lvl w:ilvl="1">
      <w:start w:val="1"/>
      <w:numFmt w:val="decimal"/>
      <w:lvlText w:val="%1.%2."/>
      <w:lvlJc w:val="left"/>
      <w:pPr>
        <w:ind w:left="1396" w:hanging="512"/>
        <w:jc w:val="left"/>
      </w:pPr>
      <w:rPr>
        <w:rFonts w:hint="default" w:ascii="Calibri" w:hAnsi="Calibri" w:eastAsia="Calibri" w:cs="Calibri"/>
        <w:b w:val="0"/>
        <w:bCs w:val="0"/>
        <w:i w:val="0"/>
        <w:iCs w:val="0"/>
        <w:spacing w:val="-3"/>
        <w:w w:val="100"/>
        <w:sz w:val="22"/>
        <w:szCs w:val="22"/>
        <w:lang w:val="en-US" w:eastAsia="en-US" w:bidi="ar-SA"/>
      </w:rPr>
    </w:lvl>
    <w:lvl w:ilvl="2">
      <w:start w:val="0"/>
      <w:numFmt w:val="bullet"/>
      <w:lvlText w:val="•"/>
      <w:lvlJc w:val="left"/>
      <w:pPr>
        <w:ind w:left="2451" w:hanging="512"/>
      </w:pPr>
      <w:rPr>
        <w:rFonts w:hint="default"/>
        <w:lang w:val="en-US" w:eastAsia="en-US" w:bidi="ar-SA"/>
      </w:rPr>
    </w:lvl>
    <w:lvl w:ilvl="3">
      <w:start w:val="0"/>
      <w:numFmt w:val="bullet"/>
      <w:lvlText w:val="•"/>
      <w:lvlJc w:val="left"/>
      <w:pPr>
        <w:ind w:left="3503" w:hanging="512"/>
      </w:pPr>
      <w:rPr>
        <w:rFonts w:hint="default"/>
        <w:lang w:val="en-US" w:eastAsia="en-US" w:bidi="ar-SA"/>
      </w:rPr>
    </w:lvl>
    <w:lvl w:ilvl="4">
      <w:start w:val="0"/>
      <w:numFmt w:val="bullet"/>
      <w:lvlText w:val="•"/>
      <w:lvlJc w:val="left"/>
      <w:pPr>
        <w:ind w:left="4555" w:hanging="512"/>
      </w:pPr>
      <w:rPr>
        <w:rFonts w:hint="default"/>
        <w:lang w:val="en-US" w:eastAsia="en-US" w:bidi="ar-SA"/>
      </w:rPr>
    </w:lvl>
    <w:lvl w:ilvl="5">
      <w:start w:val="0"/>
      <w:numFmt w:val="bullet"/>
      <w:lvlText w:val="•"/>
      <w:lvlJc w:val="left"/>
      <w:pPr>
        <w:ind w:left="5607" w:hanging="512"/>
      </w:pPr>
      <w:rPr>
        <w:rFonts w:hint="default"/>
        <w:lang w:val="en-US" w:eastAsia="en-US" w:bidi="ar-SA"/>
      </w:rPr>
    </w:lvl>
    <w:lvl w:ilvl="6">
      <w:start w:val="0"/>
      <w:numFmt w:val="bullet"/>
      <w:lvlText w:val="•"/>
      <w:lvlJc w:val="left"/>
      <w:pPr>
        <w:ind w:left="6659" w:hanging="512"/>
      </w:pPr>
      <w:rPr>
        <w:rFonts w:hint="default"/>
        <w:lang w:val="en-US" w:eastAsia="en-US" w:bidi="ar-SA"/>
      </w:rPr>
    </w:lvl>
    <w:lvl w:ilvl="7">
      <w:start w:val="0"/>
      <w:numFmt w:val="bullet"/>
      <w:lvlText w:val="•"/>
      <w:lvlJc w:val="left"/>
      <w:pPr>
        <w:ind w:left="7710" w:hanging="512"/>
      </w:pPr>
      <w:rPr>
        <w:rFonts w:hint="default"/>
        <w:lang w:val="en-US" w:eastAsia="en-US" w:bidi="ar-SA"/>
      </w:rPr>
    </w:lvl>
    <w:lvl w:ilvl="8">
      <w:start w:val="0"/>
      <w:numFmt w:val="bullet"/>
      <w:lvlText w:val="•"/>
      <w:lvlJc w:val="left"/>
      <w:pPr>
        <w:ind w:left="8762" w:hanging="512"/>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39"/>
      <w:ind w:left="830"/>
    </w:pPr>
    <w:rPr>
      <w:rFonts w:ascii="Calibri" w:hAnsi="Calibri" w:eastAsia="Calibri" w:cs="Calibri"/>
      <w:sz w:val="22"/>
      <w:szCs w:val="22"/>
      <w:lang w:val="en-US" w:eastAsia="en-US" w:bidi="ar-SA"/>
    </w:rPr>
  </w:style>
  <w:style w:styleId="TOC2" w:type="paragraph">
    <w:name w:val="TOC 2"/>
    <w:basedOn w:val="Normal"/>
    <w:uiPriority w:val="1"/>
    <w:qFormat/>
    <w:pPr>
      <w:spacing w:before="139"/>
      <w:ind w:left="830"/>
    </w:pPr>
    <w:rPr>
      <w:rFonts w:ascii="Calibri" w:hAnsi="Calibri" w:eastAsia="Calibri" w:cs="Calibri"/>
      <w:sz w:val="22"/>
      <w:szCs w:val="22"/>
      <w:lang w:val="en-US" w:eastAsia="en-US" w:bidi="ar-SA"/>
    </w:rPr>
  </w:style>
  <w:style w:styleId="TOC3" w:type="paragraph">
    <w:name w:val="TOC 3"/>
    <w:basedOn w:val="Normal"/>
    <w:uiPriority w:val="1"/>
    <w:qFormat/>
    <w:pPr>
      <w:spacing w:before="140"/>
      <w:ind w:left="1396" w:hanging="512"/>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1"/>
      <w:ind w:left="688"/>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spacing w:before="23"/>
      <w:ind w:left="1048" w:hanging="361"/>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ind w:left="1046" w:hanging="721"/>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spacing w:before="120"/>
      <w:ind w:left="688"/>
      <w:outlineLvl w:val="4"/>
    </w:pPr>
    <w:rPr>
      <w:rFonts w:ascii="Calibri" w:hAnsi="Calibri" w:eastAsia="Calibri" w:cs="Calibri"/>
      <w:b/>
      <w:bCs/>
      <w:sz w:val="22"/>
      <w:szCs w:val="22"/>
      <w:lang w:val="en-US" w:eastAsia="en-US" w:bidi="ar-SA"/>
    </w:rPr>
  </w:style>
  <w:style w:styleId="Heading5" w:type="paragraph">
    <w:name w:val="Heading 5"/>
    <w:basedOn w:val="Normal"/>
    <w:uiPriority w:val="1"/>
    <w:qFormat/>
    <w:pPr>
      <w:ind w:left="2248" w:hanging="1560"/>
      <w:outlineLvl w:val="5"/>
    </w:pPr>
    <w:rPr>
      <w:rFonts w:ascii="Calibri" w:hAnsi="Calibri" w:eastAsia="Calibri" w:cs="Calibri"/>
      <w:b/>
      <w:bCs/>
      <w:i/>
      <w:iCs/>
      <w:sz w:val="22"/>
      <w:szCs w:val="22"/>
      <w:lang w:val="en-US" w:eastAsia="en-US" w:bidi="ar-SA"/>
    </w:rPr>
  </w:style>
  <w:style w:styleId="Title" w:type="paragraph">
    <w:name w:val="Title"/>
    <w:basedOn w:val="Normal"/>
    <w:uiPriority w:val="1"/>
    <w:qFormat/>
    <w:pPr>
      <w:spacing w:before="20"/>
      <w:ind w:left="880"/>
    </w:pPr>
    <w:rPr>
      <w:rFonts w:ascii="Calibri" w:hAnsi="Calibri" w:eastAsia="Calibri" w:cs="Calibri"/>
      <w:sz w:val="40"/>
      <w:szCs w:val="40"/>
      <w:lang w:val="en-US" w:eastAsia="en-US" w:bidi="ar-SA"/>
    </w:rPr>
  </w:style>
  <w:style w:styleId="ListParagraph" w:type="paragraph">
    <w:name w:val="List Paragraph"/>
    <w:basedOn w:val="Normal"/>
    <w:uiPriority w:val="1"/>
    <w:qFormat/>
    <w:pPr>
      <w:spacing w:before="60"/>
      <w:ind w:left="826"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footer" Target="footer3.xm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footer" Target="footer8.xml"/><Relationship Id="rId28" Type="http://schemas.openxmlformats.org/officeDocument/2006/relationships/footer" Target="footer9.xml"/><Relationship Id="rId29" Type="http://schemas.openxmlformats.org/officeDocument/2006/relationships/footer" Target="footer10.xml"/><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 Islands Health Sector Support Program 2016: Independent Performance Assessment</dc:title>
  <dcterms:created xsi:type="dcterms:W3CDTF">2023-03-20T00:06:05Z</dcterms:created>
  <dcterms:modified xsi:type="dcterms:W3CDTF">2023-03-20T00:06:05Z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Microsoft® Word 2013</vt:lpwstr>
  </property>
  <property fmtid="{D5CDD505-2E9C-101B-9397-08002B2CF9AE}" pid="4" name="LastSaved">
    <vt:filetime>2023-03-20T00:00:00Z</vt:filetime>
  </property>
  <property fmtid="{D5CDD505-2E9C-101B-9397-08002B2CF9AE}" pid="5" name="Producer">
    <vt:lpwstr>Microsoft® Word 2013</vt:lpwstr>
  </property>
</Properties>
</file>