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09506" w14:textId="754BB741" w:rsidR="0063491C" w:rsidRDefault="005F59F2">
      <w:r>
        <w:rPr>
          <w:noProof/>
        </w:rPr>
        <w:pict w14:anchorId="26B24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alt="Decoration" style="position:absolute;margin-left:-1in;margin-top:-72.65pt;width:598.55pt;height:845.1pt;z-index:-251656192;mso-position-horizontal-relative:text;mso-position-vertical-relative:text;mso-width-relative:page;mso-height-relative:page">
            <v:imagedata r:id="rId8" o:title="c4-bg"/>
          </v:shape>
        </w:pict>
      </w:r>
      <w:r w:rsidR="001C3012">
        <w:rPr>
          <w:noProof/>
        </w:rPr>
        <mc:AlternateContent>
          <mc:Choice Requires="wpg">
            <w:drawing>
              <wp:anchor distT="0" distB="0" distL="114300" distR="114300" simplePos="0" relativeHeight="251659264" behindDoc="0" locked="0" layoutInCell="1" allowOverlap="1" wp14:anchorId="274ED3A2" wp14:editId="2B85B5D0">
                <wp:simplePos x="0" y="0"/>
                <wp:positionH relativeFrom="column">
                  <wp:posOffset>1562100</wp:posOffset>
                </wp:positionH>
                <wp:positionV relativeFrom="paragraph">
                  <wp:posOffset>6296025</wp:posOffset>
                </wp:positionV>
                <wp:extent cx="2210435" cy="74803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10435" cy="748030"/>
                          <a:chOff x="1349421" y="-467925"/>
                          <a:chExt cx="2210937" cy="1146412"/>
                        </a:xfrm>
                      </wpg:grpSpPr>
                      <wps:wsp>
                        <wps:cNvPr id="5" name="Text Box 5" descr="November 2021"/>
                        <wps:cNvSpPr txBox="1">
                          <a:spLocks noChangeArrowheads="1"/>
                        </wps:cNvSpPr>
                        <wps:spPr bwMode="auto">
                          <a:xfrm>
                            <a:off x="1349421" y="-467925"/>
                            <a:ext cx="2210937" cy="1146412"/>
                          </a:xfrm>
                          <a:prstGeom prst="rect">
                            <a:avLst/>
                          </a:prstGeom>
                          <a:noFill/>
                          <a:ln w="9525">
                            <a:noFill/>
                            <a:miter lim="800000"/>
                            <a:headEnd/>
                            <a:tailEnd/>
                          </a:ln>
                        </wps:spPr>
                        <wps:txbx>
                          <w:txbxContent>
                            <w:p w14:paraId="5762D226" w14:textId="52EF0F08" w:rsidR="0063491C" w:rsidRPr="008F5555" w:rsidRDefault="0063491C" w:rsidP="0063491C">
                              <w:pPr>
                                <w:rPr>
                                  <w:rFonts w:ascii="Arial" w:hAnsi="Arial" w:cs="Arial"/>
                                  <w:color w:val="000000" w:themeColor="text1"/>
                                  <w:sz w:val="40"/>
                                  <w:szCs w:val="40"/>
                                </w:rPr>
                              </w:pPr>
                            </w:p>
                          </w:txbxContent>
                        </wps:txbx>
                        <wps:bodyPr rot="0" vert="horz" wrap="square" lIns="91440" tIns="45720" rIns="91440" bIns="45720" anchor="t" anchorCtr="0">
                          <a:noAutofit/>
                        </wps:bodyPr>
                      </wps:wsp>
                      <wps:wsp>
                        <wps:cNvPr id="6" name="Straight Connector 6"/>
                        <wps:cNvCnPr/>
                        <wps:spPr>
                          <a:xfrm>
                            <a:off x="1465284" y="226894"/>
                            <a:ext cx="1828800" cy="0"/>
                          </a:xfrm>
                          <a:prstGeom prst="line">
                            <a:avLst/>
                          </a:prstGeom>
                          <a:noFill/>
                          <a:ln w="57150" cap="flat" cmpd="sng" algn="ctr">
                            <a:solidFill>
                              <a:srgbClr val="4ACBEE"/>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74ED3A2" id="Group 7" o:spid="_x0000_s1026" alt="&quot;&quot;" style="position:absolute;margin-left:123pt;margin-top:495.75pt;width:174.05pt;height:58.9pt;z-index:251659264;mso-width-relative:margin;mso-height-relative:margin" coordorigin="13494,-4679" coordsize="22109,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uAJwMAAEcHAAAOAAAAZHJzL2Uyb0RvYy54bWy0VVtv2yAUfp+0/4B4bx07zs2qU7VpWk3q&#10;ukrtfgDB+KJhYEBjd79+B3DSNN2mqdPy4HA5HM53Ac7O+5ajLdOmkSLH8ekIIyaoLBpR5fjr4/XJ&#10;HCNjiSgIl4Ll+JkZfL78+OGsUxlLZC15wTSCJMJkncpxba3KosjQmrXEnErFBEyWUrfEQldXUaFJ&#10;B9lbHiWj0TTqpC6UlpQZA6NXYRIvff6yZNR+KUvDLOI5htqs/2r/3bhvtDwjWaWJqhs6lEHeUUVL&#10;GgGb7lNdEUvQk27epGobqqWRpT2lso1kWTaUeQyAJh4dobnR8kl5LFXWVWpPE1B7xNO709K77b1G&#10;TZHjGUaCtCCR3xXNHDWdqjKIuNHqQd3rYaAKPYe2L3Xr/gEH6j2pz3tSWW8RhcEkiUfpeIIRhblZ&#10;Oh+NB9ZpDdK4ZfE4XaRJjBEEnKTT2SKZBF1ovT5IshhDiS5JHKfTNE5cTLSrIXKl7ivrFLjJvBBm&#10;/o2wh5oo5nUwjo6BMIAUCHt0UC9lj2CkYIaCve7klrUbcHYyAmCeOL/U0YhsD8EAwxvGqFtJvxkk&#10;5KomomIXWsuuZqSAmv1KQLZf6hQxmXFJNt1nWYBa5MlKn+hIi9+SeqjLHyklmdLG3jDZItfIsYbT&#10;5Lci21tjA/u7EOcCIa8bzmGcZFygLseLCSh5NNM2FmjhTZvj+cj9gtQO8VoUfrElDQ9tkJcLUHmH&#10;OuC3/ab3lvUWcHMbWTwDJ1qG8w33ETRqqX9g1MHZzrH5/kQ0w4h/EsDrIk5Tdxn4TjqZJdDRhzOb&#10;wxkiKKTKscUoNFfWXyAB2AXwXzaejZdKhpLBgqHi/+7F6c6LD1aTpqotWkkhQC+p0fTAfysxHOPg&#10;Igfh2DfpdJLMU38Yk2Q6X6RBoJ1t4nkyB+HCSfTi7c/gG8PwRrhjQ7K/NcxkFk9caidZyQkwTlsF&#10;d5MRFZDPK3hiqNU+pZG8KZzfXH6jq82Ka7QlcM2nF6vL9dpVDZW9CnNmvSKmDnF+KoD7pSkH85GM&#10;+XdksPxrKwbjua3cuNfb30RwW/vth5fFPQeHfR//8v4tfwIAAP//AwBQSwMEFAAGAAgAAAAhAGBV&#10;XS/iAAAADAEAAA8AAABkcnMvZG93bnJldi54bWxMj0FLw0AQhe+C/2EZwZvdbNsUE7MppainItgK&#10;4m2aTJPQ7GzIbpP037ue7HGYj/e+l60n04qBetdY1qBmEQjiwpYNVxq+Dm9PzyCcRy6xtUwaruRg&#10;nd/fZZiWduRPGva+EiGEXYoaau+7VEpX1GTQzWxHHH4n2xv04ewrWfY4hnDTynkUraTBhkNDjR1t&#10;ayrO+4vR8D7iuFmo12F3Pm2vP4f443unSOvHh2nzAsLT5P9h+NMP6pAHp6O9cOlEq2G+XIUtXkOS&#10;qBhEIOJkqUAcA6qiZAEyz+TtiPwXAAD//wMAUEsBAi0AFAAGAAgAAAAhALaDOJL+AAAA4QEAABMA&#10;AAAAAAAAAAAAAAAAAAAAAFtDb250ZW50X1R5cGVzXS54bWxQSwECLQAUAAYACAAAACEAOP0h/9YA&#10;AACUAQAACwAAAAAAAAAAAAAAAAAvAQAAX3JlbHMvLnJlbHNQSwECLQAUAAYACAAAACEA2m8rgCcD&#10;AABHBwAADgAAAAAAAAAAAAAAAAAuAgAAZHJzL2Uyb0RvYy54bWxQSwECLQAUAAYACAAAACEAYFVd&#10;L+IAAAAMAQAADwAAAAAAAAAAAAAAAACBBQAAZHJzL2Rvd25yZXYueG1sUEsFBgAAAAAEAAQA8wAA&#10;AJAGAAAAAA==&#10;">
                <v:shapetype id="_x0000_t202" coordsize="21600,21600" o:spt="202" path="m,l,21600r21600,l21600,xe">
                  <v:stroke joinstyle="miter"/>
                  <v:path gradientshapeok="t" o:connecttype="rect"/>
                </v:shapetype>
                <v:shape id="Text Box 5" o:spid="_x0000_s1027" type="#_x0000_t202" alt="November 2021" style="position:absolute;left:13494;top:-4679;width:22109;height:1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762D226" w14:textId="52EF0F08" w:rsidR="0063491C" w:rsidRPr="008F5555" w:rsidRDefault="0063491C" w:rsidP="0063491C">
                        <w:pPr>
                          <w:rPr>
                            <w:rFonts w:ascii="Arial" w:hAnsi="Arial" w:cs="Arial"/>
                            <w:color w:val="000000" w:themeColor="text1"/>
                            <w:sz w:val="40"/>
                            <w:szCs w:val="40"/>
                          </w:rPr>
                        </w:pPr>
                      </w:p>
                    </w:txbxContent>
                  </v:textbox>
                </v:shape>
                <v:line id="Straight Connector 6" o:spid="_x0000_s1028" style="position:absolute;visibility:visible;mso-wrap-style:square" from="14652,2268" to="3294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cxhwgAAANoAAAAPAAAAZHJzL2Rvd25yZXYueG1sRI9Bi8Iw&#10;FITvC/sfwhO8rak9qFtNiywIehF09+Dx0TzbYvNSkrTWf28EYY/DzHzDbIrRtGIg5xvLCuazBARx&#10;aXXDlYK/393XCoQPyBpby6TgQR6K/PNjg5m2dz7RcA6ViBD2GSqoQ+gyKX1Zk0E/sx1x9K7WGQxR&#10;ukpqh/cIN61Mk2QhDTYcF2rs6Kem8nbujYL0seqX1yG9yNO3d2Ny6C/L+VGp6WTcrkEEGsN/+N3e&#10;awULeF2JN0DmTwAAAP//AwBQSwECLQAUAAYACAAAACEA2+H2y+4AAACFAQAAEwAAAAAAAAAAAAAA&#10;AAAAAAAAW0NvbnRlbnRfVHlwZXNdLnhtbFBLAQItABQABgAIAAAAIQBa9CxbvwAAABUBAAALAAAA&#10;AAAAAAAAAAAAAB8BAABfcmVscy8ucmVsc1BLAQItABQABgAIAAAAIQDt9cxhwgAAANoAAAAPAAAA&#10;AAAAAAAAAAAAAAcCAABkcnMvZG93bnJldi54bWxQSwUGAAAAAAMAAwC3AAAA9gIAAAAA&#10;" strokecolor="#4acbee" strokeweight="4.5pt">
                  <v:stroke joinstyle="miter"/>
                </v:line>
              </v:group>
            </w:pict>
          </mc:Fallback>
        </mc:AlternateContent>
      </w:r>
    </w:p>
    <w:p w14:paraId="2F159F66" w14:textId="77777777" w:rsidR="00AE6D77" w:rsidRDefault="004F2E3E" w:rsidP="002F0028">
      <w:pPr>
        <w:spacing w:before="2520"/>
        <w:jc w:val="right"/>
        <w:rPr>
          <w:rFonts w:ascii="Arial" w:hAnsi="Arial" w:cs="Arial"/>
          <w:sz w:val="56"/>
          <w:szCs w:val="56"/>
        </w:rPr>
      </w:pPr>
      <w:r w:rsidRPr="002F0028">
        <w:rPr>
          <w:rFonts w:ascii="Arial" w:hAnsi="Arial" w:cs="Arial"/>
          <w:sz w:val="56"/>
          <w:szCs w:val="56"/>
        </w:rPr>
        <w:t>Om</w:t>
      </w:r>
      <w:r w:rsidR="00AE6D77" w:rsidRPr="002F0028">
        <w:rPr>
          <w:rFonts w:ascii="Arial" w:hAnsi="Arial" w:cs="Arial"/>
          <w:sz w:val="56"/>
          <w:szCs w:val="56"/>
        </w:rPr>
        <w:t>budsman Twinning Support Independent Review</w:t>
      </w:r>
    </w:p>
    <w:p w14:paraId="2129F2F0" w14:textId="0EE9DC51" w:rsidR="00A1710D" w:rsidRDefault="00D33D6B" w:rsidP="002F0028">
      <w:pPr>
        <w:spacing w:after="5200"/>
        <w:jc w:val="right"/>
        <w:rPr>
          <w:rFonts w:ascii="Arial" w:hAnsi="Arial" w:cs="Arial"/>
          <w:sz w:val="30"/>
          <w:szCs w:val="30"/>
        </w:rPr>
      </w:pPr>
      <w:r>
        <w:rPr>
          <w:rFonts w:ascii="Arial" w:hAnsi="Arial" w:cs="Arial"/>
          <w:i/>
          <w:iCs/>
          <w:sz w:val="30"/>
          <w:szCs w:val="30"/>
        </w:rPr>
        <w:t>f</w:t>
      </w:r>
      <w:r w:rsidR="006D45B7" w:rsidRPr="002F0028">
        <w:rPr>
          <w:rFonts w:ascii="Arial" w:hAnsi="Arial" w:cs="Arial"/>
          <w:i/>
          <w:iCs/>
          <w:sz w:val="30"/>
          <w:szCs w:val="30"/>
        </w:rPr>
        <w:t>or the</w:t>
      </w:r>
      <w:r w:rsidR="006D45B7" w:rsidRPr="002F0028">
        <w:rPr>
          <w:rFonts w:ascii="Arial" w:hAnsi="Arial" w:cs="Arial"/>
          <w:sz w:val="30"/>
          <w:szCs w:val="30"/>
        </w:rPr>
        <w:t xml:space="preserve"> Department of Foreign Affairs and Trade</w:t>
      </w:r>
    </w:p>
    <w:p w14:paraId="7AAAE8D9" w14:textId="5301C689" w:rsidR="00D33D6B" w:rsidRDefault="00A1710D" w:rsidP="001C52FF">
      <w:pPr>
        <w:spacing w:after="1840"/>
        <w:jc w:val="center"/>
        <w:rPr>
          <w:rFonts w:ascii="Arial" w:hAnsi="Arial" w:cs="Arial"/>
          <w:sz w:val="50"/>
          <w:szCs w:val="50"/>
        </w:rPr>
      </w:pPr>
      <w:r w:rsidRPr="001C52FF">
        <w:rPr>
          <w:rFonts w:ascii="Arial" w:hAnsi="Arial" w:cs="Arial"/>
          <w:sz w:val="50"/>
          <w:szCs w:val="50"/>
        </w:rPr>
        <w:t>November 2021</w:t>
      </w:r>
    </w:p>
    <w:p w14:paraId="7D8559B2" w14:textId="38208092" w:rsidR="00D33D6B" w:rsidRPr="001C52FF" w:rsidRDefault="00D33D6B" w:rsidP="001C52FF">
      <w:pPr>
        <w:jc w:val="right"/>
        <w:rPr>
          <w:rFonts w:ascii="Arial" w:hAnsi="Arial" w:cs="Arial"/>
          <w:sz w:val="24"/>
          <w:szCs w:val="24"/>
        </w:rPr>
      </w:pPr>
      <w:r w:rsidRPr="001C52FF">
        <w:rPr>
          <w:rFonts w:ascii="Arial" w:hAnsi="Arial" w:cs="Arial"/>
          <w:sz w:val="24"/>
          <w:szCs w:val="24"/>
        </w:rPr>
        <w:t xml:space="preserve">Peter van </w:t>
      </w:r>
      <w:proofErr w:type="spellStart"/>
      <w:r w:rsidRPr="001C52FF">
        <w:rPr>
          <w:rFonts w:ascii="Arial" w:hAnsi="Arial" w:cs="Arial"/>
          <w:sz w:val="24"/>
          <w:szCs w:val="24"/>
        </w:rPr>
        <w:t>Diermen</w:t>
      </w:r>
      <w:proofErr w:type="spellEnd"/>
      <w:r>
        <w:rPr>
          <w:rFonts w:ascii="Arial" w:hAnsi="Arial" w:cs="Arial"/>
          <w:sz w:val="24"/>
          <w:szCs w:val="24"/>
        </w:rPr>
        <w:br/>
      </w:r>
      <w:r w:rsidRPr="001C52FF">
        <w:rPr>
          <w:rFonts w:ascii="Arial" w:hAnsi="Arial" w:cs="Arial"/>
          <w:sz w:val="24"/>
          <w:szCs w:val="24"/>
        </w:rPr>
        <w:t>Economic Development Services Pty Ltd</w:t>
      </w:r>
      <w:r>
        <w:rPr>
          <w:rFonts w:ascii="Arial" w:hAnsi="Arial" w:cs="Arial"/>
          <w:sz w:val="24"/>
          <w:szCs w:val="24"/>
        </w:rPr>
        <w:br/>
        <w:t>Web: http://edsfirst.com/</w:t>
      </w:r>
      <w:r>
        <w:rPr>
          <w:rFonts w:ascii="Arial" w:hAnsi="Arial" w:cs="Arial"/>
          <w:sz w:val="24"/>
          <w:szCs w:val="24"/>
        </w:rPr>
        <w:br/>
        <w:t xml:space="preserve">Email: </w:t>
      </w:r>
      <w:hyperlink r:id="rId9" w:history="1">
        <w:r w:rsidRPr="00AF3518">
          <w:rPr>
            <w:rStyle w:val="Hyperlink"/>
            <w:rFonts w:ascii="Arial" w:hAnsi="Arial" w:cs="Arial"/>
            <w:sz w:val="24"/>
            <w:szCs w:val="24"/>
          </w:rPr>
          <w:t>petervandiermen@edsfirst.com</w:t>
        </w:r>
      </w:hyperlink>
      <w:r>
        <w:rPr>
          <w:rFonts w:ascii="Arial" w:hAnsi="Arial" w:cs="Arial"/>
          <w:sz w:val="24"/>
          <w:szCs w:val="24"/>
        </w:rPr>
        <w:br/>
        <w:t>Phone: +61 0408 853 376</w:t>
      </w:r>
    </w:p>
    <w:p w14:paraId="0F2120BE" w14:textId="5FD5E98A" w:rsidR="00000000" w:rsidRPr="001C52FF" w:rsidRDefault="005F59F2" w:rsidP="00455C45">
      <w:pPr>
        <w:spacing w:before="5200"/>
        <w:jc w:val="center"/>
        <w:rPr>
          <w:rFonts w:ascii="Arial" w:hAnsi="Arial" w:cs="Arial"/>
          <w:sz w:val="50"/>
          <w:szCs w:val="50"/>
        </w:rPr>
        <w:sectPr w:rsidR="00000000" w:rsidRPr="001C52FF" w:rsidSect="00ED36B1">
          <w:pgSz w:w="11909" w:h="16834" w:code="9"/>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id w:val="-1085602207"/>
        <w:docPartObj>
          <w:docPartGallery w:val="Table of Contents"/>
          <w:docPartUnique/>
        </w:docPartObj>
      </w:sdtPr>
      <w:sdtEndPr>
        <w:rPr>
          <w:b/>
          <w:bCs/>
          <w:noProof/>
        </w:rPr>
      </w:sdtEndPr>
      <w:sdtContent>
        <w:p w14:paraId="06744CC1" w14:textId="03D0C542" w:rsidR="0063491C" w:rsidRDefault="0063491C">
          <w:pPr>
            <w:pStyle w:val="TOCHeading"/>
          </w:pPr>
          <w:r>
            <w:t>Contents</w:t>
          </w:r>
        </w:p>
        <w:p w14:paraId="7B2C2753" w14:textId="77777777" w:rsidR="0063491C" w:rsidRPr="0063491C" w:rsidRDefault="0063491C" w:rsidP="0063491C"/>
        <w:p w14:paraId="249D0FEF" w14:textId="0D7A6D25" w:rsidR="00B608CD" w:rsidRDefault="0063491C" w:rsidP="00B608CD">
          <w:pPr>
            <w:pStyle w:val="TOC1"/>
            <w:rPr>
              <w:rFonts w:eastAsiaTheme="minorEastAsia"/>
              <w:noProof/>
              <w:lang w:val="en-US"/>
            </w:rPr>
          </w:pPr>
          <w:r>
            <w:fldChar w:fldCharType="begin"/>
          </w:r>
          <w:r>
            <w:instrText xml:space="preserve"> TOC \o "1-3" \h \z \u </w:instrText>
          </w:r>
          <w:r>
            <w:fldChar w:fldCharType="separate"/>
          </w:r>
          <w:hyperlink w:anchor="_Toc88725802" w:history="1">
            <w:r w:rsidR="00B608CD" w:rsidRPr="00930102">
              <w:rPr>
                <w:rStyle w:val="Hyperlink"/>
                <w:noProof/>
              </w:rPr>
              <w:t>Executive Summary</w:t>
            </w:r>
            <w:r w:rsidR="00B608CD">
              <w:rPr>
                <w:noProof/>
                <w:webHidden/>
              </w:rPr>
              <w:tab/>
            </w:r>
            <w:r w:rsidR="00B608CD">
              <w:rPr>
                <w:noProof/>
                <w:webHidden/>
              </w:rPr>
              <w:fldChar w:fldCharType="begin"/>
            </w:r>
            <w:r w:rsidR="00B608CD">
              <w:rPr>
                <w:noProof/>
                <w:webHidden/>
              </w:rPr>
              <w:instrText xml:space="preserve"> PAGEREF _Toc88725802 \h </w:instrText>
            </w:r>
            <w:r w:rsidR="00B608CD">
              <w:rPr>
                <w:noProof/>
                <w:webHidden/>
              </w:rPr>
            </w:r>
            <w:r w:rsidR="00B608CD">
              <w:rPr>
                <w:noProof/>
                <w:webHidden/>
              </w:rPr>
              <w:fldChar w:fldCharType="separate"/>
            </w:r>
            <w:r w:rsidR="00B608CD">
              <w:rPr>
                <w:noProof/>
                <w:webHidden/>
              </w:rPr>
              <w:t>1</w:t>
            </w:r>
            <w:r w:rsidR="00B608CD">
              <w:rPr>
                <w:noProof/>
                <w:webHidden/>
              </w:rPr>
              <w:fldChar w:fldCharType="end"/>
            </w:r>
          </w:hyperlink>
        </w:p>
        <w:p w14:paraId="38790E01" w14:textId="31FD407B" w:rsidR="00B608CD" w:rsidRDefault="005F59F2">
          <w:pPr>
            <w:pStyle w:val="TOC2"/>
            <w:tabs>
              <w:tab w:val="right" w:leader="dot" w:pos="9019"/>
            </w:tabs>
            <w:rPr>
              <w:rFonts w:eastAsiaTheme="minorEastAsia"/>
              <w:noProof/>
              <w:lang w:val="en-US"/>
            </w:rPr>
          </w:pPr>
          <w:hyperlink w:anchor="_Toc88725803" w:history="1">
            <w:r w:rsidR="00B608CD" w:rsidRPr="00930102">
              <w:rPr>
                <w:rStyle w:val="Hyperlink"/>
                <w:noProof/>
              </w:rPr>
              <w:t>Findings</w:t>
            </w:r>
            <w:r w:rsidR="00B608CD">
              <w:rPr>
                <w:noProof/>
                <w:webHidden/>
              </w:rPr>
              <w:tab/>
            </w:r>
            <w:r w:rsidR="00B608CD">
              <w:rPr>
                <w:noProof/>
                <w:webHidden/>
              </w:rPr>
              <w:fldChar w:fldCharType="begin"/>
            </w:r>
            <w:r w:rsidR="00B608CD">
              <w:rPr>
                <w:noProof/>
                <w:webHidden/>
              </w:rPr>
              <w:instrText xml:space="preserve"> PAGEREF _Toc88725803 \h </w:instrText>
            </w:r>
            <w:r w:rsidR="00B608CD">
              <w:rPr>
                <w:noProof/>
                <w:webHidden/>
              </w:rPr>
            </w:r>
            <w:r w:rsidR="00B608CD">
              <w:rPr>
                <w:noProof/>
                <w:webHidden/>
              </w:rPr>
              <w:fldChar w:fldCharType="separate"/>
            </w:r>
            <w:r w:rsidR="00B608CD">
              <w:rPr>
                <w:noProof/>
                <w:webHidden/>
              </w:rPr>
              <w:t>1</w:t>
            </w:r>
            <w:r w:rsidR="00B608CD">
              <w:rPr>
                <w:noProof/>
                <w:webHidden/>
              </w:rPr>
              <w:fldChar w:fldCharType="end"/>
            </w:r>
          </w:hyperlink>
        </w:p>
        <w:p w14:paraId="171B0F76" w14:textId="572176E4" w:rsidR="00B608CD" w:rsidRDefault="005F59F2">
          <w:pPr>
            <w:pStyle w:val="TOC2"/>
            <w:tabs>
              <w:tab w:val="right" w:leader="dot" w:pos="9019"/>
            </w:tabs>
            <w:rPr>
              <w:rFonts w:eastAsiaTheme="minorEastAsia"/>
              <w:noProof/>
              <w:lang w:val="en-US"/>
            </w:rPr>
          </w:pPr>
          <w:hyperlink w:anchor="_Toc88725804" w:history="1">
            <w:r w:rsidR="00B608CD" w:rsidRPr="00930102">
              <w:rPr>
                <w:rStyle w:val="Hyperlink"/>
                <w:noProof/>
              </w:rPr>
              <w:t>Lessons learned</w:t>
            </w:r>
            <w:r w:rsidR="00B608CD">
              <w:rPr>
                <w:noProof/>
                <w:webHidden/>
              </w:rPr>
              <w:tab/>
            </w:r>
            <w:r w:rsidR="00B608CD">
              <w:rPr>
                <w:noProof/>
                <w:webHidden/>
              </w:rPr>
              <w:fldChar w:fldCharType="begin"/>
            </w:r>
            <w:r w:rsidR="00B608CD">
              <w:rPr>
                <w:noProof/>
                <w:webHidden/>
              </w:rPr>
              <w:instrText xml:space="preserve"> PAGEREF _Toc88725804 \h </w:instrText>
            </w:r>
            <w:r w:rsidR="00B608CD">
              <w:rPr>
                <w:noProof/>
                <w:webHidden/>
              </w:rPr>
            </w:r>
            <w:r w:rsidR="00B608CD">
              <w:rPr>
                <w:noProof/>
                <w:webHidden/>
              </w:rPr>
              <w:fldChar w:fldCharType="separate"/>
            </w:r>
            <w:r w:rsidR="00B608CD">
              <w:rPr>
                <w:noProof/>
                <w:webHidden/>
              </w:rPr>
              <w:t>1</w:t>
            </w:r>
            <w:r w:rsidR="00B608CD">
              <w:rPr>
                <w:noProof/>
                <w:webHidden/>
              </w:rPr>
              <w:fldChar w:fldCharType="end"/>
            </w:r>
          </w:hyperlink>
        </w:p>
        <w:p w14:paraId="042CE635" w14:textId="36EE4A34" w:rsidR="00B608CD" w:rsidRDefault="005F59F2">
          <w:pPr>
            <w:pStyle w:val="TOC2"/>
            <w:tabs>
              <w:tab w:val="right" w:leader="dot" w:pos="9019"/>
            </w:tabs>
            <w:rPr>
              <w:rFonts w:eastAsiaTheme="minorEastAsia"/>
              <w:noProof/>
              <w:lang w:val="en-US"/>
            </w:rPr>
          </w:pPr>
          <w:hyperlink w:anchor="_Toc88725805" w:history="1">
            <w:r w:rsidR="00B608CD" w:rsidRPr="00930102">
              <w:rPr>
                <w:rStyle w:val="Hyperlink"/>
                <w:noProof/>
              </w:rPr>
              <w:t>Recommendations</w:t>
            </w:r>
            <w:r w:rsidR="00B608CD">
              <w:rPr>
                <w:noProof/>
                <w:webHidden/>
              </w:rPr>
              <w:tab/>
            </w:r>
            <w:r w:rsidR="00B608CD">
              <w:rPr>
                <w:noProof/>
                <w:webHidden/>
              </w:rPr>
              <w:fldChar w:fldCharType="begin"/>
            </w:r>
            <w:r w:rsidR="00B608CD">
              <w:rPr>
                <w:noProof/>
                <w:webHidden/>
              </w:rPr>
              <w:instrText xml:space="preserve"> PAGEREF _Toc88725805 \h </w:instrText>
            </w:r>
            <w:r w:rsidR="00B608CD">
              <w:rPr>
                <w:noProof/>
                <w:webHidden/>
              </w:rPr>
            </w:r>
            <w:r w:rsidR="00B608CD">
              <w:rPr>
                <w:noProof/>
                <w:webHidden/>
              </w:rPr>
              <w:fldChar w:fldCharType="separate"/>
            </w:r>
            <w:r w:rsidR="00B608CD">
              <w:rPr>
                <w:noProof/>
                <w:webHidden/>
              </w:rPr>
              <w:t>2</w:t>
            </w:r>
            <w:r w:rsidR="00B608CD">
              <w:rPr>
                <w:noProof/>
                <w:webHidden/>
              </w:rPr>
              <w:fldChar w:fldCharType="end"/>
            </w:r>
          </w:hyperlink>
        </w:p>
        <w:p w14:paraId="4988258B" w14:textId="254FD39B" w:rsidR="00B608CD" w:rsidRDefault="005F59F2" w:rsidP="00B608CD">
          <w:pPr>
            <w:pStyle w:val="TOC1"/>
            <w:rPr>
              <w:rFonts w:eastAsiaTheme="minorEastAsia"/>
              <w:noProof/>
              <w:lang w:val="en-US"/>
            </w:rPr>
          </w:pPr>
          <w:hyperlink w:anchor="_Toc88725806" w:history="1">
            <w:r w:rsidR="00B608CD" w:rsidRPr="00930102">
              <w:rPr>
                <w:rStyle w:val="Hyperlink"/>
                <w:noProof/>
              </w:rPr>
              <w:t>Introduction</w:t>
            </w:r>
            <w:r w:rsidR="00B608CD">
              <w:rPr>
                <w:noProof/>
                <w:webHidden/>
              </w:rPr>
              <w:tab/>
            </w:r>
            <w:r w:rsidR="00B608CD">
              <w:rPr>
                <w:noProof/>
                <w:webHidden/>
              </w:rPr>
              <w:fldChar w:fldCharType="begin"/>
            </w:r>
            <w:r w:rsidR="00B608CD">
              <w:rPr>
                <w:noProof/>
                <w:webHidden/>
              </w:rPr>
              <w:instrText xml:space="preserve"> PAGEREF _Toc88725806 \h </w:instrText>
            </w:r>
            <w:r w:rsidR="00B608CD">
              <w:rPr>
                <w:noProof/>
                <w:webHidden/>
              </w:rPr>
            </w:r>
            <w:r w:rsidR="00B608CD">
              <w:rPr>
                <w:noProof/>
                <w:webHidden/>
              </w:rPr>
              <w:fldChar w:fldCharType="separate"/>
            </w:r>
            <w:r w:rsidR="00B608CD">
              <w:rPr>
                <w:noProof/>
                <w:webHidden/>
              </w:rPr>
              <w:t>3</w:t>
            </w:r>
            <w:r w:rsidR="00B608CD">
              <w:rPr>
                <w:noProof/>
                <w:webHidden/>
              </w:rPr>
              <w:fldChar w:fldCharType="end"/>
            </w:r>
          </w:hyperlink>
        </w:p>
        <w:p w14:paraId="0715185F" w14:textId="34059D7C" w:rsidR="00B608CD" w:rsidRDefault="005F59F2" w:rsidP="00B608CD">
          <w:pPr>
            <w:pStyle w:val="TOC1"/>
            <w:rPr>
              <w:rFonts w:eastAsiaTheme="minorEastAsia"/>
              <w:noProof/>
              <w:lang w:val="en-US"/>
            </w:rPr>
          </w:pPr>
          <w:hyperlink w:anchor="_Toc88725807" w:history="1">
            <w:r w:rsidR="00B608CD" w:rsidRPr="00930102">
              <w:rPr>
                <w:rStyle w:val="Hyperlink"/>
                <w:noProof/>
              </w:rPr>
              <w:t>Purpose and Scope</w:t>
            </w:r>
            <w:r w:rsidR="00B608CD">
              <w:rPr>
                <w:noProof/>
                <w:webHidden/>
              </w:rPr>
              <w:tab/>
            </w:r>
            <w:r w:rsidR="00B608CD">
              <w:rPr>
                <w:noProof/>
                <w:webHidden/>
              </w:rPr>
              <w:fldChar w:fldCharType="begin"/>
            </w:r>
            <w:r w:rsidR="00B608CD">
              <w:rPr>
                <w:noProof/>
                <w:webHidden/>
              </w:rPr>
              <w:instrText xml:space="preserve"> PAGEREF _Toc88725807 \h </w:instrText>
            </w:r>
            <w:r w:rsidR="00B608CD">
              <w:rPr>
                <w:noProof/>
                <w:webHidden/>
              </w:rPr>
            </w:r>
            <w:r w:rsidR="00B608CD">
              <w:rPr>
                <w:noProof/>
                <w:webHidden/>
              </w:rPr>
              <w:fldChar w:fldCharType="separate"/>
            </w:r>
            <w:r w:rsidR="00B608CD">
              <w:rPr>
                <w:noProof/>
                <w:webHidden/>
              </w:rPr>
              <w:t>4</w:t>
            </w:r>
            <w:r w:rsidR="00B608CD">
              <w:rPr>
                <w:noProof/>
                <w:webHidden/>
              </w:rPr>
              <w:fldChar w:fldCharType="end"/>
            </w:r>
          </w:hyperlink>
        </w:p>
        <w:p w14:paraId="4F54A3F1" w14:textId="6977C553" w:rsidR="00B608CD" w:rsidRDefault="005F59F2" w:rsidP="00B608CD">
          <w:pPr>
            <w:pStyle w:val="TOC1"/>
            <w:rPr>
              <w:rFonts w:eastAsiaTheme="minorEastAsia"/>
              <w:noProof/>
              <w:lang w:val="en-US"/>
            </w:rPr>
          </w:pPr>
          <w:hyperlink w:anchor="_Toc88725808" w:history="1">
            <w:r w:rsidR="00B608CD" w:rsidRPr="00930102">
              <w:rPr>
                <w:rStyle w:val="Hyperlink"/>
                <w:noProof/>
              </w:rPr>
              <w:t>Methodology</w:t>
            </w:r>
            <w:r w:rsidR="00B608CD">
              <w:rPr>
                <w:noProof/>
                <w:webHidden/>
              </w:rPr>
              <w:tab/>
            </w:r>
            <w:r w:rsidR="00B608CD">
              <w:rPr>
                <w:noProof/>
                <w:webHidden/>
              </w:rPr>
              <w:fldChar w:fldCharType="begin"/>
            </w:r>
            <w:r w:rsidR="00B608CD">
              <w:rPr>
                <w:noProof/>
                <w:webHidden/>
              </w:rPr>
              <w:instrText xml:space="preserve"> PAGEREF _Toc88725808 \h </w:instrText>
            </w:r>
            <w:r w:rsidR="00B608CD">
              <w:rPr>
                <w:noProof/>
                <w:webHidden/>
              </w:rPr>
            </w:r>
            <w:r w:rsidR="00B608CD">
              <w:rPr>
                <w:noProof/>
                <w:webHidden/>
              </w:rPr>
              <w:fldChar w:fldCharType="separate"/>
            </w:r>
            <w:r w:rsidR="00B608CD">
              <w:rPr>
                <w:noProof/>
                <w:webHidden/>
              </w:rPr>
              <w:t>4</w:t>
            </w:r>
            <w:r w:rsidR="00B608CD">
              <w:rPr>
                <w:noProof/>
                <w:webHidden/>
              </w:rPr>
              <w:fldChar w:fldCharType="end"/>
            </w:r>
          </w:hyperlink>
        </w:p>
        <w:p w14:paraId="7D222D90" w14:textId="4F328170" w:rsidR="00B608CD" w:rsidRDefault="005F59F2" w:rsidP="00B608CD">
          <w:pPr>
            <w:pStyle w:val="TOC1"/>
            <w:rPr>
              <w:rFonts w:eastAsiaTheme="minorEastAsia"/>
              <w:noProof/>
              <w:lang w:val="en-US"/>
            </w:rPr>
          </w:pPr>
          <w:hyperlink w:anchor="_Toc88725809" w:history="1">
            <w:r w:rsidR="00B608CD" w:rsidRPr="00930102">
              <w:rPr>
                <w:rStyle w:val="Hyperlink"/>
                <w:noProof/>
              </w:rPr>
              <w:t>Main Findings</w:t>
            </w:r>
            <w:r w:rsidR="00B608CD">
              <w:rPr>
                <w:noProof/>
                <w:webHidden/>
              </w:rPr>
              <w:tab/>
            </w:r>
            <w:r w:rsidR="00B608CD">
              <w:rPr>
                <w:noProof/>
                <w:webHidden/>
              </w:rPr>
              <w:fldChar w:fldCharType="begin"/>
            </w:r>
            <w:r w:rsidR="00B608CD">
              <w:rPr>
                <w:noProof/>
                <w:webHidden/>
              </w:rPr>
              <w:instrText xml:space="preserve"> PAGEREF _Toc88725809 \h </w:instrText>
            </w:r>
            <w:r w:rsidR="00B608CD">
              <w:rPr>
                <w:noProof/>
                <w:webHidden/>
              </w:rPr>
            </w:r>
            <w:r w:rsidR="00B608CD">
              <w:rPr>
                <w:noProof/>
                <w:webHidden/>
              </w:rPr>
              <w:fldChar w:fldCharType="separate"/>
            </w:r>
            <w:r w:rsidR="00B608CD">
              <w:rPr>
                <w:noProof/>
                <w:webHidden/>
              </w:rPr>
              <w:t>5</w:t>
            </w:r>
            <w:r w:rsidR="00B608CD">
              <w:rPr>
                <w:noProof/>
                <w:webHidden/>
              </w:rPr>
              <w:fldChar w:fldCharType="end"/>
            </w:r>
          </w:hyperlink>
        </w:p>
        <w:p w14:paraId="233AE56D" w14:textId="0B78986D" w:rsidR="00B608CD" w:rsidRDefault="005F59F2">
          <w:pPr>
            <w:pStyle w:val="TOC2"/>
            <w:tabs>
              <w:tab w:val="right" w:leader="dot" w:pos="9019"/>
            </w:tabs>
            <w:rPr>
              <w:rFonts w:eastAsiaTheme="minorEastAsia"/>
              <w:noProof/>
              <w:lang w:val="en-US"/>
            </w:rPr>
          </w:pPr>
          <w:hyperlink w:anchor="_Toc88725810" w:history="1">
            <w:r w:rsidR="00B608CD" w:rsidRPr="00930102">
              <w:rPr>
                <w:rStyle w:val="Hyperlink"/>
                <w:noProof/>
              </w:rPr>
              <w:t>Alignment with Australia’s Aid Program</w:t>
            </w:r>
            <w:r w:rsidR="00B608CD">
              <w:rPr>
                <w:noProof/>
                <w:webHidden/>
              </w:rPr>
              <w:tab/>
            </w:r>
            <w:r w:rsidR="00B608CD">
              <w:rPr>
                <w:noProof/>
                <w:webHidden/>
              </w:rPr>
              <w:fldChar w:fldCharType="begin"/>
            </w:r>
            <w:r w:rsidR="00B608CD">
              <w:rPr>
                <w:noProof/>
                <w:webHidden/>
              </w:rPr>
              <w:instrText xml:space="preserve"> PAGEREF _Toc88725810 \h </w:instrText>
            </w:r>
            <w:r w:rsidR="00B608CD">
              <w:rPr>
                <w:noProof/>
                <w:webHidden/>
              </w:rPr>
            </w:r>
            <w:r w:rsidR="00B608CD">
              <w:rPr>
                <w:noProof/>
                <w:webHidden/>
              </w:rPr>
              <w:fldChar w:fldCharType="separate"/>
            </w:r>
            <w:r w:rsidR="00B608CD">
              <w:rPr>
                <w:noProof/>
                <w:webHidden/>
              </w:rPr>
              <w:t>7</w:t>
            </w:r>
            <w:r w:rsidR="00B608CD">
              <w:rPr>
                <w:noProof/>
                <w:webHidden/>
              </w:rPr>
              <w:fldChar w:fldCharType="end"/>
            </w:r>
          </w:hyperlink>
        </w:p>
        <w:p w14:paraId="258040AB" w14:textId="03A5E6DA" w:rsidR="00B608CD" w:rsidRDefault="005F59F2">
          <w:pPr>
            <w:pStyle w:val="TOC2"/>
            <w:tabs>
              <w:tab w:val="right" w:leader="dot" w:pos="9019"/>
            </w:tabs>
            <w:rPr>
              <w:rFonts w:eastAsiaTheme="minorEastAsia"/>
              <w:noProof/>
              <w:lang w:val="en-US"/>
            </w:rPr>
          </w:pPr>
          <w:hyperlink w:anchor="_Toc88725811" w:history="1">
            <w:r w:rsidR="00B608CD" w:rsidRPr="00930102">
              <w:rPr>
                <w:rStyle w:val="Hyperlink"/>
                <w:noProof/>
              </w:rPr>
              <w:t>Alignment with Solomon Islands Policy and Reform Agendas</w:t>
            </w:r>
            <w:r w:rsidR="00B608CD">
              <w:rPr>
                <w:noProof/>
                <w:webHidden/>
              </w:rPr>
              <w:tab/>
            </w:r>
            <w:r w:rsidR="00B608CD">
              <w:rPr>
                <w:noProof/>
                <w:webHidden/>
              </w:rPr>
              <w:fldChar w:fldCharType="begin"/>
            </w:r>
            <w:r w:rsidR="00B608CD">
              <w:rPr>
                <w:noProof/>
                <w:webHidden/>
              </w:rPr>
              <w:instrText xml:space="preserve"> PAGEREF _Toc88725811 \h </w:instrText>
            </w:r>
            <w:r w:rsidR="00B608CD">
              <w:rPr>
                <w:noProof/>
                <w:webHidden/>
              </w:rPr>
            </w:r>
            <w:r w:rsidR="00B608CD">
              <w:rPr>
                <w:noProof/>
                <w:webHidden/>
              </w:rPr>
              <w:fldChar w:fldCharType="separate"/>
            </w:r>
            <w:r w:rsidR="00B608CD">
              <w:rPr>
                <w:noProof/>
                <w:webHidden/>
              </w:rPr>
              <w:t>8</w:t>
            </w:r>
            <w:r w:rsidR="00B608CD">
              <w:rPr>
                <w:noProof/>
                <w:webHidden/>
              </w:rPr>
              <w:fldChar w:fldCharType="end"/>
            </w:r>
          </w:hyperlink>
        </w:p>
        <w:p w14:paraId="443DB132" w14:textId="5664669C" w:rsidR="00B608CD" w:rsidRDefault="005F59F2" w:rsidP="00B608CD">
          <w:pPr>
            <w:pStyle w:val="TOC1"/>
            <w:rPr>
              <w:rFonts w:eastAsiaTheme="minorEastAsia"/>
              <w:noProof/>
              <w:lang w:val="en-US"/>
            </w:rPr>
          </w:pPr>
          <w:hyperlink w:anchor="_Toc88725812" w:history="1">
            <w:r w:rsidR="00B608CD" w:rsidRPr="00930102">
              <w:rPr>
                <w:rStyle w:val="Hyperlink"/>
                <w:noProof/>
              </w:rPr>
              <w:t>Lessons Learned</w:t>
            </w:r>
            <w:r w:rsidR="00B608CD">
              <w:rPr>
                <w:noProof/>
                <w:webHidden/>
              </w:rPr>
              <w:tab/>
            </w:r>
            <w:r w:rsidR="00B608CD">
              <w:rPr>
                <w:noProof/>
                <w:webHidden/>
              </w:rPr>
              <w:fldChar w:fldCharType="begin"/>
            </w:r>
            <w:r w:rsidR="00B608CD">
              <w:rPr>
                <w:noProof/>
                <w:webHidden/>
              </w:rPr>
              <w:instrText xml:space="preserve"> PAGEREF _Toc88725812 \h </w:instrText>
            </w:r>
            <w:r w:rsidR="00B608CD">
              <w:rPr>
                <w:noProof/>
                <w:webHidden/>
              </w:rPr>
            </w:r>
            <w:r w:rsidR="00B608CD">
              <w:rPr>
                <w:noProof/>
                <w:webHidden/>
              </w:rPr>
              <w:fldChar w:fldCharType="separate"/>
            </w:r>
            <w:r w:rsidR="00B608CD">
              <w:rPr>
                <w:noProof/>
                <w:webHidden/>
              </w:rPr>
              <w:t>8</w:t>
            </w:r>
            <w:r w:rsidR="00B608CD">
              <w:rPr>
                <w:noProof/>
                <w:webHidden/>
              </w:rPr>
              <w:fldChar w:fldCharType="end"/>
            </w:r>
          </w:hyperlink>
        </w:p>
        <w:p w14:paraId="0DC3932C" w14:textId="348AC07F" w:rsidR="00B608CD" w:rsidRDefault="005F59F2" w:rsidP="00B608CD">
          <w:pPr>
            <w:pStyle w:val="TOC1"/>
            <w:rPr>
              <w:rFonts w:eastAsiaTheme="minorEastAsia"/>
              <w:noProof/>
              <w:lang w:val="en-US"/>
            </w:rPr>
          </w:pPr>
          <w:hyperlink w:anchor="_Toc88725813" w:history="1">
            <w:r w:rsidR="00B608CD" w:rsidRPr="00930102">
              <w:rPr>
                <w:rStyle w:val="Hyperlink"/>
                <w:noProof/>
              </w:rPr>
              <w:t>Recommendations</w:t>
            </w:r>
            <w:r w:rsidR="00B608CD">
              <w:rPr>
                <w:noProof/>
                <w:webHidden/>
              </w:rPr>
              <w:tab/>
            </w:r>
            <w:r w:rsidR="00B608CD">
              <w:rPr>
                <w:noProof/>
                <w:webHidden/>
              </w:rPr>
              <w:fldChar w:fldCharType="begin"/>
            </w:r>
            <w:r w:rsidR="00B608CD">
              <w:rPr>
                <w:noProof/>
                <w:webHidden/>
              </w:rPr>
              <w:instrText xml:space="preserve"> PAGEREF _Toc88725813 \h </w:instrText>
            </w:r>
            <w:r w:rsidR="00B608CD">
              <w:rPr>
                <w:noProof/>
                <w:webHidden/>
              </w:rPr>
            </w:r>
            <w:r w:rsidR="00B608CD">
              <w:rPr>
                <w:noProof/>
                <w:webHidden/>
              </w:rPr>
              <w:fldChar w:fldCharType="separate"/>
            </w:r>
            <w:r w:rsidR="00B608CD">
              <w:rPr>
                <w:noProof/>
                <w:webHidden/>
              </w:rPr>
              <w:t>9</w:t>
            </w:r>
            <w:r w:rsidR="00B608CD">
              <w:rPr>
                <w:noProof/>
                <w:webHidden/>
              </w:rPr>
              <w:fldChar w:fldCharType="end"/>
            </w:r>
          </w:hyperlink>
        </w:p>
        <w:p w14:paraId="22F1C7D1" w14:textId="3D996B15" w:rsidR="00B608CD" w:rsidRDefault="005F59F2" w:rsidP="00B608CD">
          <w:pPr>
            <w:pStyle w:val="TOC1"/>
            <w:rPr>
              <w:rFonts w:eastAsiaTheme="minorEastAsia"/>
              <w:noProof/>
              <w:lang w:val="en-US"/>
            </w:rPr>
          </w:pPr>
          <w:hyperlink w:anchor="_Toc88725814" w:history="1">
            <w:r w:rsidR="00B608CD" w:rsidRPr="00930102">
              <w:rPr>
                <w:rStyle w:val="Hyperlink"/>
                <w:noProof/>
              </w:rPr>
              <w:t>COVID-19</w:t>
            </w:r>
            <w:r w:rsidR="00B608CD">
              <w:rPr>
                <w:noProof/>
                <w:webHidden/>
              </w:rPr>
              <w:tab/>
            </w:r>
            <w:r w:rsidR="00B608CD">
              <w:rPr>
                <w:noProof/>
                <w:webHidden/>
              </w:rPr>
              <w:fldChar w:fldCharType="begin"/>
            </w:r>
            <w:r w:rsidR="00B608CD">
              <w:rPr>
                <w:noProof/>
                <w:webHidden/>
              </w:rPr>
              <w:instrText xml:space="preserve"> PAGEREF _Toc88725814 \h </w:instrText>
            </w:r>
            <w:r w:rsidR="00B608CD">
              <w:rPr>
                <w:noProof/>
                <w:webHidden/>
              </w:rPr>
            </w:r>
            <w:r w:rsidR="00B608CD">
              <w:rPr>
                <w:noProof/>
                <w:webHidden/>
              </w:rPr>
              <w:fldChar w:fldCharType="separate"/>
            </w:r>
            <w:r w:rsidR="00B608CD">
              <w:rPr>
                <w:noProof/>
                <w:webHidden/>
              </w:rPr>
              <w:t>11</w:t>
            </w:r>
            <w:r w:rsidR="00B608CD">
              <w:rPr>
                <w:noProof/>
                <w:webHidden/>
              </w:rPr>
              <w:fldChar w:fldCharType="end"/>
            </w:r>
          </w:hyperlink>
        </w:p>
        <w:p w14:paraId="308B65AF" w14:textId="08CC743C" w:rsidR="00B608CD" w:rsidRDefault="005F59F2" w:rsidP="00B608CD">
          <w:pPr>
            <w:pStyle w:val="TOC1"/>
            <w:rPr>
              <w:rFonts w:eastAsiaTheme="minorEastAsia"/>
              <w:noProof/>
              <w:lang w:val="en-US"/>
            </w:rPr>
          </w:pPr>
          <w:hyperlink w:anchor="_Toc88725815" w:history="1">
            <w:r w:rsidR="00B608CD" w:rsidRPr="00930102">
              <w:rPr>
                <w:rStyle w:val="Hyperlink"/>
                <w:noProof/>
              </w:rPr>
              <w:t>Monitoring and Evaluation</w:t>
            </w:r>
            <w:r w:rsidR="00B608CD">
              <w:rPr>
                <w:noProof/>
                <w:webHidden/>
              </w:rPr>
              <w:tab/>
            </w:r>
            <w:r w:rsidR="00B608CD">
              <w:rPr>
                <w:noProof/>
                <w:webHidden/>
              </w:rPr>
              <w:fldChar w:fldCharType="begin"/>
            </w:r>
            <w:r w:rsidR="00B608CD">
              <w:rPr>
                <w:noProof/>
                <w:webHidden/>
              </w:rPr>
              <w:instrText xml:space="preserve"> PAGEREF _Toc88725815 \h </w:instrText>
            </w:r>
            <w:r w:rsidR="00B608CD">
              <w:rPr>
                <w:noProof/>
                <w:webHidden/>
              </w:rPr>
            </w:r>
            <w:r w:rsidR="00B608CD">
              <w:rPr>
                <w:noProof/>
                <w:webHidden/>
              </w:rPr>
              <w:fldChar w:fldCharType="separate"/>
            </w:r>
            <w:r w:rsidR="00B608CD">
              <w:rPr>
                <w:noProof/>
                <w:webHidden/>
              </w:rPr>
              <w:t>12</w:t>
            </w:r>
            <w:r w:rsidR="00B608CD">
              <w:rPr>
                <w:noProof/>
                <w:webHidden/>
              </w:rPr>
              <w:fldChar w:fldCharType="end"/>
            </w:r>
          </w:hyperlink>
        </w:p>
        <w:p w14:paraId="6EC8AC5C" w14:textId="7DD4A6CD" w:rsidR="00B608CD" w:rsidRDefault="005F59F2" w:rsidP="00B608CD">
          <w:pPr>
            <w:pStyle w:val="TOC1"/>
            <w:rPr>
              <w:rFonts w:eastAsiaTheme="minorEastAsia"/>
              <w:noProof/>
              <w:lang w:val="en-US"/>
            </w:rPr>
          </w:pPr>
          <w:hyperlink w:anchor="_Toc88725816" w:history="1">
            <w:r w:rsidR="00B608CD" w:rsidRPr="00930102">
              <w:rPr>
                <w:rStyle w:val="Hyperlink"/>
                <w:noProof/>
              </w:rPr>
              <w:t>Conclusion</w:t>
            </w:r>
            <w:r w:rsidR="00B608CD">
              <w:rPr>
                <w:noProof/>
                <w:webHidden/>
              </w:rPr>
              <w:tab/>
            </w:r>
            <w:r w:rsidR="00B608CD">
              <w:rPr>
                <w:noProof/>
                <w:webHidden/>
              </w:rPr>
              <w:fldChar w:fldCharType="begin"/>
            </w:r>
            <w:r w:rsidR="00B608CD">
              <w:rPr>
                <w:noProof/>
                <w:webHidden/>
              </w:rPr>
              <w:instrText xml:space="preserve"> PAGEREF _Toc88725816 \h </w:instrText>
            </w:r>
            <w:r w:rsidR="00B608CD">
              <w:rPr>
                <w:noProof/>
                <w:webHidden/>
              </w:rPr>
            </w:r>
            <w:r w:rsidR="00B608CD">
              <w:rPr>
                <w:noProof/>
                <w:webHidden/>
              </w:rPr>
              <w:fldChar w:fldCharType="separate"/>
            </w:r>
            <w:r w:rsidR="00B608CD">
              <w:rPr>
                <w:noProof/>
                <w:webHidden/>
              </w:rPr>
              <w:t>13</w:t>
            </w:r>
            <w:r w:rsidR="00B608CD">
              <w:rPr>
                <w:noProof/>
                <w:webHidden/>
              </w:rPr>
              <w:fldChar w:fldCharType="end"/>
            </w:r>
          </w:hyperlink>
        </w:p>
        <w:p w14:paraId="238931B2" w14:textId="60C8F421" w:rsidR="00B608CD" w:rsidRDefault="005F59F2" w:rsidP="00B608CD">
          <w:pPr>
            <w:pStyle w:val="TOC1"/>
            <w:rPr>
              <w:rFonts w:eastAsiaTheme="minorEastAsia"/>
              <w:noProof/>
              <w:lang w:val="en-US"/>
            </w:rPr>
          </w:pPr>
          <w:hyperlink w:anchor="_Toc88725817" w:history="1">
            <w:r w:rsidR="00B608CD" w:rsidRPr="00930102">
              <w:rPr>
                <w:rStyle w:val="Hyperlink"/>
                <w:noProof/>
              </w:rPr>
              <w:t>Annex 1: Terms of Reference</w:t>
            </w:r>
            <w:r w:rsidR="00B608CD">
              <w:rPr>
                <w:noProof/>
                <w:webHidden/>
              </w:rPr>
              <w:tab/>
            </w:r>
            <w:r w:rsidR="00B608CD">
              <w:rPr>
                <w:noProof/>
                <w:webHidden/>
              </w:rPr>
              <w:fldChar w:fldCharType="begin"/>
            </w:r>
            <w:r w:rsidR="00B608CD">
              <w:rPr>
                <w:noProof/>
                <w:webHidden/>
              </w:rPr>
              <w:instrText xml:space="preserve"> PAGEREF _Toc88725817 \h </w:instrText>
            </w:r>
            <w:r w:rsidR="00B608CD">
              <w:rPr>
                <w:noProof/>
                <w:webHidden/>
              </w:rPr>
            </w:r>
            <w:r w:rsidR="00B608CD">
              <w:rPr>
                <w:noProof/>
                <w:webHidden/>
              </w:rPr>
              <w:fldChar w:fldCharType="separate"/>
            </w:r>
            <w:r w:rsidR="00B608CD">
              <w:rPr>
                <w:noProof/>
                <w:webHidden/>
              </w:rPr>
              <w:t>14</w:t>
            </w:r>
            <w:r w:rsidR="00B608CD">
              <w:rPr>
                <w:noProof/>
                <w:webHidden/>
              </w:rPr>
              <w:fldChar w:fldCharType="end"/>
            </w:r>
          </w:hyperlink>
        </w:p>
        <w:p w14:paraId="61443F45" w14:textId="47FFBAED" w:rsidR="00B608CD" w:rsidRDefault="005F59F2" w:rsidP="00B608CD">
          <w:pPr>
            <w:pStyle w:val="TOC1"/>
            <w:rPr>
              <w:rFonts w:eastAsiaTheme="minorEastAsia"/>
              <w:noProof/>
              <w:lang w:val="en-US"/>
            </w:rPr>
          </w:pPr>
          <w:hyperlink w:anchor="_Toc88725818" w:history="1">
            <w:r w:rsidR="00B608CD" w:rsidRPr="00930102">
              <w:rPr>
                <w:rStyle w:val="Hyperlink"/>
                <w:noProof/>
              </w:rPr>
              <w:t>Annex 2: Schedule of Interviews</w:t>
            </w:r>
            <w:r w:rsidR="00B608CD">
              <w:rPr>
                <w:noProof/>
                <w:webHidden/>
              </w:rPr>
              <w:tab/>
            </w:r>
            <w:r w:rsidR="00B608CD">
              <w:rPr>
                <w:noProof/>
                <w:webHidden/>
              </w:rPr>
              <w:fldChar w:fldCharType="begin"/>
            </w:r>
            <w:r w:rsidR="00B608CD">
              <w:rPr>
                <w:noProof/>
                <w:webHidden/>
              </w:rPr>
              <w:instrText xml:space="preserve"> PAGEREF _Toc88725818 \h </w:instrText>
            </w:r>
            <w:r w:rsidR="00B608CD">
              <w:rPr>
                <w:noProof/>
                <w:webHidden/>
              </w:rPr>
            </w:r>
            <w:r w:rsidR="00B608CD">
              <w:rPr>
                <w:noProof/>
                <w:webHidden/>
              </w:rPr>
              <w:fldChar w:fldCharType="separate"/>
            </w:r>
            <w:r w:rsidR="00B608CD">
              <w:rPr>
                <w:noProof/>
                <w:webHidden/>
              </w:rPr>
              <w:t>21</w:t>
            </w:r>
            <w:r w:rsidR="00B608CD">
              <w:rPr>
                <w:noProof/>
                <w:webHidden/>
              </w:rPr>
              <w:fldChar w:fldCharType="end"/>
            </w:r>
          </w:hyperlink>
        </w:p>
        <w:p w14:paraId="36B12B68" w14:textId="5A6E5FB9" w:rsidR="0063491C" w:rsidRDefault="0063491C">
          <w:r>
            <w:rPr>
              <w:b/>
              <w:bCs/>
              <w:noProof/>
            </w:rPr>
            <w:fldChar w:fldCharType="end"/>
          </w:r>
        </w:p>
      </w:sdtContent>
    </w:sdt>
    <w:p w14:paraId="3FC9B38B" w14:textId="77777777" w:rsidR="0063491C" w:rsidRDefault="0063491C">
      <w:pPr>
        <w:sectPr w:rsidR="0063491C" w:rsidSect="00ED36B1">
          <w:footerReference w:type="default" r:id="rId10"/>
          <w:pgSz w:w="11909" w:h="16834" w:code="9"/>
          <w:pgMar w:top="1440" w:right="1440" w:bottom="1440" w:left="1440" w:header="720" w:footer="720" w:gutter="0"/>
          <w:cols w:space="720"/>
          <w:docGrid w:linePitch="360"/>
        </w:sectPr>
      </w:pPr>
    </w:p>
    <w:p w14:paraId="6286059D" w14:textId="77777777" w:rsidR="00255113" w:rsidRDefault="00255113" w:rsidP="00255113">
      <w:pPr>
        <w:pStyle w:val="Heading1"/>
      </w:pPr>
      <w:bookmarkStart w:id="0" w:name="_Toc88725802"/>
      <w:r>
        <w:lastRenderedPageBreak/>
        <w:t>Executive Summary</w:t>
      </w:r>
      <w:bookmarkEnd w:id="0"/>
    </w:p>
    <w:p w14:paraId="4B885B60" w14:textId="4E576DFA" w:rsidR="006467A6" w:rsidRDefault="006467A6" w:rsidP="006467A6">
      <w:pPr>
        <w:pStyle w:val="ListParagraph"/>
        <w:numPr>
          <w:ilvl w:val="0"/>
          <w:numId w:val="29"/>
        </w:numPr>
        <w:jc w:val="both"/>
        <w:rPr>
          <w:sz w:val="23"/>
          <w:szCs w:val="23"/>
        </w:rPr>
      </w:pPr>
      <w:r w:rsidRPr="006467A6">
        <w:rPr>
          <w:sz w:val="23"/>
          <w:szCs w:val="23"/>
        </w:rPr>
        <w:t xml:space="preserve">The purpose of the Review is to assess the twinning relationship between </w:t>
      </w:r>
      <w:r w:rsidR="00423188">
        <w:rPr>
          <w:sz w:val="23"/>
          <w:szCs w:val="23"/>
        </w:rPr>
        <w:t xml:space="preserve">the </w:t>
      </w:r>
      <w:r w:rsidRPr="006467A6">
        <w:rPr>
          <w:sz w:val="23"/>
          <w:szCs w:val="23"/>
        </w:rPr>
        <w:t>Australian Office of the Commonwealth Ombudsman (OCO) the Solomon Islands Office of the Ombudsman (OOSI) and the Leadership Code Commission (LCC).</w:t>
      </w:r>
    </w:p>
    <w:p w14:paraId="5839E02B" w14:textId="7895315E" w:rsidR="006467A6" w:rsidRDefault="00B37811" w:rsidP="006467A6">
      <w:pPr>
        <w:pStyle w:val="ListParagraph"/>
        <w:numPr>
          <w:ilvl w:val="0"/>
          <w:numId w:val="29"/>
        </w:numPr>
        <w:jc w:val="both"/>
        <w:rPr>
          <w:sz w:val="23"/>
          <w:szCs w:val="23"/>
        </w:rPr>
      </w:pPr>
      <w:r>
        <w:rPr>
          <w:sz w:val="23"/>
          <w:szCs w:val="23"/>
        </w:rPr>
        <w:t>Since 2006 the</w:t>
      </w:r>
      <w:r w:rsidR="006467A6">
        <w:rPr>
          <w:sz w:val="23"/>
          <w:szCs w:val="23"/>
        </w:rPr>
        <w:t xml:space="preserve"> OCO has provided a program of support</w:t>
      </w:r>
      <w:r>
        <w:rPr>
          <w:sz w:val="23"/>
          <w:szCs w:val="23"/>
        </w:rPr>
        <w:t xml:space="preserve"> to</w:t>
      </w:r>
      <w:r w:rsidR="006467A6">
        <w:rPr>
          <w:sz w:val="23"/>
          <w:szCs w:val="23"/>
        </w:rPr>
        <w:t xml:space="preserve"> the OOSI and LCC</w:t>
      </w:r>
      <w:r>
        <w:rPr>
          <w:sz w:val="23"/>
          <w:szCs w:val="23"/>
        </w:rPr>
        <w:t>. Australia has funded the support through a range of mechanism</w:t>
      </w:r>
      <w:r w:rsidR="00423188">
        <w:rPr>
          <w:sz w:val="23"/>
          <w:szCs w:val="23"/>
        </w:rPr>
        <w:t>s</w:t>
      </w:r>
      <w:r>
        <w:rPr>
          <w:sz w:val="23"/>
          <w:szCs w:val="23"/>
        </w:rPr>
        <w:t xml:space="preserve"> including </w:t>
      </w:r>
      <w:r w:rsidR="00423188" w:rsidRPr="00423188">
        <w:rPr>
          <w:sz w:val="23"/>
          <w:szCs w:val="23"/>
        </w:rPr>
        <w:t>Regional Assistance Mission to Solomon Islands</w:t>
      </w:r>
      <w:r w:rsidR="00423188">
        <w:rPr>
          <w:sz w:val="23"/>
          <w:szCs w:val="23"/>
        </w:rPr>
        <w:t xml:space="preserve"> (</w:t>
      </w:r>
      <w:r>
        <w:rPr>
          <w:sz w:val="23"/>
          <w:szCs w:val="23"/>
        </w:rPr>
        <w:t>RAMSI</w:t>
      </w:r>
      <w:r w:rsidR="00423188">
        <w:rPr>
          <w:sz w:val="23"/>
          <w:szCs w:val="23"/>
        </w:rPr>
        <w:t>)</w:t>
      </w:r>
      <w:r>
        <w:rPr>
          <w:sz w:val="23"/>
          <w:szCs w:val="23"/>
        </w:rPr>
        <w:t xml:space="preserve">. Most recently DFAT has funded the twinning </w:t>
      </w:r>
      <w:r w:rsidR="00423188">
        <w:rPr>
          <w:sz w:val="23"/>
          <w:szCs w:val="23"/>
        </w:rPr>
        <w:t xml:space="preserve">relationship </w:t>
      </w:r>
      <w:r>
        <w:rPr>
          <w:sz w:val="23"/>
          <w:szCs w:val="23"/>
        </w:rPr>
        <w:t>through a Record of Understanding (2018-19 and 2019-21).</w:t>
      </w:r>
    </w:p>
    <w:p w14:paraId="10C761FF" w14:textId="5A0A2AED" w:rsidR="00B37811" w:rsidRDefault="00423188" w:rsidP="006467A6">
      <w:pPr>
        <w:pStyle w:val="ListParagraph"/>
        <w:numPr>
          <w:ilvl w:val="0"/>
          <w:numId w:val="29"/>
        </w:numPr>
        <w:jc w:val="both"/>
        <w:rPr>
          <w:sz w:val="23"/>
          <w:szCs w:val="23"/>
        </w:rPr>
      </w:pPr>
      <w:r>
        <w:rPr>
          <w:sz w:val="23"/>
          <w:szCs w:val="23"/>
        </w:rPr>
        <w:t>S</w:t>
      </w:r>
      <w:r w:rsidRPr="00B37811">
        <w:rPr>
          <w:sz w:val="23"/>
          <w:szCs w:val="23"/>
        </w:rPr>
        <w:t xml:space="preserve">ince 2006 </w:t>
      </w:r>
      <w:r>
        <w:rPr>
          <w:sz w:val="23"/>
          <w:szCs w:val="23"/>
        </w:rPr>
        <w:t>i</w:t>
      </w:r>
      <w:r w:rsidR="00B37811" w:rsidRPr="00B37811">
        <w:rPr>
          <w:sz w:val="23"/>
          <w:szCs w:val="23"/>
        </w:rPr>
        <w:t>nitial support for OOSI and LCC focused on strengthen</w:t>
      </w:r>
      <w:r>
        <w:rPr>
          <w:sz w:val="23"/>
          <w:szCs w:val="23"/>
        </w:rPr>
        <w:t>ing</w:t>
      </w:r>
      <w:r w:rsidR="00B37811" w:rsidRPr="00B37811">
        <w:rPr>
          <w:sz w:val="23"/>
          <w:szCs w:val="23"/>
        </w:rPr>
        <w:t xml:space="preserve"> the institutional capacity to carry out standard functions, strategic planning, and organisational reform.</w:t>
      </w:r>
    </w:p>
    <w:p w14:paraId="5BD37F39" w14:textId="54C9E392" w:rsidR="00B37811" w:rsidRPr="006467A6" w:rsidRDefault="00B37811" w:rsidP="006467A6">
      <w:pPr>
        <w:pStyle w:val="ListParagraph"/>
        <w:numPr>
          <w:ilvl w:val="0"/>
          <w:numId w:val="29"/>
        </w:numPr>
        <w:jc w:val="both"/>
        <w:rPr>
          <w:sz w:val="23"/>
          <w:szCs w:val="23"/>
        </w:rPr>
      </w:pPr>
      <w:r>
        <w:rPr>
          <w:sz w:val="23"/>
          <w:szCs w:val="23"/>
        </w:rPr>
        <w:t xml:space="preserve">The 2019-21 </w:t>
      </w:r>
      <w:r w:rsidR="00423188">
        <w:rPr>
          <w:sz w:val="23"/>
          <w:szCs w:val="23"/>
        </w:rPr>
        <w:t>Record of Understanding (</w:t>
      </w:r>
      <w:r>
        <w:rPr>
          <w:sz w:val="23"/>
          <w:szCs w:val="23"/>
        </w:rPr>
        <w:t>ROU</w:t>
      </w:r>
      <w:r w:rsidR="00423188">
        <w:rPr>
          <w:sz w:val="23"/>
          <w:szCs w:val="23"/>
        </w:rPr>
        <w:t>)</w:t>
      </w:r>
      <w:r>
        <w:rPr>
          <w:sz w:val="23"/>
          <w:szCs w:val="23"/>
        </w:rPr>
        <w:t xml:space="preserve"> shifted the focus to include</w:t>
      </w:r>
      <w:r w:rsidRPr="00B37811">
        <w:t xml:space="preserve"> </w:t>
      </w:r>
      <w:r w:rsidR="00C073B0">
        <w:rPr>
          <w:sz w:val="23"/>
          <w:szCs w:val="23"/>
        </w:rPr>
        <w:t>a greater emphasis on having</w:t>
      </w:r>
      <w:r w:rsidRPr="00B37811">
        <w:rPr>
          <w:sz w:val="23"/>
          <w:szCs w:val="23"/>
        </w:rPr>
        <w:t xml:space="preserve"> </w:t>
      </w:r>
      <w:r>
        <w:rPr>
          <w:sz w:val="23"/>
          <w:szCs w:val="23"/>
        </w:rPr>
        <w:t xml:space="preserve">an </w:t>
      </w:r>
      <w:r w:rsidRPr="00B37811">
        <w:rPr>
          <w:sz w:val="23"/>
          <w:szCs w:val="23"/>
        </w:rPr>
        <w:t xml:space="preserve">impact on the </w:t>
      </w:r>
      <w:r>
        <w:rPr>
          <w:sz w:val="23"/>
          <w:szCs w:val="23"/>
        </w:rPr>
        <w:t xml:space="preserve">Solomon Islands </w:t>
      </w:r>
      <w:r w:rsidR="00FC79C8">
        <w:rPr>
          <w:sz w:val="23"/>
          <w:szCs w:val="23"/>
        </w:rPr>
        <w:t>integrity</w:t>
      </w:r>
      <w:r w:rsidRPr="00B37811">
        <w:rPr>
          <w:sz w:val="23"/>
          <w:szCs w:val="23"/>
        </w:rPr>
        <w:t xml:space="preserve"> environment</w:t>
      </w:r>
      <w:r>
        <w:rPr>
          <w:sz w:val="23"/>
          <w:szCs w:val="23"/>
        </w:rPr>
        <w:t>.</w:t>
      </w:r>
    </w:p>
    <w:p w14:paraId="72EB675C" w14:textId="4C64AFE8" w:rsidR="00255113" w:rsidRDefault="00B30A7D" w:rsidP="00B30A7D">
      <w:pPr>
        <w:pStyle w:val="Heading2"/>
      </w:pPr>
      <w:bookmarkStart w:id="1" w:name="_Toc88725803"/>
      <w:r>
        <w:t>Findings</w:t>
      </w:r>
      <w:bookmarkEnd w:id="1"/>
    </w:p>
    <w:p w14:paraId="5DB72610" w14:textId="0D146153" w:rsidR="00B30A7D" w:rsidRDefault="00C073B0" w:rsidP="00C073B0">
      <w:pPr>
        <w:pStyle w:val="ListParagraph"/>
        <w:numPr>
          <w:ilvl w:val="0"/>
          <w:numId w:val="30"/>
        </w:numPr>
        <w:jc w:val="both"/>
        <w:rPr>
          <w:sz w:val="23"/>
          <w:szCs w:val="23"/>
        </w:rPr>
      </w:pPr>
      <w:r w:rsidRPr="00C073B0">
        <w:rPr>
          <w:sz w:val="23"/>
          <w:szCs w:val="23"/>
        </w:rPr>
        <w:t>Evidence presented by a range of stakeholders and from the literature, including annual reports and M&amp;E reports, showed that the OCO-OOSI-LCC partnership ha</w:t>
      </w:r>
      <w:r w:rsidR="00FC79C8">
        <w:rPr>
          <w:sz w:val="23"/>
          <w:szCs w:val="23"/>
        </w:rPr>
        <w:t>s</w:t>
      </w:r>
      <w:r w:rsidRPr="00C073B0">
        <w:rPr>
          <w:sz w:val="23"/>
          <w:szCs w:val="23"/>
        </w:rPr>
        <w:t xml:space="preserve"> improved the capacity and functioning of the OOSI and LCC</w:t>
      </w:r>
      <w:r>
        <w:rPr>
          <w:sz w:val="23"/>
          <w:szCs w:val="23"/>
        </w:rPr>
        <w:t>.</w:t>
      </w:r>
    </w:p>
    <w:p w14:paraId="3FEAA98D" w14:textId="445B52F3" w:rsidR="00C073B0" w:rsidRDefault="00C073B0" w:rsidP="00C073B0">
      <w:pPr>
        <w:pStyle w:val="ListParagraph"/>
        <w:numPr>
          <w:ilvl w:val="0"/>
          <w:numId w:val="30"/>
        </w:numPr>
        <w:jc w:val="both"/>
        <w:rPr>
          <w:sz w:val="23"/>
          <w:szCs w:val="23"/>
        </w:rPr>
      </w:pPr>
      <w:r w:rsidRPr="00C073B0">
        <w:rPr>
          <w:sz w:val="23"/>
          <w:szCs w:val="23"/>
        </w:rPr>
        <w:t xml:space="preserve">There was </w:t>
      </w:r>
      <w:r>
        <w:rPr>
          <w:sz w:val="23"/>
          <w:szCs w:val="23"/>
        </w:rPr>
        <w:t xml:space="preserve">however </w:t>
      </w:r>
      <w:r w:rsidRPr="00C073B0">
        <w:rPr>
          <w:sz w:val="23"/>
          <w:szCs w:val="23"/>
        </w:rPr>
        <w:t xml:space="preserve">less evidence that </w:t>
      </w:r>
      <w:bookmarkStart w:id="2" w:name="_Hlk88637755"/>
      <w:r w:rsidRPr="00C073B0">
        <w:rPr>
          <w:sz w:val="23"/>
          <w:szCs w:val="23"/>
        </w:rPr>
        <w:t xml:space="preserve">the OCO-OOSI-LCC partnership </w:t>
      </w:r>
      <w:bookmarkEnd w:id="2"/>
      <w:r w:rsidRPr="00C073B0">
        <w:rPr>
          <w:sz w:val="23"/>
          <w:szCs w:val="23"/>
        </w:rPr>
        <w:t>had led to an improvement in the Solomon Islands integrity environment.</w:t>
      </w:r>
    </w:p>
    <w:p w14:paraId="6B90627D" w14:textId="360B83A4" w:rsidR="00C073B0" w:rsidRDefault="00C073B0" w:rsidP="00C073B0">
      <w:pPr>
        <w:pStyle w:val="ListParagraph"/>
        <w:numPr>
          <w:ilvl w:val="0"/>
          <w:numId w:val="30"/>
        </w:numPr>
        <w:jc w:val="both"/>
        <w:rPr>
          <w:sz w:val="23"/>
          <w:szCs w:val="23"/>
        </w:rPr>
      </w:pPr>
      <w:r w:rsidRPr="00C073B0">
        <w:rPr>
          <w:sz w:val="23"/>
          <w:szCs w:val="23"/>
        </w:rPr>
        <w:t>The</w:t>
      </w:r>
      <w:r>
        <w:rPr>
          <w:sz w:val="23"/>
          <w:szCs w:val="23"/>
        </w:rPr>
        <w:t xml:space="preserve"> success achieved by the twinning arrangement was </w:t>
      </w:r>
      <w:r w:rsidR="006E13EF">
        <w:rPr>
          <w:sz w:val="23"/>
          <w:szCs w:val="23"/>
        </w:rPr>
        <w:t>largely</w:t>
      </w:r>
      <w:r>
        <w:rPr>
          <w:sz w:val="23"/>
          <w:szCs w:val="23"/>
        </w:rPr>
        <w:t xml:space="preserve"> attributed to the</w:t>
      </w:r>
      <w:r w:rsidRPr="00C073B0">
        <w:rPr>
          <w:sz w:val="23"/>
          <w:szCs w:val="23"/>
        </w:rPr>
        <w:t xml:space="preserve"> value that all three parties placed on the relationship.</w:t>
      </w:r>
    </w:p>
    <w:p w14:paraId="0F1CCAC8" w14:textId="6FFCDA2A" w:rsidR="00C073B0" w:rsidRDefault="00C073B0" w:rsidP="00C073B0">
      <w:pPr>
        <w:pStyle w:val="ListParagraph"/>
        <w:numPr>
          <w:ilvl w:val="0"/>
          <w:numId w:val="30"/>
        </w:numPr>
        <w:jc w:val="both"/>
        <w:rPr>
          <w:sz w:val="23"/>
          <w:szCs w:val="23"/>
        </w:rPr>
      </w:pPr>
      <w:r>
        <w:rPr>
          <w:sz w:val="23"/>
          <w:szCs w:val="23"/>
        </w:rPr>
        <w:t>T</w:t>
      </w:r>
      <w:r w:rsidRPr="00C073B0">
        <w:rPr>
          <w:sz w:val="23"/>
          <w:szCs w:val="23"/>
        </w:rPr>
        <w:t>he key challenges in achieving improved capacity have been the limited resources and the initial low level of capacity with</w:t>
      </w:r>
      <w:r>
        <w:rPr>
          <w:sz w:val="23"/>
          <w:szCs w:val="23"/>
        </w:rPr>
        <w:t>in</w:t>
      </w:r>
      <w:r w:rsidRPr="00C073B0">
        <w:rPr>
          <w:sz w:val="23"/>
          <w:szCs w:val="23"/>
        </w:rPr>
        <w:t xml:space="preserve"> OOSI and LCC.</w:t>
      </w:r>
    </w:p>
    <w:p w14:paraId="524A7B5D" w14:textId="4C0E4592" w:rsidR="00C073B0" w:rsidRDefault="00C073B0" w:rsidP="00C073B0">
      <w:pPr>
        <w:pStyle w:val="ListParagraph"/>
        <w:numPr>
          <w:ilvl w:val="0"/>
          <w:numId w:val="30"/>
        </w:numPr>
        <w:jc w:val="both"/>
        <w:rPr>
          <w:sz w:val="23"/>
          <w:szCs w:val="23"/>
        </w:rPr>
      </w:pPr>
      <w:r w:rsidRPr="00C073B0">
        <w:rPr>
          <w:sz w:val="23"/>
          <w:szCs w:val="23"/>
        </w:rPr>
        <w:t>The June 2018 to May 2019 ROU appears to have achieved the objectives it set out to attain.</w:t>
      </w:r>
    </w:p>
    <w:p w14:paraId="5A8FDE3C" w14:textId="3CB9C1A5" w:rsidR="00C073B0" w:rsidRDefault="00FC79C8" w:rsidP="00C073B0">
      <w:pPr>
        <w:pStyle w:val="ListParagraph"/>
        <w:numPr>
          <w:ilvl w:val="0"/>
          <w:numId w:val="30"/>
        </w:numPr>
        <w:jc w:val="both"/>
        <w:rPr>
          <w:sz w:val="23"/>
          <w:szCs w:val="23"/>
        </w:rPr>
      </w:pPr>
      <w:r>
        <w:rPr>
          <w:sz w:val="23"/>
          <w:szCs w:val="23"/>
        </w:rPr>
        <w:t>I</w:t>
      </w:r>
      <w:r w:rsidR="00C073B0" w:rsidRPr="00C073B0">
        <w:rPr>
          <w:sz w:val="23"/>
          <w:szCs w:val="23"/>
        </w:rPr>
        <w:t>t is less clear the December 2019 to June 2021 ROU achieved its objectives</w:t>
      </w:r>
      <w:r w:rsidR="00C073B0">
        <w:rPr>
          <w:sz w:val="23"/>
          <w:szCs w:val="23"/>
        </w:rPr>
        <w:t>.</w:t>
      </w:r>
    </w:p>
    <w:p w14:paraId="3D46B846" w14:textId="728BA10B" w:rsidR="00CB7227" w:rsidRDefault="00CB7227" w:rsidP="00C073B0">
      <w:pPr>
        <w:pStyle w:val="ListParagraph"/>
        <w:numPr>
          <w:ilvl w:val="0"/>
          <w:numId w:val="30"/>
        </w:numPr>
        <w:jc w:val="both"/>
        <w:rPr>
          <w:sz w:val="23"/>
          <w:szCs w:val="23"/>
        </w:rPr>
      </w:pPr>
      <w:r>
        <w:rPr>
          <w:sz w:val="23"/>
          <w:szCs w:val="23"/>
        </w:rPr>
        <w:t>T</w:t>
      </w:r>
      <w:r w:rsidRPr="00CB7227">
        <w:rPr>
          <w:sz w:val="23"/>
          <w:szCs w:val="23"/>
        </w:rPr>
        <w:t>he OCO-OOSI-LCC partnership</w:t>
      </w:r>
      <w:r>
        <w:rPr>
          <w:sz w:val="23"/>
          <w:szCs w:val="23"/>
        </w:rPr>
        <w:t xml:space="preserve"> </w:t>
      </w:r>
      <w:r w:rsidR="001F4698">
        <w:rPr>
          <w:sz w:val="23"/>
          <w:szCs w:val="23"/>
        </w:rPr>
        <w:t xml:space="preserve">is an important </w:t>
      </w:r>
      <w:r w:rsidR="00E240F6">
        <w:rPr>
          <w:sz w:val="23"/>
          <w:szCs w:val="23"/>
        </w:rPr>
        <w:t>component</w:t>
      </w:r>
      <w:r w:rsidR="001F4698">
        <w:rPr>
          <w:sz w:val="23"/>
          <w:szCs w:val="23"/>
        </w:rPr>
        <w:t xml:space="preserve"> of the </w:t>
      </w:r>
      <w:r w:rsidR="00E240F6" w:rsidRPr="00E240F6">
        <w:rPr>
          <w:sz w:val="23"/>
          <w:szCs w:val="23"/>
        </w:rPr>
        <w:t>overall Australia - Solomon Islands bilateral relationship</w:t>
      </w:r>
      <w:r>
        <w:rPr>
          <w:sz w:val="23"/>
          <w:szCs w:val="23"/>
        </w:rPr>
        <w:t xml:space="preserve"> </w:t>
      </w:r>
      <w:r w:rsidR="00E240F6">
        <w:rPr>
          <w:sz w:val="23"/>
          <w:szCs w:val="23"/>
        </w:rPr>
        <w:t>and discontinuing it would come at significant cost.</w:t>
      </w:r>
    </w:p>
    <w:p w14:paraId="5F8EFD29" w14:textId="72C5F44E" w:rsidR="00C073B0" w:rsidRDefault="00C073B0" w:rsidP="00C073B0">
      <w:pPr>
        <w:pStyle w:val="ListParagraph"/>
        <w:numPr>
          <w:ilvl w:val="0"/>
          <w:numId w:val="30"/>
        </w:numPr>
        <w:jc w:val="both"/>
        <w:rPr>
          <w:sz w:val="23"/>
          <w:szCs w:val="23"/>
        </w:rPr>
      </w:pPr>
      <w:r>
        <w:rPr>
          <w:sz w:val="23"/>
          <w:szCs w:val="23"/>
        </w:rPr>
        <w:t xml:space="preserve">The twinning </w:t>
      </w:r>
      <w:r w:rsidRPr="00C073B0">
        <w:rPr>
          <w:sz w:val="23"/>
          <w:szCs w:val="23"/>
        </w:rPr>
        <w:t>investment align</w:t>
      </w:r>
      <w:r w:rsidR="006E13EF">
        <w:rPr>
          <w:sz w:val="23"/>
          <w:szCs w:val="23"/>
        </w:rPr>
        <w:t>s</w:t>
      </w:r>
      <w:r w:rsidRPr="00C073B0">
        <w:rPr>
          <w:sz w:val="23"/>
          <w:szCs w:val="23"/>
        </w:rPr>
        <w:t xml:space="preserve"> with Australia’s strategic objective</w:t>
      </w:r>
      <w:r w:rsidR="00FC79C8">
        <w:rPr>
          <w:sz w:val="23"/>
          <w:szCs w:val="23"/>
        </w:rPr>
        <w:t xml:space="preserve"> </w:t>
      </w:r>
      <w:r w:rsidRPr="00C073B0">
        <w:rPr>
          <w:sz w:val="23"/>
          <w:szCs w:val="23"/>
        </w:rPr>
        <w:t>if future investments in the OCO-OOSI-LCC partnership were better designed to emphasis</w:t>
      </w:r>
      <w:r w:rsidR="006E13EF">
        <w:rPr>
          <w:sz w:val="23"/>
          <w:szCs w:val="23"/>
        </w:rPr>
        <w:t>e</w:t>
      </w:r>
      <w:r w:rsidRPr="00C073B0">
        <w:rPr>
          <w:sz w:val="23"/>
          <w:szCs w:val="23"/>
        </w:rPr>
        <w:t xml:space="preserve"> development outcomes</w:t>
      </w:r>
      <w:r>
        <w:rPr>
          <w:sz w:val="23"/>
          <w:szCs w:val="23"/>
        </w:rPr>
        <w:t>.</w:t>
      </w:r>
    </w:p>
    <w:p w14:paraId="3FC708E1" w14:textId="0D0B595A" w:rsidR="0012435F" w:rsidRPr="00C073B0" w:rsidRDefault="00FC79C8" w:rsidP="00C073B0">
      <w:pPr>
        <w:pStyle w:val="ListParagraph"/>
        <w:numPr>
          <w:ilvl w:val="0"/>
          <w:numId w:val="30"/>
        </w:numPr>
        <w:jc w:val="both"/>
        <w:rPr>
          <w:sz w:val="23"/>
          <w:szCs w:val="23"/>
        </w:rPr>
      </w:pPr>
      <w:r>
        <w:rPr>
          <w:sz w:val="23"/>
          <w:szCs w:val="23"/>
        </w:rPr>
        <w:t>S</w:t>
      </w:r>
      <w:r w:rsidR="0012435F" w:rsidRPr="0012435F">
        <w:rPr>
          <w:sz w:val="23"/>
          <w:szCs w:val="23"/>
        </w:rPr>
        <w:t xml:space="preserve">upporting accountability agencies </w:t>
      </w:r>
      <w:r w:rsidR="0012435F">
        <w:rPr>
          <w:sz w:val="23"/>
          <w:szCs w:val="23"/>
        </w:rPr>
        <w:t>such as the OOSI and LCC</w:t>
      </w:r>
      <w:r>
        <w:rPr>
          <w:sz w:val="23"/>
          <w:szCs w:val="23"/>
        </w:rPr>
        <w:t xml:space="preserve"> also</w:t>
      </w:r>
      <w:r w:rsidR="0012435F">
        <w:rPr>
          <w:sz w:val="23"/>
          <w:szCs w:val="23"/>
        </w:rPr>
        <w:t xml:space="preserve"> </w:t>
      </w:r>
      <w:r w:rsidR="0012435F" w:rsidRPr="0012435F">
        <w:rPr>
          <w:sz w:val="23"/>
          <w:szCs w:val="23"/>
        </w:rPr>
        <w:t>aligns with the Solomon Islands government priorities</w:t>
      </w:r>
      <w:r>
        <w:rPr>
          <w:sz w:val="23"/>
          <w:szCs w:val="23"/>
        </w:rPr>
        <w:t xml:space="preserve"> as set out in the country’s </w:t>
      </w:r>
      <w:r w:rsidRPr="00FC79C8">
        <w:rPr>
          <w:sz w:val="23"/>
          <w:szCs w:val="23"/>
        </w:rPr>
        <w:t>National Development Strategy 2016 to 2035</w:t>
      </w:r>
      <w:r>
        <w:rPr>
          <w:sz w:val="23"/>
          <w:szCs w:val="23"/>
        </w:rPr>
        <w:t>.</w:t>
      </w:r>
    </w:p>
    <w:p w14:paraId="4B61A8B9" w14:textId="48ADD487" w:rsidR="00B30A7D" w:rsidRDefault="00B30A7D" w:rsidP="00B30A7D">
      <w:pPr>
        <w:pStyle w:val="Heading2"/>
      </w:pPr>
      <w:bookmarkStart w:id="3" w:name="_Toc88725804"/>
      <w:r>
        <w:t>Lessons learned</w:t>
      </w:r>
      <w:bookmarkEnd w:id="3"/>
    </w:p>
    <w:p w14:paraId="4FBF1F7A" w14:textId="076F816E" w:rsidR="0012435F" w:rsidRDefault="0012435F" w:rsidP="00251CC9">
      <w:pPr>
        <w:pStyle w:val="ListParagraph"/>
        <w:numPr>
          <w:ilvl w:val="0"/>
          <w:numId w:val="31"/>
        </w:numPr>
        <w:jc w:val="both"/>
      </w:pPr>
      <w:r w:rsidRPr="0012435F">
        <w:t>Institution to institution twinning relationship</w:t>
      </w:r>
      <w:r w:rsidR="00FC79C8">
        <w:t>s</w:t>
      </w:r>
      <w:r w:rsidRPr="0012435F">
        <w:t xml:space="preserve"> tend to be highly valued by the recipient</w:t>
      </w:r>
      <w:r>
        <w:t>.</w:t>
      </w:r>
    </w:p>
    <w:p w14:paraId="78BB57E5" w14:textId="26543893" w:rsidR="0012435F" w:rsidRDefault="0012435F" w:rsidP="00251CC9">
      <w:pPr>
        <w:pStyle w:val="ListParagraph"/>
        <w:numPr>
          <w:ilvl w:val="0"/>
          <w:numId w:val="31"/>
        </w:numPr>
        <w:jc w:val="both"/>
      </w:pPr>
      <w:r w:rsidRPr="0012435F">
        <w:t>The modality of twinning can benefit from complementing with other modalities and other resources.</w:t>
      </w:r>
    </w:p>
    <w:p w14:paraId="080B3559" w14:textId="18C3A3D3" w:rsidR="0012435F" w:rsidRDefault="0012435F" w:rsidP="00251CC9">
      <w:pPr>
        <w:pStyle w:val="ListParagraph"/>
        <w:numPr>
          <w:ilvl w:val="0"/>
          <w:numId w:val="31"/>
        </w:numPr>
        <w:jc w:val="both"/>
      </w:pPr>
      <w:r w:rsidRPr="0012435F">
        <w:t>Institution to institution twinning relationship should be complemented by development outcomes</w:t>
      </w:r>
      <w:r w:rsidR="00AC0F77">
        <w:t xml:space="preserve"> objectives</w:t>
      </w:r>
      <w:r w:rsidRPr="0012435F">
        <w:t xml:space="preserve"> </w:t>
      </w:r>
      <w:r>
        <w:t>to</w:t>
      </w:r>
      <w:r w:rsidRPr="0012435F">
        <w:t xml:space="preserve"> achiev</w:t>
      </w:r>
      <w:r>
        <w:t>e</w:t>
      </w:r>
      <w:r w:rsidRPr="0012435F">
        <w:t xml:space="preserve"> impact.</w:t>
      </w:r>
    </w:p>
    <w:p w14:paraId="637AE8F2" w14:textId="7E270631" w:rsidR="0012435F" w:rsidRPr="0012435F" w:rsidRDefault="0012435F" w:rsidP="00251CC9">
      <w:pPr>
        <w:pStyle w:val="ListParagraph"/>
        <w:numPr>
          <w:ilvl w:val="0"/>
          <w:numId w:val="31"/>
        </w:numPr>
        <w:jc w:val="both"/>
      </w:pPr>
      <w:r w:rsidRPr="0012435F">
        <w:t xml:space="preserve">Twinning arrangements are rarely structured </w:t>
      </w:r>
      <w:r>
        <w:t xml:space="preserve">using </w:t>
      </w:r>
      <w:r w:rsidR="00FC79C8">
        <w:t xml:space="preserve">a </w:t>
      </w:r>
      <w:r w:rsidRPr="0012435F">
        <w:t xml:space="preserve">development </w:t>
      </w:r>
      <w:r>
        <w:t>program</w:t>
      </w:r>
      <w:r w:rsidRPr="0012435F">
        <w:t xml:space="preserve"> design</w:t>
      </w:r>
      <w:r w:rsidR="00FC79C8">
        <w:t xml:space="preserve"> or DFAT</w:t>
      </w:r>
      <w:r w:rsidR="00456D90">
        <w:t>’s</w:t>
      </w:r>
      <w:r w:rsidR="00FC79C8">
        <w:t xml:space="preserve"> investment design requirements.</w:t>
      </w:r>
    </w:p>
    <w:p w14:paraId="5D24B3B8" w14:textId="5D7B6559" w:rsidR="0012435F" w:rsidRDefault="0012435F" w:rsidP="00251CC9">
      <w:pPr>
        <w:pStyle w:val="ListParagraph"/>
        <w:numPr>
          <w:ilvl w:val="0"/>
          <w:numId w:val="31"/>
        </w:numPr>
        <w:jc w:val="both"/>
      </w:pPr>
      <w:r w:rsidRPr="0012435F">
        <w:t>Short term ROUs are not designed to deliver long term development outcomes.</w:t>
      </w:r>
    </w:p>
    <w:p w14:paraId="61EBEB82" w14:textId="2F3A4A59" w:rsidR="0012435F" w:rsidRDefault="0012435F" w:rsidP="00251CC9">
      <w:pPr>
        <w:pStyle w:val="ListParagraph"/>
        <w:numPr>
          <w:ilvl w:val="0"/>
          <w:numId w:val="31"/>
        </w:numPr>
        <w:jc w:val="both"/>
      </w:pPr>
      <w:r w:rsidRPr="0012435F">
        <w:t xml:space="preserve">Improving political accountability and effective </w:t>
      </w:r>
      <w:r w:rsidR="00456D90">
        <w:t xml:space="preserve">government </w:t>
      </w:r>
      <w:r w:rsidRPr="0012435F">
        <w:t>service delivery often require engaging with civil society and private sector to build support for reforms</w:t>
      </w:r>
      <w:r>
        <w:t>.</w:t>
      </w:r>
    </w:p>
    <w:p w14:paraId="4F52361D" w14:textId="3EC64A2E" w:rsidR="0012435F" w:rsidRDefault="0012435F" w:rsidP="00251CC9">
      <w:pPr>
        <w:pStyle w:val="ListParagraph"/>
        <w:numPr>
          <w:ilvl w:val="0"/>
          <w:numId w:val="31"/>
        </w:numPr>
        <w:jc w:val="both"/>
      </w:pPr>
      <w:r w:rsidRPr="0012435F">
        <w:t>Broad based capacity development can benefit from combining it with a focus on problem-solving</w:t>
      </w:r>
      <w:r w:rsidR="00AC0F77">
        <w:t xml:space="preserve"> (</w:t>
      </w:r>
      <w:r w:rsidR="00C84EC3">
        <w:t>e.g.,</w:t>
      </w:r>
      <w:r w:rsidR="00AC0F77" w:rsidRPr="00AC0F77">
        <w:t xml:space="preserve"> Problem Driven Iterative Adaptation (PDIA) </w:t>
      </w:r>
      <w:r w:rsidR="00AC0F77">
        <w:t>approach)</w:t>
      </w:r>
      <w:r w:rsidRPr="0012435F">
        <w:t>.</w:t>
      </w:r>
    </w:p>
    <w:p w14:paraId="0FE44738" w14:textId="43892A18" w:rsidR="00B30A7D" w:rsidRDefault="00B30A7D" w:rsidP="00B30A7D">
      <w:pPr>
        <w:pStyle w:val="Heading2"/>
      </w:pPr>
      <w:bookmarkStart w:id="4" w:name="_Toc88725805"/>
      <w:r>
        <w:t>Recommendations</w:t>
      </w:r>
      <w:bookmarkEnd w:id="4"/>
    </w:p>
    <w:p w14:paraId="5F705D3E" w14:textId="337F7473" w:rsidR="00255113" w:rsidRDefault="006A33E8" w:rsidP="008E3C1B">
      <w:pPr>
        <w:pStyle w:val="ListParagraph"/>
        <w:numPr>
          <w:ilvl w:val="0"/>
          <w:numId w:val="33"/>
        </w:numPr>
        <w:jc w:val="both"/>
        <w:rPr>
          <w:sz w:val="23"/>
          <w:szCs w:val="23"/>
        </w:rPr>
      </w:pPr>
      <w:r>
        <w:rPr>
          <w:sz w:val="23"/>
          <w:szCs w:val="23"/>
        </w:rPr>
        <w:t>The overall recommendation is to continue with the</w:t>
      </w:r>
      <w:r w:rsidRPr="006A33E8">
        <w:rPr>
          <w:sz w:val="23"/>
          <w:szCs w:val="23"/>
        </w:rPr>
        <w:t xml:space="preserve"> </w:t>
      </w:r>
      <w:r>
        <w:rPr>
          <w:sz w:val="23"/>
          <w:szCs w:val="23"/>
        </w:rPr>
        <w:t>twinning</w:t>
      </w:r>
      <w:r w:rsidRPr="006A33E8">
        <w:rPr>
          <w:sz w:val="23"/>
          <w:szCs w:val="23"/>
        </w:rPr>
        <w:t xml:space="preserve"> </w:t>
      </w:r>
      <w:r w:rsidR="00FC79C8" w:rsidRPr="006A33E8">
        <w:rPr>
          <w:sz w:val="23"/>
          <w:szCs w:val="23"/>
        </w:rPr>
        <w:t>relationship but</w:t>
      </w:r>
      <w:r w:rsidRPr="006A33E8">
        <w:rPr>
          <w:sz w:val="23"/>
          <w:szCs w:val="23"/>
        </w:rPr>
        <w:t xml:space="preserve"> seek to enhance the development impact of the investment.</w:t>
      </w:r>
    </w:p>
    <w:p w14:paraId="03561F81" w14:textId="06F41B02" w:rsidR="006A33E8" w:rsidRDefault="00456D90" w:rsidP="008E3C1B">
      <w:pPr>
        <w:pStyle w:val="ListParagraph"/>
        <w:numPr>
          <w:ilvl w:val="0"/>
          <w:numId w:val="33"/>
        </w:numPr>
        <w:jc w:val="both"/>
        <w:rPr>
          <w:sz w:val="23"/>
          <w:szCs w:val="23"/>
        </w:rPr>
      </w:pPr>
      <w:r>
        <w:rPr>
          <w:sz w:val="23"/>
          <w:szCs w:val="23"/>
        </w:rPr>
        <w:t xml:space="preserve">The </w:t>
      </w:r>
      <w:r w:rsidR="006A33E8" w:rsidRPr="006A33E8">
        <w:rPr>
          <w:sz w:val="23"/>
          <w:szCs w:val="23"/>
        </w:rPr>
        <w:t xml:space="preserve">twinning relationship </w:t>
      </w:r>
      <w:r>
        <w:rPr>
          <w:sz w:val="23"/>
          <w:szCs w:val="23"/>
        </w:rPr>
        <w:t xml:space="preserve">should form </w:t>
      </w:r>
      <w:r w:rsidR="006A33E8" w:rsidRPr="006A33E8">
        <w:rPr>
          <w:sz w:val="23"/>
          <w:szCs w:val="23"/>
        </w:rPr>
        <w:t>a sub-component of the next Solomon Islands DFAT funded governance program.</w:t>
      </w:r>
    </w:p>
    <w:p w14:paraId="030972D5" w14:textId="207105DF" w:rsidR="00255113" w:rsidRDefault="006A33E8" w:rsidP="008E3C1B">
      <w:pPr>
        <w:pStyle w:val="ListParagraph"/>
        <w:numPr>
          <w:ilvl w:val="0"/>
          <w:numId w:val="33"/>
        </w:numPr>
        <w:jc w:val="both"/>
        <w:rPr>
          <w:sz w:val="23"/>
          <w:szCs w:val="23"/>
        </w:rPr>
      </w:pPr>
      <w:r w:rsidRPr="006A33E8">
        <w:rPr>
          <w:sz w:val="23"/>
          <w:szCs w:val="23"/>
        </w:rPr>
        <w:t xml:space="preserve">OCO </w:t>
      </w:r>
      <w:r w:rsidR="00456D90">
        <w:rPr>
          <w:sz w:val="23"/>
          <w:szCs w:val="23"/>
        </w:rPr>
        <w:t xml:space="preserve">should </w:t>
      </w:r>
      <w:r w:rsidRPr="006A33E8">
        <w:rPr>
          <w:sz w:val="23"/>
          <w:szCs w:val="23"/>
        </w:rPr>
        <w:t>continue to manage the day-to-day aspect of the sub-component under the broader management of the governance program.</w:t>
      </w:r>
    </w:p>
    <w:p w14:paraId="5EA43E11" w14:textId="40E3A1D1" w:rsidR="006A33E8" w:rsidRDefault="00456D90" w:rsidP="008E3C1B">
      <w:pPr>
        <w:pStyle w:val="ListParagraph"/>
        <w:numPr>
          <w:ilvl w:val="0"/>
          <w:numId w:val="33"/>
        </w:numPr>
        <w:jc w:val="both"/>
        <w:rPr>
          <w:sz w:val="23"/>
          <w:szCs w:val="23"/>
        </w:rPr>
      </w:pPr>
      <w:r>
        <w:rPr>
          <w:sz w:val="23"/>
          <w:szCs w:val="23"/>
        </w:rPr>
        <w:t xml:space="preserve">The </w:t>
      </w:r>
      <w:r w:rsidR="006A33E8" w:rsidRPr="006A33E8">
        <w:rPr>
          <w:sz w:val="23"/>
          <w:szCs w:val="23"/>
        </w:rPr>
        <w:t xml:space="preserve">next phase of the twinning support </w:t>
      </w:r>
      <w:r>
        <w:rPr>
          <w:sz w:val="23"/>
          <w:szCs w:val="23"/>
        </w:rPr>
        <w:t>should be designed a</w:t>
      </w:r>
      <w:r w:rsidR="006A33E8" w:rsidRPr="006A33E8">
        <w:rPr>
          <w:sz w:val="23"/>
          <w:szCs w:val="23"/>
        </w:rPr>
        <w:t>s a development investment that focuses both on the relationship and development outcome</w:t>
      </w:r>
      <w:r>
        <w:rPr>
          <w:sz w:val="23"/>
          <w:szCs w:val="23"/>
        </w:rPr>
        <w:t xml:space="preserve">s and </w:t>
      </w:r>
      <w:r w:rsidR="006A33E8" w:rsidRPr="006A33E8">
        <w:rPr>
          <w:sz w:val="23"/>
          <w:szCs w:val="23"/>
        </w:rPr>
        <w:t>impact</w:t>
      </w:r>
      <w:r>
        <w:rPr>
          <w:sz w:val="23"/>
          <w:szCs w:val="23"/>
        </w:rPr>
        <w:t>/goal</w:t>
      </w:r>
      <w:r w:rsidR="006A33E8" w:rsidRPr="006A33E8">
        <w:rPr>
          <w:sz w:val="23"/>
          <w:szCs w:val="23"/>
        </w:rPr>
        <w:t>.</w:t>
      </w:r>
    </w:p>
    <w:p w14:paraId="1041AF04" w14:textId="094A7B72" w:rsidR="006A33E8" w:rsidRDefault="006A33E8" w:rsidP="008E3C1B">
      <w:pPr>
        <w:pStyle w:val="ListParagraph"/>
        <w:numPr>
          <w:ilvl w:val="0"/>
          <w:numId w:val="33"/>
        </w:numPr>
        <w:jc w:val="both"/>
        <w:rPr>
          <w:sz w:val="23"/>
          <w:szCs w:val="23"/>
        </w:rPr>
      </w:pPr>
      <w:r w:rsidRPr="006A33E8">
        <w:rPr>
          <w:sz w:val="23"/>
          <w:szCs w:val="23"/>
        </w:rPr>
        <w:t xml:space="preserve">The next phase should </w:t>
      </w:r>
      <w:r w:rsidR="00456D90">
        <w:rPr>
          <w:sz w:val="23"/>
          <w:szCs w:val="23"/>
        </w:rPr>
        <w:t>also be</w:t>
      </w:r>
      <w:r w:rsidRPr="006A33E8">
        <w:rPr>
          <w:sz w:val="23"/>
          <w:szCs w:val="23"/>
        </w:rPr>
        <w:t xml:space="preserve"> designed in incremental steps with long term outcomes and goal</w:t>
      </w:r>
      <w:r w:rsidR="00B876C4">
        <w:rPr>
          <w:sz w:val="23"/>
          <w:szCs w:val="23"/>
        </w:rPr>
        <w:t>.</w:t>
      </w:r>
    </w:p>
    <w:p w14:paraId="56A32EF9" w14:textId="2A9B6DF8" w:rsidR="00B876C4" w:rsidRDefault="00456D90" w:rsidP="008E3C1B">
      <w:pPr>
        <w:pStyle w:val="ListParagraph"/>
        <w:numPr>
          <w:ilvl w:val="0"/>
          <w:numId w:val="33"/>
        </w:numPr>
        <w:jc w:val="both"/>
        <w:rPr>
          <w:sz w:val="23"/>
          <w:szCs w:val="23"/>
        </w:rPr>
      </w:pPr>
      <w:bookmarkStart w:id="5" w:name="_Hlk87790689"/>
      <w:r>
        <w:rPr>
          <w:sz w:val="23"/>
          <w:szCs w:val="23"/>
        </w:rPr>
        <w:t xml:space="preserve">Either as part of the twinning arrangement or the broader </w:t>
      </w:r>
      <w:r w:rsidRPr="00456D90">
        <w:rPr>
          <w:sz w:val="23"/>
          <w:szCs w:val="23"/>
        </w:rPr>
        <w:t>governance program</w:t>
      </w:r>
      <w:bookmarkEnd w:id="5"/>
      <w:r>
        <w:rPr>
          <w:sz w:val="23"/>
          <w:szCs w:val="23"/>
        </w:rPr>
        <w:t>, a</w:t>
      </w:r>
      <w:r w:rsidR="00B876C4">
        <w:rPr>
          <w:sz w:val="23"/>
          <w:szCs w:val="23"/>
        </w:rPr>
        <w:t xml:space="preserve"> </w:t>
      </w:r>
      <w:r w:rsidR="00B876C4" w:rsidRPr="00B876C4">
        <w:rPr>
          <w:sz w:val="23"/>
          <w:szCs w:val="23"/>
        </w:rPr>
        <w:t xml:space="preserve">platform or mechanism </w:t>
      </w:r>
      <w:r>
        <w:rPr>
          <w:sz w:val="23"/>
          <w:szCs w:val="23"/>
        </w:rPr>
        <w:t xml:space="preserve">should be developed </w:t>
      </w:r>
      <w:r w:rsidR="00B876C4">
        <w:rPr>
          <w:sz w:val="23"/>
          <w:szCs w:val="23"/>
        </w:rPr>
        <w:t>for the</w:t>
      </w:r>
      <w:r w:rsidR="00B876C4" w:rsidRPr="00B876C4">
        <w:rPr>
          <w:sz w:val="23"/>
          <w:szCs w:val="23"/>
        </w:rPr>
        <w:t xml:space="preserve"> 5 accountability agencies (OOSI, LCC, AGO, anti-corruption commission, Public Service Commission) to share information and</w:t>
      </w:r>
      <w:r w:rsidR="006E13EF">
        <w:rPr>
          <w:sz w:val="23"/>
          <w:szCs w:val="23"/>
        </w:rPr>
        <w:t xml:space="preserve"> improve</w:t>
      </w:r>
      <w:r w:rsidR="00B876C4" w:rsidRPr="00B876C4">
        <w:rPr>
          <w:sz w:val="23"/>
          <w:szCs w:val="23"/>
        </w:rPr>
        <w:t xml:space="preserve"> coordinat</w:t>
      </w:r>
      <w:r w:rsidR="006E13EF">
        <w:rPr>
          <w:sz w:val="23"/>
          <w:szCs w:val="23"/>
        </w:rPr>
        <w:t>ion</w:t>
      </w:r>
      <w:r w:rsidR="00B876C4" w:rsidRPr="00B876C4">
        <w:rPr>
          <w:sz w:val="23"/>
          <w:szCs w:val="23"/>
        </w:rPr>
        <w:t>.</w:t>
      </w:r>
    </w:p>
    <w:p w14:paraId="579BF7B1" w14:textId="463CDCAE" w:rsidR="00B876C4" w:rsidRDefault="00456D90" w:rsidP="008E3C1B">
      <w:pPr>
        <w:pStyle w:val="ListParagraph"/>
        <w:numPr>
          <w:ilvl w:val="0"/>
          <w:numId w:val="33"/>
        </w:numPr>
        <w:jc w:val="both"/>
        <w:rPr>
          <w:sz w:val="23"/>
          <w:szCs w:val="23"/>
        </w:rPr>
      </w:pPr>
      <w:r>
        <w:rPr>
          <w:sz w:val="23"/>
          <w:szCs w:val="23"/>
        </w:rPr>
        <w:t xml:space="preserve">The next phase should </w:t>
      </w:r>
      <w:r w:rsidRPr="00B876C4">
        <w:rPr>
          <w:sz w:val="23"/>
          <w:szCs w:val="23"/>
        </w:rPr>
        <w:t xml:space="preserve">include </w:t>
      </w:r>
      <w:r>
        <w:rPr>
          <w:sz w:val="23"/>
          <w:szCs w:val="23"/>
        </w:rPr>
        <w:t>s</w:t>
      </w:r>
      <w:r w:rsidR="00B876C4" w:rsidRPr="00B876C4">
        <w:rPr>
          <w:sz w:val="23"/>
          <w:szCs w:val="23"/>
        </w:rPr>
        <w:t xml:space="preserve">upport </w:t>
      </w:r>
      <w:r>
        <w:rPr>
          <w:sz w:val="23"/>
          <w:szCs w:val="23"/>
        </w:rPr>
        <w:t xml:space="preserve">for </w:t>
      </w:r>
      <w:r w:rsidR="00B876C4" w:rsidRPr="00B876C4">
        <w:rPr>
          <w:sz w:val="23"/>
          <w:szCs w:val="23"/>
        </w:rPr>
        <w:t xml:space="preserve">OOSI and LCC to </w:t>
      </w:r>
      <w:r>
        <w:rPr>
          <w:sz w:val="23"/>
          <w:szCs w:val="23"/>
        </w:rPr>
        <w:t xml:space="preserve">have </w:t>
      </w:r>
      <w:r w:rsidR="00B876C4" w:rsidRPr="00B876C4">
        <w:rPr>
          <w:sz w:val="23"/>
          <w:szCs w:val="23"/>
        </w:rPr>
        <w:t xml:space="preserve">greater engagement with civil society and </w:t>
      </w:r>
      <w:r w:rsidR="006E13EF">
        <w:rPr>
          <w:sz w:val="23"/>
          <w:szCs w:val="23"/>
        </w:rPr>
        <w:t xml:space="preserve">the </w:t>
      </w:r>
      <w:r w:rsidR="00B876C4" w:rsidRPr="00B876C4">
        <w:rPr>
          <w:sz w:val="23"/>
          <w:szCs w:val="23"/>
        </w:rPr>
        <w:t>private sector.</w:t>
      </w:r>
    </w:p>
    <w:p w14:paraId="5BE1E9FA" w14:textId="63F852BC" w:rsidR="00B876C4" w:rsidRDefault="009C2163" w:rsidP="008E3C1B">
      <w:pPr>
        <w:pStyle w:val="ListParagraph"/>
        <w:numPr>
          <w:ilvl w:val="0"/>
          <w:numId w:val="33"/>
        </w:numPr>
        <w:jc w:val="both"/>
        <w:rPr>
          <w:sz w:val="23"/>
          <w:szCs w:val="23"/>
        </w:rPr>
      </w:pPr>
      <w:r w:rsidRPr="009C2163">
        <w:rPr>
          <w:sz w:val="23"/>
          <w:szCs w:val="23"/>
        </w:rPr>
        <w:t xml:space="preserve">The next phase should </w:t>
      </w:r>
      <w:r>
        <w:rPr>
          <w:sz w:val="23"/>
          <w:szCs w:val="23"/>
        </w:rPr>
        <w:t xml:space="preserve">also </w:t>
      </w:r>
      <w:r w:rsidRPr="009C2163">
        <w:rPr>
          <w:sz w:val="23"/>
          <w:szCs w:val="23"/>
        </w:rPr>
        <w:t xml:space="preserve">include support </w:t>
      </w:r>
      <w:r>
        <w:rPr>
          <w:sz w:val="23"/>
          <w:szCs w:val="23"/>
        </w:rPr>
        <w:t>for</w:t>
      </w:r>
      <w:r w:rsidR="00B876C4" w:rsidRPr="00B876C4">
        <w:rPr>
          <w:sz w:val="23"/>
          <w:szCs w:val="23"/>
        </w:rPr>
        <w:t xml:space="preserve"> OOSI and LCC </w:t>
      </w:r>
      <w:r>
        <w:rPr>
          <w:sz w:val="23"/>
          <w:szCs w:val="23"/>
        </w:rPr>
        <w:t>to have</w:t>
      </w:r>
      <w:r w:rsidR="00B876C4" w:rsidRPr="00B876C4">
        <w:rPr>
          <w:sz w:val="23"/>
          <w:szCs w:val="23"/>
        </w:rPr>
        <w:t xml:space="preserve"> greater visibility in the nine provinces /rural areas.</w:t>
      </w:r>
    </w:p>
    <w:p w14:paraId="3A6DE3E7" w14:textId="27D6809D" w:rsidR="00B876C4" w:rsidRDefault="006E13EF" w:rsidP="008E3C1B">
      <w:pPr>
        <w:pStyle w:val="ListParagraph"/>
        <w:numPr>
          <w:ilvl w:val="0"/>
          <w:numId w:val="33"/>
        </w:numPr>
        <w:jc w:val="both"/>
        <w:rPr>
          <w:sz w:val="23"/>
          <w:szCs w:val="23"/>
        </w:rPr>
      </w:pPr>
      <w:r>
        <w:rPr>
          <w:sz w:val="23"/>
          <w:szCs w:val="23"/>
        </w:rPr>
        <w:t>The next phase should s</w:t>
      </w:r>
      <w:r w:rsidR="009C2163">
        <w:rPr>
          <w:sz w:val="23"/>
          <w:szCs w:val="23"/>
        </w:rPr>
        <w:t xml:space="preserve">upport </w:t>
      </w:r>
      <w:r w:rsidR="00B876C4" w:rsidRPr="00B876C4">
        <w:rPr>
          <w:sz w:val="23"/>
          <w:szCs w:val="23"/>
        </w:rPr>
        <w:t>LCC to develop a public profile (website, annual reports etc).</w:t>
      </w:r>
    </w:p>
    <w:p w14:paraId="0FB2BBF4" w14:textId="3A870A8B" w:rsidR="00B876C4" w:rsidRDefault="006E13EF" w:rsidP="008E3C1B">
      <w:pPr>
        <w:pStyle w:val="ListParagraph"/>
        <w:numPr>
          <w:ilvl w:val="0"/>
          <w:numId w:val="33"/>
        </w:numPr>
        <w:jc w:val="both"/>
        <w:rPr>
          <w:sz w:val="23"/>
          <w:szCs w:val="23"/>
        </w:rPr>
      </w:pPr>
      <w:bookmarkStart w:id="6" w:name="_Hlk88724691"/>
      <w:r w:rsidRPr="006E13EF">
        <w:rPr>
          <w:sz w:val="23"/>
          <w:szCs w:val="23"/>
        </w:rPr>
        <w:t xml:space="preserve">The next phase should </w:t>
      </w:r>
      <w:r w:rsidR="00B876C4" w:rsidRPr="00B876C4">
        <w:rPr>
          <w:sz w:val="23"/>
          <w:szCs w:val="23"/>
        </w:rPr>
        <w:t>support opportunities for greater face to face contact</w:t>
      </w:r>
      <w:r w:rsidR="009C2163">
        <w:rPr>
          <w:sz w:val="23"/>
          <w:szCs w:val="23"/>
        </w:rPr>
        <w:t xml:space="preserve"> </w:t>
      </w:r>
      <w:r w:rsidR="001C3EE0">
        <w:rPr>
          <w:sz w:val="23"/>
          <w:szCs w:val="23"/>
        </w:rPr>
        <w:t xml:space="preserve">between OOSI/LCC and </w:t>
      </w:r>
      <w:r w:rsidR="009C2163">
        <w:rPr>
          <w:sz w:val="23"/>
          <w:szCs w:val="23"/>
        </w:rPr>
        <w:t>OCO</w:t>
      </w:r>
      <w:r w:rsidR="008E3C1B" w:rsidRPr="008E3C1B">
        <w:t xml:space="preserve"> </w:t>
      </w:r>
      <w:r w:rsidR="008E3C1B" w:rsidRPr="008E3C1B">
        <w:rPr>
          <w:sz w:val="23"/>
          <w:szCs w:val="23"/>
        </w:rPr>
        <w:t>staff or consultants working for OCO</w:t>
      </w:r>
      <w:bookmarkEnd w:id="6"/>
      <w:r w:rsidR="00B876C4" w:rsidRPr="00B876C4">
        <w:rPr>
          <w:sz w:val="23"/>
          <w:szCs w:val="23"/>
        </w:rPr>
        <w:t>.</w:t>
      </w:r>
    </w:p>
    <w:p w14:paraId="260AE12B" w14:textId="21F8FF8C" w:rsidR="00B876C4" w:rsidRPr="006A33E8" w:rsidRDefault="00B876C4" w:rsidP="008E3C1B">
      <w:pPr>
        <w:pStyle w:val="ListParagraph"/>
        <w:numPr>
          <w:ilvl w:val="0"/>
          <w:numId w:val="33"/>
        </w:numPr>
        <w:jc w:val="both"/>
        <w:rPr>
          <w:sz w:val="23"/>
          <w:szCs w:val="23"/>
        </w:rPr>
      </w:pPr>
      <w:r w:rsidRPr="00B876C4">
        <w:rPr>
          <w:sz w:val="23"/>
          <w:szCs w:val="23"/>
        </w:rPr>
        <w:t xml:space="preserve">Future funding for the OCO-OOSI-LCC partnership </w:t>
      </w:r>
      <w:r w:rsidR="009C2163">
        <w:rPr>
          <w:sz w:val="23"/>
          <w:szCs w:val="23"/>
        </w:rPr>
        <w:t>should</w:t>
      </w:r>
      <w:r w:rsidRPr="00B876C4">
        <w:rPr>
          <w:sz w:val="23"/>
          <w:szCs w:val="23"/>
        </w:rPr>
        <w:t xml:space="preserve"> include a more </w:t>
      </w:r>
      <w:r>
        <w:rPr>
          <w:sz w:val="23"/>
          <w:szCs w:val="23"/>
        </w:rPr>
        <w:t>fit for purpose</w:t>
      </w:r>
      <w:r w:rsidRPr="00B876C4">
        <w:rPr>
          <w:sz w:val="23"/>
          <w:szCs w:val="23"/>
        </w:rPr>
        <w:t xml:space="preserve"> MERL framework</w:t>
      </w:r>
      <w:r>
        <w:rPr>
          <w:sz w:val="23"/>
          <w:szCs w:val="23"/>
        </w:rPr>
        <w:t>.</w:t>
      </w:r>
    </w:p>
    <w:p w14:paraId="016BE242" w14:textId="77777777" w:rsidR="00255113" w:rsidRPr="00D146E0" w:rsidRDefault="00255113" w:rsidP="00D146E0">
      <w:pPr>
        <w:jc w:val="both"/>
        <w:rPr>
          <w:sz w:val="23"/>
          <w:szCs w:val="23"/>
        </w:rPr>
      </w:pPr>
    </w:p>
    <w:p w14:paraId="1DA34033" w14:textId="1C86FB85" w:rsidR="00255113" w:rsidRPr="00D146E0" w:rsidRDefault="00255113" w:rsidP="00D146E0">
      <w:pPr>
        <w:jc w:val="both"/>
        <w:rPr>
          <w:sz w:val="23"/>
          <w:szCs w:val="23"/>
        </w:rPr>
        <w:sectPr w:rsidR="00255113" w:rsidRPr="00D146E0" w:rsidSect="00255113">
          <w:headerReference w:type="default" r:id="rId11"/>
          <w:footerReference w:type="default" r:id="rId12"/>
          <w:pgSz w:w="11909" w:h="16834" w:code="9"/>
          <w:pgMar w:top="1440" w:right="1440" w:bottom="1440" w:left="1440" w:header="720" w:footer="720" w:gutter="0"/>
          <w:pgNumType w:start="1"/>
          <w:cols w:space="720"/>
          <w:docGrid w:linePitch="360"/>
        </w:sectPr>
      </w:pPr>
    </w:p>
    <w:p w14:paraId="159E27F5" w14:textId="7EFE580C" w:rsidR="004D3BAA" w:rsidRDefault="00255113" w:rsidP="00255113">
      <w:pPr>
        <w:pStyle w:val="Heading1"/>
      </w:pPr>
      <w:bookmarkStart w:id="11" w:name="_Toc88725806"/>
      <w:r>
        <w:t>Introduction</w:t>
      </w:r>
      <w:bookmarkEnd w:id="11"/>
    </w:p>
    <w:p w14:paraId="4F41031F" w14:textId="305D5805" w:rsidR="0026376C" w:rsidRPr="009F3E65" w:rsidRDefault="0026376C" w:rsidP="0026376C">
      <w:pPr>
        <w:jc w:val="both"/>
        <w:rPr>
          <w:sz w:val="23"/>
          <w:szCs w:val="23"/>
        </w:rPr>
      </w:pPr>
      <w:r w:rsidRPr="009F3E65">
        <w:rPr>
          <w:sz w:val="23"/>
          <w:szCs w:val="23"/>
        </w:rPr>
        <w:t>The Australian Office of the Commonwealth Ombudsman (OCO) has been providing program support to the Solomon Islands Office of the Ombudsman (OOSI) and the Leadership Code Commission (LCC)</w:t>
      </w:r>
      <w:r w:rsidR="00D7344F">
        <w:rPr>
          <w:sz w:val="23"/>
          <w:szCs w:val="23"/>
        </w:rPr>
        <w:t xml:space="preserve"> </w:t>
      </w:r>
      <w:r w:rsidR="00BA3528" w:rsidRPr="009F3E65">
        <w:rPr>
          <w:sz w:val="23"/>
          <w:szCs w:val="23"/>
        </w:rPr>
        <w:t>since 2006</w:t>
      </w:r>
      <w:r w:rsidR="00BA3528">
        <w:rPr>
          <w:sz w:val="23"/>
          <w:szCs w:val="23"/>
        </w:rPr>
        <w:t>,</w:t>
      </w:r>
      <w:r w:rsidR="00BA3528" w:rsidRPr="009F3E65">
        <w:rPr>
          <w:sz w:val="23"/>
          <w:szCs w:val="23"/>
        </w:rPr>
        <w:t xml:space="preserve"> </w:t>
      </w:r>
      <w:r w:rsidR="00BA3528">
        <w:rPr>
          <w:sz w:val="23"/>
          <w:szCs w:val="23"/>
        </w:rPr>
        <w:t>i</w:t>
      </w:r>
      <w:r w:rsidR="00D7344F">
        <w:rPr>
          <w:sz w:val="23"/>
          <w:szCs w:val="23"/>
        </w:rPr>
        <w:t xml:space="preserve">nitially </w:t>
      </w:r>
      <w:r w:rsidRPr="009F3E65">
        <w:rPr>
          <w:sz w:val="23"/>
          <w:szCs w:val="23"/>
        </w:rPr>
        <w:t xml:space="preserve">as part of a DFAT regionally funded initiative. </w:t>
      </w:r>
      <w:r w:rsidR="00BA3528">
        <w:rPr>
          <w:sz w:val="23"/>
          <w:szCs w:val="23"/>
        </w:rPr>
        <w:t xml:space="preserve">Since </w:t>
      </w:r>
      <w:r w:rsidR="00AA66FB">
        <w:rPr>
          <w:sz w:val="23"/>
          <w:szCs w:val="23"/>
        </w:rPr>
        <w:t>2013</w:t>
      </w:r>
      <w:r w:rsidR="00AA66FB" w:rsidRPr="00AA66FB">
        <w:t xml:space="preserve"> </w:t>
      </w:r>
      <w:r w:rsidR="00AA66FB" w:rsidRPr="00AA66FB">
        <w:rPr>
          <w:sz w:val="23"/>
          <w:szCs w:val="23"/>
        </w:rPr>
        <w:t xml:space="preserve">this partnership has been supported under the Australian bilateral assistance program with the Solomon </w:t>
      </w:r>
      <w:r w:rsidR="00B608CD">
        <w:rPr>
          <w:sz w:val="23"/>
          <w:szCs w:val="23"/>
        </w:rPr>
        <w:t>I</w:t>
      </w:r>
      <w:r w:rsidR="00AA66FB" w:rsidRPr="00AA66FB">
        <w:rPr>
          <w:sz w:val="23"/>
          <w:szCs w:val="23"/>
        </w:rPr>
        <w:t>slands</w:t>
      </w:r>
      <w:r w:rsidRPr="009F3E65">
        <w:rPr>
          <w:sz w:val="23"/>
          <w:szCs w:val="23"/>
        </w:rPr>
        <w:t>.</w:t>
      </w:r>
    </w:p>
    <w:p w14:paraId="0C218BD7" w14:textId="77777777" w:rsidR="0026376C" w:rsidRPr="009F3E65" w:rsidRDefault="0026376C" w:rsidP="0026376C">
      <w:pPr>
        <w:jc w:val="both"/>
        <w:rPr>
          <w:sz w:val="23"/>
          <w:szCs w:val="23"/>
        </w:rPr>
      </w:pPr>
      <w:r w:rsidRPr="009F3E65">
        <w:rPr>
          <w:sz w:val="23"/>
          <w:szCs w:val="23"/>
        </w:rPr>
        <w:t>The LCC is an integrity institution established under the Solomon Islands Leadership Code. In addition to enforcing the Leadership Code, the LCC supports Leaders to comply with their duties and promotes good governance, accountability, and transparency. The OOSI is an administrative watchdog of the Government, playing the oversight role of ensuring that the Government is fair when providing services to the people of the Solomon Islands.</w:t>
      </w:r>
    </w:p>
    <w:p w14:paraId="7DFE66D5" w14:textId="29D9B767" w:rsidR="0026376C" w:rsidRPr="009F3E65" w:rsidRDefault="0026376C" w:rsidP="0026376C">
      <w:pPr>
        <w:jc w:val="both"/>
        <w:rPr>
          <w:sz w:val="23"/>
          <w:szCs w:val="23"/>
        </w:rPr>
      </w:pPr>
      <w:r w:rsidRPr="009F3E65">
        <w:rPr>
          <w:sz w:val="23"/>
          <w:szCs w:val="23"/>
        </w:rPr>
        <w:t xml:space="preserve">The objective of the </w:t>
      </w:r>
      <w:r w:rsidR="00593736">
        <w:rPr>
          <w:sz w:val="23"/>
          <w:szCs w:val="23"/>
        </w:rPr>
        <w:t>support</w:t>
      </w:r>
      <w:r w:rsidRPr="009F3E65">
        <w:rPr>
          <w:sz w:val="23"/>
          <w:szCs w:val="23"/>
        </w:rPr>
        <w:t xml:space="preserve"> under the OCO-OOSI-LCC partnership is to strengthen the institutional capacity of integrity agencies in the Solomon Islands in carrying out standard functions, strategic planning, and organisational reform. </w:t>
      </w:r>
      <w:r w:rsidR="0088261E">
        <w:rPr>
          <w:sz w:val="23"/>
          <w:szCs w:val="23"/>
        </w:rPr>
        <w:t xml:space="preserve">The </w:t>
      </w:r>
      <w:r w:rsidR="0088261E" w:rsidRPr="009F3E65">
        <w:rPr>
          <w:sz w:val="23"/>
          <w:szCs w:val="23"/>
        </w:rPr>
        <w:t>objectives</w:t>
      </w:r>
      <w:r w:rsidRPr="009F3E65">
        <w:rPr>
          <w:sz w:val="23"/>
          <w:szCs w:val="23"/>
        </w:rPr>
        <w:t xml:space="preserve"> </w:t>
      </w:r>
      <w:r w:rsidR="0088261E">
        <w:rPr>
          <w:sz w:val="23"/>
          <w:szCs w:val="23"/>
        </w:rPr>
        <w:t>are</w:t>
      </w:r>
      <w:r w:rsidRPr="009F3E65">
        <w:rPr>
          <w:sz w:val="23"/>
          <w:szCs w:val="23"/>
        </w:rPr>
        <w:t xml:space="preserve"> set out in the </w:t>
      </w:r>
      <w:r w:rsidR="0088261E">
        <w:rPr>
          <w:sz w:val="23"/>
          <w:szCs w:val="23"/>
        </w:rPr>
        <w:t>Record of Understanding (</w:t>
      </w:r>
      <w:r w:rsidRPr="009F3E65">
        <w:rPr>
          <w:sz w:val="23"/>
          <w:szCs w:val="23"/>
        </w:rPr>
        <w:t>ROU</w:t>
      </w:r>
      <w:r w:rsidR="0088261E">
        <w:rPr>
          <w:sz w:val="23"/>
          <w:szCs w:val="23"/>
        </w:rPr>
        <w:t>)</w:t>
      </w:r>
      <w:r w:rsidRPr="009F3E65">
        <w:rPr>
          <w:sz w:val="23"/>
          <w:szCs w:val="23"/>
        </w:rPr>
        <w:t xml:space="preserve"> </w:t>
      </w:r>
      <w:r w:rsidR="0088261E">
        <w:rPr>
          <w:sz w:val="23"/>
          <w:szCs w:val="23"/>
        </w:rPr>
        <w:t xml:space="preserve">and </w:t>
      </w:r>
      <w:r w:rsidRPr="009F3E65">
        <w:rPr>
          <w:sz w:val="23"/>
          <w:szCs w:val="23"/>
        </w:rPr>
        <w:t>are as follows:</w:t>
      </w:r>
    </w:p>
    <w:p w14:paraId="23BBEE45" w14:textId="77777777" w:rsidR="0026376C" w:rsidRPr="009F3E65" w:rsidRDefault="0026376C" w:rsidP="0026376C">
      <w:pPr>
        <w:numPr>
          <w:ilvl w:val="0"/>
          <w:numId w:val="10"/>
        </w:numPr>
        <w:suppressAutoHyphens/>
        <w:spacing w:before="120" w:after="60" w:line="260" w:lineRule="atLeast"/>
        <w:contextualSpacing/>
        <w:jc w:val="both"/>
        <w:rPr>
          <w:sz w:val="23"/>
          <w:szCs w:val="23"/>
        </w:rPr>
      </w:pPr>
      <w:r w:rsidRPr="009F3E65">
        <w:rPr>
          <w:sz w:val="23"/>
          <w:szCs w:val="23"/>
        </w:rPr>
        <w:t xml:space="preserve">Creation of a sustainable institutional strengthening and capacity building relationship between the two ombudsman offices; and </w:t>
      </w:r>
    </w:p>
    <w:p w14:paraId="7BB08E53" w14:textId="77777777" w:rsidR="0026376C" w:rsidRPr="009F3E65" w:rsidRDefault="0026376C" w:rsidP="00983A57">
      <w:pPr>
        <w:numPr>
          <w:ilvl w:val="0"/>
          <w:numId w:val="10"/>
        </w:numPr>
        <w:suppressAutoHyphens/>
        <w:spacing w:before="120" w:after="60" w:line="260" w:lineRule="atLeast"/>
        <w:ind w:left="714" w:hanging="357"/>
        <w:jc w:val="both"/>
        <w:rPr>
          <w:sz w:val="23"/>
          <w:szCs w:val="23"/>
        </w:rPr>
      </w:pPr>
      <w:r w:rsidRPr="009F3E65">
        <w:rPr>
          <w:sz w:val="23"/>
          <w:szCs w:val="23"/>
        </w:rPr>
        <w:t xml:space="preserve">Development of a mutually beneficial relationship to enhance ombudsman functions, including strengthening corporate governance and information systems, staff technical skills, staff knowledge and other areas that may be identified </w:t>
      </w:r>
      <w:proofErr w:type="gramStart"/>
      <w:r w:rsidRPr="009F3E65">
        <w:rPr>
          <w:sz w:val="23"/>
          <w:szCs w:val="23"/>
        </w:rPr>
        <w:t>during the course of</w:t>
      </w:r>
      <w:proofErr w:type="gramEnd"/>
      <w:r w:rsidRPr="009F3E65">
        <w:rPr>
          <w:sz w:val="23"/>
          <w:szCs w:val="23"/>
        </w:rPr>
        <w:t xml:space="preserve"> the relationship. </w:t>
      </w:r>
    </w:p>
    <w:p w14:paraId="3F510E5F" w14:textId="0806806D" w:rsidR="0026376C" w:rsidRPr="009F3E65" w:rsidRDefault="0026376C" w:rsidP="0026376C">
      <w:pPr>
        <w:jc w:val="both"/>
        <w:rPr>
          <w:sz w:val="23"/>
          <w:szCs w:val="23"/>
        </w:rPr>
      </w:pPr>
      <w:r w:rsidRPr="009F3E65">
        <w:rPr>
          <w:sz w:val="23"/>
          <w:szCs w:val="23"/>
        </w:rPr>
        <w:t>Australia provided support to LCC and OOSI under RAMSI’s accountability program (the Machinery of Government (</w:t>
      </w:r>
      <w:proofErr w:type="spellStart"/>
      <w:r w:rsidRPr="009F3E65">
        <w:rPr>
          <w:sz w:val="23"/>
          <w:szCs w:val="23"/>
        </w:rPr>
        <w:t>MoG</w:t>
      </w:r>
      <w:proofErr w:type="spellEnd"/>
      <w:r w:rsidRPr="009F3E65">
        <w:rPr>
          <w:sz w:val="23"/>
          <w:szCs w:val="23"/>
        </w:rPr>
        <w:t>) pillar), which supported the revitalisation and strengthening of Solomon Islands’ three accountability institutions: the LCC, the OOSI, and the Auditor General</w:t>
      </w:r>
      <w:r w:rsidR="00970BB8">
        <w:rPr>
          <w:sz w:val="23"/>
          <w:szCs w:val="23"/>
        </w:rPr>
        <w:t xml:space="preserve"> </w:t>
      </w:r>
      <w:r w:rsidR="00970BB8" w:rsidRPr="009F3E65">
        <w:rPr>
          <w:sz w:val="23"/>
          <w:szCs w:val="23"/>
        </w:rPr>
        <w:t xml:space="preserve">Office </w:t>
      </w:r>
      <w:r w:rsidR="00970BB8">
        <w:rPr>
          <w:sz w:val="23"/>
          <w:szCs w:val="23"/>
        </w:rPr>
        <w:t>(AGO)</w:t>
      </w:r>
      <w:r w:rsidRPr="009F3E65">
        <w:rPr>
          <w:sz w:val="23"/>
          <w:szCs w:val="23"/>
        </w:rPr>
        <w:t xml:space="preserve">. A 2011-13 </w:t>
      </w:r>
      <w:bookmarkStart w:id="12" w:name="_Hlk88721897"/>
      <w:r w:rsidRPr="009F3E65">
        <w:rPr>
          <w:sz w:val="23"/>
          <w:szCs w:val="23"/>
        </w:rPr>
        <w:t xml:space="preserve">Accountability Program </w:t>
      </w:r>
      <w:bookmarkEnd w:id="12"/>
      <w:r w:rsidRPr="009F3E65">
        <w:rPr>
          <w:sz w:val="23"/>
          <w:szCs w:val="23"/>
        </w:rPr>
        <w:t xml:space="preserve">Implementation Strategy (APIS) was developed to guide </w:t>
      </w:r>
      <w:r w:rsidR="001C3EE0" w:rsidRPr="001C3EE0">
        <w:rPr>
          <w:sz w:val="23"/>
          <w:szCs w:val="23"/>
        </w:rPr>
        <w:t xml:space="preserve">Accountability Program </w:t>
      </w:r>
      <w:r w:rsidR="00253621">
        <w:rPr>
          <w:sz w:val="23"/>
          <w:szCs w:val="23"/>
        </w:rPr>
        <w:t xml:space="preserve">(AP) </w:t>
      </w:r>
      <w:r w:rsidRPr="009F3E65">
        <w:rPr>
          <w:sz w:val="23"/>
          <w:szCs w:val="23"/>
        </w:rPr>
        <w:t xml:space="preserve">activities and approaches through to June 2013. The APIS identified a range of jointly agreed institutional strengthening and capacity development initiatives for all three institutions, including support to strengthen data collection and case management, and the development of long-term institutional partnerships with national and regional accountability organisations. </w:t>
      </w:r>
    </w:p>
    <w:p w14:paraId="23A1350B" w14:textId="77777777" w:rsidR="0026376C" w:rsidRPr="009F3E65" w:rsidRDefault="0026376C" w:rsidP="0026376C">
      <w:pPr>
        <w:jc w:val="both"/>
        <w:rPr>
          <w:sz w:val="23"/>
          <w:szCs w:val="23"/>
        </w:rPr>
      </w:pPr>
      <w:r w:rsidRPr="009F3E65">
        <w:rPr>
          <w:sz w:val="23"/>
          <w:szCs w:val="23"/>
        </w:rPr>
        <w:t xml:space="preserve">With regards to OOSI, the APIS recommended immediately developing long-term institutional partnerships with appropriate Ombudsman offices in the region, to support sustainable institutional strengthening over the long-term. In March 2012, a pilot institutional twinning arrangement commenced between AusAID, RAMSI and the OCO, in support of OOSI, resulting in strong outcomes and the maturing of a mutually beneficial partnership between the institutions. </w:t>
      </w:r>
    </w:p>
    <w:p w14:paraId="7A7CBB5D" w14:textId="77777777" w:rsidR="0026376C" w:rsidRPr="009F3E65" w:rsidRDefault="0026376C" w:rsidP="0026376C">
      <w:pPr>
        <w:jc w:val="both"/>
        <w:rPr>
          <w:sz w:val="23"/>
          <w:szCs w:val="23"/>
        </w:rPr>
      </w:pPr>
      <w:r w:rsidRPr="009F3E65">
        <w:rPr>
          <w:sz w:val="23"/>
          <w:szCs w:val="23"/>
        </w:rPr>
        <w:t xml:space="preserve">Subsequent arrangements were developed to align support within the broader architecture of the Solomon Islands Governance Program, with the aim of developing institutional partnerships with both national and regional accountability organisations over the longer term. </w:t>
      </w:r>
    </w:p>
    <w:p w14:paraId="1E2CCCDB" w14:textId="7C798972" w:rsidR="0026376C" w:rsidRPr="009F3E65" w:rsidRDefault="0088261E" w:rsidP="0026376C">
      <w:pPr>
        <w:jc w:val="both"/>
        <w:rPr>
          <w:sz w:val="23"/>
          <w:szCs w:val="23"/>
        </w:rPr>
      </w:pPr>
      <w:r>
        <w:rPr>
          <w:sz w:val="23"/>
          <w:szCs w:val="23"/>
        </w:rPr>
        <w:t>Following</w:t>
      </w:r>
      <w:r w:rsidRPr="009F3E65">
        <w:rPr>
          <w:sz w:val="23"/>
          <w:szCs w:val="23"/>
        </w:rPr>
        <w:t xml:space="preserve"> on from </w:t>
      </w:r>
      <w:r w:rsidR="00593736">
        <w:rPr>
          <w:sz w:val="23"/>
          <w:szCs w:val="23"/>
        </w:rPr>
        <w:t xml:space="preserve">the </w:t>
      </w:r>
      <w:r w:rsidRPr="009F3E65">
        <w:rPr>
          <w:sz w:val="23"/>
          <w:szCs w:val="23"/>
        </w:rPr>
        <w:t>OCO regional program, which ended on 30 June 2018</w:t>
      </w:r>
      <w:r>
        <w:rPr>
          <w:sz w:val="23"/>
          <w:szCs w:val="23"/>
        </w:rPr>
        <w:t>, DFAT funded</w:t>
      </w:r>
      <w:r w:rsidR="0026376C" w:rsidRPr="009F3E65">
        <w:rPr>
          <w:sz w:val="23"/>
          <w:szCs w:val="23"/>
        </w:rPr>
        <w:t xml:space="preserve"> </w:t>
      </w:r>
      <w:r>
        <w:rPr>
          <w:sz w:val="23"/>
          <w:szCs w:val="23"/>
        </w:rPr>
        <w:t xml:space="preserve">the </w:t>
      </w:r>
      <w:bookmarkStart w:id="13" w:name="_Hlk87629221"/>
      <w:r w:rsidRPr="009F3E65">
        <w:rPr>
          <w:sz w:val="23"/>
          <w:szCs w:val="23"/>
        </w:rPr>
        <w:t xml:space="preserve">June 2018 to May 2019 </w:t>
      </w:r>
      <w:bookmarkEnd w:id="13"/>
      <w:r w:rsidRPr="0088261E">
        <w:rPr>
          <w:sz w:val="23"/>
          <w:szCs w:val="23"/>
        </w:rPr>
        <w:t xml:space="preserve">OCO-OOSI-LCC </w:t>
      </w:r>
      <w:r w:rsidRPr="009F3E65">
        <w:rPr>
          <w:sz w:val="23"/>
          <w:szCs w:val="23"/>
        </w:rPr>
        <w:t xml:space="preserve">twinning partnership </w:t>
      </w:r>
      <w:r w:rsidR="0026376C" w:rsidRPr="009F3E65">
        <w:rPr>
          <w:sz w:val="23"/>
          <w:szCs w:val="23"/>
        </w:rPr>
        <w:t xml:space="preserve">agreement </w:t>
      </w:r>
      <w:r>
        <w:rPr>
          <w:sz w:val="23"/>
          <w:szCs w:val="23"/>
        </w:rPr>
        <w:t>which included</w:t>
      </w:r>
      <w:r w:rsidR="0026376C" w:rsidRPr="009F3E65">
        <w:rPr>
          <w:sz w:val="23"/>
          <w:szCs w:val="23"/>
        </w:rPr>
        <w:t xml:space="preserve"> OCO staff travel</w:t>
      </w:r>
      <w:r>
        <w:rPr>
          <w:sz w:val="23"/>
          <w:szCs w:val="23"/>
        </w:rPr>
        <w:t>ing</w:t>
      </w:r>
      <w:r w:rsidR="0026376C" w:rsidRPr="009F3E65">
        <w:rPr>
          <w:sz w:val="23"/>
          <w:szCs w:val="23"/>
        </w:rPr>
        <w:t xml:space="preserve"> to Solomon Islands to deliver training and technical assistance, LCC and OOSI staff visit</w:t>
      </w:r>
      <w:r w:rsidR="00253621">
        <w:rPr>
          <w:sz w:val="23"/>
          <w:szCs w:val="23"/>
        </w:rPr>
        <w:t>ing the</w:t>
      </w:r>
      <w:r w:rsidR="0026376C" w:rsidRPr="009F3E65">
        <w:rPr>
          <w:sz w:val="23"/>
          <w:szCs w:val="23"/>
        </w:rPr>
        <w:t xml:space="preserve"> OCO, support to regional engagement, and various other activities with an accountability and anti-corruption focus. </w:t>
      </w:r>
    </w:p>
    <w:p w14:paraId="75E69791" w14:textId="0206248C" w:rsidR="0026376C" w:rsidRPr="00900A45" w:rsidRDefault="0026376C" w:rsidP="00900A45">
      <w:pPr>
        <w:jc w:val="both"/>
        <w:rPr>
          <w:sz w:val="23"/>
          <w:szCs w:val="23"/>
        </w:rPr>
      </w:pPr>
      <w:r w:rsidRPr="009F3E65">
        <w:rPr>
          <w:sz w:val="23"/>
          <w:szCs w:val="23"/>
        </w:rPr>
        <w:t xml:space="preserve">A second phase of twinning support commenced in March 2020 (contract </w:t>
      </w:r>
      <w:r w:rsidR="00593736" w:rsidRPr="009F3E65">
        <w:rPr>
          <w:sz w:val="23"/>
          <w:szCs w:val="23"/>
        </w:rPr>
        <w:t>expir</w:t>
      </w:r>
      <w:r w:rsidR="00593736">
        <w:rPr>
          <w:sz w:val="23"/>
          <w:szCs w:val="23"/>
        </w:rPr>
        <w:t>es</w:t>
      </w:r>
      <w:r w:rsidRPr="009F3E65">
        <w:rPr>
          <w:sz w:val="23"/>
          <w:szCs w:val="23"/>
        </w:rPr>
        <w:t xml:space="preserve"> 31 December 2021)</w:t>
      </w:r>
      <w:r w:rsidR="00253621">
        <w:rPr>
          <w:sz w:val="23"/>
          <w:szCs w:val="23"/>
        </w:rPr>
        <w:t xml:space="preserve"> and has</w:t>
      </w:r>
      <w:r w:rsidRPr="009F3E65">
        <w:rPr>
          <w:sz w:val="23"/>
          <w:szCs w:val="23"/>
        </w:rPr>
        <w:t xml:space="preserve"> contin</w:t>
      </w:r>
      <w:r w:rsidR="0088261E">
        <w:rPr>
          <w:sz w:val="23"/>
          <w:szCs w:val="23"/>
        </w:rPr>
        <w:t>ued</w:t>
      </w:r>
      <w:r w:rsidRPr="009F3E65">
        <w:rPr>
          <w:sz w:val="23"/>
          <w:szCs w:val="23"/>
        </w:rPr>
        <w:t xml:space="preserve"> to contribute to enabling OOSI and LCC to reduce barriers to service delivery stemming from poor public financial management and public service capacity. </w:t>
      </w:r>
    </w:p>
    <w:p w14:paraId="6D894A39" w14:textId="1B81258E" w:rsidR="00E12023" w:rsidRDefault="00593736" w:rsidP="00E12023">
      <w:pPr>
        <w:pStyle w:val="Heading1"/>
      </w:pPr>
      <w:bookmarkStart w:id="14" w:name="_Toc88725807"/>
      <w:r>
        <w:t>Purpose and Scope</w:t>
      </w:r>
      <w:bookmarkEnd w:id="14"/>
    </w:p>
    <w:p w14:paraId="3B5A39EF" w14:textId="4138F0B0" w:rsidR="00593736" w:rsidRPr="00593736" w:rsidRDefault="00593736" w:rsidP="00593736">
      <w:pPr>
        <w:jc w:val="both"/>
      </w:pPr>
      <w:r w:rsidRPr="00593736">
        <w:t xml:space="preserve">DFAT’s </w:t>
      </w:r>
      <w:r w:rsidR="002A5970">
        <w:t>Terms of Reference (</w:t>
      </w:r>
      <w:proofErr w:type="spellStart"/>
      <w:r w:rsidRPr="00593736">
        <w:t>ToR</w:t>
      </w:r>
      <w:proofErr w:type="spellEnd"/>
      <w:r w:rsidR="002A5970">
        <w:t>)</w:t>
      </w:r>
      <w:r w:rsidRPr="00593736">
        <w:t xml:space="preserve"> (see Annex 1) sets out the purpose and scope of the review. It identifies four objectives that are used for this review. The objectives are:</w:t>
      </w:r>
    </w:p>
    <w:p w14:paraId="0F6D5B05" w14:textId="77777777" w:rsidR="00593736" w:rsidRPr="00593736" w:rsidRDefault="00593736" w:rsidP="00593736">
      <w:pPr>
        <w:numPr>
          <w:ilvl w:val="0"/>
          <w:numId w:val="17"/>
        </w:numPr>
        <w:suppressAutoHyphens/>
        <w:spacing w:before="120" w:after="60" w:line="260" w:lineRule="atLeast"/>
        <w:contextualSpacing/>
        <w:jc w:val="both"/>
        <w:rPr>
          <w:sz w:val="23"/>
          <w:szCs w:val="23"/>
        </w:rPr>
      </w:pPr>
      <w:r w:rsidRPr="00593736">
        <w:rPr>
          <w:sz w:val="23"/>
          <w:szCs w:val="23"/>
        </w:rPr>
        <w:t xml:space="preserve">assess the twinning approach, </w:t>
      </w:r>
    </w:p>
    <w:p w14:paraId="71499672" w14:textId="77777777" w:rsidR="00593736" w:rsidRPr="00593736" w:rsidRDefault="00593736" w:rsidP="00593736">
      <w:pPr>
        <w:numPr>
          <w:ilvl w:val="0"/>
          <w:numId w:val="17"/>
        </w:numPr>
        <w:suppressAutoHyphens/>
        <w:spacing w:before="120" w:after="60" w:line="260" w:lineRule="atLeast"/>
        <w:contextualSpacing/>
        <w:jc w:val="both"/>
        <w:rPr>
          <w:sz w:val="23"/>
          <w:szCs w:val="23"/>
        </w:rPr>
      </w:pPr>
      <w:r w:rsidRPr="00593736">
        <w:rPr>
          <w:sz w:val="23"/>
          <w:szCs w:val="23"/>
        </w:rPr>
        <w:t xml:space="preserve">identify the cumulative impact of support up to September 2021, </w:t>
      </w:r>
    </w:p>
    <w:p w14:paraId="2F1D8621" w14:textId="77777777" w:rsidR="00593736" w:rsidRPr="00593736" w:rsidRDefault="00593736" w:rsidP="00593736">
      <w:pPr>
        <w:numPr>
          <w:ilvl w:val="0"/>
          <w:numId w:val="17"/>
        </w:numPr>
        <w:suppressAutoHyphens/>
        <w:spacing w:before="120" w:after="60" w:line="260" w:lineRule="atLeast"/>
        <w:contextualSpacing/>
        <w:jc w:val="both"/>
        <w:rPr>
          <w:sz w:val="23"/>
          <w:szCs w:val="23"/>
        </w:rPr>
      </w:pPr>
      <w:r w:rsidRPr="00593736">
        <w:rPr>
          <w:sz w:val="23"/>
          <w:szCs w:val="23"/>
        </w:rPr>
        <w:t xml:space="preserve">consider the value of continued support of this type, and </w:t>
      </w:r>
    </w:p>
    <w:p w14:paraId="1AAF7D6D" w14:textId="77777777" w:rsidR="00593736" w:rsidRPr="00593736" w:rsidRDefault="00593736" w:rsidP="00593736">
      <w:pPr>
        <w:numPr>
          <w:ilvl w:val="0"/>
          <w:numId w:val="17"/>
        </w:numPr>
        <w:suppressAutoHyphens/>
        <w:spacing w:before="120" w:line="260" w:lineRule="atLeast"/>
        <w:ind w:left="714" w:hanging="357"/>
        <w:jc w:val="both"/>
        <w:rPr>
          <w:sz w:val="23"/>
          <w:szCs w:val="23"/>
        </w:rPr>
      </w:pPr>
      <w:r w:rsidRPr="00593736">
        <w:rPr>
          <w:sz w:val="23"/>
          <w:szCs w:val="23"/>
        </w:rPr>
        <w:t>make recommendations for future programming.</w:t>
      </w:r>
    </w:p>
    <w:p w14:paraId="4138A21A" w14:textId="32CFDEAF" w:rsidR="002A5970" w:rsidRDefault="009C2163" w:rsidP="002A5970">
      <w:pPr>
        <w:jc w:val="both"/>
      </w:pPr>
      <w:r>
        <w:t xml:space="preserve">In the </w:t>
      </w:r>
      <w:proofErr w:type="spellStart"/>
      <w:r>
        <w:t>ToR</w:t>
      </w:r>
      <w:proofErr w:type="spellEnd"/>
      <w:r>
        <w:t xml:space="preserve"> t</w:t>
      </w:r>
      <w:r w:rsidR="002A5970">
        <w:t xml:space="preserve">he </w:t>
      </w:r>
      <w:r w:rsidR="007D0A67">
        <w:t xml:space="preserve">four </w:t>
      </w:r>
      <w:r w:rsidR="002A5970">
        <w:t xml:space="preserve">objectives </w:t>
      </w:r>
      <w:r w:rsidR="00983A57">
        <w:t>are set out</w:t>
      </w:r>
      <w:r w:rsidR="007D0A67">
        <w:t xml:space="preserve"> into a series of questions which have been used in this review to structure the findings, lessons learned and recommendations. </w:t>
      </w:r>
      <w:r w:rsidR="002A5970">
        <w:t xml:space="preserve"> </w:t>
      </w:r>
    </w:p>
    <w:p w14:paraId="061B9EF1" w14:textId="5D9ACEED" w:rsidR="002A5970" w:rsidRPr="00593736" w:rsidRDefault="002A5970" w:rsidP="002A5970">
      <w:pPr>
        <w:jc w:val="both"/>
      </w:pPr>
      <w:r w:rsidRPr="00593736">
        <w:t xml:space="preserve">The review spans from the start of DFAT’s support in 2006 to September 2021. As the partnership has evolved and changed over time, greater focus </w:t>
      </w:r>
      <w:r w:rsidR="009C2163">
        <w:t>has been placed on</w:t>
      </w:r>
      <w:r w:rsidRPr="00593736">
        <w:t xml:space="preserve"> later years in terms of providing answers to the four identified objective</w:t>
      </w:r>
      <w:r w:rsidR="00253621">
        <w:t>s</w:t>
      </w:r>
      <w:r w:rsidRPr="00593736">
        <w:t xml:space="preserve"> and </w:t>
      </w:r>
      <w:r w:rsidR="00253621">
        <w:t>consideration of</w:t>
      </w:r>
      <w:r w:rsidR="00253621" w:rsidRPr="00593736">
        <w:t xml:space="preserve"> </w:t>
      </w:r>
      <w:r w:rsidRPr="00593736">
        <w:t xml:space="preserve">future programming. </w:t>
      </w:r>
    </w:p>
    <w:p w14:paraId="596B857B" w14:textId="17014553" w:rsidR="00593736" w:rsidRPr="00593736" w:rsidRDefault="00593736" w:rsidP="00593736">
      <w:pPr>
        <w:jc w:val="both"/>
      </w:pPr>
      <w:r w:rsidRPr="00593736">
        <w:t xml:space="preserve">The purpose of </w:t>
      </w:r>
      <w:r w:rsidR="009C2163">
        <w:t xml:space="preserve">the review is to support DFAT in </w:t>
      </w:r>
      <w:r w:rsidRPr="00593736">
        <w:t>considering future</w:t>
      </w:r>
      <w:r w:rsidR="009C2163">
        <w:t>, if any,</w:t>
      </w:r>
      <w:r w:rsidRPr="00593736">
        <w:t xml:space="preserve"> </w:t>
      </w:r>
      <w:r w:rsidR="00251CC9" w:rsidRPr="00593736">
        <w:t>programming,</w:t>
      </w:r>
      <w:r w:rsidRPr="00593736">
        <w:t xml:space="preserve"> and approach</w:t>
      </w:r>
      <w:r w:rsidR="00253621">
        <w:t>es</w:t>
      </w:r>
      <w:r w:rsidRPr="00593736">
        <w:t xml:space="preserve"> to support the OCO-OOSI-LCC partnership. The review may also, in part or in its entirety, be of interest to the OCO-OOSI-LCC partners in considering future activities.</w:t>
      </w:r>
    </w:p>
    <w:p w14:paraId="5BD800D1" w14:textId="47CB73D9" w:rsidR="00E12023" w:rsidRDefault="00E12023" w:rsidP="00E12023">
      <w:pPr>
        <w:pStyle w:val="Heading1"/>
      </w:pPr>
      <w:bookmarkStart w:id="15" w:name="_Toc88725808"/>
      <w:r>
        <w:t>Methodology</w:t>
      </w:r>
      <w:bookmarkEnd w:id="15"/>
    </w:p>
    <w:p w14:paraId="6A31410B" w14:textId="5520B09B" w:rsidR="001D7F24" w:rsidRDefault="001D7F24" w:rsidP="00EA37F8">
      <w:pPr>
        <w:jc w:val="both"/>
      </w:pPr>
      <w:r>
        <w:t>The methodology follow</w:t>
      </w:r>
      <w:r w:rsidR="00182444">
        <w:t>s</w:t>
      </w:r>
      <w:r>
        <w:t xml:space="preserve"> a simple process of triangulating data collected from interviews and relevant literature, and where necessary following up to confirm initial findings and recommendations with relevant stakeholders. </w:t>
      </w:r>
      <w:r w:rsidR="00591BDA">
        <w:t>The review use</w:t>
      </w:r>
      <w:r w:rsidR="009C2163">
        <w:t>s</w:t>
      </w:r>
      <w:r w:rsidR="00591BDA">
        <w:t xml:space="preserve"> the </w:t>
      </w:r>
      <w:r w:rsidR="00591BDA" w:rsidRPr="00591BDA">
        <w:t>6 OECD/DAC criteria</w:t>
      </w:r>
      <w:r w:rsidR="00591BDA">
        <w:t xml:space="preserve"> to collect evidence.</w:t>
      </w:r>
      <w:r w:rsidR="00591BDA">
        <w:rPr>
          <w:rStyle w:val="FootnoteReference"/>
        </w:rPr>
        <w:footnoteReference w:id="1"/>
      </w:r>
      <w:r w:rsidR="00591BDA">
        <w:t xml:space="preserve"> </w:t>
      </w:r>
      <w:r w:rsidR="00591BDA" w:rsidRPr="00591BDA">
        <w:t xml:space="preserve">The OECD /DAC criteria and the </w:t>
      </w:r>
      <w:proofErr w:type="spellStart"/>
      <w:r w:rsidR="00591BDA">
        <w:t>ToR’s</w:t>
      </w:r>
      <w:proofErr w:type="spellEnd"/>
      <w:r w:rsidR="00591BDA">
        <w:t xml:space="preserve"> </w:t>
      </w:r>
      <w:r w:rsidR="00591BDA" w:rsidRPr="00591BDA">
        <w:t>key evaluation questions align</w:t>
      </w:r>
      <w:r w:rsidR="00591BDA">
        <w:t xml:space="preserve"> to enable the analysis to provide specific answers to questions.</w:t>
      </w:r>
      <w:r w:rsidR="00591BDA">
        <w:rPr>
          <w:rStyle w:val="FootnoteReference"/>
        </w:rPr>
        <w:footnoteReference w:id="2"/>
      </w:r>
    </w:p>
    <w:p w14:paraId="7E96ECD7" w14:textId="0AED9269" w:rsidR="00B47003" w:rsidRPr="002A5970" w:rsidRDefault="001D7F24" w:rsidP="002A5970">
      <w:pPr>
        <w:jc w:val="both"/>
        <w:rPr>
          <w:sz w:val="23"/>
          <w:szCs w:val="23"/>
        </w:rPr>
      </w:pPr>
      <w:r w:rsidRPr="002A5970">
        <w:rPr>
          <w:sz w:val="23"/>
          <w:szCs w:val="23"/>
        </w:rPr>
        <w:t xml:space="preserve">The literature initially provided by DFAT was supplemented by a search for relevant literature directly related to the OCO-OOSI-LCC partnership twinning arrangement and more broadly to the topics of twinning, </w:t>
      </w:r>
      <w:r w:rsidR="009C2163" w:rsidRPr="002A5970">
        <w:rPr>
          <w:sz w:val="23"/>
          <w:szCs w:val="23"/>
        </w:rPr>
        <w:t>accountability,</w:t>
      </w:r>
      <w:r w:rsidRPr="002A5970">
        <w:rPr>
          <w:sz w:val="23"/>
          <w:szCs w:val="23"/>
        </w:rPr>
        <w:t xml:space="preserve"> and governance mechanisms </w:t>
      </w:r>
      <w:r w:rsidR="009C2163">
        <w:rPr>
          <w:sz w:val="23"/>
          <w:szCs w:val="23"/>
        </w:rPr>
        <w:t>of relevance for the</w:t>
      </w:r>
      <w:r w:rsidR="00B47003" w:rsidRPr="002A5970">
        <w:rPr>
          <w:sz w:val="23"/>
          <w:szCs w:val="23"/>
        </w:rPr>
        <w:t xml:space="preserve"> </w:t>
      </w:r>
      <w:r w:rsidRPr="002A5970">
        <w:rPr>
          <w:sz w:val="23"/>
          <w:szCs w:val="23"/>
        </w:rPr>
        <w:t>Solomon Island</w:t>
      </w:r>
      <w:r w:rsidR="009C2163">
        <w:rPr>
          <w:sz w:val="23"/>
          <w:szCs w:val="23"/>
        </w:rPr>
        <w:t>s</w:t>
      </w:r>
      <w:r w:rsidR="00B47003" w:rsidRPr="002A5970">
        <w:rPr>
          <w:sz w:val="23"/>
          <w:szCs w:val="23"/>
        </w:rPr>
        <w:t>. The</w:t>
      </w:r>
      <w:r w:rsidR="00EA37F8" w:rsidRPr="00EA37F8">
        <w:rPr>
          <w:sz w:val="23"/>
          <w:szCs w:val="23"/>
        </w:rPr>
        <w:t xml:space="preserve"> literature </w:t>
      </w:r>
      <w:r w:rsidR="00B47003" w:rsidRPr="002A5970">
        <w:rPr>
          <w:sz w:val="23"/>
          <w:szCs w:val="23"/>
        </w:rPr>
        <w:t>review provided</w:t>
      </w:r>
      <w:r w:rsidR="00EA37F8" w:rsidRPr="00EA37F8">
        <w:rPr>
          <w:sz w:val="23"/>
          <w:szCs w:val="23"/>
        </w:rPr>
        <w:t xml:space="preserve"> an initial understanding of </w:t>
      </w:r>
      <w:r w:rsidR="00B47003" w:rsidRPr="002A5970">
        <w:rPr>
          <w:sz w:val="23"/>
          <w:szCs w:val="23"/>
        </w:rPr>
        <w:t xml:space="preserve">the </w:t>
      </w:r>
      <w:r w:rsidR="00EA37F8" w:rsidRPr="00EA37F8">
        <w:rPr>
          <w:sz w:val="23"/>
          <w:szCs w:val="23"/>
        </w:rPr>
        <w:t xml:space="preserve">OCO-OOSI-LCC partnership functioning, outputs, outcomes, and impact. Additional literature </w:t>
      </w:r>
      <w:r w:rsidR="00B47003" w:rsidRPr="002A5970">
        <w:rPr>
          <w:sz w:val="23"/>
          <w:szCs w:val="23"/>
        </w:rPr>
        <w:t xml:space="preserve">was gathered as </w:t>
      </w:r>
      <w:r w:rsidR="00EA37F8" w:rsidRPr="00EA37F8">
        <w:rPr>
          <w:sz w:val="23"/>
          <w:szCs w:val="23"/>
        </w:rPr>
        <w:t xml:space="preserve">key questions and emerging themes </w:t>
      </w:r>
      <w:r w:rsidR="00B47003" w:rsidRPr="002A5970">
        <w:rPr>
          <w:sz w:val="23"/>
          <w:szCs w:val="23"/>
        </w:rPr>
        <w:t xml:space="preserve">were </w:t>
      </w:r>
      <w:r w:rsidR="009C2163">
        <w:rPr>
          <w:sz w:val="23"/>
          <w:szCs w:val="23"/>
        </w:rPr>
        <w:t>developed</w:t>
      </w:r>
      <w:r w:rsidR="00B47003" w:rsidRPr="002A5970">
        <w:rPr>
          <w:sz w:val="23"/>
          <w:szCs w:val="23"/>
        </w:rPr>
        <w:t xml:space="preserve">. </w:t>
      </w:r>
    </w:p>
    <w:p w14:paraId="30545C54" w14:textId="28FE7AF2" w:rsidR="00B47003" w:rsidRPr="002A5970" w:rsidRDefault="009C2163" w:rsidP="002A5970">
      <w:pPr>
        <w:jc w:val="both"/>
        <w:rPr>
          <w:sz w:val="23"/>
          <w:szCs w:val="23"/>
        </w:rPr>
      </w:pPr>
      <w:r>
        <w:rPr>
          <w:sz w:val="23"/>
          <w:szCs w:val="23"/>
        </w:rPr>
        <w:t>All i</w:t>
      </w:r>
      <w:r w:rsidR="00B47003" w:rsidRPr="002A5970">
        <w:rPr>
          <w:sz w:val="23"/>
          <w:szCs w:val="23"/>
        </w:rPr>
        <w:t xml:space="preserve">nterviews were held by video conference with key stakeholders identified </w:t>
      </w:r>
      <w:r w:rsidR="00707D7B">
        <w:rPr>
          <w:sz w:val="23"/>
          <w:szCs w:val="23"/>
        </w:rPr>
        <w:t xml:space="preserve">initially </w:t>
      </w:r>
      <w:r w:rsidR="00B47003" w:rsidRPr="002A5970">
        <w:rPr>
          <w:sz w:val="23"/>
          <w:szCs w:val="23"/>
        </w:rPr>
        <w:t xml:space="preserve">by DFAT and </w:t>
      </w:r>
      <w:r w:rsidR="00707D7B">
        <w:rPr>
          <w:sz w:val="23"/>
          <w:szCs w:val="23"/>
        </w:rPr>
        <w:t xml:space="preserve">later by </w:t>
      </w:r>
      <w:r w:rsidR="00B47003" w:rsidRPr="002A5970">
        <w:rPr>
          <w:sz w:val="23"/>
          <w:szCs w:val="23"/>
        </w:rPr>
        <w:t>others during the process of gathering information</w:t>
      </w:r>
      <w:r w:rsidR="00707D7B">
        <w:rPr>
          <w:sz w:val="23"/>
          <w:szCs w:val="23"/>
        </w:rPr>
        <w:t xml:space="preserve"> (see Annex 2)</w:t>
      </w:r>
      <w:r w:rsidR="00B47003" w:rsidRPr="002A5970">
        <w:rPr>
          <w:sz w:val="23"/>
          <w:szCs w:val="23"/>
        </w:rPr>
        <w:t xml:space="preserve">. Interviews generally </w:t>
      </w:r>
      <w:r w:rsidR="00692B64">
        <w:rPr>
          <w:sz w:val="23"/>
          <w:szCs w:val="23"/>
        </w:rPr>
        <w:t>progressed in a</w:t>
      </w:r>
      <w:r w:rsidR="00B47003" w:rsidRPr="002A5970">
        <w:rPr>
          <w:sz w:val="23"/>
          <w:szCs w:val="23"/>
        </w:rPr>
        <w:t xml:space="preserve"> similar pattern as </w:t>
      </w:r>
      <w:r w:rsidRPr="002A5970">
        <w:rPr>
          <w:sz w:val="23"/>
          <w:szCs w:val="23"/>
        </w:rPr>
        <w:t>follows</w:t>
      </w:r>
      <w:r w:rsidR="00B47003" w:rsidRPr="002A5970">
        <w:rPr>
          <w:sz w:val="23"/>
          <w:szCs w:val="23"/>
        </w:rPr>
        <w:t xml:space="preserve">: Stakeholders were contacted and provided with information related to the review, allowing them to prepare for the </w:t>
      </w:r>
      <w:r w:rsidR="00182444">
        <w:rPr>
          <w:sz w:val="23"/>
          <w:szCs w:val="23"/>
        </w:rPr>
        <w:t>meeting</w:t>
      </w:r>
      <w:r w:rsidR="00B47003" w:rsidRPr="002A5970">
        <w:rPr>
          <w:sz w:val="23"/>
          <w:szCs w:val="23"/>
        </w:rPr>
        <w:t>. The interview included a brief introduction of the reviewer and the review process before allowing the interviewee an opportunity to make opening comments. Depending on the interviewee and the topics initially covered</w:t>
      </w:r>
      <w:r w:rsidR="00707D7B">
        <w:rPr>
          <w:sz w:val="23"/>
          <w:szCs w:val="23"/>
        </w:rPr>
        <w:t>,</w:t>
      </w:r>
      <w:r w:rsidR="00B47003" w:rsidRPr="002A5970">
        <w:rPr>
          <w:sz w:val="23"/>
          <w:szCs w:val="23"/>
        </w:rPr>
        <w:t xml:space="preserve"> the conversation was </w:t>
      </w:r>
      <w:r w:rsidR="00B47A50" w:rsidRPr="002A5970">
        <w:rPr>
          <w:sz w:val="23"/>
          <w:szCs w:val="23"/>
        </w:rPr>
        <w:t>channelled</w:t>
      </w:r>
      <w:r w:rsidR="00B47003" w:rsidRPr="002A5970">
        <w:rPr>
          <w:sz w:val="23"/>
          <w:szCs w:val="23"/>
        </w:rPr>
        <w:t xml:space="preserve"> to cover the objectives of the review and </w:t>
      </w:r>
      <w:r w:rsidR="00692B64">
        <w:rPr>
          <w:sz w:val="23"/>
          <w:szCs w:val="23"/>
        </w:rPr>
        <w:t>identify</w:t>
      </w:r>
      <w:r w:rsidR="00692B64" w:rsidRPr="002A5970">
        <w:rPr>
          <w:sz w:val="23"/>
          <w:szCs w:val="23"/>
        </w:rPr>
        <w:t xml:space="preserve"> </w:t>
      </w:r>
      <w:r w:rsidR="002A5970" w:rsidRPr="002A5970">
        <w:rPr>
          <w:sz w:val="23"/>
          <w:szCs w:val="23"/>
        </w:rPr>
        <w:t xml:space="preserve">any gaps. </w:t>
      </w:r>
      <w:r w:rsidR="00707D7B">
        <w:rPr>
          <w:sz w:val="23"/>
          <w:szCs w:val="23"/>
        </w:rPr>
        <w:t xml:space="preserve">Interviews were generally held as </w:t>
      </w:r>
      <w:r w:rsidR="00A4280E">
        <w:rPr>
          <w:sz w:val="23"/>
          <w:szCs w:val="23"/>
        </w:rPr>
        <w:t>free-flowing</w:t>
      </w:r>
      <w:r w:rsidR="00707D7B">
        <w:rPr>
          <w:sz w:val="23"/>
          <w:szCs w:val="23"/>
        </w:rPr>
        <w:t xml:space="preserve"> conversation</w:t>
      </w:r>
      <w:r w:rsidR="00182444">
        <w:rPr>
          <w:sz w:val="23"/>
          <w:szCs w:val="23"/>
        </w:rPr>
        <w:t>s</w:t>
      </w:r>
      <w:r w:rsidR="00707D7B">
        <w:rPr>
          <w:sz w:val="23"/>
          <w:szCs w:val="23"/>
        </w:rPr>
        <w:t>, allowing the interviewee the opportunity to raise any subject or issue</w:t>
      </w:r>
      <w:r w:rsidR="00692B64">
        <w:rPr>
          <w:sz w:val="23"/>
          <w:szCs w:val="23"/>
        </w:rPr>
        <w:t>s</w:t>
      </w:r>
      <w:r w:rsidR="00707D7B">
        <w:rPr>
          <w:sz w:val="23"/>
          <w:szCs w:val="23"/>
        </w:rPr>
        <w:t xml:space="preserve"> related to the review.</w:t>
      </w:r>
    </w:p>
    <w:p w14:paraId="6AD7CD89" w14:textId="74BC298B" w:rsidR="008F5555" w:rsidRDefault="008F5555" w:rsidP="008F5555">
      <w:pPr>
        <w:pStyle w:val="Heading1"/>
      </w:pPr>
      <w:bookmarkStart w:id="16" w:name="_Toc88725809"/>
      <w:r>
        <w:t>Main Findings</w:t>
      </w:r>
      <w:bookmarkEnd w:id="16"/>
    </w:p>
    <w:p w14:paraId="3B0B6CFA" w14:textId="09294A23" w:rsidR="00A4280E" w:rsidRPr="002A5970" w:rsidRDefault="00A4280E" w:rsidP="00A4280E">
      <w:pPr>
        <w:jc w:val="both"/>
        <w:rPr>
          <w:sz w:val="23"/>
          <w:szCs w:val="23"/>
        </w:rPr>
      </w:pPr>
      <w:r w:rsidRPr="00D146E0">
        <w:rPr>
          <w:sz w:val="23"/>
          <w:szCs w:val="23"/>
        </w:rPr>
        <w:t>The main findings</w:t>
      </w:r>
      <w:r w:rsidR="003668CD" w:rsidRPr="00D146E0">
        <w:rPr>
          <w:sz w:val="23"/>
          <w:szCs w:val="23"/>
        </w:rPr>
        <w:t xml:space="preserve"> </w:t>
      </w:r>
      <w:r w:rsidR="00D146E0" w:rsidRPr="00D146E0">
        <w:rPr>
          <w:sz w:val="23"/>
          <w:szCs w:val="23"/>
        </w:rPr>
        <w:t>are structured around the key question</w:t>
      </w:r>
      <w:r w:rsidR="003668CD" w:rsidRPr="00D146E0">
        <w:rPr>
          <w:sz w:val="23"/>
          <w:szCs w:val="23"/>
        </w:rPr>
        <w:t xml:space="preserve"> </w:t>
      </w:r>
      <w:r w:rsidR="00707D7B">
        <w:rPr>
          <w:sz w:val="23"/>
          <w:szCs w:val="23"/>
        </w:rPr>
        <w:t xml:space="preserve">as set out in the </w:t>
      </w:r>
      <w:proofErr w:type="spellStart"/>
      <w:r w:rsidR="00707D7B">
        <w:rPr>
          <w:sz w:val="23"/>
          <w:szCs w:val="23"/>
        </w:rPr>
        <w:t>ToR</w:t>
      </w:r>
      <w:proofErr w:type="spellEnd"/>
      <w:r w:rsidR="00707D7B">
        <w:rPr>
          <w:sz w:val="23"/>
          <w:szCs w:val="23"/>
        </w:rPr>
        <w:t xml:space="preserve">. </w:t>
      </w:r>
      <w:r w:rsidR="008E725D">
        <w:rPr>
          <w:sz w:val="23"/>
          <w:szCs w:val="23"/>
        </w:rPr>
        <w:t>Several i</w:t>
      </w:r>
      <w:r>
        <w:rPr>
          <w:sz w:val="23"/>
          <w:szCs w:val="23"/>
        </w:rPr>
        <w:t>nitial</w:t>
      </w:r>
      <w:r w:rsidRPr="002A5970">
        <w:rPr>
          <w:sz w:val="23"/>
          <w:szCs w:val="23"/>
        </w:rPr>
        <w:t xml:space="preserve"> </w:t>
      </w:r>
      <w:r>
        <w:rPr>
          <w:sz w:val="23"/>
          <w:szCs w:val="23"/>
        </w:rPr>
        <w:t xml:space="preserve">findings </w:t>
      </w:r>
      <w:r w:rsidRPr="002A5970">
        <w:rPr>
          <w:sz w:val="23"/>
          <w:szCs w:val="23"/>
        </w:rPr>
        <w:t xml:space="preserve">were tested with relevant stakeholders. This was done without making any commitment and on a speculative basis to test the validity of findings. </w:t>
      </w:r>
      <w:r>
        <w:rPr>
          <w:sz w:val="23"/>
          <w:szCs w:val="23"/>
        </w:rPr>
        <w:t xml:space="preserve">This allowed stakeholders to confirm or disagree with the initial analysis presented to them. </w:t>
      </w:r>
      <w:r w:rsidR="00113478">
        <w:rPr>
          <w:sz w:val="23"/>
          <w:szCs w:val="23"/>
        </w:rPr>
        <w:t xml:space="preserve">The key questions </w:t>
      </w:r>
      <w:r w:rsidR="00E004E6">
        <w:rPr>
          <w:sz w:val="23"/>
          <w:szCs w:val="23"/>
        </w:rPr>
        <w:t>from</w:t>
      </w:r>
      <w:r w:rsidR="008E725D">
        <w:rPr>
          <w:sz w:val="23"/>
          <w:szCs w:val="23"/>
        </w:rPr>
        <w:t xml:space="preserve"> the </w:t>
      </w:r>
      <w:proofErr w:type="spellStart"/>
      <w:r w:rsidR="008E725D">
        <w:rPr>
          <w:sz w:val="23"/>
          <w:szCs w:val="23"/>
        </w:rPr>
        <w:t>ToR</w:t>
      </w:r>
      <w:proofErr w:type="spellEnd"/>
      <w:r w:rsidR="008E725D">
        <w:rPr>
          <w:sz w:val="23"/>
          <w:szCs w:val="23"/>
        </w:rPr>
        <w:t xml:space="preserve"> </w:t>
      </w:r>
      <w:r w:rsidR="00113478">
        <w:rPr>
          <w:sz w:val="23"/>
          <w:szCs w:val="23"/>
        </w:rPr>
        <w:t xml:space="preserve">are slightly modified </w:t>
      </w:r>
      <w:r w:rsidR="00E004E6">
        <w:rPr>
          <w:sz w:val="23"/>
          <w:szCs w:val="23"/>
        </w:rPr>
        <w:t xml:space="preserve">and reordered </w:t>
      </w:r>
      <w:r w:rsidR="00182444">
        <w:rPr>
          <w:sz w:val="23"/>
          <w:szCs w:val="23"/>
        </w:rPr>
        <w:t>as</w:t>
      </w:r>
      <w:r w:rsidR="00113478">
        <w:rPr>
          <w:sz w:val="23"/>
          <w:szCs w:val="23"/>
        </w:rPr>
        <w:t xml:space="preserve"> set out</w:t>
      </w:r>
      <w:r w:rsidR="008E725D">
        <w:rPr>
          <w:sz w:val="23"/>
          <w:szCs w:val="23"/>
        </w:rPr>
        <w:t xml:space="preserve"> </w:t>
      </w:r>
      <w:r w:rsidR="009C2163">
        <w:rPr>
          <w:sz w:val="23"/>
          <w:szCs w:val="23"/>
        </w:rPr>
        <w:t xml:space="preserve">in bold </w:t>
      </w:r>
      <w:r w:rsidR="008E725D">
        <w:rPr>
          <w:sz w:val="23"/>
          <w:szCs w:val="23"/>
        </w:rPr>
        <w:t>below</w:t>
      </w:r>
      <w:r w:rsidR="00182444">
        <w:rPr>
          <w:sz w:val="23"/>
          <w:szCs w:val="23"/>
        </w:rPr>
        <w:t xml:space="preserve">, </w:t>
      </w:r>
      <w:r w:rsidR="00113478">
        <w:rPr>
          <w:sz w:val="23"/>
          <w:szCs w:val="23"/>
        </w:rPr>
        <w:t>mak</w:t>
      </w:r>
      <w:r w:rsidR="00182444">
        <w:rPr>
          <w:sz w:val="23"/>
          <w:szCs w:val="23"/>
        </w:rPr>
        <w:t>ing</w:t>
      </w:r>
      <w:r w:rsidR="00113478">
        <w:rPr>
          <w:sz w:val="23"/>
          <w:szCs w:val="23"/>
        </w:rPr>
        <w:t xml:space="preserve"> </w:t>
      </w:r>
      <w:r w:rsidR="00182444">
        <w:rPr>
          <w:sz w:val="23"/>
          <w:szCs w:val="23"/>
        </w:rPr>
        <w:t>it</w:t>
      </w:r>
      <w:r w:rsidR="00113478">
        <w:rPr>
          <w:sz w:val="23"/>
          <w:szCs w:val="23"/>
        </w:rPr>
        <w:t xml:space="preserve"> eas</w:t>
      </w:r>
      <w:r w:rsidR="009C2163">
        <w:rPr>
          <w:sz w:val="23"/>
          <w:szCs w:val="23"/>
        </w:rPr>
        <w:t>ier</w:t>
      </w:r>
      <w:r w:rsidR="00113478">
        <w:rPr>
          <w:sz w:val="23"/>
          <w:szCs w:val="23"/>
        </w:rPr>
        <w:t xml:space="preserve"> </w:t>
      </w:r>
      <w:r w:rsidR="00182444">
        <w:rPr>
          <w:sz w:val="23"/>
          <w:szCs w:val="23"/>
        </w:rPr>
        <w:t xml:space="preserve">for </w:t>
      </w:r>
      <w:r w:rsidR="00113478">
        <w:rPr>
          <w:sz w:val="23"/>
          <w:szCs w:val="23"/>
        </w:rPr>
        <w:t>reading.</w:t>
      </w:r>
    </w:p>
    <w:p w14:paraId="41605E83" w14:textId="41214366" w:rsidR="00056C99" w:rsidRDefault="00A4280E" w:rsidP="00D146E0">
      <w:pPr>
        <w:jc w:val="both"/>
        <w:rPr>
          <w:sz w:val="23"/>
          <w:szCs w:val="23"/>
        </w:rPr>
      </w:pPr>
      <w:r w:rsidRPr="00113478">
        <w:rPr>
          <w:b/>
          <w:bCs/>
          <w:sz w:val="23"/>
          <w:szCs w:val="23"/>
        </w:rPr>
        <w:t>The initial question asked to what extent ha</w:t>
      </w:r>
      <w:r w:rsidR="00113478" w:rsidRPr="00113478">
        <w:rPr>
          <w:b/>
          <w:bCs/>
          <w:sz w:val="23"/>
          <w:szCs w:val="23"/>
        </w:rPr>
        <w:t>d</w:t>
      </w:r>
      <w:r w:rsidRPr="00113478">
        <w:rPr>
          <w:b/>
          <w:bCs/>
          <w:sz w:val="23"/>
          <w:szCs w:val="23"/>
        </w:rPr>
        <w:t xml:space="preserve"> the twinning approach adopted been effective? </w:t>
      </w:r>
      <w:bookmarkStart w:id="17" w:name="_Hlk87782415"/>
      <w:r w:rsidR="00113478" w:rsidRPr="00113478">
        <w:rPr>
          <w:sz w:val="23"/>
          <w:szCs w:val="23"/>
        </w:rPr>
        <w:t xml:space="preserve">Evidence presented by a range of </w:t>
      </w:r>
      <w:r w:rsidR="00113478">
        <w:rPr>
          <w:sz w:val="23"/>
          <w:szCs w:val="23"/>
        </w:rPr>
        <w:t>stakeholders and from the literature, including annual reports</w:t>
      </w:r>
      <w:r w:rsidR="00182444">
        <w:rPr>
          <w:sz w:val="23"/>
          <w:szCs w:val="23"/>
        </w:rPr>
        <w:t xml:space="preserve"> and M&amp;E reports</w:t>
      </w:r>
      <w:r w:rsidR="00113478">
        <w:rPr>
          <w:sz w:val="23"/>
          <w:szCs w:val="23"/>
        </w:rPr>
        <w:t xml:space="preserve">, showed that the </w:t>
      </w:r>
      <w:r w:rsidR="00113478" w:rsidRPr="00113478">
        <w:rPr>
          <w:sz w:val="23"/>
          <w:szCs w:val="23"/>
        </w:rPr>
        <w:t>OCO-OOSI-LCC partnership</w:t>
      </w:r>
      <w:r w:rsidR="00113478">
        <w:rPr>
          <w:sz w:val="23"/>
          <w:szCs w:val="23"/>
        </w:rPr>
        <w:t xml:space="preserve"> ha</w:t>
      </w:r>
      <w:r w:rsidR="00FC79C8">
        <w:rPr>
          <w:sz w:val="23"/>
          <w:szCs w:val="23"/>
        </w:rPr>
        <w:t>s</w:t>
      </w:r>
      <w:r w:rsidR="00113478">
        <w:rPr>
          <w:sz w:val="23"/>
          <w:szCs w:val="23"/>
        </w:rPr>
        <w:t xml:space="preserve"> improved the capacity and functioning of the OOSI and </w:t>
      </w:r>
      <w:r w:rsidR="00056C99">
        <w:rPr>
          <w:sz w:val="23"/>
          <w:szCs w:val="23"/>
        </w:rPr>
        <w:t>to</w:t>
      </w:r>
      <w:r w:rsidR="00113478">
        <w:rPr>
          <w:sz w:val="23"/>
          <w:szCs w:val="23"/>
        </w:rPr>
        <w:t xml:space="preserve"> </w:t>
      </w:r>
      <w:r w:rsidR="00182444">
        <w:rPr>
          <w:sz w:val="23"/>
          <w:szCs w:val="23"/>
        </w:rPr>
        <w:t xml:space="preserve">a lesser extent </w:t>
      </w:r>
      <w:r w:rsidR="00113478">
        <w:rPr>
          <w:sz w:val="23"/>
          <w:szCs w:val="23"/>
        </w:rPr>
        <w:t>the LCC</w:t>
      </w:r>
      <w:bookmarkEnd w:id="17"/>
      <w:r w:rsidR="00113478">
        <w:rPr>
          <w:sz w:val="23"/>
          <w:szCs w:val="23"/>
        </w:rPr>
        <w:t>. The twinning arrangement ha</w:t>
      </w:r>
      <w:r w:rsidR="00FC79C8">
        <w:rPr>
          <w:sz w:val="23"/>
          <w:szCs w:val="23"/>
        </w:rPr>
        <w:t>s</w:t>
      </w:r>
      <w:r w:rsidR="00113478">
        <w:rPr>
          <w:sz w:val="23"/>
          <w:szCs w:val="23"/>
        </w:rPr>
        <w:t xml:space="preserve"> improved </w:t>
      </w:r>
      <w:r w:rsidR="00113478" w:rsidRPr="00113478">
        <w:rPr>
          <w:sz w:val="23"/>
          <w:szCs w:val="23"/>
        </w:rPr>
        <w:t>OOSI</w:t>
      </w:r>
      <w:r w:rsidR="00113478">
        <w:rPr>
          <w:sz w:val="23"/>
          <w:szCs w:val="23"/>
        </w:rPr>
        <w:t xml:space="preserve"> </w:t>
      </w:r>
      <w:r w:rsidR="00056C99">
        <w:rPr>
          <w:sz w:val="23"/>
          <w:szCs w:val="23"/>
        </w:rPr>
        <w:t>case management systems and processes</w:t>
      </w:r>
      <w:r w:rsidR="00113478">
        <w:rPr>
          <w:sz w:val="23"/>
          <w:szCs w:val="23"/>
        </w:rPr>
        <w:t xml:space="preserve">. The OCO support </w:t>
      </w:r>
      <w:r w:rsidR="00056C99">
        <w:rPr>
          <w:sz w:val="23"/>
          <w:szCs w:val="23"/>
        </w:rPr>
        <w:t>also</w:t>
      </w:r>
      <w:r w:rsidR="00113478">
        <w:rPr>
          <w:sz w:val="23"/>
          <w:szCs w:val="23"/>
        </w:rPr>
        <w:t xml:space="preserve"> improved the investigative skill</w:t>
      </w:r>
      <w:r w:rsidR="00692B64">
        <w:rPr>
          <w:sz w:val="23"/>
          <w:szCs w:val="23"/>
        </w:rPr>
        <w:t>s</w:t>
      </w:r>
      <w:r w:rsidR="00113478">
        <w:rPr>
          <w:sz w:val="23"/>
          <w:szCs w:val="23"/>
        </w:rPr>
        <w:t xml:space="preserve"> of the </w:t>
      </w:r>
      <w:r w:rsidR="00182444">
        <w:rPr>
          <w:sz w:val="23"/>
          <w:szCs w:val="23"/>
        </w:rPr>
        <w:t xml:space="preserve">two </w:t>
      </w:r>
      <w:r w:rsidR="00113478">
        <w:rPr>
          <w:sz w:val="23"/>
          <w:szCs w:val="23"/>
        </w:rPr>
        <w:t>Solomon Islands agencies. Evidence to demonstrate this included the OOSI clearing its backlog of cases. The</w:t>
      </w:r>
      <w:r w:rsidR="00056C99" w:rsidRPr="00056C99">
        <w:t xml:space="preserve"> </w:t>
      </w:r>
      <w:r w:rsidR="00056C99" w:rsidRPr="00056C99">
        <w:rPr>
          <w:sz w:val="23"/>
          <w:szCs w:val="23"/>
        </w:rPr>
        <w:t xml:space="preserve">OCO-OOSI-LCC </w:t>
      </w:r>
      <w:r w:rsidR="00113478">
        <w:rPr>
          <w:sz w:val="23"/>
          <w:szCs w:val="23"/>
        </w:rPr>
        <w:t xml:space="preserve">twinning partnership also supported the </w:t>
      </w:r>
      <w:r w:rsidR="00056C99">
        <w:rPr>
          <w:sz w:val="23"/>
          <w:szCs w:val="23"/>
        </w:rPr>
        <w:t xml:space="preserve">strengthening of </w:t>
      </w:r>
      <w:r w:rsidR="008E0846">
        <w:rPr>
          <w:sz w:val="23"/>
          <w:szCs w:val="23"/>
        </w:rPr>
        <w:t>OOSI and LCC’s</w:t>
      </w:r>
      <w:r w:rsidR="00056C99">
        <w:rPr>
          <w:sz w:val="23"/>
          <w:szCs w:val="23"/>
        </w:rPr>
        <w:t xml:space="preserve"> ICT systems and processes. </w:t>
      </w:r>
    </w:p>
    <w:p w14:paraId="0ECD686E" w14:textId="5D0386C3" w:rsidR="002A5970" w:rsidRPr="00113478" w:rsidRDefault="008E0846" w:rsidP="00D146E0">
      <w:pPr>
        <w:jc w:val="both"/>
        <w:rPr>
          <w:sz w:val="23"/>
          <w:szCs w:val="23"/>
        </w:rPr>
      </w:pPr>
      <w:r>
        <w:rPr>
          <w:sz w:val="23"/>
          <w:szCs w:val="23"/>
        </w:rPr>
        <w:t xml:space="preserve">While both OOSI and LCC benefited </w:t>
      </w:r>
      <w:r w:rsidR="00182444">
        <w:rPr>
          <w:sz w:val="23"/>
          <w:szCs w:val="23"/>
        </w:rPr>
        <w:t>from</w:t>
      </w:r>
      <w:r>
        <w:rPr>
          <w:sz w:val="23"/>
          <w:szCs w:val="23"/>
        </w:rPr>
        <w:t xml:space="preserve"> improved efficiency of its processes and capacity to carry out their mandate, it was</w:t>
      </w:r>
      <w:r w:rsidR="00056C99">
        <w:rPr>
          <w:sz w:val="23"/>
          <w:szCs w:val="23"/>
        </w:rPr>
        <w:t xml:space="preserve"> more difficult to assess </w:t>
      </w:r>
      <w:r>
        <w:rPr>
          <w:sz w:val="23"/>
          <w:szCs w:val="23"/>
        </w:rPr>
        <w:t xml:space="preserve">the </w:t>
      </w:r>
      <w:r w:rsidR="00056C99">
        <w:rPr>
          <w:sz w:val="23"/>
          <w:szCs w:val="23"/>
        </w:rPr>
        <w:t xml:space="preserve">effectiveness </w:t>
      </w:r>
      <w:r>
        <w:rPr>
          <w:sz w:val="23"/>
          <w:szCs w:val="23"/>
        </w:rPr>
        <w:t xml:space="preserve">of the support </w:t>
      </w:r>
      <w:r w:rsidR="00182444">
        <w:rPr>
          <w:sz w:val="23"/>
          <w:szCs w:val="23"/>
        </w:rPr>
        <w:t>provided to</w:t>
      </w:r>
      <w:r>
        <w:rPr>
          <w:sz w:val="23"/>
          <w:szCs w:val="23"/>
        </w:rPr>
        <w:t xml:space="preserve"> the LCC. This was in part because of the lack of information available and the confidential nature of its operation</w:t>
      </w:r>
      <w:r w:rsidR="00182444">
        <w:rPr>
          <w:sz w:val="23"/>
          <w:szCs w:val="23"/>
        </w:rPr>
        <w:t>s</w:t>
      </w:r>
      <w:r>
        <w:rPr>
          <w:sz w:val="23"/>
          <w:szCs w:val="23"/>
        </w:rPr>
        <w:t>. To</w:t>
      </w:r>
      <w:r w:rsidR="00056C99">
        <w:rPr>
          <w:sz w:val="23"/>
          <w:szCs w:val="23"/>
        </w:rPr>
        <w:t xml:space="preserve"> a large degree LCC has benefited from its close relationship with the OOSI. The two agencies ICT systems are connected and both agencies’ use similar </w:t>
      </w:r>
      <w:r w:rsidR="00056C99" w:rsidRPr="00056C99">
        <w:rPr>
          <w:sz w:val="23"/>
          <w:szCs w:val="23"/>
        </w:rPr>
        <w:t>investigati</w:t>
      </w:r>
      <w:r w:rsidR="00056C99">
        <w:rPr>
          <w:sz w:val="23"/>
          <w:szCs w:val="23"/>
        </w:rPr>
        <w:t>ve</w:t>
      </w:r>
      <w:r w:rsidR="00056C99" w:rsidRPr="00056C99">
        <w:rPr>
          <w:sz w:val="23"/>
          <w:szCs w:val="23"/>
        </w:rPr>
        <w:t xml:space="preserve"> techniques, </w:t>
      </w:r>
      <w:r w:rsidR="00056C99">
        <w:rPr>
          <w:sz w:val="23"/>
          <w:szCs w:val="23"/>
        </w:rPr>
        <w:t xml:space="preserve">allowing OCO to pool resources and address constraints faced by </w:t>
      </w:r>
      <w:r w:rsidR="00182444">
        <w:rPr>
          <w:sz w:val="23"/>
          <w:szCs w:val="23"/>
        </w:rPr>
        <w:t>the two</w:t>
      </w:r>
      <w:r w:rsidR="00056C99">
        <w:rPr>
          <w:sz w:val="23"/>
          <w:szCs w:val="23"/>
        </w:rPr>
        <w:t xml:space="preserve"> agencies.</w:t>
      </w:r>
    </w:p>
    <w:p w14:paraId="29CB5250" w14:textId="0897160C" w:rsidR="002A5970" w:rsidRPr="00D146E0" w:rsidRDefault="008E0846" w:rsidP="00D146E0">
      <w:pPr>
        <w:jc w:val="both"/>
        <w:rPr>
          <w:sz w:val="23"/>
          <w:szCs w:val="23"/>
        </w:rPr>
      </w:pPr>
      <w:r>
        <w:rPr>
          <w:sz w:val="23"/>
          <w:szCs w:val="23"/>
        </w:rPr>
        <w:t>However, if we ask to what exten</w:t>
      </w:r>
      <w:r w:rsidR="00692B64">
        <w:rPr>
          <w:sz w:val="23"/>
          <w:szCs w:val="23"/>
        </w:rPr>
        <w:t>t</w:t>
      </w:r>
      <w:r>
        <w:rPr>
          <w:sz w:val="23"/>
          <w:szCs w:val="23"/>
        </w:rPr>
        <w:t xml:space="preserve"> has the twining arrangement been effective in bringing about change</w:t>
      </w:r>
      <w:r w:rsidRPr="008E0846">
        <w:t xml:space="preserve"> </w:t>
      </w:r>
      <w:r w:rsidRPr="008E0846">
        <w:rPr>
          <w:sz w:val="23"/>
          <w:szCs w:val="23"/>
        </w:rPr>
        <w:t>in</w:t>
      </w:r>
      <w:r>
        <w:rPr>
          <w:sz w:val="23"/>
          <w:szCs w:val="23"/>
        </w:rPr>
        <w:t xml:space="preserve"> </w:t>
      </w:r>
      <w:r w:rsidR="00692B64">
        <w:rPr>
          <w:sz w:val="23"/>
          <w:szCs w:val="23"/>
        </w:rPr>
        <w:t xml:space="preserve">the </w:t>
      </w:r>
      <w:r>
        <w:rPr>
          <w:sz w:val="23"/>
          <w:szCs w:val="23"/>
        </w:rPr>
        <w:t>Solomon Islands</w:t>
      </w:r>
      <w:r w:rsidRPr="008E0846">
        <w:rPr>
          <w:sz w:val="23"/>
          <w:szCs w:val="23"/>
        </w:rPr>
        <w:t xml:space="preserve"> integrity environment</w:t>
      </w:r>
      <w:r w:rsidR="00692B64">
        <w:rPr>
          <w:sz w:val="23"/>
          <w:szCs w:val="23"/>
        </w:rPr>
        <w:t>, t</w:t>
      </w:r>
      <w:bookmarkStart w:id="18" w:name="_Hlk87782464"/>
      <w:r>
        <w:rPr>
          <w:sz w:val="23"/>
          <w:szCs w:val="23"/>
        </w:rPr>
        <w:t xml:space="preserve">here was </w:t>
      </w:r>
      <w:r w:rsidR="00C073B0">
        <w:rPr>
          <w:sz w:val="23"/>
          <w:szCs w:val="23"/>
        </w:rPr>
        <w:t>less</w:t>
      </w:r>
      <w:r>
        <w:rPr>
          <w:sz w:val="23"/>
          <w:szCs w:val="23"/>
        </w:rPr>
        <w:t xml:space="preserve"> evidence that the </w:t>
      </w:r>
      <w:r w:rsidRPr="008E0846">
        <w:rPr>
          <w:sz w:val="23"/>
          <w:szCs w:val="23"/>
        </w:rPr>
        <w:t>OCO-OOSI-LCC partnership</w:t>
      </w:r>
      <w:r>
        <w:rPr>
          <w:sz w:val="23"/>
          <w:szCs w:val="23"/>
        </w:rPr>
        <w:t xml:space="preserve"> had led to an improvement in the Solomon Islands </w:t>
      </w:r>
      <w:r w:rsidRPr="008E0846">
        <w:rPr>
          <w:sz w:val="23"/>
          <w:szCs w:val="23"/>
        </w:rPr>
        <w:t>integrity environment</w:t>
      </w:r>
      <w:r>
        <w:rPr>
          <w:sz w:val="23"/>
          <w:szCs w:val="23"/>
        </w:rPr>
        <w:t xml:space="preserve">. </w:t>
      </w:r>
      <w:bookmarkEnd w:id="18"/>
      <w:r>
        <w:rPr>
          <w:sz w:val="23"/>
          <w:szCs w:val="23"/>
        </w:rPr>
        <w:t xml:space="preserve">Reasons for this </w:t>
      </w:r>
      <w:r w:rsidR="00475CE3">
        <w:rPr>
          <w:sz w:val="23"/>
          <w:szCs w:val="23"/>
        </w:rPr>
        <w:t>include</w:t>
      </w:r>
      <w:r>
        <w:rPr>
          <w:sz w:val="23"/>
          <w:szCs w:val="23"/>
        </w:rPr>
        <w:t xml:space="preserve"> the </w:t>
      </w:r>
      <w:r w:rsidR="00475CE3">
        <w:rPr>
          <w:sz w:val="23"/>
          <w:szCs w:val="23"/>
        </w:rPr>
        <w:t xml:space="preserve">twinning support was primarily designed to improve systems and capacity of the two agencies rather than designed to improve their impact. Other reasons included the under resourcing of the </w:t>
      </w:r>
      <w:r w:rsidR="00475CE3" w:rsidRPr="00475CE3">
        <w:rPr>
          <w:sz w:val="23"/>
          <w:szCs w:val="23"/>
        </w:rPr>
        <w:t>OOSI</w:t>
      </w:r>
      <w:r w:rsidR="00475CE3">
        <w:rPr>
          <w:sz w:val="23"/>
          <w:szCs w:val="23"/>
        </w:rPr>
        <w:t xml:space="preserve"> and </w:t>
      </w:r>
      <w:r w:rsidR="00475CE3" w:rsidRPr="00475CE3">
        <w:rPr>
          <w:sz w:val="23"/>
          <w:szCs w:val="23"/>
        </w:rPr>
        <w:t>LCC</w:t>
      </w:r>
      <w:r w:rsidR="00475CE3">
        <w:rPr>
          <w:sz w:val="23"/>
          <w:szCs w:val="23"/>
        </w:rPr>
        <w:t xml:space="preserve">, and a lack of widespread political interest in supporting the agencies. </w:t>
      </w:r>
      <w:r w:rsidR="00692B64">
        <w:rPr>
          <w:sz w:val="23"/>
          <w:szCs w:val="23"/>
        </w:rPr>
        <w:t>Additionally,</w:t>
      </w:r>
      <w:r w:rsidR="00475CE3">
        <w:rPr>
          <w:sz w:val="23"/>
          <w:szCs w:val="23"/>
        </w:rPr>
        <w:t xml:space="preserve"> despite the close links between the OOSI and LCC, most Solomon Islands</w:t>
      </w:r>
      <w:r w:rsidR="009D10C9">
        <w:rPr>
          <w:sz w:val="23"/>
          <w:szCs w:val="23"/>
        </w:rPr>
        <w:t>’</w:t>
      </w:r>
      <w:r w:rsidR="00475CE3">
        <w:rPr>
          <w:sz w:val="23"/>
          <w:szCs w:val="23"/>
        </w:rPr>
        <w:t xml:space="preserve"> government accountability agencies work in silos. Given the nascent nature of improving </w:t>
      </w:r>
      <w:r w:rsidR="00F55870">
        <w:rPr>
          <w:sz w:val="23"/>
          <w:szCs w:val="23"/>
        </w:rPr>
        <w:t xml:space="preserve">government </w:t>
      </w:r>
      <w:r w:rsidR="00475CE3">
        <w:rPr>
          <w:sz w:val="23"/>
          <w:szCs w:val="23"/>
        </w:rPr>
        <w:t>accountability</w:t>
      </w:r>
      <w:r w:rsidR="006345BC">
        <w:rPr>
          <w:sz w:val="23"/>
          <w:szCs w:val="23"/>
        </w:rPr>
        <w:t xml:space="preserve"> in the Solomon Islands</w:t>
      </w:r>
      <w:r w:rsidR="00475CE3">
        <w:rPr>
          <w:sz w:val="23"/>
          <w:szCs w:val="23"/>
        </w:rPr>
        <w:t xml:space="preserve">, </w:t>
      </w:r>
      <w:r w:rsidR="006345BC">
        <w:rPr>
          <w:sz w:val="23"/>
          <w:szCs w:val="23"/>
        </w:rPr>
        <w:t xml:space="preserve">greater </w:t>
      </w:r>
      <w:r w:rsidR="00475CE3">
        <w:rPr>
          <w:sz w:val="23"/>
          <w:szCs w:val="23"/>
        </w:rPr>
        <w:t xml:space="preserve">coordination and information sharing could strengthen </w:t>
      </w:r>
      <w:r w:rsidR="006345BC">
        <w:rPr>
          <w:sz w:val="23"/>
          <w:szCs w:val="23"/>
        </w:rPr>
        <w:t xml:space="preserve">the </w:t>
      </w:r>
      <w:bookmarkStart w:id="19" w:name="_Hlk87694858"/>
      <w:r w:rsidR="004D2A32">
        <w:rPr>
          <w:sz w:val="23"/>
          <w:szCs w:val="23"/>
        </w:rPr>
        <w:t>country’s</w:t>
      </w:r>
      <w:r w:rsidR="008E725D">
        <w:rPr>
          <w:sz w:val="23"/>
          <w:szCs w:val="23"/>
        </w:rPr>
        <w:t xml:space="preserve"> accountability framework</w:t>
      </w:r>
      <w:bookmarkEnd w:id="19"/>
      <w:r w:rsidR="008E725D">
        <w:rPr>
          <w:sz w:val="23"/>
          <w:szCs w:val="23"/>
        </w:rPr>
        <w:t>.</w:t>
      </w:r>
    </w:p>
    <w:p w14:paraId="4F7F9A6C" w14:textId="7E5E13CA" w:rsidR="007D0A67" w:rsidRDefault="008E725D" w:rsidP="00D146E0">
      <w:pPr>
        <w:jc w:val="both"/>
        <w:rPr>
          <w:sz w:val="23"/>
          <w:szCs w:val="23"/>
        </w:rPr>
      </w:pPr>
      <w:r w:rsidRPr="008E725D">
        <w:rPr>
          <w:b/>
          <w:bCs/>
          <w:sz w:val="23"/>
          <w:szCs w:val="23"/>
        </w:rPr>
        <w:t>To what extent has the Ombudsman twinning program achieving impact?</w:t>
      </w:r>
      <w:r>
        <w:rPr>
          <w:sz w:val="23"/>
          <w:szCs w:val="23"/>
        </w:rPr>
        <w:t xml:space="preserve"> As discussed, the impact achieved by the twining arrangement was primarily confined to improving the efficiency of the two organisations</w:t>
      </w:r>
      <w:r w:rsidR="00F55870">
        <w:rPr>
          <w:sz w:val="23"/>
          <w:szCs w:val="23"/>
        </w:rPr>
        <w:t>’</w:t>
      </w:r>
      <w:r>
        <w:rPr>
          <w:sz w:val="23"/>
          <w:szCs w:val="23"/>
        </w:rPr>
        <w:t xml:space="preserve"> (OOSI and LCC) operations. The main outputs from the twinning arrangement were:</w:t>
      </w:r>
    </w:p>
    <w:p w14:paraId="7E2CA85B" w14:textId="42DC5768" w:rsidR="008E725D" w:rsidRPr="008E725D" w:rsidRDefault="008E725D" w:rsidP="008E725D">
      <w:pPr>
        <w:pStyle w:val="ListParagraph"/>
        <w:numPr>
          <w:ilvl w:val="0"/>
          <w:numId w:val="20"/>
        </w:numPr>
        <w:jc w:val="both"/>
        <w:rPr>
          <w:sz w:val="23"/>
          <w:szCs w:val="23"/>
        </w:rPr>
      </w:pPr>
      <w:r w:rsidRPr="008E725D">
        <w:rPr>
          <w:sz w:val="23"/>
          <w:szCs w:val="23"/>
        </w:rPr>
        <w:t xml:space="preserve">Better trained </w:t>
      </w:r>
      <w:r w:rsidR="001B5F44" w:rsidRPr="008E725D">
        <w:rPr>
          <w:sz w:val="23"/>
          <w:szCs w:val="23"/>
        </w:rPr>
        <w:t>staff</w:t>
      </w:r>
      <w:r w:rsidR="001B5F44">
        <w:rPr>
          <w:sz w:val="23"/>
          <w:szCs w:val="23"/>
        </w:rPr>
        <w:t>.</w:t>
      </w:r>
    </w:p>
    <w:p w14:paraId="1EB7BC7E" w14:textId="552795E4" w:rsidR="001B5F44" w:rsidRPr="008E725D" w:rsidRDefault="001B5F44" w:rsidP="001B5F44">
      <w:pPr>
        <w:pStyle w:val="ListParagraph"/>
        <w:numPr>
          <w:ilvl w:val="0"/>
          <w:numId w:val="20"/>
        </w:numPr>
        <w:jc w:val="both"/>
        <w:rPr>
          <w:sz w:val="23"/>
          <w:szCs w:val="23"/>
        </w:rPr>
      </w:pPr>
      <w:r>
        <w:rPr>
          <w:sz w:val="23"/>
          <w:szCs w:val="23"/>
        </w:rPr>
        <w:t>I</w:t>
      </w:r>
      <w:r w:rsidRPr="008E725D">
        <w:rPr>
          <w:sz w:val="23"/>
          <w:szCs w:val="23"/>
        </w:rPr>
        <w:t>mproved processes in place</w:t>
      </w:r>
      <w:r>
        <w:rPr>
          <w:sz w:val="23"/>
          <w:szCs w:val="23"/>
        </w:rPr>
        <w:t>.</w:t>
      </w:r>
    </w:p>
    <w:p w14:paraId="12439E4D" w14:textId="755F110B" w:rsidR="008E725D" w:rsidRDefault="008E725D" w:rsidP="008E725D">
      <w:pPr>
        <w:pStyle w:val="ListParagraph"/>
        <w:numPr>
          <w:ilvl w:val="0"/>
          <w:numId w:val="20"/>
        </w:numPr>
        <w:jc w:val="both"/>
        <w:rPr>
          <w:sz w:val="23"/>
          <w:szCs w:val="23"/>
        </w:rPr>
      </w:pPr>
      <w:r w:rsidRPr="008E725D">
        <w:rPr>
          <w:sz w:val="23"/>
          <w:szCs w:val="23"/>
        </w:rPr>
        <w:t xml:space="preserve">Better </w:t>
      </w:r>
      <w:r w:rsidR="001B5F44">
        <w:rPr>
          <w:sz w:val="23"/>
          <w:szCs w:val="23"/>
        </w:rPr>
        <w:t>investigation</w:t>
      </w:r>
      <w:r w:rsidRPr="008E725D">
        <w:rPr>
          <w:sz w:val="23"/>
          <w:szCs w:val="23"/>
        </w:rPr>
        <w:t xml:space="preserve"> </w:t>
      </w:r>
      <w:r w:rsidR="001B5F44">
        <w:rPr>
          <w:sz w:val="23"/>
          <w:szCs w:val="23"/>
        </w:rPr>
        <w:t>process in place</w:t>
      </w:r>
    </w:p>
    <w:p w14:paraId="5B1DC63C" w14:textId="04DD2E8B" w:rsidR="001B5F44" w:rsidRPr="008E725D" w:rsidRDefault="001B5F44" w:rsidP="008E725D">
      <w:pPr>
        <w:pStyle w:val="ListParagraph"/>
        <w:numPr>
          <w:ilvl w:val="0"/>
          <w:numId w:val="20"/>
        </w:numPr>
        <w:jc w:val="both"/>
        <w:rPr>
          <w:sz w:val="23"/>
          <w:szCs w:val="23"/>
        </w:rPr>
      </w:pPr>
      <w:r>
        <w:rPr>
          <w:sz w:val="23"/>
          <w:szCs w:val="23"/>
        </w:rPr>
        <w:t>Improved ICT system.</w:t>
      </w:r>
    </w:p>
    <w:p w14:paraId="4C187F73" w14:textId="36210A92" w:rsidR="007D0A67" w:rsidRPr="00D146E0" w:rsidRDefault="008E725D" w:rsidP="00D146E0">
      <w:pPr>
        <w:jc w:val="both"/>
        <w:rPr>
          <w:sz w:val="23"/>
          <w:szCs w:val="23"/>
        </w:rPr>
      </w:pPr>
      <w:r>
        <w:rPr>
          <w:sz w:val="23"/>
          <w:szCs w:val="23"/>
        </w:rPr>
        <w:t xml:space="preserve">The </w:t>
      </w:r>
      <w:r w:rsidRPr="008E725D">
        <w:rPr>
          <w:sz w:val="23"/>
          <w:szCs w:val="23"/>
        </w:rPr>
        <w:t>OOSI and LCC</w:t>
      </w:r>
      <w:r>
        <w:rPr>
          <w:sz w:val="23"/>
          <w:szCs w:val="23"/>
        </w:rPr>
        <w:t xml:space="preserve"> also produced a manual titled: </w:t>
      </w:r>
      <w:r w:rsidRPr="008E725D">
        <w:rPr>
          <w:sz w:val="23"/>
          <w:szCs w:val="23"/>
        </w:rPr>
        <w:t>Good Decision Making-Manual.</w:t>
      </w:r>
      <w:r>
        <w:rPr>
          <w:sz w:val="23"/>
          <w:szCs w:val="23"/>
        </w:rPr>
        <w:t xml:space="preserve"> </w:t>
      </w:r>
      <w:r w:rsidR="00A42AC7">
        <w:rPr>
          <w:sz w:val="23"/>
          <w:szCs w:val="23"/>
        </w:rPr>
        <w:t>The manual was presented to the Prime Minister in October 2021. The manual c</w:t>
      </w:r>
      <w:r w:rsidR="00A42AC7" w:rsidRPr="00A42AC7">
        <w:rPr>
          <w:sz w:val="23"/>
          <w:szCs w:val="23"/>
        </w:rPr>
        <w:t xml:space="preserve">overs the importance of good record-keeping, principles of good decision making, </w:t>
      </w:r>
      <w:r w:rsidR="006345BC" w:rsidRPr="00A42AC7">
        <w:rPr>
          <w:sz w:val="23"/>
          <w:szCs w:val="23"/>
        </w:rPr>
        <w:t xml:space="preserve">why, what, when and how </w:t>
      </w:r>
      <w:r w:rsidR="00A42AC7" w:rsidRPr="00A42AC7">
        <w:rPr>
          <w:sz w:val="23"/>
          <w:szCs w:val="23"/>
        </w:rPr>
        <w:t xml:space="preserve">of good record-keeping, </w:t>
      </w:r>
      <w:r w:rsidR="006345BC">
        <w:rPr>
          <w:sz w:val="23"/>
          <w:szCs w:val="23"/>
        </w:rPr>
        <w:t>g</w:t>
      </w:r>
      <w:r w:rsidR="00A42AC7" w:rsidRPr="00A42AC7">
        <w:rPr>
          <w:sz w:val="23"/>
          <w:szCs w:val="23"/>
        </w:rPr>
        <w:t xml:space="preserve">ood decision-making </w:t>
      </w:r>
      <w:r w:rsidR="006345BC">
        <w:rPr>
          <w:sz w:val="23"/>
          <w:szCs w:val="23"/>
        </w:rPr>
        <w:t>c</w:t>
      </w:r>
      <w:r w:rsidR="00A42AC7" w:rsidRPr="00A42AC7">
        <w:rPr>
          <w:sz w:val="23"/>
          <w:szCs w:val="23"/>
        </w:rPr>
        <w:t>heck list</w:t>
      </w:r>
      <w:r w:rsidR="00692B64">
        <w:rPr>
          <w:sz w:val="23"/>
          <w:szCs w:val="23"/>
        </w:rPr>
        <w:t>s</w:t>
      </w:r>
      <w:r w:rsidR="00A42AC7" w:rsidRPr="00A42AC7">
        <w:rPr>
          <w:sz w:val="23"/>
          <w:szCs w:val="23"/>
        </w:rPr>
        <w:t xml:space="preserve">, </w:t>
      </w:r>
      <w:r w:rsidR="001B5F44">
        <w:rPr>
          <w:sz w:val="23"/>
          <w:szCs w:val="23"/>
        </w:rPr>
        <w:t xml:space="preserve">and </w:t>
      </w:r>
      <w:r w:rsidR="006345BC">
        <w:rPr>
          <w:sz w:val="23"/>
          <w:szCs w:val="23"/>
        </w:rPr>
        <w:t>c</w:t>
      </w:r>
      <w:r w:rsidR="00A42AC7" w:rsidRPr="00A42AC7">
        <w:rPr>
          <w:sz w:val="23"/>
          <w:szCs w:val="23"/>
        </w:rPr>
        <w:t>ommunication of good decision making among others.</w:t>
      </w:r>
      <w:r w:rsidR="001B5F44">
        <w:rPr>
          <w:sz w:val="23"/>
          <w:szCs w:val="23"/>
        </w:rPr>
        <w:t xml:space="preserve"> While there is a l</w:t>
      </w:r>
      <w:r w:rsidR="001B5F44" w:rsidRPr="001B5F44">
        <w:rPr>
          <w:sz w:val="23"/>
          <w:szCs w:val="23"/>
        </w:rPr>
        <w:t xml:space="preserve">ack of knowledge </w:t>
      </w:r>
      <w:r w:rsidR="001B5F44">
        <w:rPr>
          <w:sz w:val="23"/>
          <w:szCs w:val="23"/>
        </w:rPr>
        <w:t>among public servants</w:t>
      </w:r>
      <w:r w:rsidR="001B5F44" w:rsidRPr="001B5F44">
        <w:rPr>
          <w:sz w:val="23"/>
          <w:szCs w:val="23"/>
        </w:rPr>
        <w:t xml:space="preserve"> of essential administrative rules and regulations</w:t>
      </w:r>
      <w:r w:rsidR="001B5F44">
        <w:rPr>
          <w:sz w:val="23"/>
          <w:szCs w:val="23"/>
        </w:rPr>
        <w:t>, the manual is likely to have little impact without widespread political support.</w:t>
      </w:r>
    </w:p>
    <w:p w14:paraId="03D843EF" w14:textId="61AC6689" w:rsidR="007D0A67" w:rsidRPr="00D146E0" w:rsidRDefault="001B5F44" w:rsidP="00D146E0">
      <w:pPr>
        <w:jc w:val="both"/>
        <w:rPr>
          <w:sz w:val="23"/>
          <w:szCs w:val="23"/>
        </w:rPr>
      </w:pPr>
      <w:bookmarkStart w:id="20" w:name="_Hlk87782525"/>
      <w:r>
        <w:rPr>
          <w:sz w:val="23"/>
          <w:szCs w:val="23"/>
        </w:rPr>
        <w:t>The twinning support has also contributed to the clearing of a backlog of cases in the Ombudsman</w:t>
      </w:r>
      <w:r w:rsidR="00692B64">
        <w:rPr>
          <w:sz w:val="23"/>
          <w:szCs w:val="23"/>
        </w:rPr>
        <w:t>’s</w:t>
      </w:r>
      <w:r>
        <w:rPr>
          <w:sz w:val="23"/>
          <w:szCs w:val="23"/>
        </w:rPr>
        <w:t xml:space="preserve"> office and a more </w:t>
      </w:r>
      <w:r w:rsidRPr="001B5F44">
        <w:rPr>
          <w:sz w:val="23"/>
          <w:szCs w:val="23"/>
        </w:rPr>
        <w:t>expedient processing of cases</w:t>
      </w:r>
      <w:r>
        <w:rPr>
          <w:sz w:val="23"/>
          <w:szCs w:val="23"/>
        </w:rPr>
        <w:t xml:space="preserve">. </w:t>
      </w:r>
      <w:bookmarkEnd w:id="20"/>
      <w:r>
        <w:rPr>
          <w:sz w:val="23"/>
          <w:szCs w:val="23"/>
        </w:rPr>
        <w:t xml:space="preserve">The last available annual report </w:t>
      </w:r>
      <w:r w:rsidR="00A35641">
        <w:rPr>
          <w:sz w:val="23"/>
          <w:szCs w:val="23"/>
        </w:rPr>
        <w:t>on the OOSI website was for the year ending 30</w:t>
      </w:r>
      <w:r w:rsidR="00A35641" w:rsidRPr="00A35641">
        <w:rPr>
          <w:sz w:val="23"/>
          <w:szCs w:val="23"/>
          <w:vertAlign w:val="superscript"/>
        </w:rPr>
        <w:t>th</w:t>
      </w:r>
      <w:r w:rsidR="00A35641">
        <w:rPr>
          <w:sz w:val="23"/>
          <w:szCs w:val="23"/>
        </w:rPr>
        <w:t xml:space="preserve"> June 2019. During that year</w:t>
      </w:r>
      <w:r w:rsidR="009C47C2">
        <w:rPr>
          <w:sz w:val="23"/>
          <w:szCs w:val="23"/>
        </w:rPr>
        <w:t xml:space="preserve"> (</w:t>
      </w:r>
      <w:r w:rsidR="006345BC">
        <w:rPr>
          <w:sz w:val="23"/>
          <w:szCs w:val="23"/>
        </w:rPr>
        <w:t xml:space="preserve">July </w:t>
      </w:r>
      <w:r w:rsidR="009C47C2">
        <w:rPr>
          <w:sz w:val="23"/>
          <w:szCs w:val="23"/>
        </w:rPr>
        <w:t>2018</w:t>
      </w:r>
      <w:r w:rsidR="006345BC">
        <w:rPr>
          <w:sz w:val="23"/>
          <w:szCs w:val="23"/>
        </w:rPr>
        <w:t xml:space="preserve"> to June </w:t>
      </w:r>
      <w:r w:rsidR="009C47C2">
        <w:rPr>
          <w:sz w:val="23"/>
          <w:szCs w:val="23"/>
        </w:rPr>
        <w:t>2019)</w:t>
      </w:r>
      <w:r w:rsidR="00A35641">
        <w:rPr>
          <w:sz w:val="23"/>
          <w:szCs w:val="23"/>
        </w:rPr>
        <w:t>, the</w:t>
      </w:r>
      <w:r w:rsidR="00A35641" w:rsidRPr="00A35641">
        <w:rPr>
          <w:sz w:val="23"/>
          <w:szCs w:val="23"/>
        </w:rPr>
        <w:t xml:space="preserve"> Ombudsman received a total of 202 complaints</w:t>
      </w:r>
      <w:r w:rsidR="00A35641">
        <w:rPr>
          <w:sz w:val="23"/>
          <w:szCs w:val="23"/>
        </w:rPr>
        <w:t>, of which</w:t>
      </w:r>
      <w:r w:rsidR="00A35641" w:rsidRPr="00A35641">
        <w:rPr>
          <w:sz w:val="23"/>
          <w:szCs w:val="23"/>
        </w:rPr>
        <w:t xml:space="preserve"> 176 </w:t>
      </w:r>
      <w:r w:rsidR="00A35641">
        <w:rPr>
          <w:sz w:val="23"/>
          <w:szCs w:val="23"/>
        </w:rPr>
        <w:t xml:space="preserve">cases fell within </w:t>
      </w:r>
      <w:r w:rsidR="00A35641" w:rsidRPr="00A35641">
        <w:rPr>
          <w:sz w:val="23"/>
          <w:szCs w:val="23"/>
        </w:rPr>
        <w:t>the Ombudsman’s jurisdiction</w:t>
      </w:r>
      <w:r w:rsidR="00A35641">
        <w:rPr>
          <w:sz w:val="23"/>
          <w:szCs w:val="23"/>
        </w:rPr>
        <w:t xml:space="preserve">, and of those 132 were resolved and closed at the initial stage of receiving the complaint. The primary reason for </w:t>
      </w:r>
      <w:r w:rsidR="006345BC">
        <w:rPr>
          <w:sz w:val="23"/>
          <w:szCs w:val="23"/>
        </w:rPr>
        <w:t>“resolving” cases</w:t>
      </w:r>
      <w:r w:rsidR="00A35641">
        <w:rPr>
          <w:sz w:val="23"/>
          <w:szCs w:val="23"/>
        </w:rPr>
        <w:t xml:space="preserve"> was because the complainant had not exhausted all other avenues of appeal</w:t>
      </w:r>
      <w:r w:rsidR="006345BC">
        <w:rPr>
          <w:sz w:val="23"/>
          <w:szCs w:val="23"/>
        </w:rPr>
        <w:t xml:space="preserve"> and were directed to first do so</w:t>
      </w:r>
      <w:r w:rsidR="00A35641">
        <w:rPr>
          <w:sz w:val="23"/>
          <w:szCs w:val="23"/>
        </w:rPr>
        <w:t xml:space="preserve">. </w:t>
      </w:r>
    </w:p>
    <w:p w14:paraId="5B1824B2" w14:textId="3A7A0D21" w:rsidR="007D0A67" w:rsidRPr="00D146E0" w:rsidRDefault="009C47C2" w:rsidP="00D146E0">
      <w:pPr>
        <w:jc w:val="both"/>
        <w:rPr>
          <w:sz w:val="23"/>
          <w:szCs w:val="23"/>
        </w:rPr>
      </w:pPr>
      <w:r w:rsidRPr="009C47C2">
        <w:rPr>
          <w:b/>
          <w:bCs/>
          <w:sz w:val="23"/>
          <w:szCs w:val="23"/>
        </w:rPr>
        <w:t>What have been the key drivers of success over the course of the partnership?</w:t>
      </w:r>
      <w:r>
        <w:rPr>
          <w:sz w:val="23"/>
          <w:szCs w:val="23"/>
        </w:rPr>
        <w:t xml:space="preserve"> It is clear from discussion with stakeholders and from the wider literature on twinning relationships between similar institutions, that such relationships are usually highly valued, as was the case in this partnership. </w:t>
      </w:r>
      <w:bookmarkStart w:id="21" w:name="_Hlk87782570"/>
      <w:r>
        <w:rPr>
          <w:sz w:val="23"/>
          <w:szCs w:val="23"/>
        </w:rPr>
        <w:t xml:space="preserve">The value that all three parties placed on the relationship accounts </w:t>
      </w:r>
      <w:r w:rsidR="00692B64">
        <w:rPr>
          <w:sz w:val="23"/>
          <w:szCs w:val="23"/>
        </w:rPr>
        <w:t>largely</w:t>
      </w:r>
      <w:r>
        <w:rPr>
          <w:sz w:val="23"/>
          <w:szCs w:val="23"/>
        </w:rPr>
        <w:t xml:space="preserve"> for its success. </w:t>
      </w:r>
      <w:bookmarkEnd w:id="21"/>
      <w:r>
        <w:rPr>
          <w:sz w:val="23"/>
          <w:szCs w:val="23"/>
        </w:rPr>
        <w:t xml:space="preserve">The institutions speak the same “language” and have similar ethos. Moreover, the partnership provided tangible </w:t>
      </w:r>
      <w:r w:rsidR="003867A2">
        <w:rPr>
          <w:sz w:val="23"/>
          <w:szCs w:val="23"/>
        </w:rPr>
        <w:t xml:space="preserve">inputs and </w:t>
      </w:r>
      <w:r>
        <w:rPr>
          <w:sz w:val="23"/>
          <w:szCs w:val="23"/>
        </w:rPr>
        <w:t xml:space="preserve">outcomes in terms of improvements in the functioning of the OOSI and LCC partners. The relationship also helped with regional networking. OCO has </w:t>
      </w:r>
      <w:r w:rsidR="006345BC">
        <w:rPr>
          <w:sz w:val="23"/>
          <w:szCs w:val="23"/>
        </w:rPr>
        <w:t>several</w:t>
      </w:r>
      <w:r>
        <w:rPr>
          <w:sz w:val="23"/>
          <w:szCs w:val="23"/>
        </w:rPr>
        <w:t xml:space="preserve"> similar relationships in the </w:t>
      </w:r>
      <w:r w:rsidR="00692B64">
        <w:rPr>
          <w:sz w:val="23"/>
          <w:szCs w:val="23"/>
        </w:rPr>
        <w:t>P</w:t>
      </w:r>
      <w:r>
        <w:rPr>
          <w:sz w:val="23"/>
          <w:szCs w:val="23"/>
        </w:rPr>
        <w:t>acific and O</w:t>
      </w:r>
      <w:r w:rsidR="003867A2">
        <w:rPr>
          <w:sz w:val="23"/>
          <w:szCs w:val="23"/>
        </w:rPr>
        <w:t>OSI belong</w:t>
      </w:r>
      <w:r w:rsidR="006345BC">
        <w:rPr>
          <w:sz w:val="23"/>
          <w:szCs w:val="23"/>
        </w:rPr>
        <w:t>s</w:t>
      </w:r>
      <w:r w:rsidR="003867A2">
        <w:rPr>
          <w:sz w:val="23"/>
          <w:szCs w:val="23"/>
        </w:rPr>
        <w:t xml:space="preserve"> to the regional network of ombudsman. Credit should be given to the leadership of all three institutions, and especially the </w:t>
      </w:r>
      <w:r w:rsidR="006345BC">
        <w:rPr>
          <w:sz w:val="23"/>
          <w:szCs w:val="23"/>
        </w:rPr>
        <w:t xml:space="preserve">leadership of the two </w:t>
      </w:r>
      <w:r w:rsidR="003867A2">
        <w:rPr>
          <w:sz w:val="23"/>
          <w:szCs w:val="23"/>
        </w:rPr>
        <w:t xml:space="preserve">Solomon Islands </w:t>
      </w:r>
      <w:r w:rsidR="006345BC">
        <w:rPr>
          <w:sz w:val="23"/>
          <w:szCs w:val="23"/>
        </w:rPr>
        <w:t>organisations</w:t>
      </w:r>
      <w:r w:rsidR="003867A2">
        <w:rPr>
          <w:sz w:val="23"/>
          <w:szCs w:val="23"/>
        </w:rPr>
        <w:t>. In small</w:t>
      </w:r>
      <w:r w:rsidR="006345BC">
        <w:rPr>
          <w:sz w:val="23"/>
          <w:szCs w:val="23"/>
        </w:rPr>
        <w:t>,</w:t>
      </w:r>
      <w:r w:rsidR="003867A2">
        <w:rPr>
          <w:sz w:val="23"/>
          <w:szCs w:val="23"/>
        </w:rPr>
        <w:t xml:space="preserve"> under resourced institutions, leadership is critical in determining priorities and focus. Both OOSI and LCC leaders have prioritised their institutions relationship with OCO</w:t>
      </w:r>
      <w:r w:rsidR="006345BC">
        <w:rPr>
          <w:sz w:val="23"/>
          <w:szCs w:val="23"/>
        </w:rPr>
        <w:t>,</w:t>
      </w:r>
      <w:r w:rsidR="003867A2">
        <w:rPr>
          <w:sz w:val="23"/>
          <w:szCs w:val="23"/>
        </w:rPr>
        <w:t xml:space="preserve"> </w:t>
      </w:r>
      <w:r w:rsidR="006345BC">
        <w:rPr>
          <w:sz w:val="23"/>
          <w:szCs w:val="23"/>
        </w:rPr>
        <w:t>enabling</w:t>
      </w:r>
      <w:r w:rsidR="003867A2">
        <w:rPr>
          <w:sz w:val="23"/>
          <w:szCs w:val="23"/>
        </w:rPr>
        <w:t xml:space="preserve"> their institutions to </w:t>
      </w:r>
      <w:r w:rsidR="006345BC">
        <w:rPr>
          <w:sz w:val="23"/>
          <w:szCs w:val="23"/>
        </w:rPr>
        <w:t>benefit</w:t>
      </w:r>
      <w:r w:rsidR="003867A2">
        <w:rPr>
          <w:sz w:val="23"/>
          <w:szCs w:val="23"/>
        </w:rPr>
        <w:t>.</w:t>
      </w:r>
    </w:p>
    <w:p w14:paraId="0B2D156F" w14:textId="4E57A6EF" w:rsidR="007D0A67" w:rsidRDefault="003867A2" w:rsidP="00D146E0">
      <w:pPr>
        <w:jc w:val="both"/>
        <w:rPr>
          <w:sz w:val="23"/>
          <w:szCs w:val="23"/>
        </w:rPr>
      </w:pPr>
      <w:r w:rsidRPr="009D10C9">
        <w:rPr>
          <w:b/>
          <w:bCs/>
          <w:sz w:val="23"/>
          <w:szCs w:val="23"/>
        </w:rPr>
        <w:t xml:space="preserve">What have been the </w:t>
      </w:r>
      <w:bookmarkStart w:id="22" w:name="_Hlk87626956"/>
      <w:r w:rsidRPr="009D10C9">
        <w:rPr>
          <w:b/>
          <w:bCs/>
          <w:sz w:val="23"/>
          <w:szCs w:val="23"/>
        </w:rPr>
        <w:t xml:space="preserve">key challenges in achieving </w:t>
      </w:r>
      <w:bookmarkEnd w:id="22"/>
      <w:r w:rsidRPr="009D10C9">
        <w:rPr>
          <w:b/>
          <w:bCs/>
          <w:sz w:val="23"/>
          <w:szCs w:val="23"/>
        </w:rPr>
        <w:t>activities?</w:t>
      </w:r>
      <w:r>
        <w:rPr>
          <w:sz w:val="23"/>
          <w:szCs w:val="23"/>
        </w:rPr>
        <w:t xml:space="preserve"> With a focus purely on the outcomes set out in the partnership’s ROU, the </w:t>
      </w:r>
      <w:r w:rsidRPr="003867A2">
        <w:rPr>
          <w:sz w:val="23"/>
          <w:szCs w:val="23"/>
        </w:rPr>
        <w:t xml:space="preserve">key challenges in achieving </w:t>
      </w:r>
      <w:r>
        <w:rPr>
          <w:sz w:val="23"/>
          <w:szCs w:val="23"/>
        </w:rPr>
        <w:t xml:space="preserve">improved capacity </w:t>
      </w:r>
      <w:r w:rsidR="009D10C9">
        <w:rPr>
          <w:sz w:val="23"/>
          <w:szCs w:val="23"/>
        </w:rPr>
        <w:t>have</w:t>
      </w:r>
      <w:r>
        <w:rPr>
          <w:sz w:val="23"/>
          <w:szCs w:val="23"/>
        </w:rPr>
        <w:t xml:space="preserve"> been the limited resources </w:t>
      </w:r>
      <w:r w:rsidR="009D10C9">
        <w:rPr>
          <w:sz w:val="23"/>
          <w:szCs w:val="23"/>
        </w:rPr>
        <w:t>and the</w:t>
      </w:r>
      <w:r>
        <w:rPr>
          <w:sz w:val="23"/>
          <w:szCs w:val="23"/>
        </w:rPr>
        <w:t xml:space="preserve"> initial low level of capacity with</w:t>
      </w:r>
      <w:r w:rsidR="00C073B0">
        <w:rPr>
          <w:sz w:val="23"/>
          <w:szCs w:val="23"/>
        </w:rPr>
        <w:t>in</w:t>
      </w:r>
      <w:r>
        <w:rPr>
          <w:sz w:val="23"/>
          <w:szCs w:val="23"/>
        </w:rPr>
        <w:t xml:space="preserve"> OOSI and LCC</w:t>
      </w:r>
      <w:r w:rsidR="009D10C9">
        <w:rPr>
          <w:sz w:val="23"/>
          <w:szCs w:val="23"/>
        </w:rPr>
        <w:t>. Most recently, COVID-19 has also impacted the implementation of activities.</w:t>
      </w:r>
      <w:r>
        <w:rPr>
          <w:sz w:val="23"/>
          <w:szCs w:val="23"/>
        </w:rPr>
        <w:t xml:space="preserve"> </w:t>
      </w:r>
      <w:r w:rsidR="009D10C9">
        <w:rPr>
          <w:sz w:val="23"/>
          <w:szCs w:val="23"/>
        </w:rPr>
        <w:t>A common challenge of twinning arrangement is often the more developed partner</w:t>
      </w:r>
      <w:r w:rsidR="00692B64">
        <w:rPr>
          <w:sz w:val="23"/>
          <w:szCs w:val="23"/>
        </w:rPr>
        <w:t>s</w:t>
      </w:r>
      <w:r w:rsidR="009D10C9">
        <w:rPr>
          <w:sz w:val="23"/>
          <w:szCs w:val="23"/>
        </w:rPr>
        <w:t xml:space="preserve"> lack of </w:t>
      </w:r>
      <w:r w:rsidR="00E92667">
        <w:rPr>
          <w:sz w:val="23"/>
          <w:szCs w:val="23"/>
        </w:rPr>
        <w:t xml:space="preserve">dedicated </w:t>
      </w:r>
      <w:r w:rsidR="009D10C9">
        <w:rPr>
          <w:sz w:val="23"/>
          <w:szCs w:val="23"/>
        </w:rPr>
        <w:t xml:space="preserve">resources or focus on supporting their less developed partners, given that in </w:t>
      </w:r>
      <w:r w:rsidR="006345BC">
        <w:rPr>
          <w:sz w:val="23"/>
          <w:szCs w:val="23"/>
        </w:rPr>
        <w:t>almost</w:t>
      </w:r>
      <w:r w:rsidR="009D10C9">
        <w:rPr>
          <w:sz w:val="23"/>
          <w:szCs w:val="23"/>
        </w:rPr>
        <w:t xml:space="preserve"> all cases, the twinning arrangement is not core business for the more developed partner. However, in the case of the </w:t>
      </w:r>
      <w:r w:rsidR="009D10C9" w:rsidRPr="009D10C9">
        <w:rPr>
          <w:sz w:val="23"/>
          <w:szCs w:val="23"/>
        </w:rPr>
        <w:t>OCO-OOSI-LCC partnership</w:t>
      </w:r>
      <w:r w:rsidR="009D10C9">
        <w:rPr>
          <w:sz w:val="23"/>
          <w:szCs w:val="23"/>
        </w:rPr>
        <w:t xml:space="preserve"> twinning arrangement, the OCO showed an ongoing enthusiasm and commitment for the partnership. </w:t>
      </w:r>
    </w:p>
    <w:p w14:paraId="2E54E82C" w14:textId="13477C81" w:rsidR="00AC1AD3" w:rsidRDefault="00E92667" w:rsidP="00D146E0">
      <w:pPr>
        <w:jc w:val="both"/>
        <w:rPr>
          <w:sz w:val="23"/>
          <w:szCs w:val="23"/>
        </w:rPr>
      </w:pPr>
      <w:r w:rsidRPr="00E92667">
        <w:rPr>
          <w:b/>
          <w:bCs/>
          <w:sz w:val="23"/>
          <w:szCs w:val="23"/>
        </w:rPr>
        <w:t>Have the objectives been met as set out in the ROU?</w:t>
      </w:r>
      <w:r>
        <w:rPr>
          <w:sz w:val="23"/>
          <w:szCs w:val="23"/>
        </w:rPr>
        <w:t xml:space="preserve"> </w:t>
      </w:r>
      <w:r w:rsidR="00AC1AD3">
        <w:rPr>
          <w:sz w:val="23"/>
          <w:szCs w:val="23"/>
        </w:rPr>
        <w:t xml:space="preserve">From the available documentation it </w:t>
      </w:r>
      <w:r w:rsidR="006345BC">
        <w:rPr>
          <w:sz w:val="23"/>
          <w:szCs w:val="23"/>
        </w:rPr>
        <w:t xml:space="preserve">is </w:t>
      </w:r>
      <w:r w:rsidR="00AC1AD3">
        <w:rPr>
          <w:sz w:val="23"/>
          <w:szCs w:val="23"/>
        </w:rPr>
        <w:t xml:space="preserve">difficult to provide a definitive answer. </w:t>
      </w:r>
      <w:r w:rsidR="00ED6AA3">
        <w:rPr>
          <w:sz w:val="23"/>
          <w:szCs w:val="23"/>
        </w:rPr>
        <w:t xml:space="preserve">The ROU’s are funded by DFAT and intended to support </w:t>
      </w:r>
      <w:r w:rsidR="00ED6AA3" w:rsidRPr="006E2400">
        <w:rPr>
          <w:sz w:val="23"/>
          <w:szCs w:val="23"/>
        </w:rPr>
        <w:t>OCO-OOSI-LCC partnership</w:t>
      </w:r>
      <w:r w:rsidR="00ED6AA3">
        <w:rPr>
          <w:sz w:val="23"/>
          <w:szCs w:val="23"/>
        </w:rPr>
        <w:t xml:space="preserve"> with a series of activities. </w:t>
      </w:r>
      <w:r>
        <w:rPr>
          <w:sz w:val="23"/>
          <w:szCs w:val="23"/>
        </w:rPr>
        <w:t xml:space="preserve">The ROU </w:t>
      </w:r>
      <w:r w:rsidR="006E2400">
        <w:rPr>
          <w:sz w:val="23"/>
          <w:szCs w:val="23"/>
        </w:rPr>
        <w:t xml:space="preserve">from </w:t>
      </w:r>
      <w:r w:rsidR="006E2400" w:rsidRPr="006E2400">
        <w:rPr>
          <w:sz w:val="23"/>
          <w:szCs w:val="23"/>
        </w:rPr>
        <w:t xml:space="preserve">June 2018 to May 2019 </w:t>
      </w:r>
      <w:r w:rsidR="006E2400">
        <w:rPr>
          <w:sz w:val="23"/>
          <w:szCs w:val="23"/>
        </w:rPr>
        <w:t xml:space="preserve">and the second ROU from </w:t>
      </w:r>
      <w:r w:rsidR="006E2400" w:rsidRPr="006E2400">
        <w:rPr>
          <w:sz w:val="23"/>
          <w:szCs w:val="23"/>
        </w:rPr>
        <w:t xml:space="preserve">December 2019 </w:t>
      </w:r>
      <w:r w:rsidR="00B860A8">
        <w:rPr>
          <w:sz w:val="23"/>
          <w:szCs w:val="23"/>
        </w:rPr>
        <w:t>to</w:t>
      </w:r>
      <w:r w:rsidR="006E2400" w:rsidRPr="006E2400">
        <w:rPr>
          <w:sz w:val="23"/>
          <w:szCs w:val="23"/>
        </w:rPr>
        <w:t xml:space="preserve"> June 2021</w:t>
      </w:r>
      <w:r w:rsidR="006E2400">
        <w:rPr>
          <w:sz w:val="23"/>
          <w:szCs w:val="23"/>
        </w:rPr>
        <w:t xml:space="preserve"> consist of</w:t>
      </w:r>
      <w:r>
        <w:rPr>
          <w:sz w:val="23"/>
          <w:szCs w:val="23"/>
        </w:rPr>
        <w:t xml:space="preserve"> several documents over </w:t>
      </w:r>
      <w:r w:rsidR="00F55870">
        <w:rPr>
          <w:sz w:val="23"/>
          <w:szCs w:val="23"/>
        </w:rPr>
        <w:t xml:space="preserve">a </w:t>
      </w:r>
      <w:r w:rsidR="00CB3F0A">
        <w:rPr>
          <w:sz w:val="23"/>
          <w:szCs w:val="23"/>
        </w:rPr>
        <w:t>five-year</w:t>
      </w:r>
      <w:r>
        <w:rPr>
          <w:sz w:val="23"/>
          <w:szCs w:val="23"/>
        </w:rPr>
        <w:t xml:space="preserve"> period.</w:t>
      </w:r>
      <w:r>
        <w:rPr>
          <w:rStyle w:val="FootnoteReference"/>
          <w:sz w:val="23"/>
          <w:szCs w:val="23"/>
        </w:rPr>
        <w:footnoteReference w:id="3"/>
      </w:r>
      <w:r>
        <w:rPr>
          <w:sz w:val="23"/>
          <w:szCs w:val="23"/>
        </w:rPr>
        <w:t xml:space="preserve"> The documentation </w:t>
      </w:r>
      <w:r w:rsidR="00B860A8">
        <w:rPr>
          <w:sz w:val="23"/>
          <w:szCs w:val="23"/>
        </w:rPr>
        <w:t>includes</w:t>
      </w:r>
      <w:r>
        <w:rPr>
          <w:sz w:val="23"/>
          <w:szCs w:val="23"/>
        </w:rPr>
        <w:t xml:space="preserve"> detail</w:t>
      </w:r>
      <w:r w:rsidR="006E2400">
        <w:rPr>
          <w:sz w:val="23"/>
          <w:szCs w:val="23"/>
        </w:rPr>
        <w:t>s of</w:t>
      </w:r>
      <w:r>
        <w:rPr>
          <w:sz w:val="23"/>
          <w:szCs w:val="23"/>
        </w:rPr>
        <w:t xml:space="preserve"> activities, report</w:t>
      </w:r>
      <w:r w:rsidR="00ED6AA3">
        <w:rPr>
          <w:sz w:val="23"/>
          <w:szCs w:val="23"/>
        </w:rPr>
        <w:t>s</w:t>
      </w:r>
      <w:r>
        <w:rPr>
          <w:sz w:val="23"/>
          <w:szCs w:val="23"/>
        </w:rPr>
        <w:t xml:space="preserve"> on progress, </w:t>
      </w:r>
      <w:r w:rsidR="00CB3F0A">
        <w:rPr>
          <w:sz w:val="23"/>
          <w:szCs w:val="23"/>
        </w:rPr>
        <w:t>outcomes,</w:t>
      </w:r>
      <w:r>
        <w:rPr>
          <w:sz w:val="23"/>
          <w:szCs w:val="23"/>
        </w:rPr>
        <w:t xml:space="preserve"> and achievement</w:t>
      </w:r>
      <w:r w:rsidR="006E2400">
        <w:rPr>
          <w:sz w:val="23"/>
          <w:szCs w:val="23"/>
        </w:rPr>
        <w:t>, including a series of amendments and variations to the ROU</w:t>
      </w:r>
      <w:r w:rsidR="00ED6AA3">
        <w:rPr>
          <w:sz w:val="23"/>
          <w:szCs w:val="23"/>
        </w:rPr>
        <w:t>’</w:t>
      </w:r>
      <w:r w:rsidR="006E2400">
        <w:rPr>
          <w:sz w:val="23"/>
          <w:szCs w:val="23"/>
        </w:rPr>
        <w:t>s</w:t>
      </w:r>
      <w:r>
        <w:rPr>
          <w:sz w:val="23"/>
          <w:szCs w:val="23"/>
        </w:rPr>
        <w:t xml:space="preserve">. </w:t>
      </w:r>
    </w:p>
    <w:p w14:paraId="06AD81BD" w14:textId="22C2C326" w:rsidR="00900A45" w:rsidRDefault="00900A45" w:rsidP="00D146E0">
      <w:pPr>
        <w:jc w:val="both"/>
        <w:rPr>
          <w:sz w:val="23"/>
          <w:szCs w:val="23"/>
        </w:rPr>
      </w:pPr>
      <w:bookmarkStart w:id="23" w:name="_Hlk87782731"/>
      <w:r>
        <w:rPr>
          <w:sz w:val="23"/>
          <w:szCs w:val="23"/>
        </w:rPr>
        <w:t xml:space="preserve">The </w:t>
      </w:r>
      <w:bookmarkStart w:id="24" w:name="_Hlk87630235"/>
      <w:r w:rsidR="00B860A8" w:rsidRPr="00B860A8">
        <w:rPr>
          <w:sz w:val="23"/>
          <w:szCs w:val="23"/>
        </w:rPr>
        <w:t>June 2018 to May 2019</w:t>
      </w:r>
      <w:r>
        <w:rPr>
          <w:sz w:val="23"/>
          <w:szCs w:val="23"/>
        </w:rPr>
        <w:t xml:space="preserve"> ROU appears to have achieved the objectives it set out to </w:t>
      </w:r>
      <w:r w:rsidR="00C073B0">
        <w:rPr>
          <w:sz w:val="23"/>
          <w:szCs w:val="23"/>
        </w:rPr>
        <w:t>attain</w:t>
      </w:r>
      <w:r>
        <w:rPr>
          <w:sz w:val="23"/>
          <w:szCs w:val="23"/>
        </w:rPr>
        <w:t xml:space="preserve">. </w:t>
      </w:r>
      <w:bookmarkEnd w:id="23"/>
      <w:bookmarkEnd w:id="24"/>
      <w:r>
        <w:rPr>
          <w:sz w:val="23"/>
          <w:szCs w:val="23"/>
        </w:rPr>
        <w:t xml:space="preserve">For the </w:t>
      </w:r>
      <w:r w:rsidRPr="00900A45">
        <w:rPr>
          <w:sz w:val="23"/>
          <w:szCs w:val="23"/>
        </w:rPr>
        <w:t>2018 to 2019 ROU</w:t>
      </w:r>
      <w:r>
        <w:rPr>
          <w:sz w:val="23"/>
          <w:szCs w:val="23"/>
        </w:rPr>
        <w:t xml:space="preserve"> </w:t>
      </w:r>
      <w:r w:rsidR="00B860A8">
        <w:rPr>
          <w:sz w:val="23"/>
          <w:szCs w:val="23"/>
        </w:rPr>
        <w:t xml:space="preserve">there are </w:t>
      </w:r>
      <w:r w:rsidR="00F55870">
        <w:rPr>
          <w:sz w:val="23"/>
          <w:szCs w:val="23"/>
        </w:rPr>
        <w:t>several</w:t>
      </w:r>
      <w:r w:rsidR="00B860A8">
        <w:rPr>
          <w:sz w:val="23"/>
          <w:szCs w:val="23"/>
        </w:rPr>
        <w:t xml:space="preserve"> </w:t>
      </w:r>
      <w:r w:rsidR="00B425FF">
        <w:rPr>
          <w:sz w:val="23"/>
          <w:szCs w:val="23"/>
        </w:rPr>
        <w:t xml:space="preserve">progress </w:t>
      </w:r>
      <w:r w:rsidR="00B860A8">
        <w:rPr>
          <w:sz w:val="23"/>
          <w:szCs w:val="23"/>
        </w:rPr>
        <w:t xml:space="preserve">reports </w:t>
      </w:r>
      <w:r w:rsidR="00B425FF">
        <w:rPr>
          <w:sz w:val="23"/>
          <w:szCs w:val="23"/>
        </w:rPr>
        <w:t>available,</w:t>
      </w:r>
      <w:r w:rsidR="00B860A8">
        <w:rPr>
          <w:sz w:val="23"/>
          <w:szCs w:val="23"/>
        </w:rPr>
        <w:t xml:space="preserve"> and an </w:t>
      </w:r>
      <w:bookmarkStart w:id="25" w:name="_Hlk87630256"/>
      <w:r w:rsidR="00B860A8">
        <w:rPr>
          <w:sz w:val="23"/>
          <w:szCs w:val="23"/>
        </w:rPr>
        <w:t>end of</w:t>
      </w:r>
      <w:r w:rsidR="00B425FF">
        <w:rPr>
          <w:sz w:val="23"/>
          <w:szCs w:val="23"/>
        </w:rPr>
        <w:t xml:space="preserve"> program report </w:t>
      </w:r>
      <w:bookmarkEnd w:id="25"/>
      <w:r w:rsidR="00B425FF">
        <w:rPr>
          <w:sz w:val="23"/>
          <w:szCs w:val="23"/>
        </w:rPr>
        <w:t xml:space="preserve">produced by the OCO. The </w:t>
      </w:r>
      <w:r w:rsidR="00B425FF" w:rsidRPr="00B425FF">
        <w:rPr>
          <w:sz w:val="23"/>
          <w:szCs w:val="23"/>
        </w:rPr>
        <w:t>end of program report</w:t>
      </w:r>
      <w:r w:rsidR="00B425FF">
        <w:rPr>
          <w:sz w:val="23"/>
          <w:szCs w:val="23"/>
        </w:rPr>
        <w:t xml:space="preserve"> </w:t>
      </w:r>
      <w:r w:rsidR="00ED6AA3">
        <w:rPr>
          <w:sz w:val="23"/>
          <w:szCs w:val="23"/>
        </w:rPr>
        <w:t>details</w:t>
      </w:r>
      <w:r w:rsidR="00B425FF">
        <w:rPr>
          <w:sz w:val="23"/>
          <w:szCs w:val="23"/>
        </w:rPr>
        <w:t xml:space="preserve"> activities carried out and expenditure of funds. </w:t>
      </w:r>
      <w:r>
        <w:rPr>
          <w:sz w:val="23"/>
          <w:szCs w:val="23"/>
        </w:rPr>
        <w:t xml:space="preserve">The </w:t>
      </w:r>
      <w:r w:rsidR="00ED6AA3">
        <w:rPr>
          <w:sz w:val="23"/>
          <w:szCs w:val="23"/>
        </w:rPr>
        <w:t xml:space="preserve">2018-2019 </w:t>
      </w:r>
      <w:r>
        <w:rPr>
          <w:sz w:val="23"/>
          <w:szCs w:val="23"/>
        </w:rPr>
        <w:t>ROU objectives are</w:t>
      </w:r>
      <w:r w:rsidR="00ED6AA3">
        <w:rPr>
          <w:sz w:val="23"/>
          <w:szCs w:val="23"/>
        </w:rPr>
        <w:t>:</w:t>
      </w:r>
    </w:p>
    <w:p w14:paraId="4399A20D" w14:textId="24B20261" w:rsidR="00900A45" w:rsidRDefault="00900A45" w:rsidP="00900A45">
      <w:pPr>
        <w:pStyle w:val="ListParagraph"/>
        <w:numPr>
          <w:ilvl w:val="0"/>
          <w:numId w:val="22"/>
        </w:numPr>
        <w:jc w:val="both"/>
        <w:rPr>
          <w:sz w:val="23"/>
          <w:szCs w:val="23"/>
        </w:rPr>
      </w:pPr>
      <w:r>
        <w:rPr>
          <w:sz w:val="23"/>
          <w:szCs w:val="23"/>
        </w:rPr>
        <w:t>To improve the capabilities of OOSI and LCC.</w:t>
      </w:r>
    </w:p>
    <w:p w14:paraId="6F596D6A" w14:textId="437FC51D" w:rsidR="00900A45" w:rsidRDefault="00900A45" w:rsidP="00900A45">
      <w:pPr>
        <w:pStyle w:val="ListParagraph"/>
        <w:numPr>
          <w:ilvl w:val="0"/>
          <w:numId w:val="22"/>
        </w:numPr>
        <w:jc w:val="both"/>
        <w:rPr>
          <w:sz w:val="23"/>
          <w:szCs w:val="23"/>
        </w:rPr>
      </w:pPr>
      <w:r>
        <w:rPr>
          <w:sz w:val="23"/>
          <w:szCs w:val="23"/>
        </w:rPr>
        <w:t>Strengthen the relationship between OCO, OOSI and LCC, and</w:t>
      </w:r>
    </w:p>
    <w:p w14:paraId="6C0A69D0" w14:textId="5A485A03" w:rsidR="00900A45" w:rsidRPr="00900A45" w:rsidRDefault="00900A45" w:rsidP="00900A45">
      <w:pPr>
        <w:pStyle w:val="ListParagraph"/>
        <w:numPr>
          <w:ilvl w:val="0"/>
          <w:numId w:val="22"/>
        </w:numPr>
        <w:jc w:val="both"/>
        <w:rPr>
          <w:sz w:val="23"/>
          <w:szCs w:val="23"/>
        </w:rPr>
      </w:pPr>
      <w:r>
        <w:rPr>
          <w:sz w:val="23"/>
          <w:szCs w:val="23"/>
        </w:rPr>
        <w:t>Link OOSI and LCC with similar organisations in the Pacific.</w:t>
      </w:r>
    </w:p>
    <w:p w14:paraId="1813E31F" w14:textId="35DBED1E" w:rsidR="00E004E6" w:rsidRDefault="00440866" w:rsidP="00D146E0">
      <w:pPr>
        <w:jc w:val="both"/>
        <w:rPr>
          <w:sz w:val="23"/>
          <w:szCs w:val="23"/>
        </w:rPr>
      </w:pPr>
      <w:r>
        <w:rPr>
          <w:sz w:val="23"/>
          <w:szCs w:val="23"/>
        </w:rPr>
        <w:t>For the</w:t>
      </w:r>
      <w:r w:rsidR="00B860A8">
        <w:rPr>
          <w:sz w:val="23"/>
          <w:szCs w:val="23"/>
        </w:rPr>
        <w:t xml:space="preserve"> </w:t>
      </w:r>
      <w:r w:rsidR="00B860A8" w:rsidRPr="00B860A8">
        <w:rPr>
          <w:sz w:val="23"/>
          <w:szCs w:val="23"/>
        </w:rPr>
        <w:t>December 2019 to June 2021</w:t>
      </w:r>
      <w:r w:rsidR="00B860A8">
        <w:rPr>
          <w:sz w:val="23"/>
          <w:szCs w:val="23"/>
        </w:rPr>
        <w:t xml:space="preserve"> ROU</w:t>
      </w:r>
      <w:r w:rsidR="00B425FF">
        <w:rPr>
          <w:sz w:val="23"/>
          <w:szCs w:val="23"/>
        </w:rPr>
        <w:t xml:space="preserve"> </w:t>
      </w:r>
      <w:r>
        <w:rPr>
          <w:sz w:val="23"/>
          <w:szCs w:val="23"/>
        </w:rPr>
        <w:t xml:space="preserve">less </w:t>
      </w:r>
      <w:bookmarkStart w:id="26" w:name="_Hlk88722720"/>
      <w:r w:rsidR="00B47A50">
        <w:rPr>
          <w:sz w:val="23"/>
          <w:szCs w:val="23"/>
        </w:rPr>
        <w:t xml:space="preserve">Monitoring, Evaluation, Research </w:t>
      </w:r>
      <w:bookmarkEnd w:id="26"/>
      <w:r w:rsidR="00B47A50">
        <w:rPr>
          <w:sz w:val="23"/>
          <w:szCs w:val="23"/>
        </w:rPr>
        <w:t>and Learning (</w:t>
      </w:r>
      <w:r>
        <w:rPr>
          <w:sz w:val="23"/>
          <w:szCs w:val="23"/>
        </w:rPr>
        <w:t>MERL</w:t>
      </w:r>
      <w:r w:rsidR="00B47A50">
        <w:rPr>
          <w:sz w:val="23"/>
          <w:szCs w:val="23"/>
        </w:rPr>
        <w:t>)</w:t>
      </w:r>
      <w:r>
        <w:rPr>
          <w:sz w:val="23"/>
          <w:szCs w:val="23"/>
        </w:rPr>
        <w:t xml:space="preserve"> information </w:t>
      </w:r>
      <w:r w:rsidR="00B47A50">
        <w:rPr>
          <w:sz w:val="23"/>
          <w:szCs w:val="23"/>
        </w:rPr>
        <w:t>was</w:t>
      </w:r>
      <w:r>
        <w:rPr>
          <w:sz w:val="23"/>
          <w:szCs w:val="23"/>
        </w:rPr>
        <w:t xml:space="preserve"> available, and it is less clear </w:t>
      </w:r>
      <w:r w:rsidR="00ED6AA3">
        <w:rPr>
          <w:sz w:val="23"/>
          <w:szCs w:val="23"/>
        </w:rPr>
        <w:t>the ROU</w:t>
      </w:r>
      <w:r>
        <w:rPr>
          <w:sz w:val="23"/>
          <w:szCs w:val="23"/>
        </w:rPr>
        <w:t xml:space="preserve"> achieved its objectives. The ROU </w:t>
      </w:r>
      <w:r w:rsidR="00B425FF">
        <w:rPr>
          <w:sz w:val="23"/>
          <w:szCs w:val="23"/>
        </w:rPr>
        <w:t xml:space="preserve">includes a series of activities </w:t>
      </w:r>
      <w:r>
        <w:rPr>
          <w:sz w:val="23"/>
          <w:szCs w:val="23"/>
        </w:rPr>
        <w:t xml:space="preserve">(Attachment A of the ROU) </w:t>
      </w:r>
      <w:r w:rsidR="00B425FF">
        <w:rPr>
          <w:sz w:val="23"/>
          <w:szCs w:val="23"/>
        </w:rPr>
        <w:t xml:space="preserve">and </w:t>
      </w:r>
      <w:proofErr w:type="gramStart"/>
      <w:r w:rsidR="00B425FF">
        <w:rPr>
          <w:sz w:val="23"/>
          <w:szCs w:val="23"/>
        </w:rPr>
        <w:t>a number of</w:t>
      </w:r>
      <w:proofErr w:type="gramEnd"/>
      <w:r w:rsidR="00B425FF">
        <w:rPr>
          <w:sz w:val="23"/>
          <w:szCs w:val="23"/>
        </w:rPr>
        <w:t xml:space="preserve"> outcomes it aim</w:t>
      </w:r>
      <w:r w:rsidR="00ED6AA3">
        <w:rPr>
          <w:sz w:val="23"/>
          <w:szCs w:val="23"/>
        </w:rPr>
        <w:t>ed</w:t>
      </w:r>
      <w:r w:rsidR="00B425FF">
        <w:rPr>
          <w:sz w:val="23"/>
          <w:szCs w:val="23"/>
        </w:rPr>
        <w:t xml:space="preserve"> to achieve. The </w:t>
      </w:r>
      <w:r w:rsidR="00B425FF" w:rsidRPr="00B425FF">
        <w:rPr>
          <w:sz w:val="23"/>
          <w:szCs w:val="23"/>
        </w:rPr>
        <w:t xml:space="preserve">December 2019 to June 2021 ROU </w:t>
      </w:r>
      <w:r w:rsidR="00B425FF">
        <w:rPr>
          <w:sz w:val="23"/>
          <w:szCs w:val="23"/>
        </w:rPr>
        <w:t xml:space="preserve">underwent </w:t>
      </w:r>
      <w:proofErr w:type="gramStart"/>
      <w:r w:rsidR="00B425FF">
        <w:rPr>
          <w:sz w:val="23"/>
          <w:szCs w:val="23"/>
        </w:rPr>
        <w:t>a number of</w:t>
      </w:r>
      <w:proofErr w:type="gramEnd"/>
      <w:r w:rsidR="00B425FF">
        <w:rPr>
          <w:sz w:val="23"/>
          <w:szCs w:val="23"/>
        </w:rPr>
        <w:t xml:space="preserve"> amendments</w:t>
      </w:r>
      <w:r w:rsidR="00B860A8">
        <w:rPr>
          <w:sz w:val="23"/>
          <w:szCs w:val="23"/>
        </w:rPr>
        <w:t xml:space="preserve"> to the </w:t>
      </w:r>
      <w:r w:rsidR="00B425FF">
        <w:rPr>
          <w:sz w:val="23"/>
          <w:szCs w:val="23"/>
        </w:rPr>
        <w:t xml:space="preserve">initial </w:t>
      </w:r>
      <w:r w:rsidR="00B860A8">
        <w:rPr>
          <w:sz w:val="23"/>
          <w:szCs w:val="23"/>
        </w:rPr>
        <w:t>agreement</w:t>
      </w:r>
      <w:r w:rsidR="00B425FF">
        <w:rPr>
          <w:sz w:val="23"/>
          <w:szCs w:val="23"/>
        </w:rPr>
        <w:t xml:space="preserve">, including a time extension to December 2021. </w:t>
      </w:r>
      <w:r w:rsidR="00900A45">
        <w:rPr>
          <w:sz w:val="23"/>
          <w:szCs w:val="23"/>
        </w:rPr>
        <w:t>The</w:t>
      </w:r>
      <w:r w:rsidR="00B425FF">
        <w:rPr>
          <w:sz w:val="23"/>
          <w:szCs w:val="23"/>
        </w:rPr>
        <w:t xml:space="preserve"> 2019 to 2021 ROU include</w:t>
      </w:r>
      <w:r w:rsidR="00900A45">
        <w:rPr>
          <w:sz w:val="23"/>
          <w:szCs w:val="23"/>
        </w:rPr>
        <w:t>d</w:t>
      </w:r>
      <w:r w:rsidR="00B425FF">
        <w:rPr>
          <w:sz w:val="23"/>
          <w:szCs w:val="23"/>
        </w:rPr>
        <w:t xml:space="preserve"> the following objectives:</w:t>
      </w:r>
    </w:p>
    <w:p w14:paraId="6C820B6D" w14:textId="77777777" w:rsidR="00900A45" w:rsidRPr="00900A45" w:rsidRDefault="00900A45" w:rsidP="00900A45">
      <w:pPr>
        <w:pStyle w:val="ListParagraph"/>
        <w:numPr>
          <w:ilvl w:val="0"/>
          <w:numId w:val="24"/>
        </w:numPr>
        <w:jc w:val="both"/>
        <w:rPr>
          <w:sz w:val="23"/>
          <w:szCs w:val="23"/>
        </w:rPr>
      </w:pPr>
      <w:r w:rsidRPr="00900A45">
        <w:rPr>
          <w:sz w:val="23"/>
          <w:szCs w:val="23"/>
        </w:rPr>
        <w:t xml:space="preserve">Building on the collaboration between key accountability/integrity and public service agencies (including the Ministries of Education and Health) to improve service delivery and enhance public awareness and education on avenues to seek redress or report wrongdoing. </w:t>
      </w:r>
    </w:p>
    <w:p w14:paraId="53FD4630" w14:textId="77777777" w:rsidR="00900A45" w:rsidRPr="00900A45" w:rsidRDefault="00900A45" w:rsidP="00900A45">
      <w:pPr>
        <w:pStyle w:val="ListParagraph"/>
        <w:numPr>
          <w:ilvl w:val="0"/>
          <w:numId w:val="24"/>
        </w:numPr>
        <w:jc w:val="both"/>
        <w:rPr>
          <w:sz w:val="23"/>
          <w:szCs w:val="23"/>
        </w:rPr>
      </w:pPr>
      <w:r w:rsidRPr="00900A45">
        <w:rPr>
          <w:sz w:val="23"/>
          <w:szCs w:val="23"/>
        </w:rPr>
        <w:t xml:space="preserve">Sharing best practice approaches, ensuring areas for improvements are acted upon, and intake, assessment, investigations, and case management functions are strengthened. </w:t>
      </w:r>
    </w:p>
    <w:p w14:paraId="367A875D" w14:textId="77777777" w:rsidR="00900A45" w:rsidRPr="00900A45" w:rsidRDefault="00900A45" w:rsidP="00900A45">
      <w:pPr>
        <w:pStyle w:val="ListParagraph"/>
        <w:numPr>
          <w:ilvl w:val="0"/>
          <w:numId w:val="24"/>
        </w:numPr>
        <w:jc w:val="both"/>
        <w:rPr>
          <w:sz w:val="23"/>
          <w:szCs w:val="23"/>
        </w:rPr>
      </w:pPr>
      <w:r w:rsidRPr="00900A45">
        <w:rPr>
          <w:sz w:val="23"/>
          <w:szCs w:val="23"/>
        </w:rPr>
        <w:t>Delivering trainings (including train the trainer) to enhance technical ability in agency functions and improve corporate capability in relation to strategic planning, communications, project management and procurement.</w:t>
      </w:r>
    </w:p>
    <w:p w14:paraId="40E6549F" w14:textId="63803AC0" w:rsidR="00E004E6" w:rsidRDefault="00440866" w:rsidP="00D146E0">
      <w:pPr>
        <w:jc w:val="both"/>
        <w:rPr>
          <w:sz w:val="23"/>
          <w:szCs w:val="23"/>
        </w:rPr>
      </w:pPr>
      <w:bookmarkStart w:id="27" w:name="_Hlk87778689"/>
      <w:r>
        <w:rPr>
          <w:sz w:val="23"/>
          <w:szCs w:val="23"/>
        </w:rPr>
        <w:t xml:space="preserve">Monitoring and evaluation </w:t>
      </w:r>
      <w:proofErr w:type="gramStart"/>
      <w:r>
        <w:rPr>
          <w:sz w:val="23"/>
          <w:szCs w:val="23"/>
        </w:rPr>
        <w:t>was</w:t>
      </w:r>
      <w:proofErr w:type="gramEnd"/>
      <w:r>
        <w:rPr>
          <w:sz w:val="23"/>
          <w:szCs w:val="23"/>
        </w:rPr>
        <w:t xml:space="preserve"> to be a joint exercise between the three agencies and feed into </w:t>
      </w:r>
      <w:r w:rsidRPr="00440866">
        <w:rPr>
          <w:sz w:val="23"/>
          <w:szCs w:val="23"/>
        </w:rPr>
        <w:t xml:space="preserve">the </w:t>
      </w:r>
      <w:r w:rsidR="00460A8C" w:rsidRPr="00460A8C">
        <w:rPr>
          <w:sz w:val="23"/>
          <w:szCs w:val="23"/>
        </w:rPr>
        <w:t>Monitoring, Evaluation</w:t>
      </w:r>
      <w:r w:rsidR="00460A8C">
        <w:rPr>
          <w:sz w:val="23"/>
          <w:szCs w:val="23"/>
        </w:rPr>
        <w:t xml:space="preserve"> and</w:t>
      </w:r>
      <w:r w:rsidR="00460A8C" w:rsidRPr="00460A8C">
        <w:rPr>
          <w:sz w:val="23"/>
          <w:szCs w:val="23"/>
        </w:rPr>
        <w:t xml:space="preserve"> Research </w:t>
      </w:r>
      <w:r w:rsidR="00460A8C">
        <w:rPr>
          <w:sz w:val="23"/>
          <w:szCs w:val="23"/>
        </w:rPr>
        <w:t>(</w:t>
      </w:r>
      <w:r w:rsidRPr="00440866">
        <w:rPr>
          <w:sz w:val="23"/>
          <w:szCs w:val="23"/>
        </w:rPr>
        <w:t>MEL</w:t>
      </w:r>
      <w:r w:rsidR="00460A8C">
        <w:rPr>
          <w:sz w:val="23"/>
          <w:szCs w:val="23"/>
        </w:rPr>
        <w:t>)</w:t>
      </w:r>
      <w:r w:rsidRPr="00440866">
        <w:rPr>
          <w:sz w:val="23"/>
          <w:szCs w:val="23"/>
        </w:rPr>
        <w:t xml:space="preserve"> framework </w:t>
      </w:r>
      <w:r w:rsidR="004F0702">
        <w:rPr>
          <w:sz w:val="23"/>
          <w:szCs w:val="23"/>
        </w:rPr>
        <w:t>of</w:t>
      </w:r>
      <w:r w:rsidRPr="00440866">
        <w:rPr>
          <w:sz w:val="23"/>
          <w:szCs w:val="23"/>
        </w:rPr>
        <w:t xml:space="preserve"> </w:t>
      </w:r>
      <w:r w:rsidR="0096539E">
        <w:rPr>
          <w:sz w:val="23"/>
          <w:szCs w:val="23"/>
        </w:rPr>
        <w:t>DFAT’s</w:t>
      </w:r>
      <w:r w:rsidRPr="00440866">
        <w:rPr>
          <w:sz w:val="23"/>
          <w:szCs w:val="23"/>
        </w:rPr>
        <w:t xml:space="preserve"> Solomon Islands Governance Program</w:t>
      </w:r>
      <w:bookmarkEnd w:id="27"/>
      <w:r w:rsidRPr="00440866">
        <w:rPr>
          <w:sz w:val="23"/>
          <w:szCs w:val="23"/>
        </w:rPr>
        <w:t>.</w:t>
      </w:r>
      <w:r>
        <w:rPr>
          <w:sz w:val="23"/>
          <w:szCs w:val="23"/>
        </w:rPr>
        <w:t xml:space="preserve"> This does not seem to have occurred and at the time of the review no MERL reports were available for the </w:t>
      </w:r>
      <w:r w:rsidR="00715B97">
        <w:rPr>
          <w:sz w:val="23"/>
          <w:szCs w:val="23"/>
        </w:rPr>
        <w:t xml:space="preserve">2019-2021 </w:t>
      </w:r>
      <w:r>
        <w:rPr>
          <w:sz w:val="23"/>
          <w:szCs w:val="23"/>
        </w:rPr>
        <w:t xml:space="preserve">ROU. An end of program </w:t>
      </w:r>
      <w:r w:rsidR="0096539E">
        <w:rPr>
          <w:sz w:val="23"/>
          <w:szCs w:val="23"/>
        </w:rPr>
        <w:t>report is</w:t>
      </w:r>
      <w:r>
        <w:rPr>
          <w:sz w:val="23"/>
          <w:szCs w:val="23"/>
        </w:rPr>
        <w:t xml:space="preserve"> not due </w:t>
      </w:r>
      <w:r w:rsidR="00B608CD">
        <w:rPr>
          <w:sz w:val="23"/>
          <w:szCs w:val="23"/>
        </w:rPr>
        <w:t>until</w:t>
      </w:r>
      <w:r>
        <w:rPr>
          <w:sz w:val="23"/>
          <w:szCs w:val="23"/>
        </w:rPr>
        <w:t xml:space="preserve"> after December 2021. However, a cursory </w:t>
      </w:r>
      <w:r w:rsidR="0051148B">
        <w:rPr>
          <w:sz w:val="23"/>
          <w:szCs w:val="23"/>
        </w:rPr>
        <w:t>review</w:t>
      </w:r>
      <w:r>
        <w:rPr>
          <w:sz w:val="23"/>
          <w:szCs w:val="23"/>
        </w:rPr>
        <w:t xml:space="preserve"> </w:t>
      </w:r>
      <w:r w:rsidR="0051148B">
        <w:rPr>
          <w:sz w:val="23"/>
          <w:szCs w:val="23"/>
        </w:rPr>
        <w:t>indicates that</w:t>
      </w:r>
      <w:r>
        <w:rPr>
          <w:sz w:val="23"/>
          <w:szCs w:val="23"/>
        </w:rPr>
        <w:t xml:space="preserve"> the first of the three objectives has not yet been achieved</w:t>
      </w:r>
      <w:r w:rsidR="0035027E">
        <w:rPr>
          <w:sz w:val="23"/>
          <w:szCs w:val="23"/>
        </w:rPr>
        <w:t>. Interestingly, this objective unlike many of the other objectives, clearly seeks to move beyond capacity development and seeks to improve the accountability of other government agencies. T</w:t>
      </w:r>
      <w:r>
        <w:rPr>
          <w:sz w:val="23"/>
          <w:szCs w:val="23"/>
        </w:rPr>
        <w:t>he second</w:t>
      </w:r>
      <w:r w:rsidR="0035027E">
        <w:rPr>
          <w:sz w:val="23"/>
          <w:szCs w:val="23"/>
        </w:rPr>
        <w:t xml:space="preserve"> objective</w:t>
      </w:r>
      <w:r w:rsidR="0035027E" w:rsidRPr="0035027E">
        <w:rPr>
          <w:sz w:val="23"/>
          <w:szCs w:val="23"/>
        </w:rPr>
        <w:t xml:space="preserve"> </w:t>
      </w:r>
      <w:r w:rsidR="0035027E">
        <w:rPr>
          <w:sz w:val="23"/>
          <w:szCs w:val="23"/>
        </w:rPr>
        <w:t>achievement seems questionable</w:t>
      </w:r>
      <w:r>
        <w:rPr>
          <w:sz w:val="23"/>
          <w:szCs w:val="23"/>
        </w:rPr>
        <w:t xml:space="preserve">, despite producing a </w:t>
      </w:r>
      <w:r w:rsidRPr="00440866">
        <w:rPr>
          <w:sz w:val="23"/>
          <w:szCs w:val="23"/>
        </w:rPr>
        <w:t>Good Decision Making-Manual</w:t>
      </w:r>
      <w:r>
        <w:rPr>
          <w:sz w:val="23"/>
          <w:szCs w:val="23"/>
        </w:rPr>
        <w:t>. The third objective appears to have been delivered.</w:t>
      </w:r>
    </w:p>
    <w:p w14:paraId="5EE9F90A" w14:textId="3D8483EE" w:rsidR="00E004E6" w:rsidRDefault="00E004E6" w:rsidP="00E004E6">
      <w:pPr>
        <w:pStyle w:val="Heading2"/>
      </w:pPr>
      <w:bookmarkStart w:id="28" w:name="_Toc88725810"/>
      <w:r>
        <w:t xml:space="preserve">Alignment with </w:t>
      </w:r>
      <w:r w:rsidRPr="00E004E6">
        <w:t xml:space="preserve">Australia’s </w:t>
      </w:r>
      <w:r>
        <w:t>A</w:t>
      </w:r>
      <w:r w:rsidRPr="00E004E6">
        <w:t xml:space="preserve">id </w:t>
      </w:r>
      <w:r>
        <w:t>P</w:t>
      </w:r>
      <w:r w:rsidRPr="00E004E6">
        <w:t>rogram</w:t>
      </w:r>
      <w:bookmarkEnd w:id="28"/>
    </w:p>
    <w:p w14:paraId="39A72606" w14:textId="39EE01EA" w:rsidR="00715B97" w:rsidRDefault="00B57B72" w:rsidP="00D146E0">
      <w:pPr>
        <w:jc w:val="both"/>
        <w:rPr>
          <w:sz w:val="23"/>
          <w:szCs w:val="23"/>
        </w:rPr>
      </w:pPr>
      <w:proofErr w:type="gramStart"/>
      <w:r w:rsidRPr="00D97421">
        <w:rPr>
          <w:b/>
          <w:bCs/>
          <w:sz w:val="23"/>
          <w:szCs w:val="23"/>
        </w:rPr>
        <w:t xml:space="preserve">In </w:t>
      </w:r>
      <w:r w:rsidR="00D97421" w:rsidRPr="00D97421">
        <w:rPr>
          <w:b/>
          <w:bCs/>
          <w:sz w:val="23"/>
          <w:szCs w:val="23"/>
        </w:rPr>
        <w:t>regard</w:t>
      </w:r>
      <w:r w:rsidRPr="00D97421">
        <w:rPr>
          <w:b/>
          <w:bCs/>
          <w:sz w:val="23"/>
          <w:szCs w:val="23"/>
        </w:rPr>
        <w:t xml:space="preserve"> to</w:t>
      </w:r>
      <w:proofErr w:type="gramEnd"/>
      <w:r w:rsidRPr="00D97421">
        <w:rPr>
          <w:b/>
          <w:bCs/>
          <w:sz w:val="23"/>
          <w:szCs w:val="23"/>
        </w:rPr>
        <w:t xml:space="preserve"> strategic alignment, </w:t>
      </w:r>
      <w:r w:rsidR="00D97421" w:rsidRPr="00D97421">
        <w:rPr>
          <w:b/>
          <w:bCs/>
          <w:sz w:val="23"/>
          <w:szCs w:val="23"/>
        </w:rPr>
        <w:t xml:space="preserve">the question is asked if </w:t>
      </w:r>
      <w:r w:rsidRPr="00D97421">
        <w:rPr>
          <w:b/>
          <w:bCs/>
          <w:sz w:val="23"/>
          <w:szCs w:val="23"/>
        </w:rPr>
        <w:t>further investment align</w:t>
      </w:r>
      <w:r w:rsidR="00D97421" w:rsidRPr="00D97421">
        <w:rPr>
          <w:b/>
          <w:bCs/>
          <w:sz w:val="23"/>
          <w:szCs w:val="23"/>
        </w:rPr>
        <w:t>s</w:t>
      </w:r>
      <w:r w:rsidRPr="00D97421">
        <w:rPr>
          <w:b/>
          <w:bCs/>
          <w:sz w:val="23"/>
          <w:szCs w:val="23"/>
        </w:rPr>
        <w:t xml:space="preserve"> with the strategic objectives of Australia’s aid program in the Solomon Islands in the COVID -context</w:t>
      </w:r>
      <w:r w:rsidR="00D97421" w:rsidRPr="00D97421">
        <w:rPr>
          <w:b/>
          <w:bCs/>
          <w:sz w:val="23"/>
          <w:szCs w:val="23"/>
        </w:rPr>
        <w:t>?</w:t>
      </w:r>
      <w:r w:rsidR="00D97421">
        <w:rPr>
          <w:sz w:val="23"/>
          <w:szCs w:val="23"/>
        </w:rPr>
        <w:t xml:space="preserve"> The short answer is further </w:t>
      </w:r>
      <w:bookmarkStart w:id="29" w:name="_Hlk87782840"/>
      <w:r w:rsidR="00D97421">
        <w:rPr>
          <w:sz w:val="23"/>
          <w:szCs w:val="23"/>
        </w:rPr>
        <w:t xml:space="preserve">investments </w:t>
      </w:r>
      <w:r w:rsidR="006C2563">
        <w:rPr>
          <w:sz w:val="23"/>
          <w:szCs w:val="23"/>
        </w:rPr>
        <w:t>can</w:t>
      </w:r>
      <w:r w:rsidR="00D97421">
        <w:rPr>
          <w:sz w:val="23"/>
          <w:szCs w:val="23"/>
        </w:rPr>
        <w:t xml:space="preserve"> align with Australia’s strategic objective</w:t>
      </w:r>
      <w:r w:rsidR="004D2A32">
        <w:rPr>
          <w:sz w:val="23"/>
          <w:szCs w:val="23"/>
        </w:rPr>
        <w:t xml:space="preserve">, especially </w:t>
      </w:r>
      <w:r w:rsidR="00D97421">
        <w:rPr>
          <w:sz w:val="23"/>
          <w:szCs w:val="23"/>
        </w:rPr>
        <w:t xml:space="preserve">if future investments in the </w:t>
      </w:r>
      <w:r w:rsidR="00D97421" w:rsidRPr="00D97421">
        <w:rPr>
          <w:sz w:val="23"/>
          <w:szCs w:val="23"/>
        </w:rPr>
        <w:t>OCO-OOSI-LCC partnership</w:t>
      </w:r>
      <w:r w:rsidR="00D97421">
        <w:rPr>
          <w:sz w:val="23"/>
          <w:szCs w:val="23"/>
        </w:rPr>
        <w:t xml:space="preserve"> </w:t>
      </w:r>
      <w:r w:rsidR="00460A8C">
        <w:rPr>
          <w:sz w:val="23"/>
          <w:szCs w:val="23"/>
        </w:rPr>
        <w:t xml:space="preserve">are </w:t>
      </w:r>
      <w:r w:rsidR="00D97421">
        <w:rPr>
          <w:sz w:val="23"/>
          <w:szCs w:val="23"/>
        </w:rPr>
        <w:t xml:space="preserve">better designed to </w:t>
      </w:r>
      <w:r w:rsidR="004F0702">
        <w:rPr>
          <w:sz w:val="23"/>
          <w:szCs w:val="23"/>
        </w:rPr>
        <w:t>incorporate</w:t>
      </w:r>
      <w:r w:rsidR="00D97421">
        <w:rPr>
          <w:sz w:val="23"/>
          <w:szCs w:val="23"/>
        </w:rPr>
        <w:t xml:space="preserve"> development outcomes </w:t>
      </w:r>
      <w:bookmarkEnd w:id="29"/>
      <w:r w:rsidR="00D97421">
        <w:rPr>
          <w:sz w:val="23"/>
          <w:szCs w:val="23"/>
        </w:rPr>
        <w:t xml:space="preserve">and </w:t>
      </w:r>
      <w:r w:rsidR="004D2A32">
        <w:rPr>
          <w:sz w:val="23"/>
          <w:szCs w:val="23"/>
        </w:rPr>
        <w:t>more timely</w:t>
      </w:r>
      <w:r w:rsidR="00D97421">
        <w:rPr>
          <w:sz w:val="23"/>
          <w:szCs w:val="23"/>
        </w:rPr>
        <w:t xml:space="preserve"> feedback and reporting mechanisms</w:t>
      </w:r>
      <w:r w:rsidR="004D2A32">
        <w:rPr>
          <w:sz w:val="23"/>
          <w:szCs w:val="23"/>
        </w:rPr>
        <w:t>.</w:t>
      </w:r>
    </w:p>
    <w:p w14:paraId="5B0D6F47" w14:textId="79F86A0C" w:rsidR="00D97421" w:rsidRDefault="00D97421" w:rsidP="00D146E0">
      <w:pPr>
        <w:jc w:val="both"/>
        <w:rPr>
          <w:sz w:val="23"/>
          <w:szCs w:val="23"/>
        </w:rPr>
      </w:pPr>
      <w:r w:rsidRPr="00D97421">
        <w:rPr>
          <w:sz w:val="23"/>
          <w:szCs w:val="23"/>
        </w:rPr>
        <w:t>Pacific Step-up</w:t>
      </w:r>
      <w:r w:rsidR="006F5F44" w:rsidRPr="006F5F44">
        <w:rPr>
          <w:sz w:val="23"/>
          <w:szCs w:val="23"/>
        </w:rPr>
        <w:t xml:space="preserve"> </w:t>
      </w:r>
      <w:r w:rsidR="006F5F44">
        <w:rPr>
          <w:sz w:val="23"/>
          <w:szCs w:val="23"/>
        </w:rPr>
        <w:t>is Australia’s key strategy for the region</w:t>
      </w:r>
      <w:r>
        <w:rPr>
          <w:sz w:val="23"/>
          <w:szCs w:val="23"/>
        </w:rPr>
        <w:t xml:space="preserve">. The strategy was </w:t>
      </w:r>
      <w:r w:rsidRPr="00D97421">
        <w:rPr>
          <w:sz w:val="23"/>
          <w:szCs w:val="23"/>
        </w:rPr>
        <w:t>highlighted in Australia's 2017 Foreign Policy White Paper and 2016 Defence White Paper</w:t>
      </w:r>
      <w:r>
        <w:rPr>
          <w:sz w:val="23"/>
          <w:szCs w:val="23"/>
        </w:rPr>
        <w:t xml:space="preserve">. </w:t>
      </w:r>
      <w:r w:rsidRPr="00D97421">
        <w:rPr>
          <w:sz w:val="23"/>
          <w:szCs w:val="23"/>
        </w:rPr>
        <w:t>The Step-up responds to and recognises the broad-ranging challenges identified by Pacific leaders and communities</w:t>
      </w:r>
      <w:r w:rsidR="006F5F44">
        <w:rPr>
          <w:sz w:val="23"/>
          <w:szCs w:val="23"/>
        </w:rPr>
        <w:t>,</w:t>
      </w:r>
      <w:r w:rsidRPr="00D97421">
        <w:rPr>
          <w:sz w:val="23"/>
          <w:szCs w:val="23"/>
        </w:rPr>
        <w:t xml:space="preserve"> </w:t>
      </w:r>
      <w:r w:rsidR="006F5F44" w:rsidRPr="00D97421">
        <w:rPr>
          <w:sz w:val="23"/>
          <w:szCs w:val="23"/>
        </w:rPr>
        <w:t>including</w:t>
      </w:r>
      <w:r w:rsidRPr="00D97421">
        <w:rPr>
          <w:sz w:val="23"/>
          <w:szCs w:val="23"/>
        </w:rPr>
        <w:t xml:space="preserve"> strengthening climate and disaster resilience; sustained economic growth; and support to promote healthy, educated, </w:t>
      </w:r>
      <w:r w:rsidR="006F5F44">
        <w:rPr>
          <w:sz w:val="23"/>
          <w:szCs w:val="23"/>
        </w:rPr>
        <w:t xml:space="preserve">and </w:t>
      </w:r>
      <w:r w:rsidRPr="00D97421">
        <w:rPr>
          <w:sz w:val="23"/>
          <w:szCs w:val="23"/>
        </w:rPr>
        <w:t>inclusive populations.</w:t>
      </w:r>
      <w:r w:rsidR="006F5F44">
        <w:rPr>
          <w:sz w:val="23"/>
          <w:szCs w:val="23"/>
        </w:rPr>
        <w:t xml:space="preserve"> Australia has also developed a Solomon Islands COVID-19 Development Response Plan. Key feature</w:t>
      </w:r>
      <w:r w:rsidR="00460A8C">
        <w:rPr>
          <w:sz w:val="23"/>
          <w:szCs w:val="23"/>
        </w:rPr>
        <w:t>s</w:t>
      </w:r>
      <w:r w:rsidR="006F5F44">
        <w:rPr>
          <w:sz w:val="23"/>
          <w:szCs w:val="23"/>
        </w:rPr>
        <w:t xml:space="preserve"> of the response plan </w:t>
      </w:r>
      <w:r w:rsidR="00460A8C">
        <w:rPr>
          <w:sz w:val="23"/>
          <w:szCs w:val="23"/>
        </w:rPr>
        <w:t xml:space="preserve">are </w:t>
      </w:r>
      <w:r w:rsidR="006F5F44">
        <w:rPr>
          <w:sz w:val="23"/>
          <w:szCs w:val="23"/>
        </w:rPr>
        <w:t>Aus</w:t>
      </w:r>
      <w:r w:rsidR="006F5F44" w:rsidRPr="006F5F44">
        <w:rPr>
          <w:sz w:val="23"/>
          <w:szCs w:val="23"/>
        </w:rPr>
        <w:t xml:space="preserve">tralia partnering with </w:t>
      </w:r>
      <w:r w:rsidR="004D2A32">
        <w:rPr>
          <w:sz w:val="23"/>
          <w:szCs w:val="23"/>
        </w:rPr>
        <w:t xml:space="preserve">the </w:t>
      </w:r>
      <w:r w:rsidR="006F5F44" w:rsidRPr="006F5F44">
        <w:rPr>
          <w:sz w:val="23"/>
          <w:szCs w:val="23"/>
        </w:rPr>
        <w:t xml:space="preserve">Solomon Islands to respond to </w:t>
      </w:r>
      <w:bookmarkStart w:id="30" w:name="_Hlk87695073"/>
      <w:r w:rsidR="006F5F44" w:rsidRPr="006F5F44">
        <w:rPr>
          <w:sz w:val="23"/>
          <w:szCs w:val="23"/>
        </w:rPr>
        <w:t xml:space="preserve">COVID-19 </w:t>
      </w:r>
      <w:bookmarkEnd w:id="30"/>
      <w:r w:rsidR="006F5F44" w:rsidRPr="006F5F44">
        <w:rPr>
          <w:sz w:val="23"/>
          <w:szCs w:val="23"/>
        </w:rPr>
        <w:t>and implement Solomon Islands’ National Development Strategy (2016-2035)</w:t>
      </w:r>
      <w:r w:rsidR="004D2A32">
        <w:rPr>
          <w:sz w:val="23"/>
          <w:szCs w:val="23"/>
        </w:rPr>
        <w:t xml:space="preserve">. </w:t>
      </w:r>
      <w:r w:rsidR="004D2A32" w:rsidRPr="004D2A32">
        <w:rPr>
          <w:sz w:val="23"/>
          <w:szCs w:val="23"/>
        </w:rPr>
        <w:t>Consistent with the Pacific Step-up, Australia</w:t>
      </w:r>
      <w:r w:rsidR="004F0702">
        <w:rPr>
          <w:sz w:val="23"/>
          <w:szCs w:val="23"/>
        </w:rPr>
        <w:t>’s</w:t>
      </w:r>
      <w:r w:rsidR="004F0702" w:rsidRPr="004F0702">
        <w:t xml:space="preserve"> </w:t>
      </w:r>
      <w:r w:rsidR="004F0702" w:rsidRPr="004F0702">
        <w:rPr>
          <w:sz w:val="23"/>
          <w:szCs w:val="23"/>
        </w:rPr>
        <w:t>COVID-19 Development Response Plan</w:t>
      </w:r>
      <w:r w:rsidR="004D2A32" w:rsidRPr="004D2A32">
        <w:rPr>
          <w:sz w:val="23"/>
          <w:szCs w:val="23"/>
        </w:rPr>
        <w:t xml:space="preserve"> is taking a whole-of-government approach </w:t>
      </w:r>
      <w:r w:rsidR="004D2A32">
        <w:rPr>
          <w:sz w:val="23"/>
          <w:szCs w:val="23"/>
        </w:rPr>
        <w:t>and in partnership with the Solomon Islands’ government is focusing on health services, supporting stability and economic recovery.</w:t>
      </w:r>
    </w:p>
    <w:p w14:paraId="643849B1" w14:textId="4A094F16" w:rsidR="006F5F44" w:rsidRDefault="006C2563" w:rsidP="00D146E0">
      <w:pPr>
        <w:jc w:val="both"/>
        <w:rPr>
          <w:sz w:val="23"/>
          <w:szCs w:val="23"/>
        </w:rPr>
      </w:pPr>
      <w:r>
        <w:rPr>
          <w:sz w:val="23"/>
          <w:szCs w:val="23"/>
        </w:rPr>
        <w:t xml:space="preserve">Key to service delivery is an efficient government bureaucracy and politicians serving their constituency. </w:t>
      </w:r>
      <w:r w:rsidR="004D2A32">
        <w:rPr>
          <w:sz w:val="23"/>
          <w:szCs w:val="23"/>
        </w:rPr>
        <w:t xml:space="preserve">Australia’s strategic objective </w:t>
      </w:r>
      <w:r w:rsidR="007E1047">
        <w:rPr>
          <w:sz w:val="23"/>
          <w:szCs w:val="23"/>
        </w:rPr>
        <w:t xml:space="preserve">in the </w:t>
      </w:r>
      <w:r w:rsidR="007E1047" w:rsidRPr="007E1047">
        <w:rPr>
          <w:sz w:val="23"/>
          <w:szCs w:val="23"/>
        </w:rPr>
        <w:t>Pacific Step-up</w:t>
      </w:r>
      <w:r w:rsidR="007E1047">
        <w:rPr>
          <w:sz w:val="23"/>
          <w:szCs w:val="23"/>
        </w:rPr>
        <w:t xml:space="preserve"> and </w:t>
      </w:r>
      <w:r w:rsidR="007E1047" w:rsidRPr="007E1047">
        <w:rPr>
          <w:sz w:val="23"/>
          <w:szCs w:val="23"/>
        </w:rPr>
        <w:t>COVID-19</w:t>
      </w:r>
      <w:r w:rsidR="007E1047">
        <w:rPr>
          <w:sz w:val="23"/>
          <w:szCs w:val="23"/>
        </w:rPr>
        <w:t xml:space="preserve"> response plan focuses on service delivery to the public that includes education, health, infrastructure, </w:t>
      </w:r>
      <w:r w:rsidR="008A0002">
        <w:rPr>
          <w:sz w:val="23"/>
          <w:szCs w:val="23"/>
        </w:rPr>
        <w:t>as well as</w:t>
      </w:r>
      <w:r w:rsidR="007E1047">
        <w:rPr>
          <w:sz w:val="23"/>
          <w:szCs w:val="23"/>
        </w:rPr>
        <w:t xml:space="preserve"> an improved business environment. Underpinning the delivery of improved services is </w:t>
      </w:r>
      <w:r w:rsidR="007E1047" w:rsidRPr="007E1047">
        <w:rPr>
          <w:sz w:val="23"/>
          <w:szCs w:val="23"/>
        </w:rPr>
        <w:t xml:space="preserve">security and stability in </w:t>
      </w:r>
      <w:r w:rsidR="007E1047">
        <w:rPr>
          <w:sz w:val="23"/>
          <w:szCs w:val="23"/>
        </w:rPr>
        <w:t xml:space="preserve">the </w:t>
      </w:r>
      <w:r w:rsidR="007E1047" w:rsidRPr="007E1047">
        <w:rPr>
          <w:sz w:val="23"/>
          <w:szCs w:val="23"/>
        </w:rPr>
        <w:t>Solomon Islands</w:t>
      </w:r>
      <w:r w:rsidR="007E1047">
        <w:rPr>
          <w:sz w:val="23"/>
          <w:szCs w:val="23"/>
        </w:rPr>
        <w:t>. Australia is supporting this through a whole of government approach that includes support for the police force, border agencies and a range of government accountability agencies</w:t>
      </w:r>
      <w:r w:rsidR="008A0002">
        <w:rPr>
          <w:sz w:val="23"/>
          <w:szCs w:val="23"/>
        </w:rPr>
        <w:t xml:space="preserve">, including OOSI, LCC and the Auditor General Office and the </w:t>
      </w:r>
      <w:r w:rsidR="004F0702">
        <w:rPr>
          <w:sz w:val="23"/>
          <w:szCs w:val="23"/>
        </w:rPr>
        <w:t xml:space="preserve">newly formed </w:t>
      </w:r>
      <w:r w:rsidR="008A0002">
        <w:rPr>
          <w:sz w:val="23"/>
          <w:szCs w:val="23"/>
        </w:rPr>
        <w:t>anti-corruption agency. These accountability agencies are fundamental to improv</w:t>
      </w:r>
      <w:r w:rsidR="004F0702">
        <w:rPr>
          <w:sz w:val="23"/>
          <w:szCs w:val="23"/>
        </w:rPr>
        <w:t>ing</w:t>
      </w:r>
      <w:r w:rsidR="008A0002">
        <w:rPr>
          <w:sz w:val="23"/>
          <w:szCs w:val="23"/>
        </w:rPr>
        <w:t xml:space="preserve"> service delivery.</w:t>
      </w:r>
    </w:p>
    <w:p w14:paraId="57C2DF16" w14:textId="6FAA8AC7" w:rsidR="00E004E6" w:rsidRDefault="00E004E6" w:rsidP="00E004E6">
      <w:pPr>
        <w:pStyle w:val="Heading2"/>
      </w:pPr>
      <w:bookmarkStart w:id="31" w:name="_Toc88725811"/>
      <w:r>
        <w:t>Alignment with Solomon Islands P</w:t>
      </w:r>
      <w:r w:rsidRPr="00E004E6">
        <w:t xml:space="preserve">olicy and </w:t>
      </w:r>
      <w:r>
        <w:t>R</w:t>
      </w:r>
      <w:r w:rsidRPr="00E004E6">
        <w:t xml:space="preserve">eform </w:t>
      </w:r>
      <w:r>
        <w:t>A</w:t>
      </w:r>
      <w:r w:rsidRPr="00E004E6">
        <w:t>gendas</w:t>
      </w:r>
      <w:bookmarkEnd w:id="31"/>
    </w:p>
    <w:p w14:paraId="09CBDCD6" w14:textId="020F499E" w:rsidR="00064C39" w:rsidRDefault="006C2563" w:rsidP="00064C39">
      <w:pPr>
        <w:jc w:val="both"/>
        <w:rPr>
          <w:sz w:val="23"/>
          <w:szCs w:val="23"/>
        </w:rPr>
      </w:pPr>
      <w:r w:rsidRPr="0030058E">
        <w:rPr>
          <w:b/>
          <w:bCs/>
          <w:sz w:val="23"/>
          <w:szCs w:val="23"/>
        </w:rPr>
        <w:t xml:space="preserve">Does further investment </w:t>
      </w:r>
      <w:r w:rsidR="00064C39" w:rsidRPr="0030058E">
        <w:rPr>
          <w:b/>
          <w:bCs/>
          <w:sz w:val="23"/>
          <w:szCs w:val="23"/>
        </w:rPr>
        <w:t xml:space="preserve">also </w:t>
      </w:r>
      <w:r w:rsidRPr="0030058E">
        <w:rPr>
          <w:b/>
          <w:bCs/>
          <w:sz w:val="23"/>
          <w:szCs w:val="23"/>
        </w:rPr>
        <w:t xml:space="preserve">align with </w:t>
      </w:r>
      <w:r w:rsidR="00460A8C">
        <w:rPr>
          <w:b/>
          <w:bCs/>
          <w:sz w:val="23"/>
          <w:szCs w:val="23"/>
        </w:rPr>
        <w:t>Solomon Islands Government’s</w:t>
      </w:r>
      <w:r w:rsidR="00460A8C" w:rsidRPr="0030058E">
        <w:rPr>
          <w:b/>
          <w:bCs/>
          <w:sz w:val="23"/>
          <w:szCs w:val="23"/>
        </w:rPr>
        <w:t xml:space="preserve"> </w:t>
      </w:r>
      <w:r w:rsidRPr="0030058E">
        <w:rPr>
          <w:b/>
          <w:bCs/>
          <w:sz w:val="23"/>
          <w:szCs w:val="23"/>
        </w:rPr>
        <w:t>policy and reform agendas</w:t>
      </w:r>
      <w:r w:rsidR="00064C39" w:rsidRPr="0030058E">
        <w:rPr>
          <w:b/>
          <w:bCs/>
          <w:sz w:val="23"/>
          <w:szCs w:val="23"/>
        </w:rPr>
        <w:t xml:space="preserve">? </w:t>
      </w:r>
      <w:r w:rsidR="004F0702">
        <w:rPr>
          <w:sz w:val="23"/>
          <w:szCs w:val="23"/>
        </w:rPr>
        <w:t>The k</w:t>
      </w:r>
      <w:r w:rsidR="00064C39" w:rsidRPr="0030058E">
        <w:rPr>
          <w:sz w:val="23"/>
          <w:szCs w:val="23"/>
        </w:rPr>
        <w:t>ey</w:t>
      </w:r>
      <w:r w:rsidR="00064C39" w:rsidRPr="00064C39">
        <w:rPr>
          <w:sz w:val="23"/>
          <w:szCs w:val="23"/>
        </w:rPr>
        <w:t xml:space="preserve"> document setting out the Solomon Islands reform agenda is the </w:t>
      </w:r>
      <w:r w:rsidR="008A0002" w:rsidRPr="00064C39">
        <w:rPr>
          <w:sz w:val="23"/>
          <w:szCs w:val="23"/>
        </w:rPr>
        <w:t>Government</w:t>
      </w:r>
      <w:r w:rsidR="00064C39" w:rsidRPr="00064C39">
        <w:rPr>
          <w:sz w:val="23"/>
          <w:szCs w:val="23"/>
        </w:rPr>
        <w:t>’s</w:t>
      </w:r>
      <w:r w:rsidR="008A0002" w:rsidRPr="00064C39">
        <w:rPr>
          <w:sz w:val="23"/>
          <w:szCs w:val="23"/>
        </w:rPr>
        <w:t xml:space="preserve"> National Development Strategy </w:t>
      </w:r>
      <w:r w:rsidR="004F0702">
        <w:rPr>
          <w:sz w:val="23"/>
          <w:szCs w:val="23"/>
        </w:rPr>
        <w:t>(NDS)</w:t>
      </w:r>
      <w:r w:rsidR="004F0702" w:rsidRPr="00064C39">
        <w:rPr>
          <w:sz w:val="23"/>
          <w:szCs w:val="23"/>
        </w:rPr>
        <w:t xml:space="preserve"> </w:t>
      </w:r>
      <w:r w:rsidR="008A0002" w:rsidRPr="00064C39">
        <w:rPr>
          <w:sz w:val="23"/>
          <w:szCs w:val="23"/>
        </w:rPr>
        <w:t>2016 to 2035</w:t>
      </w:r>
      <w:r w:rsidR="00064C39" w:rsidRPr="00064C39">
        <w:rPr>
          <w:sz w:val="23"/>
          <w:szCs w:val="23"/>
        </w:rPr>
        <w:t xml:space="preserve">. </w:t>
      </w:r>
      <w:r w:rsidR="00064C39">
        <w:rPr>
          <w:sz w:val="23"/>
          <w:szCs w:val="23"/>
        </w:rPr>
        <w:t>Under the strategy, NDS</w:t>
      </w:r>
      <w:r w:rsidR="0030058E">
        <w:rPr>
          <w:sz w:val="23"/>
          <w:szCs w:val="23"/>
        </w:rPr>
        <w:t xml:space="preserve"> </w:t>
      </w:r>
      <w:r w:rsidR="003E5409">
        <w:rPr>
          <w:sz w:val="23"/>
          <w:szCs w:val="23"/>
        </w:rPr>
        <w:t>O</w:t>
      </w:r>
      <w:r w:rsidR="00064C39">
        <w:rPr>
          <w:sz w:val="23"/>
          <w:szCs w:val="23"/>
        </w:rPr>
        <w:t xml:space="preserve">bjective </w:t>
      </w:r>
      <w:r w:rsidR="003E5409">
        <w:rPr>
          <w:sz w:val="23"/>
          <w:szCs w:val="23"/>
        </w:rPr>
        <w:t>F</w:t>
      </w:r>
      <w:r w:rsidR="00064C39">
        <w:rPr>
          <w:sz w:val="23"/>
          <w:szCs w:val="23"/>
        </w:rPr>
        <w:t>ive is a u</w:t>
      </w:r>
      <w:r w:rsidR="00064C39" w:rsidRPr="00064C39">
        <w:rPr>
          <w:sz w:val="23"/>
          <w:szCs w:val="23"/>
        </w:rPr>
        <w:t>nified nation with stable and effective governance and public</w:t>
      </w:r>
      <w:r w:rsidR="00064C39">
        <w:rPr>
          <w:sz w:val="23"/>
          <w:szCs w:val="23"/>
        </w:rPr>
        <w:t xml:space="preserve"> </w:t>
      </w:r>
      <w:r w:rsidR="00064C39" w:rsidRPr="00064C39">
        <w:rPr>
          <w:sz w:val="23"/>
          <w:szCs w:val="23"/>
        </w:rPr>
        <w:t>order.</w:t>
      </w:r>
      <w:r w:rsidR="00064C39">
        <w:rPr>
          <w:sz w:val="23"/>
          <w:szCs w:val="23"/>
        </w:rPr>
        <w:t xml:space="preserve"> It states:</w:t>
      </w:r>
    </w:p>
    <w:p w14:paraId="6DA373B9" w14:textId="38B81EA7" w:rsidR="00064C39" w:rsidRPr="00064C39" w:rsidRDefault="00064C39" w:rsidP="0030058E">
      <w:pPr>
        <w:autoSpaceDE w:val="0"/>
        <w:autoSpaceDN w:val="0"/>
        <w:adjustRightInd w:val="0"/>
        <w:spacing w:after="0" w:line="240" w:lineRule="auto"/>
        <w:ind w:left="720" w:right="720"/>
        <w:jc w:val="both"/>
        <w:rPr>
          <w:sz w:val="23"/>
          <w:szCs w:val="23"/>
        </w:rPr>
      </w:pPr>
      <w:r w:rsidRPr="00064C39">
        <w:rPr>
          <w:sz w:val="23"/>
          <w:szCs w:val="23"/>
        </w:rPr>
        <w:t>Politicisation, corruption and poor work standards and ethics have eroded professionalism and morale standards in the public sector. There is an ongoing need to build capacity of both government institutions and personnel to carry out their responsibilities in an effective manner.</w:t>
      </w:r>
      <w:r w:rsidR="0030058E">
        <w:rPr>
          <w:sz w:val="23"/>
          <w:szCs w:val="23"/>
        </w:rPr>
        <w:t xml:space="preserve"> (</w:t>
      </w:r>
      <w:r w:rsidR="00970BB8">
        <w:rPr>
          <w:sz w:val="23"/>
          <w:szCs w:val="23"/>
        </w:rPr>
        <w:t>Page</w:t>
      </w:r>
      <w:r w:rsidR="0030058E">
        <w:rPr>
          <w:sz w:val="23"/>
          <w:szCs w:val="23"/>
        </w:rPr>
        <w:t xml:space="preserve"> 45)</w:t>
      </w:r>
    </w:p>
    <w:p w14:paraId="53A68810" w14:textId="77777777" w:rsidR="00064C39" w:rsidRDefault="00064C39" w:rsidP="00064C39">
      <w:pPr>
        <w:autoSpaceDE w:val="0"/>
        <w:autoSpaceDN w:val="0"/>
        <w:adjustRightInd w:val="0"/>
        <w:spacing w:after="0" w:line="240" w:lineRule="auto"/>
        <w:rPr>
          <w:sz w:val="23"/>
          <w:szCs w:val="23"/>
        </w:rPr>
      </w:pPr>
    </w:p>
    <w:p w14:paraId="75959425" w14:textId="2FCC7349" w:rsidR="008A0002" w:rsidRDefault="0030058E" w:rsidP="00064C39">
      <w:pPr>
        <w:jc w:val="both"/>
        <w:rPr>
          <w:sz w:val="23"/>
          <w:szCs w:val="23"/>
        </w:rPr>
      </w:pPr>
      <w:r>
        <w:rPr>
          <w:sz w:val="23"/>
          <w:szCs w:val="23"/>
        </w:rPr>
        <w:t xml:space="preserve">Clearly, supporting </w:t>
      </w:r>
      <w:r w:rsidRPr="0030058E">
        <w:rPr>
          <w:sz w:val="23"/>
          <w:szCs w:val="23"/>
        </w:rPr>
        <w:t>accountability agencies</w:t>
      </w:r>
      <w:r>
        <w:rPr>
          <w:sz w:val="23"/>
          <w:szCs w:val="23"/>
        </w:rPr>
        <w:t xml:space="preserve"> aligns with the Solomon Islands government priorities. Further evidence is provided by the establishment in 2018 of the </w:t>
      </w:r>
      <w:r w:rsidRPr="0030058E">
        <w:rPr>
          <w:sz w:val="23"/>
          <w:szCs w:val="23"/>
        </w:rPr>
        <w:t>Independent Commission Against Corruption</w:t>
      </w:r>
      <w:r w:rsidRPr="0030058E">
        <w:t xml:space="preserve"> </w:t>
      </w:r>
      <w:r w:rsidRPr="0030058E">
        <w:rPr>
          <w:sz w:val="23"/>
          <w:szCs w:val="23"/>
        </w:rPr>
        <w:t>to investigate and prosecute offenders in the public sector</w:t>
      </w:r>
      <w:r>
        <w:rPr>
          <w:sz w:val="23"/>
          <w:szCs w:val="23"/>
        </w:rPr>
        <w:t>. The government’s redirection policy in response to COVID</w:t>
      </w:r>
      <w:r w:rsidR="00BD0A34">
        <w:rPr>
          <w:sz w:val="23"/>
          <w:szCs w:val="23"/>
        </w:rPr>
        <w:t>-</w:t>
      </w:r>
      <w:r>
        <w:rPr>
          <w:sz w:val="23"/>
          <w:szCs w:val="23"/>
        </w:rPr>
        <w:t xml:space="preserve">19 also endorses supporting the country’s accountability agencies when it identifies good governance and streamlining government bureaucracy as underpinning </w:t>
      </w:r>
      <w:r w:rsidR="00970BB8">
        <w:rPr>
          <w:sz w:val="23"/>
          <w:szCs w:val="23"/>
        </w:rPr>
        <w:t>the</w:t>
      </w:r>
      <w:r>
        <w:rPr>
          <w:sz w:val="23"/>
          <w:szCs w:val="23"/>
        </w:rPr>
        <w:t xml:space="preserve"> governments objectives</w:t>
      </w:r>
      <w:r w:rsidR="00BD0A34">
        <w:rPr>
          <w:sz w:val="23"/>
          <w:szCs w:val="23"/>
        </w:rPr>
        <w:t xml:space="preserve"> (page 5-6)</w:t>
      </w:r>
      <w:r>
        <w:rPr>
          <w:sz w:val="23"/>
          <w:szCs w:val="23"/>
        </w:rPr>
        <w:t xml:space="preserve">. </w:t>
      </w:r>
      <w:r w:rsidR="00970BB8">
        <w:rPr>
          <w:sz w:val="23"/>
          <w:szCs w:val="23"/>
        </w:rPr>
        <w:t xml:space="preserve">Given the government’s accountability agencies, </w:t>
      </w:r>
      <w:r w:rsidR="003E5409">
        <w:rPr>
          <w:sz w:val="23"/>
          <w:szCs w:val="23"/>
        </w:rPr>
        <w:t>(</w:t>
      </w:r>
      <w:r w:rsidR="00970BB8">
        <w:rPr>
          <w:sz w:val="23"/>
          <w:szCs w:val="23"/>
        </w:rPr>
        <w:t>including OOSI, LCC, AGO, the anti-corruption commission and the Public Service Commission</w:t>
      </w:r>
      <w:r w:rsidR="003E5409">
        <w:rPr>
          <w:sz w:val="23"/>
          <w:szCs w:val="23"/>
        </w:rPr>
        <w:t>) which all</w:t>
      </w:r>
      <w:r w:rsidR="00970BB8">
        <w:rPr>
          <w:sz w:val="23"/>
          <w:szCs w:val="23"/>
        </w:rPr>
        <w:t xml:space="preserve"> provide the framework for improving government serviced delivery, the question </w:t>
      </w:r>
      <w:r w:rsidR="00BD0A34">
        <w:rPr>
          <w:sz w:val="23"/>
          <w:szCs w:val="23"/>
        </w:rPr>
        <w:t>is</w:t>
      </w:r>
      <w:r w:rsidR="00970BB8">
        <w:rPr>
          <w:sz w:val="23"/>
          <w:szCs w:val="23"/>
        </w:rPr>
        <w:t xml:space="preserve"> how to improve the quality of investment in these agencies to achieve greater impact. </w:t>
      </w:r>
    </w:p>
    <w:p w14:paraId="24B2B9F7" w14:textId="43EA01D9" w:rsidR="00255113" w:rsidRDefault="008F5555" w:rsidP="008F5555">
      <w:pPr>
        <w:pStyle w:val="Heading1"/>
      </w:pPr>
      <w:bookmarkStart w:id="32" w:name="_Toc88725812"/>
      <w:r>
        <w:t>Lessons Learned</w:t>
      </w:r>
      <w:bookmarkEnd w:id="32"/>
    </w:p>
    <w:p w14:paraId="6AAC463A" w14:textId="57BFC229" w:rsidR="009D10C9" w:rsidRDefault="007356A6" w:rsidP="00D146E0">
      <w:pPr>
        <w:jc w:val="both"/>
        <w:rPr>
          <w:sz w:val="23"/>
          <w:szCs w:val="23"/>
        </w:rPr>
      </w:pPr>
      <w:r w:rsidRPr="007356A6">
        <w:rPr>
          <w:b/>
          <w:bCs/>
          <w:sz w:val="23"/>
          <w:szCs w:val="23"/>
        </w:rPr>
        <w:t>Based on the findings presented above and from a wider reading of development outcomes, what relevant lessons can we identify?</w:t>
      </w:r>
      <w:r>
        <w:rPr>
          <w:sz w:val="23"/>
          <w:szCs w:val="23"/>
        </w:rPr>
        <w:t xml:space="preserve"> </w:t>
      </w:r>
      <w:r w:rsidR="00CC213F" w:rsidRPr="00CC213F">
        <w:rPr>
          <w:sz w:val="23"/>
          <w:szCs w:val="23"/>
        </w:rPr>
        <w:t>Initial support since 2006 for OOSI and LCC focused on strengthen</w:t>
      </w:r>
      <w:r w:rsidR="003E5409">
        <w:rPr>
          <w:sz w:val="23"/>
          <w:szCs w:val="23"/>
        </w:rPr>
        <w:t>ing</w:t>
      </w:r>
      <w:r w:rsidR="00CC213F" w:rsidRPr="00CC213F">
        <w:rPr>
          <w:sz w:val="23"/>
          <w:szCs w:val="23"/>
        </w:rPr>
        <w:t xml:space="preserve"> the institutional capacity to carry out standard functions, strategic planning, and organisational reform. These objectives </w:t>
      </w:r>
      <w:r w:rsidR="007D4E19">
        <w:rPr>
          <w:sz w:val="23"/>
          <w:szCs w:val="23"/>
        </w:rPr>
        <w:t>were sound as</w:t>
      </w:r>
      <w:r w:rsidR="00CC213F" w:rsidRPr="00CC213F">
        <w:rPr>
          <w:sz w:val="23"/>
          <w:szCs w:val="23"/>
        </w:rPr>
        <w:t xml:space="preserve"> the institutions needed support to function properly. Since then, as the institutions capacity to carry out their functions improved, the shift </w:t>
      </w:r>
      <w:bookmarkStart w:id="33" w:name="_Hlk87782355"/>
      <w:r w:rsidR="00CC213F" w:rsidRPr="00CC213F">
        <w:rPr>
          <w:sz w:val="23"/>
          <w:szCs w:val="23"/>
        </w:rPr>
        <w:t xml:space="preserve">towards having greater impact on </w:t>
      </w:r>
      <w:r w:rsidR="00CC213F">
        <w:rPr>
          <w:sz w:val="23"/>
          <w:szCs w:val="23"/>
        </w:rPr>
        <w:t xml:space="preserve">the </w:t>
      </w:r>
      <w:r w:rsidR="004F0702">
        <w:rPr>
          <w:sz w:val="23"/>
          <w:szCs w:val="23"/>
        </w:rPr>
        <w:t>integrity</w:t>
      </w:r>
      <w:r w:rsidR="00CC213F" w:rsidRPr="00CC213F">
        <w:rPr>
          <w:sz w:val="23"/>
          <w:szCs w:val="23"/>
        </w:rPr>
        <w:t xml:space="preserve"> environment</w:t>
      </w:r>
      <w:bookmarkEnd w:id="33"/>
      <w:r w:rsidR="00CC213F" w:rsidRPr="00CC213F">
        <w:rPr>
          <w:sz w:val="23"/>
          <w:szCs w:val="23"/>
        </w:rPr>
        <w:t>, as reflected in the most recent ROU</w:t>
      </w:r>
      <w:r w:rsidR="0095441A">
        <w:rPr>
          <w:sz w:val="23"/>
          <w:szCs w:val="23"/>
        </w:rPr>
        <w:t>,</w:t>
      </w:r>
      <w:r w:rsidR="00CC213F" w:rsidRPr="00CC213F">
        <w:rPr>
          <w:sz w:val="23"/>
          <w:szCs w:val="23"/>
        </w:rPr>
        <w:t xml:space="preserve"> have been less successful. </w:t>
      </w:r>
      <w:r w:rsidR="00CC213F">
        <w:rPr>
          <w:sz w:val="23"/>
          <w:szCs w:val="23"/>
        </w:rPr>
        <w:t xml:space="preserve">In part, this can be explained by the continuing focus on the partnership </w:t>
      </w:r>
      <w:r w:rsidR="004F0702">
        <w:rPr>
          <w:sz w:val="23"/>
          <w:szCs w:val="23"/>
        </w:rPr>
        <w:t xml:space="preserve">and building capacity </w:t>
      </w:r>
      <w:r w:rsidR="00CC213F">
        <w:rPr>
          <w:sz w:val="23"/>
          <w:szCs w:val="23"/>
        </w:rPr>
        <w:t xml:space="preserve">without applying more systematic development design processes. </w:t>
      </w:r>
      <w:r>
        <w:rPr>
          <w:sz w:val="23"/>
          <w:szCs w:val="23"/>
        </w:rPr>
        <w:t>The following</w:t>
      </w:r>
      <w:r w:rsidR="00AC0F77">
        <w:rPr>
          <w:sz w:val="23"/>
          <w:szCs w:val="23"/>
        </w:rPr>
        <w:t xml:space="preserve"> </w:t>
      </w:r>
      <w:r>
        <w:rPr>
          <w:sz w:val="23"/>
          <w:szCs w:val="23"/>
        </w:rPr>
        <w:t xml:space="preserve">sets out a series of </w:t>
      </w:r>
      <w:r w:rsidR="00CC213F">
        <w:rPr>
          <w:sz w:val="23"/>
          <w:szCs w:val="23"/>
        </w:rPr>
        <w:t xml:space="preserve">more specific </w:t>
      </w:r>
      <w:r>
        <w:rPr>
          <w:sz w:val="23"/>
          <w:szCs w:val="23"/>
        </w:rPr>
        <w:t>lessons learned</w:t>
      </w:r>
      <w:r w:rsidR="00AC0F77" w:rsidRPr="00AC0F77">
        <w:rPr>
          <w:sz w:val="23"/>
          <w:szCs w:val="23"/>
        </w:rPr>
        <w:t xml:space="preserve"> </w:t>
      </w:r>
      <w:r w:rsidR="00AC0F77">
        <w:rPr>
          <w:sz w:val="23"/>
          <w:szCs w:val="23"/>
        </w:rPr>
        <w:t xml:space="preserve">relevant </w:t>
      </w:r>
      <w:r w:rsidR="0095441A">
        <w:rPr>
          <w:sz w:val="23"/>
          <w:szCs w:val="23"/>
        </w:rPr>
        <w:t xml:space="preserve">to </w:t>
      </w:r>
      <w:r w:rsidR="00AC0F77">
        <w:rPr>
          <w:sz w:val="23"/>
          <w:szCs w:val="23"/>
        </w:rPr>
        <w:t>this review</w:t>
      </w:r>
      <w:r>
        <w:rPr>
          <w:sz w:val="23"/>
          <w:szCs w:val="23"/>
        </w:rPr>
        <w:t>:</w:t>
      </w:r>
    </w:p>
    <w:p w14:paraId="3CC64EFB" w14:textId="28B2BAEF" w:rsidR="007356A6" w:rsidRDefault="007356A6" w:rsidP="00607C0E">
      <w:pPr>
        <w:pStyle w:val="ListParagraph"/>
        <w:numPr>
          <w:ilvl w:val="0"/>
          <w:numId w:val="26"/>
        </w:numPr>
        <w:jc w:val="both"/>
        <w:rPr>
          <w:sz w:val="23"/>
          <w:szCs w:val="23"/>
        </w:rPr>
      </w:pPr>
      <w:r>
        <w:rPr>
          <w:sz w:val="23"/>
          <w:szCs w:val="23"/>
        </w:rPr>
        <w:t>Institution to institution twinning relationship</w:t>
      </w:r>
      <w:r w:rsidR="009B0FB8">
        <w:rPr>
          <w:sz w:val="23"/>
          <w:szCs w:val="23"/>
        </w:rPr>
        <w:t>s</w:t>
      </w:r>
      <w:r>
        <w:rPr>
          <w:sz w:val="23"/>
          <w:szCs w:val="23"/>
        </w:rPr>
        <w:t xml:space="preserve"> tend to be highly valued by the </w:t>
      </w:r>
      <w:r w:rsidR="00607C0E">
        <w:rPr>
          <w:sz w:val="23"/>
          <w:szCs w:val="23"/>
        </w:rPr>
        <w:t xml:space="preserve">recipient </w:t>
      </w:r>
      <w:r>
        <w:rPr>
          <w:sz w:val="23"/>
          <w:szCs w:val="23"/>
        </w:rPr>
        <w:t xml:space="preserve">organisation and </w:t>
      </w:r>
      <w:r w:rsidR="00607C0E">
        <w:rPr>
          <w:sz w:val="23"/>
          <w:szCs w:val="23"/>
        </w:rPr>
        <w:t xml:space="preserve">bring together institutions with similar mandates, </w:t>
      </w:r>
      <w:r w:rsidR="009E3DDA">
        <w:rPr>
          <w:sz w:val="23"/>
          <w:szCs w:val="23"/>
        </w:rPr>
        <w:t>functions,</w:t>
      </w:r>
      <w:r w:rsidR="00607C0E">
        <w:rPr>
          <w:sz w:val="23"/>
          <w:szCs w:val="23"/>
        </w:rPr>
        <w:t xml:space="preserve"> and outlook, making them effective modalities for shar</w:t>
      </w:r>
      <w:r w:rsidR="009E3DDA">
        <w:rPr>
          <w:sz w:val="23"/>
          <w:szCs w:val="23"/>
        </w:rPr>
        <w:t>ing</w:t>
      </w:r>
      <w:r w:rsidR="00607C0E">
        <w:rPr>
          <w:sz w:val="23"/>
          <w:szCs w:val="23"/>
        </w:rPr>
        <w:t xml:space="preserve"> learning</w:t>
      </w:r>
      <w:r w:rsidR="00AC0F77">
        <w:rPr>
          <w:sz w:val="23"/>
          <w:szCs w:val="23"/>
        </w:rPr>
        <w:t xml:space="preserve"> and building capacity</w:t>
      </w:r>
      <w:r w:rsidR="00607C0E">
        <w:rPr>
          <w:sz w:val="23"/>
          <w:szCs w:val="23"/>
        </w:rPr>
        <w:t>.</w:t>
      </w:r>
    </w:p>
    <w:p w14:paraId="716A7D04" w14:textId="478CB5A5" w:rsidR="009E3DDA" w:rsidRPr="008E0E9A" w:rsidRDefault="009E3DDA" w:rsidP="009E3DDA">
      <w:pPr>
        <w:pStyle w:val="ListParagraph"/>
        <w:numPr>
          <w:ilvl w:val="0"/>
          <w:numId w:val="26"/>
        </w:numPr>
        <w:jc w:val="both"/>
        <w:rPr>
          <w:sz w:val="23"/>
          <w:szCs w:val="23"/>
        </w:rPr>
      </w:pPr>
      <w:bookmarkStart w:id="34" w:name="_Hlk87783131"/>
      <w:r>
        <w:rPr>
          <w:sz w:val="23"/>
          <w:szCs w:val="23"/>
        </w:rPr>
        <w:t xml:space="preserve">The </w:t>
      </w:r>
      <w:r w:rsidRPr="008E0E9A">
        <w:rPr>
          <w:sz w:val="23"/>
          <w:szCs w:val="23"/>
        </w:rPr>
        <w:t xml:space="preserve">modality </w:t>
      </w:r>
      <w:r>
        <w:rPr>
          <w:sz w:val="23"/>
          <w:szCs w:val="23"/>
        </w:rPr>
        <w:t>of t</w:t>
      </w:r>
      <w:r w:rsidRPr="008E0E9A">
        <w:rPr>
          <w:sz w:val="23"/>
          <w:szCs w:val="23"/>
        </w:rPr>
        <w:t>winning can benefit from complementing with other modalities and other resources</w:t>
      </w:r>
      <w:r>
        <w:rPr>
          <w:sz w:val="23"/>
          <w:szCs w:val="23"/>
        </w:rPr>
        <w:t xml:space="preserve">. </w:t>
      </w:r>
      <w:bookmarkEnd w:id="34"/>
      <w:r>
        <w:rPr>
          <w:sz w:val="23"/>
          <w:szCs w:val="23"/>
        </w:rPr>
        <w:t xml:space="preserve">By doing so, it can bring a range of resources and approaches/modalities to bear and </w:t>
      </w:r>
      <w:r w:rsidR="00AC0F77">
        <w:rPr>
          <w:sz w:val="23"/>
          <w:szCs w:val="23"/>
        </w:rPr>
        <w:t>make the investment more</w:t>
      </w:r>
      <w:r>
        <w:rPr>
          <w:sz w:val="23"/>
          <w:szCs w:val="23"/>
        </w:rPr>
        <w:t xml:space="preserve"> effective.</w:t>
      </w:r>
    </w:p>
    <w:p w14:paraId="798330AC" w14:textId="298C068B" w:rsidR="00607C0E" w:rsidRPr="00607C0E" w:rsidRDefault="00607C0E" w:rsidP="00607C0E">
      <w:pPr>
        <w:pStyle w:val="ListParagraph"/>
        <w:numPr>
          <w:ilvl w:val="0"/>
          <w:numId w:val="26"/>
        </w:numPr>
        <w:jc w:val="both"/>
        <w:rPr>
          <w:sz w:val="23"/>
          <w:szCs w:val="23"/>
        </w:rPr>
      </w:pPr>
      <w:r>
        <w:rPr>
          <w:sz w:val="23"/>
          <w:szCs w:val="23"/>
        </w:rPr>
        <w:t>I</w:t>
      </w:r>
      <w:r w:rsidRPr="00607C0E">
        <w:rPr>
          <w:sz w:val="23"/>
          <w:szCs w:val="23"/>
        </w:rPr>
        <w:t xml:space="preserve">nstitution to institution </w:t>
      </w:r>
      <w:r>
        <w:rPr>
          <w:sz w:val="23"/>
          <w:szCs w:val="23"/>
        </w:rPr>
        <w:t>twinning r</w:t>
      </w:r>
      <w:r w:rsidRPr="00607C0E">
        <w:rPr>
          <w:sz w:val="23"/>
          <w:szCs w:val="23"/>
        </w:rPr>
        <w:t>elationship</w:t>
      </w:r>
      <w:r w:rsidR="009B0FB8">
        <w:rPr>
          <w:sz w:val="23"/>
          <w:szCs w:val="23"/>
        </w:rPr>
        <w:t>s</w:t>
      </w:r>
      <w:r w:rsidRPr="00607C0E">
        <w:rPr>
          <w:sz w:val="23"/>
          <w:szCs w:val="23"/>
        </w:rPr>
        <w:t xml:space="preserve"> </w:t>
      </w:r>
      <w:r w:rsidR="009E3DDA">
        <w:rPr>
          <w:sz w:val="23"/>
          <w:szCs w:val="23"/>
        </w:rPr>
        <w:t>should be</w:t>
      </w:r>
      <w:r w:rsidRPr="00607C0E">
        <w:rPr>
          <w:sz w:val="23"/>
          <w:szCs w:val="23"/>
        </w:rPr>
        <w:t xml:space="preserve"> complemented by development outcome</w:t>
      </w:r>
      <w:r w:rsidR="00AC0F77">
        <w:rPr>
          <w:sz w:val="23"/>
          <w:szCs w:val="23"/>
        </w:rPr>
        <w:t xml:space="preserve"> objectives</w:t>
      </w:r>
      <w:r w:rsidRPr="00607C0E">
        <w:rPr>
          <w:sz w:val="23"/>
          <w:szCs w:val="23"/>
        </w:rPr>
        <w:t xml:space="preserve"> </w:t>
      </w:r>
      <w:r w:rsidR="0012435F">
        <w:rPr>
          <w:sz w:val="23"/>
          <w:szCs w:val="23"/>
        </w:rPr>
        <w:t>to</w:t>
      </w:r>
      <w:r w:rsidRPr="00607C0E">
        <w:rPr>
          <w:sz w:val="23"/>
          <w:szCs w:val="23"/>
        </w:rPr>
        <w:t xml:space="preserve"> </w:t>
      </w:r>
      <w:r w:rsidR="008E0E9A">
        <w:rPr>
          <w:sz w:val="23"/>
          <w:szCs w:val="23"/>
        </w:rPr>
        <w:t>achiev</w:t>
      </w:r>
      <w:r w:rsidR="0012435F">
        <w:rPr>
          <w:sz w:val="23"/>
          <w:szCs w:val="23"/>
        </w:rPr>
        <w:t>e</w:t>
      </w:r>
      <w:r w:rsidRPr="00607C0E">
        <w:rPr>
          <w:sz w:val="23"/>
          <w:szCs w:val="23"/>
        </w:rPr>
        <w:t xml:space="preserve"> impact</w:t>
      </w:r>
      <w:r>
        <w:rPr>
          <w:sz w:val="23"/>
          <w:szCs w:val="23"/>
        </w:rPr>
        <w:t>. That is, twinning arrangement</w:t>
      </w:r>
      <w:r w:rsidR="009B0FB8">
        <w:rPr>
          <w:sz w:val="23"/>
          <w:szCs w:val="23"/>
        </w:rPr>
        <w:t>s</w:t>
      </w:r>
      <w:r>
        <w:rPr>
          <w:sz w:val="23"/>
          <w:szCs w:val="23"/>
        </w:rPr>
        <w:t xml:space="preserve"> </w:t>
      </w:r>
      <w:r w:rsidR="009E3DDA">
        <w:rPr>
          <w:sz w:val="23"/>
          <w:szCs w:val="23"/>
        </w:rPr>
        <w:t>should</w:t>
      </w:r>
      <w:r>
        <w:rPr>
          <w:sz w:val="23"/>
          <w:szCs w:val="23"/>
        </w:rPr>
        <w:t xml:space="preserve"> support </w:t>
      </w:r>
      <w:r w:rsidR="008E0E9A">
        <w:rPr>
          <w:sz w:val="23"/>
          <w:szCs w:val="23"/>
        </w:rPr>
        <w:t>institution building</w:t>
      </w:r>
      <w:r>
        <w:rPr>
          <w:sz w:val="23"/>
          <w:szCs w:val="23"/>
        </w:rPr>
        <w:t xml:space="preserve"> </w:t>
      </w:r>
      <w:r w:rsidR="009E3DDA">
        <w:rPr>
          <w:sz w:val="23"/>
          <w:szCs w:val="23"/>
        </w:rPr>
        <w:t>with a</w:t>
      </w:r>
      <w:r w:rsidR="008E0E9A">
        <w:rPr>
          <w:sz w:val="23"/>
          <w:szCs w:val="23"/>
        </w:rPr>
        <w:t xml:space="preserve"> focus on </w:t>
      </w:r>
      <w:r w:rsidR="00AC0F77">
        <w:rPr>
          <w:sz w:val="23"/>
          <w:szCs w:val="23"/>
        </w:rPr>
        <w:t>achieving</w:t>
      </w:r>
      <w:r w:rsidR="008E0E9A">
        <w:rPr>
          <w:sz w:val="23"/>
          <w:szCs w:val="23"/>
        </w:rPr>
        <w:t xml:space="preserve"> impact.</w:t>
      </w:r>
    </w:p>
    <w:p w14:paraId="21127FAA" w14:textId="4513D993" w:rsidR="008E0E9A" w:rsidRPr="008E0E9A" w:rsidRDefault="008E0E9A" w:rsidP="00573514">
      <w:pPr>
        <w:pStyle w:val="ListParagraph"/>
        <w:numPr>
          <w:ilvl w:val="0"/>
          <w:numId w:val="26"/>
        </w:numPr>
        <w:jc w:val="both"/>
        <w:rPr>
          <w:sz w:val="23"/>
          <w:szCs w:val="23"/>
        </w:rPr>
      </w:pPr>
      <w:bookmarkStart w:id="35" w:name="_Hlk87783221"/>
      <w:r w:rsidRPr="008E0E9A">
        <w:rPr>
          <w:sz w:val="23"/>
          <w:szCs w:val="23"/>
        </w:rPr>
        <w:t xml:space="preserve">Twinning arrangements are rarely structured in a development design context of using a log frame or theory of change </w:t>
      </w:r>
      <w:r w:rsidR="00AC0F77">
        <w:rPr>
          <w:sz w:val="23"/>
          <w:szCs w:val="23"/>
        </w:rPr>
        <w:t>that include</w:t>
      </w:r>
      <w:r w:rsidRPr="008E0E9A">
        <w:rPr>
          <w:sz w:val="23"/>
          <w:szCs w:val="23"/>
        </w:rPr>
        <w:t xml:space="preserve"> inputs, outputs, intermediate outcomes, end of program outcomes,</w:t>
      </w:r>
      <w:r w:rsidR="009E3DDA">
        <w:rPr>
          <w:sz w:val="23"/>
          <w:szCs w:val="23"/>
        </w:rPr>
        <w:t xml:space="preserve"> and</w:t>
      </w:r>
      <w:r w:rsidRPr="008E0E9A">
        <w:rPr>
          <w:sz w:val="23"/>
          <w:szCs w:val="23"/>
        </w:rPr>
        <w:t xml:space="preserve"> </w:t>
      </w:r>
      <w:r w:rsidR="00AC0F77">
        <w:rPr>
          <w:sz w:val="23"/>
          <w:szCs w:val="23"/>
        </w:rPr>
        <w:t xml:space="preserve">an </w:t>
      </w:r>
      <w:r w:rsidRPr="008E0E9A">
        <w:rPr>
          <w:sz w:val="23"/>
          <w:szCs w:val="23"/>
        </w:rPr>
        <w:t>impact</w:t>
      </w:r>
      <w:r w:rsidR="009E3DDA">
        <w:rPr>
          <w:sz w:val="23"/>
          <w:szCs w:val="23"/>
        </w:rPr>
        <w:t>/</w:t>
      </w:r>
      <w:r w:rsidRPr="008E0E9A">
        <w:rPr>
          <w:sz w:val="23"/>
          <w:szCs w:val="23"/>
        </w:rPr>
        <w:t xml:space="preserve">goal. </w:t>
      </w:r>
    </w:p>
    <w:bookmarkEnd w:id="35"/>
    <w:p w14:paraId="78436863" w14:textId="3950C519" w:rsidR="008E0E9A" w:rsidRPr="008E0E9A" w:rsidRDefault="008E0E9A" w:rsidP="00573514">
      <w:pPr>
        <w:pStyle w:val="ListParagraph"/>
        <w:numPr>
          <w:ilvl w:val="0"/>
          <w:numId w:val="26"/>
        </w:numPr>
        <w:jc w:val="both"/>
        <w:rPr>
          <w:sz w:val="23"/>
          <w:szCs w:val="23"/>
        </w:rPr>
      </w:pPr>
      <w:r w:rsidRPr="008E0E9A">
        <w:rPr>
          <w:sz w:val="23"/>
          <w:szCs w:val="23"/>
        </w:rPr>
        <w:t xml:space="preserve">Australian </w:t>
      </w:r>
      <w:r>
        <w:rPr>
          <w:sz w:val="23"/>
          <w:szCs w:val="23"/>
        </w:rPr>
        <w:t xml:space="preserve">government </w:t>
      </w:r>
      <w:r w:rsidRPr="008E0E9A">
        <w:rPr>
          <w:sz w:val="23"/>
          <w:szCs w:val="23"/>
        </w:rPr>
        <w:t xml:space="preserve">institutions are </w:t>
      </w:r>
      <w:r>
        <w:rPr>
          <w:sz w:val="23"/>
          <w:szCs w:val="23"/>
        </w:rPr>
        <w:t xml:space="preserve">usually </w:t>
      </w:r>
      <w:r w:rsidRPr="008E0E9A">
        <w:rPr>
          <w:sz w:val="23"/>
          <w:szCs w:val="23"/>
        </w:rPr>
        <w:t xml:space="preserve">very good at what they do, but not necessarily the best </w:t>
      </w:r>
      <w:r>
        <w:rPr>
          <w:sz w:val="23"/>
          <w:szCs w:val="23"/>
        </w:rPr>
        <w:t xml:space="preserve">at </w:t>
      </w:r>
      <w:r w:rsidRPr="008E0E9A">
        <w:rPr>
          <w:sz w:val="23"/>
          <w:szCs w:val="23"/>
        </w:rPr>
        <w:t>design</w:t>
      </w:r>
      <w:r>
        <w:rPr>
          <w:sz w:val="23"/>
          <w:szCs w:val="23"/>
        </w:rPr>
        <w:t>ing</w:t>
      </w:r>
      <w:r w:rsidRPr="008E0E9A">
        <w:rPr>
          <w:sz w:val="23"/>
          <w:szCs w:val="23"/>
        </w:rPr>
        <w:t xml:space="preserve"> development investments with a focus on </w:t>
      </w:r>
      <w:r>
        <w:rPr>
          <w:sz w:val="23"/>
          <w:szCs w:val="23"/>
        </w:rPr>
        <w:t xml:space="preserve">development outcomes </w:t>
      </w:r>
      <w:r w:rsidR="009E3DDA">
        <w:rPr>
          <w:sz w:val="23"/>
          <w:szCs w:val="23"/>
        </w:rPr>
        <w:t>for</w:t>
      </w:r>
      <w:r>
        <w:rPr>
          <w:sz w:val="23"/>
          <w:szCs w:val="23"/>
        </w:rPr>
        <w:t xml:space="preserve"> achieving </w:t>
      </w:r>
      <w:r w:rsidRPr="008E0E9A">
        <w:rPr>
          <w:sz w:val="23"/>
          <w:szCs w:val="23"/>
        </w:rPr>
        <w:t>impact</w:t>
      </w:r>
      <w:r>
        <w:rPr>
          <w:sz w:val="23"/>
          <w:szCs w:val="23"/>
        </w:rPr>
        <w:t>.</w:t>
      </w:r>
    </w:p>
    <w:p w14:paraId="56375FC7" w14:textId="26BF3ECD" w:rsidR="008E0E9A" w:rsidRPr="008E0E9A" w:rsidRDefault="008E0E9A" w:rsidP="00573514">
      <w:pPr>
        <w:pStyle w:val="ListParagraph"/>
        <w:numPr>
          <w:ilvl w:val="0"/>
          <w:numId w:val="26"/>
        </w:numPr>
        <w:jc w:val="both"/>
        <w:rPr>
          <w:sz w:val="23"/>
          <w:szCs w:val="23"/>
        </w:rPr>
      </w:pPr>
      <w:r w:rsidRPr="008E0E9A">
        <w:rPr>
          <w:sz w:val="23"/>
          <w:szCs w:val="23"/>
        </w:rPr>
        <w:t>Short term ROU</w:t>
      </w:r>
      <w:r>
        <w:rPr>
          <w:sz w:val="23"/>
          <w:szCs w:val="23"/>
        </w:rPr>
        <w:t>s</w:t>
      </w:r>
      <w:r w:rsidRPr="008E0E9A">
        <w:rPr>
          <w:sz w:val="23"/>
          <w:szCs w:val="23"/>
        </w:rPr>
        <w:t xml:space="preserve"> are not designed to deliver long term </w:t>
      </w:r>
      <w:r>
        <w:rPr>
          <w:sz w:val="23"/>
          <w:szCs w:val="23"/>
        </w:rPr>
        <w:t xml:space="preserve">development outcomes. </w:t>
      </w:r>
      <w:r w:rsidR="00573514">
        <w:rPr>
          <w:sz w:val="23"/>
          <w:szCs w:val="23"/>
        </w:rPr>
        <w:t>Achieving long term improvements in political accountability and effective service delivery takes time.</w:t>
      </w:r>
    </w:p>
    <w:p w14:paraId="63CFB0FA" w14:textId="7288822C" w:rsidR="00573514" w:rsidRPr="00573514" w:rsidRDefault="00573514" w:rsidP="00573514">
      <w:pPr>
        <w:pStyle w:val="ListParagraph"/>
        <w:numPr>
          <w:ilvl w:val="0"/>
          <w:numId w:val="26"/>
        </w:numPr>
        <w:jc w:val="both"/>
        <w:rPr>
          <w:sz w:val="23"/>
          <w:szCs w:val="23"/>
        </w:rPr>
      </w:pPr>
      <w:r>
        <w:rPr>
          <w:sz w:val="23"/>
          <w:szCs w:val="23"/>
        </w:rPr>
        <w:t>Improving</w:t>
      </w:r>
      <w:r w:rsidRPr="00573514">
        <w:rPr>
          <w:sz w:val="23"/>
          <w:szCs w:val="23"/>
        </w:rPr>
        <w:t xml:space="preserve"> political accountability and effective </w:t>
      </w:r>
      <w:r w:rsidR="00AC0F77">
        <w:rPr>
          <w:sz w:val="23"/>
          <w:szCs w:val="23"/>
        </w:rPr>
        <w:t xml:space="preserve">government </w:t>
      </w:r>
      <w:r w:rsidRPr="00573514">
        <w:rPr>
          <w:sz w:val="23"/>
          <w:szCs w:val="23"/>
        </w:rPr>
        <w:t xml:space="preserve">service delivery </w:t>
      </w:r>
      <w:r>
        <w:rPr>
          <w:sz w:val="23"/>
          <w:szCs w:val="23"/>
        </w:rPr>
        <w:t>often require</w:t>
      </w:r>
      <w:r w:rsidRPr="00573514">
        <w:rPr>
          <w:sz w:val="23"/>
          <w:szCs w:val="23"/>
        </w:rPr>
        <w:t xml:space="preserve"> engaging with civil society and private sector to buil</w:t>
      </w:r>
      <w:r>
        <w:rPr>
          <w:sz w:val="23"/>
          <w:szCs w:val="23"/>
        </w:rPr>
        <w:t>d</w:t>
      </w:r>
      <w:r w:rsidRPr="00573514">
        <w:rPr>
          <w:sz w:val="23"/>
          <w:szCs w:val="23"/>
        </w:rPr>
        <w:t xml:space="preserve"> support for reform</w:t>
      </w:r>
      <w:r>
        <w:rPr>
          <w:sz w:val="23"/>
          <w:szCs w:val="23"/>
        </w:rPr>
        <w:t>s.</w:t>
      </w:r>
    </w:p>
    <w:p w14:paraId="709028A0" w14:textId="5EF712C7" w:rsidR="00573514" w:rsidRPr="00573514" w:rsidRDefault="00573514" w:rsidP="00573514">
      <w:pPr>
        <w:pStyle w:val="ListParagraph"/>
        <w:numPr>
          <w:ilvl w:val="0"/>
          <w:numId w:val="26"/>
        </w:numPr>
        <w:jc w:val="both"/>
        <w:rPr>
          <w:sz w:val="23"/>
          <w:szCs w:val="23"/>
        </w:rPr>
      </w:pPr>
      <w:r>
        <w:rPr>
          <w:sz w:val="23"/>
          <w:szCs w:val="23"/>
        </w:rPr>
        <w:t xml:space="preserve">Broad based capacity development </w:t>
      </w:r>
      <w:r w:rsidR="0012435F">
        <w:rPr>
          <w:sz w:val="23"/>
          <w:szCs w:val="23"/>
        </w:rPr>
        <w:t>can benefit from</w:t>
      </w:r>
      <w:r>
        <w:rPr>
          <w:sz w:val="23"/>
          <w:szCs w:val="23"/>
        </w:rPr>
        <w:t xml:space="preserve"> combi</w:t>
      </w:r>
      <w:r w:rsidR="0012435F">
        <w:rPr>
          <w:sz w:val="23"/>
          <w:szCs w:val="23"/>
        </w:rPr>
        <w:t xml:space="preserve">ning it with a </w:t>
      </w:r>
      <w:r w:rsidRPr="00573514">
        <w:rPr>
          <w:sz w:val="23"/>
          <w:szCs w:val="23"/>
        </w:rPr>
        <w:t>focus on problem-solving</w:t>
      </w:r>
      <w:r>
        <w:rPr>
          <w:sz w:val="23"/>
          <w:szCs w:val="23"/>
        </w:rPr>
        <w:t xml:space="preserve">. </w:t>
      </w:r>
      <w:r w:rsidRPr="00573514">
        <w:rPr>
          <w:sz w:val="23"/>
          <w:szCs w:val="23"/>
        </w:rPr>
        <w:t>Problem Driven Iterative Adaptation (PDIA) approach</w:t>
      </w:r>
      <w:r>
        <w:rPr>
          <w:sz w:val="23"/>
          <w:szCs w:val="23"/>
        </w:rPr>
        <w:t xml:space="preserve"> is an example of such an approach.</w:t>
      </w:r>
    </w:p>
    <w:p w14:paraId="00384E9B" w14:textId="18E26058" w:rsidR="00573514" w:rsidRPr="00573514" w:rsidRDefault="009E3DDA" w:rsidP="00573514">
      <w:pPr>
        <w:pStyle w:val="ListParagraph"/>
        <w:numPr>
          <w:ilvl w:val="0"/>
          <w:numId w:val="26"/>
        </w:numPr>
        <w:rPr>
          <w:sz w:val="23"/>
          <w:szCs w:val="23"/>
        </w:rPr>
      </w:pPr>
      <w:r>
        <w:rPr>
          <w:sz w:val="23"/>
          <w:szCs w:val="23"/>
        </w:rPr>
        <w:t>For small poorly funded institutions effective l</w:t>
      </w:r>
      <w:r w:rsidR="00573514" w:rsidRPr="00573514">
        <w:rPr>
          <w:sz w:val="23"/>
          <w:szCs w:val="23"/>
        </w:rPr>
        <w:t>eadership</w:t>
      </w:r>
      <w:r>
        <w:rPr>
          <w:sz w:val="23"/>
          <w:szCs w:val="23"/>
        </w:rPr>
        <w:t xml:space="preserve"> is especially </w:t>
      </w:r>
      <w:r w:rsidR="00573514" w:rsidRPr="00573514">
        <w:rPr>
          <w:sz w:val="23"/>
          <w:szCs w:val="23"/>
        </w:rPr>
        <w:t>critical for success</w:t>
      </w:r>
      <w:r>
        <w:rPr>
          <w:sz w:val="23"/>
          <w:szCs w:val="23"/>
        </w:rPr>
        <w:t>.</w:t>
      </w:r>
    </w:p>
    <w:p w14:paraId="2B2264E0" w14:textId="7D3E9524" w:rsidR="00573514" w:rsidRPr="00573514" w:rsidRDefault="00573514" w:rsidP="00573514">
      <w:pPr>
        <w:pStyle w:val="ListParagraph"/>
        <w:numPr>
          <w:ilvl w:val="0"/>
          <w:numId w:val="26"/>
        </w:numPr>
        <w:rPr>
          <w:sz w:val="23"/>
          <w:szCs w:val="23"/>
        </w:rPr>
      </w:pPr>
      <w:r>
        <w:rPr>
          <w:sz w:val="23"/>
          <w:szCs w:val="23"/>
        </w:rPr>
        <w:t>Videoconferencing can help overcome lack of in-person engagement, but remains second best</w:t>
      </w:r>
      <w:r w:rsidR="009E3DDA">
        <w:rPr>
          <w:sz w:val="23"/>
          <w:szCs w:val="23"/>
        </w:rPr>
        <w:t xml:space="preserve"> solution</w:t>
      </w:r>
      <w:r>
        <w:rPr>
          <w:sz w:val="23"/>
          <w:szCs w:val="23"/>
        </w:rPr>
        <w:t>, especially</w:t>
      </w:r>
      <w:r w:rsidRPr="00573514">
        <w:rPr>
          <w:sz w:val="23"/>
          <w:szCs w:val="23"/>
        </w:rPr>
        <w:t xml:space="preserve"> in </w:t>
      </w:r>
      <w:r>
        <w:rPr>
          <w:sz w:val="23"/>
          <w:szCs w:val="23"/>
        </w:rPr>
        <w:t xml:space="preserve">a </w:t>
      </w:r>
      <w:r w:rsidR="009E3DDA">
        <w:rPr>
          <w:sz w:val="23"/>
          <w:szCs w:val="23"/>
        </w:rPr>
        <w:t>P</w:t>
      </w:r>
      <w:r w:rsidRPr="00573514">
        <w:rPr>
          <w:sz w:val="23"/>
          <w:szCs w:val="23"/>
        </w:rPr>
        <w:t>acific cultur</w:t>
      </w:r>
      <w:r>
        <w:rPr>
          <w:sz w:val="23"/>
          <w:szCs w:val="23"/>
        </w:rPr>
        <w:t>al context.</w:t>
      </w:r>
    </w:p>
    <w:p w14:paraId="28E47208" w14:textId="3A2DF978" w:rsidR="00A80A86" w:rsidRDefault="00A80A86" w:rsidP="00B803F9">
      <w:pPr>
        <w:pStyle w:val="Heading1"/>
      </w:pPr>
      <w:bookmarkStart w:id="36" w:name="_Toc88725813"/>
      <w:r>
        <w:t>Recommendation</w:t>
      </w:r>
      <w:r w:rsidR="009E3DDA">
        <w:t>s</w:t>
      </w:r>
      <w:bookmarkEnd w:id="36"/>
    </w:p>
    <w:p w14:paraId="6B40A57C" w14:textId="23ADF0E6" w:rsidR="009E3DDA" w:rsidRDefault="00313E53" w:rsidP="00D146E0">
      <w:pPr>
        <w:jc w:val="both"/>
        <w:rPr>
          <w:sz w:val="23"/>
          <w:szCs w:val="23"/>
        </w:rPr>
      </w:pPr>
      <w:r w:rsidRPr="00313E53">
        <w:rPr>
          <w:b/>
          <w:bCs/>
          <w:sz w:val="23"/>
          <w:szCs w:val="23"/>
        </w:rPr>
        <w:t>In terms of recommendation, the</w:t>
      </w:r>
      <w:r w:rsidR="009E3DDA" w:rsidRPr="00313E53">
        <w:rPr>
          <w:b/>
          <w:bCs/>
          <w:sz w:val="23"/>
          <w:szCs w:val="23"/>
        </w:rPr>
        <w:t xml:space="preserve"> initial question </w:t>
      </w:r>
      <w:r w:rsidRPr="00313E53">
        <w:rPr>
          <w:b/>
          <w:bCs/>
          <w:sz w:val="23"/>
          <w:szCs w:val="23"/>
        </w:rPr>
        <w:t>t</w:t>
      </w:r>
      <w:r w:rsidR="009E3DDA" w:rsidRPr="00313E53">
        <w:rPr>
          <w:b/>
          <w:bCs/>
          <w:sz w:val="23"/>
          <w:szCs w:val="23"/>
        </w:rPr>
        <w:t>o consider</w:t>
      </w:r>
      <w:r w:rsidR="009B0FB8">
        <w:rPr>
          <w:b/>
          <w:bCs/>
          <w:sz w:val="23"/>
          <w:szCs w:val="23"/>
        </w:rPr>
        <w:t xml:space="preserve"> </w:t>
      </w:r>
      <w:r w:rsidR="00336CB7">
        <w:rPr>
          <w:b/>
          <w:bCs/>
          <w:sz w:val="23"/>
          <w:szCs w:val="23"/>
        </w:rPr>
        <w:t>is:</w:t>
      </w:r>
      <w:r w:rsidR="009E3DDA" w:rsidRPr="00313E53">
        <w:rPr>
          <w:b/>
          <w:bCs/>
          <w:sz w:val="23"/>
          <w:szCs w:val="23"/>
        </w:rPr>
        <w:t xml:space="preserve"> is the</w:t>
      </w:r>
      <w:r w:rsidR="00AE619D">
        <w:rPr>
          <w:b/>
          <w:bCs/>
          <w:sz w:val="23"/>
          <w:szCs w:val="23"/>
        </w:rPr>
        <w:t>ir</w:t>
      </w:r>
      <w:r w:rsidR="009E3DDA" w:rsidRPr="00313E53">
        <w:rPr>
          <w:b/>
          <w:bCs/>
          <w:sz w:val="23"/>
          <w:szCs w:val="23"/>
        </w:rPr>
        <w:t xml:space="preserve"> value </w:t>
      </w:r>
      <w:r w:rsidR="00AE619D">
        <w:rPr>
          <w:b/>
          <w:bCs/>
          <w:sz w:val="23"/>
          <w:szCs w:val="23"/>
        </w:rPr>
        <w:t>in</w:t>
      </w:r>
      <w:r w:rsidR="009E3DDA" w:rsidRPr="00313E53">
        <w:rPr>
          <w:b/>
          <w:bCs/>
          <w:sz w:val="23"/>
          <w:szCs w:val="23"/>
        </w:rPr>
        <w:t xml:space="preserve"> </w:t>
      </w:r>
      <w:r w:rsidRPr="00313E53">
        <w:rPr>
          <w:b/>
          <w:bCs/>
          <w:sz w:val="23"/>
          <w:szCs w:val="23"/>
        </w:rPr>
        <w:t>continuing</w:t>
      </w:r>
      <w:r w:rsidR="009E3DDA" w:rsidRPr="00313E53">
        <w:rPr>
          <w:b/>
          <w:bCs/>
          <w:sz w:val="23"/>
          <w:szCs w:val="23"/>
        </w:rPr>
        <w:t xml:space="preserve"> </w:t>
      </w:r>
      <w:r w:rsidR="009B0FB8">
        <w:rPr>
          <w:b/>
          <w:bCs/>
          <w:sz w:val="23"/>
          <w:szCs w:val="23"/>
        </w:rPr>
        <w:t xml:space="preserve">the </w:t>
      </w:r>
      <w:r w:rsidR="009E3DDA" w:rsidRPr="00313E53">
        <w:rPr>
          <w:b/>
          <w:bCs/>
          <w:sz w:val="23"/>
          <w:szCs w:val="23"/>
        </w:rPr>
        <w:t>support</w:t>
      </w:r>
      <w:r w:rsidR="00AE619D">
        <w:rPr>
          <w:b/>
          <w:bCs/>
          <w:sz w:val="23"/>
          <w:szCs w:val="23"/>
        </w:rPr>
        <w:t xml:space="preserve"> of</w:t>
      </w:r>
      <w:r w:rsidR="009E3DDA" w:rsidRPr="00313E53">
        <w:rPr>
          <w:b/>
          <w:bCs/>
          <w:sz w:val="23"/>
          <w:szCs w:val="23"/>
        </w:rPr>
        <w:t xml:space="preserve"> this type</w:t>
      </w:r>
      <w:r>
        <w:rPr>
          <w:b/>
          <w:bCs/>
          <w:sz w:val="23"/>
          <w:szCs w:val="23"/>
        </w:rPr>
        <w:t>?</w:t>
      </w:r>
      <w:r>
        <w:rPr>
          <w:sz w:val="23"/>
          <w:szCs w:val="23"/>
        </w:rPr>
        <w:t xml:space="preserve"> As has been set out in the section on Findings, the twinning arrangement has improved the capacity of the OOSI and LCC but with </w:t>
      </w:r>
      <w:r w:rsidRPr="00313E53">
        <w:rPr>
          <w:sz w:val="23"/>
          <w:szCs w:val="23"/>
        </w:rPr>
        <w:t xml:space="preserve">little impact </w:t>
      </w:r>
      <w:r>
        <w:rPr>
          <w:sz w:val="23"/>
          <w:szCs w:val="23"/>
        </w:rPr>
        <w:t>on</w:t>
      </w:r>
      <w:r w:rsidRPr="00313E53">
        <w:rPr>
          <w:sz w:val="23"/>
          <w:szCs w:val="23"/>
        </w:rPr>
        <w:t xml:space="preserve"> political </w:t>
      </w:r>
      <w:r>
        <w:rPr>
          <w:sz w:val="23"/>
          <w:szCs w:val="23"/>
        </w:rPr>
        <w:t>and</w:t>
      </w:r>
      <w:r w:rsidRPr="00313E53">
        <w:rPr>
          <w:sz w:val="23"/>
          <w:szCs w:val="23"/>
        </w:rPr>
        <w:t xml:space="preserve"> public service behaviour </w:t>
      </w:r>
      <w:r>
        <w:rPr>
          <w:sz w:val="23"/>
          <w:szCs w:val="23"/>
        </w:rPr>
        <w:t xml:space="preserve">or </w:t>
      </w:r>
      <w:r w:rsidR="00AE619D">
        <w:rPr>
          <w:sz w:val="23"/>
          <w:szCs w:val="23"/>
        </w:rPr>
        <w:t xml:space="preserve">achieving </w:t>
      </w:r>
      <w:r>
        <w:rPr>
          <w:sz w:val="23"/>
          <w:szCs w:val="23"/>
        </w:rPr>
        <w:t xml:space="preserve">well-defined development outcomes. Private sector stakeholders </w:t>
      </w:r>
      <w:r w:rsidR="009B0FB8">
        <w:rPr>
          <w:sz w:val="23"/>
          <w:szCs w:val="23"/>
        </w:rPr>
        <w:t xml:space="preserve">stated </w:t>
      </w:r>
      <w:r>
        <w:rPr>
          <w:sz w:val="23"/>
          <w:szCs w:val="23"/>
        </w:rPr>
        <w:t xml:space="preserve">that the two institutions were </w:t>
      </w:r>
      <w:r w:rsidRPr="00313E53">
        <w:rPr>
          <w:sz w:val="23"/>
          <w:szCs w:val="23"/>
        </w:rPr>
        <w:t xml:space="preserve">not </w:t>
      </w:r>
      <w:r>
        <w:rPr>
          <w:sz w:val="23"/>
          <w:szCs w:val="23"/>
        </w:rPr>
        <w:t xml:space="preserve">the </w:t>
      </w:r>
      <w:r w:rsidRPr="00313E53">
        <w:rPr>
          <w:sz w:val="23"/>
          <w:szCs w:val="23"/>
        </w:rPr>
        <w:t xml:space="preserve">agency of choice for </w:t>
      </w:r>
      <w:r>
        <w:rPr>
          <w:sz w:val="23"/>
          <w:szCs w:val="23"/>
        </w:rPr>
        <w:t xml:space="preserve">the </w:t>
      </w:r>
      <w:r w:rsidRPr="00313E53">
        <w:rPr>
          <w:sz w:val="23"/>
          <w:szCs w:val="23"/>
        </w:rPr>
        <w:t>private sector facing a problem</w:t>
      </w:r>
      <w:r>
        <w:rPr>
          <w:sz w:val="23"/>
          <w:szCs w:val="23"/>
        </w:rPr>
        <w:t>.</w:t>
      </w:r>
      <w:r w:rsidRPr="00313E53">
        <w:rPr>
          <w:sz w:val="23"/>
          <w:szCs w:val="23"/>
        </w:rPr>
        <w:t xml:space="preserve"> </w:t>
      </w:r>
      <w:r>
        <w:rPr>
          <w:sz w:val="23"/>
          <w:szCs w:val="23"/>
        </w:rPr>
        <w:t xml:space="preserve">In contrast, all three institutions in the </w:t>
      </w:r>
      <w:r w:rsidRPr="00313E53">
        <w:rPr>
          <w:sz w:val="23"/>
          <w:szCs w:val="23"/>
        </w:rPr>
        <w:t>OCO-OOSI-LCC partnership</w:t>
      </w:r>
      <w:r>
        <w:rPr>
          <w:sz w:val="23"/>
          <w:szCs w:val="23"/>
        </w:rPr>
        <w:t xml:space="preserve"> value the relationship and </w:t>
      </w:r>
      <w:r w:rsidR="00336CB7">
        <w:rPr>
          <w:sz w:val="23"/>
          <w:szCs w:val="23"/>
        </w:rPr>
        <w:t>maintained</w:t>
      </w:r>
      <w:r w:rsidR="009B0FB8">
        <w:rPr>
          <w:sz w:val="23"/>
          <w:szCs w:val="23"/>
        </w:rPr>
        <w:t xml:space="preserve"> </w:t>
      </w:r>
      <w:r w:rsidR="00C84EC3">
        <w:rPr>
          <w:sz w:val="23"/>
          <w:szCs w:val="23"/>
        </w:rPr>
        <w:t xml:space="preserve">it </w:t>
      </w:r>
      <w:r w:rsidR="0035027E">
        <w:rPr>
          <w:sz w:val="23"/>
          <w:szCs w:val="23"/>
        </w:rPr>
        <w:t>help</w:t>
      </w:r>
      <w:r w:rsidR="00C84EC3">
        <w:rPr>
          <w:sz w:val="23"/>
          <w:szCs w:val="23"/>
        </w:rPr>
        <w:t>ed</w:t>
      </w:r>
      <w:r w:rsidR="0035027E">
        <w:rPr>
          <w:sz w:val="23"/>
          <w:szCs w:val="23"/>
        </w:rPr>
        <w:t xml:space="preserve"> with </w:t>
      </w:r>
      <w:r>
        <w:rPr>
          <w:sz w:val="23"/>
          <w:szCs w:val="23"/>
        </w:rPr>
        <w:t>promot</w:t>
      </w:r>
      <w:r w:rsidR="0035027E">
        <w:rPr>
          <w:sz w:val="23"/>
          <w:szCs w:val="23"/>
        </w:rPr>
        <w:t>ing</w:t>
      </w:r>
      <w:r>
        <w:rPr>
          <w:sz w:val="23"/>
          <w:szCs w:val="23"/>
        </w:rPr>
        <w:t xml:space="preserve"> engagement with a large Pacific network of Ombudsman offices. Moreover, the OOSI and LCC form part of the Solomon Islands government accountability framework</w:t>
      </w:r>
      <w:r w:rsidR="0035027E">
        <w:rPr>
          <w:sz w:val="23"/>
          <w:szCs w:val="23"/>
        </w:rPr>
        <w:t>, that together are an important part of government.</w:t>
      </w:r>
    </w:p>
    <w:p w14:paraId="36417A9E" w14:textId="71298A66" w:rsidR="00AE619D" w:rsidRDefault="00AE619D" w:rsidP="00D146E0">
      <w:pPr>
        <w:jc w:val="both"/>
        <w:rPr>
          <w:sz w:val="23"/>
          <w:szCs w:val="23"/>
        </w:rPr>
      </w:pPr>
      <w:r>
        <w:rPr>
          <w:sz w:val="23"/>
          <w:szCs w:val="23"/>
        </w:rPr>
        <w:t xml:space="preserve">The question can be turned around </w:t>
      </w:r>
      <w:r w:rsidR="009B0FB8">
        <w:rPr>
          <w:sz w:val="23"/>
          <w:szCs w:val="23"/>
        </w:rPr>
        <w:t xml:space="preserve">by </w:t>
      </w:r>
      <w:r>
        <w:rPr>
          <w:sz w:val="23"/>
          <w:szCs w:val="23"/>
        </w:rPr>
        <w:t>ask</w:t>
      </w:r>
      <w:r w:rsidR="009B0FB8">
        <w:rPr>
          <w:sz w:val="23"/>
          <w:szCs w:val="23"/>
        </w:rPr>
        <w:t>ing</w:t>
      </w:r>
      <w:r>
        <w:rPr>
          <w:sz w:val="23"/>
          <w:szCs w:val="23"/>
        </w:rPr>
        <w:t xml:space="preserve"> what is the alternative? Three options present themselves: First, discontinue support and shift the resources to funding community or local based accountability mechanism</w:t>
      </w:r>
      <w:r w:rsidR="009B0FB8">
        <w:rPr>
          <w:sz w:val="23"/>
          <w:szCs w:val="23"/>
        </w:rPr>
        <w:t>s</w:t>
      </w:r>
      <w:r>
        <w:rPr>
          <w:sz w:val="23"/>
          <w:szCs w:val="23"/>
        </w:rPr>
        <w:t xml:space="preserve"> either </w:t>
      </w:r>
      <w:r w:rsidR="009B0FB8">
        <w:rPr>
          <w:sz w:val="23"/>
          <w:szCs w:val="23"/>
        </w:rPr>
        <w:t>e</w:t>
      </w:r>
      <w:r>
        <w:rPr>
          <w:sz w:val="23"/>
          <w:szCs w:val="23"/>
        </w:rPr>
        <w:t>mbedded in civil society or within specific government service delivery institutions (</w:t>
      </w:r>
      <w:r w:rsidR="00C84EC3">
        <w:rPr>
          <w:sz w:val="23"/>
          <w:szCs w:val="23"/>
        </w:rPr>
        <w:t>i.e.,</w:t>
      </w:r>
      <w:r>
        <w:rPr>
          <w:sz w:val="23"/>
          <w:szCs w:val="23"/>
        </w:rPr>
        <w:t xml:space="preserve"> health, education etc</w:t>
      </w:r>
      <w:r w:rsidR="00C84EC3">
        <w:rPr>
          <w:sz w:val="23"/>
          <w:szCs w:val="23"/>
        </w:rPr>
        <w:t>.</w:t>
      </w:r>
      <w:r>
        <w:rPr>
          <w:sz w:val="23"/>
          <w:szCs w:val="23"/>
        </w:rPr>
        <w:t xml:space="preserve">). </w:t>
      </w:r>
      <w:r w:rsidR="009B0FB8">
        <w:rPr>
          <w:sz w:val="23"/>
          <w:szCs w:val="23"/>
        </w:rPr>
        <w:t>The s</w:t>
      </w:r>
      <w:r>
        <w:rPr>
          <w:sz w:val="23"/>
          <w:szCs w:val="23"/>
        </w:rPr>
        <w:t xml:space="preserve">econd </w:t>
      </w:r>
      <w:r w:rsidR="00ED3E92">
        <w:rPr>
          <w:sz w:val="23"/>
          <w:szCs w:val="23"/>
        </w:rPr>
        <w:t xml:space="preserve">option is to </w:t>
      </w:r>
      <w:r>
        <w:rPr>
          <w:sz w:val="23"/>
          <w:szCs w:val="23"/>
        </w:rPr>
        <w:t xml:space="preserve">continue as before </w:t>
      </w:r>
      <w:r w:rsidR="00ED3E92">
        <w:rPr>
          <w:sz w:val="23"/>
          <w:szCs w:val="23"/>
        </w:rPr>
        <w:t>and</w:t>
      </w:r>
      <w:r>
        <w:rPr>
          <w:sz w:val="23"/>
          <w:szCs w:val="23"/>
        </w:rPr>
        <w:t xml:space="preserve"> support the twinning </w:t>
      </w:r>
      <w:r w:rsidR="00ED3E92">
        <w:rPr>
          <w:sz w:val="23"/>
          <w:szCs w:val="23"/>
        </w:rPr>
        <w:t xml:space="preserve">arrangement that is valued by all parties and forms part of </w:t>
      </w:r>
      <w:bookmarkStart w:id="37" w:name="_Hlk87706354"/>
      <w:r w:rsidR="00ED3E92">
        <w:rPr>
          <w:sz w:val="23"/>
          <w:szCs w:val="23"/>
        </w:rPr>
        <w:t xml:space="preserve">Australia </w:t>
      </w:r>
      <w:r w:rsidR="00D87EA5">
        <w:rPr>
          <w:sz w:val="23"/>
          <w:szCs w:val="23"/>
        </w:rPr>
        <w:t xml:space="preserve">- </w:t>
      </w:r>
      <w:r w:rsidR="00ED3E92">
        <w:rPr>
          <w:sz w:val="23"/>
          <w:szCs w:val="23"/>
        </w:rPr>
        <w:t>Solomon Islands relationship</w:t>
      </w:r>
      <w:bookmarkEnd w:id="37"/>
      <w:r w:rsidR="00ED3E92">
        <w:rPr>
          <w:sz w:val="23"/>
          <w:szCs w:val="23"/>
        </w:rPr>
        <w:t xml:space="preserve">. </w:t>
      </w:r>
      <w:r w:rsidR="00D87EA5">
        <w:rPr>
          <w:sz w:val="23"/>
          <w:szCs w:val="23"/>
        </w:rPr>
        <w:t>The t</w:t>
      </w:r>
      <w:r w:rsidR="00ED3E92">
        <w:rPr>
          <w:sz w:val="23"/>
          <w:szCs w:val="23"/>
        </w:rPr>
        <w:t xml:space="preserve">hird option is to continue supporting the twinning arrangement but shift the emphasis </w:t>
      </w:r>
      <w:r w:rsidR="00C84EC3">
        <w:rPr>
          <w:sz w:val="23"/>
          <w:szCs w:val="23"/>
        </w:rPr>
        <w:t>more towards</w:t>
      </w:r>
      <w:r w:rsidR="00ED3E92">
        <w:rPr>
          <w:sz w:val="23"/>
          <w:szCs w:val="23"/>
        </w:rPr>
        <w:t xml:space="preserve"> achieving development outcomes. </w:t>
      </w:r>
    </w:p>
    <w:p w14:paraId="2115ABA8" w14:textId="4B8B02D7" w:rsidR="004F5C0E" w:rsidRDefault="00ED3E92" w:rsidP="00D146E0">
      <w:pPr>
        <w:jc w:val="both"/>
        <w:rPr>
          <w:sz w:val="23"/>
          <w:szCs w:val="23"/>
        </w:rPr>
      </w:pPr>
      <w:r>
        <w:rPr>
          <w:sz w:val="23"/>
          <w:szCs w:val="23"/>
        </w:rPr>
        <w:t xml:space="preserve">The first option, i.e., shifting to other accountability mechanisms is a viable option. However, it would be at </w:t>
      </w:r>
      <w:r w:rsidR="00D87EA5">
        <w:rPr>
          <w:sz w:val="23"/>
          <w:szCs w:val="23"/>
        </w:rPr>
        <w:t xml:space="preserve">a </w:t>
      </w:r>
      <w:r>
        <w:rPr>
          <w:sz w:val="23"/>
          <w:szCs w:val="23"/>
        </w:rPr>
        <w:t xml:space="preserve">cost </w:t>
      </w:r>
      <w:r w:rsidR="00D87EA5">
        <w:rPr>
          <w:sz w:val="23"/>
          <w:szCs w:val="23"/>
        </w:rPr>
        <w:t xml:space="preserve">to the broader </w:t>
      </w:r>
      <w:r w:rsidRPr="00ED3E92">
        <w:rPr>
          <w:sz w:val="23"/>
          <w:szCs w:val="23"/>
        </w:rPr>
        <w:t xml:space="preserve">Australia </w:t>
      </w:r>
      <w:r>
        <w:rPr>
          <w:sz w:val="23"/>
          <w:szCs w:val="23"/>
        </w:rPr>
        <w:t>-</w:t>
      </w:r>
      <w:r w:rsidRPr="00ED3E92">
        <w:rPr>
          <w:sz w:val="23"/>
          <w:szCs w:val="23"/>
        </w:rPr>
        <w:t xml:space="preserve"> Solomon Islands relationship</w:t>
      </w:r>
      <w:r>
        <w:rPr>
          <w:sz w:val="23"/>
          <w:szCs w:val="23"/>
        </w:rPr>
        <w:t xml:space="preserve">, and </w:t>
      </w:r>
      <w:r w:rsidR="00D87EA5">
        <w:rPr>
          <w:sz w:val="23"/>
          <w:szCs w:val="23"/>
        </w:rPr>
        <w:t xml:space="preserve">at a </w:t>
      </w:r>
      <w:r>
        <w:rPr>
          <w:sz w:val="23"/>
          <w:szCs w:val="23"/>
        </w:rPr>
        <w:t xml:space="preserve">specific </w:t>
      </w:r>
      <w:r w:rsidR="00D87EA5">
        <w:rPr>
          <w:sz w:val="23"/>
          <w:szCs w:val="23"/>
        </w:rPr>
        <w:t xml:space="preserve">cost to the </w:t>
      </w:r>
      <w:r>
        <w:rPr>
          <w:sz w:val="23"/>
          <w:szCs w:val="23"/>
        </w:rPr>
        <w:t xml:space="preserve">relationship </w:t>
      </w:r>
      <w:r w:rsidR="00D87EA5">
        <w:rPr>
          <w:sz w:val="23"/>
          <w:szCs w:val="23"/>
        </w:rPr>
        <w:t>of</w:t>
      </w:r>
      <w:r>
        <w:rPr>
          <w:sz w:val="23"/>
          <w:szCs w:val="23"/>
        </w:rPr>
        <w:t xml:space="preserve"> all three institutions. </w:t>
      </w:r>
      <w:r w:rsidR="006F6AE3">
        <w:rPr>
          <w:sz w:val="23"/>
          <w:szCs w:val="23"/>
        </w:rPr>
        <w:t xml:space="preserve">Over a significant </w:t>
      </w:r>
      <w:proofErr w:type="gramStart"/>
      <w:r w:rsidR="006F6AE3">
        <w:rPr>
          <w:sz w:val="23"/>
          <w:szCs w:val="23"/>
        </w:rPr>
        <w:t>period of time</w:t>
      </w:r>
      <w:proofErr w:type="gramEnd"/>
      <w:r w:rsidR="006F6AE3">
        <w:rPr>
          <w:sz w:val="23"/>
          <w:szCs w:val="23"/>
        </w:rPr>
        <w:t xml:space="preserve">, the OCO has built relationships </w:t>
      </w:r>
      <w:r w:rsidR="00B521D7">
        <w:rPr>
          <w:sz w:val="23"/>
          <w:szCs w:val="23"/>
        </w:rPr>
        <w:t>with a</w:t>
      </w:r>
      <w:r w:rsidR="006F6AE3">
        <w:rPr>
          <w:sz w:val="23"/>
          <w:szCs w:val="23"/>
        </w:rPr>
        <w:t xml:space="preserve"> network of ombudsman offices across the Pacific</w:t>
      </w:r>
      <w:r w:rsidR="004F5C0E">
        <w:rPr>
          <w:sz w:val="23"/>
          <w:szCs w:val="23"/>
        </w:rPr>
        <w:t xml:space="preserve"> and the </w:t>
      </w:r>
      <w:r w:rsidR="004F5C0E" w:rsidRPr="004F5C0E">
        <w:rPr>
          <w:sz w:val="23"/>
          <w:szCs w:val="23"/>
        </w:rPr>
        <w:t>OCO-OOSI-LCC partnership</w:t>
      </w:r>
      <w:r w:rsidR="004F5C0E">
        <w:rPr>
          <w:sz w:val="23"/>
          <w:szCs w:val="23"/>
        </w:rPr>
        <w:t xml:space="preserve"> form</w:t>
      </w:r>
      <w:r w:rsidR="00E46DFE">
        <w:rPr>
          <w:sz w:val="23"/>
          <w:szCs w:val="23"/>
        </w:rPr>
        <w:t>s</w:t>
      </w:r>
      <w:r w:rsidR="004F5C0E">
        <w:rPr>
          <w:sz w:val="23"/>
          <w:szCs w:val="23"/>
        </w:rPr>
        <w:t xml:space="preserve"> part of this. Australia’s </w:t>
      </w:r>
      <w:r w:rsidR="00E46DFE">
        <w:rPr>
          <w:sz w:val="23"/>
          <w:szCs w:val="23"/>
        </w:rPr>
        <w:t xml:space="preserve">support for the </w:t>
      </w:r>
      <w:r w:rsidR="00B521D7" w:rsidRPr="00B521D7">
        <w:rPr>
          <w:sz w:val="23"/>
          <w:szCs w:val="23"/>
        </w:rPr>
        <w:t xml:space="preserve">integrity environment </w:t>
      </w:r>
      <w:r w:rsidR="004F5C0E">
        <w:rPr>
          <w:sz w:val="23"/>
          <w:szCs w:val="23"/>
        </w:rPr>
        <w:t>in the region</w:t>
      </w:r>
      <w:r w:rsidR="00120A83">
        <w:rPr>
          <w:sz w:val="23"/>
          <w:szCs w:val="23"/>
        </w:rPr>
        <w:t>, including in the Solomon Islands,</w:t>
      </w:r>
      <w:r w:rsidR="004F5C0E">
        <w:rPr>
          <w:sz w:val="23"/>
          <w:szCs w:val="23"/>
        </w:rPr>
        <w:t xml:space="preserve"> </w:t>
      </w:r>
      <w:r w:rsidR="00E46DFE">
        <w:rPr>
          <w:sz w:val="23"/>
          <w:szCs w:val="23"/>
        </w:rPr>
        <w:t xml:space="preserve">reinforces the </w:t>
      </w:r>
      <w:r w:rsidR="00E46DFE" w:rsidRPr="004F5C0E">
        <w:rPr>
          <w:sz w:val="23"/>
          <w:szCs w:val="23"/>
        </w:rPr>
        <w:t xml:space="preserve">key strategy </w:t>
      </w:r>
      <w:r w:rsidR="00E46DFE">
        <w:rPr>
          <w:sz w:val="23"/>
          <w:szCs w:val="23"/>
        </w:rPr>
        <w:t xml:space="preserve">of Australia’s </w:t>
      </w:r>
      <w:r w:rsidR="004F5C0E" w:rsidRPr="004F5C0E">
        <w:rPr>
          <w:sz w:val="23"/>
          <w:szCs w:val="23"/>
        </w:rPr>
        <w:t>Pacific Step-up</w:t>
      </w:r>
      <w:r w:rsidR="00E46DFE">
        <w:rPr>
          <w:sz w:val="23"/>
          <w:szCs w:val="23"/>
        </w:rPr>
        <w:t xml:space="preserve">. Discontinuing </w:t>
      </w:r>
      <w:r w:rsidR="00E46DFE" w:rsidRPr="00E46DFE">
        <w:rPr>
          <w:sz w:val="23"/>
          <w:szCs w:val="23"/>
        </w:rPr>
        <w:t>the OCO-OOSI-LCC partnership</w:t>
      </w:r>
      <w:r w:rsidR="00E46DFE">
        <w:rPr>
          <w:sz w:val="23"/>
          <w:szCs w:val="23"/>
        </w:rPr>
        <w:t xml:space="preserve"> would have direct consequences for Australia- Solomon Island </w:t>
      </w:r>
      <w:r w:rsidR="00120A83">
        <w:rPr>
          <w:sz w:val="23"/>
          <w:szCs w:val="23"/>
        </w:rPr>
        <w:t>relationships</w:t>
      </w:r>
      <w:r w:rsidR="00D87EA5">
        <w:rPr>
          <w:sz w:val="23"/>
          <w:szCs w:val="23"/>
        </w:rPr>
        <w:t>,</w:t>
      </w:r>
      <w:r w:rsidR="00E46DFE">
        <w:rPr>
          <w:sz w:val="23"/>
          <w:szCs w:val="23"/>
        </w:rPr>
        <w:t xml:space="preserve"> but also </w:t>
      </w:r>
      <w:r w:rsidR="00120A83">
        <w:rPr>
          <w:sz w:val="23"/>
          <w:szCs w:val="23"/>
        </w:rPr>
        <w:t>affects the wider network of support for improving the integrity environment in the</w:t>
      </w:r>
      <w:r w:rsidR="00E46DFE">
        <w:rPr>
          <w:sz w:val="23"/>
          <w:szCs w:val="23"/>
        </w:rPr>
        <w:t xml:space="preserve"> </w:t>
      </w:r>
      <w:r w:rsidR="00120A83">
        <w:rPr>
          <w:sz w:val="23"/>
          <w:szCs w:val="23"/>
        </w:rPr>
        <w:t>Pacific.</w:t>
      </w:r>
    </w:p>
    <w:p w14:paraId="656D9E23" w14:textId="2EF8CDBE" w:rsidR="00ED3E92" w:rsidRDefault="00ED3E92" w:rsidP="00D146E0">
      <w:pPr>
        <w:jc w:val="both"/>
        <w:rPr>
          <w:sz w:val="23"/>
          <w:szCs w:val="23"/>
        </w:rPr>
      </w:pPr>
      <w:r>
        <w:rPr>
          <w:sz w:val="23"/>
          <w:szCs w:val="23"/>
        </w:rPr>
        <w:t xml:space="preserve">Moreover, given the </w:t>
      </w:r>
      <w:r w:rsidR="0012435F">
        <w:rPr>
          <w:sz w:val="23"/>
          <w:szCs w:val="23"/>
        </w:rPr>
        <w:t xml:space="preserve">relatively small </w:t>
      </w:r>
      <w:r>
        <w:rPr>
          <w:sz w:val="23"/>
          <w:szCs w:val="23"/>
        </w:rPr>
        <w:t xml:space="preserve">size of the funding, </w:t>
      </w:r>
      <w:r w:rsidR="00D87EA5">
        <w:rPr>
          <w:sz w:val="23"/>
          <w:szCs w:val="23"/>
        </w:rPr>
        <w:t xml:space="preserve">moving </w:t>
      </w:r>
      <w:r w:rsidR="00C84EC3">
        <w:rPr>
          <w:sz w:val="23"/>
          <w:szCs w:val="23"/>
        </w:rPr>
        <w:t>the funding</w:t>
      </w:r>
      <w:r>
        <w:rPr>
          <w:sz w:val="23"/>
          <w:szCs w:val="23"/>
        </w:rPr>
        <w:t xml:space="preserve"> to other accountability mechanisms would have marginal impact on </w:t>
      </w:r>
      <w:r w:rsidR="0012435F">
        <w:rPr>
          <w:sz w:val="23"/>
          <w:szCs w:val="23"/>
        </w:rPr>
        <w:t>the recipient</w:t>
      </w:r>
      <w:r>
        <w:rPr>
          <w:sz w:val="23"/>
          <w:szCs w:val="23"/>
        </w:rPr>
        <w:t xml:space="preserve"> programs. The second option</w:t>
      </w:r>
      <w:r w:rsidR="008C083D">
        <w:rPr>
          <w:sz w:val="23"/>
          <w:szCs w:val="23"/>
        </w:rPr>
        <w:t xml:space="preserve"> of continuing as usual is not a viable option given the findings of this </w:t>
      </w:r>
      <w:r w:rsidR="008E3C1B">
        <w:rPr>
          <w:sz w:val="23"/>
          <w:szCs w:val="23"/>
        </w:rPr>
        <w:t>R</w:t>
      </w:r>
      <w:r w:rsidR="008C083D">
        <w:rPr>
          <w:sz w:val="23"/>
          <w:szCs w:val="23"/>
        </w:rPr>
        <w:t xml:space="preserve">eview. The third option, one supported by this </w:t>
      </w:r>
      <w:r w:rsidR="00C84EC3">
        <w:rPr>
          <w:sz w:val="23"/>
          <w:szCs w:val="23"/>
        </w:rPr>
        <w:t>Review</w:t>
      </w:r>
      <w:r w:rsidR="008C083D">
        <w:rPr>
          <w:sz w:val="23"/>
          <w:szCs w:val="23"/>
        </w:rPr>
        <w:t xml:space="preserve">, would continue </w:t>
      </w:r>
      <w:bookmarkStart w:id="38" w:name="_Hlk87783607"/>
      <w:r w:rsidR="008C083D">
        <w:rPr>
          <w:sz w:val="23"/>
          <w:szCs w:val="23"/>
        </w:rPr>
        <w:t xml:space="preserve">the valued relationship, but seek to enhance the development impact of the investment. </w:t>
      </w:r>
      <w:bookmarkEnd w:id="38"/>
      <w:r w:rsidR="008C083D">
        <w:rPr>
          <w:sz w:val="23"/>
          <w:szCs w:val="23"/>
        </w:rPr>
        <w:t>The following then are specific recommendations in support of the third option:</w:t>
      </w:r>
    </w:p>
    <w:p w14:paraId="6B880535" w14:textId="020CDB22" w:rsidR="008C083D" w:rsidRPr="008C083D" w:rsidRDefault="008C083D" w:rsidP="0035027E">
      <w:pPr>
        <w:pStyle w:val="ListParagraph"/>
        <w:numPr>
          <w:ilvl w:val="0"/>
          <w:numId w:val="28"/>
        </w:numPr>
        <w:jc w:val="both"/>
        <w:rPr>
          <w:sz w:val="23"/>
          <w:szCs w:val="23"/>
        </w:rPr>
      </w:pPr>
      <w:r w:rsidRPr="008C083D">
        <w:rPr>
          <w:b/>
          <w:bCs/>
          <w:sz w:val="23"/>
          <w:szCs w:val="23"/>
        </w:rPr>
        <w:t>Recommendation 1:</w:t>
      </w:r>
      <w:r w:rsidRPr="008C083D">
        <w:rPr>
          <w:sz w:val="23"/>
          <w:szCs w:val="23"/>
        </w:rPr>
        <w:t xml:space="preserve"> </w:t>
      </w:r>
      <w:r w:rsidR="000C3127">
        <w:rPr>
          <w:sz w:val="23"/>
          <w:szCs w:val="23"/>
        </w:rPr>
        <w:t>S</w:t>
      </w:r>
      <w:r w:rsidRPr="008C083D">
        <w:rPr>
          <w:sz w:val="23"/>
          <w:szCs w:val="23"/>
        </w:rPr>
        <w:t xml:space="preserve">upport the twinning </w:t>
      </w:r>
      <w:r w:rsidR="000C3127">
        <w:rPr>
          <w:sz w:val="23"/>
          <w:szCs w:val="23"/>
        </w:rPr>
        <w:t xml:space="preserve">arrangement but with specific and identified </w:t>
      </w:r>
      <w:r>
        <w:rPr>
          <w:sz w:val="23"/>
          <w:szCs w:val="23"/>
        </w:rPr>
        <w:t xml:space="preserve">development </w:t>
      </w:r>
      <w:r w:rsidR="000C3127">
        <w:rPr>
          <w:sz w:val="23"/>
          <w:szCs w:val="23"/>
        </w:rPr>
        <w:t xml:space="preserve">outcomes, including </w:t>
      </w:r>
      <w:r w:rsidR="008E3C1B">
        <w:rPr>
          <w:sz w:val="23"/>
          <w:szCs w:val="23"/>
        </w:rPr>
        <w:t xml:space="preserve">a </w:t>
      </w:r>
      <w:r w:rsidR="000C3127">
        <w:rPr>
          <w:sz w:val="23"/>
          <w:szCs w:val="23"/>
        </w:rPr>
        <w:t>measurable results framework.</w:t>
      </w:r>
    </w:p>
    <w:p w14:paraId="08166FC9" w14:textId="10609FF7" w:rsidR="008C083D" w:rsidRDefault="008C083D" w:rsidP="0035027E">
      <w:pPr>
        <w:pStyle w:val="ListParagraph"/>
        <w:numPr>
          <w:ilvl w:val="0"/>
          <w:numId w:val="28"/>
        </w:numPr>
        <w:jc w:val="both"/>
        <w:rPr>
          <w:sz w:val="23"/>
          <w:szCs w:val="23"/>
        </w:rPr>
      </w:pPr>
      <w:bookmarkStart w:id="39" w:name="_Hlk87707653"/>
      <w:r w:rsidRPr="008C083D">
        <w:rPr>
          <w:b/>
          <w:bCs/>
          <w:sz w:val="23"/>
          <w:szCs w:val="23"/>
        </w:rPr>
        <w:t>Recommendation 2:</w:t>
      </w:r>
      <w:r w:rsidRPr="008C083D">
        <w:t xml:space="preserve"> </w:t>
      </w:r>
      <w:bookmarkEnd w:id="39"/>
      <w:r>
        <w:rPr>
          <w:sz w:val="23"/>
          <w:szCs w:val="23"/>
        </w:rPr>
        <w:t>I</w:t>
      </w:r>
      <w:r w:rsidRPr="008C083D">
        <w:rPr>
          <w:sz w:val="23"/>
          <w:szCs w:val="23"/>
        </w:rPr>
        <w:t xml:space="preserve">ntegrate the twinning relationship as </w:t>
      </w:r>
      <w:r w:rsidR="006A33E8">
        <w:rPr>
          <w:sz w:val="23"/>
          <w:szCs w:val="23"/>
        </w:rPr>
        <w:t xml:space="preserve">a sub-component </w:t>
      </w:r>
      <w:r w:rsidRPr="008C083D">
        <w:rPr>
          <w:sz w:val="23"/>
          <w:szCs w:val="23"/>
        </w:rPr>
        <w:t xml:space="preserve">of the next </w:t>
      </w:r>
      <w:bookmarkStart w:id="40" w:name="_Hlk87708325"/>
      <w:r>
        <w:rPr>
          <w:sz w:val="23"/>
          <w:szCs w:val="23"/>
        </w:rPr>
        <w:t>Solomon Islands DFAT</w:t>
      </w:r>
      <w:r w:rsidRPr="008C083D">
        <w:rPr>
          <w:sz w:val="23"/>
          <w:szCs w:val="23"/>
        </w:rPr>
        <w:t xml:space="preserve"> </w:t>
      </w:r>
      <w:r w:rsidR="006A33E8">
        <w:rPr>
          <w:sz w:val="23"/>
          <w:szCs w:val="23"/>
        </w:rPr>
        <w:t xml:space="preserve">funded </w:t>
      </w:r>
      <w:r w:rsidRPr="008C083D">
        <w:rPr>
          <w:sz w:val="23"/>
          <w:szCs w:val="23"/>
        </w:rPr>
        <w:t>governance program</w:t>
      </w:r>
      <w:bookmarkEnd w:id="40"/>
      <w:r w:rsidRPr="008C083D">
        <w:rPr>
          <w:sz w:val="23"/>
          <w:szCs w:val="23"/>
        </w:rPr>
        <w:t>.</w:t>
      </w:r>
      <w:r w:rsidR="000C3127">
        <w:rPr>
          <w:sz w:val="23"/>
          <w:szCs w:val="23"/>
        </w:rPr>
        <w:t xml:space="preserve"> This will provide a range of additional resources and modalities to support the identified development outcomes. </w:t>
      </w:r>
    </w:p>
    <w:p w14:paraId="0B073601" w14:textId="19F9D17C" w:rsidR="00683AEA" w:rsidRPr="00683AEA" w:rsidRDefault="00683AEA" w:rsidP="0035027E">
      <w:pPr>
        <w:pStyle w:val="ListParagraph"/>
        <w:numPr>
          <w:ilvl w:val="0"/>
          <w:numId w:val="28"/>
        </w:numPr>
        <w:jc w:val="both"/>
        <w:rPr>
          <w:sz w:val="23"/>
          <w:szCs w:val="23"/>
        </w:rPr>
      </w:pPr>
      <w:r w:rsidRPr="00683AEA">
        <w:rPr>
          <w:b/>
          <w:bCs/>
          <w:sz w:val="23"/>
          <w:szCs w:val="23"/>
        </w:rPr>
        <w:t>Recommendation 3:</w:t>
      </w:r>
      <w:r w:rsidRPr="00683AEA">
        <w:rPr>
          <w:sz w:val="23"/>
          <w:szCs w:val="23"/>
        </w:rPr>
        <w:t xml:space="preserve"> </w:t>
      </w:r>
      <w:r w:rsidR="006A33E8">
        <w:rPr>
          <w:sz w:val="23"/>
          <w:szCs w:val="23"/>
        </w:rPr>
        <w:t>M</w:t>
      </w:r>
      <w:r>
        <w:rPr>
          <w:sz w:val="23"/>
          <w:szCs w:val="23"/>
        </w:rPr>
        <w:t>anagement of the</w:t>
      </w:r>
      <w:r w:rsidRPr="00683AEA">
        <w:rPr>
          <w:sz w:val="23"/>
          <w:szCs w:val="23"/>
        </w:rPr>
        <w:t xml:space="preserve"> twinning program </w:t>
      </w:r>
      <w:r>
        <w:rPr>
          <w:sz w:val="23"/>
          <w:szCs w:val="23"/>
        </w:rPr>
        <w:t xml:space="preserve">should </w:t>
      </w:r>
      <w:r w:rsidRPr="00683AEA">
        <w:rPr>
          <w:sz w:val="23"/>
          <w:szCs w:val="23"/>
        </w:rPr>
        <w:t xml:space="preserve">move from DFAT </w:t>
      </w:r>
      <w:r w:rsidR="008E3C1B">
        <w:rPr>
          <w:sz w:val="23"/>
          <w:szCs w:val="23"/>
        </w:rPr>
        <w:t xml:space="preserve">day to day </w:t>
      </w:r>
      <w:r w:rsidRPr="00683AEA">
        <w:rPr>
          <w:sz w:val="23"/>
          <w:szCs w:val="23"/>
        </w:rPr>
        <w:t xml:space="preserve">management to </w:t>
      </w:r>
      <w:r>
        <w:rPr>
          <w:sz w:val="23"/>
          <w:szCs w:val="23"/>
        </w:rPr>
        <w:t>DFAT’s Solomon Island</w:t>
      </w:r>
      <w:r w:rsidR="009C2163">
        <w:rPr>
          <w:sz w:val="23"/>
          <w:szCs w:val="23"/>
        </w:rPr>
        <w:t>s</w:t>
      </w:r>
      <w:r w:rsidRPr="00683AEA">
        <w:rPr>
          <w:sz w:val="23"/>
          <w:szCs w:val="23"/>
        </w:rPr>
        <w:t xml:space="preserve"> governance program</w:t>
      </w:r>
      <w:r>
        <w:rPr>
          <w:sz w:val="23"/>
          <w:szCs w:val="23"/>
        </w:rPr>
        <w:t>.</w:t>
      </w:r>
      <w:r w:rsidRPr="00683AEA">
        <w:rPr>
          <w:sz w:val="23"/>
          <w:szCs w:val="23"/>
        </w:rPr>
        <w:t xml:space="preserve"> </w:t>
      </w:r>
      <w:bookmarkStart w:id="41" w:name="_Hlk87784041"/>
      <w:r w:rsidR="006A33E8">
        <w:rPr>
          <w:sz w:val="23"/>
          <w:szCs w:val="23"/>
        </w:rPr>
        <w:t xml:space="preserve">OCO would continue to manage the day-to-day aspect of the sub-component under the broader management of the </w:t>
      </w:r>
      <w:r w:rsidR="006A33E8" w:rsidRPr="006A33E8">
        <w:rPr>
          <w:sz w:val="23"/>
          <w:szCs w:val="23"/>
        </w:rPr>
        <w:t>governance program</w:t>
      </w:r>
      <w:r w:rsidR="006A33E8">
        <w:rPr>
          <w:sz w:val="23"/>
          <w:szCs w:val="23"/>
        </w:rPr>
        <w:t>.</w:t>
      </w:r>
      <w:bookmarkEnd w:id="41"/>
      <w:r w:rsidR="006A33E8" w:rsidRPr="006A33E8">
        <w:rPr>
          <w:sz w:val="23"/>
          <w:szCs w:val="23"/>
        </w:rPr>
        <w:t xml:space="preserve"> </w:t>
      </w:r>
      <w:r>
        <w:rPr>
          <w:sz w:val="23"/>
          <w:szCs w:val="23"/>
        </w:rPr>
        <w:t xml:space="preserve">DFAT </w:t>
      </w:r>
      <w:r w:rsidR="006A33E8">
        <w:rPr>
          <w:sz w:val="23"/>
          <w:szCs w:val="23"/>
        </w:rPr>
        <w:t>would</w:t>
      </w:r>
      <w:r>
        <w:rPr>
          <w:sz w:val="23"/>
          <w:szCs w:val="23"/>
        </w:rPr>
        <w:t xml:space="preserve"> continue to have oversight </w:t>
      </w:r>
      <w:r w:rsidR="00D87EA5">
        <w:rPr>
          <w:sz w:val="23"/>
          <w:szCs w:val="23"/>
        </w:rPr>
        <w:t xml:space="preserve">channelled </w:t>
      </w:r>
      <w:r>
        <w:rPr>
          <w:sz w:val="23"/>
          <w:szCs w:val="23"/>
        </w:rPr>
        <w:t>through the new governance program. OCO was amenable to the possibility of fitting within a wider program.</w:t>
      </w:r>
    </w:p>
    <w:p w14:paraId="057617A3" w14:textId="29CD8FD8" w:rsidR="000C3127" w:rsidRPr="000C3127" w:rsidRDefault="000C3127" w:rsidP="0035027E">
      <w:pPr>
        <w:pStyle w:val="ListParagraph"/>
        <w:numPr>
          <w:ilvl w:val="0"/>
          <w:numId w:val="28"/>
        </w:numPr>
        <w:jc w:val="both"/>
        <w:rPr>
          <w:sz w:val="23"/>
          <w:szCs w:val="23"/>
        </w:rPr>
      </w:pPr>
      <w:bookmarkStart w:id="42" w:name="_Hlk87707761"/>
      <w:r w:rsidRPr="000C3127">
        <w:rPr>
          <w:b/>
          <w:bCs/>
          <w:sz w:val="23"/>
          <w:szCs w:val="23"/>
        </w:rPr>
        <w:t xml:space="preserve">Recommendation </w:t>
      </w:r>
      <w:r w:rsidR="00683AEA">
        <w:rPr>
          <w:b/>
          <w:bCs/>
          <w:sz w:val="23"/>
          <w:szCs w:val="23"/>
        </w:rPr>
        <w:t>4</w:t>
      </w:r>
      <w:r w:rsidRPr="000C3127">
        <w:rPr>
          <w:b/>
          <w:bCs/>
          <w:sz w:val="23"/>
          <w:szCs w:val="23"/>
        </w:rPr>
        <w:t>:</w:t>
      </w:r>
      <w:r w:rsidRPr="000C3127">
        <w:rPr>
          <w:sz w:val="23"/>
          <w:szCs w:val="23"/>
        </w:rPr>
        <w:t xml:space="preserve"> </w:t>
      </w:r>
      <w:bookmarkEnd w:id="42"/>
      <w:r w:rsidRPr="000C3127">
        <w:rPr>
          <w:sz w:val="23"/>
          <w:szCs w:val="23"/>
        </w:rPr>
        <w:t xml:space="preserve">Design the next phase of </w:t>
      </w:r>
      <w:r>
        <w:rPr>
          <w:sz w:val="23"/>
          <w:szCs w:val="23"/>
        </w:rPr>
        <w:t xml:space="preserve">the </w:t>
      </w:r>
      <w:r w:rsidRPr="000C3127">
        <w:rPr>
          <w:sz w:val="23"/>
          <w:szCs w:val="23"/>
        </w:rPr>
        <w:t xml:space="preserve">twinning support as a development investment that focuses </w:t>
      </w:r>
      <w:r>
        <w:rPr>
          <w:sz w:val="23"/>
          <w:szCs w:val="23"/>
        </w:rPr>
        <w:t xml:space="preserve">both on the relationship and </w:t>
      </w:r>
      <w:r w:rsidRPr="000C3127">
        <w:rPr>
          <w:sz w:val="23"/>
          <w:szCs w:val="23"/>
        </w:rPr>
        <w:t>development outcome/impact.</w:t>
      </w:r>
      <w:r>
        <w:rPr>
          <w:sz w:val="23"/>
          <w:szCs w:val="23"/>
        </w:rPr>
        <w:t xml:space="preserve"> </w:t>
      </w:r>
      <w:r w:rsidR="00C31833">
        <w:rPr>
          <w:sz w:val="23"/>
          <w:szCs w:val="23"/>
        </w:rPr>
        <w:t xml:space="preserve">The design should maintain flexibility in its delivery modality and build in a MERL framework that is fit for purpose and ensures evidence-based decision making. </w:t>
      </w:r>
      <w:r>
        <w:rPr>
          <w:sz w:val="23"/>
          <w:szCs w:val="23"/>
        </w:rPr>
        <w:t>The design team should</w:t>
      </w:r>
      <w:r w:rsidR="00C31833">
        <w:rPr>
          <w:sz w:val="23"/>
          <w:szCs w:val="23"/>
        </w:rPr>
        <w:t xml:space="preserve"> also</w:t>
      </w:r>
      <w:r>
        <w:rPr>
          <w:sz w:val="23"/>
          <w:szCs w:val="23"/>
        </w:rPr>
        <w:t xml:space="preserve"> include design specialists and representatives from OCO, OOSI and LCC. </w:t>
      </w:r>
    </w:p>
    <w:p w14:paraId="7389E04D" w14:textId="5FFBCC31" w:rsidR="00683AEA" w:rsidRPr="00683AEA" w:rsidRDefault="00683AEA" w:rsidP="0035027E">
      <w:pPr>
        <w:pStyle w:val="ListParagraph"/>
        <w:numPr>
          <w:ilvl w:val="0"/>
          <w:numId w:val="28"/>
        </w:numPr>
        <w:jc w:val="both"/>
        <w:rPr>
          <w:sz w:val="23"/>
          <w:szCs w:val="23"/>
        </w:rPr>
      </w:pPr>
      <w:r w:rsidRPr="00683AEA">
        <w:rPr>
          <w:b/>
          <w:bCs/>
          <w:sz w:val="23"/>
          <w:szCs w:val="23"/>
        </w:rPr>
        <w:t xml:space="preserve">Recommendation </w:t>
      </w:r>
      <w:r>
        <w:rPr>
          <w:b/>
          <w:bCs/>
          <w:sz w:val="23"/>
          <w:szCs w:val="23"/>
        </w:rPr>
        <w:t>5</w:t>
      </w:r>
      <w:r w:rsidRPr="00683AEA">
        <w:rPr>
          <w:b/>
          <w:bCs/>
          <w:sz w:val="23"/>
          <w:szCs w:val="23"/>
        </w:rPr>
        <w:t>:</w:t>
      </w:r>
      <w:r>
        <w:rPr>
          <w:sz w:val="23"/>
          <w:szCs w:val="23"/>
        </w:rPr>
        <w:t xml:space="preserve"> T</w:t>
      </w:r>
      <w:r w:rsidRPr="00683AEA">
        <w:rPr>
          <w:sz w:val="23"/>
          <w:szCs w:val="23"/>
        </w:rPr>
        <w:t>he next phase of the twinning support should be designed</w:t>
      </w:r>
      <w:r w:rsidR="00D7344F">
        <w:rPr>
          <w:sz w:val="23"/>
          <w:szCs w:val="23"/>
        </w:rPr>
        <w:t>, in line with a</w:t>
      </w:r>
      <w:r w:rsidR="00D7344F" w:rsidRPr="00D7344F">
        <w:t xml:space="preserve"> </w:t>
      </w:r>
      <w:r w:rsidR="00D7344F" w:rsidRPr="00D7344F">
        <w:rPr>
          <w:sz w:val="23"/>
          <w:szCs w:val="23"/>
        </w:rPr>
        <w:t>PDIA approach</w:t>
      </w:r>
      <w:r w:rsidR="00D7344F">
        <w:rPr>
          <w:sz w:val="23"/>
          <w:szCs w:val="23"/>
        </w:rPr>
        <w:t>,</w:t>
      </w:r>
      <w:r w:rsidRPr="00683AEA">
        <w:rPr>
          <w:sz w:val="23"/>
          <w:szCs w:val="23"/>
        </w:rPr>
        <w:t xml:space="preserve"> </w:t>
      </w:r>
      <w:r w:rsidR="00D7344F">
        <w:rPr>
          <w:sz w:val="23"/>
          <w:szCs w:val="23"/>
        </w:rPr>
        <w:t xml:space="preserve">to allow for </w:t>
      </w:r>
      <w:r w:rsidRPr="00683AEA">
        <w:rPr>
          <w:sz w:val="23"/>
          <w:szCs w:val="23"/>
        </w:rPr>
        <w:t xml:space="preserve">incremental steps </w:t>
      </w:r>
      <w:r>
        <w:rPr>
          <w:sz w:val="23"/>
          <w:szCs w:val="23"/>
        </w:rPr>
        <w:t>with</w:t>
      </w:r>
      <w:r w:rsidRPr="00683AEA">
        <w:rPr>
          <w:sz w:val="23"/>
          <w:szCs w:val="23"/>
        </w:rPr>
        <w:t xml:space="preserve"> long term </w:t>
      </w:r>
      <w:r>
        <w:rPr>
          <w:sz w:val="23"/>
          <w:szCs w:val="23"/>
        </w:rPr>
        <w:t xml:space="preserve">outcomes and </w:t>
      </w:r>
      <w:r w:rsidRPr="00683AEA">
        <w:rPr>
          <w:sz w:val="23"/>
          <w:szCs w:val="23"/>
        </w:rPr>
        <w:t>goal</w:t>
      </w:r>
      <w:r>
        <w:rPr>
          <w:sz w:val="23"/>
          <w:szCs w:val="23"/>
        </w:rPr>
        <w:t xml:space="preserve"> and a theory of change or log frame setting out how it will be achieved. The design can have stop-go points where reviews are carried out to determine the next phase and funding. </w:t>
      </w:r>
    </w:p>
    <w:p w14:paraId="675D5913" w14:textId="6988C1CC" w:rsidR="00683AEA" w:rsidRPr="00683AEA" w:rsidRDefault="00BC4685" w:rsidP="0035027E">
      <w:pPr>
        <w:pStyle w:val="ListParagraph"/>
        <w:numPr>
          <w:ilvl w:val="0"/>
          <w:numId w:val="28"/>
        </w:numPr>
        <w:jc w:val="both"/>
        <w:rPr>
          <w:sz w:val="23"/>
          <w:szCs w:val="23"/>
        </w:rPr>
      </w:pPr>
      <w:r w:rsidRPr="00BC4685">
        <w:rPr>
          <w:b/>
          <w:bCs/>
          <w:sz w:val="23"/>
          <w:szCs w:val="23"/>
        </w:rPr>
        <w:t>Recommendation 6:</w:t>
      </w:r>
      <w:r w:rsidRPr="00BC4685">
        <w:rPr>
          <w:sz w:val="23"/>
          <w:szCs w:val="23"/>
        </w:rPr>
        <w:t xml:space="preserve"> </w:t>
      </w:r>
      <w:r w:rsidR="008E3C1B" w:rsidRPr="008E3C1B">
        <w:rPr>
          <w:sz w:val="23"/>
          <w:szCs w:val="23"/>
        </w:rPr>
        <w:t xml:space="preserve">Either as part of the twinning arrangement or the broader governance program </w:t>
      </w:r>
      <w:r>
        <w:rPr>
          <w:sz w:val="23"/>
          <w:szCs w:val="23"/>
        </w:rPr>
        <w:t>a</w:t>
      </w:r>
      <w:r w:rsidR="00683AEA" w:rsidRPr="00683AEA">
        <w:rPr>
          <w:sz w:val="23"/>
          <w:szCs w:val="23"/>
        </w:rPr>
        <w:t xml:space="preserve"> platform or mechanism </w:t>
      </w:r>
      <w:r w:rsidR="008E3C1B" w:rsidRPr="008E3C1B">
        <w:rPr>
          <w:sz w:val="23"/>
          <w:szCs w:val="23"/>
        </w:rPr>
        <w:t xml:space="preserve">should be developed for the 5 accountability agencies </w:t>
      </w:r>
      <w:r>
        <w:rPr>
          <w:sz w:val="23"/>
          <w:szCs w:val="23"/>
        </w:rPr>
        <w:t xml:space="preserve">(OOSI, LCC, AGO, anti-corruption commission, Public Service Commission) </w:t>
      </w:r>
      <w:r w:rsidR="00683AEA" w:rsidRPr="00683AEA">
        <w:rPr>
          <w:sz w:val="23"/>
          <w:szCs w:val="23"/>
        </w:rPr>
        <w:t>to share information and coordinate.</w:t>
      </w:r>
      <w:r>
        <w:rPr>
          <w:sz w:val="23"/>
          <w:szCs w:val="23"/>
        </w:rPr>
        <w:t xml:space="preserve"> The specific mechanism and the exact agencies to be included will need to be decided by the Agen</w:t>
      </w:r>
      <w:r w:rsidR="000677E3">
        <w:rPr>
          <w:sz w:val="23"/>
          <w:szCs w:val="23"/>
        </w:rPr>
        <w:t>cie</w:t>
      </w:r>
      <w:r>
        <w:rPr>
          <w:sz w:val="23"/>
          <w:szCs w:val="23"/>
        </w:rPr>
        <w:t xml:space="preserve">s themselves. </w:t>
      </w:r>
    </w:p>
    <w:p w14:paraId="3921EECE" w14:textId="6150422D" w:rsidR="00BC4685" w:rsidRPr="00BC4685" w:rsidRDefault="00BC4685" w:rsidP="0035027E">
      <w:pPr>
        <w:pStyle w:val="ListParagraph"/>
        <w:numPr>
          <w:ilvl w:val="0"/>
          <w:numId w:val="28"/>
        </w:numPr>
        <w:jc w:val="both"/>
        <w:rPr>
          <w:sz w:val="23"/>
          <w:szCs w:val="23"/>
        </w:rPr>
      </w:pPr>
      <w:r w:rsidRPr="00BC4685">
        <w:rPr>
          <w:b/>
          <w:bCs/>
          <w:sz w:val="23"/>
          <w:szCs w:val="23"/>
        </w:rPr>
        <w:t>Recommendation 7:</w:t>
      </w:r>
      <w:r>
        <w:rPr>
          <w:sz w:val="23"/>
          <w:szCs w:val="23"/>
        </w:rPr>
        <w:t xml:space="preserve"> </w:t>
      </w:r>
      <w:bookmarkStart w:id="43" w:name="_Hlk87784196"/>
      <w:r w:rsidRPr="00BC4685">
        <w:rPr>
          <w:sz w:val="23"/>
          <w:szCs w:val="23"/>
        </w:rPr>
        <w:t>Support OOSI and LCC to include greater engagement with civil society and private sector</w:t>
      </w:r>
      <w:r>
        <w:rPr>
          <w:sz w:val="23"/>
          <w:szCs w:val="23"/>
        </w:rPr>
        <w:t xml:space="preserve">. </w:t>
      </w:r>
      <w:bookmarkEnd w:id="43"/>
      <w:r>
        <w:rPr>
          <w:sz w:val="23"/>
          <w:szCs w:val="23"/>
        </w:rPr>
        <w:t xml:space="preserve">Greater awareness and support from </w:t>
      </w:r>
      <w:r w:rsidRPr="00BC4685">
        <w:rPr>
          <w:sz w:val="23"/>
          <w:szCs w:val="23"/>
        </w:rPr>
        <w:t xml:space="preserve">civil society and </w:t>
      </w:r>
      <w:r>
        <w:rPr>
          <w:sz w:val="23"/>
          <w:szCs w:val="23"/>
        </w:rPr>
        <w:t xml:space="preserve">the </w:t>
      </w:r>
      <w:r w:rsidRPr="00BC4685">
        <w:rPr>
          <w:sz w:val="23"/>
          <w:szCs w:val="23"/>
        </w:rPr>
        <w:t xml:space="preserve">private sector </w:t>
      </w:r>
      <w:r>
        <w:rPr>
          <w:sz w:val="23"/>
          <w:szCs w:val="23"/>
        </w:rPr>
        <w:t>will strengthen role of OOSI and LCC.</w:t>
      </w:r>
    </w:p>
    <w:p w14:paraId="3E8D824F" w14:textId="3FC0CC6A" w:rsidR="00BC4685" w:rsidRPr="00BC4685" w:rsidRDefault="00BC4685" w:rsidP="0035027E">
      <w:pPr>
        <w:pStyle w:val="ListParagraph"/>
        <w:numPr>
          <w:ilvl w:val="0"/>
          <w:numId w:val="28"/>
        </w:numPr>
        <w:jc w:val="both"/>
        <w:rPr>
          <w:sz w:val="23"/>
          <w:szCs w:val="23"/>
        </w:rPr>
      </w:pPr>
      <w:r w:rsidRPr="00BC4685">
        <w:rPr>
          <w:b/>
          <w:bCs/>
          <w:sz w:val="23"/>
          <w:szCs w:val="23"/>
        </w:rPr>
        <w:t>Recommendation 8:</w:t>
      </w:r>
      <w:r>
        <w:rPr>
          <w:sz w:val="23"/>
          <w:szCs w:val="23"/>
        </w:rPr>
        <w:t xml:space="preserve"> </w:t>
      </w:r>
      <w:bookmarkStart w:id="44" w:name="_Hlk87784219"/>
      <w:r w:rsidRPr="00BC4685">
        <w:rPr>
          <w:sz w:val="23"/>
          <w:szCs w:val="23"/>
        </w:rPr>
        <w:t xml:space="preserve">Support OOSI and LCC to include greater visibility in the </w:t>
      </w:r>
      <w:r>
        <w:rPr>
          <w:sz w:val="23"/>
          <w:szCs w:val="23"/>
        </w:rPr>
        <w:t>nine</w:t>
      </w:r>
      <w:r w:rsidRPr="00BC4685">
        <w:rPr>
          <w:sz w:val="23"/>
          <w:szCs w:val="23"/>
        </w:rPr>
        <w:t xml:space="preserve"> provinces /rural areas</w:t>
      </w:r>
      <w:r>
        <w:rPr>
          <w:sz w:val="23"/>
          <w:szCs w:val="23"/>
        </w:rPr>
        <w:t xml:space="preserve">. </w:t>
      </w:r>
      <w:bookmarkEnd w:id="44"/>
      <w:r>
        <w:rPr>
          <w:sz w:val="23"/>
          <w:szCs w:val="23"/>
        </w:rPr>
        <w:t xml:space="preserve">This recommendation is based on poor knowledge of the organisations </w:t>
      </w:r>
      <w:r w:rsidR="000677E3">
        <w:rPr>
          <w:sz w:val="23"/>
          <w:szCs w:val="23"/>
        </w:rPr>
        <w:t xml:space="preserve">influence </w:t>
      </w:r>
      <w:r>
        <w:rPr>
          <w:sz w:val="23"/>
          <w:szCs w:val="23"/>
        </w:rPr>
        <w:t xml:space="preserve">outside of Honiara. </w:t>
      </w:r>
    </w:p>
    <w:p w14:paraId="04014593" w14:textId="258395D9" w:rsidR="00E0701A" w:rsidRPr="00E0701A" w:rsidRDefault="00E0701A" w:rsidP="0035027E">
      <w:pPr>
        <w:pStyle w:val="ListParagraph"/>
        <w:numPr>
          <w:ilvl w:val="0"/>
          <w:numId w:val="28"/>
        </w:numPr>
        <w:jc w:val="both"/>
        <w:rPr>
          <w:sz w:val="23"/>
          <w:szCs w:val="23"/>
        </w:rPr>
      </w:pPr>
      <w:bookmarkStart w:id="45" w:name="_Hlk87709053"/>
      <w:r w:rsidRPr="00E0701A">
        <w:rPr>
          <w:b/>
          <w:bCs/>
          <w:sz w:val="23"/>
          <w:szCs w:val="23"/>
        </w:rPr>
        <w:t>Recommendation 9:</w:t>
      </w:r>
      <w:r w:rsidRPr="00E0701A">
        <w:rPr>
          <w:sz w:val="23"/>
          <w:szCs w:val="23"/>
        </w:rPr>
        <w:t xml:space="preserve"> </w:t>
      </w:r>
      <w:bookmarkEnd w:id="45"/>
      <w:r w:rsidRPr="00E0701A">
        <w:rPr>
          <w:sz w:val="23"/>
          <w:szCs w:val="23"/>
        </w:rPr>
        <w:t>LCC to develop a public profile (website, annual reports etc)</w:t>
      </w:r>
      <w:r>
        <w:rPr>
          <w:sz w:val="23"/>
          <w:szCs w:val="23"/>
        </w:rPr>
        <w:t>.</w:t>
      </w:r>
      <w:r w:rsidRPr="00E0701A">
        <w:rPr>
          <w:sz w:val="23"/>
          <w:szCs w:val="23"/>
        </w:rPr>
        <w:t xml:space="preserve"> </w:t>
      </w:r>
      <w:r>
        <w:rPr>
          <w:sz w:val="23"/>
          <w:szCs w:val="23"/>
        </w:rPr>
        <w:t>The LCC focus on confidentiality is somewhat misplaced and it can make greater use of public awareness of its functions.</w:t>
      </w:r>
    </w:p>
    <w:p w14:paraId="639B054F" w14:textId="174E5659" w:rsidR="00E0701A" w:rsidRPr="00E0701A" w:rsidRDefault="00E0701A" w:rsidP="0035027E">
      <w:pPr>
        <w:pStyle w:val="ListParagraph"/>
        <w:numPr>
          <w:ilvl w:val="0"/>
          <w:numId w:val="28"/>
        </w:numPr>
        <w:jc w:val="both"/>
        <w:rPr>
          <w:sz w:val="23"/>
          <w:szCs w:val="23"/>
        </w:rPr>
      </w:pPr>
      <w:r w:rsidRPr="00E0701A">
        <w:rPr>
          <w:b/>
          <w:bCs/>
          <w:sz w:val="23"/>
          <w:szCs w:val="23"/>
        </w:rPr>
        <w:t>Recommendation 10:</w:t>
      </w:r>
      <w:r w:rsidRPr="00E0701A">
        <w:rPr>
          <w:sz w:val="23"/>
          <w:szCs w:val="23"/>
        </w:rPr>
        <w:t xml:space="preserve"> To overcome Covid-19 restrictions and in the context of </w:t>
      </w:r>
      <w:r>
        <w:rPr>
          <w:sz w:val="23"/>
          <w:szCs w:val="23"/>
        </w:rPr>
        <w:t>Solomon Islands</w:t>
      </w:r>
      <w:r w:rsidRPr="00E0701A">
        <w:rPr>
          <w:sz w:val="23"/>
          <w:szCs w:val="23"/>
        </w:rPr>
        <w:t xml:space="preserve"> culture, </w:t>
      </w:r>
      <w:r w:rsidR="000677E3">
        <w:rPr>
          <w:sz w:val="23"/>
          <w:szCs w:val="23"/>
        </w:rPr>
        <w:t xml:space="preserve">the new phase should </w:t>
      </w:r>
      <w:r w:rsidRPr="00E0701A">
        <w:rPr>
          <w:sz w:val="23"/>
          <w:szCs w:val="23"/>
        </w:rPr>
        <w:t xml:space="preserve">support </w:t>
      </w:r>
      <w:r w:rsidR="000677E3" w:rsidRPr="000677E3">
        <w:rPr>
          <w:sz w:val="23"/>
          <w:szCs w:val="23"/>
        </w:rPr>
        <w:t>opportunities for greater face to face contact between OOSI/LCC and OCO staff or consultants working for OCO</w:t>
      </w:r>
      <w:r w:rsidRPr="00E0701A">
        <w:rPr>
          <w:sz w:val="23"/>
          <w:szCs w:val="23"/>
        </w:rPr>
        <w:t>.</w:t>
      </w:r>
    </w:p>
    <w:p w14:paraId="2E1B0FA0" w14:textId="7DDA9238" w:rsidR="009E3DDA" w:rsidRPr="008C083D" w:rsidRDefault="00E0701A" w:rsidP="0035027E">
      <w:pPr>
        <w:pStyle w:val="ListParagraph"/>
        <w:numPr>
          <w:ilvl w:val="0"/>
          <w:numId w:val="28"/>
        </w:numPr>
        <w:jc w:val="both"/>
        <w:rPr>
          <w:sz w:val="23"/>
          <w:szCs w:val="23"/>
        </w:rPr>
      </w:pPr>
      <w:r w:rsidRPr="00E0701A">
        <w:rPr>
          <w:b/>
          <w:bCs/>
          <w:sz w:val="23"/>
          <w:szCs w:val="23"/>
        </w:rPr>
        <w:t>Recommendation 11:</w:t>
      </w:r>
      <w:r>
        <w:rPr>
          <w:sz w:val="23"/>
          <w:szCs w:val="23"/>
        </w:rPr>
        <w:t xml:space="preserve"> Future funding for the </w:t>
      </w:r>
      <w:r w:rsidRPr="00E0701A">
        <w:rPr>
          <w:sz w:val="23"/>
          <w:szCs w:val="23"/>
        </w:rPr>
        <w:t>OCO-OOSI-LCC partnership</w:t>
      </w:r>
      <w:r>
        <w:rPr>
          <w:sz w:val="23"/>
          <w:szCs w:val="23"/>
        </w:rPr>
        <w:t xml:space="preserve"> to include a more </w:t>
      </w:r>
      <w:r w:rsidR="00B876C4">
        <w:rPr>
          <w:sz w:val="23"/>
          <w:szCs w:val="23"/>
        </w:rPr>
        <w:t>fit for purpose</w:t>
      </w:r>
      <w:r>
        <w:rPr>
          <w:sz w:val="23"/>
          <w:szCs w:val="23"/>
        </w:rPr>
        <w:t xml:space="preserve"> MERL framework that includes: </w:t>
      </w:r>
      <w:r w:rsidR="00A261B8">
        <w:rPr>
          <w:sz w:val="23"/>
          <w:szCs w:val="23"/>
        </w:rPr>
        <w:t xml:space="preserve">feedback loops and </w:t>
      </w:r>
      <w:r>
        <w:rPr>
          <w:sz w:val="23"/>
          <w:szCs w:val="23"/>
        </w:rPr>
        <w:t>regular reporting on progress, including progress on achieving</w:t>
      </w:r>
      <w:r w:rsidRPr="00E0701A">
        <w:rPr>
          <w:sz w:val="23"/>
          <w:szCs w:val="23"/>
        </w:rPr>
        <w:t xml:space="preserve"> </w:t>
      </w:r>
      <w:r>
        <w:rPr>
          <w:sz w:val="23"/>
          <w:szCs w:val="23"/>
        </w:rPr>
        <w:t>outcomes.</w:t>
      </w:r>
    </w:p>
    <w:p w14:paraId="05DBC826" w14:textId="3D2B517E" w:rsidR="00E12023" w:rsidRDefault="0035027E" w:rsidP="00E12023">
      <w:pPr>
        <w:pStyle w:val="Heading1"/>
      </w:pPr>
      <w:bookmarkStart w:id="46" w:name="_Toc88725814"/>
      <w:r>
        <w:t>COVID-19</w:t>
      </w:r>
      <w:bookmarkEnd w:id="46"/>
    </w:p>
    <w:p w14:paraId="3502B5BA" w14:textId="45287118" w:rsidR="0035027E" w:rsidRDefault="0035027E" w:rsidP="00D146E0">
      <w:pPr>
        <w:jc w:val="both"/>
        <w:rPr>
          <w:sz w:val="23"/>
          <w:szCs w:val="23"/>
        </w:rPr>
      </w:pPr>
      <w:r w:rsidRPr="0035027E">
        <w:rPr>
          <w:b/>
          <w:bCs/>
          <w:sz w:val="23"/>
          <w:szCs w:val="23"/>
        </w:rPr>
        <w:t>What has been the impacts to the program of remote-working in a post COVID-19 environment – can the objectives still be achieved?</w:t>
      </w:r>
      <w:r w:rsidRPr="0035027E">
        <w:rPr>
          <w:sz w:val="23"/>
          <w:szCs w:val="23"/>
        </w:rPr>
        <w:t xml:space="preserve"> </w:t>
      </w:r>
      <w:r>
        <w:rPr>
          <w:sz w:val="23"/>
          <w:szCs w:val="23"/>
        </w:rPr>
        <w:t xml:space="preserve">The OCO has made significant effort to overcome the impact of </w:t>
      </w:r>
      <w:r w:rsidRPr="0035027E">
        <w:rPr>
          <w:sz w:val="23"/>
          <w:szCs w:val="23"/>
        </w:rPr>
        <w:t>COVID-19</w:t>
      </w:r>
      <w:r>
        <w:rPr>
          <w:sz w:val="23"/>
          <w:szCs w:val="23"/>
        </w:rPr>
        <w:t xml:space="preserve"> on travel restrictions. It has supported the OOSI and LCC with teleconferencing equipment and redesigned its delivery to work remotely. The OCO should be commended, as should OOSI and LCC, for its willingness to adjust its program to meet the new challenge of COVID-19 restrictions.</w:t>
      </w:r>
    </w:p>
    <w:p w14:paraId="02327B3F" w14:textId="16FFC738" w:rsidR="00A16EA0" w:rsidRDefault="00CB3B16" w:rsidP="00D146E0">
      <w:pPr>
        <w:jc w:val="both"/>
        <w:rPr>
          <w:sz w:val="23"/>
          <w:szCs w:val="23"/>
        </w:rPr>
      </w:pPr>
      <w:r>
        <w:rPr>
          <w:sz w:val="23"/>
          <w:szCs w:val="23"/>
        </w:rPr>
        <w:t>However</w:t>
      </w:r>
      <w:r w:rsidR="0035027E">
        <w:rPr>
          <w:sz w:val="23"/>
          <w:szCs w:val="23"/>
        </w:rPr>
        <w:t xml:space="preserve">, </w:t>
      </w:r>
      <w:r w:rsidR="008758FE">
        <w:rPr>
          <w:sz w:val="23"/>
          <w:szCs w:val="23"/>
        </w:rPr>
        <w:t xml:space="preserve">the restrictions imposed by COVID-19 have significantly degraded the impact of support being delivered. If COVID-19 becomes widespread throughout the islands, the ability to deliver support will become </w:t>
      </w:r>
      <w:r w:rsidR="00A261B8">
        <w:rPr>
          <w:sz w:val="23"/>
          <w:szCs w:val="23"/>
        </w:rPr>
        <w:t>even</w:t>
      </w:r>
      <w:r w:rsidR="00A16EA0">
        <w:rPr>
          <w:sz w:val="23"/>
          <w:szCs w:val="23"/>
        </w:rPr>
        <w:t xml:space="preserve"> </w:t>
      </w:r>
      <w:r w:rsidR="008758FE">
        <w:rPr>
          <w:sz w:val="23"/>
          <w:szCs w:val="23"/>
        </w:rPr>
        <w:t>worse. Up to November 12</w:t>
      </w:r>
      <w:r w:rsidR="008758FE" w:rsidRPr="008758FE">
        <w:rPr>
          <w:sz w:val="23"/>
          <w:szCs w:val="23"/>
          <w:vertAlign w:val="superscript"/>
        </w:rPr>
        <w:t>th</w:t>
      </w:r>
      <w:r w:rsidR="00CB3F0A">
        <w:rPr>
          <w:sz w:val="23"/>
          <w:szCs w:val="23"/>
        </w:rPr>
        <w:t>, 2021</w:t>
      </w:r>
      <w:r w:rsidR="008758FE">
        <w:rPr>
          <w:sz w:val="23"/>
          <w:szCs w:val="23"/>
        </w:rPr>
        <w:t>, there have been 20 confirmed cases of COVID-19 in the Solomons and no deaths.</w:t>
      </w:r>
      <w:r w:rsidR="008758FE">
        <w:rPr>
          <w:rStyle w:val="FootnoteReference"/>
          <w:sz w:val="23"/>
          <w:szCs w:val="23"/>
        </w:rPr>
        <w:footnoteReference w:id="4"/>
      </w:r>
      <w:r w:rsidR="008758FE">
        <w:rPr>
          <w:sz w:val="23"/>
          <w:szCs w:val="23"/>
        </w:rPr>
        <w:t xml:space="preserve"> </w:t>
      </w:r>
      <w:r w:rsidR="00A16EA0">
        <w:rPr>
          <w:sz w:val="23"/>
          <w:szCs w:val="23"/>
        </w:rPr>
        <w:t>And, as</w:t>
      </w:r>
      <w:r w:rsidR="008758FE">
        <w:rPr>
          <w:sz w:val="23"/>
          <w:szCs w:val="23"/>
        </w:rPr>
        <w:t xml:space="preserve"> of 27</w:t>
      </w:r>
      <w:r w:rsidR="008758FE" w:rsidRPr="008758FE">
        <w:rPr>
          <w:sz w:val="23"/>
          <w:szCs w:val="23"/>
          <w:vertAlign w:val="superscript"/>
        </w:rPr>
        <w:t>th</w:t>
      </w:r>
      <w:r w:rsidR="008758FE">
        <w:rPr>
          <w:sz w:val="23"/>
          <w:szCs w:val="23"/>
        </w:rPr>
        <w:t xml:space="preserve"> October</w:t>
      </w:r>
      <w:r w:rsidR="00896FF7">
        <w:rPr>
          <w:sz w:val="23"/>
          <w:szCs w:val="23"/>
        </w:rPr>
        <w:t xml:space="preserve"> 2021</w:t>
      </w:r>
      <w:r w:rsidR="008758FE">
        <w:rPr>
          <w:sz w:val="23"/>
          <w:szCs w:val="23"/>
        </w:rPr>
        <w:t xml:space="preserve">, </w:t>
      </w:r>
      <w:r>
        <w:rPr>
          <w:sz w:val="23"/>
          <w:szCs w:val="23"/>
        </w:rPr>
        <w:t xml:space="preserve">no more than </w:t>
      </w:r>
      <w:r w:rsidR="008758FE">
        <w:rPr>
          <w:sz w:val="23"/>
          <w:szCs w:val="23"/>
        </w:rPr>
        <w:t>24% of the population had received the COVID-19 vaccine.</w:t>
      </w:r>
      <w:r w:rsidR="008758FE">
        <w:rPr>
          <w:rStyle w:val="FootnoteReference"/>
          <w:sz w:val="23"/>
          <w:szCs w:val="23"/>
        </w:rPr>
        <w:footnoteReference w:id="5"/>
      </w:r>
      <w:r w:rsidR="008758FE">
        <w:rPr>
          <w:sz w:val="23"/>
          <w:szCs w:val="23"/>
        </w:rPr>
        <w:t xml:space="preserve"> </w:t>
      </w:r>
    </w:p>
    <w:p w14:paraId="500F0F13" w14:textId="6D776255" w:rsidR="00CC5D4C" w:rsidRDefault="00A16EA0" w:rsidP="00D146E0">
      <w:pPr>
        <w:jc w:val="both"/>
        <w:rPr>
          <w:sz w:val="23"/>
          <w:szCs w:val="23"/>
        </w:rPr>
      </w:pPr>
      <w:r>
        <w:rPr>
          <w:sz w:val="23"/>
          <w:szCs w:val="23"/>
        </w:rPr>
        <w:t xml:space="preserve">The Solomon Islands has so far avoided the </w:t>
      </w:r>
      <w:r w:rsidR="00CB3B16">
        <w:rPr>
          <w:sz w:val="23"/>
          <w:szCs w:val="23"/>
        </w:rPr>
        <w:t xml:space="preserve">worst </w:t>
      </w:r>
      <w:r>
        <w:rPr>
          <w:sz w:val="23"/>
          <w:szCs w:val="23"/>
        </w:rPr>
        <w:t xml:space="preserve">of the pandemic. However, evidence from epidemiologist’s and experience from other developing countries </w:t>
      </w:r>
      <w:r w:rsidR="00CB3B16">
        <w:rPr>
          <w:sz w:val="23"/>
          <w:szCs w:val="23"/>
        </w:rPr>
        <w:t>suggest the situation will worsen</w:t>
      </w:r>
      <w:r>
        <w:rPr>
          <w:sz w:val="23"/>
          <w:szCs w:val="23"/>
        </w:rPr>
        <w:t>. First</w:t>
      </w:r>
      <w:r w:rsidR="00CB3B16">
        <w:rPr>
          <w:sz w:val="23"/>
          <w:szCs w:val="23"/>
        </w:rPr>
        <w:t>ly</w:t>
      </w:r>
      <w:r>
        <w:rPr>
          <w:sz w:val="23"/>
          <w:szCs w:val="23"/>
        </w:rPr>
        <w:t xml:space="preserve">, no country has completely avoided the pandemic and </w:t>
      </w:r>
      <w:r w:rsidR="00CB3B16">
        <w:rPr>
          <w:sz w:val="23"/>
          <w:szCs w:val="23"/>
        </w:rPr>
        <w:t xml:space="preserve">it is </w:t>
      </w:r>
      <w:r>
        <w:rPr>
          <w:sz w:val="23"/>
          <w:szCs w:val="23"/>
        </w:rPr>
        <w:t xml:space="preserve">a race to get </w:t>
      </w:r>
      <w:r w:rsidR="00CC5D4C">
        <w:rPr>
          <w:sz w:val="23"/>
          <w:szCs w:val="23"/>
        </w:rPr>
        <w:t>as</w:t>
      </w:r>
      <w:r>
        <w:rPr>
          <w:sz w:val="23"/>
          <w:szCs w:val="23"/>
        </w:rPr>
        <w:t xml:space="preserve"> many people vaccinated as </w:t>
      </w:r>
      <w:r w:rsidR="00CC5D4C">
        <w:rPr>
          <w:sz w:val="23"/>
          <w:szCs w:val="23"/>
        </w:rPr>
        <w:t xml:space="preserve">quickly as </w:t>
      </w:r>
      <w:r>
        <w:rPr>
          <w:sz w:val="23"/>
          <w:szCs w:val="23"/>
        </w:rPr>
        <w:t>possible. Even then, evidence from Singapore</w:t>
      </w:r>
      <w:r w:rsidR="00CC5D4C">
        <w:rPr>
          <w:sz w:val="23"/>
          <w:szCs w:val="23"/>
        </w:rPr>
        <w:t xml:space="preserve">, </w:t>
      </w:r>
      <w:r>
        <w:rPr>
          <w:sz w:val="23"/>
          <w:szCs w:val="23"/>
        </w:rPr>
        <w:t xml:space="preserve">Israel </w:t>
      </w:r>
      <w:r w:rsidR="00CC5D4C">
        <w:rPr>
          <w:sz w:val="23"/>
          <w:szCs w:val="23"/>
        </w:rPr>
        <w:t xml:space="preserve">and other countries </w:t>
      </w:r>
      <w:r>
        <w:rPr>
          <w:sz w:val="23"/>
          <w:szCs w:val="23"/>
        </w:rPr>
        <w:t xml:space="preserve">tells us that even with high rates of vaccination the virus can spread and impact the health system and create havoc with the economy. </w:t>
      </w:r>
      <w:r w:rsidR="00CC5D4C">
        <w:rPr>
          <w:sz w:val="23"/>
          <w:szCs w:val="23"/>
        </w:rPr>
        <w:t>Second, evidence from</w:t>
      </w:r>
      <w:r>
        <w:rPr>
          <w:sz w:val="23"/>
          <w:szCs w:val="23"/>
        </w:rPr>
        <w:t xml:space="preserve"> developing countries where the virus has spread, </w:t>
      </w:r>
      <w:r w:rsidR="00CC5D4C">
        <w:rPr>
          <w:sz w:val="23"/>
          <w:szCs w:val="23"/>
        </w:rPr>
        <w:t xml:space="preserve">shows that </w:t>
      </w:r>
      <w:r>
        <w:rPr>
          <w:sz w:val="23"/>
          <w:szCs w:val="23"/>
        </w:rPr>
        <w:t xml:space="preserve">public servants are </w:t>
      </w:r>
      <w:r w:rsidR="00CC5D4C">
        <w:rPr>
          <w:sz w:val="23"/>
          <w:szCs w:val="23"/>
        </w:rPr>
        <w:t>most often</w:t>
      </w:r>
      <w:r>
        <w:rPr>
          <w:sz w:val="23"/>
          <w:szCs w:val="23"/>
        </w:rPr>
        <w:t xml:space="preserve"> required to work from home </w:t>
      </w:r>
      <w:r w:rsidR="00CC5D4C">
        <w:rPr>
          <w:sz w:val="23"/>
          <w:szCs w:val="23"/>
        </w:rPr>
        <w:t xml:space="preserve">with limited access to their office and usually poorer quality support, including </w:t>
      </w:r>
      <w:r w:rsidR="00A261B8">
        <w:rPr>
          <w:sz w:val="23"/>
          <w:szCs w:val="23"/>
        </w:rPr>
        <w:t xml:space="preserve">poor </w:t>
      </w:r>
      <w:r w:rsidR="00CC5D4C">
        <w:rPr>
          <w:sz w:val="23"/>
          <w:szCs w:val="23"/>
        </w:rPr>
        <w:t xml:space="preserve">access and quality of internet services. Third, international consultants, whether they are short term or long term in-country based </w:t>
      </w:r>
      <w:r w:rsidR="00C81CC7">
        <w:rPr>
          <w:sz w:val="23"/>
          <w:szCs w:val="23"/>
        </w:rPr>
        <w:t xml:space="preserve">consultants </w:t>
      </w:r>
      <w:r w:rsidR="00CC5D4C">
        <w:rPr>
          <w:sz w:val="23"/>
          <w:szCs w:val="23"/>
        </w:rPr>
        <w:t>are also affected. It becomes more difficult</w:t>
      </w:r>
      <w:r w:rsidR="00896FF7">
        <w:rPr>
          <w:sz w:val="23"/>
          <w:szCs w:val="23"/>
        </w:rPr>
        <w:t>,</w:t>
      </w:r>
      <w:r w:rsidR="00CC5D4C">
        <w:rPr>
          <w:sz w:val="23"/>
          <w:szCs w:val="23"/>
        </w:rPr>
        <w:t xml:space="preserve"> if not impossible</w:t>
      </w:r>
      <w:r w:rsidR="00896FF7">
        <w:rPr>
          <w:sz w:val="23"/>
          <w:szCs w:val="23"/>
        </w:rPr>
        <w:t>,</w:t>
      </w:r>
      <w:r w:rsidR="00CC5D4C">
        <w:rPr>
          <w:sz w:val="23"/>
          <w:szCs w:val="23"/>
        </w:rPr>
        <w:t xml:space="preserve"> for short term international consultants to carry out in</w:t>
      </w:r>
      <w:r w:rsidR="00896FF7">
        <w:rPr>
          <w:sz w:val="23"/>
          <w:szCs w:val="23"/>
        </w:rPr>
        <w:t>-</w:t>
      </w:r>
      <w:r w:rsidR="00CC5D4C">
        <w:rPr>
          <w:sz w:val="23"/>
          <w:szCs w:val="23"/>
        </w:rPr>
        <w:t xml:space="preserve">country assignments. For long term </w:t>
      </w:r>
      <w:r w:rsidR="00C81CC7">
        <w:rPr>
          <w:sz w:val="23"/>
          <w:szCs w:val="23"/>
        </w:rPr>
        <w:t>e</w:t>
      </w:r>
      <w:r w:rsidR="00A261B8">
        <w:rPr>
          <w:sz w:val="23"/>
          <w:szCs w:val="23"/>
        </w:rPr>
        <w:t>mbedded</w:t>
      </w:r>
      <w:r w:rsidR="00CC5D4C">
        <w:rPr>
          <w:sz w:val="23"/>
          <w:szCs w:val="23"/>
        </w:rPr>
        <w:t xml:space="preserve"> international consultants, evidence from other countries shows, that a significant number </w:t>
      </w:r>
      <w:r w:rsidR="00A261B8">
        <w:rPr>
          <w:sz w:val="23"/>
          <w:szCs w:val="23"/>
        </w:rPr>
        <w:t>will</w:t>
      </w:r>
      <w:r w:rsidR="00CC5D4C">
        <w:rPr>
          <w:sz w:val="23"/>
          <w:szCs w:val="23"/>
        </w:rPr>
        <w:t xml:space="preserve"> </w:t>
      </w:r>
      <w:r w:rsidR="00CB3F0A">
        <w:rPr>
          <w:sz w:val="23"/>
          <w:szCs w:val="23"/>
        </w:rPr>
        <w:t>move back, at least temporarily</w:t>
      </w:r>
      <w:r w:rsidR="00A261B8">
        <w:rPr>
          <w:sz w:val="23"/>
          <w:szCs w:val="23"/>
        </w:rPr>
        <w:t>,</w:t>
      </w:r>
      <w:r w:rsidR="00CC5D4C">
        <w:rPr>
          <w:sz w:val="23"/>
          <w:szCs w:val="23"/>
        </w:rPr>
        <w:t xml:space="preserve"> to </w:t>
      </w:r>
      <w:r w:rsidR="00896FF7">
        <w:rPr>
          <w:sz w:val="23"/>
          <w:szCs w:val="23"/>
        </w:rPr>
        <w:t xml:space="preserve">their </w:t>
      </w:r>
      <w:r w:rsidR="00CC5D4C">
        <w:rPr>
          <w:sz w:val="23"/>
          <w:szCs w:val="23"/>
        </w:rPr>
        <w:t>home base to work remotely.</w:t>
      </w:r>
    </w:p>
    <w:p w14:paraId="3A6A99AA" w14:textId="1F9748EB" w:rsidR="0035027E" w:rsidRDefault="00CC5D4C" w:rsidP="00D146E0">
      <w:pPr>
        <w:jc w:val="both"/>
        <w:rPr>
          <w:sz w:val="23"/>
          <w:szCs w:val="23"/>
        </w:rPr>
      </w:pPr>
      <w:r>
        <w:rPr>
          <w:sz w:val="23"/>
          <w:szCs w:val="23"/>
        </w:rPr>
        <w:t>The question then, i</w:t>
      </w:r>
      <w:r w:rsidRPr="00CC5D4C">
        <w:rPr>
          <w:sz w:val="23"/>
          <w:szCs w:val="23"/>
        </w:rPr>
        <w:t>n a post COVID-19 environment</w:t>
      </w:r>
      <w:r w:rsidR="00C81CC7">
        <w:rPr>
          <w:sz w:val="23"/>
          <w:szCs w:val="23"/>
        </w:rPr>
        <w:t xml:space="preserve"> </w:t>
      </w:r>
      <w:proofErr w:type="gramStart"/>
      <w:r w:rsidR="00C81CC7">
        <w:rPr>
          <w:sz w:val="23"/>
          <w:szCs w:val="23"/>
        </w:rPr>
        <w:t>is:</w:t>
      </w:r>
      <w:proofErr w:type="gramEnd"/>
      <w:r w:rsidRPr="00CC5D4C">
        <w:rPr>
          <w:sz w:val="23"/>
          <w:szCs w:val="23"/>
        </w:rPr>
        <w:t xml:space="preserve"> can the objectives </w:t>
      </w:r>
      <w:r>
        <w:rPr>
          <w:sz w:val="23"/>
          <w:szCs w:val="23"/>
        </w:rPr>
        <w:t xml:space="preserve">of a twinning arrangement still be achieved. The short and speculative answer is yes but with great difficulty. </w:t>
      </w:r>
      <w:r w:rsidR="00896FF7">
        <w:rPr>
          <w:sz w:val="23"/>
          <w:szCs w:val="23"/>
        </w:rPr>
        <w:t>It will require more effort and flexible delivery modalities. Where exchanges of staff are still considered, it may mean longer term commitment. This is not unusual for some of Australia’s large government agencies. For example, Treasury and Finance have long term placement in important partner countries in Asia. Embedding the Twinning arrangement in DFAT’s larger</w:t>
      </w:r>
      <w:r w:rsidR="00D92535">
        <w:rPr>
          <w:sz w:val="23"/>
          <w:szCs w:val="23"/>
        </w:rPr>
        <w:t xml:space="preserve"> Solomon Islands governance program will also help, as the program will have on the ground resources it can deploy. The bottom line is</w:t>
      </w:r>
      <w:r w:rsidR="00A261B8">
        <w:rPr>
          <w:sz w:val="23"/>
          <w:szCs w:val="23"/>
        </w:rPr>
        <w:t>,</w:t>
      </w:r>
      <w:r w:rsidR="00D92535">
        <w:rPr>
          <w:sz w:val="23"/>
          <w:szCs w:val="23"/>
        </w:rPr>
        <w:t xml:space="preserve"> in a post-COVID-19 environment</w:t>
      </w:r>
      <w:r w:rsidR="00A261B8">
        <w:rPr>
          <w:sz w:val="23"/>
          <w:szCs w:val="23"/>
        </w:rPr>
        <w:t>,</w:t>
      </w:r>
      <w:r w:rsidR="00D92535">
        <w:rPr>
          <w:sz w:val="23"/>
          <w:szCs w:val="23"/>
        </w:rPr>
        <w:t xml:space="preserve"> delivery will be more difficult, more expensive, </w:t>
      </w:r>
      <w:r w:rsidR="00A261B8">
        <w:rPr>
          <w:sz w:val="23"/>
          <w:szCs w:val="23"/>
        </w:rPr>
        <w:t>require to be</w:t>
      </w:r>
      <w:r w:rsidR="00D92535">
        <w:rPr>
          <w:sz w:val="23"/>
          <w:szCs w:val="23"/>
        </w:rPr>
        <w:t xml:space="preserve"> more flexible</w:t>
      </w:r>
      <w:r w:rsidR="00A261B8">
        <w:rPr>
          <w:sz w:val="23"/>
          <w:szCs w:val="23"/>
        </w:rPr>
        <w:t>,</w:t>
      </w:r>
      <w:r w:rsidR="00D92535">
        <w:rPr>
          <w:sz w:val="23"/>
          <w:szCs w:val="23"/>
        </w:rPr>
        <w:t xml:space="preserve"> and take longer to deliver inputs and achieve outcomes.</w:t>
      </w:r>
    </w:p>
    <w:p w14:paraId="55441521" w14:textId="5B3FB8F5" w:rsidR="00B47A50" w:rsidRPr="00B47A50" w:rsidRDefault="00B47A50" w:rsidP="0023125D">
      <w:pPr>
        <w:pStyle w:val="Heading1"/>
      </w:pPr>
      <w:bookmarkStart w:id="48" w:name="_Toc88725815"/>
      <w:r>
        <w:t>Monitoring and Evaluation</w:t>
      </w:r>
      <w:bookmarkEnd w:id="48"/>
    </w:p>
    <w:p w14:paraId="24FC795D" w14:textId="72DCBB5E" w:rsidR="00510406" w:rsidRDefault="00CB7B52" w:rsidP="00D146E0">
      <w:pPr>
        <w:jc w:val="both"/>
        <w:rPr>
          <w:sz w:val="23"/>
          <w:szCs w:val="23"/>
        </w:rPr>
      </w:pPr>
      <w:r w:rsidRPr="00474B8C">
        <w:rPr>
          <w:b/>
          <w:bCs/>
          <w:sz w:val="23"/>
          <w:szCs w:val="23"/>
        </w:rPr>
        <w:t xml:space="preserve">Regarding MERL, the </w:t>
      </w:r>
      <w:proofErr w:type="spellStart"/>
      <w:r w:rsidRPr="00474B8C">
        <w:rPr>
          <w:b/>
          <w:bCs/>
          <w:sz w:val="23"/>
          <w:szCs w:val="23"/>
        </w:rPr>
        <w:t>ToR</w:t>
      </w:r>
      <w:proofErr w:type="spellEnd"/>
      <w:r w:rsidRPr="00474B8C">
        <w:rPr>
          <w:b/>
          <w:bCs/>
          <w:sz w:val="23"/>
          <w:szCs w:val="23"/>
        </w:rPr>
        <w:t xml:space="preserve"> asks: is </w:t>
      </w:r>
      <w:bookmarkStart w:id="49" w:name="_Hlk87779793"/>
      <w:r w:rsidRPr="00474B8C">
        <w:rPr>
          <w:b/>
          <w:bCs/>
          <w:sz w:val="23"/>
          <w:szCs w:val="23"/>
        </w:rPr>
        <w:t xml:space="preserve">the current level of </w:t>
      </w:r>
      <w:bookmarkStart w:id="50" w:name="_Hlk87780018"/>
      <w:r w:rsidRPr="00474B8C">
        <w:rPr>
          <w:b/>
          <w:bCs/>
          <w:sz w:val="23"/>
          <w:szCs w:val="23"/>
        </w:rPr>
        <w:t xml:space="preserve">monitoring, evaluation and reporting </w:t>
      </w:r>
      <w:bookmarkEnd w:id="50"/>
      <w:r w:rsidRPr="00474B8C">
        <w:rPr>
          <w:b/>
          <w:bCs/>
          <w:sz w:val="23"/>
          <w:szCs w:val="23"/>
        </w:rPr>
        <w:t>appropriate and fit-for-purpose</w:t>
      </w:r>
      <w:bookmarkEnd w:id="49"/>
      <w:r w:rsidRPr="00474B8C">
        <w:rPr>
          <w:b/>
          <w:bCs/>
          <w:sz w:val="23"/>
          <w:szCs w:val="23"/>
        </w:rPr>
        <w:t>?</w:t>
      </w:r>
      <w:r>
        <w:rPr>
          <w:sz w:val="23"/>
          <w:szCs w:val="23"/>
        </w:rPr>
        <w:t xml:space="preserve"> Some of the </w:t>
      </w:r>
      <w:r w:rsidR="00474B8C" w:rsidRPr="00474B8C">
        <w:rPr>
          <w:sz w:val="23"/>
          <w:szCs w:val="23"/>
        </w:rPr>
        <w:t xml:space="preserve">monitoring, evaluation and reporting </w:t>
      </w:r>
      <w:r w:rsidR="00474B8C">
        <w:rPr>
          <w:sz w:val="23"/>
          <w:szCs w:val="23"/>
        </w:rPr>
        <w:t xml:space="preserve">processes have already been described under </w:t>
      </w:r>
      <w:r>
        <w:rPr>
          <w:sz w:val="23"/>
          <w:szCs w:val="23"/>
        </w:rPr>
        <w:t xml:space="preserve">the </w:t>
      </w:r>
      <w:r w:rsidR="00474B8C">
        <w:rPr>
          <w:sz w:val="23"/>
          <w:szCs w:val="23"/>
        </w:rPr>
        <w:t>Review’s section on Findings, where the question</w:t>
      </w:r>
      <w:r w:rsidR="00336CB7">
        <w:rPr>
          <w:sz w:val="23"/>
          <w:szCs w:val="23"/>
        </w:rPr>
        <w:t xml:space="preserve"> as to</w:t>
      </w:r>
      <w:r w:rsidR="00474B8C">
        <w:rPr>
          <w:sz w:val="23"/>
          <w:szCs w:val="23"/>
        </w:rPr>
        <w:t xml:space="preserve"> </w:t>
      </w:r>
      <w:r w:rsidR="00A261B8">
        <w:rPr>
          <w:sz w:val="23"/>
          <w:szCs w:val="23"/>
        </w:rPr>
        <w:t>whether</w:t>
      </w:r>
      <w:r w:rsidR="00474B8C">
        <w:rPr>
          <w:sz w:val="23"/>
          <w:szCs w:val="23"/>
        </w:rPr>
        <w:t xml:space="preserve"> the </w:t>
      </w:r>
      <w:r w:rsidR="00474B8C" w:rsidRPr="00474B8C">
        <w:rPr>
          <w:sz w:val="23"/>
          <w:szCs w:val="23"/>
        </w:rPr>
        <w:t>ROU</w:t>
      </w:r>
      <w:r w:rsidR="00474B8C">
        <w:rPr>
          <w:sz w:val="23"/>
          <w:szCs w:val="23"/>
        </w:rPr>
        <w:t xml:space="preserve"> </w:t>
      </w:r>
      <w:r w:rsidR="00474B8C" w:rsidRPr="00474B8C">
        <w:rPr>
          <w:sz w:val="23"/>
          <w:szCs w:val="23"/>
        </w:rPr>
        <w:t xml:space="preserve">objectives </w:t>
      </w:r>
      <w:r w:rsidR="00474B8C">
        <w:rPr>
          <w:sz w:val="23"/>
          <w:szCs w:val="23"/>
        </w:rPr>
        <w:t>had been</w:t>
      </w:r>
      <w:r w:rsidR="00474B8C" w:rsidRPr="00474B8C">
        <w:rPr>
          <w:sz w:val="23"/>
          <w:szCs w:val="23"/>
        </w:rPr>
        <w:t xml:space="preserve"> met</w:t>
      </w:r>
      <w:r w:rsidR="00474B8C">
        <w:rPr>
          <w:sz w:val="23"/>
          <w:szCs w:val="23"/>
        </w:rPr>
        <w:t xml:space="preserve"> was addressed. To summarise</w:t>
      </w:r>
      <w:r w:rsidR="00A261B8">
        <w:rPr>
          <w:sz w:val="23"/>
          <w:szCs w:val="23"/>
        </w:rPr>
        <w:t>,</w:t>
      </w:r>
      <w:r w:rsidR="00474B8C">
        <w:rPr>
          <w:sz w:val="23"/>
          <w:szCs w:val="23"/>
        </w:rPr>
        <w:t xml:space="preserve"> what has been described already in the Review; the reporting monitoring and </w:t>
      </w:r>
      <w:r w:rsidR="00A261B8">
        <w:rPr>
          <w:sz w:val="23"/>
          <w:szCs w:val="23"/>
        </w:rPr>
        <w:t>evaluations</w:t>
      </w:r>
      <w:r w:rsidR="00474B8C">
        <w:rPr>
          <w:sz w:val="23"/>
          <w:szCs w:val="23"/>
        </w:rPr>
        <w:t xml:space="preserve"> for the 2018-2019 </w:t>
      </w:r>
      <w:r w:rsidR="00A261B8">
        <w:rPr>
          <w:sz w:val="23"/>
          <w:szCs w:val="23"/>
        </w:rPr>
        <w:t xml:space="preserve">ROU </w:t>
      </w:r>
      <w:r w:rsidR="00474B8C">
        <w:rPr>
          <w:sz w:val="23"/>
          <w:szCs w:val="23"/>
        </w:rPr>
        <w:t xml:space="preserve">was deemed adequate. For the 2019-2021 ROU the reporting appeared to be less than adequate. The </w:t>
      </w:r>
      <w:r w:rsidR="00A261B8">
        <w:rPr>
          <w:sz w:val="23"/>
          <w:szCs w:val="23"/>
        </w:rPr>
        <w:t xml:space="preserve">ROU </w:t>
      </w:r>
      <w:r w:rsidR="006B7403">
        <w:rPr>
          <w:sz w:val="23"/>
          <w:szCs w:val="23"/>
        </w:rPr>
        <w:t>2019-2021 proposal for feeding</w:t>
      </w:r>
      <w:r w:rsidR="00DF7E5E">
        <w:rPr>
          <w:sz w:val="23"/>
          <w:szCs w:val="23"/>
        </w:rPr>
        <w:t xml:space="preserve"> of MERL activities</w:t>
      </w:r>
      <w:r w:rsidR="00474B8C" w:rsidRPr="00474B8C">
        <w:rPr>
          <w:sz w:val="23"/>
          <w:szCs w:val="23"/>
        </w:rPr>
        <w:t xml:space="preserve"> into </w:t>
      </w:r>
      <w:r w:rsidR="00DF7E5E">
        <w:rPr>
          <w:sz w:val="23"/>
          <w:szCs w:val="23"/>
        </w:rPr>
        <w:t xml:space="preserve">the </w:t>
      </w:r>
      <w:r w:rsidR="00DF7E5E" w:rsidRPr="00474B8C">
        <w:rPr>
          <w:sz w:val="23"/>
          <w:szCs w:val="23"/>
        </w:rPr>
        <w:t xml:space="preserve">DFAT’s Solomon Islands Governance Program </w:t>
      </w:r>
      <w:r w:rsidR="00DF7E5E">
        <w:rPr>
          <w:sz w:val="23"/>
          <w:szCs w:val="23"/>
        </w:rPr>
        <w:t>appear</w:t>
      </w:r>
      <w:r w:rsidR="006B7403">
        <w:rPr>
          <w:sz w:val="23"/>
          <w:szCs w:val="23"/>
        </w:rPr>
        <w:t>s</w:t>
      </w:r>
      <w:r w:rsidR="00DF7E5E">
        <w:rPr>
          <w:sz w:val="23"/>
          <w:szCs w:val="23"/>
        </w:rPr>
        <w:t xml:space="preserve"> not to have taken place. Moreover, there appear</w:t>
      </w:r>
      <w:r w:rsidR="006B7403">
        <w:rPr>
          <w:sz w:val="23"/>
          <w:szCs w:val="23"/>
        </w:rPr>
        <w:t>s</w:t>
      </w:r>
      <w:r w:rsidR="00DF7E5E">
        <w:rPr>
          <w:sz w:val="23"/>
          <w:szCs w:val="23"/>
        </w:rPr>
        <w:t xml:space="preserve"> to be few records available of actual monitoring of activities under the current ROU. Whether the lack of apparent records was </w:t>
      </w:r>
      <w:r w:rsidR="00510406">
        <w:rPr>
          <w:sz w:val="23"/>
          <w:szCs w:val="23"/>
        </w:rPr>
        <w:t xml:space="preserve">due to </w:t>
      </w:r>
      <w:r w:rsidR="00DF7E5E">
        <w:rPr>
          <w:sz w:val="23"/>
          <w:szCs w:val="23"/>
        </w:rPr>
        <w:t xml:space="preserve">a lack of corporate knowledge or actual deficiency </w:t>
      </w:r>
      <w:r w:rsidR="00336CB7">
        <w:rPr>
          <w:sz w:val="23"/>
          <w:szCs w:val="23"/>
        </w:rPr>
        <w:t>remains</w:t>
      </w:r>
      <w:r w:rsidR="00DF7E5E">
        <w:rPr>
          <w:sz w:val="23"/>
          <w:szCs w:val="23"/>
        </w:rPr>
        <w:t xml:space="preserve"> </w:t>
      </w:r>
      <w:r w:rsidR="00336CB7">
        <w:rPr>
          <w:sz w:val="23"/>
          <w:szCs w:val="23"/>
        </w:rPr>
        <w:t>un</w:t>
      </w:r>
      <w:r w:rsidR="00DF7E5E">
        <w:rPr>
          <w:sz w:val="23"/>
          <w:szCs w:val="23"/>
        </w:rPr>
        <w:t xml:space="preserve">clear, </w:t>
      </w:r>
      <w:r w:rsidR="00336CB7">
        <w:rPr>
          <w:sz w:val="23"/>
          <w:szCs w:val="23"/>
        </w:rPr>
        <w:t xml:space="preserve">however </w:t>
      </w:r>
      <w:r w:rsidR="00DF7E5E">
        <w:rPr>
          <w:sz w:val="23"/>
          <w:szCs w:val="23"/>
        </w:rPr>
        <w:t xml:space="preserve">no documents were identified or mentioned in interviews with key stakeholders. </w:t>
      </w:r>
    </w:p>
    <w:p w14:paraId="3A26F236" w14:textId="31731147" w:rsidR="00CB7B52" w:rsidRDefault="00DF7E5E" w:rsidP="00D146E0">
      <w:pPr>
        <w:jc w:val="both"/>
        <w:rPr>
          <w:sz w:val="23"/>
          <w:szCs w:val="23"/>
        </w:rPr>
      </w:pPr>
      <w:r>
        <w:rPr>
          <w:sz w:val="23"/>
          <w:szCs w:val="23"/>
        </w:rPr>
        <w:t xml:space="preserve">The only independent evaluations </w:t>
      </w:r>
      <w:r w:rsidR="006B7403">
        <w:rPr>
          <w:sz w:val="23"/>
          <w:szCs w:val="23"/>
        </w:rPr>
        <w:t>that were done,</w:t>
      </w:r>
      <w:r>
        <w:rPr>
          <w:sz w:val="23"/>
          <w:szCs w:val="23"/>
        </w:rPr>
        <w:t xml:space="preserve"> </w:t>
      </w:r>
      <w:r w:rsidR="00510406">
        <w:rPr>
          <w:sz w:val="23"/>
          <w:szCs w:val="23"/>
        </w:rPr>
        <w:t xml:space="preserve">did </w:t>
      </w:r>
      <w:r>
        <w:rPr>
          <w:sz w:val="23"/>
          <w:szCs w:val="23"/>
        </w:rPr>
        <w:t xml:space="preserve">not directly </w:t>
      </w:r>
      <w:r w:rsidR="00510406">
        <w:rPr>
          <w:sz w:val="23"/>
          <w:szCs w:val="23"/>
        </w:rPr>
        <w:t>deal with the</w:t>
      </w:r>
      <w:r>
        <w:rPr>
          <w:sz w:val="23"/>
          <w:szCs w:val="23"/>
        </w:rPr>
        <w:t xml:space="preserve"> </w:t>
      </w:r>
      <w:bookmarkStart w:id="51" w:name="_Hlk87779403"/>
      <w:r w:rsidRPr="00DF7E5E">
        <w:rPr>
          <w:sz w:val="23"/>
          <w:szCs w:val="23"/>
        </w:rPr>
        <w:t>OCO-OOSI-LCC partnership</w:t>
      </w:r>
      <w:bookmarkEnd w:id="51"/>
      <w:r>
        <w:rPr>
          <w:sz w:val="23"/>
          <w:szCs w:val="23"/>
        </w:rPr>
        <w:t xml:space="preserve">. There was an </w:t>
      </w:r>
      <w:r w:rsidRPr="00DF7E5E">
        <w:rPr>
          <w:sz w:val="23"/>
          <w:szCs w:val="23"/>
        </w:rPr>
        <w:t>Independent Review of the Pacific Ombudsman Alliance (POA)</w:t>
      </w:r>
      <w:r>
        <w:rPr>
          <w:sz w:val="23"/>
          <w:szCs w:val="23"/>
        </w:rPr>
        <w:t xml:space="preserve"> done in 2013 which covered </w:t>
      </w:r>
      <w:r w:rsidR="00510406">
        <w:rPr>
          <w:sz w:val="23"/>
          <w:szCs w:val="23"/>
        </w:rPr>
        <w:t xml:space="preserve">briefly </w:t>
      </w:r>
      <w:r>
        <w:rPr>
          <w:sz w:val="23"/>
          <w:szCs w:val="23"/>
        </w:rPr>
        <w:t xml:space="preserve">OOSI and LCC. </w:t>
      </w:r>
      <w:r w:rsidR="00510406">
        <w:rPr>
          <w:sz w:val="23"/>
          <w:szCs w:val="23"/>
        </w:rPr>
        <w:t xml:space="preserve">Similarly, there was a </w:t>
      </w:r>
      <w:r w:rsidR="00510406" w:rsidRPr="00510406">
        <w:rPr>
          <w:sz w:val="23"/>
          <w:szCs w:val="23"/>
        </w:rPr>
        <w:t>Solomon Islands Justice and Governance Programs</w:t>
      </w:r>
      <w:r w:rsidR="00510406">
        <w:rPr>
          <w:sz w:val="23"/>
          <w:szCs w:val="23"/>
        </w:rPr>
        <w:t xml:space="preserve"> Evaluation that included the OOSI and LCC. Neither evaluation focused exclusively on the </w:t>
      </w:r>
      <w:r w:rsidR="00510406" w:rsidRPr="00510406">
        <w:rPr>
          <w:sz w:val="23"/>
          <w:szCs w:val="23"/>
        </w:rPr>
        <w:t>OCO-OOSI-LCC partnership</w:t>
      </w:r>
      <w:r w:rsidR="00510406">
        <w:rPr>
          <w:sz w:val="23"/>
          <w:szCs w:val="23"/>
        </w:rPr>
        <w:t>.</w:t>
      </w:r>
    </w:p>
    <w:p w14:paraId="4840938A" w14:textId="5308EA38" w:rsidR="00510406" w:rsidRDefault="00510406" w:rsidP="00D146E0">
      <w:pPr>
        <w:jc w:val="both"/>
        <w:rPr>
          <w:sz w:val="23"/>
          <w:szCs w:val="23"/>
        </w:rPr>
      </w:pPr>
      <w:r>
        <w:rPr>
          <w:sz w:val="23"/>
          <w:szCs w:val="23"/>
        </w:rPr>
        <w:t xml:space="preserve">The overall conclusion drawn from the evidence is that reporting was appropriate for </w:t>
      </w:r>
      <w:r w:rsidRPr="00510406">
        <w:rPr>
          <w:sz w:val="23"/>
          <w:szCs w:val="23"/>
        </w:rPr>
        <w:t>contractual and legal requirements</w:t>
      </w:r>
      <w:r>
        <w:rPr>
          <w:sz w:val="23"/>
          <w:szCs w:val="23"/>
        </w:rPr>
        <w:t xml:space="preserve"> but provided little in the way of evaluation to be able to measure improvements in the government’s accountability or guide future activities to improve impact. Therefore, </w:t>
      </w:r>
      <w:r w:rsidRPr="00510406">
        <w:rPr>
          <w:sz w:val="23"/>
          <w:szCs w:val="23"/>
        </w:rPr>
        <w:t xml:space="preserve">the current level of monitoring, evaluation and reporting </w:t>
      </w:r>
      <w:r>
        <w:rPr>
          <w:sz w:val="23"/>
          <w:szCs w:val="23"/>
        </w:rPr>
        <w:t xml:space="preserve">is not </w:t>
      </w:r>
      <w:r w:rsidRPr="00510406">
        <w:rPr>
          <w:sz w:val="23"/>
          <w:szCs w:val="23"/>
        </w:rPr>
        <w:t xml:space="preserve">appropriate </w:t>
      </w:r>
      <w:r>
        <w:rPr>
          <w:sz w:val="23"/>
          <w:szCs w:val="23"/>
        </w:rPr>
        <w:t>or</w:t>
      </w:r>
      <w:r w:rsidRPr="00510406">
        <w:rPr>
          <w:sz w:val="23"/>
          <w:szCs w:val="23"/>
        </w:rPr>
        <w:t xml:space="preserve"> fit-for-purpose</w:t>
      </w:r>
      <w:r>
        <w:rPr>
          <w:sz w:val="23"/>
          <w:szCs w:val="23"/>
        </w:rPr>
        <w:t xml:space="preserve"> if we wish to influence change in the </w:t>
      </w:r>
      <w:r w:rsidR="006B7403">
        <w:rPr>
          <w:sz w:val="23"/>
          <w:szCs w:val="23"/>
        </w:rPr>
        <w:t>integrity</w:t>
      </w:r>
      <w:r>
        <w:rPr>
          <w:sz w:val="23"/>
          <w:szCs w:val="23"/>
        </w:rPr>
        <w:t xml:space="preserve"> </w:t>
      </w:r>
      <w:r w:rsidR="00192B55">
        <w:rPr>
          <w:sz w:val="23"/>
          <w:szCs w:val="23"/>
        </w:rPr>
        <w:t>environment</w:t>
      </w:r>
      <w:r>
        <w:rPr>
          <w:sz w:val="23"/>
          <w:szCs w:val="23"/>
        </w:rPr>
        <w:t xml:space="preserve">. </w:t>
      </w:r>
      <w:r w:rsidR="00336CB7">
        <w:rPr>
          <w:sz w:val="23"/>
          <w:szCs w:val="23"/>
        </w:rPr>
        <w:t>Achieving</w:t>
      </w:r>
      <w:r w:rsidRPr="00510406">
        <w:rPr>
          <w:sz w:val="23"/>
          <w:szCs w:val="23"/>
        </w:rPr>
        <w:t xml:space="preserve"> improved </w:t>
      </w:r>
      <w:r w:rsidR="006B7403">
        <w:rPr>
          <w:sz w:val="23"/>
          <w:szCs w:val="23"/>
        </w:rPr>
        <w:t xml:space="preserve">government </w:t>
      </w:r>
      <w:r w:rsidR="00192B55">
        <w:rPr>
          <w:sz w:val="23"/>
          <w:szCs w:val="23"/>
        </w:rPr>
        <w:t>accountability</w:t>
      </w:r>
      <w:r w:rsidRPr="00510406">
        <w:rPr>
          <w:sz w:val="23"/>
          <w:szCs w:val="23"/>
        </w:rPr>
        <w:t xml:space="preserve"> </w:t>
      </w:r>
      <w:r w:rsidR="00192B55">
        <w:rPr>
          <w:sz w:val="23"/>
          <w:szCs w:val="23"/>
        </w:rPr>
        <w:t>is a</w:t>
      </w:r>
      <w:r w:rsidRPr="00510406">
        <w:rPr>
          <w:sz w:val="23"/>
          <w:szCs w:val="23"/>
        </w:rPr>
        <w:t xml:space="preserve"> </w:t>
      </w:r>
      <w:r w:rsidR="00192B55" w:rsidRPr="00510406">
        <w:rPr>
          <w:sz w:val="23"/>
          <w:szCs w:val="23"/>
        </w:rPr>
        <w:t>long-term</w:t>
      </w:r>
      <w:r w:rsidRPr="00510406">
        <w:rPr>
          <w:sz w:val="23"/>
          <w:szCs w:val="23"/>
        </w:rPr>
        <w:t xml:space="preserve"> goal </w:t>
      </w:r>
      <w:r w:rsidR="006B7403">
        <w:rPr>
          <w:sz w:val="23"/>
          <w:szCs w:val="23"/>
        </w:rPr>
        <w:t>that</w:t>
      </w:r>
      <w:r w:rsidRPr="00510406">
        <w:rPr>
          <w:sz w:val="23"/>
          <w:szCs w:val="23"/>
        </w:rPr>
        <w:t xml:space="preserve"> </w:t>
      </w:r>
      <w:r w:rsidR="006B7403">
        <w:rPr>
          <w:sz w:val="23"/>
          <w:szCs w:val="23"/>
        </w:rPr>
        <w:t>requires</w:t>
      </w:r>
      <w:r w:rsidRPr="00510406">
        <w:rPr>
          <w:sz w:val="23"/>
          <w:szCs w:val="23"/>
        </w:rPr>
        <w:t xml:space="preserve"> </w:t>
      </w:r>
      <w:r w:rsidR="00336CB7">
        <w:rPr>
          <w:sz w:val="23"/>
          <w:szCs w:val="23"/>
        </w:rPr>
        <w:t xml:space="preserve">an </w:t>
      </w:r>
      <w:r w:rsidRPr="00510406">
        <w:rPr>
          <w:sz w:val="23"/>
          <w:szCs w:val="23"/>
        </w:rPr>
        <w:t>appropriate MERL</w:t>
      </w:r>
      <w:r w:rsidR="00192B55">
        <w:rPr>
          <w:sz w:val="23"/>
          <w:szCs w:val="23"/>
        </w:rPr>
        <w:t xml:space="preserve"> systems</w:t>
      </w:r>
      <w:r w:rsidRPr="00510406">
        <w:rPr>
          <w:sz w:val="23"/>
          <w:szCs w:val="23"/>
        </w:rPr>
        <w:t xml:space="preserve"> in place</w:t>
      </w:r>
      <w:r w:rsidR="006B7403">
        <w:rPr>
          <w:sz w:val="23"/>
          <w:szCs w:val="23"/>
        </w:rPr>
        <w:t xml:space="preserve"> that can inform decision making</w:t>
      </w:r>
      <w:r w:rsidR="00192B55">
        <w:rPr>
          <w:sz w:val="23"/>
          <w:szCs w:val="23"/>
        </w:rPr>
        <w:t xml:space="preserve">. The current </w:t>
      </w:r>
      <w:r w:rsidR="00192B55" w:rsidRPr="00192B55">
        <w:rPr>
          <w:sz w:val="23"/>
          <w:szCs w:val="23"/>
        </w:rPr>
        <w:t xml:space="preserve">monitoring, </w:t>
      </w:r>
      <w:proofErr w:type="gramStart"/>
      <w:r w:rsidR="00192B55" w:rsidRPr="00192B55">
        <w:rPr>
          <w:sz w:val="23"/>
          <w:szCs w:val="23"/>
        </w:rPr>
        <w:t>evaluation</w:t>
      </w:r>
      <w:proofErr w:type="gramEnd"/>
      <w:r w:rsidR="00192B55" w:rsidRPr="00192B55">
        <w:rPr>
          <w:sz w:val="23"/>
          <w:szCs w:val="23"/>
        </w:rPr>
        <w:t xml:space="preserve"> and reporting </w:t>
      </w:r>
      <w:r w:rsidR="00B608CD">
        <w:rPr>
          <w:sz w:val="23"/>
          <w:szCs w:val="23"/>
        </w:rPr>
        <w:t>lacks</w:t>
      </w:r>
      <w:r w:rsidR="00192B55" w:rsidRPr="00192B55">
        <w:rPr>
          <w:sz w:val="23"/>
          <w:szCs w:val="23"/>
        </w:rPr>
        <w:t xml:space="preserve"> elements for learning from </w:t>
      </w:r>
      <w:r w:rsidR="00192B55">
        <w:rPr>
          <w:sz w:val="23"/>
          <w:szCs w:val="23"/>
        </w:rPr>
        <w:t xml:space="preserve">outputs and </w:t>
      </w:r>
      <w:r w:rsidR="00192B55" w:rsidRPr="00192B55">
        <w:rPr>
          <w:sz w:val="23"/>
          <w:szCs w:val="23"/>
        </w:rPr>
        <w:t xml:space="preserve">outcomes </w:t>
      </w:r>
      <w:r w:rsidR="00192B55">
        <w:rPr>
          <w:sz w:val="23"/>
          <w:szCs w:val="23"/>
        </w:rPr>
        <w:t>to feed</w:t>
      </w:r>
      <w:r w:rsidR="00192B55" w:rsidRPr="00192B55">
        <w:rPr>
          <w:sz w:val="23"/>
          <w:szCs w:val="23"/>
        </w:rPr>
        <w:t xml:space="preserve"> back into decision making of program</w:t>
      </w:r>
      <w:r w:rsidR="00192B55">
        <w:rPr>
          <w:sz w:val="23"/>
          <w:szCs w:val="23"/>
        </w:rPr>
        <w:t xml:space="preserve">ming, an essential element for achieving impact. Such a feedback mechanism may well have existed as an informal process, especially during the design of the new phase of the </w:t>
      </w:r>
      <w:r w:rsidR="00CB3F0A">
        <w:rPr>
          <w:sz w:val="23"/>
          <w:szCs w:val="23"/>
        </w:rPr>
        <w:t>ROU but</w:t>
      </w:r>
      <w:r w:rsidR="00192B55">
        <w:rPr>
          <w:sz w:val="23"/>
          <w:szCs w:val="23"/>
        </w:rPr>
        <w:t xml:space="preserve"> was not documented or shown to feed into decision making. </w:t>
      </w:r>
    </w:p>
    <w:p w14:paraId="5E957596" w14:textId="348C8E5F" w:rsidR="00E12023" w:rsidRDefault="00E12023" w:rsidP="00E12023">
      <w:pPr>
        <w:pStyle w:val="Heading1"/>
      </w:pPr>
      <w:bookmarkStart w:id="52" w:name="_Toc88725816"/>
      <w:bookmarkStart w:id="53" w:name="_Hlk87776412"/>
      <w:r>
        <w:t>Conclusion</w:t>
      </w:r>
      <w:bookmarkEnd w:id="52"/>
    </w:p>
    <w:bookmarkEnd w:id="53"/>
    <w:p w14:paraId="0F3EB08D" w14:textId="3061AFC2" w:rsidR="00E12023" w:rsidRPr="00D146E0" w:rsidRDefault="00505779" w:rsidP="00D146E0">
      <w:pPr>
        <w:jc w:val="both"/>
        <w:rPr>
          <w:sz w:val="23"/>
          <w:szCs w:val="23"/>
        </w:rPr>
      </w:pPr>
      <w:r>
        <w:rPr>
          <w:sz w:val="23"/>
          <w:szCs w:val="23"/>
        </w:rPr>
        <w:t xml:space="preserve">This </w:t>
      </w:r>
      <w:r w:rsidR="00C84EC3">
        <w:rPr>
          <w:sz w:val="23"/>
          <w:szCs w:val="23"/>
        </w:rPr>
        <w:t>Review</w:t>
      </w:r>
      <w:r>
        <w:rPr>
          <w:sz w:val="23"/>
          <w:szCs w:val="23"/>
        </w:rPr>
        <w:t xml:space="preserve"> has listed the </w:t>
      </w:r>
      <w:r w:rsidR="00EC70B3">
        <w:rPr>
          <w:sz w:val="23"/>
          <w:szCs w:val="23"/>
        </w:rPr>
        <w:t xml:space="preserve">achievements and </w:t>
      </w:r>
      <w:r>
        <w:rPr>
          <w:sz w:val="23"/>
          <w:szCs w:val="23"/>
        </w:rPr>
        <w:t xml:space="preserve">short comings with the </w:t>
      </w:r>
      <w:r w:rsidRPr="00505779">
        <w:rPr>
          <w:sz w:val="23"/>
          <w:szCs w:val="23"/>
        </w:rPr>
        <w:t>OCO-OOSI-LCC partnership</w:t>
      </w:r>
      <w:r>
        <w:rPr>
          <w:sz w:val="23"/>
          <w:szCs w:val="23"/>
        </w:rPr>
        <w:t xml:space="preserve"> twinning arrangement. It has recommended on balance that the partnership is worth continuing but with significant changes to focus more on achieving outcomes that have an impact on the accountability of politicians and senior public servants. </w:t>
      </w:r>
      <w:r w:rsidR="007C47E5">
        <w:rPr>
          <w:sz w:val="23"/>
          <w:szCs w:val="23"/>
        </w:rPr>
        <w:t xml:space="preserve">Over </w:t>
      </w:r>
      <w:r w:rsidR="00CB3F0A">
        <w:rPr>
          <w:sz w:val="23"/>
          <w:szCs w:val="23"/>
        </w:rPr>
        <w:t>several</w:t>
      </w:r>
      <w:r w:rsidR="007C47E5">
        <w:rPr>
          <w:sz w:val="23"/>
          <w:szCs w:val="23"/>
        </w:rPr>
        <w:t xml:space="preserve"> years, the partnership has contributed to improving the capacity and function of the OOSI and LCC. It is now time to move beyond capacity building and aim for impact</w:t>
      </w:r>
      <w:r w:rsidR="006B7403">
        <w:rPr>
          <w:sz w:val="23"/>
          <w:szCs w:val="23"/>
        </w:rPr>
        <w:t xml:space="preserve"> in the integrity environment</w:t>
      </w:r>
      <w:r w:rsidR="007C47E5">
        <w:rPr>
          <w:sz w:val="23"/>
          <w:szCs w:val="23"/>
        </w:rPr>
        <w:t xml:space="preserve">. </w:t>
      </w:r>
      <w:r>
        <w:rPr>
          <w:sz w:val="23"/>
          <w:szCs w:val="23"/>
        </w:rPr>
        <w:t xml:space="preserve">Such an endeavour is not a short-term undertaking and has many risks associated with it. To discontinue the support to </w:t>
      </w:r>
      <w:r w:rsidRPr="00505779">
        <w:rPr>
          <w:sz w:val="23"/>
          <w:szCs w:val="23"/>
        </w:rPr>
        <w:t>OCO-OOSI-LCC partnership</w:t>
      </w:r>
      <w:r>
        <w:rPr>
          <w:sz w:val="23"/>
          <w:szCs w:val="23"/>
        </w:rPr>
        <w:t xml:space="preserve"> would </w:t>
      </w:r>
      <w:r w:rsidR="007C47E5">
        <w:rPr>
          <w:sz w:val="23"/>
          <w:szCs w:val="23"/>
        </w:rPr>
        <w:t xml:space="preserve">also </w:t>
      </w:r>
      <w:r>
        <w:rPr>
          <w:sz w:val="23"/>
          <w:szCs w:val="23"/>
        </w:rPr>
        <w:t>entail risk</w:t>
      </w:r>
      <w:r w:rsidR="006B7403">
        <w:rPr>
          <w:sz w:val="23"/>
          <w:szCs w:val="23"/>
        </w:rPr>
        <w:t>s</w:t>
      </w:r>
      <w:r w:rsidR="007C47E5">
        <w:rPr>
          <w:sz w:val="23"/>
          <w:szCs w:val="23"/>
        </w:rPr>
        <w:t>. The</w:t>
      </w:r>
      <w:r>
        <w:rPr>
          <w:sz w:val="23"/>
          <w:szCs w:val="23"/>
        </w:rPr>
        <w:t xml:space="preserve"> Australia – Solomon Islands relationship</w:t>
      </w:r>
      <w:r w:rsidR="007C47E5">
        <w:rPr>
          <w:sz w:val="23"/>
          <w:szCs w:val="23"/>
        </w:rPr>
        <w:t xml:space="preserve"> would be affected. </w:t>
      </w:r>
    </w:p>
    <w:p w14:paraId="3AE98310" w14:textId="2B55C4E5" w:rsidR="00DB05E6" w:rsidRDefault="00DB05E6" w:rsidP="00DB05E6"/>
    <w:p w14:paraId="7BA2DE2B" w14:textId="77777777" w:rsidR="00255113" w:rsidRDefault="00255113">
      <w:pPr>
        <w:sectPr w:rsidR="00255113" w:rsidSect="00860E15">
          <w:pgSz w:w="11909" w:h="16834" w:code="9"/>
          <w:pgMar w:top="1440" w:right="1440" w:bottom="1440" w:left="1440" w:header="720" w:footer="720" w:gutter="0"/>
          <w:cols w:space="720"/>
          <w:docGrid w:linePitch="360"/>
        </w:sectPr>
      </w:pPr>
    </w:p>
    <w:p w14:paraId="2DFEABF3" w14:textId="0A01C5F3" w:rsidR="00255113" w:rsidRDefault="00255113" w:rsidP="00255113">
      <w:pPr>
        <w:pStyle w:val="Heading1"/>
      </w:pPr>
      <w:bookmarkStart w:id="54" w:name="_Toc88725817"/>
      <w:bookmarkStart w:id="55" w:name="_Hlk87606592"/>
      <w:r>
        <w:t>Annex 1: Terms of Reference</w:t>
      </w:r>
      <w:bookmarkEnd w:id="54"/>
      <w:r>
        <w:t xml:space="preserve"> </w:t>
      </w:r>
    </w:p>
    <w:bookmarkEnd w:id="55"/>
    <w:p w14:paraId="3C1CBC82" w14:textId="77777777" w:rsidR="009F3E65" w:rsidRPr="009F3E65" w:rsidRDefault="009F3E65" w:rsidP="009F3E65">
      <w:pPr>
        <w:jc w:val="both"/>
        <w:rPr>
          <w:sz w:val="32"/>
          <w:szCs w:val="32"/>
        </w:rPr>
      </w:pPr>
      <w:r w:rsidRPr="009F3E65">
        <w:rPr>
          <w:sz w:val="32"/>
          <w:szCs w:val="32"/>
        </w:rPr>
        <w:t>OMBUDSMAN TWINNING SUPPORT INDEPENDENT REVIEW</w:t>
      </w:r>
    </w:p>
    <w:p w14:paraId="357895C1" w14:textId="77777777" w:rsidR="009F3E65" w:rsidRPr="009F3E65" w:rsidRDefault="009F3E65" w:rsidP="009F3E65">
      <w:pPr>
        <w:numPr>
          <w:ilvl w:val="0"/>
          <w:numId w:val="11"/>
        </w:numPr>
        <w:suppressAutoHyphens/>
        <w:spacing w:before="120" w:after="60" w:line="260" w:lineRule="atLeast"/>
        <w:contextualSpacing/>
        <w:jc w:val="both"/>
        <w:rPr>
          <w:color w:val="44546A" w:themeColor="text2"/>
          <w:sz w:val="28"/>
          <w:szCs w:val="28"/>
        </w:rPr>
      </w:pPr>
      <w:r w:rsidRPr="009F3E65">
        <w:rPr>
          <w:color w:val="44546A" w:themeColor="text2"/>
          <w:sz w:val="28"/>
          <w:szCs w:val="28"/>
        </w:rPr>
        <w:t xml:space="preserve">Background </w:t>
      </w:r>
    </w:p>
    <w:p w14:paraId="6E15CE60" w14:textId="77777777" w:rsidR="009F3E65" w:rsidRPr="009F3E65" w:rsidRDefault="009F3E65" w:rsidP="009F3E65">
      <w:pPr>
        <w:jc w:val="both"/>
        <w:rPr>
          <w:sz w:val="23"/>
          <w:szCs w:val="23"/>
        </w:rPr>
      </w:pPr>
      <w:bookmarkStart w:id="56" w:name="_Hlk87607003"/>
      <w:r w:rsidRPr="009F3E65">
        <w:rPr>
          <w:sz w:val="23"/>
          <w:szCs w:val="23"/>
        </w:rPr>
        <w:t>The Australian Office of the Commonwealth Ombudsman (OCO) has been providing program support to the Solomon Islands Office of the Ombudsman (OOSI) and the Leadership Code Commission (LCC) since as early as 2006 as part of a DFAT regionally funded initiative. This relationship was initially developed through membership of the Pacific Ombudsman Alliance.</w:t>
      </w:r>
    </w:p>
    <w:p w14:paraId="559B1ABB" w14:textId="77777777" w:rsidR="009F3E65" w:rsidRPr="009F3E65" w:rsidRDefault="009F3E65" w:rsidP="009F3E65">
      <w:pPr>
        <w:jc w:val="both"/>
        <w:rPr>
          <w:sz w:val="23"/>
          <w:szCs w:val="23"/>
        </w:rPr>
      </w:pPr>
      <w:r w:rsidRPr="009F3E65">
        <w:rPr>
          <w:sz w:val="23"/>
          <w:szCs w:val="23"/>
        </w:rPr>
        <w:t>The LCC is an integrity institution established under the Solomon Islands Leadership Code. In addition to enforcing the Leadership Code, the LCC supports Leaders to comply with their duties and promotes good governance, accountability, and transparency. The OOSI is an administrative watchdog of the Government, playing the oversight role of ensuring that the Government is fair when providing services to the people of the Solomon Islands.</w:t>
      </w:r>
    </w:p>
    <w:p w14:paraId="3A5D5A77" w14:textId="77777777" w:rsidR="009F3E65" w:rsidRPr="009F3E65" w:rsidRDefault="009F3E65" w:rsidP="009F3E65">
      <w:pPr>
        <w:jc w:val="both"/>
        <w:rPr>
          <w:sz w:val="23"/>
          <w:szCs w:val="23"/>
        </w:rPr>
      </w:pPr>
      <w:r w:rsidRPr="009F3E65">
        <w:rPr>
          <w:sz w:val="23"/>
          <w:szCs w:val="23"/>
        </w:rPr>
        <w:t xml:space="preserve">The objective of the activities undertaken under the OCO-OOSI-LCC partnership is to strengthen the institutional capacity of integrity agencies in the Solomon Islands in carrying out standard functions, strategic planning, and organisational reform. Activities are entered into under Record of Understanding 14433 with OCO, which was signed on 10 November 2005 and remains extant. </w:t>
      </w:r>
      <w:bookmarkStart w:id="57" w:name="_Hlk83643332"/>
      <w:r w:rsidRPr="009F3E65">
        <w:rPr>
          <w:sz w:val="23"/>
          <w:szCs w:val="23"/>
        </w:rPr>
        <w:t>Objectives as set out in the ROU are as follows:</w:t>
      </w:r>
    </w:p>
    <w:p w14:paraId="2A645B9A" w14:textId="77777777" w:rsidR="009F3E65" w:rsidRPr="009F3E65" w:rsidRDefault="009F3E65" w:rsidP="009F3E65">
      <w:pPr>
        <w:numPr>
          <w:ilvl w:val="0"/>
          <w:numId w:val="10"/>
        </w:numPr>
        <w:suppressAutoHyphens/>
        <w:spacing w:before="120" w:after="60" w:line="260" w:lineRule="atLeast"/>
        <w:contextualSpacing/>
        <w:jc w:val="both"/>
        <w:rPr>
          <w:sz w:val="23"/>
          <w:szCs w:val="23"/>
        </w:rPr>
      </w:pPr>
      <w:r w:rsidRPr="009F3E65">
        <w:rPr>
          <w:sz w:val="23"/>
          <w:szCs w:val="23"/>
        </w:rPr>
        <w:t xml:space="preserve">Creation of a sustainable institutional strengthening and capacity building relationship between the two ombudsman offices; and </w:t>
      </w:r>
    </w:p>
    <w:p w14:paraId="671AEAA6" w14:textId="77777777" w:rsidR="009F3E65" w:rsidRPr="009F3E65" w:rsidRDefault="009F3E65" w:rsidP="009F3E65">
      <w:pPr>
        <w:numPr>
          <w:ilvl w:val="0"/>
          <w:numId w:val="10"/>
        </w:numPr>
        <w:suppressAutoHyphens/>
        <w:spacing w:before="120" w:after="60" w:line="260" w:lineRule="atLeast"/>
        <w:contextualSpacing/>
        <w:jc w:val="both"/>
        <w:rPr>
          <w:sz w:val="23"/>
          <w:szCs w:val="23"/>
        </w:rPr>
      </w:pPr>
      <w:r w:rsidRPr="009F3E65">
        <w:rPr>
          <w:sz w:val="23"/>
          <w:szCs w:val="23"/>
        </w:rPr>
        <w:t xml:space="preserve">Development of a mutually beneficial relationship to enhance ombudsman functions, including strengthening corporate governance and information systems, staff technical skills, staff knowledge and other areas that may be identified </w:t>
      </w:r>
      <w:proofErr w:type="gramStart"/>
      <w:r w:rsidRPr="009F3E65">
        <w:rPr>
          <w:sz w:val="23"/>
          <w:szCs w:val="23"/>
        </w:rPr>
        <w:t>during the course of</w:t>
      </w:r>
      <w:proofErr w:type="gramEnd"/>
      <w:r w:rsidRPr="009F3E65">
        <w:rPr>
          <w:sz w:val="23"/>
          <w:szCs w:val="23"/>
        </w:rPr>
        <w:t xml:space="preserve"> the relationship. </w:t>
      </w:r>
    </w:p>
    <w:bookmarkEnd w:id="57"/>
    <w:p w14:paraId="0EA8DBFE" w14:textId="77777777" w:rsidR="009F3E65" w:rsidRPr="009F3E65" w:rsidRDefault="009F3E65" w:rsidP="009F3E65">
      <w:pPr>
        <w:jc w:val="both"/>
        <w:rPr>
          <w:sz w:val="23"/>
          <w:szCs w:val="23"/>
        </w:rPr>
      </w:pPr>
      <w:r w:rsidRPr="009F3E65">
        <w:rPr>
          <w:sz w:val="23"/>
          <w:szCs w:val="23"/>
        </w:rPr>
        <w:t>Australia provided much support to LCC and OOSI under RAMSI’s accountability program (the Machinery of Government (</w:t>
      </w:r>
      <w:proofErr w:type="spellStart"/>
      <w:r w:rsidRPr="009F3E65">
        <w:rPr>
          <w:sz w:val="23"/>
          <w:szCs w:val="23"/>
        </w:rPr>
        <w:t>MoG</w:t>
      </w:r>
      <w:proofErr w:type="spellEnd"/>
      <w:r w:rsidRPr="009F3E65">
        <w:rPr>
          <w:sz w:val="23"/>
          <w:szCs w:val="23"/>
        </w:rPr>
        <w:t xml:space="preserve">) pillar), which supported the revitalisation and strengthening of Solomon Islands’ three accountability institutions: the LCC, the OOSI, and the Office of the Auditor General. A 2011-13 Accountability Program Implementation Strategy (APIS) was developed to guide AP activities and approaches through to June 2013. The APIS identified a range of jointly agreed institutional strengthening and capacity development initiatives for all three institutions, including support to strengthen data collection and case management, and the development of long-term institutional partnerships with national and regional accountability organisations. </w:t>
      </w:r>
    </w:p>
    <w:p w14:paraId="7F0C5225" w14:textId="77777777" w:rsidR="009F3E65" w:rsidRPr="009F3E65" w:rsidRDefault="009F3E65" w:rsidP="009F3E65">
      <w:pPr>
        <w:jc w:val="both"/>
        <w:rPr>
          <w:sz w:val="23"/>
          <w:szCs w:val="23"/>
        </w:rPr>
      </w:pPr>
      <w:r w:rsidRPr="009F3E65">
        <w:rPr>
          <w:sz w:val="23"/>
          <w:szCs w:val="23"/>
        </w:rPr>
        <w:t xml:space="preserve">With regards to OOSI, the APIS recommended immediately developing long-term institutional partnerships with appropriate Ombudsman offices in the region, to support sustainable institutional strengthening over the long-term. In March 2012, a pilot institutional twinning arrangement commenced between AusAID, RAMSI and the OCO, in support of OOSI, resulting in strong outcomes and the maturing of a mutually beneficial partnership between the institutions. </w:t>
      </w:r>
    </w:p>
    <w:p w14:paraId="16B86276" w14:textId="77777777" w:rsidR="009F3E65" w:rsidRPr="009F3E65" w:rsidRDefault="009F3E65" w:rsidP="009F3E65">
      <w:pPr>
        <w:jc w:val="both"/>
        <w:rPr>
          <w:sz w:val="23"/>
          <w:szCs w:val="23"/>
        </w:rPr>
      </w:pPr>
      <w:r w:rsidRPr="009F3E65">
        <w:rPr>
          <w:sz w:val="23"/>
          <w:szCs w:val="23"/>
        </w:rPr>
        <w:t xml:space="preserve">Subsequent arrangements were developed to align support within the broader architecture of the Solomon Islands Governance Program, with the aim of developing institutional partnerships with both national and regional accountability organisations over the longer term. </w:t>
      </w:r>
    </w:p>
    <w:p w14:paraId="3AA5F6A6" w14:textId="77777777" w:rsidR="009F3E65" w:rsidRPr="009F3E65" w:rsidRDefault="009F3E65" w:rsidP="009F3E65">
      <w:pPr>
        <w:jc w:val="both"/>
        <w:rPr>
          <w:sz w:val="23"/>
          <w:szCs w:val="23"/>
        </w:rPr>
      </w:pPr>
      <w:r w:rsidRPr="009F3E65">
        <w:rPr>
          <w:sz w:val="23"/>
          <w:szCs w:val="23"/>
        </w:rPr>
        <w:t xml:space="preserve">The twinning partnership agreement June 2018 to May 2019 totalled $344,370 comprising funding for OCO staff to travel to Solomon Islands to deliver training and technical assistance, LCC and OOSI staff to visit OCO, support to regional engagement, and various other activities with an accountability and anti-corruption focus. This arrangement followed on from an OCO regional program funded by DFAT Canberra, which ended on 30 June 2018, when OOSI began requesting further funding for a bilateral arrangement with DFAT. </w:t>
      </w:r>
    </w:p>
    <w:p w14:paraId="0BF41779" w14:textId="77777777" w:rsidR="009F3E65" w:rsidRPr="009F3E65" w:rsidRDefault="009F3E65" w:rsidP="009F3E65">
      <w:pPr>
        <w:jc w:val="both"/>
        <w:rPr>
          <w:sz w:val="23"/>
          <w:szCs w:val="23"/>
        </w:rPr>
      </w:pPr>
      <w:r w:rsidRPr="009F3E65">
        <w:rPr>
          <w:sz w:val="23"/>
          <w:szCs w:val="23"/>
        </w:rPr>
        <w:t>SIG official interest in more flexible modalities going forward (including short-term TA and twinning arrangements), led to the Governance program using regional twinning and/or support arrangements in a more targeted way from 2018-19 with the signing of a new bilateral partnership agreement, to:</w:t>
      </w:r>
    </w:p>
    <w:p w14:paraId="2E353647" w14:textId="77777777" w:rsidR="009F3E65" w:rsidRPr="009F3E65" w:rsidRDefault="009F3E65" w:rsidP="009F3E65">
      <w:pPr>
        <w:numPr>
          <w:ilvl w:val="0"/>
          <w:numId w:val="8"/>
        </w:numPr>
        <w:suppressAutoHyphens/>
        <w:spacing w:before="120" w:after="60" w:line="260" w:lineRule="atLeast"/>
        <w:ind w:left="851"/>
        <w:contextualSpacing/>
        <w:jc w:val="both"/>
        <w:rPr>
          <w:sz w:val="23"/>
          <w:szCs w:val="23"/>
        </w:rPr>
      </w:pPr>
      <w:r w:rsidRPr="009F3E65">
        <w:rPr>
          <w:sz w:val="23"/>
          <w:szCs w:val="23"/>
        </w:rPr>
        <w:t>advance activities and develop institutional relationships between SIG agencies and counterpart agencies in the region.</w:t>
      </w:r>
    </w:p>
    <w:p w14:paraId="4A7019E9" w14:textId="77777777" w:rsidR="009F3E65" w:rsidRPr="009F3E65" w:rsidRDefault="009F3E65" w:rsidP="009F3E65">
      <w:pPr>
        <w:numPr>
          <w:ilvl w:val="0"/>
          <w:numId w:val="8"/>
        </w:numPr>
        <w:suppressAutoHyphens/>
        <w:spacing w:before="120" w:after="60" w:line="260" w:lineRule="atLeast"/>
        <w:ind w:left="851"/>
        <w:contextualSpacing/>
        <w:jc w:val="both"/>
        <w:rPr>
          <w:sz w:val="23"/>
          <w:szCs w:val="23"/>
        </w:rPr>
      </w:pPr>
      <w:r w:rsidRPr="009F3E65">
        <w:rPr>
          <w:sz w:val="23"/>
          <w:szCs w:val="23"/>
        </w:rPr>
        <w:t xml:space="preserve">strengthen the relationship between OCO, LCC and OOSI as peer organisations working on common issues; and </w:t>
      </w:r>
    </w:p>
    <w:p w14:paraId="499ECA7F" w14:textId="77777777" w:rsidR="009F3E65" w:rsidRPr="009F3E65" w:rsidRDefault="009F3E65" w:rsidP="009F3E65">
      <w:pPr>
        <w:numPr>
          <w:ilvl w:val="0"/>
          <w:numId w:val="8"/>
        </w:numPr>
        <w:suppressAutoHyphens/>
        <w:spacing w:before="120" w:after="60" w:line="260" w:lineRule="atLeast"/>
        <w:ind w:left="851"/>
        <w:contextualSpacing/>
        <w:jc w:val="both"/>
        <w:rPr>
          <w:sz w:val="23"/>
          <w:szCs w:val="23"/>
        </w:rPr>
      </w:pPr>
      <w:r w:rsidRPr="009F3E65">
        <w:rPr>
          <w:sz w:val="23"/>
          <w:szCs w:val="23"/>
        </w:rPr>
        <w:t xml:space="preserve">link LCC and OOSI with similar organisations to facilitate the sharing of lessons and methods of overcoming identified challenges. </w:t>
      </w:r>
    </w:p>
    <w:p w14:paraId="6BCB5595" w14:textId="77777777" w:rsidR="009F3E65" w:rsidRPr="009F3E65" w:rsidRDefault="009F3E65" w:rsidP="009F3E65">
      <w:pPr>
        <w:jc w:val="both"/>
        <w:rPr>
          <w:sz w:val="23"/>
          <w:szCs w:val="23"/>
        </w:rPr>
      </w:pPr>
      <w:r w:rsidRPr="009F3E65">
        <w:rPr>
          <w:sz w:val="23"/>
          <w:szCs w:val="23"/>
        </w:rPr>
        <w:t xml:space="preserve">Funding for the program is channelled directly from DFAT to OCO for project activities. The twinning program supports the Governance program objective that </w:t>
      </w:r>
      <w:r w:rsidRPr="009F3E65">
        <w:rPr>
          <w:i/>
          <w:iCs/>
          <w:sz w:val="23"/>
          <w:szCs w:val="23"/>
        </w:rPr>
        <w:t xml:space="preserve">Government agencies support economic growth and service delivery. </w:t>
      </w:r>
      <w:r w:rsidRPr="009F3E65">
        <w:rPr>
          <w:sz w:val="23"/>
          <w:szCs w:val="23"/>
        </w:rPr>
        <w:t xml:space="preserve">A December 2019 </w:t>
      </w:r>
      <w:hyperlink r:id="rId13" w:history="1">
        <w:r w:rsidRPr="009F3E65">
          <w:rPr>
            <w:color w:val="0563C1" w:themeColor="hyperlink"/>
            <w:sz w:val="23"/>
            <w:szCs w:val="23"/>
            <w:u w:val="single"/>
          </w:rPr>
          <w:t>independent evaluation of the Solomon Islands Governance and Justice programs</w:t>
        </w:r>
      </w:hyperlink>
      <w:r w:rsidRPr="009F3E65">
        <w:rPr>
          <w:sz w:val="23"/>
          <w:szCs w:val="23"/>
        </w:rPr>
        <w:t xml:space="preserve"> confirmed the importance of twinning programs in contributing to achievement of this objective. </w:t>
      </w:r>
    </w:p>
    <w:p w14:paraId="729F2119" w14:textId="77777777" w:rsidR="009F3E65" w:rsidRPr="009F3E65" w:rsidRDefault="009F3E65" w:rsidP="009F3E65">
      <w:pPr>
        <w:jc w:val="both"/>
        <w:rPr>
          <w:sz w:val="23"/>
          <w:szCs w:val="23"/>
        </w:rPr>
      </w:pPr>
      <w:r w:rsidRPr="009F3E65">
        <w:rPr>
          <w:sz w:val="23"/>
          <w:szCs w:val="23"/>
        </w:rPr>
        <w:t xml:space="preserve">A second phase of twinning support which commenced in March 2020 (contract expiry 31 December 2021) continues to contribute to enabling OOSI and LCC to reduce barriers to service delivery stemming from poor public financial management and public service capacity. The most recent twinning programs’ focus is on: </w:t>
      </w:r>
    </w:p>
    <w:p w14:paraId="5DC5B28B" w14:textId="77777777" w:rsidR="009F3E65" w:rsidRPr="009F3E65" w:rsidRDefault="009F3E65" w:rsidP="009F3E65">
      <w:pPr>
        <w:numPr>
          <w:ilvl w:val="0"/>
          <w:numId w:val="8"/>
        </w:numPr>
        <w:suppressAutoHyphens/>
        <w:spacing w:before="120" w:after="60" w:line="260" w:lineRule="atLeast"/>
        <w:ind w:left="851"/>
        <w:contextualSpacing/>
        <w:jc w:val="both"/>
        <w:rPr>
          <w:sz w:val="23"/>
          <w:szCs w:val="23"/>
        </w:rPr>
      </w:pPr>
      <w:r w:rsidRPr="009F3E65">
        <w:rPr>
          <w:sz w:val="23"/>
          <w:szCs w:val="23"/>
        </w:rPr>
        <w:t xml:space="preserve">Building on the collaboration between key accountability/integrity and public service agencies (including the Ministries of Education and Health) to improve service delivery and enhance public awareness and education on avenues to seek redress or report wrongdoing. </w:t>
      </w:r>
    </w:p>
    <w:p w14:paraId="045F5F15" w14:textId="77777777" w:rsidR="009F3E65" w:rsidRPr="009F3E65" w:rsidRDefault="009F3E65" w:rsidP="009F3E65">
      <w:pPr>
        <w:numPr>
          <w:ilvl w:val="0"/>
          <w:numId w:val="8"/>
        </w:numPr>
        <w:suppressAutoHyphens/>
        <w:spacing w:before="120" w:after="60" w:line="260" w:lineRule="atLeast"/>
        <w:ind w:left="851"/>
        <w:contextualSpacing/>
        <w:jc w:val="both"/>
        <w:rPr>
          <w:sz w:val="23"/>
          <w:szCs w:val="23"/>
        </w:rPr>
      </w:pPr>
      <w:r w:rsidRPr="009F3E65">
        <w:rPr>
          <w:sz w:val="23"/>
          <w:szCs w:val="23"/>
        </w:rPr>
        <w:t xml:space="preserve">Sharing best practice approaches, ensuring areas for improvements are acted upon, and intake, assessment, investigations, and case management functions are strengthened. </w:t>
      </w:r>
    </w:p>
    <w:p w14:paraId="59CF6146" w14:textId="77777777" w:rsidR="009F3E65" w:rsidRPr="009F3E65" w:rsidRDefault="009F3E65" w:rsidP="00AE619D">
      <w:pPr>
        <w:numPr>
          <w:ilvl w:val="0"/>
          <w:numId w:val="8"/>
        </w:numPr>
        <w:suppressAutoHyphens/>
        <w:spacing w:before="120" w:after="120" w:line="260" w:lineRule="atLeast"/>
        <w:ind w:left="850" w:hanging="357"/>
        <w:jc w:val="both"/>
        <w:rPr>
          <w:sz w:val="23"/>
          <w:szCs w:val="23"/>
        </w:rPr>
      </w:pPr>
      <w:r w:rsidRPr="009F3E65">
        <w:rPr>
          <w:sz w:val="23"/>
          <w:szCs w:val="23"/>
        </w:rPr>
        <w:t>Delivering trainings (including train the trainer) to enhance technical ability in agency functions and improve corporate capability in relation to strategic planning, communications, project management and procurement.</w:t>
      </w:r>
    </w:p>
    <w:p w14:paraId="03D3A090" w14:textId="77777777" w:rsidR="009F3E65" w:rsidRPr="009F3E65" w:rsidRDefault="009F3E65" w:rsidP="009F3E65">
      <w:pPr>
        <w:jc w:val="both"/>
        <w:rPr>
          <w:sz w:val="23"/>
          <w:szCs w:val="23"/>
        </w:rPr>
      </w:pPr>
      <w:r w:rsidRPr="009F3E65">
        <w:rPr>
          <w:sz w:val="23"/>
          <w:szCs w:val="23"/>
        </w:rPr>
        <w:t xml:space="preserve">The Solomon Islands political environment continues to present challenges to major reform (both in public financial management, and public service performance). That said, there does remain a healthy appetite for reforms among the senior levels of the public service and an incremental approach to reform is pursued through the wider Governance program. The current program, which commenced in July 2017 and runs to December 2021 includes four components encompassing fiscal and socially responsible budgeting, </w:t>
      </w:r>
      <w:r w:rsidRPr="0026376C">
        <w:rPr>
          <w:sz w:val="23"/>
          <w:szCs w:val="23"/>
        </w:rPr>
        <w:t>professionalising</w:t>
      </w:r>
      <w:r w:rsidRPr="009F3E65">
        <w:rPr>
          <w:sz w:val="23"/>
          <w:szCs w:val="23"/>
        </w:rPr>
        <w:t xml:space="preserve"> public financial management for improved service delivery, and the fourth component - a more accountable public service and strengthening coalitions for reform. It is under this latter component that support for the OOSI and LCC sits. Component four focuses on engagement with non-state actors, and with accountability institutions within SIG, to support potential coalitions for reform.</w:t>
      </w:r>
    </w:p>
    <w:p w14:paraId="68C35787" w14:textId="77777777" w:rsidR="009F3E65" w:rsidRPr="009F3E65" w:rsidRDefault="009F3E65" w:rsidP="009F3E65">
      <w:pPr>
        <w:jc w:val="both"/>
        <w:rPr>
          <w:rFonts w:eastAsia="Times New Roman" w:cs="Arial"/>
          <w:iCs/>
          <w:sz w:val="21"/>
          <w:szCs w:val="21"/>
          <w:lang w:eastAsia="en-AU"/>
        </w:rPr>
      </w:pPr>
      <w:r w:rsidRPr="009F3E65">
        <w:rPr>
          <w:iCs/>
          <w:sz w:val="23"/>
          <w:szCs w:val="23"/>
        </w:rPr>
        <w:t xml:space="preserve">Australia’s investment in governance in the Solomon Islands </w:t>
      </w:r>
      <w:r w:rsidRPr="009F3E65">
        <w:rPr>
          <w:sz w:val="23"/>
          <w:szCs w:val="23"/>
        </w:rPr>
        <w:t xml:space="preserve">has a long history of improving accountability - between bureaucrats and ministers, bureaucrats and citizens, politicians to citizens, and the Executive to the legislature, as well as </w:t>
      </w:r>
      <w:r w:rsidRPr="009F3E65">
        <w:rPr>
          <w:iCs/>
          <w:sz w:val="23"/>
          <w:szCs w:val="23"/>
        </w:rPr>
        <w:t xml:space="preserve">providing Australia with influence and visibility of emerging issues that may concern SIG and/or the Australian Government. </w:t>
      </w:r>
      <w:r w:rsidRPr="009F3E65">
        <w:rPr>
          <w:sz w:val="23"/>
          <w:szCs w:val="23"/>
        </w:rPr>
        <w:t xml:space="preserve">A new governance program will be designed in early 2022, with ‘accountability’ as its central tenet. </w:t>
      </w:r>
      <w:r w:rsidRPr="009F3E65">
        <w:rPr>
          <w:iCs/>
          <w:sz w:val="23"/>
          <w:szCs w:val="23"/>
        </w:rPr>
        <w:t xml:space="preserve">The new design will incorporate both SIG and Australian Government priorities, in accordance with Australia’s Partnerships for Recovery development strategy, </w:t>
      </w:r>
      <w:bookmarkStart w:id="58" w:name="_Hlk68180638"/>
      <w:r w:rsidRPr="009F3E65">
        <w:rPr>
          <w:iCs/>
          <w:sz w:val="23"/>
          <w:szCs w:val="23"/>
        </w:rPr>
        <w:t>the Solomon Islands COVID-19 Development Response Plan</w:t>
      </w:r>
      <w:bookmarkEnd w:id="58"/>
      <w:r w:rsidRPr="009F3E65">
        <w:rPr>
          <w:iCs/>
          <w:sz w:val="23"/>
          <w:szCs w:val="23"/>
        </w:rPr>
        <w:t>, the SIG National Development Strategy (NDS) (2016-2035).</w:t>
      </w:r>
      <w:r w:rsidRPr="009F3E65">
        <w:rPr>
          <w:rFonts w:eastAsia="Times New Roman" w:cs="Arial"/>
          <w:iCs/>
          <w:sz w:val="21"/>
          <w:szCs w:val="21"/>
          <w:lang w:eastAsia="en-AU"/>
        </w:rPr>
        <w:t xml:space="preserve"> </w:t>
      </w:r>
    </w:p>
    <w:p w14:paraId="2901BE1F" w14:textId="77777777" w:rsidR="009F3E65" w:rsidRPr="009F3E65" w:rsidRDefault="009F3E65" w:rsidP="009F3E65">
      <w:pPr>
        <w:jc w:val="both"/>
        <w:rPr>
          <w:sz w:val="23"/>
          <w:szCs w:val="23"/>
        </w:rPr>
      </w:pPr>
      <w:r w:rsidRPr="009F3E65">
        <w:rPr>
          <w:rFonts w:eastAsia="Times New Roman" w:cs="Arial"/>
          <w:iCs/>
          <w:sz w:val="21"/>
          <w:szCs w:val="21"/>
          <w:lang w:eastAsia="en-AU"/>
        </w:rPr>
        <w:t>A</w:t>
      </w:r>
      <w:r w:rsidRPr="009F3E65">
        <w:rPr>
          <w:iCs/>
          <w:sz w:val="23"/>
          <w:szCs w:val="23"/>
        </w:rPr>
        <w:t>ctivities will focus on public sector reform (including public financial management and work force professionalisation and increasing the efficiency and transparency of SIGs human resource management cycle); economic management; and political representation (including electoral reform and support).</w:t>
      </w:r>
      <w:r w:rsidRPr="009F3E65">
        <w:rPr>
          <w:rFonts w:eastAsia="Times New Roman" w:cs="Arial"/>
          <w:iCs/>
          <w:sz w:val="21"/>
          <w:szCs w:val="21"/>
          <w:lang w:eastAsia="en-AU"/>
        </w:rPr>
        <w:t xml:space="preserve"> </w:t>
      </w:r>
      <w:r w:rsidRPr="009F3E65">
        <w:rPr>
          <w:iCs/>
          <w:sz w:val="23"/>
          <w:szCs w:val="23"/>
        </w:rPr>
        <w:t>The overarching goal of the program will be to work with SIG to imbed inclusive and accountable governance across and within central SIG ministries, and provincial authorities. In doing so, we will be supporting the mitigation of the negative impacts of the COVID-19 pandemic on Solomon Islands’ economy, in accordance with the Solomon Islands COVID-19 Development Response Plan.</w:t>
      </w:r>
    </w:p>
    <w:bookmarkEnd w:id="56"/>
    <w:p w14:paraId="42E76A34" w14:textId="77777777" w:rsidR="009F3E65" w:rsidRPr="009F3E65" w:rsidRDefault="009F3E65" w:rsidP="009F3E65">
      <w:pPr>
        <w:numPr>
          <w:ilvl w:val="0"/>
          <w:numId w:val="11"/>
        </w:numPr>
        <w:suppressAutoHyphens/>
        <w:spacing w:before="120" w:after="60" w:line="260" w:lineRule="atLeast"/>
        <w:contextualSpacing/>
        <w:jc w:val="both"/>
        <w:rPr>
          <w:color w:val="44546A" w:themeColor="text2"/>
          <w:sz w:val="28"/>
          <w:szCs w:val="28"/>
        </w:rPr>
      </w:pPr>
      <w:r w:rsidRPr="009F3E65">
        <w:rPr>
          <w:color w:val="44546A" w:themeColor="text2"/>
          <w:sz w:val="28"/>
          <w:szCs w:val="28"/>
        </w:rPr>
        <w:t xml:space="preserve">Purpose and Scope </w:t>
      </w:r>
    </w:p>
    <w:p w14:paraId="42E2168C" w14:textId="77777777" w:rsidR="009F3E65" w:rsidRPr="009F3E65" w:rsidRDefault="009F3E65" w:rsidP="009F3E65">
      <w:pPr>
        <w:jc w:val="both"/>
        <w:rPr>
          <w:sz w:val="23"/>
          <w:szCs w:val="23"/>
        </w:rPr>
      </w:pPr>
      <w:r w:rsidRPr="009F3E65">
        <w:rPr>
          <w:sz w:val="23"/>
          <w:szCs w:val="23"/>
        </w:rPr>
        <w:t>The purpose of reviewing Australia’s investment in the partnership between OCO, LCC and OOSI is to:</w:t>
      </w:r>
    </w:p>
    <w:p w14:paraId="7687C189" w14:textId="77777777" w:rsidR="009F3E65" w:rsidRPr="009F3E65" w:rsidRDefault="009F3E65" w:rsidP="009F3E65">
      <w:pPr>
        <w:numPr>
          <w:ilvl w:val="0"/>
          <w:numId w:val="9"/>
        </w:numPr>
        <w:suppressAutoHyphens/>
        <w:spacing w:before="120" w:after="60" w:line="260" w:lineRule="atLeast"/>
        <w:contextualSpacing/>
        <w:jc w:val="both"/>
        <w:rPr>
          <w:sz w:val="23"/>
          <w:szCs w:val="23"/>
        </w:rPr>
      </w:pPr>
      <w:r w:rsidRPr="009F3E65">
        <w:rPr>
          <w:sz w:val="23"/>
          <w:szCs w:val="23"/>
        </w:rPr>
        <w:t xml:space="preserve">assess the twinning approach, </w:t>
      </w:r>
    </w:p>
    <w:p w14:paraId="5118AC50" w14:textId="77777777" w:rsidR="009F3E65" w:rsidRPr="009F3E65" w:rsidRDefault="009F3E65" w:rsidP="009F3E65">
      <w:pPr>
        <w:numPr>
          <w:ilvl w:val="0"/>
          <w:numId w:val="9"/>
        </w:numPr>
        <w:suppressAutoHyphens/>
        <w:spacing w:before="120" w:after="60" w:line="260" w:lineRule="atLeast"/>
        <w:contextualSpacing/>
        <w:jc w:val="both"/>
        <w:rPr>
          <w:sz w:val="23"/>
          <w:szCs w:val="23"/>
        </w:rPr>
      </w:pPr>
      <w:r w:rsidRPr="009F3E65">
        <w:rPr>
          <w:sz w:val="23"/>
          <w:szCs w:val="23"/>
        </w:rPr>
        <w:t xml:space="preserve">identify the cumulative impact of support up to September 2021, </w:t>
      </w:r>
    </w:p>
    <w:p w14:paraId="3A976988" w14:textId="77777777" w:rsidR="009F3E65" w:rsidRPr="009F3E65" w:rsidRDefault="009F3E65" w:rsidP="009F3E65">
      <w:pPr>
        <w:numPr>
          <w:ilvl w:val="0"/>
          <w:numId w:val="9"/>
        </w:numPr>
        <w:suppressAutoHyphens/>
        <w:spacing w:before="120" w:after="60" w:line="260" w:lineRule="atLeast"/>
        <w:contextualSpacing/>
        <w:jc w:val="both"/>
        <w:rPr>
          <w:sz w:val="23"/>
          <w:szCs w:val="23"/>
        </w:rPr>
      </w:pPr>
      <w:r w:rsidRPr="009F3E65">
        <w:rPr>
          <w:sz w:val="23"/>
          <w:szCs w:val="23"/>
        </w:rPr>
        <w:t xml:space="preserve">consider the value of continued support of this type, and </w:t>
      </w:r>
    </w:p>
    <w:p w14:paraId="5DB85288" w14:textId="77777777" w:rsidR="009F3E65" w:rsidRPr="009F3E65" w:rsidRDefault="009F3E65" w:rsidP="009F3E65">
      <w:pPr>
        <w:numPr>
          <w:ilvl w:val="0"/>
          <w:numId w:val="9"/>
        </w:numPr>
        <w:suppressAutoHyphens/>
        <w:spacing w:before="120" w:after="60" w:line="260" w:lineRule="atLeast"/>
        <w:contextualSpacing/>
        <w:jc w:val="both"/>
        <w:rPr>
          <w:sz w:val="23"/>
          <w:szCs w:val="23"/>
        </w:rPr>
      </w:pPr>
      <w:r w:rsidRPr="009F3E65">
        <w:rPr>
          <w:sz w:val="23"/>
          <w:szCs w:val="23"/>
        </w:rPr>
        <w:t xml:space="preserve">make recommendations for future programming. </w:t>
      </w:r>
    </w:p>
    <w:p w14:paraId="03431A3B" w14:textId="77777777" w:rsidR="009F3E65" w:rsidRPr="009F3E65" w:rsidRDefault="009F3E65" w:rsidP="009F3E65">
      <w:pPr>
        <w:jc w:val="both"/>
        <w:rPr>
          <w:sz w:val="23"/>
          <w:szCs w:val="23"/>
        </w:rPr>
      </w:pPr>
      <w:r w:rsidRPr="009F3E65">
        <w:rPr>
          <w:sz w:val="23"/>
          <w:szCs w:val="23"/>
        </w:rPr>
        <w:t xml:space="preserve">In analysing impact, and to determine what the future program of work should or could look like, clearly summarising lessons learnt and articulating realistic recommendations will be critical. </w:t>
      </w:r>
    </w:p>
    <w:p w14:paraId="4051EF59" w14:textId="5A93FBC2" w:rsidR="009F3E65" w:rsidRPr="009F3E65" w:rsidRDefault="009F3E65" w:rsidP="009F3E65">
      <w:pPr>
        <w:jc w:val="both"/>
        <w:rPr>
          <w:sz w:val="23"/>
          <w:szCs w:val="23"/>
        </w:rPr>
      </w:pPr>
      <w:r w:rsidRPr="009F3E65">
        <w:rPr>
          <w:sz w:val="23"/>
          <w:szCs w:val="23"/>
        </w:rPr>
        <w:t xml:space="preserve">The following questions can be used as a guide to this intent. They are indicative only - additional questions may be added as the </w:t>
      </w:r>
      <w:r w:rsidR="00C84EC3">
        <w:rPr>
          <w:sz w:val="23"/>
          <w:szCs w:val="23"/>
        </w:rPr>
        <w:t xml:space="preserve">Review </w:t>
      </w:r>
      <w:r w:rsidRPr="009F3E65">
        <w:rPr>
          <w:sz w:val="23"/>
          <w:szCs w:val="23"/>
        </w:rPr>
        <w:t xml:space="preserve">process progresses. The consultant will determine more specific Review questions with the Australian High Commission (AHC) when developing the review plan. </w:t>
      </w:r>
    </w:p>
    <w:p w14:paraId="2257FFBB" w14:textId="77777777" w:rsidR="009F3E65" w:rsidRPr="009F3E65" w:rsidRDefault="009F3E65" w:rsidP="009F3E65">
      <w:pPr>
        <w:numPr>
          <w:ilvl w:val="0"/>
          <w:numId w:val="12"/>
        </w:numPr>
        <w:spacing w:before="120" w:after="0" w:line="240" w:lineRule="auto"/>
        <w:jc w:val="both"/>
        <w:rPr>
          <w:sz w:val="23"/>
          <w:szCs w:val="23"/>
          <w:lang w:val="en-GB"/>
        </w:rPr>
      </w:pPr>
      <w:r w:rsidRPr="009F3E65">
        <w:rPr>
          <w:sz w:val="23"/>
          <w:szCs w:val="23"/>
          <w:lang w:val="en-GB"/>
        </w:rPr>
        <w:t>To what extent has the twinning approach adopted been effective in bringing in change (intended, unintended, positive, and negative) to the Solomon Islands integrity environment?</w:t>
      </w:r>
    </w:p>
    <w:p w14:paraId="24FA5D9C" w14:textId="77777777" w:rsidR="009F3E65" w:rsidRPr="009F3E65" w:rsidRDefault="009F3E65" w:rsidP="009F3E65">
      <w:pPr>
        <w:numPr>
          <w:ilvl w:val="0"/>
          <w:numId w:val="12"/>
        </w:numPr>
        <w:spacing w:before="120" w:after="0" w:line="240" w:lineRule="auto"/>
        <w:ind w:left="993" w:hanging="284"/>
        <w:jc w:val="both"/>
        <w:rPr>
          <w:sz w:val="23"/>
          <w:szCs w:val="23"/>
          <w:lang w:val="en-GB"/>
        </w:rPr>
      </w:pPr>
      <w:r w:rsidRPr="009F3E65">
        <w:rPr>
          <w:sz w:val="23"/>
          <w:szCs w:val="23"/>
          <w:lang w:val="en-GB"/>
        </w:rPr>
        <w:t>To what extent is the Ombudsman Twinning program achieving impact?</w:t>
      </w:r>
    </w:p>
    <w:p w14:paraId="33E5F7C0" w14:textId="77777777" w:rsidR="009F3E65" w:rsidRPr="009F3E65" w:rsidRDefault="009F3E65" w:rsidP="009F3E65">
      <w:pPr>
        <w:numPr>
          <w:ilvl w:val="2"/>
          <w:numId w:val="12"/>
        </w:numPr>
        <w:spacing w:before="120" w:after="0" w:line="240" w:lineRule="auto"/>
        <w:jc w:val="both"/>
        <w:rPr>
          <w:sz w:val="23"/>
          <w:szCs w:val="23"/>
          <w:lang w:val="en-GB"/>
        </w:rPr>
      </w:pPr>
      <w:r w:rsidRPr="009F3E65">
        <w:rPr>
          <w:sz w:val="23"/>
          <w:szCs w:val="23"/>
          <w:lang w:val="en-GB"/>
        </w:rPr>
        <w:t xml:space="preserve">What have been the key drivers of success over the course of the partnership?? </w:t>
      </w:r>
    </w:p>
    <w:p w14:paraId="185E3E92" w14:textId="77777777" w:rsidR="009F3E65" w:rsidRPr="009F3E65" w:rsidRDefault="009F3E65" w:rsidP="009F3E65">
      <w:pPr>
        <w:numPr>
          <w:ilvl w:val="2"/>
          <w:numId w:val="12"/>
        </w:numPr>
        <w:spacing w:before="120" w:after="0" w:line="240" w:lineRule="auto"/>
        <w:jc w:val="both"/>
        <w:rPr>
          <w:sz w:val="23"/>
          <w:szCs w:val="23"/>
          <w:lang w:val="en-GB"/>
        </w:rPr>
      </w:pPr>
      <w:r w:rsidRPr="009F3E65">
        <w:rPr>
          <w:sz w:val="23"/>
          <w:szCs w:val="23"/>
          <w:lang w:val="en-GB"/>
        </w:rPr>
        <w:t>What have been the key challenges in achieving activities?</w:t>
      </w:r>
    </w:p>
    <w:p w14:paraId="729314E4" w14:textId="77777777" w:rsidR="009F3E65" w:rsidRPr="009F3E65" w:rsidRDefault="009F3E65" w:rsidP="009F3E65">
      <w:pPr>
        <w:numPr>
          <w:ilvl w:val="2"/>
          <w:numId w:val="12"/>
        </w:numPr>
        <w:spacing w:before="120" w:after="0" w:line="240" w:lineRule="auto"/>
        <w:jc w:val="both"/>
        <w:rPr>
          <w:sz w:val="23"/>
          <w:szCs w:val="23"/>
          <w:lang w:val="en-GB"/>
        </w:rPr>
      </w:pPr>
      <w:r w:rsidRPr="009F3E65">
        <w:rPr>
          <w:sz w:val="23"/>
          <w:szCs w:val="23"/>
          <w:lang w:val="en-GB"/>
        </w:rPr>
        <w:t xml:space="preserve">What are the lessons learnt? </w:t>
      </w:r>
    </w:p>
    <w:p w14:paraId="0F957554" w14:textId="77777777" w:rsidR="009F3E65" w:rsidRPr="009F3E65" w:rsidRDefault="009F3E65" w:rsidP="009F3E65">
      <w:pPr>
        <w:numPr>
          <w:ilvl w:val="2"/>
          <w:numId w:val="12"/>
        </w:numPr>
        <w:spacing w:before="120" w:after="0" w:line="240" w:lineRule="auto"/>
        <w:jc w:val="both"/>
        <w:rPr>
          <w:sz w:val="23"/>
          <w:szCs w:val="23"/>
          <w:lang w:val="en-GB"/>
        </w:rPr>
      </w:pPr>
      <w:r w:rsidRPr="009F3E65">
        <w:rPr>
          <w:sz w:val="23"/>
          <w:szCs w:val="23"/>
          <w:lang w:val="en-GB"/>
        </w:rPr>
        <w:t xml:space="preserve">Are the objectives as set out in the ROU met?  </w:t>
      </w:r>
    </w:p>
    <w:p w14:paraId="73C2CCC9" w14:textId="77777777" w:rsidR="009F3E65" w:rsidRPr="009F3E65" w:rsidRDefault="009F3E65" w:rsidP="009F3E65">
      <w:pPr>
        <w:numPr>
          <w:ilvl w:val="0"/>
          <w:numId w:val="12"/>
        </w:numPr>
        <w:spacing w:before="120" w:after="0" w:line="240" w:lineRule="auto"/>
        <w:ind w:left="993" w:hanging="284"/>
        <w:jc w:val="both"/>
        <w:rPr>
          <w:sz w:val="23"/>
          <w:szCs w:val="23"/>
          <w:lang w:val="en-GB"/>
        </w:rPr>
      </w:pPr>
      <w:r w:rsidRPr="009F3E65">
        <w:rPr>
          <w:sz w:val="23"/>
          <w:szCs w:val="23"/>
          <w:lang w:val="en-GB"/>
        </w:rPr>
        <w:t xml:space="preserve">What are your recommendations for a future program of support? </w:t>
      </w:r>
    </w:p>
    <w:p w14:paraId="133740D8" w14:textId="77777777" w:rsidR="009F3E65" w:rsidRPr="009F3E65" w:rsidRDefault="009F3E65" w:rsidP="009F3E65">
      <w:pPr>
        <w:numPr>
          <w:ilvl w:val="2"/>
          <w:numId w:val="12"/>
        </w:numPr>
        <w:spacing w:before="120" w:after="0" w:line="240" w:lineRule="auto"/>
        <w:ind w:left="1843"/>
        <w:jc w:val="both"/>
        <w:rPr>
          <w:sz w:val="23"/>
          <w:szCs w:val="23"/>
          <w:lang w:val="en-GB"/>
        </w:rPr>
      </w:pPr>
      <w:r w:rsidRPr="009F3E65">
        <w:rPr>
          <w:sz w:val="23"/>
          <w:szCs w:val="23"/>
          <w:lang w:val="en-GB"/>
        </w:rPr>
        <w:t xml:space="preserve">Does further investment align with the strategic objectives of Australia’s aid program in the Solomon Islands in the COVID -context? </w:t>
      </w:r>
    </w:p>
    <w:p w14:paraId="49BF61D4" w14:textId="77777777" w:rsidR="009F3E65" w:rsidRPr="009F3E65" w:rsidRDefault="009F3E65" w:rsidP="009F3E65">
      <w:pPr>
        <w:numPr>
          <w:ilvl w:val="2"/>
          <w:numId w:val="12"/>
        </w:numPr>
        <w:spacing w:before="120" w:after="0" w:line="240" w:lineRule="auto"/>
        <w:ind w:left="1843"/>
        <w:jc w:val="both"/>
        <w:rPr>
          <w:sz w:val="23"/>
          <w:szCs w:val="23"/>
          <w:lang w:val="en-GB"/>
        </w:rPr>
      </w:pPr>
      <w:r w:rsidRPr="009F3E65">
        <w:rPr>
          <w:sz w:val="23"/>
          <w:szCs w:val="23"/>
          <w:lang w:val="en-GB"/>
        </w:rPr>
        <w:t xml:space="preserve">Does further investment align with SIG’s policy and reform agendas? </w:t>
      </w:r>
    </w:p>
    <w:p w14:paraId="4E18E72B" w14:textId="77777777" w:rsidR="009F3E65" w:rsidRPr="009F3E65" w:rsidRDefault="009F3E65" w:rsidP="009F3E65">
      <w:pPr>
        <w:numPr>
          <w:ilvl w:val="2"/>
          <w:numId w:val="12"/>
        </w:numPr>
        <w:spacing w:before="120" w:after="0" w:line="240" w:lineRule="auto"/>
        <w:ind w:left="1843"/>
        <w:jc w:val="both"/>
        <w:rPr>
          <w:sz w:val="23"/>
          <w:szCs w:val="23"/>
          <w:lang w:val="en-GB"/>
        </w:rPr>
      </w:pPr>
      <w:r w:rsidRPr="009F3E65">
        <w:rPr>
          <w:sz w:val="23"/>
          <w:szCs w:val="23"/>
          <w:lang w:val="en-GB"/>
        </w:rPr>
        <w:t xml:space="preserve">Within the context of Solomon Islands’ political economy, are the program objectives realistic, measurable, and capable of producing sustainable results? </w:t>
      </w:r>
    </w:p>
    <w:p w14:paraId="2C693EB4" w14:textId="77777777" w:rsidR="009F3E65" w:rsidRPr="009F3E65" w:rsidRDefault="009F3E65" w:rsidP="009F3E65">
      <w:pPr>
        <w:numPr>
          <w:ilvl w:val="3"/>
          <w:numId w:val="12"/>
        </w:numPr>
        <w:spacing w:before="120" w:after="120" w:line="240" w:lineRule="auto"/>
        <w:ind w:left="3595" w:hanging="357"/>
        <w:jc w:val="both"/>
        <w:rPr>
          <w:sz w:val="23"/>
          <w:szCs w:val="23"/>
          <w:lang w:val="en-GB"/>
        </w:rPr>
      </w:pPr>
      <w:r w:rsidRPr="009F3E65">
        <w:rPr>
          <w:sz w:val="23"/>
          <w:szCs w:val="23"/>
          <w:lang w:val="en-GB"/>
        </w:rPr>
        <w:t>If not, how can they be improved?</w:t>
      </w:r>
    </w:p>
    <w:p w14:paraId="5C975050" w14:textId="77777777" w:rsidR="009F3E65" w:rsidRPr="009F3E65" w:rsidRDefault="009F3E65" w:rsidP="009F3E65">
      <w:pPr>
        <w:numPr>
          <w:ilvl w:val="2"/>
          <w:numId w:val="12"/>
        </w:numPr>
        <w:spacing w:before="120" w:after="120" w:line="276" w:lineRule="auto"/>
        <w:ind w:left="1842" w:hanging="181"/>
        <w:contextualSpacing/>
        <w:jc w:val="both"/>
        <w:rPr>
          <w:sz w:val="23"/>
          <w:szCs w:val="23"/>
          <w:lang w:val="en-GB"/>
        </w:rPr>
      </w:pPr>
      <w:r w:rsidRPr="009F3E65">
        <w:rPr>
          <w:sz w:val="23"/>
          <w:szCs w:val="23"/>
          <w:lang w:val="en-GB"/>
        </w:rPr>
        <w:t xml:space="preserve">What has been the impacts to the program of remote-working in a post COVID-19 environment – can the objectives still be achieved? </w:t>
      </w:r>
    </w:p>
    <w:p w14:paraId="33F0ED7F" w14:textId="77777777" w:rsidR="009F3E65" w:rsidRPr="009F3E65" w:rsidRDefault="009F3E65" w:rsidP="009F3E65">
      <w:pPr>
        <w:numPr>
          <w:ilvl w:val="0"/>
          <w:numId w:val="12"/>
        </w:numPr>
        <w:spacing w:before="120" w:after="120" w:line="240" w:lineRule="auto"/>
        <w:ind w:left="993" w:hanging="284"/>
        <w:jc w:val="both"/>
        <w:rPr>
          <w:sz w:val="23"/>
          <w:szCs w:val="23"/>
          <w:lang w:val="en-GB"/>
        </w:rPr>
      </w:pPr>
      <w:r w:rsidRPr="009F3E65">
        <w:rPr>
          <w:sz w:val="23"/>
          <w:szCs w:val="23"/>
          <w:lang w:val="en-GB"/>
        </w:rPr>
        <w:t xml:space="preserve">Is the current level of monitoring, evaluation and reporting appropriate and fit-for-purpose? </w:t>
      </w:r>
    </w:p>
    <w:p w14:paraId="3CD3F236" w14:textId="77777777" w:rsidR="009F3E65" w:rsidRPr="009F3E65" w:rsidRDefault="009F3E65" w:rsidP="009F3E65">
      <w:pPr>
        <w:numPr>
          <w:ilvl w:val="0"/>
          <w:numId w:val="11"/>
        </w:numPr>
        <w:suppressAutoHyphens/>
        <w:spacing w:before="120" w:after="60" w:line="260" w:lineRule="atLeast"/>
        <w:contextualSpacing/>
        <w:jc w:val="both"/>
        <w:rPr>
          <w:color w:val="44546A" w:themeColor="text2"/>
          <w:sz w:val="28"/>
          <w:szCs w:val="28"/>
        </w:rPr>
      </w:pPr>
      <w:r w:rsidRPr="009F3E65">
        <w:rPr>
          <w:color w:val="44546A" w:themeColor="text2"/>
          <w:sz w:val="28"/>
          <w:szCs w:val="28"/>
        </w:rPr>
        <w:t>Methodology</w:t>
      </w:r>
    </w:p>
    <w:p w14:paraId="29FFC9A0" w14:textId="77777777" w:rsidR="009F3E65" w:rsidRPr="009F3E65" w:rsidRDefault="009F3E65" w:rsidP="009F3E65">
      <w:pPr>
        <w:suppressAutoHyphens/>
        <w:spacing w:before="120" w:after="60" w:line="260" w:lineRule="atLeast"/>
        <w:ind w:left="720"/>
        <w:contextualSpacing/>
        <w:jc w:val="both"/>
        <w:rPr>
          <w:sz w:val="23"/>
          <w:szCs w:val="23"/>
          <w:lang w:val="en-GB"/>
        </w:rPr>
      </w:pPr>
      <w:r w:rsidRPr="009F3E65">
        <w:rPr>
          <w:sz w:val="23"/>
          <w:szCs w:val="23"/>
          <w:lang w:val="en-GB"/>
        </w:rPr>
        <w:t xml:space="preserve">The AHC will engage a consultant to undertake the review.  </w:t>
      </w:r>
    </w:p>
    <w:p w14:paraId="54E6C7F4" w14:textId="77777777" w:rsidR="009F3E65" w:rsidRPr="009F3E65" w:rsidRDefault="009F3E65" w:rsidP="009F3E65">
      <w:pPr>
        <w:ind w:left="709"/>
        <w:jc w:val="both"/>
        <w:rPr>
          <w:sz w:val="23"/>
          <w:szCs w:val="23"/>
        </w:rPr>
      </w:pPr>
      <w:r w:rsidRPr="009F3E65">
        <w:rPr>
          <w:sz w:val="23"/>
          <w:szCs w:val="23"/>
        </w:rPr>
        <w:t>The review process is expected to commence by 18 October 2021 with final report to be submitted to the Australian High Commission by 29 November 2021. This review will include:</w:t>
      </w:r>
    </w:p>
    <w:p w14:paraId="3491CAC3" w14:textId="77777777" w:rsidR="009F3E65" w:rsidRPr="009F3E65" w:rsidRDefault="009F3E65" w:rsidP="009F3E65">
      <w:pPr>
        <w:numPr>
          <w:ilvl w:val="2"/>
          <w:numId w:val="12"/>
        </w:numPr>
        <w:suppressAutoHyphens/>
        <w:spacing w:before="120" w:after="60" w:line="260" w:lineRule="atLeast"/>
        <w:ind w:left="1843"/>
        <w:contextualSpacing/>
        <w:jc w:val="both"/>
        <w:rPr>
          <w:sz w:val="23"/>
          <w:szCs w:val="23"/>
          <w:lang w:val="en-GB"/>
        </w:rPr>
      </w:pPr>
      <w:r w:rsidRPr="009F3E65">
        <w:rPr>
          <w:sz w:val="23"/>
          <w:szCs w:val="23"/>
          <w:lang w:val="en-GB"/>
        </w:rPr>
        <w:t>A briefing with DFAT</w:t>
      </w:r>
    </w:p>
    <w:p w14:paraId="581C5CA0" w14:textId="77777777" w:rsidR="009F3E65" w:rsidRPr="009F3E65" w:rsidRDefault="009F3E65" w:rsidP="009F3E65">
      <w:pPr>
        <w:numPr>
          <w:ilvl w:val="2"/>
          <w:numId w:val="12"/>
        </w:numPr>
        <w:suppressAutoHyphens/>
        <w:spacing w:before="120" w:after="60" w:line="260" w:lineRule="atLeast"/>
        <w:ind w:left="1843"/>
        <w:contextualSpacing/>
        <w:jc w:val="both"/>
        <w:rPr>
          <w:sz w:val="23"/>
          <w:szCs w:val="23"/>
          <w:lang w:val="en-GB"/>
        </w:rPr>
      </w:pPr>
      <w:r w:rsidRPr="009F3E65">
        <w:rPr>
          <w:sz w:val="23"/>
          <w:szCs w:val="23"/>
          <w:lang w:val="en-GB"/>
        </w:rPr>
        <w:t>Review of relevant documents</w:t>
      </w:r>
    </w:p>
    <w:p w14:paraId="531A5265" w14:textId="77777777" w:rsidR="009F3E65" w:rsidRPr="009F3E65" w:rsidRDefault="009F3E65" w:rsidP="009F3E65">
      <w:pPr>
        <w:numPr>
          <w:ilvl w:val="2"/>
          <w:numId w:val="12"/>
        </w:numPr>
        <w:suppressAutoHyphens/>
        <w:spacing w:before="120" w:after="60" w:line="260" w:lineRule="atLeast"/>
        <w:ind w:left="1843"/>
        <w:contextualSpacing/>
        <w:jc w:val="both"/>
        <w:rPr>
          <w:sz w:val="23"/>
          <w:szCs w:val="23"/>
          <w:lang w:val="en-GB"/>
        </w:rPr>
      </w:pPr>
      <w:r w:rsidRPr="009F3E65">
        <w:rPr>
          <w:sz w:val="23"/>
          <w:szCs w:val="23"/>
          <w:lang w:val="en-GB"/>
        </w:rPr>
        <w:t xml:space="preserve">remote consultations with stakeholders and </w:t>
      </w:r>
    </w:p>
    <w:p w14:paraId="33D7D897" w14:textId="77777777" w:rsidR="009F3E65" w:rsidRPr="009F3E65" w:rsidRDefault="009F3E65" w:rsidP="009F3E65">
      <w:pPr>
        <w:numPr>
          <w:ilvl w:val="2"/>
          <w:numId w:val="12"/>
        </w:numPr>
        <w:suppressAutoHyphens/>
        <w:spacing w:before="120" w:after="60" w:line="260" w:lineRule="atLeast"/>
        <w:ind w:left="1843"/>
        <w:contextualSpacing/>
        <w:jc w:val="both"/>
        <w:rPr>
          <w:sz w:val="23"/>
          <w:szCs w:val="23"/>
          <w:lang w:val="en-GB"/>
        </w:rPr>
      </w:pPr>
      <w:r w:rsidRPr="009F3E65">
        <w:rPr>
          <w:sz w:val="23"/>
          <w:szCs w:val="23"/>
          <w:lang w:val="en-GB"/>
        </w:rPr>
        <w:t xml:space="preserve">A briefing for DFAT on early findings prior to drafting the report. </w:t>
      </w:r>
    </w:p>
    <w:tbl>
      <w:tblPr>
        <w:tblStyle w:val="GridTable1Light-Accent5"/>
        <w:tblpPr w:leftFromText="180" w:rightFromText="180" w:vertAnchor="text" w:horzAnchor="margin" w:tblpXSpec="center" w:tblpY="257"/>
        <w:tblW w:w="8364" w:type="dxa"/>
        <w:tblLook w:val="04A0" w:firstRow="1" w:lastRow="0" w:firstColumn="1" w:lastColumn="0" w:noHBand="0" w:noVBand="1"/>
      </w:tblPr>
      <w:tblGrid>
        <w:gridCol w:w="4815"/>
        <w:gridCol w:w="3549"/>
      </w:tblGrid>
      <w:tr w:rsidR="009F3E65" w:rsidRPr="009F3E65" w14:paraId="096DDD47" w14:textId="77777777" w:rsidTr="00B4629C">
        <w:trPr>
          <w:cnfStyle w:val="100000000000" w:firstRow="1" w:lastRow="0" w:firstColumn="0" w:lastColumn="0" w:oddVBand="0" w:evenVBand="0" w:oddHBand="0" w:evenHBand="0" w:firstRowFirstColumn="0" w:firstRowLastColumn="0" w:lastRowFirstColumn="0" w:lastRowLastColumn="0"/>
          <w:trHeight w:val="841"/>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DEEAF6" w:themeFill="accent1" w:themeFillTint="33"/>
            <w:hideMark/>
          </w:tcPr>
          <w:p w14:paraId="7A9CE1E8" w14:textId="77777777" w:rsidR="009F3E65" w:rsidRPr="009F3E65" w:rsidRDefault="009F3E65" w:rsidP="009F3E65">
            <w:pPr>
              <w:jc w:val="both"/>
              <w:rPr>
                <w:sz w:val="23"/>
                <w:szCs w:val="23"/>
              </w:rPr>
            </w:pPr>
            <w:bookmarkStart w:id="59" w:name="_Hlk85551354"/>
            <w:r w:rsidRPr="009F3E65">
              <w:rPr>
                <w:sz w:val="23"/>
                <w:szCs w:val="23"/>
              </w:rPr>
              <w:t>Activity</w:t>
            </w:r>
          </w:p>
        </w:tc>
        <w:tc>
          <w:tcPr>
            <w:tcW w:w="0" w:type="dxa"/>
            <w:shd w:val="clear" w:color="auto" w:fill="DEEAF6" w:themeFill="accent1" w:themeFillTint="33"/>
          </w:tcPr>
          <w:p w14:paraId="6F93854D" w14:textId="77777777" w:rsidR="009F3E65" w:rsidRPr="009F3E65" w:rsidRDefault="009F3E65" w:rsidP="009F3E65">
            <w:pPr>
              <w:jc w:val="both"/>
              <w:cnfStyle w:val="100000000000" w:firstRow="1" w:lastRow="0" w:firstColumn="0" w:lastColumn="0" w:oddVBand="0" w:evenVBand="0" w:oddHBand="0" w:evenHBand="0" w:firstRowFirstColumn="0" w:firstRowLastColumn="0" w:lastRowFirstColumn="0" w:lastRowLastColumn="0"/>
              <w:rPr>
                <w:sz w:val="23"/>
                <w:szCs w:val="23"/>
              </w:rPr>
            </w:pPr>
            <w:r w:rsidRPr="009F3E65">
              <w:rPr>
                <w:sz w:val="23"/>
                <w:szCs w:val="23"/>
              </w:rPr>
              <w:t>Indicative due date / number of days</w:t>
            </w:r>
          </w:p>
        </w:tc>
      </w:tr>
      <w:tr w:rsidR="009F3E65" w:rsidRPr="009F3E65" w14:paraId="6543DB0C" w14:textId="77777777" w:rsidTr="00530136">
        <w:trPr>
          <w:trHeight w:val="390"/>
        </w:trPr>
        <w:tc>
          <w:tcPr>
            <w:cnfStyle w:val="001000000000" w:firstRow="0" w:lastRow="0" w:firstColumn="1" w:lastColumn="0" w:oddVBand="0" w:evenVBand="0" w:oddHBand="0" w:evenHBand="0" w:firstRowFirstColumn="0" w:firstRowLastColumn="0" w:lastRowFirstColumn="0" w:lastRowLastColumn="0"/>
            <w:tcW w:w="4815" w:type="dxa"/>
          </w:tcPr>
          <w:p w14:paraId="56CE9B79" w14:textId="77777777" w:rsidR="009F3E65" w:rsidRPr="009F3E65" w:rsidRDefault="009F3E65" w:rsidP="009F3E65">
            <w:pPr>
              <w:jc w:val="both"/>
              <w:rPr>
                <w:sz w:val="23"/>
                <w:szCs w:val="23"/>
              </w:rPr>
            </w:pPr>
            <w:r w:rsidRPr="009F3E65">
              <w:rPr>
                <w:sz w:val="23"/>
                <w:szCs w:val="23"/>
              </w:rPr>
              <w:t xml:space="preserve">Document review </w:t>
            </w:r>
          </w:p>
        </w:tc>
        <w:tc>
          <w:tcPr>
            <w:tcW w:w="3549" w:type="dxa"/>
          </w:tcPr>
          <w:p w14:paraId="4F2F5104" w14:textId="77777777" w:rsidR="009F3E65" w:rsidRPr="009F3E65" w:rsidRDefault="009F3E65" w:rsidP="009F3E65">
            <w:pPr>
              <w:jc w:val="both"/>
              <w:cnfStyle w:val="000000000000" w:firstRow="0" w:lastRow="0" w:firstColumn="0" w:lastColumn="0" w:oddVBand="0" w:evenVBand="0" w:oddHBand="0" w:evenHBand="0" w:firstRowFirstColumn="0" w:firstRowLastColumn="0" w:lastRowFirstColumn="0" w:lastRowLastColumn="0"/>
              <w:rPr>
                <w:sz w:val="23"/>
                <w:szCs w:val="23"/>
              </w:rPr>
            </w:pPr>
            <w:r w:rsidRPr="009F3E65">
              <w:rPr>
                <w:sz w:val="23"/>
                <w:szCs w:val="23"/>
              </w:rPr>
              <w:t>18 - 21 October 2021</w:t>
            </w:r>
          </w:p>
        </w:tc>
      </w:tr>
      <w:tr w:rsidR="009F3E65" w:rsidRPr="009F3E65" w14:paraId="52AE46F2" w14:textId="77777777" w:rsidTr="00530136">
        <w:trPr>
          <w:trHeight w:val="359"/>
        </w:trPr>
        <w:tc>
          <w:tcPr>
            <w:cnfStyle w:val="001000000000" w:firstRow="0" w:lastRow="0" w:firstColumn="1" w:lastColumn="0" w:oddVBand="0" w:evenVBand="0" w:oddHBand="0" w:evenHBand="0" w:firstRowFirstColumn="0" w:firstRowLastColumn="0" w:lastRowFirstColumn="0" w:lastRowLastColumn="0"/>
            <w:tcW w:w="4815" w:type="dxa"/>
          </w:tcPr>
          <w:p w14:paraId="773737F8" w14:textId="77777777" w:rsidR="009F3E65" w:rsidRPr="009F3E65" w:rsidRDefault="009F3E65" w:rsidP="009F3E65">
            <w:pPr>
              <w:jc w:val="both"/>
              <w:rPr>
                <w:sz w:val="23"/>
                <w:szCs w:val="23"/>
              </w:rPr>
            </w:pPr>
            <w:r w:rsidRPr="009F3E65">
              <w:rPr>
                <w:sz w:val="23"/>
                <w:szCs w:val="23"/>
              </w:rPr>
              <w:t>DFAT briefing</w:t>
            </w:r>
          </w:p>
        </w:tc>
        <w:tc>
          <w:tcPr>
            <w:tcW w:w="3549" w:type="dxa"/>
          </w:tcPr>
          <w:p w14:paraId="1C6B126B" w14:textId="77777777" w:rsidR="009F3E65" w:rsidRPr="009F3E65" w:rsidRDefault="009F3E65" w:rsidP="009F3E65">
            <w:pPr>
              <w:jc w:val="both"/>
              <w:cnfStyle w:val="000000000000" w:firstRow="0" w:lastRow="0" w:firstColumn="0" w:lastColumn="0" w:oddVBand="0" w:evenVBand="0" w:oddHBand="0" w:evenHBand="0" w:firstRowFirstColumn="0" w:firstRowLastColumn="0" w:lastRowFirstColumn="0" w:lastRowLastColumn="0"/>
              <w:rPr>
                <w:sz w:val="23"/>
                <w:szCs w:val="23"/>
              </w:rPr>
            </w:pPr>
            <w:r w:rsidRPr="009F3E65">
              <w:rPr>
                <w:sz w:val="23"/>
                <w:szCs w:val="23"/>
              </w:rPr>
              <w:t>27 October 2021</w:t>
            </w:r>
          </w:p>
        </w:tc>
      </w:tr>
      <w:tr w:rsidR="009F3E65" w:rsidRPr="009F3E65" w14:paraId="5C47A4F6" w14:textId="77777777" w:rsidTr="00530136">
        <w:trPr>
          <w:trHeight w:val="439"/>
        </w:trPr>
        <w:tc>
          <w:tcPr>
            <w:cnfStyle w:val="001000000000" w:firstRow="0" w:lastRow="0" w:firstColumn="1" w:lastColumn="0" w:oddVBand="0" w:evenVBand="0" w:oddHBand="0" w:evenHBand="0" w:firstRowFirstColumn="0" w:firstRowLastColumn="0" w:lastRowFirstColumn="0" w:lastRowLastColumn="0"/>
            <w:tcW w:w="4815" w:type="dxa"/>
          </w:tcPr>
          <w:p w14:paraId="02E494F9" w14:textId="77777777" w:rsidR="009F3E65" w:rsidRPr="009F3E65" w:rsidRDefault="009F3E65" w:rsidP="009F3E65">
            <w:pPr>
              <w:jc w:val="both"/>
              <w:rPr>
                <w:sz w:val="23"/>
                <w:szCs w:val="23"/>
              </w:rPr>
            </w:pPr>
            <w:r w:rsidRPr="009F3E65">
              <w:rPr>
                <w:sz w:val="23"/>
                <w:szCs w:val="23"/>
              </w:rPr>
              <w:t>Review plan</w:t>
            </w:r>
          </w:p>
        </w:tc>
        <w:tc>
          <w:tcPr>
            <w:tcW w:w="3549" w:type="dxa"/>
          </w:tcPr>
          <w:p w14:paraId="1633CCE2" w14:textId="77777777" w:rsidR="009F3E65" w:rsidRPr="009F3E65" w:rsidRDefault="009F3E65" w:rsidP="009F3E65">
            <w:pPr>
              <w:jc w:val="both"/>
              <w:cnfStyle w:val="000000000000" w:firstRow="0" w:lastRow="0" w:firstColumn="0" w:lastColumn="0" w:oddVBand="0" w:evenVBand="0" w:oddHBand="0" w:evenHBand="0" w:firstRowFirstColumn="0" w:firstRowLastColumn="0" w:lastRowFirstColumn="0" w:lastRowLastColumn="0"/>
              <w:rPr>
                <w:sz w:val="23"/>
                <w:szCs w:val="23"/>
              </w:rPr>
            </w:pPr>
            <w:r w:rsidRPr="009F3E65">
              <w:rPr>
                <w:sz w:val="23"/>
                <w:szCs w:val="23"/>
              </w:rPr>
              <w:t>22 October 2021</w:t>
            </w:r>
          </w:p>
        </w:tc>
      </w:tr>
      <w:tr w:rsidR="009F3E65" w:rsidRPr="009F3E65" w14:paraId="6754349B" w14:textId="77777777" w:rsidTr="00530136">
        <w:trPr>
          <w:trHeight w:val="492"/>
        </w:trPr>
        <w:tc>
          <w:tcPr>
            <w:cnfStyle w:val="001000000000" w:firstRow="0" w:lastRow="0" w:firstColumn="1" w:lastColumn="0" w:oddVBand="0" w:evenVBand="0" w:oddHBand="0" w:evenHBand="0" w:firstRowFirstColumn="0" w:firstRowLastColumn="0" w:lastRowFirstColumn="0" w:lastRowLastColumn="0"/>
            <w:tcW w:w="4815" w:type="dxa"/>
          </w:tcPr>
          <w:p w14:paraId="43905E50" w14:textId="77777777" w:rsidR="009F3E65" w:rsidRPr="009F3E65" w:rsidRDefault="009F3E65" w:rsidP="009F3E65">
            <w:pPr>
              <w:jc w:val="both"/>
              <w:rPr>
                <w:sz w:val="23"/>
                <w:szCs w:val="23"/>
              </w:rPr>
            </w:pPr>
            <w:r w:rsidRPr="009F3E65">
              <w:rPr>
                <w:sz w:val="23"/>
                <w:szCs w:val="23"/>
              </w:rPr>
              <w:t>Remote consultations</w:t>
            </w:r>
          </w:p>
        </w:tc>
        <w:tc>
          <w:tcPr>
            <w:tcW w:w="3549" w:type="dxa"/>
          </w:tcPr>
          <w:p w14:paraId="147F00F3" w14:textId="77777777" w:rsidR="009F3E65" w:rsidRPr="009F3E65" w:rsidRDefault="009F3E65" w:rsidP="009F3E65">
            <w:pPr>
              <w:jc w:val="both"/>
              <w:cnfStyle w:val="000000000000" w:firstRow="0" w:lastRow="0" w:firstColumn="0" w:lastColumn="0" w:oddVBand="0" w:evenVBand="0" w:oddHBand="0" w:evenHBand="0" w:firstRowFirstColumn="0" w:firstRowLastColumn="0" w:lastRowFirstColumn="0" w:lastRowLastColumn="0"/>
              <w:rPr>
                <w:sz w:val="23"/>
                <w:szCs w:val="23"/>
              </w:rPr>
            </w:pPr>
            <w:r w:rsidRPr="009F3E65">
              <w:rPr>
                <w:sz w:val="23"/>
                <w:szCs w:val="23"/>
              </w:rPr>
              <w:t>25 - 29 October 2021</w:t>
            </w:r>
          </w:p>
        </w:tc>
      </w:tr>
      <w:tr w:rsidR="009F3E65" w:rsidRPr="009F3E65" w14:paraId="120F2637" w14:textId="77777777" w:rsidTr="00530136">
        <w:trPr>
          <w:trHeight w:val="492"/>
        </w:trPr>
        <w:tc>
          <w:tcPr>
            <w:cnfStyle w:val="001000000000" w:firstRow="0" w:lastRow="0" w:firstColumn="1" w:lastColumn="0" w:oddVBand="0" w:evenVBand="0" w:oddHBand="0" w:evenHBand="0" w:firstRowFirstColumn="0" w:firstRowLastColumn="0" w:lastRowFirstColumn="0" w:lastRowLastColumn="0"/>
            <w:tcW w:w="4815" w:type="dxa"/>
          </w:tcPr>
          <w:p w14:paraId="2472FF58" w14:textId="77777777" w:rsidR="009F3E65" w:rsidRPr="009F3E65" w:rsidRDefault="009F3E65" w:rsidP="009F3E65">
            <w:pPr>
              <w:jc w:val="both"/>
              <w:rPr>
                <w:sz w:val="23"/>
                <w:szCs w:val="23"/>
              </w:rPr>
            </w:pPr>
            <w:r w:rsidRPr="009F3E65">
              <w:rPr>
                <w:sz w:val="23"/>
                <w:szCs w:val="23"/>
              </w:rPr>
              <w:t>Briefing to DFAT (approximately 8 November 2021)</w:t>
            </w:r>
          </w:p>
        </w:tc>
        <w:tc>
          <w:tcPr>
            <w:tcW w:w="3549" w:type="dxa"/>
          </w:tcPr>
          <w:p w14:paraId="6ABA8F0F" w14:textId="77777777" w:rsidR="009F3E65" w:rsidRPr="009F3E65" w:rsidRDefault="009F3E65" w:rsidP="009F3E65">
            <w:pPr>
              <w:jc w:val="both"/>
              <w:cnfStyle w:val="000000000000" w:firstRow="0" w:lastRow="0" w:firstColumn="0" w:lastColumn="0" w:oddVBand="0" w:evenVBand="0" w:oddHBand="0" w:evenHBand="0" w:firstRowFirstColumn="0" w:firstRowLastColumn="0" w:lastRowFirstColumn="0" w:lastRowLastColumn="0"/>
              <w:rPr>
                <w:sz w:val="23"/>
                <w:szCs w:val="23"/>
              </w:rPr>
            </w:pPr>
            <w:r w:rsidRPr="009F3E65">
              <w:rPr>
                <w:sz w:val="23"/>
                <w:szCs w:val="23"/>
              </w:rPr>
              <w:t>8 November 2021</w:t>
            </w:r>
          </w:p>
        </w:tc>
      </w:tr>
      <w:tr w:rsidR="009F3E65" w:rsidRPr="009F3E65" w14:paraId="0034AF35" w14:textId="77777777" w:rsidTr="00530136">
        <w:trPr>
          <w:trHeight w:val="490"/>
        </w:trPr>
        <w:tc>
          <w:tcPr>
            <w:cnfStyle w:val="001000000000" w:firstRow="0" w:lastRow="0" w:firstColumn="1" w:lastColumn="0" w:oddVBand="0" w:evenVBand="0" w:oddHBand="0" w:evenHBand="0" w:firstRowFirstColumn="0" w:firstRowLastColumn="0" w:lastRowFirstColumn="0" w:lastRowLastColumn="0"/>
            <w:tcW w:w="4815" w:type="dxa"/>
            <w:hideMark/>
          </w:tcPr>
          <w:p w14:paraId="6A39D7CE" w14:textId="77777777" w:rsidR="009F3E65" w:rsidRPr="009F3E65" w:rsidRDefault="009F3E65" w:rsidP="009F3E65">
            <w:pPr>
              <w:jc w:val="both"/>
              <w:rPr>
                <w:sz w:val="23"/>
                <w:szCs w:val="23"/>
              </w:rPr>
            </w:pPr>
            <w:r w:rsidRPr="009F3E65">
              <w:rPr>
                <w:sz w:val="23"/>
                <w:szCs w:val="23"/>
              </w:rPr>
              <w:t>Draft Review Report Writing (due OOB 15 November 2021)</w:t>
            </w:r>
          </w:p>
        </w:tc>
        <w:tc>
          <w:tcPr>
            <w:tcW w:w="3549" w:type="dxa"/>
          </w:tcPr>
          <w:p w14:paraId="4818F325" w14:textId="77777777" w:rsidR="009F3E65" w:rsidRPr="009F3E65" w:rsidRDefault="009F3E65" w:rsidP="009F3E65">
            <w:pPr>
              <w:jc w:val="both"/>
              <w:cnfStyle w:val="000000000000" w:firstRow="0" w:lastRow="0" w:firstColumn="0" w:lastColumn="0" w:oddVBand="0" w:evenVBand="0" w:oddHBand="0" w:evenHBand="0" w:firstRowFirstColumn="0" w:firstRowLastColumn="0" w:lastRowFirstColumn="0" w:lastRowLastColumn="0"/>
              <w:rPr>
                <w:sz w:val="23"/>
                <w:szCs w:val="23"/>
              </w:rPr>
            </w:pPr>
            <w:r w:rsidRPr="009F3E65">
              <w:rPr>
                <w:sz w:val="23"/>
                <w:szCs w:val="23"/>
              </w:rPr>
              <w:t>15 November 2021</w:t>
            </w:r>
          </w:p>
        </w:tc>
      </w:tr>
      <w:tr w:rsidR="009F3E65" w:rsidRPr="009F3E65" w14:paraId="5DC51F49" w14:textId="77777777" w:rsidTr="00530136">
        <w:trPr>
          <w:trHeight w:val="426"/>
        </w:trPr>
        <w:tc>
          <w:tcPr>
            <w:cnfStyle w:val="001000000000" w:firstRow="0" w:lastRow="0" w:firstColumn="1" w:lastColumn="0" w:oddVBand="0" w:evenVBand="0" w:oddHBand="0" w:evenHBand="0" w:firstRowFirstColumn="0" w:firstRowLastColumn="0" w:lastRowFirstColumn="0" w:lastRowLastColumn="0"/>
            <w:tcW w:w="4815" w:type="dxa"/>
            <w:hideMark/>
          </w:tcPr>
          <w:p w14:paraId="003232CA" w14:textId="77777777" w:rsidR="009F3E65" w:rsidRPr="009F3E65" w:rsidRDefault="009F3E65" w:rsidP="009F3E65">
            <w:pPr>
              <w:jc w:val="both"/>
              <w:rPr>
                <w:sz w:val="23"/>
                <w:szCs w:val="23"/>
              </w:rPr>
            </w:pPr>
            <w:r w:rsidRPr="009F3E65">
              <w:rPr>
                <w:sz w:val="23"/>
                <w:szCs w:val="23"/>
              </w:rPr>
              <w:t>Final Review Report Writing (due 2 November 2021)</w:t>
            </w:r>
          </w:p>
        </w:tc>
        <w:tc>
          <w:tcPr>
            <w:tcW w:w="3549" w:type="dxa"/>
          </w:tcPr>
          <w:p w14:paraId="20D31B25" w14:textId="77777777" w:rsidR="009F3E65" w:rsidRPr="009F3E65" w:rsidRDefault="009F3E65" w:rsidP="009F3E65">
            <w:pPr>
              <w:jc w:val="both"/>
              <w:cnfStyle w:val="000000000000" w:firstRow="0" w:lastRow="0" w:firstColumn="0" w:lastColumn="0" w:oddVBand="0" w:evenVBand="0" w:oddHBand="0" w:evenHBand="0" w:firstRowFirstColumn="0" w:firstRowLastColumn="0" w:lastRowFirstColumn="0" w:lastRowLastColumn="0"/>
              <w:rPr>
                <w:sz w:val="23"/>
                <w:szCs w:val="23"/>
              </w:rPr>
            </w:pPr>
            <w:r w:rsidRPr="009F3E65">
              <w:rPr>
                <w:sz w:val="23"/>
                <w:szCs w:val="23"/>
              </w:rPr>
              <w:t>29 November 2021</w:t>
            </w:r>
          </w:p>
        </w:tc>
      </w:tr>
      <w:tr w:rsidR="009F3E65" w:rsidRPr="009F3E65" w14:paraId="6B81A55C" w14:textId="77777777" w:rsidTr="00530136">
        <w:trPr>
          <w:trHeight w:val="492"/>
        </w:trPr>
        <w:tc>
          <w:tcPr>
            <w:cnfStyle w:val="001000000000" w:firstRow="0" w:lastRow="0" w:firstColumn="1" w:lastColumn="0" w:oddVBand="0" w:evenVBand="0" w:oddHBand="0" w:evenHBand="0" w:firstRowFirstColumn="0" w:firstRowLastColumn="0" w:lastRowFirstColumn="0" w:lastRowLastColumn="0"/>
            <w:tcW w:w="4815" w:type="dxa"/>
          </w:tcPr>
          <w:p w14:paraId="6E4E2B4A" w14:textId="77777777" w:rsidR="009F3E65" w:rsidRPr="009F3E65" w:rsidRDefault="009F3E65" w:rsidP="009F3E65">
            <w:pPr>
              <w:jc w:val="both"/>
              <w:rPr>
                <w:sz w:val="23"/>
                <w:szCs w:val="23"/>
              </w:rPr>
            </w:pPr>
            <w:r w:rsidRPr="009F3E65">
              <w:rPr>
                <w:sz w:val="23"/>
                <w:szCs w:val="23"/>
              </w:rPr>
              <w:t>Total</w:t>
            </w:r>
          </w:p>
        </w:tc>
        <w:tc>
          <w:tcPr>
            <w:tcW w:w="3549" w:type="dxa"/>
          </w:tcPr>
          <w:p w14:paraId="47DFB077" w14:textId="77777777" w:rsidR="009F3E65" w:rsidRPr="009F3E65" w:rsidRDefault="009F3E65" w:rsidP="009F3E65">
            <w:pPr>
              <w:jc w:val="both"/>
              <w:cnfStyle w:val="000000000000" w:firstRow="0" w:lastRow="0" w:firstColumn="0" w:lastColumn="0" w:oddVBand="0" w:evenVBand="0" w:oddHBand="0" w:evenHBand="0" w:firstRowFirstColumn="0" w:firstRowLastColumn="0" w:lastRowFirstColumn="0" w:lastRowLastColumn="0"/>
              <w:rPr>
                <w:b/>
                <w:sz w:val="23"/>
                <w:szCs w:val="23"/>
              </w:rPr>
            </w:pPr>
            <w:r w:rsidRPr="009F3E65">
              <w:rPr>
                <w:b/>
                <w:sz w:val="23"/>
                <w:szCs w:val="23"/>
              </w:rPr>
              <w:t>14 days</w:t>
            </w:r>
          </w:p>
        </w:tc>
      </w:tr>
    </w:tbl>
    <w:bookmarkEnd w:id="59"/>
    <w:p w14:paraId="67B1BC58" w14:textId="77777777" w:rsidR="009F3E65" w:rsidRPr="009F3E65" w:rsidRDefault="009F3E65" w:rsidP="009F3E65">
      <w:pPr>
        <w:numPr>
          <w:ilvl w:val="0"/>
          <w:numId w:val="11"/>
        </w:numPr>
        <w:suppressAutoHyphens/>
        <w:spacing w:before="120" w:after="60" w:line="260" w:lineRule="atLeast"/>
        <w:contextualSpacing/>
        <w:jc w:val="both"/>
        <w:rPr>
          <w:color w:val="44546A" w:themeColor="text2"/>
          <w:sz w:val="28"/>
          <w:szCs w:val="28"/>
        </w:rPr>
      </w:pPr>
      <w:r w:rsidRPr="009F3E65">
        <w:rPr>
          <w:color w:val="44546A" w:themeColor="text2"/>
          <w:sz w:val="28"/>
          <w:szCs w:val="28"/>
        </w:rPr>
        <w:t>Expected Outputs</w:t>
      </w:r>
    </w:p>
    <w:p w14:paraId="28937AF9" w14:textId="77777777" w:rsidR="009F3E65" w:rsidRPr="009F3E65" w:rsidRDefault="009F3E65" w:rsidP="009F3E65">
      <w:pPr>
        <w:suppressAutoHyphens/>
        <w:spacing w:before="120" w:after="120" w:line="276" w:lineRule="auto"/>
        <w:ind w:left="714"/>
        <w:contextualSpacing/>
        <w:jc w:val="both"/>
        <w:rPr>
          <w:sz w:val="23"/>
          <w:szCs w:val="23"/>
          <w:lang w:val="en-GB"/>
        </w:rPr>
      </w:pPr>
      <w:r w:rsidRPr="009F3E65">
        <w:rPr>
          <w:sz w:val="23"/>
          <w:szCs w:val="23"/>
          <w:lang w:val="en-GB"/>
        </w:rPr>
        <w:t xml:space="preserve">The consultant is expected to deliver the outputs below. All documents must be delivered to DFAT in electronic word format. </w:t>
      </w:r>
    </w:p>
    <w:p w14:paraId="3CE177BA" w14:textId="77777777" w:rsidR="009F3E65" w:rsidRPr="009F3E65" w:rsidRDefault="009F3E65" w:rsidP="009F3E65">
      <w:pPr>
        <w:numPr>
          <w:ilvl w:val="0"/>
          <w:numId w:val="4"/>
        </w:numPr>
        <w:spacing w:before="120" w:after="120" w:line="276" w:lineRule="auto"/>
        <w:ind w:left="993" w:hanging="284"/>
        <w:jc w:val="both"/>
        <w:rPr>
          <w:sz w:val="23"/>
          <w:szCs w:val="23"/>
          <w:lang w:val="en-GB"/>
        </w:rPr>
      </w:pPr>
      <w:r w:rsidRPr="009F3E65">
        <w:rPr>
          <w:b/>
          <w:bCs/>
          <w:i/>
          <w:iCs/>
          <w:sz w:val="23"/>
          <w:szCs w:val="23"/>
          <w:lang w:val="en-GB"/>
        </w:rPr>
        <w:t>Review Plan</w:t>
      </w:r>
      <w:r w:rsidRPr="009F3E65">
        <w:rPr>
          <w:sz w:val="23"/>
          <w:szCs w:val="23"/>
          <w:lang w:val="en-GB"/>
        </w:rPr>
        <w:t xml:space="preserve"> (no more than 2 pages, excluding attachments)</w:t>
      </w:r>
    </w:p>
    <w:p w14:paraId="30BAE92C" w14:textId="77777777" w:rsidR="009F3E65" w:rsidRPr="009F3E65" w:rsidRDefault="009F3E65" w:rsidP="009F3E65">
      <w:pPr>
        <w:numPr>
          <w:ilvl w:val="1"/>
          <w:numId w:val="6"/>
        </w:numPr>
        <w:suppressAutoHyphens/>
        <w:spacing w:before="120" w:after="120" w:line="276" w:lineRule="auto"/>
        <w:contextualSpacing/>
        <w:jc w:val="both"/>
        <w:rPr>
          <w:sz w:val="23"/>
          <w:szCs w:val="23"/>
          <w:lang w:val="en-GB"/>
        </w:rPr>
      </w:pPr>
      <w:r w:rsidRPr="009F3E65">
        <w:rPr>
          <w:sz w:val="23"/>
          <w:szCs w:val="23"/>
          <w:lang w:val="en-GB"/>
        </w:rPr>
        <w:t>The review plan should:</w:t>
      </w:r>
    </w:p>
    <w:p w14:paraId="0D900538" w14:textId="77777777" w:rsidR="009F3E65" w:rsidRPr="009F3E65" w:rsidRDefault="009F3E65" w:rsidP="009F3E65">
      <w:pPr>
        <w:numPr>
          <w:ilvl w:val="2"/>
          <w:numId w:val="6"/>
        </w:numPr>
        <w:suppressAutoHyphens/>
        <w:spacing w:before="120" w:after="120" w:line="276" w:lineRule="auto"/>
        <w:contextualSpacing/>
        <w:jc w:val="both"/>
        <w:rPr>
          <w:sz w:val="23"/>
          <w:szCs w:val="23"/>
          <w:lang w:val="en-GB"/>
        </w:rPr>
      </w:pPr>
      <w:r w:rsidRPr="009F3E65">
        <w:rPr>
          <w:sz w:val="23"/>
          <w:szCs w:val="23"/>
          <w:lang w:val="en-GB"/>
        </w:rPr>
        <w:t xml:space="preserve"> describe the list of questions developed from the list of examples </w:t>
      </w:r>
      <w:proofErr w:type="gramStart"/>
      <w:r w:rsidRPr="009F3E65">
        <w:rPr>
          <w:sz w:val="23"/>
          <w:szCs w:val="23"/>
          <w:lang w:val="en-GB"/>
        </w:rPr>
        <w:t>above;</w:t>
      </w:r>
      <w:proofErr w:type="gramEnd"/>
    </w:p>
    <w:p w14:paraId="6924ECB7" w14:textId="77777777" w:rsidR="009F3E65" w:rsidRPr="009F3E65" w:rsidRDefault="009F3E65" w:rsidP="009F3E65">
      <w:pPr>
        <w:numPr>
          <w:ilvl w:val="2"/>
          <w:numId w:val="6"/>
        </w:numPr>
        <w:suppressAutoHyphens/>
        <w:spacing w:before="120" w:after="120" w:line="276" w:lineRule="auto"/>
        <w:contextualSpacing/>
        <w:jc w:val="both"/>
        <w:rPr>
          <w:sz w:val="23"/>
          <w:szCs w:val="23"/>
          <w:lang w:val="en-GB"/>
        </w:rPr>
      </w:pPr>
      <w:r w:rsidRPr="009F3E65">
        <w:rPr>
          <w:sz w:val="23"/>
          <w:szCs w:val="23"/>
          <w:lang w:val="en-GB"/>
        </w:rPr>
        <w:t xml:space="preserve">outline the proposed data collection and analysis process/es, </w:t>
      </w:r>
    </w:p>
    <w:p w14:paraId="489A0B3C" w14:textId="77777777" w:rsidR="009F3E65" w:rsidRPr="009F3E65" w:rsidRDefault="009F3E65" w:rsidP="009F3E65">
      <w:pPr>
        <w:numPr>
          <w:ilvl w:val="2"/>
          <w:numId w:val="6"/>
        </w:numPr>
        <w:suppressAutoHyphens/>
        <w:spacing w:before="120" w:after="120" w:line="276" w:lineRule="auto"/>
        <w:contextualSpacing/>
        <w:jc w:val="both"/>
        <w:rPr>
          <w:sz w:val="23"/>
          <w:szCs w:val="23"/>
          <w:lang w:val="en-GB"/>
        </w:rPr>
      </w:pPr>
      <w:r w:rsidRPr="009F3E65">
        <w:rPr>
          <w:sz w:val="23"/>
          <w:szCs w:val="23"/>
          <w:lang w:val="en-GB"/>
        </w:rPr>
        <w:t xml:space="preserve">lay out the proposed implementation and deliverables timeline. </w:t>
      </w:r>
    </w:p>
    <w:p w14:paraId="58ADE612" w14:textId="77777777" w:rsidR="009F3E65" w:rsidRPr="009F3E65" w:rsidRDefault="009F3E65" w:rsidP="009F3E65">
      <w:pPr>
        <w:numPr>
          <w:ilvl w:val="1"/>
          <w:numId w:val="6"/>
        </w:numPr>
        <w:suppressAutoHyphens/>
        <w:spacing w:before="120" w:after="120" w:line="276" w:lineRule="auto"/>
        <w:contextualSpacing/>
        <w:jc w:val="both"/>
        <w:rPr>
          <w:sz w:val="23"/>
          <w:szCs w:val="23"/>
          <w:lang w:val="en-GB"/>
        </w:rPr>
      </w:pPr>
      <w:r w:rsidRPr="009F3E65">
        <w:rPr>
          <w:sz w:val="23"/>
          <w:szCs w:val="23"/>
          <w:lang w:val="en-GB"/>
        </w:rPr>
        <w:t>A brief presentation of initial findings will be required prior to preparation of the draft Report.</w:t>
      </w:r>
    </w:p>
    <w:p w14:paraId="2260223F" w14:textId="77777777" w:rsidR="009F3E65" w:rsidRPr="009F3E65" w:rsidRDefault="009F3E65" w:rsidP="009F3E65">
      <w:pPr>
        <w:numPr>
          <w:ilvl w:val="0"/>
          <w:numId w:val="4"/>
        </w:numPr>
        <w:spacing w:before="120" w:after="120" w:line="276" w:lineRule="auto"/>
        <w:ind w:left="993" w:hanging="284"/>
        <w:jc w:val="both"/>
        <w:rPr>
          <w:sz w:val="23"/>
          <w:szCs w:val="23"/>
          <w:lang w:val="en-GB"/>
        </w:rPr>
      </w:pPr>
      <w:r w:rsidRPr="009F3E65">
        <w:rPr>
          <w:b/>
          <w:bCs/>
          <w:i/>
          <w:iCs/>
          <w:sz w:val="23"/>
          <w:szCs w:val="23"/>
          <w:lang w:val="en-GB"/>
        </w:rPr>
        <w:t>Draft Independent Review Report</w:t>
      </w:r>
      <w:r w:rsidRPr="009F3E65">
        <w:rPr>
          <w:sz w:val="23"/>
          <w:szCs w:val="23"/>
          <w:lang w:val="en-GB"/>
        </w:rPr>
        <w:t xml:space="preserve"> by OOB 15 November 2021 (approximately 15-20 pages excluding attachments; length to be determined between DFAT and consultant following document review). The report should:</w:t>
      </w:r>
    </w:p>
    <w:p w14:paraId="5D0E9F54" w14:textId="77777777" w:rsidR="009F3E65" w:rsidRPr="009F3E65" w:rsidRDefault="009F3E65" w:rsidP="009F3E65">
      <w:pPr>
        <w:numPr>
          <w:ilvl w:val="0"/>
          <w:numId w:val="6"/>
        </w:numPr>
        <w:suppressAutoHyphens/>
        <w:spacing w:before="120" w:after="120" w:line="276" w:lineRule="auto"/>
        <w:ind w:left="1985"/>
        <w:contextualSpacing/>
        <w:jc w:val="both"/>
        <w:rPr>
          <w:sz w:val="23"/>
          <w:szCs w:val="23"/>
          <w:lang w:val="en-GB"/>
        </w:rPr>
      </w:pPr>
      <w:r w:rsidRPr="009F3E65">
        <w:rPr>
          <w:sz w:val="23"/>
          <w:szCs w:val="23"/>
          <w:lang w:val="en-GB"/>
        </w:rPr>
        <w:t xml:space="preserve">meet DFAT M&amp;E Standards relevant to the size and scope of the review, address the Review questions and be targeted to the needs of the intended users. </w:t>
      </w:r>
    </w:p>
    <w:p w14:paraId="15034E8E" w14:textId="77777777" w:rsidR="009F3E65" w:rsidRPr="009F3E65" w:rsidRDefault="009F3E65" w:rsidP="009F3E65">
      <w:pPr>
        <w:numPr>
          <w:ilvl w:val="0"/>
          <w:numId w:val="6"/>
        </w:numPr>
        <w:suppressAutoHyphens/>
        <w:spacing w:before="120" w:after="120" w:line="276" w:lineRule="auto"/>
        <w:ind w:left="1985"/>
        <w:contextualSpacing/>
        <w:jc w:val="both"/>
        <w:rPr>
          <w:sz w:val="23"/>
          <w:szCs w:val="23"/>
          <w:lang w:val="en-GB"/>
        </w:rPr>
      </w:pPr>
      <w:r w:rsidRPr="009F3E65">
        <w:rPr>
          <w:sz w:val="23"/>
          <w:szCs w:val="23"/>
          <w:lang w:val="en-GB"/>
        </w:rPr>
        <w:t xml:space="preserve">have a succinct and clear executive summary, which can be read as a stand-alone document. Key challenges and achievements should be clearly present in the executive summary, throughout the report and should be evidence-based. </w:t>
      </w:r>
    </w:p>
    <w:p w14:paraId="3AE96CC9" w14:textId="77777777" w:rsidR="009F3E65" w:rsidRPr="009F3E65" w:rsidRDefault="009F3E65" w:rsidP="009F3E65">
      <w:pPr>
        <w:numPr>
          <w:ilvl w:val="0"/>
          <w:numId w:val="6"/>
        </w:numPr>
        <w:suppressAutoHyphens/>
        <w:spacing w:before="120" w:after="120" w:line="276" w:lineRule="auto"/>
        <w:ind w:left="1985"/>
        <w:contextualSpacing/>
        <w:jc w:val="both"/>
        <w:rPr>
          <w:sz w:val="23"/>
          <w:szCs w:val="23"/>
          <w:lang w:val="en-GB"/>
        </w:rPr>
      </w:pPr>
      <w:r w:rsidRPr="009F3E65">
        <w:rPr>
          <w:sz w:val="23"/>
          <w:szCs w:val="23"/>
          <w:lang w:val="en-GB"/>
        </w:rPr>
        <w:t xml:space="preserve">Contain practical and strategic conclusions and recommendations aimed at specific users of information and/or decision-makers; judgements should be clear and unambiguous. </w:t>
      </w:r>
    </w:p>
    <w:p w14:paraId="27FF34A3" w14:textId="77777777" w:rsidR="009F3E65" w:rsidRPr="009F3E65" w:rsidRDefault="009F3E65" w:rsidP="009F3E65">
      <w:pPr>
        <w:numPr>
          <w:ilvl w:val="0"/>
          <w:numId w:val="4"/>
        </w:numPr>
        <w:spacing w:before="120" w:after="120" w:line="276" w:lineRule="auto"/>
        <w:ind w:left="993" w:hanging="284"/>
        <w:contextualSpacing/>
        <w:jc w:val="both"/>
        <w:rPr>
          <w:bCs/>
          <w:sz w:val="23"/>
          <w:szCs w:val="23"/>
          <w:lang w:val="en-GB"/>
        </w:rPr>
      </w:pPr>
      <w:r w:rsidRPr="009F3E65">
        <w:rPr>
          <w:b/>
          <w:bCs/>
          <w:i/>
          <w:iCs/>
          <w:sz w:val="23"/>
          <w:szCs w:val="23"/>
          <w:lang w:val="en-GB"/>
        </w:rPr>
        <w:t>Final Independent Review Report</w:t>
      </w:r>
      <w:r w:rsidRPr="009F3E65">
        <w:rPr>
          <w:sz w:val="23"/>
          <w:szCs w:val="23"/>
          <w:lang w:val="en-GB"/>
        </w:rPr>
        <w:t xml:space="preserve"> by 29 November 2021 </w:t>
      </w:r>
      <w:r w:rsidRPr="009F3E65">
        <w:rPr>
          <w:bCs/>
          <w:sz w:val="23"/>
          <w:szCs w:val="23"/>
          <w:lang w:val="en-GB"/>
        </w:rPr>
        <w:t>(approximately 15-20 pages excluding attachments</w:t>
      </w:r>
    </w:p>
    <w:p w14:paraId="04930DFC" w14:textId="77777777" w:rsidR="009F3E65" w:rsidRPr="009F3E65" w:rsidRDefault="009F3E65" w:rsidP="009F3E65">
      <w:pPr>
        <w:numPr>
          <w:ilvl w:val="0"/>
          <w:numId w:val="7"/>
        </w:numPr>
        <w:suppressAutoHyphens/>
        <w:spacing w:before="120" w:after="120" w:line="276" w:lineRule="auto"/>
        <w:contextualSpacing/>
        <w:jc w:val="both"/>
        <w:rPr>
          <w:sz w:val="23"/>
          <w:szCs w:val="23"/>
          <w:lang w:val="en-GB"/>
        </w:rPr>
      </w:pPr>
      <w:r w:rsidRPr="009F3E65">
        <w:rPr>
          <w:sz w:val="23"/>
          <w:szCs w:val="23"/>
          <w:lang w:val="en-GB"/>
        </w:rPr>
        <w:t xml:space="preserve">The final report must incorporate AHC comments on the draft report </w:t>
      </w:r>
    </w:p>
    <w:p w14:paraId="188C3BF0" w14:textId="77777777" w:rsidR="009F3E65" w:rsidRPr="009F3E65" w:rsidRDefault="009F3E65" w:rsidP="009F3E65">
      <w:pPr>
        <w:numPr>
          <w:ilvl w:val="0"/>
          <w:numId w:val="7"/>
        </w:numPr>
        <w:suppressAutoHyphens/>
        <w:spacing w:before="120" w:after="60" w:line="260" w:lineRule="atLeast"/>
        <w:contextualSpacing/>
        <w:jc w:val="both"/>
        <w:rPr>
          <w:sz w:val="23"/>
          <w:szCs w:val="23"/>
          <w:lang w:val="en-GB"/>
        </w:rPr>
      </w:pPr>
      <w:r w:rsidRPr="009F3E65">
        <w:rPr>
          <w:sz w:val="23"/>
          <w:szCs w:val="23"/>
          <w:lang w:val="en-GB"/>
        </w:rPr>
        <w:t xml:space="preserve">The final report will be published on the DFAT website in line with the Transparency Charter. </w:t>
      </w:r>
    </w:p>
    <w:p w14:paraId="56E4334A" w14:textId="77777777" w:rsidR="009F3E65" w:rsidRPr="009F3E65" w:rsidRDefault="009F3E65" w:rsidP="009F3E65">
      <w:pPr>
        <w:ind w:left="851"/>
        <w:jc w:val="both"/>
        <w:rPr>
          <w:sz w:val="23"/>
          <w:szCs w:val="23"/>
        </w:rPr>
      </w:pPr>
      <w:r w:rsidRPr="009F3E65">
        <w:rPr>
          <w:sz w:val="23"/>
          <w:szCs w:val="23"/>
        </w:rPr>
        <w:t>DFAT (Honiara Post) will be responsible for providing background reading and contextual information and advice on the program, DFAT’s policies and the types of recommendations that are feasible for DFAT, and approval of the final report.</w:t>
      </w:r>
    </w:p>
    <w:p w14:paraId="0B907434" w14:textId="77777777" w:rsidR="009F3E65" w:rsidRPr="009F3E65" w:rsidRDefault="009F3E65" w:rsidP="009F3E65">
      <w:pPr>
        <w:numPr>
          <w:ilvl w:val="0"/>
          <w:numId w:val="11"/>
        </w:numPr>
        <w:suppressAutoHyphens/>
        <w:spacing w:before="120" w:after="60" w:line="260" w:lineRule="atLeast"/>
        <w:contextualSpacing/>
        <w:jc w:val="both"/>
        <w:rPr>
          <w:color w:val="44546A" w:themeColor="text2"/>
          <w:sz w:val="28"/>
          <w:szCs w:val="28"/>
        </w:rPr>
      </w:pPr>
      <w:r w:rsidRPr="009F3E65">
        <w:rPr>
          <w:color w:val="44546A" w:themeColor="text2"/>
          <w:sz w:val="28"/>
          <w:szCs w:val="28"/>
        </w:rPr>
        <w:t>Selection Criteria</w:t>
      </w:r>
    </w:p>
    <w:p w14:paraId="3FC6ABF5" w14:textId="77777777" w:rsidR="009F3E65" w:rsidRPr="009F3E65" w:rsidRDefault="009F3E65" w:rsidP="009F3E65">
      <w:pPr>
        <w:numPr>
          <w:ilvl w:val="2"/>
          <w:numId w:val="5"/>
        </w:numPr>
        <w:spacing w:after="0" w:line="276" w:lineRule="auto"/>
        <w:ind w:left="1134"/>
        <w:contextualSpacing/>
        <w:jc w:val="both"/>
        <w:rPr>
          <w:sz w:val="23"/>
          <w:szCs w:val="23"/>
          <w:lang w:val="en-GB"/>
        </w:rPr>
      </w:pPr>
      <w:r w:rsidRPr="009F3E65">
        <w:rPr>
          <w:sz w:val="23"/>
          <w:szCs w:val="23"/>
          <w:lang w:val="en-GB"/>
        </w:rPr>
        <w:t xml:space="preserve">Reliable knowledge and understanding of governance in a Melanesian context, and understanding of, or experience working in, the Solomon Islands or similar operating context. </w:t>
      </w:r>
    </w:p>
    <w:p w14:paraId="43BFB144" w14:textId="77777777" w:rsidR="009F3E65" w:rsidRPr="009F3E65" w:rsidRDefault="009F3E65" w:rsidP="009F3E65">
      <w:pPr>
        <w:numPr>
          <w:ilvl w:val="2"/>
          <w:numId w:val="5"/>
        </w:numPr>
        <w:spacing w:after="0" w:line="276" w:lineRule="auto"/>
        <w:ind w:left="1134"/>
        <w:contextualSpacing/>
        <w:jc w:val="both"/>
        <w:rPr>
          <w:sz w:val="23"/>
          <w:szCs w:val="23"/>
          <w:lang w:val="en-GB"/>
        </w:rPr>
      </w:pPr>
      <w:r w:rsidRPr="009F3E65">
        <w:rPr>
          <w:sz w:val="23"/>
          <w:szCs w:val="23"/>
          <w:lang w:val="en-GB"/>
        </w:rPr>
        <w:t xml:space="preserve">Impact assessment and monitoring and evaluation skills from relevant technical, social, economic, and financial perspectives. </w:t>
      </w:r>
    </w:p>
    <w:p w14:paraId="2C0060AF" w14:textId="77777777" w:rsidR="009F3E65" w:rsidRPr="009F3E65" w:rsidRDefault="009F3E65" w:rsidP="009F3E65">
      <w:pPr>
        <w:numPr>
          <w:ilvl w:val="2"/>
          <w:numId w:val="5"/>
        </w:numPr>
        <w:spacing w:after="0" w:line="276" w:lineRule="auto"/>
        <w:ind w:left="1134"/>
        <w:contextualSpacing/>
        <w:jc w:val="both"/>
        <w:rPr>
          <w:sz w:val="23"/>
          <w:szCs w:val="23"/>
          <w:lang w:val="en-GB"/>
        </w:rPr>
      </w:pPr>
      <w:r w:rsidRPr="009F3E65">
        <w:rPr>
          <w:sz w:val="23"/>
          <w:szCs w:val="23"/>
          <w:lang w:val="en-GB"/>
        </w:rPr>
        <w:t>Strong critical thinking, evaluation, analytical and research skills.</w:t>
      </w:r>
    </w:p>
    <w:p w14:paraId="2589F164" w14:textId="77777777" w:rsidR="009F3E65" w:rsidRPr="009F3E65" w:rsidRDefault="009F3E65" w:rsidP="009F3E65">
      <w:pPr>
        <w:numPr>
          <w:ilvl w:val="2"/>
          <w:numId w:val="5"/>
        </w:numPr>
        <w:spacing w:before="240" w:after="0" w:line="276" w:lineRule="auto"/>
        <w:ind w:left="1134"/>
        <w:contextualSpacing/>
        <w:jc w:val="both"/>
        <w:rPr>
          <w:sz w:val="23"/>
          <w:szCs w:val="23"/>
          <w:lang w:val="en-GB"/>
        </w:rPr>
      </w:pPr>
      <w:r w:rsidRPr="009F3E65">
        <w:rPr>
          <w:sz w:val="23"/>
          <w:szCs w:val="23"/>
          <w:lang w:val="en-GB"/>
        </w:rPr>
        <w:t>Sound knowledge and understanding of the principles of development effectiveness.</w:t>
      </w:r>
      <w:r w:rsidRPr="009F3E65">
        <w:rPr>
          <w:sz w:val="23"/>
          <w:szCs w:val="23"/>
          <w:lang w:val="en-GB"/>
        </w:rPr>
        <w:tab/>
      </w:r>
    </w:p>
    <w:p w14:paraId="37FE5EAC" w14:textId="77777777" w:rsidR="009F3E65" w:rsidRPr="009F3E65" w:rsidRDefault="009F3E65" w:rsidP="009F3E65">
      <w:pPr>
        <w:numPr>
          <w:ilvl w:val="0"/>
          <w:numId w:val="11"/>
        </w:numPr>
        <w:suppressAutoHyphens/>
        <w:spacing w:before="120" w:after="60" w:line="260" w:lineRule="atLeast"/>
        <w:contextualSpacing/>
        <w:jc w:val="both"/>
        <w:rPr>
          <w:color w:val="44546A" w:themeColor="text2"/>
          <w:sz w:val="28"/>
          <w:szCs w:val="28"/>
        </w:rPr>
      </w:pPr>
      <w:r w:rsidRPr="009F3E65">
        <w:rPr>
          <w:color w:val="44546A" w:themeColor="text2"/>
          <w:sz w:val="28"/>
          <w:szCs w:val="28"/>
        </w:rPr>
        <w:t>Documents and Stakeholders</w:t>
      </w:r>
    </w:p>
    <w:p w14:paraId="3482C20E" w14:textId="77777777" w:rsidR="009F3E65" w:rsidRPr="009F3E65" w:rsidRDefault="009F3E65" w:rsidP="009F3E65">
      <w:pPr>
        <w:suppressAutoHyphens/>
        <w:spacing w:before="120" w:after="60" w:line="260" w:lineRule="atLeast"/>
        <w:ind w:left="720"/>
        <w:contextualSpacing/>
        <w:jc w:val="both"/>
        <w:rPr>
          <w:sz w:val="23"/>
          <w:szCs w:val="23"/>
          <w:lang w:val="en-GB"/>
        </w:rPr>
      </w:pPr>
      <w:r w:rsidRPr="009F3E65">
        <w:rPr>
          <w:sz w:val="23"/>
          <w:szCs w:val="23"/>
          <w:lang w:val="en-GB"/>
        </w:rPr>
        <w:t>These documents will be provided to the consultant for review; other documents required can be requested from the AHC that are relevant to the Review process.</w:t>
      </w:r>
    </w:p>
    <w:p w14:paraId="175B5733" w14:textId="77777777" w:rsidR="009F3E65" w:rsidRPr="009F3E65" w:rsidRDefault="009F3E65" w:rsidP="009F3E65">
      <w:pPr>
        <w:suppressAutoHyphens/>
        <w:spacing w:before="120" w:after="60" w:line="260" w:lineRule="atLeast"/>
        <w:ind w:left="720"/>
        <w:contextualSpacing/>
        <w:jc w:val="both"/>
        <w:rPr>
          <w:sz w:val="23"/>
          <w:szCs w:val="23"/>
          <w:lang w:val="en-GB"/>
        </w:rPr>
      </w:pPr>
    </w:p>
    <w:p w14:paraId="262CF747" w14:textId="77777777" w:rsidR="009F3E65" w:rsidRPr="009F3E65" w:rsidRDefault="009F3E65" w:rsidP="009F3E65">
      <w:pPr>
        <w:suppressAutoHyphens/>
        <w:spacing w:before="120" w:after="60" w:line="260" w:lineRule="atLeast"/>
        <w:ind w:left="720"/>
        <w:contextualSpacing/>
        <w:jc w:val="both"/>
        <w:rPr>
          <w:sz w:val="23"/>
          <w:szCs w:val="23"/>
          <w:lang w:val="en-GB"/>
        </w:rPr>
      </w:pPr>
      <w:r w:rsidRPr="009F3E65">
        <w:rPr>
          <w:sz w:val="23"/>
          <w:szCs w:val="23"/>
          <w:lang w:val="en-GB"/>
        </w:rPr>
        <w:t xml:space="preserve">Stakeholders are many and varied – and others may become apparent through the process. DFAT Honiara post will be available via email and phone, or by more formal meeting by arrangement via email throughout the contract period as needed. </w:t>
      </w:r>
    </w:p>
    <w:p w14:paraId="261717AA" w14:textId="77777777" w:rsidR="009F3E65" w:rsidRPr="009F3E65" w:rsidRDefault="009F3E65" w:rsidP="009F3E65">
      <w:pPr>
        <w:spacing w:before="160" w:after="0" w:line="240" w:lineRule="auto"/>
        <w:ind w:firstLine="851"/>
        <w:jc w:val="both"/>
        <w:rPr>
          <w:b/>
          <w:bCs/>
          <w:sz w:val="23"/>
          <w:szCs w:val="23"/>
        </w:rPr>
      </w:pPr>
      <w:r w:rsidRPr="009F3E65">
        <w:rPr>
          <w:b/>
          <w:bCs/>
          <w:sz w:val="23"/>
          <w:szCs w:val="23"/>
        </w:rPr>
        <w:t>Overarching documents</w:t>
      </w:r>
    </w:p>
    <w:p w14:paraId="5EF3A96D"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November 2005 Record of Understanding AusAID-OCO</w:t>
      </w:r>
    </w:p>
    <w:p w14:paraId="44B79E2D" w14:textId="77777777" w:rsidR="009F3E65" w:rsidRPr="009F3E65" w:rsidRDefault="005F59F2" w:rsidP="009F3E65">
      <w:pPr>
        <w:numPr>
          <w:ilvl w:val="0"/>
          <w:numId w:val="13"/>
        </w:numPr>
        <w:spacing w:before="160" w:after="0" w:line="240" w:lineRule="auto"/>
        <w:contextualSpacing/>
        <w:jc w:val="both"/>
        <w:rPr>
          <w:sz w:val="23"/>
          <w:szCs w:val="23"/>
          <w:lang w:val="en-GB"/>
        </w:rPr>
      </w:pPr>
      <w:hyperlink r:id="rId14" w:history="1">
        <w:r w:rsidR="009F3E65" w:rsidRPr="009F3E65">
          <w:rPr>
            <w:color w:val="0563C1" w:themeColor="hyperlink"/>
            <w:sz w:val="23"/>
            <w:szCs w:val="23"/>
            <w:u w:val="single"/>
            <w:lang w:val="en-GB"/>
          </w:rPr>
          <w:t>Solomon Islands COVID-19 Development Response Plan</w:t>
        </w:r>
      </w:hyperlink>
    </w:p>
    <w:p w14:paraId="533C0D8C"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2013 (?) Proposal for long-term institutional partnership with the Commonwealth, Queensland, and Solomon Islands Ombudsmen’s Offices</w:t>
      </w:r>
    </w:p>
    <w:p w14:paraId="41E08E99"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 xml:space="preserve">Memorandum of Understanding between the Commonwealth Ombudsman and the Solomon Islands Ombudsman </w:t>
      </w:r>
    </w:p>
    <w:p w14:paraId="5ECB5C25"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Solomon Islands national Development Strategy 2016-2035</w:t>
      </w:r>
    </w:p>
    <w:p w14:paraId="3A9AEC1B" w14:textId="77777777" w:rsidR="009F3E65" w:rsidRPr="009F3E65" w:rsidRDefault="009F3E65" w:rsidP="009F3E65">
      <w:pPr>
        <w:spacing w:before="160" w:after="0" w:line="240" w:lineRule="auto"/>
        <w:ind w:firstLine="851"/>
        <w:jc w:val="both"/>
        <w:rPr>
          <w:sz w:val="23"/>
          <w:szCs w:val="23"/>
        </w:rPr>
      </w:pPr>
      <w:r w:rsidRPr="009F3E65">
        <w:rPr>
          <w:b/>
          <w:bCs/>
          <w:sz w:val="23"/>
          <w:szCs w:val="23"/>
        </w:rPr>
        <w:t>Program Reports</w:t>
      </w:r>
      <w:r w:rsidRPr="009F3E65">
        <w:rPr>
          <w:sz w:val="23"/>
          <w:szCs w:val="23"/>
        </w:rPr>
        <w:t xml:space="preserve">: </w:t>
      </w:r>
    </w:p>
    <w:p w14:paraId="64609A87"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Feb 2013- July 2013 Activity Report</w:t>
      </w:r>
    </w:p>
    <w:p w14:paraId="69151B43"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2018-19 OCO End of Program Report</w:t>
      </w:r>
    </w:p>
    <w:p w14:paraId="69C3BA98"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June 2018-Nov 2018 Mid Program Report</w:t>
      </w:r>
    </w:p>
    <w:p w14:paraId="14DA5095"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OCO emailed update reports</w:t>
      </w:r>
    </w:p>
    <w:p w14:paraId="1652252B"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Overarching Strategy: Supporting Stability in Solomon Islands through Governance, Policing and Justice programs (August 2016)</w:t>
      </w:r>
    </w:p>
    <w:p w14:paraId="6868AF92"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Solomon Islands Governance Program Document, July 2017 to June 2021</w:t>
      </w:r>
    </w:p>
    <w:p w14:paraId="132462C9"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Independent Review of DFAT’s Solomon Islands Economic and Public Sector Governance Program (SIGOV) Full Report, October 22, 2014</w:t>
      </w:r>
    </w:p>
    <w:p w14:paraId="75EE7E53"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May 2018 LCC and OCO Capability Assessments</w:t>
      </w:r>
    </w:p>
    <w:p w14:paraId="59713707" w14:textId="77777777" w:rsidR="009F3E65" w:rsidRPr="009F3E65" w:rsidRDefault="009F3E65" w:rsidP="009F3E65">
      <w:pPr>
        <w:spacing w:before="160" w:after="0" w:line="240" w:lineRule="auto"/>
        <w:ind w:left="1985"/>
        <w:contextualSpacing/>
        <w:jc w:val="both"/>
        <w:rPr>
          <w:sz w:val="23"/>
          <w:szCs w:val="23"/>
          <w:lang w:val="en-GB"/>
        </w:rPr>
      </w:pPr>
    </w:p>
    <w:p w14:paraId="6758F190" w14:textId="77777777" w:rsidR="009F3E65" w:rsidRPr="009F3E65" w:rsidRDefault="009F3E65" w:rsidP="009F3E65">
      <w:pPr>
        <w:suppressAutoHyphens/>
        <w:spacing w:before="120" w:after="60" w:line="260" w:lineRule="atLeast"/>
        <w:ind w:left="1134" w:hanging="283"/>
        <w:contextualSpacing/>
        <w:jc w:val="both"/>
        <w:rPr>
          <w:b/>
          <w:bCs/>
          <w:sz w:val="23"/>
          <w:szCs w:val="23"/>
        </w:rPr>
      </w:pPr>
      <w:r w:rsidRPr="009F3E65">
        <w:rPr>
          <w:b/>
          <w:bCs/>
          <w:sz w:val="23"/>
          <w:szCs w:val="23"/>
        </w:rPr>
        <w:t>Activity Schedules</w:t>
      </w:r>
      <w:r w:rsidRPr="009F3E65">
        <w:rPr>
          <w:sz w:val="23"/>
          <w:szCs w:val="23"/>
          <w:lang w:val="en-GB"/>
        </w:rPr>
        <w:t xml:space="preserve"> </w:t>
      </w:r>
      <w:r w:rsidRPr="009F3E65">
        <w:rPr>
          <w:b/>
          <w:bCs/>
          <w:sz w:val="23"/>
          <w:szCs w:val="23"/>
          <w:lang w:val="en-GB"/>
        </w:rPr>
        <w:t xml:space="preserve">to </w:t>
      </w:r>
      <w:proofErr w:type="spellStart"/>
      <w:r w:rsidRPr="009F3E65">
        <w:rPr>
          <w:b/>
          <w:bCs/>
          <w:sz w:val="23"/>
          <w:szCs w:val="23"/>
          <w:lang w:val="en-GB"/>
        </w:rPr>
        <w:t>RoU</w:t>
      </w:r>
      <w:proofErr w:type="spellEnd"/>
      <w:r w:rsidRPr="009F3E65">
        <w:rPr>
          <w:b/>
          <w:bCs/>
          <w:sz w:val="23"/>
          <w:szCs w:val="23"/>
          <w:lang w:val="en-GB"/>
        </w:rPr>
        <w:t xml:space="preserve"> No. 14433</w:t>
      </w:r>
    </w:p>
    <w:p w14:paraId="5A382256"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Activity Schedule 7 (November 2009 – June 2013)</w:t>
      </w:r>
    </w:p>
    <w:p w14:paraId="368A3534"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Activity Schedule 11 (March 2012- June 2012)</w:t>
      </w:r>
    </w:p>
    <w:p w14:paraId="6F27DE4F"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Activity Schedule 18 (Feb 2013 – June 2013)</w:t>
      </w:r>
    </w:p>
    <w:p w14:paraId="67887568"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Activity Schedule 19 (Feb 2014 – Dec 2015)</w:t>
      </w:r>
    </w:p>
    <w:p w14:paraId="790D0898"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Activity Schedule 22 (June 2018 - May 2019)</w:t>
      </w:r>
    </w:p>
    <w:p w14:paraId="040FAC0E"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Activity Schedule 27 (XXX – October 2019)</w:t>
      </w:r>
    </w:p>
    <w:p w14:paraId="684839E0"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Activity Schedule 28 (November 2019 - June 2021)</w:t>
      </w:r>
    </w:p>
    <w:p w14:paraId="35E12755"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Activity Schedule 33 (March 2020 – Dec 2021)</w:t>
      </w:r>
    </w:p>
    <w:p w14:paraId="19AEC35E" w14:textId="77777777" w:rsidR="009F3E65" w:rsidRPr="009F3E65" w:rsidRDefault="009F3E65" w:rsidP="009F3E65">
      <w:pPr>
        <w:spacing w:before="160" w:after="0" w:line="240" w:lineRule="auto"/>
        <w:ind w:left="1985"/>
        <w:contextualSpacing/>
        <w:jc w:val="both"/>
        <w:rPr>
          <w:sz w:val="23"/>
          <w:szCs w:val="23"/>
          <w:lang w:val="en-GB"/>
        </w:rPr>
      </w:pPr>
    </w:p>
    <w:p w14:paraId="6089BEAB" w14:textId="77777777" w:rsidR="009F3E65" w:rsidRPr="009F3E65" w:rsidRDefault="009F3E65" w:rsidP="009F3E65">
      <w:pPr>
        <w:suppressAutoHyphens/>
        <w:spacing w:before="120" w:after="60" w:line="260" w:lineRule="atLeast"/>
        <w:ind w:left="1134" w:hanging="283"/>
        <w:contextualSpacing/>
        <w:jc w:val="both"/>
        <w:rPr>
          <w:b/>
          <w:bCs/>
          <w:sz w:val="23"/>
          <w:szCs w:val="23"/>
        </w:rPr>
      </w:pPr>
      <w:r w:rsidRPr="009F3E65">
        <w:rPr>
          <w:b/>
          <w:bCs/>
          <w:sz w:val="23"/>
          <w:szCs w:val="23"/>
        </w:rPr>
        <w:t>SIG documents</w:t>
      </w:r>
    </w:p>
    <w:p w14:paraId="1F6497F1" w14:textId="77777777" w:rsidR="009F3E65" w:rsidRPr="009F3E65" w:rsidRDefault="005F59F2" w:rsidP="009F3E65">
      <w:pPr>
        <w:numPr>
          <w:ilvl w:val="0"/>
          <w:numId w:val="13"/>
        </w:numPr>
        <w:spacing w:before="160" w:after="0" w:line="240" w:lineRule="auto"/>
        <w:contextualSpacing/>
        <w:jc w:val="both"/>
        <w:rPr>
          <w:sz w:val="23"/>
          <w:szCs w:val="23"/>
          <w:lang w:val="en-GB"/>
        </w:rPr>
      </w:pPr>
      <w:hyperlink r:id="rId15" w:history="1">
        <w:r w:rsidR="009F3E65" w:rsidRPr="009F3E65">
          <w:rPr>
            <w:lang w:val="en-GB"/>
          </w:rPr>
          <w:t>Office of the Ombudsman of Solomon Islands Corporate Plan 2018-2022</w:t>
        </w:r>
      </w:hyperlink>
    </w:p>
    <w:p w14:paraId="7125A8A7" w14:textId="77777777" w:rsidR="009F3E65" w:rsidRPr="009F3E65" w:rsidRDefault="009F3E65" w:rsidP="009F3E65">
      <w:pPr>
        <w:numPr>
          <w:ilvl w:val="0"/>
          <w:numId w:val="13"/>
        </w:numPr>
        <w:spacing w:before="160" w:after="0" w:line="240" w:lineRule="auto"/>
        <w:contextualSpacing/>
        <w:jc w:val="both"/>
        <w:rPr>
          <w:sz w:val="23"/>
          <w:szCs w:val="23"/>
          <w:lang w:val="en-GB"/>
        </w:rPr>
      </w:pPr>
      <w:r w:rsidRPr="009F3E65">
        <w:rPr>
          <w:sz w:val="23"/>
          <w:szCs w:val="23"/>
          <w:lang w:val="en-GB"/>
        </w:rPr>
        <w:t xml:space="preserve">Chapter from </w:t>
      </w:r>
      <w:hyperlink r:id="rId16" w:history="1">
        <w:r w:rsidRPr="009F3E65">
          <w:rPr>
            <w:lang w:val="en-GB"/>
          </w:rPr>
          <w:t>SI Constitution</w:t>
        </w:r>
      </w:hyperlink>
      <w:r w:rsidRPr="009F3E65">
        <w:rPr>
          <w:sz w:val="23"/>
          <w:szCs w:val="23"/>
          <w:lang w:val="en-GB"/>
        </w:rPr>
        <w:t xml:space="preserve"> setting out the mandate/functions of LCC</w:t>
      </w:r>
    </w:p>
    <w:p w14:paraId="4CC40009" w14:textId="77777777" w:rsidR="009F3E65" w:rsidRPr="009F3E65" w:rsidRDefault="009F3E65" w:rsidP="009F3E65">
      <w:pPr>
        <w:spacing w:before="160" w:after="0" w:line="240" w:lineRule="auto"/>
        <w:ind w:left="851"/>
        <w:jc w:val="both"/>
        <w:rPr>
          <w:b/>
          <w:bCs/>
          <w:sz w:val="23"/>
          <w:szCs w:val="23"/>
        </w:rPr>
      </w:pPr>
      <w:r w:rsidRPr="009F3E65">
        <w:rPr>
          <w:b/>
          <w:bCs/>
          <w:sz w:val="23"/>
          <w:szCs w:val="23"/>
        </w:rPr>
        <w:t>Stakeholders</w:t>
      </w:r>
    </w:p>
    <w:p w14:paraId="16422C5E" w14:textId="77777777" w:rsidR="009F3E65" w:rsidRPr="009F3E65" w:rsidRDefault="009F3E65" w:rsidP="009F3E65">
      <w:pPr>
        <w:numPr>
          <w:ilvl w:val="0"/>
          <w:numId w:val="13"/>
        </w:numPr>
        <w:spacing w:before="160" w:after="0" w:line="240" w:lineRule="auto"/>
        <w:contextualSpacing/>
        <w:jc w:val="both"/>
        <w:rPr>
          <w:lang w:val="en-GB"/>
        </w:rPr>
      </w:pPr>
      <w:bookmarkStart w:id="60" w:name="_Hlk85730279"/>
      <w:r w:rsidRPr="009F3E65">
        <w:rPr>
          <w:lang w:val="en-GB"/>
        </w:rPr>
        <w:t>Australian Office of the Commonwealth Ombudsman (OCO) International, Indigenous &amp; Internal Projects Team</w:t>
      </w:r>
    </w:p>
    <w:p w14:paraId="03ACD67D"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Solomon Islands Office of the Ombudsman (OOSI)</w:t>
      </w:r>
    </w:p>
    <w:p w14:paraId="18AD1FB4"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 xml:space="preserve">Fred </w:t>
      </w:r>
      <w:proofErr w:type="spellStart"/>
      <w:r w:rsidRPr="009F3E65">
        <w:rPr>
          <w:sz w:val="23"/>
          <w:szCs w:val="23"/>
          <w:lang w:val="en-GB"/>
        </w:rPr>
        <w:t>Fakarii</w:t>
      </w:r>
      <w:proofErr w:type="spellEnd"/>
      <w:r w:rsidRPr="009F3E65">
        <w:rPr>
          <w:sz w:val="23"/>
          <w:szCs w:val="23"/>
          <w:lang w:val="en-GB"/>
        </w:rPr>
        <w:t>, Ombudsman</w:t>
      </w:r>
    </w:p>
    <w:p w14:paraId="44A5E8E6" w14:textId="62D17736" w:rsidR="009F3E65" w:rsidRPr="009F3E65" w:rsidRDefault="00616A6E" w:rsidP="009F3E65">
      <w:pPr>
        <w:numPr>
          <w:ilvl w:val="4"/>
          <w:numId w:val="6"/>
        </w:numPr>
        <w:spacing w:before="160" w:after="0" w:line="240" w:lineRule="auto"/>
        <w:contextualSpacing/>
        <w:jc w:val="both"/>
        <w:rPr>
          <w:sz w:val="23"/>
          <w:szCs w:val="23"/>
          <w:lang w:val="en-GB"/>
        </w:rPr>
      </w:pPr>
      <w:hyperlink r:id="rId17" w:history="1">
        <w:r w:rsidRPr="001E14C2">
          <w:rPr>
            <w:rStyle w:val="Hyperlink"/>
            <w:sz w:val="23"/>
            <w:szCs w:val="23"/>
            <w:lang w:val="en-GB"/>
          </w:rPr>
          <w:t>ffakarii@ombudsman.gov.sb</w:t>
        </w:r>
      </w:hyperlink>
      <w:r>
        <w:rPr>
          <w:sz w:val="23"/>
          <w:szCs w:val="23"/>
          <w:lang w:val="en-GB"/>
        </w:rPr>
        <w:t xml:space="preserve"> </w:t>
      </w:r>
    </w:p>
    <w:p w14:paraId="2BE49559"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Leadership Code Commission (LCC)</w:t>
      </w:r>
    </w:p>
    <w:p w14:paraId="7B425058"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Solomon Kalu – LCC Chairman</w:t>
      </w:r>
    </w:p>
    <w:p w14:paraId="3A113814" w14:textId="77777777" w:rsidR="009F3E65" w:rsidRPr="009F3E65" w:rsidRDefault="009F3E65" w:rsidP="009F3E65">
      <w:pPr>
        <w:numPr>
          <w:ilvl w:val="4"/>
          <w:numId w:val="6"/>
        </w:numPr>
        <w:spacing w:before="160" w:after="0" w:line="240" w:lineRule="auto"/>
        <w:contextualSpacing/>
        <w:jc w:val="both"/>
        <w:rPr>
          <w:sz w:val="23"/>
          <w:szCs w:val="23"/>
          <w:lang w:val="en-GB"/>
        </w:rPr>
      </w:pPr>
      <w:r w:rsidRPr="009F3E65">
        <w:rPr>
          <w:sz w:val="23"/>
          <w:szCs w:val="23"/>
          <w:lang w:val="en-GB"/>
        </w:rPr>
        <w:t>+677 24860/21063</w:t>
      </w:r>
    </w:p>
    <w:p w14:paraId="41A137B3" w14:textId="77777777" w:rsidR="009F3E65" w:rsidRPr="009F3E65" w:rsidRDefault="009F3E65" w:rsidP="009F3E65">
      <w:pPr>
        <w:numPr>
          <w:ilvl w:val="4"/>
          <w:numId w:val="6"/>
        </w:numPr>
        <w:spacing w:before="160" w:after="0" w:line="240" w:lineRule="auto"/>
        <w:contextualSpacing/>
        <w:jc w:val="both"/>
        <w:rPr>
          <w:sz w:val="23"/>
          <w:szCs w:val="23"/>
          <w:lang w:val="en-GB"/>
        </w:rPr>
      </w:pPr>
      <w:r w:rsidRPr="009F3E65">
        <w:rPr>
          <w:sz w:val="23"/>
          <w:szCs w:val="23"/>
          <w:lang w:val="en-GB"/>
        </w:rPr>
        <w:t>+677 7821667</w:t>
      </w:r>
    </w:p>
    <w:p w14:paraId="60E29F19" w14:textId="35404A73" w:rsidR="009F3E65" w:rsidRPr="009F3E65" w:rsidRDefault="005F59F2" w:rsidP="009F3E65">
      <w:pPr>
        <w:numPr>
          <w:ilvl w:val="4"/>
          <w:numId w:val="6"/>
        </w:numPr>
        <w:spacing w:before="160" w:after="0" w:line="240" w:lineRule="auto"/>
        <w:contextualSpacing/>
        <w:jc w:val="both"/>
        <w:rPr>
          <w:sz w:val="23"/>
          <w:szCs w:val="23"/>
          <w:lang w:val="en-GB"/>
        </w:rPr>
      </w:pPr>
      <w:hyperlink r:id="rId18" w:history="1">
        <w:r w:rsidR="009F3E65" w:rsidRPr="009F3E65">
          <w:rPr>
            <w:color w:val="0563C1" w:themeColor="hyperlink"/>
            <w:sz w:val="23"/>
            <w:szCs w:val="23"/>
            <w:u w:val="single"/>
            <w:lang w:val="en-GB"/>
          </w:rPr>
          <w:t>skalu@lcc.gov.sb</w:t>
        </w:r>
      </w:hyperlink>
      <w:r w:rsidR="009F3E65" w:rsidRPr="009F3E65">
        <w:rPr>
          <w:sz w:val="23"/>
          <w:szCs w:val="23"/>
          <w:lang w:val="en-GB"/>
        </w:rPr>
        <w:t xml:space="preserve">; </w:t>
      </w:r>
      <w:hyperlink r:id="rId19" w:history="1">
        <w:r w:rsidR="00616A6E" w:rsidRPr="001E14C2">
          <w:rPr>
            <w:rStyle w:val="Hyperlink"/>
            <w:sz w:val="23"/>
            <w:szCs w:val="23"/>
            <w:lang w:val="en-GB"/>
          </w:rPr>
          <w:t>skalumai@gmail.com</w:t>
        </w:r>
      </w:hyperlink>
      <w:r w:rsidR="00616A6E">
        <w:rPr>
          <w:sz w:val="23"/>
          <w:szCs w:val="23"/>
          <w:lang w:val="en-GB"/>
        </w:rPr>
        <w:t xml:space="preserve"> </w:t>
      </w:r>
    </w:p>
    <w:p w14:paraId="70FE7073"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 xml:space="preserve">OAG (Office of the Auditor General) </w:t>
      </w:r>
    </w:p>
    <w:p w14:paraId="6C2CDAF8"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New Auditor General, David Dennis</w:t>
      </w:r>
    </w:p>
    <w:p w14:paraId="0FD94B37" w14:textId="77777777" w:rsidR="009F3E65" w:rsidRPr="009F3E65" w:rsidRDefault="005F59F2" w:rsidP="009F3E65">
      <w:pPr>
        <w:numPr>
          <w:ilvl w:val="4"/>
          <w:numId w:val="6"/>
        </w:numPr>
        <w:spacing w:before="160" w:after="0" w:line="240" w:lineRule="auto"/>
        <w:contextualSpacing/>
        <w:jc w:val="both"/>
        <w:rPr>
          <w:sz w:val="23"/>
          <w:szCs w:val="23"/>
          <w:lang w:val="en-GB"/>
        </w:rPr>
      </w:pPr>
      <w:hyperlink r:id="rId20" w:history="1">
        <w:r w:rsidR="009F3E65" w:rsidRPr="009F3E65">
          <w:rPr>
            <w:color w:val="0563C1" w:themeColor="hyperlink"/>
            <w:sz w:val="23"/>
            <w:szCs w:val="23"/>
            <w:u w:val="single"/>
            <w:lang w:val="en-GB"/>
          </w:rPr>
          <w:t>ddennis@oag.gov.sb</w:t>
        </w:r>
      </w:hyperlink>
    </w:p>
    <w:p w14:paraId="1E273ED8"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Deputy Auditor General Rachel McKechnie</w:t>
      </w:r>
    </w:p>
    <w:p w14:paraId="62A2B158" w14:textId="77777777" w:rsidR="009F3E65" w:rsidRPr="009F3E65" w:rsidRDefault="005F59F2" w:rsidP="009F3E65">
      <w:pPr>
        <w:numPr>
          <w:ilvl w:val="4"/>
          <w:numId w:val="6"/>
        </w:numPr>
        <w:spacing w:before="160" w:after="0" w:line="240" w:lineRule="auto"/>
        <w:contextualSpacing/>
        <w:jc w:val="both"/>
        <w:rPr>
          <w:sz w:val="23"/>
          <w:szCs w:val="23"/>
          <w:lang w:val="en-GB"/>
        </w:rPr>
      </w:pPr>
      <w:hyperlink r:id="rId21" w:history="1">
        <w:r w:rsidR="009F3E65" w:rsidRPr="009F3E65">
          <w:rPr>
            <w:color w:val="0563C1" w:themeColor="hyperlink"/>
            <w:sz w:val="23"/>
            <w:szCs w:val="23"/>
            <w:u w:val="single"/>
            <w:lang w:val="en-GB"/>
          </w:rPr>
          <w:t>rmckechnie@oag.gov.sb</w:t>
        </w:r>
      </w:hyperlink>
    </w:p>
    <w:p w14:paraId="167A64BF" w14:textId="77777777" w:rsidR="009F3E65" w:rsidRPr="009F3E65" w:rsidRDefault="009F3E65" w:rsidP="009F3E65">
      <w:pPr>
        <w:numPr>
          <w:ilvl w:val="4"/>
          <w:numId w:val="6"/>
        </w:numPr>
        <w:spacing w:before="160" w:after="0" w:line="240" w:lineRule="auto"/>
        <w:contextualSpacing/>
        <w:jc w:val="both"/>
        <w:rPr>
          <w:sz w:val="23"/>
          <w:szCs w:val="23"/>
          <w:lang w:val="en-GB"/>
        </w:rPr>
      </w:pPr>
      <w:r w:rsidRPr="009F3E65">
        <w:rPr>
          <w:sz w:val="23"/>
          <w:szCs w:val="23"/>
          <w:lang w:val="en-GB"/>
        </w:rPr>
        <w:t>+677 28886; +677 7323301</w:t>
      </w:r>
    </w:p>
    <w:p w14:paraId="7077BCD0"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Prime Minister’s Office (PMO)</w:t>
      </w:r>
    </w:p>
    <w:p w14:paraId="3C937811"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 xml:space="preserve">Philip </w:t>
      </w:r>
      <w:proofErr w:type="spellStart"/>
      <w:r w:rsidRPr="009F3E65">
        <w:rPr>
          <w:sz w:val="23"/>
          <w:szCs w:val="23"/>
          <w:lang w:val="en-GB"/>
        </w:rPr>
        <w:t>Manakako</w:t>
      </w:r>
      <w:proofErr w:type="spellEnd"/>
      <w:r w:rsidRPr="009F3E65">
        <w:rPr>
          <w:sz w:val="23"/>
          <w:szCs w:val="23"/>
          <w:lang w:val="en-GB"/>
        </w:rPr>
        <w:t>, anti-corruption secretary at the Office of the Prime Minister and Cabinet</w:t>
      </w:r>
      <w:r w:rsidRPr="009F3E65">
        <w:rPr>
          <w:color w:val="44546A" w:themeColor="text2"/>
          <w:lang w:val="en-GB"/>
        </w:rPr>
        <w:t xml:space="preserve"> (</w:t>
      </w:r>
      <w:proofErr w:type="spellStart"/>
      <w:r w:rsidRPr="009F3E65">
        <w:rPr>
          <w:sz w:val="23"/>
          <w:szCs w:val="23"/>
          <w:lang w:val="en-GB"/>
        </w:rPr>
        <w:t>Manakako’s</w:t>
      </w:r>
      <w:proofErr w:type="spellEnd"/>
      <w:r w:rsidRPr="009F3E65">
        <w:rPr>
          <w:sz w:val="23"/>
          <w:szCs w:val="23"/>
          <w:lang w:val="en-GB"/>
        </w:rPr>
        <w:t xml:space="preserve"> role is focused on monitoring and supporting the establishment of the Solomon Islands Independent Commission Against Corruption (SIICAC))</w:t>
      </w:r>
    </w:p>
    <w:p w14:paraId="0071EB70" w14:textId="77777777" w:rsidR="009F3E65" w:rsidRPr="009F3E65" w:rsidRDefault="005F59F2" w:rsidP="009F3E65">
      <w:pPr>
        <w:numPr>
          <w:ilvl w:val="4"/>
          <w:numId w:val="6"/>
        </w:numPr>
        <w:spacing w:before="160" w:after="0" w:line="240" w:lineRule="auto"/>
        <w:contextualSpacing/>
        <w:jc w:val="both"/>
        <w:rPr>
          <w:sz w:val="23"/>
          <w:szCs w:val="23"/>
          <w:lang w:val="en-GB"/>
        </w:rPr>
      </w:pPr>
      <w:hyperlink r:id="rId22" w:history="1">
        <w:r w:rsidR="009F3E65" w:rsidRPr="009F3E65">
          <w:rPr>
            <w:color w:val="0563C1" w:themeColor="hyperlink"/>
            <w:sz w:val="23"/>
            <w:szCs w:val="23"/>
            <w:u w:val="single"/>
            <w:lang w:val="en-GB"/>
          </w:rPr>
          <w:t>pmanakako@siicac.gov.sb</w:t>
        </w:r>
      </w:hyperlink>
    </w:p>
    <w:p w14:paraId="2D61D133"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Anti-Corruption Commission</w:t>
      </w:r>
    </w:p>
    <w:p w14:paraId="1CA35D22"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 xml:space="preserve">MASI (Media Association of Solomon Islands). </w:t>
      </w:r>
    </w:p>
    <w:p w14:paraId="4238AAE5"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 xml:space="preserve">Including veteran local journalist Dorothy Wickham of Melanesian News Network, and other MASI executive members. </w:t>
      </w:r>
    </w:p>
    <w:p w14:paraId="1300E49B"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 xml:space="preserve">SICCI (Solomon Islands Chamber of Commerce) </w:t>
      </w:r>
    </w:p>
    <w:p w14:paraId="244EBC2B"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 xml:space="preserve">Particularly </w:t>
      </w:r>
      <w:proofErr w:type="spellStart"/>
      <w:r w:rsidRPr="009F3E65">
        <w:rPr>
          <w:sz w:val="23"/>
          <w:szCs w:val="23"/>
          <w:lang w:val="en-GB"/>
        </w:rPr>
        <w:t>Solbrew</w:t>
      </w:r>
      <w:proofErr w:type="spellEnd"/>
      <w:r w:rsidRPr="009F3E65">
        <w:rPr>
          <w:sz w:val="23"/>
          <w:szCs w:val="23"/>
          <w:lang w:val="en-GB"/>
        </w:rPr>
        <w:t xml:space="preserve"> Corporate Affairs Manager, Qila </w:t>
      </w:r>
      <w:proofErr w:type="spellStart"/>
      <w:r w:rsidRPr="009F3E65">
        <w:rPr>
          <w:sz w:val="23"/>
          <w:szCs w:val="23"/>
          <w:lang w:val="en-GB"/>
        </w:rPr>
        <w:t>Tuhanuku</w:t>
      </w:r>
      <w:proofErr w:type="spellEnd"/>
      <w:r w:rsidRPr="009F3E65">
        <w:rPr>
          <w:sz w:val="23"/>
          <w:szCs w:val="23"/>
          <w:lang w:val="en-GB"/>
        </w:rPr>
        <w:t>, as well as other SICCI board members</w:t>
      </w:r>
    </w:p>
    <w:p w14:paraId="7B957763"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Australia Solomon Islands Governance Program colleagues (ASIGP).</w:t>
      </w:r>
    </w:p>
    <w:p w14:paraId="301212E4"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 xml:space="preserve">Particularly Governance Program Coordinator, Brian </w:t>
      </w:r>
      <w:proofErr w:type="spellStart"/>
      <w:r w:rsidRPr="009F3E65">
        <w:rPr>
          <w:sz w:val="23"/>
          <w:szCs w:val="23"/>
          <w:lang w:val="en-GB"/>
        </w:rPr>
        <w:t>Lenga</w:t>
      </w:r>
      <w:proofErr w:type="spellEnd"/>
      <w:r w:rsidRPr="009F3E65">
        <w:rPr>
          <w:sz w:val="23"/>
          <w:szCs w:val="23"/>
          <w:lang w:val="en-GB"/>
        </w:rPr>
        <w:t xml:space="preserve"> (long observer of the integrity institutions, both in his current role, and previous roles with RAMSI). </w:t>
      </w:r>
    </w:p>
    <w:p w14:paraId="406B8D78" w14:textId="77777777" w:rsidR="009F3E65" w:rsidRPr="009F3E65" w:rsidRDefault="009F3E65" w:rsidP="009F3E65">
      <w:pPr>
        <w:numPr>
          <w:ilvl w:val="0"/>
          <w:numId w:val="13"/>
        </w:numPr>
        <w:spacing w:before="160" w:after="0" w:line="240" w:lineRule="auto"/>
        <w:contextualSpacing/>
        <w:jc w:val="both"/>
        <w:rPr>
          <w:lang w:val="en-GB"/>
        </w:rPr>
      </w:pPr>
      <w:r w:rsidRPr="009F3E65">
        <w:rPr>
          <w:lang w:val="en-GB"/>
        </w:rPr>
        <w:t>CGGM (Community Governance and Grievance Management Project)</w:t>
      </w:r>
    </w:p>
    <w:p w14:paraId="791F09DC" w14:textId="77777777" w:rsidR="009F3E65" w:rsidRPr="009F3E65" w:rsidRDefault="009F3E65" w:rsidP="009F3E65">
      <w:pPr>
        <w:numPr>
          <w:ilvl w:val="3"/>
          <w:numId w:val="6"/>
        </w:numPr>
        <w:spacing w:before="160" w:after="0" w:line="240" w:lineRule="auto"/>
        <w:contextualSpacing/>
        <w:jc w:val="both"/>
        <w:rPr>
          <w:sz w:val="23"/>
          <w:szCs w:val="23"/>
          <w:lang w:val="en-GB"/>
        </w:rPr>
      </w:pPr>
      <w:r w:rsidRPr="009F3E65">
        <w:rPr>
          <w:sz w:val="23"/>
          <w:szCs w:val="23"/>
          <w:lang w:val="en-GB"/>
        </w:rPr>
        <w:t xml:space="preserve">Contact Ali </w:t>
      </w:r>
      <w:proofErr w:type="spellStart"/>
      <w:r w:rsidRPr="009F3E65">
        <w:rPr>
          <w:sz w:val="23"/>
          <w:szCs w:val="23"/>
          <w:lang w:val="en-GB"/>
        </w:rPr>
        <w:t>Tuhanuku</w:t>
      </w:r>
      <w:proofErr w:type="spellEnd"/>
      <w:r w:rsidRPr="009F3E65">
        <w:rPr>
          <w:sz w:val="23"/>
          <w:szCs w:val="23"/>
          <w:lang w:val="en-GB"/>
        </w:rPr>
        <w:t xml:space="preserve">, a consultant (funded through Australia Solomon Islands Justice Program ASIJP) currently assisting with oversight and implementation of the CGGM project as it transitions from World Bank to Ministry of Provincial Government and Institutional Strengthening. </w:t>
      </w:r>
    </w:p>
    <w:bookmarkEnd w:id="60"/>
    <w:p w14:paraId="36CA31E3" w14:textId="77777777" w:rsidR="009F3E65" w:rsidRPr="009F3E65" w:rsidRDefault="009F3E65" w:rsidP="009F3E65">
      <w:pPr>
        <w:jc w:val="both"/>
      </w:pPr>
    </w:p>
    <w:p w14:paraId="0113B893" w14:textId="535DC5A9" w:rsidR="0026376C" w:rsidRDefault="0026376C">
      <w:r>
        <w:br w:type="page"/>
      </w:r>
    </w:p>
    <w:p w14:paraId="2EFC5AF5" w14:textId="4163F202" w:rsidR="0026376C" w:rsidRDefault="0026376C" w:rsidP="00EA37F8">
      <w:pPr>
        <w:pStyle w:val="Heading1"/>
      </w:pPr>
      <w:bookmarkStart w:id="61" w:name="_Toc88725818"/>
      <w:r w:rsidRPr="0026376C">
        <w:t xml:space="preserve">Annex </w:t>
      </w:r>
      <w:r>
        <w:t>2</w:t>
      </w:r>
      <w:r w:rsidRPr="0026376C">
        <w:t xml:space="preserve">: </w:t>
      </w:r>
      <w:r>
        <w:t>Schedule of Interviews</w:t>
      </w:r>
      <w:bookmarkEnd w:id="61"/>
    </w:p>
    <w:p w14:paraId="3248136A" w14:textId="77777777" w:rsidR="00EC046D" w:rsidRPr="0026376C" w:rsidRDefault="00EC046D" w:rsidP="00EC046D"/>
    <w:tbl>
      <w:tblPr>
        <w:tblStyle w:val="GridTable4-Accent5"/>
        <w:tblW w:w="0" w:type="auto"/>
        <w:tblLook w:val="04A0" w:firstRow="1" w:lastRow="0" w:firstColumn="1" w:lastColumn="0" w:noHBand="0" w:noVBand="1"/>
      </w:tblPr>
      <w:tblGrid>
        <w:gridCol w:w="2830"/>
        <w:gridCol w:w="4646"/>
        <w:gridCol w:w="1543"/>
      </w:tblGrid>
      <w:tr w:rsidR="00EC046D" w:rsidRPr="007E070C" w14:paraId="5D610A1C" w14:textId="77777777" w:rsidTr="003A4C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1EA1BD97" w14:textId="503DB971" w:rsidR="00EC046D" w:rsidRPr="007E070C" w:rsidRDefault="00EC046D" w:rsidP="00786CFE">
            <w:pPr>
              <w:spacing w:beforeLines="80" w:before="192" w:afterLines="80" w:after="192"/>
              <w:jc w:val="center"/>
              <w:rPr>
                <w:b w:val="0"/>
                <w:bCs w:val="0"/>
                <w:sz w:val="23"/>
                <w:szCs w:val="23"/>
              </w:rPr>
            </w:pPr>
            <w:r>
              <w:rPr>
                <w:b w:val="0"/>
                <w:bCs w:val="0"/>
                <w:sz w:val="23"/>
                <w:szCs w:val="23"/>
              </w:rPr>
              <w:t>Name</w:t>
            </w:r>
          </w:p>
        </w:tc>
        <w:tc>
          <w:tcPr>
            <w:tcW w:w="0" w:type="dxa"/>
          </w:tcPr>
          <w:p w14:paraId="217E2037" w14:textId="72F384F3" w:rsidR="00EC046D" w:rsidRPr="007E070C" w:rsidRDefault="00982CA5" w:rsidP="00786CFE">
            <w:pPr>
              <w:spacing w:beforeLines="80" w:before="192" w:afterLines="80" w:after="192"/>
              <w:jc w:val="center"/>
              <w:cnfStyle w:val="100000000000" w:firstRow="1" w:lastRow="0" w:firstColumn="0" w:lastColumn="0" w:oddVBand="0" w:evenVBand="0" w:oddHBand="0" w:evenHBand="0" w:firstRowFirstColumn="0" w:firstRowLastColumn="0" w:lastRowFirstColumn="0" w:lastRowLastColumn="0"/>
              <w:rPr>
                <w:b w:val="0"/>
                <w:bCs w:val="0"/>
                <w:sz w:val="23"/>
                <w:szCs w:val="23"/>
              </w:rPr>
            </w:pPr>
            <w:r>
              <w:rPr>
                <w:b w:val="0"/>
                <w:bCs w:val="0"/>
                <w:sz w:val="23"/>
                <w:szCs w:val="23"/>
              </w:rPr>
              <w:t>O</w:t>
            </w:r>
            <w:r w:rsidR="00EC046D" w:rsidRPr="00EC046D">
              <w:rPr>
                <w:b w:val="0"/>
                <w:bCs w:val="0"/>
                <w:sz w:val="23"/>
                <w:szCs w:val="23"/>
              </w:rPr>
              <w:t>rganization</w:t>
            </w:r>
          </w:p>
        </w:tc>
        <w:tc>
          <w:tcPr>
            <w:tcW w:w="0" w:type="dxa"/>
          </w:tcPr>
          <w:p w14:paraId="7EA6AED3" w14:textId="3C5EA0EC" w:rsidR="00EC046D" w:rsidRPr="007E070C" w:rsidRDefault="00EC046D" w:rsidP="00786CFE">
            <w:pPr>
              <w:spacing w:beforeLines="80" w:before="192" w:afterLines="80" w:after="192"/>
              <w:jc w:val="center"/>
              <w:cnfStyle w:val="100000000000" w:firstRow="1" w:lastRow="0" w:firstColumn="0" w:lastColumn="0" w:oddVBand="0" w:evenVBand="0" w:oddHBand="0" w:evenHBand="0" w:firstRowFirstColumn="0" w:firstRowLastColumn="0" w:lastRowFirstColumn="0" w:lastRowLastColumn="0"/>
              <w:rPr>
                <w:b w:val="0"/>
                <w:bCs w:val="0"/>
                <w:sz w:val="23"/>
                <w:szCs w:val="23"/>
              </w:rPr>
            </w:pPr>
            <w:r>
              <w:rPr>
                <w:sz w:val="23"/>
                <w:szCs w:val="23"/>
              </w:rPr>
              <w:t>D</w:t>
            </w:r>
            <w:r w:rsidRPr="007E070C">
              <w:rPr>
                <w:sz w:val="23"/>
                <w:szCs w:val="23"/>
              </w:rPr>
              <w:t>ate</w:t>
            </w:r>
          </w:p>
        </w:tc>
      </w:tr>
      <w:tr w:rsidR="00EC046D" w14:paraId="4BB54F55" w14:textId="77777777" w:rsidTr="00EC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D551E68" w14:textId="7E44096A" w:rsidR="00EC046D" w:rsidRPr="007E070C" w:rsidRDefault="00EC046D" w:rsidP="00786CFE">
            <w:pPr>
              <w:spacing w:beforeLines="80" w:before="192" w:afterLines="80" w:after="192"/>
              <w:jc w:val="both"/>
            </w:pPr>
            <w:r>
              <w:t>Nalini Baker and Team</w:t>
            </w:r>
          </w:p>
        </w:tc>
        <w:tc>
          <w:tcPr>
            <w:tcW w:w="4646" w:type="dxa"/>
          </w:tcPr>
          <w:p w14:paraId="2368E6D2" w14:textId="16304952" w:rsidR="00EC046D" w:rsidRDefault="00EC046D" w:rsidP="00786CFE">
            <w:pPr>
              <w:spacing w:beforeLines="80" w:before="192" w:afterLines="80" w:after="192"/>
              <w:jc w:val="both"/>
              <w:cnfStyle w:val="000000100000" w:firstRow="0" w:lastRow="0" w:firstColumn="0" w:lastColumn="0" w:oddVBand="0" w:evenVBand="0" w:oddHBand="1" w:evenHBand="0" w:firstRowFirstColumn="0" w:firstRowLastColumn="0" w:lastRowFirstColumn="0" w:lastRowLastColumn="0"/>
              <w:rPr>
                <w:sz w:val="23"/>
                <w:szCs w:val="23"/>
              </w:rPr>
            </w:pPr>
            <w:r>
              <w:t>Acting Director – Policy, Investigations, Projects and International Team,</w:t>
            </w:r>
            <w:r w:rsidRPr="007E070C">
              <w:t xml:space="preserve"> Australian Office of the Commonwealth Ombudsman (OCO)</w:t>
            </w:r>
            <w:r>
              <w:t>.</w:t>
            </w:r>
          </w:p>
        </w:tc>
        <w:tc>
          <w:tcPr>
            <w:tcW w:w="1543" w:type="dxa"/>
          </w:tcPr>
          <w:p w14:paraId="264447E0" w14:textId="70F2B549" w:rsidR="00EC046D" w:rsidRDefault="00EC046D" w:rsidP="00786CFE">
            <w:pPr>
              <w:spacing w:beforeLines="80" w:before="192" w:afterLines="80" w:after="192"/>
              <w:cnfStyle w:val="000000100000" w:firstRow="0" w:lastRow="0" w:firstColumn="0" w:lastColumn="0" w:oddVBand="0" w:evenVBand="0" w:oddHBand="1" w:evenHBand="0" w:firstRowFirstColumn="0" w:firstRowLastColumn="0" w:lastRowFirstColumn="0" w:lastRowLastColumn="0"/>
              <w:rPr>
                <w:sz w:val="23"/>
                <w:szCs w:val="23"/>
              </w:rPr>
            </w:pPr>
            <w:r w:rsidRPr="00EC046D">
              <w:rPr>
                <w:sz w:val="23"/>
                <w:szCs w:val="23"/>
              </w:rPr>
              <w:t>4/11</w:t>
            </w:r>
            <w:r>
              <w:rPr>
                <w:sz w:val="23"/>
                <w:szCs w:val="23"/>
              </w:rPr>
              <w:t>/2021</w:t>
            </w:r>
          </w:p>
        </w:tc>
      </w:tr>
      <w:tr w:rsidR="00EC046D" w14:paraId="51FEBD34" w14:textId="77777777" w:rsidTr="00EC046D">
        <w:tc>
          <w:tcPr>
            <w:cnfStyle w:val="001000000000" w:firstRow="0" w:lastRow="0" w:firstColumn="1" w:lastColumn="0" w:oddVBand="0" w:evenVBand="0" w:oddHBand="0" w:evenHBand="0" w:firstRowFirstColumn="0" w:firstRowLastColumn="0" w:lastRowFirstColumn="0" w:lastRowLastColumn="0"/>
            <w:tcW w:w="2830" w:type="dxa"/>
          </w:tcPr>
          <w:p w14:paraId="7C18FB83" w14:textId="570CDC2E" w:rsidR="00EC046D" w:rsidRPr="007E070C" w:rsidRDefault="00EC046D" w:rsidP="00786CFE">
            <w:pPr>
              <w:spacing w:beforeLines="80" w:before="192" w:afterLines="80" w:after="192"/>
              <w:jc w:val="both"/>
            </w:pPr>
            <w:bookmarkStart w:id="62" w:name="_Hlk85804657"/>
            <w:r w:rsidRPr="007E070C">
              <w:rPr>
                <w:sz w:val="23"/>
                <w:szCs w:val="23"/>
              </w:rPr>
              <w:t xml:space="preserve">Fred </w:t>
            </w:r>
            <w:proofErr w:type="spellStart"/>
            <w:r w:rsidRPr="007E070C">
              <w:rPr>
                <w:sz w:val="23"/>
                <w:szCs w:val="23"/>
              </w:rPr>
              <w:t>Fakarii</w:t>
            </w:r>
            <w:bookmarkEnd w:id="62"/>
            <w:proofErr w:type="spellEnd"/>
          </w:p>
        </w:tc>
        <w:tc>
          <w:tcPr>
            <w:tcW w:w="4646" w:type="dxa"/>
          </w:tcPr>
          <w:p w14:paraId="0786015B" w14:textId="36B20354" w:rsidR="00EC046D" w:rsidRPr="00EC046D" w:rsidRDefault="00EC046D" w:rsidP="00786CFE">
            <w:pPr>
              <w:spacing w:beforeLines="80" w:before="192" w:afterLines="80" w:after="192"/>
              <w:jc w:val="both"/>
              <w:cnfStyle w:val="000000000000" w:firstRow="0" w:lastRow="0" w:firstColumn="0" w:lastColumn="0" w:oddVBand="0" w:evenVBand="0" w:oddHBand="0" w:evenHBand="0" w:firstRowFirstColumn="0" w:firstRowLastColumn="0" w:lastRowFirstColumn="0" w:lastRowLastColumn="0"/>
            </w:pPr>
            <w:bookmarkStart w:id="63" w:name="_Hlk85804678"/>
            <w:r w:rsidRPr="007E070C">
              <w:rPr>
                <w:sz w:val="23"/>
                <w:szCs w:val="23"/>
              </w:rPr>
              <w:t>Ombudsman</w:t>
            </w:r>
            <w:r>
              <w:rPr>
                <w:sz w:val="23"/>
                <w:szCs w:val="23"/>
              </w:rPr>
              <w:t xml:space="preserve">, </w:t>
            </w:r>
            <w:r w:rsidRPr="007E070C">
              <w:t xml:space="preserve">Solomon Islands Office of the Ombudsman </w:t>
            </w:r>
            <w:bookmarkEnd w:id="63"/>
            <w:r w:rsidRPr="007E070C">
              <w:t>(OOSI)</w:t>
            </w:r>
            <w:r w:rsidR="00847688">
              <w:t>.</w:t>
            </w:r>
          </w:p>
        </w:tc>
        <w:tc>
          <w:tcPr>
            <w:tcW w:w="1543" w:type="dxa"/>
          </w:tcPr>
          <w:p w14:paraId="70313A0C" w14:textId="02565831" w:rsidR="00EC046D" w:rsidRDefault="00EC046D" w:rsidP="00786CFE">
            <w:pPr>
              <w:spacing w:beforeLines="80" w:before="192" w:afterLines="80" w:after="19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27/10/2021 </w:t>
            </w:r>
          </w:p>
        </w:tc>
      </w:tr>
      <w:tr w:rsidR="00EC046D" w14:paraId="0887FEF8" w14:textId="77777777" w:rsidTr="00EC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F50ECD" w14:textId="409F7FAE" w:rsidR="00EC046D" w:rsidRPr="007E070C" w:rsidRDefault="00EC046D" w:rsidP="00786CFE">
            <w:pPr>
              <w:spacing w:beforeLines="80" w:before="192" w:afterLines="80" w:after="192"/>
              <w:jc w:val="both"/>
            </w:pPr>
            <w:bookmarkStart w:id="64" w:name="_Hlk85804782"/>
            <w:r w:rsidRPr="007E070C">
              <w:rPr>
                <w:sz w:val="23"/>
                <w:szCs w:val="23"/>
              </w:rPr>
              <w:t>Solomon Kalu</w:t>
            </w:r>
            <w:bookmarkEnd w:id="64"/>
          </w:p>
        </w:tc>
        <w:tc>
          <w:tcPr>
            <w:tcW w:w="4646" w:type="dxa"/>
          </w:tcPr>
          <w:p w14:paraId="1EA6CEBD" w14:textId="66367A17" w:rsidR="00EC046D" w:rsidRPr="00EC046D" w:rsidRDefault="00EC046D" w:rsidP="00786CFE">
            <w:pPr>
              <w:spacing w:beforeLines="80" w:before="192" w:afterLines="80" w:after="192"/>
              <w:jc w:val="both"/>
              <w:cnfStyle w:val="000000100000" w:firstRow="0" w:lastRow="0" w:firstColumn="0" w:lastColumn="0" w:oddVBand="0" w:evenVBand="0" w:oddHBand="1" w:evenHBand="0" w:firstRowFirstColumn="0" w:firstRowLastColumn="0" w:lastRowFirstColumn="0" w:lastRowLastColumn="0"/>
            </w:pPr>
            <w:bookmarkStart w:id="65" w:name="_Hlk85804814"/>
            <w:r w:rsidRPr="007E070C">
              <w:rPr>
                <w:sz w:val="23"/>
                <w:szCs w:val="23"/>
              </w:rPr>
              <w:t>Chairman</w:t>
            </w:r>
            <w:r>
              <w:rPr>
                <w:sz w:val="23"/>
                <w:szCs w:val="23"/>
              </w:rPr>
              <w:t>,</w:t>
            </w:r>
            <w:r w:rsidRPr="007E070C">
              <w:t xml:space="preserve"> Leadership Code Commission (LCC)</w:t>
            </w:r>
            <w:bookmarkEnd w:id="65"/>
            <w:r w:rsidR="00847688">
              <w:t>.</w:t>
            </w:r>
          </w:p>
        </w:tc>
        <w:tc>
          <w:tcPr>
            <w:tcW w:w="1543" w:type="dxa"/>
          </w:tcPr>
          <w:p w14:paraId="79D0F20A" w14:textId="53536E77" w:rsidR="00EC046D" w:rsidRDefault="00EC046D" w:rsidP="00786CFE">
            <w:pPr>
              <w:spacing w:beforeLines="80" w:before="192" w:afterLines="80" w:after="192"/>
              <w:cnfStyle w:val="000000100000" w:firstRow="0" w:lastRow="0" w:firstColumn="0" w:lastColumn="0" w:oddVBand="0" w:evenVBand="0" w:oddHBand="1" w:evenHBand="0" w:firstRowFirstColumn="0" w:firstRowLastColumn="0" w:lastRowFirstColumn="0" w:lastRowLastColumn="0"/>
              <w:rPr>
                <w:sz w:val="23"/>
                <w:szCs w:val="23"/>
              </w:rPr>
            </w:pPr>
            <w:r w:rsidRPr="00854495">
              <w:rPr>
                <w:sz w:val="23"/>
                <w:szCs w:val="23"/>
              </w:rPr>
              <w:t>27/10</w:t>
            </w:r>
            <w:r>
              <w:rPr>
                <w:sz w:val="23"/>
                <w:szCs w:val="23"/>
              </w:rPr>
              <w:t>/2021</w:t>
            </w:r>
          </w:p>
        </w:tc>
      </w:tr>
      <w:tr w:rsidR="00EC046D" w14:paraId="286CF4F2" w14:textId="77777777" w:rsidTr="00EC046D">
        <w:tc>
          <w:tcPr>
            <w:cnfStyle w:val="001000000000" w:firstRow="0" w:lastRow="0" w:firstColumn="1" w:lastColumn="0" w:oddVBand="0" w:evenVBand="0" w:oddHBand="0" w:evenHBand="0" w:firstRowFirstColumn="0" w:firstRowLastColumn="0" w:lastRowFirstColumn="0" w:lastRowLastColumn="0"/>
            <w:tcW w:w="2830" w:type="dxa"/>
          </w:tcPr>
          <w:p w14:paraId="04DA3764" w14:textId="331826DB" w:rsidR="00EC046D" w:rsidRPr="007E070C" w:rsidRDefault="00EC046D" w:rsidP="00786CFE">
            <w:pPr>
              <w:spacing w:beforeLines="80" w:before="192" w:afterLines="80" w:after="192"/>
              <w:jc w:val="both"/>
            </w:pPr>
            <w:bookmarkStart w:id="66" w:name="_Hlk85804935"/>
            <w:r w:rsidRPr="007E070C">
              <w:rPr>
                <w:sz w:val="23"/>
                <w:szCs w:val="23"/>
              </w:rPr>
              <w:t>David Dennis</w:t>
            </w:r>
            <w:bookmarkEnd w:id="66"/>
          </w:p>
        </w:tc>
        <w:tc>
          <w:tcPr>
            <w:tcW w:w="4646" w:type="dxa"/>
          </w:tcPr>
          <w:p w14:paraId="6E0A18D9" w14:textId="52F6B69F" w:rsidR="00EC046D" w:rsidRDefault="00EC046D" w:rsidP="00786CFE">
            <w:pPr>
              <w:spacing w:beforeLines="80" w:before="192" w:afterLines="80" w:after="192"/>
              <w:jc w:val="both"/>
              <w:cnfStyle w:val="000000000000" w:firstRow="0" w:lastRow="0" w:firstColumn="0" w:lastColumn="0" w:oddVBand="0" w:evenVBand="0" w:oddHBand="0" w:evenHBand="0" w:firstRowFirstColumn="0" w:firstRowLastColumn="0" w:lastRowFirstColumn="0" w:lastRowLastColumn="0"/>
              <w:rPr>
                <w:sz w:val="23"/>
                <w:szCs w:val="23"/>
              </w:rPr>
            </w:pPr>
            <w:r w:rsidRPr="007E070C">
              <w:rPr>
                <w:sz w:val="23"/>
                <w:szCs w:val="23"/>
              </w:rPr>
              <w:t xml:space="preserve">Auditor General, </w:t>
            </w:r>
            <w:r w:rsidRPr="00EC046D">
              <w:rPr>
                <w:sz w:val="23"/>
                <w:szCs w:val="23"/>
              </w:rPr>
              <w:t>OAG (Office of the Auditor General)</w:t>
            </w:r>
            <w:r w:rsidR="00847688">
              <w:rPr>
                <w:sz w:val="23"/>
                <w:szCs w:val="23"/>
              </w:rPr>
              <w:t>.</w:t>
            </w:r>
          </w:p>
        </w:tc>
        <w:tc>
          <w:tcPr>
            <w:tcW w:w="1543" w:type="dxa"/>
          </w:tcPr>
          <w:p w14:paraId="5606F204" w14:textId="7CD5A71F" w:rsidR="00EC046D" w:rsidRDefault="00EC046D" w:rsidP="00786CFE">
            <w:pPr>
              <w:spacing w:beforeLines="80" w:before="192" w:afterLines="80" w:after="19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29/10/2021</w:t>
            </w:r>
          </w:p>
        </w:tc>
      </w:tr>
      <w:tr w:rsidR="00847688" w14:paraId="50FC7690" w14:textId="77777777" w:rsidTr="00EC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990ED75" w14:textId="1FC1C29F" w:rsidR="00847688" w:rsidRPr="007E070C" w:rsidRDefault="00847688" w:rsidP="00786CFE">
            <w:pPr>
              <w:spacing w:beforeLines="80" w:before="192" w:afterLines="80" w:after="192"/>
              <w:jc w:val="both"/>
              <w:rPr>
                <w:sz w:val="23"/>
                <w:szCs w:val="23"/>
              </w:rPr>
            </w:pPr>
            <w:proofErr w:type="spellStart"/>
            <w:r w:rsidRPr="00847688">
              <w:rPr>
                <w:sz w:val="23"/>
                <w:szCs w:val="23"/>
              </w:rPr>
              <w:t>Zabeta</w:t>
            </w:r>
            <w:proofErr w:type="spellEnd"/>
            <w:r w:rsidRPr="00847688">
              <w:rPr>
                <w:sz w:val="23"/>
                <w:szCs w:val="23"/>
              </w:rPr>
              <w:t xml:space="preserve"> </w:t>
            </w:r>
            <w:proofErr w:type="spellStart"/>
            <w:r w:rsidRPr="00847688">
              <w:rPr>
                <w:sz w:val="23"/>
                <w:szCs w:val="23"/>
              </w:rPr>
              <w:t>Moutafis</w:t>
            </w:r>
            <w:proofErr w:type="spellEnd"/>
          </w:p>
        </w:tc>
        <w:tc>
          <w:tcPr>
            <w:tcW w:w="4646" w:type="dxa"/>
          </w:tcPr>
          <w:p w14:paraId="07F27CFF" w14:textId="0EF984AF" w:rsidR="00847688" w:rsidRPr="007E070C" w:rsidRDefault="00847688" w:rsidP="00847688">
            <w:pPr>
              <w:spacing w:beforeLines="80" w:before="192" w:afterLines="80" w:after="192"/>
              <w:jc w:val="both"/>
              <w:cnfStyle w:val="000000100000" w:firstRow="0" w:lastRow="0" w:firstColumn="0" w:lastColumn="0" w:oddVBand="0" w:evenVBand="0" w:oddHBand="1" w:evenHBand="0" w:firstRowFirstColumn="0" w:firstRowLastColumn="0" w:lastRowFirstColumn="0" w:lastRowLastColumn="0"/>
              <w:rPr>
                <w:sz w:val="23"/>
                <w:szCs w:val="23"/>
              </w:rPr>
            </w:pPr>
            <w:r w:rsidRPr="00847688">
              <w:rPr>
                <w:sz w:val="23"/>
                <w:szCs w:val="23"/>
              </w:rPr>
              <w:t>First Secretary</w:t>
            </w:r>
            <w:r>
              <w:rPr>
                <w:sz w:val="23"/>
                <w:szCs w:val="23"/>
              </w:rPr>
              <w:t xml:space="preserve">, </w:t>
            </w:r>
            <w:r w:rsidRPr="00847688">
              <w:rPr>
                <w:sz w:val="23"/>
                <w:szCs w:val="23"/>
              </w:rPr>
              <w:t>Australian High Commission Honiara</w:t>
            </w:r>
            <w:r>
              <w:rPr>
                <w:sz w:val="23"/>
                <w:szCs w:val="23"/>
              </w:rPr>
              <w:t xml:space="preserve">. </w:t>
            </w:r>
            <w:r w:rsidRPr="00847688">
              <w:rPr>
                <w:sz w:val="23"/>
                <w:szCs w:val="23"/>
              </w:rPr>
              <w:t>Solomon Islands</w:t>
            </w:r>
            <w:r>
              <w:rPr>
                <w:sz w:val="23"/>
                <w:szCs w:val="23"/>
              </w:rPr>
              <w:t>.</w:t>
            </w:r>
          </w:p>
        </w:tc>
        <w:tc>
          <w:tcPr>
            <w:tcW w:w="1543" w:type="dxa"/>
          </w:tcPr>
          <w:p w14:paraId="7CB1EDCB" w14:textId="509BA7F7" w:rsidR="00847688" w:rsidRDefault="00847688" w:rsidP="00786CFE">
            <w:pPr>
              <w:spacing w:beforeLines="80" w:before="192" w:afterLines="80" w:after="192"/>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Several meetings</w:t>
            </w:r>
          </w:p>
        </w:tc>
      </w:tr>
      <w:tr w:rsidR="00847688" w14:paraId="737BCE9C" w14:textId="77777777" w:rsidTr="00EC046D">
        <w:tc>
          <w:tcPr>
            <w:cnfStyle w:val="001000000000" w:firstRow="0" w:lastRow="0" w:firstColumn="1" w:lastColumn="0" w:oddVBand="0" w:evenVBand="0" w:oddHBand="0" w:evenHBand="0" w:firstRowFirstColumn="0" w:firstRowLastColumn="0" w:lastRowFirstColumn="0" w:lastRowLastColumn="0"/>
            <w:tcW w:w="2830" w:type="dxa"/>
          </w:tcPr>
          <w:p w14:paraId="428575CF" w14:textId="6B381A06" w:rsidR="00847688" w:rsidRPr="007E070C" w:rsidRDefault="00847688" w:rsidP="00786CFE">
            <w:pPr>
              <w:spacing w:beforeLines="80" w:before="192" w:afterLines="80" w:after="192"/>
              <w:jc w:val="both"/>
              <w:rPr>
                <w:sz w:val="23"/>
                <w:szCs w:val="23"/>
              </w:rPr>
            </w:pPr>
            <w:r w:rsidRPr="00847688">
              <w:rPr>
                <w:sz w:val="23"/>
                <w:szCs w:val="23"/>
              </w:rPr>
              <w:t>Rebecca Hamilton</w:t>
            </w:r>
          </w:p>
        </w:tc>
        <w:tc>
          <w:tcPr>
            <w:tcW w:w="4646" w:type="dxa"/>
          </w:tcPr>
          <w:p w14:paraId="15055686" w14:textId="7B3A847C" w:rsidR="00847688" w:rsidRPr="007E070C" w:rsidRDefault="00847688" w:rsidP="00847688">
            <w:pPr>
              <w:spacing w:beforeLines="80" w:before="192" w:afterLines="80" w:after="192"/>
              <w:jc w:val="both"/>
              <w:cnfStyle w:val="000000000000" w:firstRow="0" w:lastRow="0" w:firstColumn="0" w:lastColumn="0" w:oddVBand="0" w:evenVBand="0" w:oddHBand="0" w:evenHBand="0" w:firstRowFirstColumn="0" w:firstRowLastColumn="0" w:lastRowFirstColumn="0" w:lastRowLastColumn="0"/>
              <w:rPr>
                <w:sz w:val="23"/>
                <w:szCs w:val="23"/>
              </w:rPr>
            </w:pPr>
            <w:r w:rsidRPr="00847688">
              <w:rPr>
                <w:sz w:val="23"/>
                <w:szCs w:val="23"/>
              </w:rPr>
              <w:t>Program Design</w:t>
            </w:r>
            <w:r>
              <w:rPr>
                <w:sz w:val="23"/>
                <w:szCs w:val="23"/>
              </w:rPr>
              <w:t xml:space="preserve">, </w:t>
            </w:r>
            <w:r w:rsidRPr="00847688">
              <w:rPr>
                <w:sz w:val="23"/>
                <w:szCs w:val="23"/>
              </w:rPr>
              <w:t>Australia Solomon Islands Governance and Justice Programs</w:t>
            </w:r>
            <w:r>
              <w:rPr>
                <w:sz w:val="23"/>
                <w:szCs w:val="23"/>
              </w:rPr>
              <w:t>.</w:t>
            </w:r>
          </w:p>
        </w:tc>
        <w:tc>
          <w:tcPr>
            <w:tcW w:w="1543" w:type="dxa"/>
          </w:tcPr>
          <w:p w14:paraId="08D521BC" w14:textId="0D19C4AB" w:rsidR="00847688" w:rsidRDefault="00847688" w:rsidP="00786CFE">
            <w:pPr>
              <w:spacing w:beforeLines="80" w:before="192" w:afterLines="80" w:after="192"/>
              <w:cnfStyle w:val="000000000000" w:firstRow="0" w:lastRow="0" w:firstColumn="0" w:lastColumn="0" w:oddVBand="0" w:evenVBand="0" w:oddHBand="0" w:evenHBand="0" w:firstRowFirstColumn="0" w:firstRowLastColumn="0" w:lastRowFirstColumn="0" w:lastRowLastColumn="0"/>
              <w:rPr>
                <w:sz w:val="23"/>
                <w:szCs w:val="23"/>
              </w:rPr>
            </w:pPr>
            <w:r w:rsidRPr="00847688">
              <w:rPr>
                <w:sz w:val="23"/>
                <w:szCs w:val="23"/>
              </w:rPr>
              <w:t>Several meetings</w:t>
            </w:r>
          </w:p>
        </w:tc>
      </w:tr>
      <w:tr w:rsidR="00EC046D" w14:paraId="27F5BE4C" w14:textId="77777777" w:rsidTr="00EC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B95D27" w14:textId="51A0E0CD" w:rsidR="00EC046D" w:rsidRPr="007E070C" w:rsidRDefault="00EC046D" w:rsidP="00786CFE">
            <w:pPr>
              <w:spacing w:beforeLines="80" w:before="192" w:afterLines="80" w:after="192"/>
              <w:jc w:val="both"/>
              <w:rPr>
                <w:sz w:val="23"/>
                <w:szCs w:val="23"/>
              </w:rPr>
            </w:pPr>
            <w:bookmarkStart w:id="67" w:name="_Hlk85804985"/>
            <w:r w:rsidRPr="007E070C">
              <w:rPr>
                <w:sz w:val="23"/>
                <w:szCs w:val="23"/>
              </w:rPr>
              <w:t>Rachel McKechnie</w:t>
            </w:r>
            <w:bookmarkEnd w:id="67"/>
          </w:p>
        </w:tc>
        <w:tc>
          <w:tcPr>
            <w:tcW w:w="4646" w:type="dxa"/>
          </w:tcPr>
          <w:p w14:paraId="65378C3D" w14:textId="32141489" w:rsidR="00EC046D" w:rsidRPr="007E070C" w:rsidRDefault="00EC046D" w:rsidP="00786CFE">
            <w:pPr>
              <w:spacing w:beforeLines="80" w:before="192" w:afterLines="80" w:after="192"/>
              <w:jc w:val="both"/>
              <w:cnfStyle w:val="000000100000" w:firstRow="0" w:lastRow="0" w:firstColumn="0" w:lastColumn="0" w:oddVBand="0" w:evenVBand="0" w:oddHBand="1" w:evenHBand="0" w:firstRowFirstColumn="0" w:firstRowLastColumn="0" w:lastRowFirstColumn="0" w:lastRowLastColumn="0"/>
            </w:pPr>
            <w:r w:rsidRPr="007E070C">
              <w:rPr>
                <w:sz w:val="23"/>
                <w:szCs w:val="23"/>
              </w:rPr>
              <w:t>Deputy Auditor General</w:t>
            </w:r>
            <w:r>
              <w:rPr>
                <w:sz w:val="23"/>
                <w:szCs w:val="23"/>
              </w:rPr>
              <w:t>,</w:t>
            </w:r>
            <w:r w:rsidRPr="007E070C">
              <w:rPr>
                <w:sz w:val="23"/>
                <w:szCs w:val="23"/>
              </w:rPr>
              <w:t xml:space="preserve"> </w:t>
            </w:r>
            <w:r w:rsidRPr="007E070C">
              <w:t>OAG (</w:t>
            </w:r>
            <w:bookmarkStart w:id="68" w:name="_Hlk85804960"/>
            <w:r w:rsidRPr="007E070C">
              <w:t>Office of the Auditor General</w:t>
            </w:r>
            <w:bookmarkEnd w:id="68"/>
            <w:r w:rsidRPr="007E070C">
              <w:t>)</w:t>
            </w:r>
            <w:r w:rsidR="00847688">
              <w:t>.</w:t>
            </w:r>
          </w:p>
        </w:tc>
        <w:tc>
          <w:tcPr>
            <w:tcW w:w="1543" w:type="dxa"/>
          </w:tcPr>
          <w:p w14:paraId="1F0BEFA8" w14:textId="48AB8B0E" w:rsidR="00EC046D" w:rsidRDefault="00786CFE" w:rsidP="00786CFE">
            <w:pPr>
              <w:spacing w:beforeLines="80" w:before="192" w:afterLines="80" w:after="192"/>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29/10/2021</w:t>
            </w:r>
          </w:p>
        </w:tc>
      </w:tr>
      <w:tr w:rsidR="00EC046D" w14:paraId="6B795A27" w14:textId="77777777" w:rsidTr="00EC046D">
        <w:tc>
          <w:tcPr>
            <w:cnfStyle w:val="001000000000" w:firstRow="0" w:lastRow="0" w:firstColumn="1" w:lastColumn="0" w:oddVBand="0" w:evenVBand="0" w:oddHBand="0" w:evenHBand="0" w:firstRowFirstColumn="0" w:firstRowLastColumn="0" w:lastRowFirstColumn="0" w:lastRowLastColumn="0"/>
            <w:tcW w:w="2830" w:type="dxa"/>
          </w:tcPr>
          <w:p w14:paraId="00E2AC82" w14:textId="0D4AD102" w:rsidR="00EC046D" w:rsidRPr="007E070C" w:rsidRDefault="00786CFE" w:rsidP="00786CFE">
            <w:pPr>
              <w:spacing w:beforeLines="80" w:before="192" w:afterLines="80" w:after="192"/>
              <w:jc w:val="both"/>
            </w:pPr>
            <w:bookmarkStart w:id="69" w:name="_Hlk85805097"/>
            <w:r w:rsidRPr="007E070C">
              <w:rPr>
                <w:sz w:val="23"/>
                <w:szCs w:val="23"/>
              </w:rPr>
              <w:t xml:space="preserve">Philip </w:t>
            </w:r>
            <w:proofErr w:type="spellStart"/>
            <w:r w:rsidRPr="007E070C">
              <w:rPr>
                <w:sz w:val="23"/>
                <w:szCs w:val="23"/>
              </w:rPr>
              <w:t>Manakako</w:t>
            </w:r>
            <w:bookmarkEnd w:id="69"/>
            <w:proofErr w:type="spellEnd"/>
          </w:p>
        </w:tc>
        <w:tc>
          <w:tcPr>
            <w:tcW w:w="4646" w:type="dxa"/>
          </w:tcPr>
          <w:p w14:paraId="363A4542" w14:textId="4764A143" w:rsidR="00EC046D" w:rsidRDefault="00EC046D" w:rsidP="00786CFE">
            <w:pPr>
              <w:spacing w:beforeLines="80" w:before="192" w:afterLines="80" w:after="192"/>
              <w:jc w:val="both"/>
              <w:cnfStyle w:val="000000000000" w:firstRow="0" w:lastRow="0" w:firstColumn="0" w:lastColumn="0" w:oddVBand="0" w:evenVBand="0" w:oddHBand="0" w:evenHBand="0" w:firstRowFirstColumn="0" w:firstRowLastColumn="0" w:lastRowFirstColumn="0" w:lastRowLastColumn="0"/>
              <w:rPr>
                <w:sz w:val="23"/>
                <w:szCs w:val="23"/>
              </w:rPr>
            </w:pPr>
            <w:r w:rsidRPr="007E070C">
              <w:t>Prime Minister’s Office (PMO)</w:t>
            </w:r>
            <w:r w:rsidR="00786CFE">
              <w:t xml:space="preserve">, </w:t>
            </w:r>
            <w:bookmarkStart w:id="70" w:name="_Hlk85805138"/>
            <w:r w:rsidR="00786CFE">
              <w:t>A</w:t>
            </w:r>
            <w:r w:rsidRPr="007E070C">
              <w:rPr>
                <w:sz w:val="23"/>
                <w:szCs w:val="23"/>
              </w:rPr>
              <w:t xml:space="preserve">nti-corruption secretary </w:t>
            </w:r>
            <w:bookmarkEnd w:id="70"/>
            <w:r w:rsidRPr="007E070C">
              <w:rPr>
                <w:sz w:val="23"/>
                <w:szCs w:val="23"/>
              </w:rPr>
              <w:t xml:space="preserve">focused on monitoring and supporting the </w:t>
            </w:r>
            <w:r w:rsidRPr="005E2202">
              <w:rPr>
                <w:sz w:val="23"/>
                <w:szCs w:val="23"/>
              </w:rPr>
              <w:t>establishment of the Solomon Islands Independent Commission Against Corruption (SIICAC)</w:t>
            </w:r>
            <w:r w:rsidR="00847688">
              <w:rPr>
                <w:sz w:val="23"/>
                <w:szCs w:val="23"/>
              </w:rPr>
              <w:t>.</w:t>
            </w:r>
          </w:p>
        </w:tc>
        <w:tc>
          <w:tcPr>
            <w:tcW w:w="1543" w:type="dxa"/>
          </w:tcPr>
          <w:p w14:paraId="623A1476" w14:textId="293D6A0B" w:rsidR="00EC046D" w:rsidRDefault="00EC046D" w:rsidP="00786CFE">
            <w:pPr>
              <w:spacing w:beforeLines="80" w:before="192" w:afterLines="80" w:after="19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2/11</w:t>
            </w:r>
            <w:r w:rsidR="00786CFE">
              <w:rPr>
                <w:sz w:val="23"/>
                <w:szCs w:val="23"/>
              </w:rPr>
              <w:t>/2021</w:t>
            </w:r>
          </w:p>
        </w:tc>
      </w:tr>
      <w:tr w:rsidR="00EC046D" w14:paraId="32681E07" w14:textId="77777777" w:rsidTr="00EC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3788DF" w14:textId="116E1DE2" w:rsidR="00EC046D" w:rsidRPr="007E070C" w:rsidRDefault="00982CA5" w:rsidP="00786CFE">
            <w:pPr>
              <w:spacing w:beforeLines="80" w:before="192" w:afterLines="80" w:after="192"/>
              <w:jc w:val="both"/>
            </w:pPr>
            <w:r w:rsidRPr="007E070C">
              <w:rPr>
                <w:sz w:val="23"/>
                <w:szCs w:val="23"/>
              </w:rPr>
              <w:t>Dorothy Wickham</w:t>
            </w:r>
          </w:p>
        </w:tc>
        <w:tc>
          <w:tcPr>
            <w:tcW w:w="4646" w:type="dxa"/>
          </w:tcPr>
          <w:p w14:paraId="4FE93312" w14:textId="0182DC2D" w:rsidR="00EC046D" w:rsidRPr="00982CA5" w:rsidRDefault="00EC046D" w:rsidP="00982CA5">
            <w:pPr>
              <w:spacing w:beforeLines="80" w:before="192" w:afterLines="80" w:after="192"/>
              <w:jc w:val="both"/>
              <w:cnfStyle w:val="000000100000" w:firstRow="0" w:lastRow="0" w:firstColumn="0" w:lastColumn="0" w:oddVBand="0" w:evenVBand="0" w:oddHBand="1" w:evenHBand="0" w:firstRowFirstColumn="0" w:firstRowLastColumn="0" w:lastRowFirstColumn="0" w:lastRowLastColumn="0"/>
            </w:pPr>
            <w:r w:rsidRPr="007E070C">
              <w:t xml:space="preserve">MASI (Media Association of Solomon Islands). </w:t>
            </w:r>
          </w:p>
        </w:tc>
        <w:tc>
          <w:tcPr>
            <w:tcW w:w="1543" w:type="dxa"/>
          </w:tcPr>
          <w:p w14:paraId="71147734" w14:textId="6AD2A91A" w:rsidR="00EC046D" w:rsidRDefault="00EC046D" w:rsidP="00786CFE">
            <w:pPr>
              <w:spacing w:beforeLines="80" w:before="192" w:afterLines="80" w:after="192"/>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1/11</w:t>
            </w:r>
            <w:r w:rsidR="00982CA5">
              <w:rPr>
                <w:sz w:val="23"/>
                <w:szCs w:val="23"/>
              </w:rPr>
              <w:t>/2021</w:t>
            </w:r>
          </w:p>
        </w:tc>
      </w:tr>
      <w:tr w:rsidR="00EC046D" w14:paraId="686349AA" w14:textId="77777777" w:rsidTr="00EC046D">
        <w:tc>
          <w:tcPr>
            <w:cnfStyle w:val="001000000000" w:firstRow="0" w:lastRow="0" w:firstColumn="1" w:lastColumn="0" w:oddVBand="0" w:evenVBand="0" w:oddHBand="0" w:evenHBand="0" w:firstRowFirstColumn="0" w:firstRowLastColumn="0" w:lastRowFirstColumn="0" w:lastRowLastColumn="0"/>
            <w:tcW w:w="2830" w:type="dxa"/>
          </w:tcPr>
          <w:p w14:paraId="198B11AC" w14:textId="5DCB6A06" w:rsidR="00EC046D" w:rsidRPr="007E070C" w:rsidRDefault="00982CA5" w:rsidP="00786CFE">
            <w:pPr>
              <w:spacing w:beforeLines="80" w:before="192" w:afterLines="80" w:after="192"/>
              <w:jc w:val="both"/>
            </w:pPr>
            <w:r w:rsidRPr="005E2202">
              <w:rPr>
                <w:sz w:val="23"/>
                <w:szCs w:val="23"/>
              </w:rPr>
              <w:t xml:space="preserve">Qila </w:t>
            </w:r>
            <w:proofErr w:type="spellStart"/>
            <w:r w:rsidRPr="005E2202">
              <w:rPr>
                <w:sz w:val="23"/>
                <w:szCs w:val="23"/>
              </w:rPr>
              <w:t>Tuhanuku</w:t>
            </w:r>
            <w:proofErr w:type="spellEnd"/>
          </w:p>
        </w:tc>
        <w:tc>
          <w:tcPr>
            <w:tcW w:w="4646" w:type="dxa"/>
          </w:tcPr>
          <w:p w14:paraId="4FC684C0" w14:textId="518EC2B3" w:rsidR="00EC046D" w:rsidRPr="007E070C" w:rsidRDefault="00982CA5" w:rsidP="00786CFE">
            <w:pPr>
              <w:spacing w:beforeLines="80" w:before="192" w:afterLines="80" w:after="192"/>
              <w:jc w:val="both"/>
              <w:cnfStyle w:val="000000000000" w:firstRow="0" w:lastRow="0" w:firstColumn="0" w:lastColumn="0" w:oddVBand="0" w:evenVBand="0" w:oddHBand="0" w:evenHBand="0" w:firstRowFirstColumn="0" w:firstRowLastColumn="0" w:lastRowFirstColumn="0" w:lastRowLastColumn="0"/>
            </w:pPr>
            <w:proofErr w:type="spellStart"/>
            <w:r w:rsidRPr="007E070C">
              <w:rPr>
                <w:sz w:val="23"/>
                <w:szCs w:val="23"/>
              </w:rPr>
              <w:t>Solbrew</w:t>
            </w:r>
            <w:proofErr w:type="spellEnd"/>
            <w:r w:rsidRPr="007E070C">
              <w:rPr>
                <w:sz w:val="23"/>
                <w:szCs w:val="23"/>
              </w:rPr>
              <w:t xml:space="preserve"> Corporate Affairs Manage</w:t>
            </w:r>
            <w:r>
              <w:rPr>
                <w:sz w:val="23"/>
                <w:szCs w:val="23"/>
              </w:rPr>
              <w:t xml:space="preserve"> and</w:t>
            </w:r>
            <w:r w:rsidRPr="007E070C">
              <w:t xml:space="preserve"> </w:t>
            </w:r>
            <w:r w:rsidR="00EC046D" w:rsidRPr="007E070C">
              <w:t>Solomon Islands Chamber of Commerce</w:t>
            </w:r>
            <w:r>
              <w:t xml:space="preserve"> member</w:t>
            </w:r>
            <w:r w:rsidR="00847688">
              <w:t>.</w:t>
            </w:r>
          </w:p>
        </w:tc>
        <w:tc>
          <w:tcPr>
            <w:tcW w:w="1543" w:type="dxa"/>
          </w:tcPr>
          <w:p w14:paraId="372E65E5" w14:textId="5D199ED7" w:rsidR="00EC046D" w:rsidRDefault="00EC046D" w:rsidP="00786CFE">
            <w:pPr>
              <w:spacing w:beforeLines="80" w:before="192" w:afterLines="80" w:after="19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29/10/2021</w:t>
            </w:r>
          </w:p>
        </w:tc>
      </w:tr>
      <w:tr w:rsidR="00EC046D" w14:paraId="0AF31D2F" w14:textId="77777777" w:rsidTr="00EC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0E2AE4" w14:textId="74ACE220" w:rsidR="00EC046D" w:rsidRPr="007E070C" w:rsidRDefault="00982CA5" w:rsidP="00786CFE">
            <w:pPr>
              <w:spacing w:beforeLines="80" w:before="192" w:afterLines="80" w:after="192"/>
              <w:jc w:val="both"/>
            </w:pPr>
            <w:r w:rsidRPr="007E070C">
              <w:rPr>
                <w:sz w:val="23"/>
                <w:szCs w:val="23"/>
              </w:rPr>
              <w:t xml:space="preserve">Brian </w:t>
            </w:r>
            <w:proofErr w:type="spellStart"/>
            <w:r w:rsidRPr="007E070C">
              <w:rPr>
                <w:sz w:val="23"/>
                <w:szCs w:val="23"/>
              </w:rPr>
              <w:t>Lenga</w:t>
            </w:r>
            <w:proofErr w:type="spellEnd"/>
          </w:p>
        </w:tc>
        <w:tc>
          <w:tcPr>
            <w:tcW w:w="4646" w:type="dxa"/>
          </w:tcPr>
          <w:p w14:paraId="039AA6FC" w14:textId="43D93BD4" w:rsidR="00EC046D" w:rsidRPr="007E070C" w:rsidRDefault="00EC046D" w:rsidP="00786CFE">
            <w:pPr>
              <w:spacing w:beforeLines="80" w:before="192" w:afterLines="80" w:after="192"/>
              <w:jc w:val="both"/>
              <w:cnfStyle w:val="000000100000" w:firstRow="0" w:lastRow="0" w:firstColumn="0" w:lastColumn="0" w:oddVBand="0" w:evenVBand="0" w:oddHBand="1" w:evenHBand="0" w:firstRowFirstColumn="0" w:firstRowLastColumn="0" w:lastRowFirstColumn="0" w:lastRowLastColumn="0"/>
            </w:pPr>
            <w:r w:rsidRPr="007E070C">
              <w:t xml:space="preserve">Australia Solomon Islands Governance Program </w:t>
            </w:r>
            <w:r w:rsidR="00982CA5">
              <w:t>(</w:t>
            </w:r>
            <w:r w:rsidRPr="007E070C">
              <w:t>ASIGP).</w:t>
            </w:r>
          </w:p>
        </w:tc>
        <w:tc>
          <w:tcPr>
            <w:tcW w:w="1543" w:type="dxa"/>
          </w:tcPr>
          <w:p w14:paraId="5F0F75EE" w14:textId="42D36BBE" w:rsidR="00EC046D" w:rsidRDefault="00EC046D" w:rsidP="00786CFE">
            <w:pPr>
              <w:spacing w:beforeLines="80" w:before="192" w:afterLines="80" w:after="192"/>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4/11</w:t>
            </w:r>
            <w:r w:rsidR="00982CA5">
              <w:rPr>
                <w:sz w:val="23"/>
                <w:szCs w:val="23"/>
              </w:rPr>
              <w:t>/2021</w:t>
            </w:r>
          </w:p>
        </w:tc>
      </w:tr>
      <w:tr w:rsidR="00EC046D" w14:paraId="7D88B9DC" w14:textId="77777777" w:rsidTr="00EC046D">
        <w:tc>
          <w:tcPr>
            <w:cnfStyle w:val="001000000000" w:firstRow="0" w:lastRow="0" w:firstColumn="1" w:lastColumn="0" w:oddVBand="0" w:evenVBand="0" w:oddHBand="0" w:evenHBand="0" w:firstRowFirstColumn="0" w:firstRowLastColumn="0" w:lastRowFirstColumn="0" w:lastRowLastColumn="0"/>
            <w:tcW w:w="2830" w:type="dxa"/>
          </w:tcPr>
          <w:p w14:paraId="69439A46" w14:textId="08C51913" w:rsidR="00EC046D" w:rsidRPr="007E070C" w:rsidRDefault="00982CA5" w:rsidP="00786CFE">
            <w:pPr>
              <w:spacing w:beforeLines="80" w:before="192" w:afterLines="80" w:after="192"/>
              <w:jc w:val="both"/>
            </w:pPr>
            <w:r w:rsidRPr="008D37F0">
              <w:rPr>
                <w:sz w:val="23"/>
                <w:szCs w:val="23"/>
              </w:rPr>
              <w:t xml:space="preserve">Ali </w:t>
            </w:r>
            <w:proofErr w:type="spellStart"/>
            <w:r w:rsidRPr="008D37F0">
              <w:rPr>
                <w:sz w:val="23"/>
                <w:szCs w:val="23"/>
              </w:rPr>
              <w:t>Tuhanuku</w:t>
            </w:r>
            <w:proofErr w:type="spellEnd"/>
          </w:p>
        </w:tc>
        <w:tc>
          <w:tcPr>
            <w:tcW w:w="4646" w:type="dxa"/>
          </w:tcPr>
          <w:p w14:paraId="6D8E8968" w14:textId="6CD02BF6" w:rsidR="00EC046D" w:rsidRPr="007E070C" w:rsidRDefault="00EC046D" w:rsidP="00786CFE">
            <w:pPr>
              <w:spacing w:beforeLines="80" w:before="192" w:afterLines="80" w:after="192"/>
              <w:jc w:val="both"/>
              <w:cnfStyle w:val="000000000000" w:firstRow="0" w:lastRow="0" w:firstColumn="0" w:lastColumn="0" w:oddVBand="0" w:evenVBand="0" w:oddHBand="0" w:evenHBand="0" w:firstRowFirstColumn="0" w:firstRowLastColumn="0" w:lastRowFirstColumn="0" w:lastRowLastColumn="0"/>
            </w:pPr>
            <w:r w:rsidRPr="007E070C">
              <w:t>Community Governance and Grievance Management Project</w:t>
            </w:r>
            <w:r w:rsidR="00982CA5" w:rsidRPr="007E070C">
              <w:t xml:space="preserve"> </w:t>
            </w:r>
            <w:r w:rsidR="00982CA5">
              <w:t>(</w:t>
            </w:r>
            <w:r w:rsidR="00982CA5" w:rsidRPr="007E070C">
              <w:t>CGGM</w:t>
            </w:r>
            <w:r w:rsidR="00982CA5">
              <w:t>)</w:t>
            </w:r>
            <w:r w:rsidR="00847688">
              <w:t>.</w:t>
            </w:r>
          </w:p>
        </w:tc>
        <w:tc>
          <w:tcPr>
            <w:tcW w:w="1543" w:type="dxa"/>
          </w:tcPr>
          <w:p w14:paraId="28459EA7" w14:textId="775B900A" w:rsidR="00EC046D" w:rsidRDefault="00EC046D" w:rsidP="00786CFE">
            <w:pPr>
              <w:spacing w:beforeLines="80" w:before="192" w:afterLines="80" w:after="19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w:t>
            </w:r>
            <w:r w:rsidR="00982CA5">
              <w:rPr>
                <w:sz w:val="23"/>
                <w:szCs w:val="23"/>
              </w:rPr>
              <w:t>11/2021</w:t>
            </w:r>
          </w:p>
        </w:tc>
      </w:tr>
      <w:tr w:rsidR="00EC046D" w14:paraId="61AAF3D0" w14:textId="77777777" w:rsidTr="00EC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2B6DA65" w14:textId="25868C0B" w:rsidR="00EC046D" w:rsidRDefault="00982CA5" w:rsidP="00786CFE">
            <w:pPr>
              <w:spacing w:beforeLines="80" w:before="192" w:afterLines="80" w:after="192"/>
              <w:jc w:val="both"/>
            </w:pPr>
            <w:r>
              <w:t xml:space="preserve">Graham </w:t>
            </w:r>
            <w:proofErr w:type="spellStart"/>
            <w:r>
              <w:t>Teskey</w:t>
            </w:r>
            <w:proofErr w:type="spellEnd"/>
          </w:p>
        </w:tc>
        <w:tc>
          <w:tcPr>
            <w:tcW w:w="4646" w:type="dxa"/>
          </w:tcPr>
          <w:p w14:paraId="1D9F9C19" w14:textId="124B17E6" w:rsidR="00EC046D" w:rsidRPr="007E070C" w:rsidRDefault="00982CA5" w:rsidP="00982CA5">
            <w:pPr>
              <w:spacing w:beforeLines="80" w:before="192" w:afterLines="80" w:after="192"/>
              <w:jc w:val="both"/>
              <w:cnfStyle w:val="000000100000" w:firstRow="0" w:lastRow="0" w:firstColumn="0" w:lastColumn="0" w:oddVBand="0" w:evenVBand="0" w:oddHBand="1" w:evenHBand="0" w:firstRowFirstColumn="0" w:firstRowLastColumn="0" w:lastRowFirstColumn="0" w:lastRowLastColumn="0"/>
            </w:pPr>
            <w:r>
              <w:t>Team Leader for the</w:t>
            </w:r>
            <w:r w:rsidR="00EC046D">
              <w:t xml:space="preserve"> </w:t>
            </w:r>
            <w:bookmarkStart w:id="71" w:name="_Hlk85805487"/>
            <w:r w:rsidR="00EC046D">
              <w:t xml:space="preserve">Justice and Governance Programs </w:t>
            </w:r>
            <w:r>
              <w:t>R</w:t>
            </w:r>
            <w:r w:rsidR="00EC046D">
              <w:t>eview</w:t>
            </w:r>
            <w:bookmarkEnd w:id="71"/>
            <w:r w:rsidR="00847688">
              <w:t>.</w:t>
            </w:r>
          </w:p>
        </w:tc>
        <w:tc>
          <w:tcPr>
            <w:tcW w:w="1543" w:type="dxa"/>
          </w:tcPr>
          <w:p w14:paraId="53B6E198" w14:textId="4C9306F9" w:rsidR="00EC046D" w:rsidRDefault="00EC046D" w:rsidP="00786CFE">
            <w:pPr>
              <w:spacing w:beforeLines="80" w:before="192" w:afterLines="80" w:after="192"/>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28/10</w:t>
            </w:r>
            <w:r w:rsidR="00982CA5">
              <w:rPr>
                <w:sz w:val="23"/>
                <w:szCs w:val="23"/>
              </w:rPr>
              <w:t>/2021</w:t>
            </w:r>
          </w:p>
        </w:tc>
      </w:tr>
      <w:tr w:rsidR="00EC046D" w14:paraId="653DD864" w14:textId="77777777" w:rsidTr="00EC046D">
        <w:tc>
          <w:tcPr>
            <w:cnfStyle w:val="001000000000" w:firstRow="0" w:lastRow="0" w:firstColumn="1" w:lastColumn="0" w:oddVBand="0" w:evenVBand="0" w:oddHBand="0" w:evenHBand="0" w:firstRowFirstColumn="0" w:firstRowLastColumn="0" w:lastRowFirstColumn="0" w:lastRowLastColumn="0"/>
            <w:tcW w:w="2830" w:type="dxa"/>
          </w:tcPr>
          <w:p w14:paraId="694437BD" w14:textId="6D496F9B" w:rsidR="00EC046D" w:rsidRPr="00FD55E4" w:rsidRDefault="00982CA5" w:rsidP="00786CFE">
            <w:pPr>
              <w:spacing w:beforeLines="80" w:before="192" w:afterLines="80" w:after="192"/>
              <w:jc w:val="both"/>
            </w:pPr>
            <w:bookmarkStart w:id="72" w:name="_Hlk86078534"/>
            <w:r w:rsidRPr="00FD55E4">
              <w:t xml:space="preserve">Vardon </w:t>
            </w:r>
            <w:proofErr w:type="spellStart"/>
            <w:r w:rsidRPr="00FD55E4">
              <w:t>Hoca</w:t>
            </w:r>
            <w:bookmarkEnd w:id="72"/>
            <w:proofErr w:type="spellEnd"/>
          </w:p>
        </w:tc>
        <w:tc>
          <w:tcPr>
            <w:tcW w:w="4646" w:type="dxa"/>
          </w:tcPr>
          <w:p w14:paraId="30653D0F" w14:textId="65E07B77" w:rsidR="00EC046D" w:rsidRPr="00FD55E4" w:rsidRDefault="00EC046D" w:rsidP="00786CFE">
            <w:pPr>
              <w:spacing w:beforeLines="80" w:before="192" w:afterLines="80" w:after="192"/>
              <w:jc w:val="both"/>
              <w:cnfStyle w:val="000000000000" w:firstRow="0" w:lastRow="0" w:firstColumn="0" w:lastColumn="0" w:oddVBand="0" w:evenVBand="0" w:oddHBand="0" w:evenHBand="0" w:firstRowFirstColumn="0" w:firstRowLastColumn="0" w:lastRowFirstColumn="0" w:lastRowLastColumn="0"/>
            </w:pPr>
            <w:bookmarkStart w:id="73" w:name="_Hlk86078571"/>
            <w:r w:rsidRPr="00FD55E4">
              <w:t>UNDP Governance Program Manager</w:t>
            </w:r>
            <w:bookmarkEnd w:id="73"/>
            <w:r w:rsidR="00847688">
              <w:t>.</w:t>
            </w:r>
          </w:p>
        </w:tc>
        <w:tc>
          <w:tcPr>
            <w:tcW w:w="1543" w:type="dxa"/>
          </w:tcPr>
          <w:p w14:paraId="423B6BEE" w14:textId="5A6E8D7A" w:rsidR="00EC046D" w:rsidRDefault="00EC046D" w:rsidP="00786CFE">
            <w:pPr>
              <w:spacing w:beforeLines="80" w:before="192" w:afterLines="80" w:after="192"/>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1/11</w:t>
            </w:r>
            <w:r w:rsidR="00982CA5">
              <w:rPr>
                <w:sz w:val="23"/>
                <w:szCs w:val="23"/>
              </w:rPr>
              <w:t>/2021</w:t>
            </w:r>
          </w:p>
        </w:tc>
      </w:tr>
      <w:tr w:rsidR="00847688" w14:paraId="6991C808" w14:textId="77777777" w:rsidTr="00EC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8D30BFA" w14:textId="6274183A" w:rsidR="00EC046D" w:rsidRDefault="00982CA5" w:rsidP="00786CFE">
            <w:pPr>
              <w:spacing w:beforeLines="80" w:before="192" w:afterLines="80" w:after="192"/>
              <w:jc w:val="both"/>
            </w:pPr>
            <w:r>
              <w:t>Lisa Cleary</w:t>
            </w:r>
          </w:p>
        </w:tc>
        <w:tc>
          <w:tcPr>
            <w:tcW w:w="4646" w:type="dxa"/>
          </w:tcPr>
          <w:p w14:paraId="7E131C5B" w14:textId="6FED64CF" w:rsidR="00EC046D" w:rsidRPr="00DD2EBB" w:rsidRDefault="00EC046D" w:rsidP="00786CFE">
            <w:pPr>
              <w:spacing w:beforeLines="80" w:before="192" w:afterLines="80" w:after="192"/>
              <w:jc w:val="both"/>
              <w:cnfStyle w:val="000000100000" w:firstRow="0" w:lastRow="0" w:firstColumn="0" w:lastColumn="0" w:oddVBand="0" w:evenVBand="0" w:oddHBand="1" w:evenHBand="0" w:firstRowFirstColumn="0" w:firstRowLastColumn="0" w:lastRowFirstColumn="0" w:lastRowLastColumn="0"/>
            </w:pPr>
            <w:r>
              <w:t xml:space="preserve">Cardno Program manager for </w:t>
            </w:r>
            <w:r w:rsidR="00982CA5">
              <w:t xml:space="preserve">Solomon Islands </w:t>
            </w:r>
            <w:r>
              <w:t>Governance program</w:t>
            </w:r>
            <w:r w:rsidR="00847688">
              <w:t>.</w:t>
            </w:r>
          </w:p>
        </w:tc>
        <w:tc>
          <w:tcPr>
            <w:tcW w:w="1543" w:type="dxa"/>
          </w:tcPr>
          <w:p w14:paraId="3E33DA0E" w14:textId="6B555E3D" w:rsidR="00EC046D" w:rsidRDefault="00EC046D" w:rsidP="00786CFE">
            <w:pPr>
              <w:spacing w:beforeLines="80" w:before="192" w:afterLines="80" w:after="192"/>
              <w:cnfStyle w:val="000000100000" w:firstRow="0" w:lastRow="0" w:firstColumn="0" w:lastColumn="0" w:oddVBand="0" w:evenVBand="0" w:oddHBand="1" w:evenHBand="0" w:firstRowFirstColumn="0" w:firstRowLastColumn="0" w:lastRowFirstColumn="0" w:lastRowLastColumn="0"/>
              <w:rPr>
                <w:sz w:val="23"/>
                <w:szCs w:val="23"/>
              </w:rPr>
            </w:pPr>
            <w:r w:rsidRPr="00982CA5">
              <w:rPr>
                <w:sz w:val="23"/>
                <w:szCs w:val="23"/>
              </w:rPr>
              <w:t>4/11</w:t>
            </w:r>
            <w:r w:rsidR="00982CA5">
              <w:rPr>
                <w:sz w:val="23"/>
                <w:szCs w:val="23"/>
              </w:rPr>
              <w:t>/2021</w:t>
            </w:r>
          </w:p>
        </w:tc>
      </w:tr>
    </w:tbl>
    <w:p w14:paraId="12D9DBD4" w14:textId="77777777" w:rsidR="00D146E0" w:rsidRDefault="00D146E0" w:rsidP="009F3E65"/>
    <w:sectPr w:rsidR="00D146E0" w:rsidSect="00ED36B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6A278" w14:textId="77777777" w:rsidR="00511341" w:rsidRDefault="00511341" w:rsidP="0063491C">
      <w:pPr>
        <w:spacing w:after="0" w:line="240" w:lineRule="auto"/>
      </w:pPr>
      <w:r>
        <w:separator/>
      </w:r>
    </w:p>
  </w:endnote>
  <w:endnote w:type="continuationSeparator" w:id="0">
    <w:p w14:paraId="22E1337C" w14:textId="77777777" w:rsidR="00511341" w:rsidRDefault="00511341" w:rsidP="00634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C2AC6" w14:textId="77777777" w:rsidR="00255113" w:rsidRDefault="00255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02801"/>
      <w:docPartObj>
        <w:docPartGallery w:val="Page Numbers (Bottom of Page)"/>
        <w:docPartUnique/>
      </w:docPartObj>
    </w:sdtPr>
    <w:sdtEndPr>
      <w:rPr>
        <w:spacing w:val="60"/>
      </w:rPr>
    </w:sdtEndPr>
    <w:sdtContent>
      <w:p w14:paraId="7FD56B3E" w14:textId="044C3C37" w:rsidR="00860E15" w:rsidRDefault="00860E1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1C52FF">
          <w:rPr>
            <w:spacing w:val="60"/>
          </w:rPr>
          <w:t>Page</w:t>
        </w:r>
      </w:p>
    </w:sdtContent>
  </w:sdt>
  <w:p w14:paraId="56A4FEAD" w14:textId="77777777" w:rsidR="00255113" w:rsidRDefault="00255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15455" w14:textId="77777777" w:rsidR="00511341" w:rsidRDefault="00511341" w:rsidP="0063491C">
      <w:pPr>
        <w:spacing w:after="0" w:line="240" w:lineRule="auto"/>
      </w:pPr>
      <w:r>
        <w:separator/>
      </w:r>
    </w:p>
  </w:footnote>
  <w:footnote w:type="continuationSeparator" w:id="0">
    <w:p w14:paraId="22215717" w14:textId="77777777" w:rsidR="00511341" w:rsidRDefault="00511341" w:rsidP="0063491C">
      <w:pPr>
        <w:spacing w:after="0" w:line="240" w:lineRule="auto"/>
      </w:pPr>
      <w:r>
        <w:continuationSeparator/>
      </w:r>
    </w:p>
  </w:footnote>
  <w:footnote w:id="1">
    <w:p w14:paraId="2116ABB8" w14:textId="0CAAD006" w:rsidR="00591BDA" w:rsidRDefault="00591BDA">
      <w:pPr>
        <w:pStyle w:val="FootnoteText"/>
      </w:pPr>
      <w:r>
        <w:rPr>
          <w:rStyle w:val="FootnoteReference"/>
        </w:rPr>
        <w:footnoteRef/>
      </w:r>
      <w:r>
        <w:t xml:space="preserve"> The six OECD/DAC criteria are: Impact, Relance, Effectiveness, Efficiency, Coherence, and Sustainability. For a detailed explanation of the OECD/DAC criteria see: </w:t>
      </w:r>
      <w:r w:rsidRPr="00591BDA">
        <w:t>OECD, 2019. Better Criteria for Better Evaluation: Revised Evaluation Criteria Definitions and Principles for Use</w:t>
      </w:r>
      <w:r>
        <w:t xml:space="preserve">. </w:t>
      </w:r>
    </w:p>
  </w:footnote>
  <w:footnote w:id="2">
    <w:p w14:paraId="6E665688" w14:textId="280AF94E" w:rsidR="00591BDA" w:rsidRDefault="00591BDA">
      <w:pPr>
        <w:pStyle w:val="FootnoteText"/>
      </w:pPr>
      <w:r>
        <w:rPr>
          <w:rStyle w:val="FootnoteReference"/>
        </w:rPr>
        <w:footnoteRef/>
      </w:r>
      <w:r>
        <w:t xml:space="preserve"> </w:t>
      </w:r>
      <w:r w:rsidRPr="00591BDA">
        <w:t>The OECD /DAC criteria and the key evaluation questions align as follows: Criteria of relevance aligns with question 3c; criteria of coherence with question 3a and 3b; criteria of effectiveness with question 1; efficiency broadly aligns with question 3d; impact with question 2; and sustainability with question 3d.</w:t>
      </w:r>
      <w:r>
        <w:t xml:space="preserve"> See Annex 1 for details of the ToR questions.</w:t>
      </w:r>
    </w:p>
  </w:footnote>
  <w:footnote w:id="3">
    <w:p w14:paraId="04C44317" w14:textId="14B608C0" w:rsidR="00E92667" w:rsidRDefault="00E92667">
      <w:pPr>
        <w:pStyle w:val="FootnoteText"/>
      </w:pPr>
      <w:r>
        <w:rPr>
          <w:rStyle w:val="FootnoteReference"/>
        </w:rPr>
        <w:footnoteRef/>
      </w:r>
      <w:r>
        <w:t xml:space="preserve"> DFAT has funded activities</w:t>
      </w:r>
      <w:r w:rsidRPr="00E92667">
        <w:t xml:space="preserve"> under</w:t>
      </w:r>
      <w:r w:rsidR="006E2400">
        <w:t xml:space="preserve"> a series of</w:t>
      </w:r>
      <w:r w:rsidRPr="00E92667">
        <w:t xml:space="preserve"> Activity Schedul</w:t>
      </w:r>
      <w:r w:rsidR="006E2400">
        <w:t xml:space="preserve">es </w:t>
      </w:r>
      <w:r w:rsidRPr="00E92667">
        <w:t>to the Record of Understanding 14433</w:t>
      </w:r>
      <w:r>
        <w:t>.</w:t>
      </w:r>
    </w:p>
  </w:footnote>
  <w:footnote w:id="4">
    <w:p w14:paraId="334EB8D5" w14:textId="0AAB1D0E" w:rsidR="008758FE" w:rsidRPr="008758FE" w:rsidRDefault="008758FE">
      <w:pPr>
        <w:pStyle w:val="FootnoteText"/>
        <w:rPr>
          <w:lang w:val="en-US"/>
        </w:rPr>
      </w:pPr>
      <w:r>
        <w:rPr>
          <w:rStyle w:val="FootnoteReference"/>
        </w:rPr>
        <w:footnoteRef/>
      </w:r>
      <w:r>
        <w:t xml:space="preserve"> World Health Organisation</w:t>
      </w:r>
      <w:r w:rsidR="00505779">
        <w:t xml:space="preserve"> (WHO)</w:t>
      </w:r>
      <w:r>
        <w:t xml:space="preserve">. See: </w:t>
      </w:r>
      <w:hyperlink r:id="rId1" w:history="1">
        <w:r w:rsidRPr="00842DBE">
          <w:rPr>
            <w:rStyle w:val="Hyperlink"/>
          </w:rPr>
          <w:t>https://covid19.who.int/region/wpro/country/sb</w:t>
        </w:r>
      </w:hyperlink>
      <w:r>
        <w:t xml:space="preserve">. </w:t>
      </w:r>
    </w:p>
  </w:footnote>
  <w:footnote w:id="5">
    <w:p w14:paraId="30DAD3A4" w14:textId="5B912776" w:rsidR="008758FE" w:rsidRPr="008758FE" w:rsidRDefault="008758FE">
      <w:pPr>
        <w:pStyle w:val="FootnoteText"/>
        <w:rPr>
          <w:lang w:val="en-US"/>
        </w:rPr>
      </w:pPr>
      <w:r>
        <w:rPr>
          <w:rStyle w:val="FootnoteReference"/>
        </w:rPr>
        <w:footnoteRef/>
      </w:r>
      <w:r>
        <w:t xml:space="preserve"> </w:t>
      </w:r>
      <w:r>
        <w:rPr>
          <w:lang w:val="en-US"/>
        </w:rPr>
        <w:t xml:space="preserve">Latest figure </w:t>
      </w:r>
      <w:r w:rsidR="00A16EA0">
        <w:rPr>
          <w:lang w:val="en-US"/>
        </w:rPr>
        <w:t>(</w:t>
      </w:r>
      <w:r w:rsidR="00A16EA0" w:rsidRPr="00A16EA0">
        <w:rPr>
          <w:lang w:val="en-US"/>
        </w:rPr>
        <w:t xml:space="preserve">27th October </w:t>
      </w:r>
      <w:r w:rsidR="00A16EA0">
        <w:rPr>
          <w:lang w:val="en-US"/>
        </w:rPr>
        <w:t xml:space="preserve">2021) </w:t>
      </w:r>
      <w:r w:rsidR="00505779">
        <w:rPr>
          <w:lang w:val="en-US"/>
        </w:rPr>
        <w:t xml:space="preserve">from the WHO </w:t>
      </w:r>
      <w:r>
        <w:rPr>
          <w:lang w:val="en-US"/>
        </w:rPr>
        <w:t xml:space="preserve">for the Solomon Islands showed there </w:t>
      </w:r>
      <w:r w:rsidR="00A16EA0">
        <w:rPr>
          <w:lang w:val="en-US"/>
        </w:rPr>
        <w:t xml:space="preserve">had been </w:t>
      </w:r>
      <w:bookmarkStart w:id="47" w:name="_Hlk87711318"/>
      <w:r w:rsidR="00A16EA0">
        <w:rPr>
          <w:lang w:val="en-US"/>
        </w:rPr>
        <w:t xml:space="preserve">171,562 vaccine doses </w:t>
      </w:r>
      <w:bookmarkEnd w:id="47"/>
      <w:r w:rsidR="00A16EA0">
        <w:rPr>
          <w:lang w:val="en-US"/>
        </w:rPr>
        <w:t xml:space="preserve">administered out of a </w:t>
      </w:r>
      <w:r w:rsidR="00505779">
        <w:rPr>
          <w:lang w:val="en-US"/>
        </w:rPr>
        <w:t xml:space="preserve">2021 </w:t>
      </w:r>
      <w:r w:rsidR="00A16EA0">
        <w:rPr>
          <w:lang w:val="en-US"/>
        </w:rPr>
        <w:t xml:space="preserve">population of 710,995. Assuming the </w:t>
      </w:r>
      <w:r w:rsidR="00A16EA0" w:rsidRPr="00A16EA0">
        <w:rPr>
          <w:lang w:val="en-US"/>
        </w:rPr>
        <w:t>171,562 vaccine doses</w:t>
      </w:r>
      <w:r w:rsidR="00A16EA0">
        <w:rPr>
          <w:lang w:val="en-US"/>
        </w:rPr>
        <w:t xml:space="preserve"> went to as many individuals (this is unlikely), then the maximum coverage </w:t>
      </w:r>
      <w:r w:rsidR="00505779">
        <w:rPr>
          <w:lang w:val="en-US"/>
        </w:rPr>
        <w:t>possible is</w:t>
      </w:r>
      <w:r w:rsidR="00A16EA0">
        <w:rPr>
          <w:lang w:val="en-US"/>
        </w:rPr>
        <w:t xml:space="preserve"> 24% of the population.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BB7F1" w14:textId="315C6089" w:rsidR="00255113" w:rsidRDefault="00255113">
    <w:pPr>
      <w:pStyle w:val="Header"/>
    </w:pPr>
    <w:r>
      <w:rPr>
        <w:noProof/>
      </w:rPr>
      <mc:AlternateContent>
        <mc:Choice Requires="wps">
          <w:drawing>
            <wp:inline distT="0" distB="0" distL="0" distR="0" wp14:anchorId="3FF03D1D" wp14:editId="690E23E1">
              <wp:extent cx="5950039" cy="270457"/>
              <wp:effectExtent l="0" t="0" r="0" b="0"/>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customXmlDelRangeStart w:id="7" w:author="Author"/>
                        <w:sdt>
                          <w:sdtPr>
                            <w:rPr>
                              <w:caps/>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customXmlDelRangeEnd w:id="7"/>
                            <w:p w14:paraId="54DCB018" w14:textId="482DB43B" w:rsidR="00255113" w:rsidRPr="00455C45" w:rsidRDefault="00255113">
                              <w:pPr>
                                <w:pStyle w:val="Header"/>
                                <w:tabs>
                                  <w:tab w:val="clear" w:pos="4680"/>
                                  <w:tab w:val="clear" w:pos="9360"/>
                                </w:tabs>
                                <w:jc w:val="center"/>
                                <w:rPr>
                                  <w:caps/>
                                  <w:color w:val="FFFFFF" w:themeColor="background1"/>
                                </w:rPr>
                              </w:pPr>
                              <w:r w:rsidRPr="001C52FF">
                                <w:t>Ombudsman Twinning Support Independent Review</w:t>
                              </w:r>
                            </w:p>
                            <w:customXmlDelRangeStart w:id="8" w:author="Author"/>
                          </w:sdtContent>
                        </w:sdt>
                        <w:customXmlDelRangeEnd w:i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inline>
          </w:drawing>
        </mc:Choice>
        <mc:Fallback>
          <w:pict>
            <v:rect w14:anchorId="3FF03D1D" id="Rectangle 197" o:spid="_x0000_s1029" style="width:468.5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NBoQIAALsFAAAOAAAAZHJzL2Uyb0RvYy54bWysVMFu2zAMvQ/YPwi6r3aydl2COkXQosOA&#10;rg3aDj0rshwbkERNUmJnXz9Sdtyu7XYYdrEpkXwkn0ienXdGs53yoQFb8MlRzpmyEsrGbgr+/eHq&#10;w2fOQhS2FBqsKvheBX6+eP/urHVzNYUadKk8QxAb5q0reB2jm2dZkLUyIhyBUxaVFXgjIh79Jiu9&#10;aBHd6Gya55+yFnzpPEgVAt5e9kq+SPhVpWS8raqgItMFx9xi+vr0XdM3W5yJ+cYLVzdySEP8QxZG&#10;NBaDjlCXIgq29c0rKNNIDwGqeCTBZFBVjVSpBqxmkr+o5r4WTqVakJzgRprC/4OVN7uVZ02Jbzc7&#10;5cwKg490h7QJu9GK0SVS1LowR8t7t/LDKaBI9XaVN/THSliXaN2PtKouMomXJ7OTPP8440yibnqa&#10;H58k0OzJ2/kQvygwjISCe4yf2BS76xAxIpoeTChYAN2UV43W6UCtoi60ZzuBjyykVDZOkrvemm9Q&#10;9venmEN6bsRK3UUuCfk3NG0J0wKh94HpJiMC+pKTFPdakZ22d6pC9rDIaYo4Ir9OJtSiVP01pfJ2&#10;LgmQkCuMP2L31fwBu89ysCdXldp+dM7/lljvPHqkyGDj6GwaC/4tAI0UD5F7+wNJPTXEUuzWHZqQ&#10;uIZyj23moZ+/4ORVgy99LUJcCY8Dh6OJSyTe4qfS0BYcBomzGvzPt+7JHucAtZy1OMAFDz+2wivO&#10;9FeLEzKbHB/TxKcDttwUD/65Zv1cY7fmArB9JriunEwi2Ud9ECsP5hF3zZKiokpYibELLqM/HC5i&#10;v1hwW0m1XCYznHIn4rW9d5LAiWDq5IfuUXg3tHvEQbmBw7CL+Yuu723JM7jlNmJrppF44nWgHjdE&#10;6udhm9EKen5OVk87d/ELAAD//wMAUEsDBBQABgAIAAAAIQDsg4hf3QAAAAQBAAAPAAAAZHJzL2Rv&#10;d25yZXYueG1sTI9BS8NAEIXvgv9hGcGb3dhq1ZhNEWnFIqLWFjxOs2MSzM7G7LaJ/97Ri14ePN7w&#10;3jfZbHCN2lMXas8GTkcJKOLC25pLA+vXxcklqBCRLTaeycAXBZjlhwcZptb3/EL7VSyVlHBI0UAV&#10;Y5tqHYqKHIaRb4kle/edwyi2K7XtsJdy1+hxkky1w5plocKWbisqPlY7Z2D+/LCc39vF02O72ZxP&#10;3rBff971xhwfDTfXoCIN8e8YfvAFHXJh2vod26AaA/JI/FXJriYXYrcGzsZT0Hmm/8Pn3wAAAP//&#10;AwBQSwECLQAUAAYACAAAACEAtoM4kv4AAADhAQAAEwAAAAAAAAAAAAAAAAAAAAAAW0NvbnRlbnRf&#10;VHlwZXNdLnhtbFBLAQItABQABgAIAAAAIQA4/SH/1gAAAJQBAAALAAAAAAAAAAAAAAAAAC8BAABf&#10;cmVscy8ucmVsc1BLAQItABQABgAIAAAAIQCWmCNBoQIAALsFAAAOAAAAAAAAAAAAAAAAAC4CAABk&#10;cnMvZTJvRG9jLnhtbFBLAQItABQABgAIAAAAIQDsg4hf3QAAAAQBAAAPAAAAAAAAAAAAAAAAAPsE&#10;AABkcnMvZG93bnJldi54bWxQSwUGAAAAAAQABADzAAAABQYAAAAA&#10;" fillcolor="#2e74b5 [2404]" stroked="f" strokeweight="1pt">
              <v:textbox style="mso-fit-shape-to-text:t">
                <w:txbxContent>
                  <w:customXmlDelRangeStart w:id="9" w:author="Author"/>
                  <w:sdt>
                    <w:sdtPr>
                      <w:rPr>
                        <w:caps/>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customXmlDelRangeEnd w:id="9"/>
                      <w:p w14:paraId="54DCB018" w14:textId="482DB43B" w:rsidR="00255113" w:rsidRPr="00455C45" w:rsidRDefault="00255113">
                        <w:pPr>
                          <w:pStyle w:val="Header"/>
                          <w:tabs>
                            <w:tab w:val="clear" w:pos="4680"/>
                            <w:tab w:val="clear" w:pos="9360"/>
                          </w:tabs>
                          <w:jc w:val="center"/>
                          <w:rPr>
                            <w:caps/>
                            <w:color w:val="FFFFFF" w:themeColor="background1"/>
                          </w:rPr>
                        </w:pPr>
                        <w:r w:rsidRPr="001C52FF">
                          <w:t>Ombudsman Twinning Support Independent Review</w:t>
                        </w:r>
                      </w:p>
                      <w:customXmlDelRangeStart w:id="10" w:author="Author"/>
                    </w:sdtContent>
                  </w:sdt>
                  <w:customXmlDelRangeEnd w:id="10"/>
                </w:txbxContent>
              </v:textbox>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63C92"/>
    <w:multiLevelType w:val="hybridMultilevel"/>
    <w:tmpl w:val="CCBC0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C150A"/>
    <w:multiLevelType w:val="hybridMultilevel"/>
    <w:tmpl w:val="F85EDC0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89C7CD4"/>
    <w:multiLevelType w:val="hybridMultilevel"/>
    <w:tmpl w:val="39CCB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E2B3F"/>
    <w:multiLevelType w:val="hybridMultilevel"/>
    <w:tmpl w:val="CA08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355A1"/>
    <w:multiLevelType w:val="hybridMultilevel"/>
    <w:tmpl w:val="6E927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404DA"/>
    <w:multiLevelType w:val="hybridMultilevel"/>
    <w:tmpl w:val="A52894BE"/>
    <w:lvl w:ilvl="0" w:tplc="D876C370">
      <w:start w:val="1"/>
      <w:numFmt w:val="bullet"/>
      <w:lvlText w:val="-"/>
      <w:lvlJc w:val="left"/>
      <w:pPr>
        <w:ind w:left="1571" w:hanging="360"/>
      </w:pPr>
      <w:rPr>
        <w:rFonts w:ascii="Calibri Light" w:eastAsiaTheme="minorHAnsi" w:hAnsi="Calibri Light" w:cs="Calibri Light" w:hint="default"/>
      </w:rPr>
    </w:lvl>
    <w:lvl w:ilvl="1" w:tplc="FFFFFFFF">
      <w:start w:val="1"/>
      <w:numFmt w:val="lowerRoman"/>
      <w:lvlText w:val="%2."/>
      <w:lvlJc w:val="right"/>
      <w:pPr>
        <w:ind w:left="2291" w:hanging="360"/>
      </w:pPr>
      <w:rPr>
        <w:rFonts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398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 w15:restartNumberingAfterBreak="0">
    <w:nsid w:val="149E1DD4"/>
    <w:multiLevelType w:val="hybridMultilevel"/>
    <w:tmpl w:val="013CD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64B25"/>
    <w:multiLevelType w:val="hybridMultilevel"/>
    <w:tmpl w:val="445E3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A76235"/>
    <w:multiLevelType w:val="hybridMultilevel"/>
    <w:tmpl w:val="95C0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D7CA3"/>
    <w:multiLevelType w:val="hybridMultilevel"/>
    <w:tmpl w:val="98E6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13623"/>
    <w:multiLevelType w:val="hybridMultilevel"/>
    <w:tmpl w:val="1678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519E1"/>
    <w:multiLevelType w:val="hybridMultilevel"/>
    <w:tmpl w:val="1A4A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459A8"/>
    <w:multiLevelType w:val="hybridMultilevel"/>
    <w:tmpl w:val="904ADD96"/>
    <w:lvl w:ilvl="0" w:tplc="0409000F">
      <w:start w:val="1"/>
      <w:numFmt w:val="decimal"/>
      <w:lvlText w:val="%1."/>
      <w:lvlJc w:val="left"/>
      <w:pPr>
        <w:ind w:left="360" w:hanging="360"/>
      </w:pPr>
      <w:rPr>
        <w:rFonts w:hint="default"/>
      </w:rPr>
    </w:lvl>
    <w:lvl w:ilvl="1" w:tplc="0C09001B">
      <w:start w:val="1"/>
      <w:numFmt w:val="lowerRoman"/>
      <w:lvlText w:val="%2."/>
      <w:lvlJc w:val="right"/>
      <w:pPr>
        <w:ind w:left="1080" w:hanging="360"/>
      </w:pPr>
      <w:rPr>
        <w:rFont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277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1B5450"/>
    <w:multiLevelType w:val="hybridMultilevel"/>
    <w:tmpl w:val="701EA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362F6B"/>
    <w:multiLevelType w:val="hybridMultilevel"/>
    <w:tmpl w:val="95FE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07F6B"/>
    <w:multiLevelType w:val="hybridMultilevel"/>
    <w:tmpl w:val="E788D740"/>
    <w:lvl w:ilvl="0" w:tplc="0C090019">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6" w15:restartNumberingAfterBreak="0">
    <w:nsid w:val="3BBB3813"/>
    <w:multiLevelType w:val="hybridMultilevel"/>
    <w:tmpl w:val="F9F8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C2139B"/>
    <w:multiLevelType w:val="hybridMultilevel"/>
    <w:tmpl w:val="8E9470F8"/>
    <w:lvl w:ilvl="0" w:tplc="7D6E59D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5E1090C"/>
    <w:multiLevelType w:val="hybridMultilevel"/>
    <w:tmpl w:val="802C8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421C07"/>
    <w:multiLevelType w:val="hybridMultilevel"/>
    <w:tmpl w:val="DFFE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17E68"/>
    <w:multiLevelType w:val="hybridMultilevel"/>
    <w:tmpl w:val="C8108C46"/>
    <w:lvl w:ilvl="0" w:tplc="691A67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7B6B81"/>
    <w:multiLevelType w:val="hybridMultilevel"/>
    <w:tmpl w:val="47E0D6EA"/>
    <w:lvl w:ilvl="0" w:tplc="D876C370">
      <w:start w:val="1"/>
      <w:numFmt w:val="bullet"/>
      <w:lvlText w:val="-"/>
      <w:lvlJc w:val="left"/>
      <w:pPr>
        <w:ind w:left="1080" w:hanging="360"/>
      </w:pPr>
      <w:rPr>
        <w:rFonts w:ascii="Calibri Light" w:eastAsiaTheme="minorHAnsi" w:hAnsi="Calibri Light" w:cs="Calibri Light"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9666B6B"/>
    <w:multiLevelType w:val="hybridMultilevel"/>
    <w:tmpl w:val="689C8A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723EB6"/>
    <w:multiLevelType w:val="hybridMultilevel"/>
    <w:tmpl w:val="29620C2A"/>
    <w:lvl w:ilvl="0" w:tplc="4C28EA6C">
      <w:start w:val="1"/>
      <w:numFmt w:val="lowerLetter"/>
      <w:lvlText w:val="%1."/>
      <w:lvlJc w:val="left"/>
      <w:pPr>
        <w:ind w:left="108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ADEA319"/>
    <w:multiLevelType w:val="hybridMultilevel"/>
    <w:tmpl w:val="19F9CCF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39339FD"/>
    <w:multiLevelType w:val="hybridMultilevel"/>
    <w:tmpl w:val="BDACE9C4"/>
    <w:lvl w:ilvl="0" w:tplc="5892420A">
      <w:start w:val="1"/>
      <w:numFmt w:val="lowerLetter"/>
      <w:lvlText w:val="%1."/>
      <w:lvlJc w:val="left"/>
      <w:pPr>
        <w:ind w:left="216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8857F1D"/>
    <w:multiLevelType w:val="hybridMultilevel"/>
    <w:tmpl w:val="8C1C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9860C9"/>
    <w:multiLevelType w:val="multilevel"/>
    <w:tmpl w:val="46FA5D54"/>
    <w:lvl w:ilvl="0">
      <w:start w:val="1"/>
      <w:numFmt w:val="decimal"/>
      <w:lvlText w:val="%1"/>
      <w:legacy w:legacy="1" w:legacySpace="0" w:legacyIndent="0"/>
      <w:lvlJc w:val="left"/>
    </w:lvl>
    <w:lvl w:ilvl="1">
      <w:start w:val="1"/>
      <w:numFmt w:val="decimal"/>
      <w:lvlText w:val="%1.%2"/>
      <w:legacy w:legacy="1" w:legacySpace="0" w:legacyIndent="720"/>
      <w:lvlJc w:val="left"/>
      <w:rPr>
        <w:b w:val="0"/>
        <w:i w:val="0"/>
        <w:color w:val="404040" w:themeColor="text1" w:themeTint="BF"/>
        <w:sz w:val="22"/>
        <w:szCs w:val="22"/>
      </w:rPr>
    </w:lvl>
    <w:lvl w:ilvl="2">
      <w:start w:val="1"/>
      <w:numFmt w:val="bullet"/>
      <w:lvlText w:val=""/>
      <w:lvlJc w:val="left"/>
      <w:pPr>
        <w:ind w:left="1440" w:hanging="720"/>
      </w:pPr>
      <w:rPr>
        <w:rFonts w:ascii="Wingdings" w:hAnsi="Wingdings" w:hint="default"/>
      </w:rPr>
    </w:lvl>
    <w:lvl w:ilvl="3">
      <w:start w:val="1"/>
      <w:numFmt w:val="lowerRoman"/>
      <w:lvlText w:val="%4."/>
      <w:lvlJc w:val="right"/>
    </w:lvl>
    <w:lvl w:ilvl="4">
      <w:start w:val="1"/>
      <w:numFmt w:val="lowerRoman"/>
      <w:lvlText w:val="%5."/>
      <w:lvlJc w:val="right"/>
      <w:rPr>
        <w:i w:val="0"/>
      </w:rPr>
    </w:lvl>
    <w:lvl w:ilvl="5">
      <w:start w:val="1"/>
      <w:numFmt w:val="decimal"/>
      <w:lvlText w:val="%4.%5.%6."/>
      <w:legacy w:legacy="1" w:legacySpace="0" w:legacyIndent="0"/>
      <w:lvlJc w:val="left"/>
    </w:lvl>
    <w:lvl w:ilvl="6">
      <w:start w:val="1"/>
      <w:numFmt w:val="decimal"/>
      <w:lvlText w:val="%4.%5.%6.%7."/>
      <w:legacy w:legacy="1" w:legacySpace="0" w:legacyIndent="0"/>
      <w:lvlJc w:val="left"/>
    </w:lvl>
    <w:lvl w:ilvl="7">
      <w:start w:val="1"/>
      <w:numFmt w:val="decimal"/>
      <w:lvlText w:val="%4.%5.%6.%7.%8."/>
      <w:legacy w:legacy="1" w:legacySpace="0" w:legacyIndent="0"/>
      <w:lvlJc w:val="left"/>
    </w:lvl>
    <w:lvl w:ilvl="8">
      <w:start w:val="1"/>
      <w:numFmt w:val="decimal"/>
      <w:lvlText w:val="%4.%5.%6.%7.%8.%9."/>
      <w:legacy w:legacy="1" w:legacySpace="0" w:legacyIndent="0"/>
      <w:lvlJc w:val="left"/>
    </w:lvl>
  </w:abstractNum>
  <w:abstractNum w:abstractNumId="28" w15:restartNumberingAfterBreak="0">
    <w:nsid w:val="6C9E2A7D"/>
    <w:multiLevelType w:val="hybridMultilevel"/>
    <w:tmpl w:val="85C4434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50C1E2D"/>
    <w:multiLevelType w:val="hybridMultilevel"/>
    <w:tmpl w:val="AAC4D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D44A55"/>
    <w:multiLevelType w:val="hybridMultilevel"/>
    <w:tmpl w:val="BE542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7E90129"/>
    <w:multiLevelType w:val="hybridMultilevel"/>
    <w:tmpl w:val="7F0E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36459E"/>
    <w:multiLevelType w:val="hybridMultilevel"/>
    <w:tmpl w:val="CA1AC8BC"/>
    <w:lvl w:ilvl="0" w:tplc="0C09000F">
      <w:start w:val="1"/>
      <w:numFmt w:val="decimal"/>
      <w:lvlText w:val="%1."/>
      <w:lvlJc w:val="left"/>
      <w:pPr>
        <w:ind w:left="720" w:hanging="360"/>
      </w:pPr>
    </w:lvl>
    <w:lvl w:ilvl="1" w:tplc="2D0A2090">
      <w:start w:val="1"/>
      <w:numFmt w:val="lowerLetter"/>
      <w:lvlText w:val="%2."/>
      <w:lvlJc w:val="left"/>
      <w:pPr>
        <w:ind w:left="1440" w:hanging="360"/>
      </w:pPr>
      <w:rPr>
        <w:b w:val="0"/>
      </w:rPr>
    </w:lvl>
    <w:lvl w:ilvl="2" w:tplc="7496341E">
      <w:start w:val="1"/>
      <w:numFmt w:val="lowerLetter"/>
      <w:lvlText w:val="%3."/>
      <w:lvlJc w:val="right"/>
      <w:pPr>
        <w:ind w:left="2160" w:hanging="180"/>
      </w:pPr>
      <w:rPr>
        <w:rFonts w:asciiTheme="minorHAnsi" w:eastAsiaTheme="minorHAnsi" w:hAnsiTheme="minorHAnsi" w:cstheme="minorBidi"/>
      </w:rPr>
    </w:lvl>
    <w:lvl w:ilvl="3" w:tplc="0C090015">
      <w:start w:val="1"/>
      <w:numFmt w:val="upperLetter"/>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0"/>
  </w:num>
  <w:num w:numId="2">
    <w:abstractNumId w:val="27"/>
  </w:num>
  <w:num w:numId="3">
    <w:abstractNumId w:val="16"/>
  </w:num>
  <w:num w:numId="4">
    <w:abstractNumId w:val="15"/>
  </w:num>
  <w:num w:numId="5">
    <w:abstractNumId w:val="32"/>
  </w:num>
  <w:num w:numId="6">
    <w:abstractNumId w:val="12"/>
  </w:num>
  <w:num w:numId="7">
    <w:abstractNumId w:val="1"/>
  </w:num>
  <w:num w:numId="8">
    <w:abstractNumId w:val="21"/>
  </w:num>
  <w:num w:numId="9">
    <w:abstractNumId w:val="17"/>
  </w:num>
  <w:num w:numId="10">
    <w:abstractNumId w:val="20"/>
  </w:num>
  <w:num w:numId="11">
    <w:abstractNumId w:val="0"/>
  </w:num>
  <w:num w:numId="12">
    <w:abstractNumId w:val="23"/>
  </w:num>
  <w:num w:numId="13">
    <w:abstractNumId w:val="5"/>
  </w:num>
  <w:num w:numId="14">
    <w:abstractNumId w:val="24"/>
  </w:num>
  <w:num w:numId="15">
    <w:abstractNumId w:val="4"/>
  </w:num>
  <w:num w:numId="16">
    <w:abstractNumId w:val="3"/>
  </w:num>
  <w:num w:numId="17">
    <w:abstractNumId w:val="7"/>
  </w:num>
  <w:num w:numId="18">
    <w:abstractNumId w:val="22"/>
  </w:num>
  <w:num w:numId="19">
    <w:abstractNumId w:val="2"/>
  </w:num>
  <w:num w:numId="20">
    <w:abstractNumId w:val="14"/>
  </w:num>
  <w:num w:numId="21">
    <w:abstractNumId w:val="9"/>
  </w:num>
  <w:num w:numId="22">
    <w:abstractNumId w:val="31"/>
  </w:num>
  <w:num w:numId="23">
    <w:abstractNumId w:val="19"/>
  </w:num>
  <w:num w:numId="24">
    <w:abstractNumId w:val="8"/>
  </w:num>
  <w:num w:numId="25">
    <w:abstractNumId w:val="25"/>
  </w:num>
  <w:num w:numId="26">
    <w:abstractNumId w:val="11"/>
  </w:num>
  <w:num w:numId="27">
    <w:abstractNumId w:val="6"/>
  </w:num>
  <w:num w:numId="28">
    <w:abstractNumId w:val="26"/>
  </w:num>
  <w:num w:numId="29">
    <w:abstractNumId w:val="13"/>
  </w:num>
  <w:num w:numId="30">
    <w:abstractNumId w:val="29"/>
  </w:num>
  <w:num w:numId="31">
    <w:abstractNumId w:val="18"/>
  </w:num>
  <w:num w:numId="32">
    <w:abstractNumId w:val="3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B1"/>
    <w:rsid w:val="00034B36"/>
    <w:rsid w:val="00056C99"/>
    <w:rsid w:val="00064C39"/>
    <w:rsid w:val="000677E3"/>
    <w:rsid w:val="00095167"/>
    <w:rsid w:val="000C21DE"/>
    <w:rsid w:val="000C3127"/>
    <w:rsid w:val="000F19CB"/>
    <w:rsid w:val="000F1E7E"/>
    <w:rsid w:val="00104F25"/>
    <w:rsid w:val="00113478"/>
    <w:rsid w:val="00117CAE"/>
    <w:rsid w:val="00120A83"/>
    <w:rsid w:val="0012435F"/>
    <w:rsid w:val="00151536"/>
    <w:rsid w:val="00182444"/>
    <w:rsid w:val="00184DAF"/>
    <w:rsid w:val="001875B7"/>
    <w:rsid w:val="00192497"/>
    <w:rsid w:val="00192B55"/>
    <w:rsid w:val="00197556"/>
    <w:rsid w:val="001B5F44"/>
    <w:rsid w:val="001C3012"/>
    <w:rsid w:val="001C3EE0"/>
    <w:rsid w:val="001C52FF"/>
    <w:rsid w:val="001D432B"/>
    <w:rsid w:val="001D6FF1"/>
    <w:rsid w:val="001D7F24"/>
    <w:rsid w:val="001F4698"/>
    <w:rsid w:val="001F6A96"/>
    <w:rsid w:val="002045A9"/>
    <w:rsid w:val="00210A19"/>
    <w:rsid w:val="002306DB"/>
    <w:rsid w:val="0023125D"/>
    <w:rsid w:val="00231BF6"/>
    <w:rsid w:val="002517B9"/>
    <w:rsid w:val="00251CC9"/>
    <w:rsid w:val="00253621"/>
    <w:rsid w:val="00255113"/>
    <w:rsid w:val="00255711"/>
    <w:rsid w:val="0025765D"/>
    <w:rsid w:val="00257A68"/>
    <w:rsid w:val="0026376C"/>
    <w:rsid w:val="002A5970"/>
    <w:rsid w:val="002A6DEB"/>
    <w:rsid w:val="002E3382"/>
    <w:rsid w:val="002F0028"/>
    <w:rsid w:val="0030058E"/>
    <w:rsid w:val="00313E53"/>
    <w:rsid w:val="00317375"/>
    <w:rsid w:val="00336CB7"/>
    <w:rsid w:val="0035027E"/>
    <w:rsid w:val="003668CD"/>
    <w:rsid w:val="003867A2"/>
    <w:rsid w:val="003A4C20"/>
    <w:rsid w:val="003B6569"/>
    <w:rsid w:val="003D49EA"/>
    <w:rsid w:val="003E5409"/>
    <w:rsid w:val="004021C7"/>
    <w:rsid w:val="00411514"/>
    <w:rsid w:val="00423188"/>
    <w:rsid w:val="00425540"/>
    <w:rsid w:val="00440866"/>
    <w:rsid w:val="00455C45"/>
    <w:rsid w:val="00456D90"/>
    <w:rsid w:val="00460A8C"/>
    <w:rsid w:val="00474B8C"/>
    <w:rsid w:val="00475CE3"/>
    <w:rsid w:val="00475D1D"/>
    <w:rsid w:val="00482D17"/>
    <w:rsid w:val="004A430B"/>
    <w:rsid w:val="004C7B05"/>
    <w:rsid w:val="004D030F"/>
    <w:rsid w:val="004D2A32"/>
    <w:rsid w:val="004D3BAA"/>
    <w:rsid w:val="004F0702"/>
    <w:rsid w:val="004F2E3E"/>
    <w:rsid w:val="004F5C0E"/>
    <w:rsid w:val="00505779"/>
    <w:rsid w:val="00510406"/>
    <w:rsid w:val="00511341"/>
    <w:rsid w:val="0051148B"/>
    <w:rsid w:val="005240DD"/>
    <w:rsid w:val="005542D1"/>
    <w:rsid w:val="005643AC"/>
    <w:rsid w:val="00573514"/>
    <w:rsid w:val="00591BDA"/>
    <w:rsid w:val="00593736"/>
    <w:rsid w:val="00593FAF"/>
    <w:rsid w:val="005B04C5"/>
    <w:rsid w:val="005D412D"/>
    <w:rsid w:val="005D6015"/>
    <w:rsid w:val="005F59F2"/>
    <w:rsid w:val="00607C0E"/>
    <w:rsid w:val="00616A6E"/>
    <w:rsid w:val="006345BC"/>
    <w:rsid w:val="0063491C"/>
    <w:rsid w:val="00634B8E"/>
    <w:rsid w:val="006467A6"/>
    <w:rsid w:val="00662920"/>
    <w:rsid w:val="00683AEA"/>
    <w:rsid w:val="00692B64"/>
    <w:rsid w:val="006A33E8"/>
    <w:rsid w:val="006B7403"/>
    <w:rsid w:val="006C2563"/>
    <w:rsid w:val="006D45B7"/>
    <w:rsid w:val="006E13EF"/>
    <w:rsid w:val="006E2400"/>
    <w:rsid w:val="006F5F44"/>
    <w:rsid w:val="006F6AE3"/>
    <w:rsid w:val="007008B4"/>
    <w:rsid w:val="00707D7B"/>
    <w:rsid w:val="00715B97"/>
    <w:rsid w:val="00734673"/>
    <w:rsid w:val="007356A6"/>
    <w:rsid w:val="00786CFE"/>
    <w:rsid w:val="007C47E5"/>
    <w:rsid w:val="007D0A67"/>
    <w:rsid w:val="007D4E19"/>
    <w:rsid w:val="007E1047"/>
    <w:rsid w:val="00847688"/>
    <w:rsid w:val="00860E15"/>
    <w:rsid w:val="00865A20"/>
    <w:rsid w:val="008727AB"/>
    <w:rsid w:val="008758FE"/>
    <w:rsid w:val="0088261E"/>
    <w:rsid w:val="00896FF7"/>
    <w:rsid w:val="008A0002"/>
    <w:rsid w:val="008B49E0"/>
    <w:rsid w:val="008C083D"/>
    <w:rsid w:val="008C374A"/>
    <w:rsid w:val="008D12CA"/>
    <w:rsid w:val="008D7485"/>
    <w:rsid w:val="008E0846"/>
    <w:rsid w:val="008E0E9A"/>
    <w:rsid w:val="008E3C1B"/>
    <w:rsid w:val="008E725D"/>
    <w:rsid w:val="008F5555"/>
    <w:rsid w:val="00900A45"/>
    <w:rsid w:val="00912A20"/>
    <w:rsid w:val="0095441A"/>
    <w:rsid w:val="0096539E"/>
    <w:rsid w:val="00970BB8"/>
    <w:rsid w:val="00971FCE"/>
    <w:rsid w:val="00982CA5"/>
    <w:rsid w:val="00983A57"/>
    <w:rsid w:val="0098485C"/>
    <w:rsid w:val="009B0FB8"/>
    <w:rsid w:val="009B69BE"/>
    <w:rsid w:val="009C2163"/>
    <w:rsid w:val="009C3AB9"/>
    <w:rsid w:val="009C47C2"/>
    <w:rsid w:val="009D10C9"/>
    <w:rsid w:val="009D4380"/>
    <w:rsid w:val="009E3DDA"/>
    <w:rsid w:val="009F1805"/>
    <w:rsid w:val="009F3E65"/>
    <w:rsid w:val="009F6AF1"/>
    <w:rsid w:val="009F7C7F"/>
    <w:rsid w:val="00A04EB4"/>
    <w:rsid w:val="00A068BD"/>
    <w:rsid w:val="00A16EA0"/>
    <w:rsid w:val="00A1710D"/>
    <w:rsid w:val="00A261B8"/>
    <w:rsid w:val="00A30EF3"/>
    <w:rsid w:val="00A35641"/>
    <w:rsid w:val="00A4280E"/>
    <w:rsid w:val="00A42AC7"/>
    <w:rsid w:val="00A44D60"/>
    <w:rsid w:val="00A80A86"/>
    <w:rsid w:val="00AA66FB"/>
    <w:rsid w:val="00AA6D6B"/>
    <w:rsid w:val="00AB4667"/>
    <w:rsid w:val="00AB62E7"/>
    <w:rsid w:val="00AC0F77"/>
    <w:rsid w:val="00AC1AD3"/>
    <w:rsid w:val="00AD2CF2"/>
    <w:rsid w:val="00AE619D"/>
    <w:rsid w:val="00AE6D77"/>
    <w:rsid w:val="00B05A78"/>
    <w:rsid w:val="00B23820"/>
    <w:rsid w:val="00B30A7D"/>
    <w:rsid w:val="00B37811"/>
    <w:rsid w:val="00B425FF"/>
    <w:rsid w:val="00B4629C"/>
    <w:rsid w:val="00B47003"/>
    <w:rsid w:val="00B47A50"/>
    <w:rsid w:val="00B521D7"/>
    <w:rsid w:val="00B57B72"/>
    <w:rsid w:val="00B608CD"/>
    <w:rsid w:val="00B803F9"/>
    <w:rsid w:val="00B860A8"/>
    <w:rsid w:val="00B876C4"/>
    <w:rsid w:val="00BA3528"/>
    <w:rsid w:val="00BC4685"/>
    <w:rsid w:val="00BD0A34"/>
    <w:rsid w:val="00C06EDB"/>
    <w:rsid w:val="00C073B0"/>
    <w:rsid w:val="00C31833"/>
    <w:rsid w:val="00C412BF"/>
    <w:rsid w:val="00C81CC7"/>
    <w:rsid w:val="00C84EC3"/>
    <w:rsid w:val="00C86A1D"/>
    <w:rsid w:val="00CA4777"/>
    <w:rsid w:val="00CB3B16"/>
    <w:rsid w:val="00CB3F0A"/>
    <w:rsid w:val="00CB7227"/>
    <w:rsid w:val="00CB7B52"/>
    <w:rsid w:val="00CC213F"/>
    <w:rsid w:val="00CC5D4C"/>
    <w:rsid w:val="00CD205D"/>
    <w:rsid w:val="00CF5BB2"/>
    <w:rsid w:val="00D146E0"/>
    <w:rsid w:val="00D24812"/>
    <w:rsid w:val="00D24F6A"/>
    <w:rsid w:val="00D33D6B"/>
    <w:rsid w:val="00D7344F"/>
    <w:rsid w:val="00D87EA5"/>
    <w:rsid w:val="00D92535"/>
    <w:rsid w:val="00D97421"/>
    <w:rsid w:val="00DA1932"/>
    <w:rsid w:val="00DB05E6"/>
    <w:rsid w:val="00DD3728"/>
    <w:rsid w:val="00DF7E5E"/>
    <w:rsid w:val="00E004E6"/>
    <w:rsid w:val="00E0701A"/>
    <w:rsid w:val="00E12023"/>
    <w:rsid w:val="00E240F6"/>
    <w:rsid w:val="00E46DFE"/>
    <w:rsid w:val="00E83C29"/>
    <w:rsid w:val="00E87B5B"/>
    <w:rsid w:val="00E92667"/>
    <w:rsid w:val="00E96A6F"/>
    <w:rsid w:val="00EA37F8"/>
    <w:rsid w:val="00EC046D"/>
    <w:rsid w:val="00EC70B3"/>
    <w:rsid w:val="00ED2BE6"/>
    <w:rsid w:val="00ED36B1"/>
    <w:rsid w:val="00ED3E92"/>
    <w:rsid w:val="00ED6AA3"/>
    <w:rsid w:val="00EF089A"/>
    <w:rsid w:val="00F33433"/>
    <w:rsid w:val="00F45DC9"/>
    <w:rsid w:val="00F51315"/>
    <w:rsid w:val="00F55870"/>
    <w:rsid w:val="00F82A82"/>
    <w:rsid w:val="00F85C9B"/>
    <w:rsid w:val="00FB4254"/>
    <w:rsid w:val="00FC79C8"/>
    <w:rsid w:val="00FC7BA7"/>
    <w:rsid w:val="00FE468B"/>
    <w:rsid w:val="00FE6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B8C3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A50"/>
    <w:rPr>
      <w:lang w:val="en-AU"/>
    </w:rPr>
  </w:style>
  <w:style w:type="paragraph" w:styleId="Heading1">
    <w:name w:val="heading 1"/>
    <w:basedOn w:val="Normal"/>
    <w:next w:val="Normal"/>
    <w:link w:val="Heading1Char"/>
    <w:qFormat/>
    <w:rsid w:val="006349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55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91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3491C"/>
    <w:pPr>
      <w:outlineLvl w:val="9"/>
    </w:pPr>
  </w:style>
  <w:style w:type="paragraph" w:styleId="Header">
    <w:name w:val="header"/>
    <w:basedOn w:val="Normal"/>
    <w:link w:val="HeaderChar"/>
    <w:uiPriority w:val="99"/>
    <w:unhideWhenUsed/>
    <w:rsid w:val="00634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91C"/>
  </w:style>
  <w:style w:type="paragraph" w:styleId="Footer">
    <w:name w:val="footer"/>
    <w:basedOn w:val="Normal"/>
    <w:link w:val="FooterChar"/>
    <w:uiPriority w:val="99"/>
    <w:unhideWhenUsed/>
    <w:rsid w:val="00634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91C"/>
  </w:style>
  <w:style w:type="paragraph" w:styleId="TOC1">
    <w:name w:val="toc 1"/>
    <w:basedOn w:val="Normal"/>
    <w:next w:val="Normal"/>
    <w:autoRedefine/>
    <w:uiPriority w:val="39"/>
    <w:unhideWhenUsed/>
    <w:rsid w:val="00B608CD"/>
    <w:pPr>
      <w:tabs>
        <w:tab w:val="right" w:leader="dot" w:pos="9019"/>
      </w:tabs>
      <w:spacing w:after="100"/>
    </w:pPr>
  </w:style>
  <w:style w:type="character" w:styleId="Hyperlink">
    <w:name w:val="Hyperlink"/>
    <w:basedOn w:val="DefaultParagraphFont"/>
    <w:uiPriority w:val="99"/>
    <w:unhideWhenUsed/>
    <w:rsid w:val="00255113"/>
    <w:rPr>
      <w:color w:val="0563C1" w:themeColor="hyperlink"/>
      <w:u w:val="single"/>
    </w:rPr>
  </w:style>
  <w:style w:type="character" w:customStyle="1" w:styleId="Heading2Char">
    <w:name w:val="Heading 2 Char"/>
    <w:basedOn w:val="DefaultParagraphFont"/>
    <w:link w:val="Heading2"/>
    <w:uiPriority w:val="9"/>
    <w:rsid w:val="008F555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12A20"/>
    <w:pPr>
      <w:ind w:left="720"/>
      <w:contextualSpacing/>
    </w:pPr>
  </w:style>
  <w:style w:type="paragraph" w:styleId="FootnoteText">
    <w:name w:val="footnote text"/>
    <w:basedOn w:val="Normal"/>
    <w:link w:val="FootnoteTextChar"/>
    <w:uiPriority w:val="99"/>
    <w:unhideWhenUsed/>
    <w:rsid w:val="00151536"/>
    <w:pPr>
      <w:spacing w:after="0" w:line="240" w:lineRule="auto"/>
    </w:pPr>
    <w:rPr>
      <w:rFonts w:ascii="Calibri Light" w:hAnsi="Calibri Light"/>
      <w:kern w:val="20"/>
      <w:sz w:val="20"/>
      <w:szCs w:val="20"/>
      <w:lang w:eastAsia="ja-JP"/>
    </w:rPr>
  </w:style>
  <w:style w:type="character" w:customStyle="1" w:styleId="FootnoteTextChar">
    <w:name w:val="Footnote Text Char"/>
    <w:basedOn w:val="DefaultParagraphFont"/>
    <w:link w:val="FootnoteText"/>
    <w:uiPriority w:val="99"/>
    <w:rsid w:val="00151536"/>
    <w:rPr>
      <w:rFonts w:ascii="Calibri Light" w:hAnsi="Calibri Light"/>
      <w:kern w:val="20"/>
      <w:sz w:val="20"/>
      <w:szCs w:val="20"/>
      <w:lang w:eastAsia="ja-JP"/>
    </w:rPr>
  </w:style>
  <w:style w:type="character" w:styleId="FootnoteReference">
    <w:name w:val="footnote reference"/>
    <w:aliases w:val="ftref,16 Point,Superscript 6 Point"/>
    <w:basedOn w:val="DefaultParagraphFont"/>
    <w:uiPriority w:val="99"/>
    <w:unhideWhenUsed/>
    <w:rsid w:val="00151536"/>
    <w:rPr>
      <w:vertAlign w:val="superscript"/>
    </w:rPr>
  </w:style>
  <w:style w:type="table" w:styleId="GridTable1Light-Accent5">
    <w:name w:val="Grid Table 1 Light Accent 5"/>
    <w:basedOn w:val="TableNormal"/>
    <w:uiPriority w:val="46"/>
    <w:rsid w:val="009F3E65"/>
    <w:pPr>
      <w:spacing w:after="0" w:line="240" w:lineRule="auto"/>
    </w:pPr>
    <w:rPr>
      <w:lang w:val="en-AU"/>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efault">
    <w:name w:val="Default"/>
    <w:rsid w:val="005D601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263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26376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EA37F8"/>
    <w:pPr>
      <w:spacing w:after="100"/>
      <w:ind w:left="220"/>
    </w:pPr>
  </w:style>
  <w:style w:type="character" w:styleId="UnresolvedMention">
    <w:name w:val="Unresolved Mention"/>
    <w:basedOn w:val="DefaultParagraphFont"/>
    <w:uiPriority w:val="99"/>
    <w:semiHidden/>
    <w:unhideWhenUsed/>
    <w:rsid w:val="008758FE"/>
    <w:rPr>
      <w:color w:val="605E5C"/>
      <w:shd w:val="clear" w:color="auto" w:fill="E1DFDD"/>
    </w:rPr>
  </w:style>
  <w:style w:type="paragraph" w:styleId="Revision">
    <w:name w:val="Revision"/>
    <w:hidden/>
    <w:uiPriority w:val="99"/>
    <w:semiHidden/>
    <w:rsid w:val="00CB7227"/>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fat.gov.au/publications/publications/solomon-islands-governance-and-justice-program-evaluation-final-report-and-management-response" TargetMode="External"/><Relationship Id="rId18" Type="http://schemas.openxmlformats.org/officeDocument/2006/relationships/hyperlink" Target="mailto:skalu@lcc.gov.sb" TargetMode="External"/><Relationship Id="rId3" Type="http://schemas.openxmlformats.org/officeDocument/2006/relationships/styles" Target="styles.xml"/><Relationship Id="rId21" Type="http://schemas.openxmlformats.org/officeDocument/2006/relationships/hyperlink" Target="mailto:rmckechnie@oag.gov.sb"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ffakarii@ombudsman.gov.sb" TargetMode="External"/><Relationship Id="rId2" Type="http://schemas.openxmlformats.org/officeDocument/2006/relationships/numbering" Target="numbering.xml"/><Relationship Id="rId16" Type="http://schemas.openxmlformats.org/officeDocument/2006/relationships/hyperlink" Target="https://www.google.com/url?sa=t&amp;rct=j&amp;q=&amp;esrc=s&amp;source=web&amp;cd=&amp;cad=rja&amp;uact=8&amp;ved=2ahUKEwjB-_XtjI_zAhVXX30KHWDTDCMQFnoECAMQAQ&amp;url=https%3A%2F%2Fwww.parliament.gov.sb%2Ffiles%2Fbusiness%26procedure%2Fconstitution.htm&amp;usg=AOvVaw0UpqPxlUvcYqxv-Ei0tm51" TargetMode="External"/><Relationship Id="rId20" Type="http://schemas.openxmlformats.org/officeDocument/2006/relationships/hyperlink" Target="mailto:ddennis@oag.gov.s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sa=t&amp;rct=j&amp;q=&amp;esrc=s&amp;source=web&amp;cd=&amp;ved=2ahUKEwiz7szDjI_zAhVYXSsKHdenACsQFnoECBIQAQ&amp;url=https%3A%2F%2Fwww.ombudsman.gov.sb%2Fresources%2Fresource-list%2Fpublications%2Fplans-policies%2F38-corporate-plan-office-for-2018-2022%2Ffile.html&amp;usg=AOvVaw1pewCF3HRjjbO6-3rwrXMn"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skalumai@gmail.com" TargetMode="External"/><Relationship Id="rId4" Type="http://schemas.openxmlformats.org/officeDocument/2006/relationships/settings" Target="settings.xml"/><Relationship Id="rId9" Type="http://schemas.openxmlformats.org/officeDocument/2006/relationships/hyperlink" Target="mailto:petervandiermen@edsfirst.com" TargetMode="External"/><Relationship Id="rId14" Type="http://schemas.openxmlformats.org/officeDocument/2006/relationships/hyperlink" Target="https://app-as.readspeaker.com/cgi-bin/rsent?customerid=6248&amp;amp;lang=en_au;&amp;amp;readclass=main-content" TargetMode="External"/><Relationship Id="rId22" Type="http://schemas.openxmlformats.org/officeDocument/2006/relationships/hyperlink" Target="mailto:pmanakako@siicac.gov.s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vid19.who.int/region/wpro/country/s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83A98-9117-4B79-ACC4-EC4084CDB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8849</Words>
  <Characters>51326</Characters>
  <Application>Microsoft Office Word</Application>
  <DocSecurity>0</DocSecurity>
  <Lines>916</Lines>
  <Paragraphs>423</Paragraphs>
  <ScaleCrop>false</ScaleCrop>
  <Company/>
  <LinksUpToDate>false</LinksUpToDate>
  <CharactersWithSpaces>59752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2022-03-29T01:57:00Z</dcterms:created>
  <dcterms:modified xsi:type="dcterms:W3CDTF">2022-03-29T01:57:00Z</dcterms:modified>
  <cp:category/>
</cp:coreProperties>
</file>