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B9D7" w14:textId="24535B83" w:rsidR="00354A06" w:rsidRPr="00776538" w:rsidRDefault="00602BE6" w:rsidP="005714C3">
      <w:pPr>
        <w:pStyle w:val="BTNSSBodyTextNoSpacingSmall"/>
        <w:rPr>
          <w:rFonts w:asciiTheme="minorHAnsi" w:hAnsiTheme="minorHAnsi" w:cstheme="minorHAnsi"/>
          <w:sz w:val="2"/>
          <w:szCs w:val="2"/>
        </w:rPr>
      </w:pPr>
      <w:r w:rsidRPr="00776538">
        <w:rPr>
          <w:rFonts w:asciiTheme="minorHAnsi" w:hAnsiTheme="minorHAnsi" w:cstheme="minorHAnsi"/>
          <w:sz w:val="2"/>
          <w:szCs w:val="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776538" w14:paraId="54C57884" w14:textId="77777777" w:rsidTr="008A4C51">
        <w:trPr>
          <w:trHeight w:val="4365"/>
        </w:trPr>
        <w:tc>
          <w:tcPr>
            <w:tcW w:w="9060" w:type="dxa"/>
          </w:tcPr>
          <w:p w14:paraId="7BD072ED" w14:textId="77777777" w:rsidR="005714C3" w:rsidRPr="00776538" w:rsidRDefault="005714C3" w:rsidP="005714C3">
            <w:pPr>
              <w:pStyle w:val="BTBodyText"/>
              <w:spacing w:after="240"/>
              <w:jc w:val="center"/>
              <w:rPr>
                <w:rFonts w:asciiTheme="minorHAnsi" w:hAnsiTheme="minorHAnsi" w:cstheme="minorHAnsi"/>
                <w:b/>
                <w:bCs/>
                <w:sz w:val="32"/>
                <w:szCs w:val="32"/>
              </w:rPr>
            </w:pPr>
            <w:r w:rsidRPr="00776538">
              <w:rPr>
                <w:rFonts w:asciiTheme="minorHAnsi" w:hAnsiTheme="minorHAnsi" w:cstheme="minorHAnsi"/>
                <w:b/>
                <w:bCs/>
                <w:sz w:val="32"/>
                <w:szCs w:val="32"/>
              </w:rPr>
              <w:t>Before the World Trade Organization</w:t>
            </w:r>
          </w:p>
          <w:p w14:paraId="06D5D7D3" w14:textId="77777777" w:rsidR="005714C3" w:rsidRPr="00776538" w:rsidRDefault="005714C3" w:rsidP="005714C3">
            <w:pPr>
              <w:pStyle w:val="BTBodyText"/>
              <w:spacing w:after="240"/>
              <w:jc w:val="center"/>
              <w:rPr>
                <w:rFonts w:asciiTheme="minorHAnsi" w:hAnsiTheme="minorHAnsi" w:cstheme="minorHAnsi"/>
                <w:b/>
                <w:bCs/>
                <w:sz w:val="32"/>
                <w:szCs w:val="32"/>
              </w:rPr>
            </w:pPr>
            <w:r w:rsidRPr="00776538">
              <w:rPr>
                <w:rFonts w:asciiTheme="minorHAnsi" w:hAnsiTheme="minorHAnsi" w:cstheme="minorHAnsi"/>
                <w:b/>
                <w:bCs/>
                <w:sz w:val="32"/>
                <w:szCs w:val="32"/>
              </w:rPr>
              <w:t>Panel Proceedings</w:t>
            </w:r>
          </w:p>
        </w:tc>
      </w:tr>
      <w:tr w:rsidR="005714C3" w:rsidRPr="00776538" w14:paraId="30D6782B" w14:textId="77777777" w:rsidTr="00BE0B1C">
        <w:trPr>
          <w:trHeight w:val="737"/>
        </w:trPr>
        <w:tc>
          <w:tcPr>
            <w:tcW w:w="9060" w:type="dxa"/>
          </w:tcPr>
          <w:p w14:paraId="36AD4901" w14:textId="7D4D2AA8" w:rsidR="005714C3" w:rsidRPr="00776538" w:rsidRDefault="00236926" w:rsidP="00DA5381">
            <w:pPr>
              <w:pStyle w:val="WTODTWTODisputeTitle"/>
              <w:rPr>
                <w:rFonts w:asciiTheme="minorHAnsi" w:hAnsiTheme="minorHAnsi" w:cstheme="minorHAnsi"/>
              </w:rPr>
            </w:pPr>
            <w:r w:rsidRPr="00776538">
              <w:rPr>
                <w:rFonts w:asciiTheme="minorHAnsi" w:hAnsiTheme="minorHAnsi" w:cstheme="minorHAnsi"/>
              </w:rPr>
              <w:t xml:space="preserve">China – </w:t>
            </w:r>
            <w:r w:rsidR="0023613D" w:rsidRPr="00776538">
              <w:rPr>
                <w:rFonts w:asciiTheme="minorHAnsi" w:hAnsiTheme="minorHAnsi" w:cstheme="minorHAnsi"/>
              </w:rPr>
              <w:t>Enforcement of intellectual property rights</w:t>
            </w:r>
          </w:p>
        </w:tc>
      </w:tr>
      <w:tr w:rsidR="005714C3" w:rsidRPr="00776538" w14:paraId="008A8DBB" w14:textId="77777777" w:rsidTr="008A4C51">
        <w:trPr>
          <w:trHeight w:val="3175"/>
        </w:trPr>
        <w:tc>
          <w:tcPr>
            <w:tcW w:w="9060" w:type="dxa"/>
          </w:tcPr>
          <w:p w14:paraId="2ECCC411" w14:textId="58020378" w:rsidR="005714C3" w:rsidRPr="00776538" w:rsidRDefault="005714C3" w:rsidP="00DA5381">
            <w:pPr>
              <w:pStyle w:val="DSNDSNumber"/>
              <w:rPr>
                <w:rFonts w:asciiTheme="minorHAnsi" w:hAnsiTheme="minorHAnsi" w:cstheme="minorHAnsi"/>
              </w:rPr>
            </w:pPr>
            <w:r w:rsidRPr="00776538">
              <w:rPr>
                <w:rFonts w:asciiTheme="minorHAnsi" w:hAnsiTheme="minorHAnsi" w:cstheme="minorHAnsi"/>
              </w:rPr>
              <w:t>(DS</w:t>
            </w:r>
            <w:r w:rsidR="00236926" w:rsidRPr="00776538">
              <w:rPr>
                <w:rFonts w:asciiTheme="minorHAnsi" w:hAnsiTheme="minorHAnsi" w:cstheme="minorHAnsi"/>
              </w:rPr>
              <w:t>6</w:t>
            </w:r>
            <w:r w:rsidR="0023613D" w:rsidRPr="00776538">
              <w:rPr>
                <w:rFonts w:asciiTheme="minorHAnsi" w:hAnsiTheme="minorHAnsi" w:cstheme="minorHAnsi"/>
              </w:rPr>
              <w:t>1</w:t>
            </w:r>
            <w:r w:rsidR="00236926" w:rsidRPr="00776538">
              <w:rPr>
                <w:rFonts w:asciiTheme="minorHAnsi" w:hAnsiTheme="minorHAnsi" w:cstheme="minorHAnsi"/>
              </w:rPr>
              <w:t>1</w:t>
            </w:r>
            <w:r w:rsidRPr="00776538">
              <w:rPr>
                <w:rFonts w:asciiTheme="minorHAnsi" w:hAnsiTheme="minorHAnsi" w:cstheme="minorHAnsi"/>
              </w:rPr>
              <w:t>)</w:t>
            </w:r>
          </w:p>
        </w:tc>
      </w:tr>
      <w:tr w:rsidR="005714C3" w:rsidRPr="00776538" w14:paraId="6E3C97F2" w14:textId="77777777" w:rsidTr="00DD4BA0">
        <w:trPr>
          <w:trHeight w:val="3798"/>
        </w:trPr>
        <w:tc>
          <w:tcPr>
            <w:tcW w:w="9060" w:type="dxa"/>
          </w:tcPr>
          <w:p w14:paraId="5E6BF255" w14:textId="136217DB" w:rsidR="005714C3" w:rsidRPr="00776538" w:rsidRDefault="009313F3" w:rsidP="00DA5381">
            <w:pPr>
              <w:pStyle w:val="DTDocumentTitle"/>
              <w:rPr>
                <w:rFonts w:asciiTheme="minorHAnsi" w:hAnsiTheme="minorHAnsi" w:cstheme="minorHAnsi"/>
              </w:rPr>
            </w:pPr>
            <w:r w:rsidRPr="00776538">
              <w:rPr>
                <w:rFonts w:asciiTheme="minorHAnsi" w:hAnsiTheme="minorHAnsi" w:cstheme="minorHAnsi"/>
              </w:rPr>
              <w:t xml:space="preserve">Third Party </w:t>
            </w:r>
            <w:r w:rsidR="00A47DAE">
              <w:rPr>
                <w:rFonts w:asciiTheme="minorHAnsi" w:hAnsiTheme="minorHAnsi" w:cstheme="minorHAnsi"/>
              </w:rPr>
              <w:t>Executive</w:t>
            </w:r>
            <w:r w:rsidRPr="00776538">
              <w:rPr>
                <w:rFonts w:asciiTheme="minorHAnsi" w:hAnsiTheme="minorHAnsi" w:cstheme="minorHAnsi"/>
              </w:rPr>
              <w:t xml:space="preserve"> </w:t>
            </w:r>
            <w:r w:rsidR="00A47DAE">
              <w:rPr>
                <w:rFonts w:asciiTheme="minorHAnsi" w:hAnsiTheme="minorHAnsi" w:cstheme="minorHAnsi"/>
              </w:rPr>
              <w:t>Summary</w:t>
            </w:r>
            <w:r w:rsidRPr="00776538">
              <w:rPr>
                <w:rFonts w:asciiTheme="minorHAnsi" w:hAnsiTheme="minorHAnsi" w:cstheme="minorHAnsi"/>
              </w:rPr>
              <w:t xml:space="preserve"> of Australia</w:t>
            </w:r>
          </w:p>
        </w:tc>
      </w:tr>
      <w:tr w:rsidR="005714C3" w:rsidRPr="00776538" w14:paraId="3AA17BBD" w14:textId="77777777" w:rsidTr="00BE0B1C">
        <w:trPr>
          <w:trHeight w:val="624"/>
        </w:trPr>
        <w:tc>
          <w:tcPr>
            <w:tcW w:w="9060" w:type="dxa"/>
          </w:tcPr>
          <w:p w14:paraId="259E07E4" w14:textId="074CFBAC" w:rsidR="005714C3" w:rsidRPr="00776538" w:rsidRDefault="003C6BF4" w:rsidP="00DA5381">
            <w:pPr>
              <w:pStyle w:val="DDDocumentDate"/>
              <w:rPr>
                <w:rFonts w:asciiTheme="minorHAnsi" w:hAnsiTheme="minorHAnsi" w:cstheme="minorHAnsi"/>
              </w:rPr>
            </w:pPr>
            <w:r>
              <w:rPr>
                <w:rFonts w:asciiTheme="minorHAnsi" w:hAnsiTheme="minorHAnsi" w:cstheme="minorHAnsi"/>
              </w:rPr>
              <w:t>21 N</w:t>
            </w:r>
            <w:r w:rsidR="00F64F27">
              <w:rPr>
                <w:rFonts w:asciiTheme="minorHAnsi" w:hAnsiTheme="minorHAnsi" w:cstheme="minorHAnsi"/>
              </w:rPr>
              <w:t>ovember</w:t>
            </w:r>
            <w:r w:rsidR="0023613D" w:rsidRPr="00776538">
              <w:rPr>
                <w:rFonts w:asciiTheme="minorHAnsi" w:hAnsiTheme="minorHAnsi" w:cstheme="minorHAnsi"/>
              </w:rPr>
              <w:t xml:space="preserve"> 2023</w:t>
            </w:r>
          </w:p>
        </w:tc>
      </w:tr>
    </w:tbl>
    <w:p w14:paraId="6014C731" w14:textId="77777777" w:rsidR="005714C3" w:rsidRPr="00776538" w:rsidRDefault="005714C3" w:rsidP="00BE0B1C">
      <w:pPr>
        <w:pStyle w:val="BTNSSBodyTextNoSpacingSmall"/>
        <w:rPr>
          <w:rFonts w:asciiTheme="minorHAnsi" w:hAnsiTheme="minorHAnsi" w:cstheme="minorHAnsi"/>
        </w:rPr>
      </w:pPr>
    </w:p>
    <w:p w14:paraId="182A9239" w14:textId="77777777" w:rsidR="00006269" w:rsidRPr="00776538" w:rsidRDefault="00006269" w:rsidP="00BE0B1C">
      <w:pPr>
        <w:pStyle w:val="BTNSSBodyTextNoSpacingSmall"/>
        <w:rPr>
          <w:rFonts w:asciiTheme="minorHAnsi" w:hAnsiTheme="minorHAnsi" w:cstheme="minorHAnsi"/>
        </w:rPr>
      </w:pPr>
      <w:r w:rsidRPr="00776538">
        <w:rPr>
          <w:rFonts w:asciiTheme="minorHAnsi" w:hAnsiTheme="minorHAnsi" w:cstheme="minorHAnsi"/>
        </w:rPr>
        <w:br w:type="page"/>
      </w:r>
    </w:p>
    <w:p w14:paraId="2FA0B6E5" w14:textId="5EBAFFEA" w:rsidR="00F945DB" w:rsidRPr="00776538" w:rsidRDefault="00F945DB" w:rsidP="00C73188">
      <w:pPr>
        <w:pStyle w:val="SHSectionHeading"/>
        <w:rPr>
          <w:rFonts w:asciiTheme="minorHAnsi" w:hAnsiTheme="minorHAnsi" w:cstheme="minorHAnsi"/>
        </w:rPr>
      </w:pPr>
      <w:bookmarkStart w:id="0" w:name="_Toc100253860"/>
      <w:bookmarkStart w:id="1" w:name="_Toc144370319"/>
      <w:r w:rsidRPr="00776538">
        <w:rPr>
          <w:rFonts w:asciiTheme="minorHAnsi" w:hAnsiTheme="minorHAnsi" w:cstheme="minorHAnsi"/>
        </w:rPr>
        <w:lastRenderedPageBreak/>
        <w:t>Table of Cases</w:t>
      </w:r>
      <w:bookmarkEnd w:id="0"/>
      <w:bookmarkEnd w:id="1"/>
    </w:p>
    <w:tbl>
      <w:tblPr>
        <w:tblStyle w:val="TableGrid"/>
        <w:tblW w:w="5000" w:type="pct"/>
        <w:tblLook w:val="04A0" w:firstRow="1" w:lastRow="0" w:firstColumn="1" w:lastColumn="0" w:noHBand="0" w:noVBand="1"/>
      </w:tblPr>
      <w:tblGrid>
        <w:gridCol w:w="2265"/>
        <w:gridCol w:w="6795"/>
      </w:tblGrid>
      <w:tr w:rsidR="008A1191" w:rsidRPr="00776538" w14:paraId="02E13E31" w14:textId="77777777" w:rsidTr="5F2E3662">
        <w:trPr>
          <w:cantSplit/>
          <w:trHeight w:val="397"/>
          <w:tblHeader/>
        </w:trPr>
        <w:tc>
          <w:tcPr>
            <w:tcW w:w="2265" w:type="dxa"/>
            <w:shd w:val="clear" w:color="auto" w:fill="D9D9D9" w:themeFill="background1" w:themeFillShade="D9"/>
          </w:tcPr>
          <w:p w14:paraId="43954A61" w14:textId="77777777" w:rsidR="008A1191" w:rsidRPr="00776538" w:rsidRDefault="008A1191" w:rsidP="008A4C51">
            <w:pPr>
              <w:pStyle w:val="THTableHeading"/>
              <w:jc w:val="center"/>
              <w:rPr>
                <w:rFonts w:asciiTheme="minorHAnsi" w:hAnsiTheme="minorHAnsi" w:cstheme="minorHAnsi"/>
              </w:rPr>
            </w:pPr>
            <w:r w:rsidRPr="00776538">
              <w:rPr>
                <w:rFonts w:asciiTheme="minorHAnsi" w:hAnsiTheme="minorHAnsi" w:cstheme="minorHAnsi"/>
              </w:rPr>
              <w:t>Short Title</w:t>
            </w:r>
          </w:p>
        </w:tc>
        <w:tc>
          <w:tcPr>
            <w:tcW w:w="6795" w:type="dxa"/>
            <w:shd w:val="clear" w:color="auto" w:fill="D9D9D9" w:themeFill="background1" w:themeFillShade="D9"/>
          </w:tcPr>
          <w:p w14:paraId="51534740" w14:textId="77777777" w:rsidR="008A1191" w:rsidRPr="00776538" w:rsidRDefault="008A1191" w:rsidP="008A4C51">
            <w:pPr>
              <w:pStyle w:val="THTableHeading"/>
              <w:jc w:val="center"/>
              <w:rPr>
                <w:rFonts w:asciiTheme="minorHAnsi" w:hAnsiTheme="minorHAnsi" w:cstheme="minorHAnsi"/>
              </w:rPr>
            </w:pPr>
            <w:r w:rsidRPr="00776538">
              <w:rPr>
                <w:rFonts w:asciiTheme="minorHAnsi" w:hAnsiTheme="minorHAnsi" w:cstheme="minorHAnsi"/>
              </w:rPr>
              <w:t>Full Case Title and Citation</w:t>
            </w:r>
          </w:p>
        </w:tc>
      </w:tr>
      <w:tr w:rsidR="00F7759F" w:rsidRPr="00776538" w14:paraId="5AF02D3D" w14:textId="77777777" w:rsidTr="5F2E3662">
        <w:trPr>
          <w:cantSplit/>
          <w:trHeight w:val="397"/>
        </w:trPr>
        <w:tc>
          <w:tcPr>
            <w:tcW w:w="2265" w:type="dxa"/>
          </w:tcPr>
          <w:p w14:paraId="562A374A" w14:textId="7E58C5F2" w:rsidR="00F7759F" w:rsidRPr="00137A52" w:rsidRDefault="006B4C7C" w:rsidP="008A4C51">
            <w:pPr>
              <w:pStyle w:val="TTTableText"/>
              <w:rPr>
                <w:rFonts w:asciiTheme="minorHAnsi" w:hAnsiTheme="minorHAnsi" w:cstheme="minorHAnsi"/>
                <w:i/>
                <w:iCs/>
              </w:rPr>
            </w:pPr>
            <w:r w:rsidRPr="006B4C7C">
              <w:rPr>
                <w:rFonts w:asciiTheme="minorHAnsi" w:hAnsiTheme="minorHAnsi" w:cstheme="minorHAnsi"/>
                <w:i/>
                <w:iCs/>
              </w:rPr>
              <w:t>Canada – Patent Term</w:t>
            </w:r>
          </w:p>
        </w:tc>
        <w:tc>
          <w:tcPr>
            <w:tcW w:w="6795" w:type="dxa"/>
          </w:tcPr>
          <w:p w14:paraId="2C97E9C6" w14:textId="7E7F241A" w:rsidR="00F7759F" w:rsidRPr="00636CBD" w:rsidRDefault="00677D82" w:rsidP="000530E4">
            <w:pPr>
              <w:pStyle w:val="TTTableText"/>
              <w:rPr>
                <w:rFonts w:asciiTheme="minorHAnsi" w:hAnsiTheme="minorHAnsi" w:cstheme="minorHAnsi"/>
              </w:rPr>
            </w:pPr>
            <w:r w:rsidRPr="00677D82">
              <w:rPr>
                <w:rFonts w:asciiTheme="minorHAnsi" w:hAnsiTheme="minorHAnsi" w:cstheme="minorHAnsi"/>
              </w:rPr>
              <w:t xml:space="preserve">Panel Report, </w:t>
            </w:r>
            <w:r w:rsidRPr="00677D82">
              <w:rPr>
                <w:rFonts w:asciiTheme="minorHAnsi" w:hAnsiTheme="minorHAnsi" w:cstheme="minorHAnsi"/>
                <w:i/>
              </w:rPr>
              <w:t>Canada – Term of Patent Protection</w:t>
            </w:r>
            <w:r w:rsidRPr="00677D82">
              <w:rPr>
                <w:rFonts w:asciiTheme="minorHAnsi" w:hAnsiTheme="minorHAnsi" w:cstheme="minorHAnsi"/>
              </w:rPr>
              <w:t xml:space="preserve">, </w:t>
            </w:r>
            <w:hyperlink r:id="rId8" w:history="1">
              <w:r w:rsidRPr="00677D82">
                <w:rPr>
                  <w:rStyle w:val="Hyperlink"/>
                  <w:rFonts w:asciiTheme="minorHAnsi" w:hAnsiTheme="minorHAnsi" w:cstheme="minorHAnsi"/>
                </w:rPr>
                <w:t>WT/DS170/R</w:t>
              </w:r>
            </w:hyperlink>
            <w:r w:rsidRPr="00677D82">
              <w:rPr>
                <w:rFonts w:asciiTheme="minorHAnsi" w:hAnsiTheme="minorHAnsi" w:cstheme="minorHAnsi"/>
              </w:rPr>
              <w:t>, adopted 12 October 2000, upheld by Appellate Body Report WT/DS170/AB/R, DSR 2000:XI, p. 5121</w:t>
            </w:r>
          </w:p>
        </w:tc>
      </w:tr>
      <w:tr w:rsidR="002213C4" w:rsidRPr="00776538" w14:paraId="1229A5D9" w14:textId="77777777" w:rsidTr="5F2E3662">
        <w:trPr>
          <w:cantSplit/>
          <w:trHeight w:val="397"/>
        </w:trPr>
        <w:tc>
          <w:tcPr>
            <w:tcW w:w="2265" w:type="dxa"/>
          </w:tcPr>
          <w:p w14:paraId="73C2BB5B" w14:textId="263A661A" w:rsidR="002213C4" w:rsidRPr="00B40BA2" w:rsidRDefault="003C6052" w:rsidP="008A4C51">
            <w:pPr>
              <w:pStyle w:val="TTTableText"/>
              <w:rPr>
                <w:rFonts w:asciiTheme="minorHAnsi" w:hAnsiTheme="minorHAnsi" w:cstheme="minorHAnsi"/>
                <w:i/>
                <w:iCs/>
              </w:rPr>
            </w:pPr>
            <w:r w:rsidRPr="003C6052">
              <w:rPr>
                <w:rFonts w:asciiTheme="minorHAnsi" w:hAnsiTheme="minorHAnsi" w:cstheme="minorHAnsi"/>
                <w:i/>
                <w:iCs/>
              </w:rPr>
              <w:t>China – Intellectual Property Rights</w:t>
            </w:r>
          </w:p>
        </w:tc>
        <w:tc>
          <w:tcPr>
            <w:tcW w:w="6795" w:type="dxa"/>
          </w:tcPr>
          <w:p w14:paraId="109A7FE8" w14:textId="5CF7D5B6" w:rsidR="002213C4" w:rsidRPr="00C259C1" w:rsidRDefault="009821A2" w:rsidP="000530E4">
            <w:pPr>
              <w:pStyle w:val="TTTableText"/>
              <w:rPr>
                <w:rFonts w:asciiTheme="minorHAnsi" w:hAnsiTheme="minorHAnsi" w:cstheme="minorHAnsi"/>
              </w:rPr>
            </w:pPr>
            <w:r w:rsidRPr="009821A2">
              <w:rPr>
                <w:rFonts w:asciiTheme="minorHAnsi" w:hAnsiTheme="minorHAnsi" w:cstheme="minorHAnsi"/>
              </w:rPr>
              <w:t xml:space="preserve">Panel Report, </w:t>
            </w:r>
            <w:r w:rsidRPr="009821A2">
              <w:rPr>
                <w:rFonts w:asciiTheme="minorHAnsi" w:hAnsiTheme="minorHAnsi" w:cstheme="minorHAnsi"/>
                <w:i/>
              </w:rPr>
              <w:t>China – Measures Affecting the Protection and Enforcement of Intellectual Property Rights</w:t>
            </w:r>
            <w:r w:rsidRPr="009821A2">
              <w:rPr>
                <w:rFonts w:asciiTheme="minorHAnsi" w:hAnsiTheme="minorHAnsi" w:cstheme="minorHAnsi"/>
              </w:rPr>
              <w:t xml:space="preserve">, </w:t>
            </w:r>
            <w:hyperlink r:id="rId9" w:history="1">
              <w:r w:rsidRPr="009821A2">
                <w:rPr>
                  <w:rStyle w:val="Hyperlink"/>
                  <w:rFonts w:asciiTheme="minorHAnsi" w:hAnsiTheme="minorHAnsi" w:cstheme="minorHAnsi"/>
                </w:rPr>
                <w:t>WT/DS362/R</w:t>
              </w:r>
            </w:hyperlink>
            <w:r w:rsidRPr="009821A2">
              <w:rPr>
                <w:rFonts w:asciiTheme="minorHAnsi" w:hAnsiTheme="minorHAnsi" w:cstheme="minorHAnsi"/>
              </w:rPr>
              <w:t>, adopted 20 March 2009, DSR 2009:V, p. 2097</w:t>
            </w:r>
          </w:p>
        </w:tc>
      </w:tr>
      <w:tr w:rsidR="007449AF" w:rsidRPr="00776538" w14:paraId="07DE1FAE" w14:textId="77777777" w:rsidTr="5F2E3662">
        <w:trPr>
          <w:cantSplit/>
          <w:trHeight w:val="397"/>
        </w:trPr>
        <w:tc>
          <w:tcPr>
            <w:tcW w:w="2265" w:type="dxa"/>
          </w:tcPr>
          <w:p w14:paraId="7D114400" w14:textId="684D7057" w:rsidR="007449AF" w:rsidRPr="00713519" w:rsidRDefault="000B7FA4" w:rsidP="008A4C51">
            <w:pPr>
              <w:pStyle w:val="TTTableText"/>
              <w:rPr>
                <w:rFonts w:asciiTheme="minorHAnsi" w:hAnsiTheme="minorHAnsi" w:cstheme="minorHAnsi"/>
                <w:i/>
                <w:iCs/>
              </w:rPr>
            </w:pPr>
            <w:r w:rsidRPr="000B7FA4">
              <w:rPr>
                <w:rFonts w:asciiTheme="minorHAnsi" w:hAnsiTheme="minorHAnsi" w:cstheme="minorHAnsi"/>
                <w:i/>
                <w:iCs/>
              </w:rPr>
              <w:t>EU – Cost Adjustment Methodologies II (Russia)</w:t>
            </w:r>
          </w:p>
        </w:tc>
        <w:tc>
          <w:tcPr>
            <w:tcW w:w="6795" w:type="dxa"/>
          </w:tcPr>
          <w:p w14:paraId="1A6AA239" w14:textId="5FF73F56" w:rsidR="007449AF" w:rsidRPr="00713519" w:rsidRDefault="00422944" w:rsidP="000530E4">
            <w:pPr>
              <w:pStyle w:val="TTTableText"/>
              <w:rPr>
                <w:rFonts w:asciiTheme="minorHAnsi" w:hAnsiTheme="minorHAnsi" w:cstheme="minorHAnsi"/>
              </w:rPr>
            </w:pPr>
            <w:r w:rsidRPr="00422944">
              <w:rPr>
                <w:rFonts w:asciiTheme="minorHAnsi" w:hAnsiTheme="minorHAnsi" w:cstheme="minorHAnsi"/>
              </w:rPr>
              <w:t xml:space="preserve">Panel Report, </w:t>
            </w:r>
            <w:r w:rsidRPr="00422944">
              <w:rPr>
                <w:rFonts w:asciiTheme="minorHAnsi" w:hAnsiTheme="minorHAnsi" w:cstheme="minorHAnsi"/>
                <w:i/>
                <w:iCs/>
              </w:rPr>
              <w:t>European Union – Cost Adjustment Methodologies and Certain Anti-Dumping Measures on Imports from Russia (Second Complaint)</w:t>
            </w:r>
            <w:r w:rsidRPr="00422944">
              <w:rPr>
                <w:rFonts w:asciiTheme="minorHAnsi" w:hAnsiTheme="minorHAnsi" w:cstheme="minorHAnsi"/>
              </w:rPr>
              <w:t xml:space="preserve">, </w:t>
            </w:r>
            <w:hyperlink r:id="rId10" w:history="1">
              <w:r w:rsidRPr="00422944">
                <w:rPr>
                  <w:rStyle w:val="Hyperlink"/>
                  <w:rFonts w:asciiTheme="minorHAnsi" w:hAnsiTheme="minorHAnsi" w:cstheme="minorHAnsi"/>
                </w:rPr>
                <w:t>WT/DS494/R</w:t>
              </w:r>
            </w:hyperlink>
            <w:r w:rsidRPr="00422944">
              <w:rPr>
                <w:rFonts w:asciiTheme="minorHAnsi" w:hAnsiTheme="minorHAnsi" w:cstheme="minorHAnsi"/>
              </w:rPr>
              <w:t xml:space="preserve"> and Add.1, circulated to WTO Members 24 July 2020, appealed 28 August 2020</w:t>
            </w:r>
          </w:p>
        </w:tc>
      </w:tr>
      <w:tr w:rsidR="005C1FC1" w:rsidRPr="00776538" w14:paraId="07993793" w14:textId="77777777" w:rsidTr="5F2E3662">
        <w:trPr>
          <w:cantSplit/>
          <w:trHeight w:val="397"/>
        </w:trPr>
        <w:tc>
          <w:tcPr>
            <w:tcW w:w="2265" w:type="dxa"/>
          </w:tcPr>
          <w:p w14:paraId="27560094" w14:textId="7AC615EF" w:rsidR="005C1FC1" w:rsidRPr="00F84965" w:rsidRDefault="00912712" w:rsidP="008A4C51">
            <w:pPr>
              <w:pStyle w:val="TTTableText"/>
              <w:rPr>
                <w:rFonts w:asciiTheme="minorHAnsi" w:hAnsiTheme="minorHAnsi" w:cstheme="minorHAnsi"/>
                <w:i/>
                <w:iCs/>
              </w:rPr>
            </w:pPr>
            <w:r w:rsidRPr="00912712">
              <w:rPr>
                <w:rFonts w:asciiTheme="minorHAnsi" w:hAnsiTheme="minorHAnsi" w:cstheme="minorHAnsi"/>
                <w:i/>
                <w:iCs/>
              </w:rPr>
              <w:t>Japan – Film</w:t>
            </w:r>
          </w:p>
        </w:tc>
        <w:tc>
          <w:tcPr>
            <w:tcW w:w="6795" w:type="dxa"/>
            <w:shd w:val="clear" w:color="auto" w:fill="auto"/>
          </w:tcPr>
          <w:p w14:paraId="2960F4B9" w14:textId="1C3C34EB" w:rsidR="005C1FC1" w:rsidRPr="002825FA" w:rsidRDefault="00C37352" w:rsidP="000530E4">
            <w:pPr>
              <w:pStyle w:val="TTTableText"/>
              <w:rPr>
                <w:rFonts w:asciiTheme="minorHAnsi" w:hAnsiTheme="minorHAnsi" w:cstheme="minorHAnsi"/>
              </w:rPr>
            </w:pPr>
            <w:r w:rsidRPr="00C37352">
              <w:rPr>
                <w:rFonts w:asciiTheme="minorHAnsi" w:hAnsiTheme="minorHAnsi" w:cstheme="minorHAnsi"/>
              </w:rPr>
              <w:t xml:space="preserve">Panel Report, </w:t>
            </w:r>
            <w:r w:rsidRPr="00C37352">
              <w:rPr>
                <w:rFonts w:asciiTheme="minorHAnsi" w:hAnsiTheme="minorHAnsi" w:cstheme="minorHAnsi"/>
                <w:i/>
              </w:rPr>
              <w:t>Japan – Measures Affecting Consumer Photographic Film and Paper</w:t>
            </w:r>
            <w:r w:rsidRPr="00C37352">
              <w:rPr>
                <w:rFonts w:asciiTheme="minorHAnsi" w:hAnsiTheme="minorHAnsi" w:cstheme="minorHAnsi"/>
              </w:rPr>
              <w:t xml:space="preserve">, </w:t>
            </w:r>
            <w:hyperlink r:id="rId11" w:history="1">
              <w:r w:rsidRPr="00C37352">
                <w:rPr>
                  <w:rStyle w:val="Hyperlink"/>
                  <w:rFonts w:asciiTheme="minorHAnsi" w:hAnsiTheme="minorHAnsi" w:cstheme="minorHAnsi"/>
                </w:rPr>
                <w:t>WT/DS44/R</w:t>
              </w:r>
            </w:hyperlink>
            <w:r w:rsidRPr="00C37352">
              <w:rPr>
                <w:rFonts w:asciiTheme="minorHAnsi" w:hAnsiTheme="minorHAnsi" w:cstheme="minorHAnsi"/>
              </w:rPr>
              <w:t>, adopted 22 April 1998, DSR 1998:IV, p. 1179</w:t>
            </w:r>
          </w:p>
        </w:tc>
      </w:tr>
      <w:tr w:rsidR="002244ED" w:rsidRPr="00776538" w14:paraId="1062C343" w14:textId="77777777" w:rsidTr="5F2E3662">
        <w:trPr>
          <w:cantSplit/>
          <w:trHeight w:val="397"/>
        </w:trPr>
        <w:tc>
          <w:tcPr>
            <w:tcW w:w="2265" w:type="dxa"/>
          </w:tcPr>
          <w:p w14:paraId="4ADC26CB" w14:textId="23D1C496" w:rsidR="002244ED" w:rsidRPr="002E7B4B" w:rsidRDefault="00C9783A" w:rsidP="008A4C51">
            <w:pPr>
              <w:pStyle w:val="TTTableText"/>
              <w:rPr>
                <w:rFonts w:asciiTheme="minorHAnsi" w:hAnsiTheme="minorHAnsi" w:cstheme="minorHAnsi"/>
                <w:i/>
                <w:iCs/>
              </w:rPr>
            </w:pPr>
            <w:r w:rsidRPr="00C9783A">
              <w:rPr>
                <w:rFonts w:asciiTheme="minorHAnsi" w:hAnsiTheme="minorHAnsi" w:cstheme="minorHAnsi"/>
                <w:i/>
                <w:iCs/>
              </w:rPr>
              <w:t>US – Anti-Dumping Methodologies (China)</w:t>
            </w:r>
          </w:p>
        </w:tc>
        <w:tc>
          <w:tcPr>
            <w:tcW w:w="6795" w:type="dxa"/>
          </w:tcPr>
          <w:p w14:paraId="7AC91CCC" w14:textId="067349BD" w:rsidR="002244ED" w:rsidRPr="00F34A54" w:rsidRDefault="00406F8C" w:rsidP="000530E4">
            <w:pPr>
              <w:pStyle w:val="TTTableText"/>
              <w:rPr>
                <w:rFonts w:asciiTheme="minorHAnsi" w:hAnsiTheme="minorHAnsi" w:cstheme="minorHAnsi"/>
              </w:rPr>
            </w:pPr>
            <w:r w:rsidRPr="00406F8C">
              <w:rPr>
                <w:rFonts w:asciiTheme="minorHAnsi" w:hAnsiTheme="minorHAnsi" w:cstheme="minorHAnsi"/>
              </w:rPr>
              <w:t xml:space="preserve">Appellate Body Report, </w:t>
            </w:r>
            <w:r w:rsidRPr="00406F8C">
              <w:rPr>
                <w:rFonts w:asciiTheme="minorHAnsi" w:hAnsiTheme="minorHAnsi" w:cstheme="minorHAnsi"/>
                <w:i/>
              </w:rPr>
              <w:t>United States – Certain Methodologies and Their Application to Anti</w:t>
            </w:r>
            <w:r w:rsidRPr="00406F8C">
              <w:rPr>
                <w:rFonts w:asciiTheme="minorHAnsi" w:hAnsiTheme="minorHAnsi" w:cstheme="minorHAnsi"/>
                <w:i/>
              </w:rPr>
              <w:noBreakHyphen/>
              <w:t>Dumping Proceedings Involving China</w:t>
            </w:r>
            <w:r w:rsidRPr="00406F8C">
              <w:rPr>
                <w:rFonts w:asciiTheme="minorHAnsi" w:hAnsiTheme="minorHAnsi" w:cstheme="minorHAnsi"/>
              </w:rPr>
              <w:t xml:space="preserve">, </w:t>
            </w:r>
            <w:hyperlink r:id="rId12" w:history="1">
              <w:r w:rsidRPr="00406F8C">
                <w:rPr>
                  <w:rStyle w:val="Hyperlink"/>
                  <w:rFonts w:asciiTheme="minorHAnsi" w:hAnsiTheme="minorHAnsi" w:cstheme="minorHAnsi"/>
                </w:rPr>
                <w:t>WT/DS471/AB/R</w:t>
              </w:r>
            </w:hyperlink>
            <w:r w:rsidRPr="00406F8C">
              <w:rPr>
                <w:rFonts w:asciiTheme="minorHAnsi" w:hAnsiTheme="minorHAnsi" w:cstheme="minorHAnsi"/>
              </w:rPr>
              <w:t xml:space="preserve"> and Add.1, adopted 22 May 2017, DSR 2017:III, p. 1423</w:t>
            </w:r>
          </w:p>
        </w:tc>
      </w:tr>
      <w:tr w:rsidR="00246F5E" w:rsidRPr="00776538" w14:paraId="2168CB59" w14:textId="77777777" w:rsidTr="5F2E3662">
        <w:trPr>
          <w:cantSplit/>
          <w:trHeight w:val="397"/>
        </w:trPr>
        <w:tc>
          <w:tcPr>
            <w:tcW w:w="2265" w:type="dxa"/>
          </w:tcPr>
          <w:p w14:paraId="44B9DBFF" w14:textId="145D4F6E" w:rsidR="00246F5E" w:rsidRPr="000B55C8" w:rsidRDefault="00FB1E79" w:rsidP="008A4C51">
            <w:pPr>
              <w:pStyle w:val="TTTableText"/>
              <w:rPr>
                <w:rFonts w:asciiTheme="minorHAnsi" w:hAnsiTheme="minorHAnsi" w:cstheme="minorHAnsi"/>
                <w:i/>
              </w:rPr>
            </w:pPr>
            <w:r w:rsidRPr="002E7B4B">
              <w:rPr>
                <w:rFonts w:asciiTheme="minorHAnsi" w:hAnsiTheme="minorHAnsi" w:cstheme="minorHAnsi"/>
                <w:i/>
                <w:iCs/>
              </w:rPr>
              <w:t>US – Anti-Dumping Methodologies (China)</w:t>
            </w:r>
          </w:p>
        </w:tc>
        <w:tc>
          <w:tcPr>
            <w:tcW w:w="6795" w:type="dxa"/>
          </w:tcPr>
          <w:p w14:paraId="29399729" w14:textId="4AE76A1B" w:rsidR="00086FFA" w:rsidRPr="00776538" w:rsidRDefault="006D4DCA" w:rsidP="000530E4">
            <w:pPr>
              <w:pStyle w:val="TTTableText"/>
              <w:rPr>
                <w:rFonts w:asciiTheme="minorHAnsi" w:hAnsiTheme="minorHAnsi" w:cstheme="minorHAnsi"/>
                <w:color w:val="FF0000"/>
              </w:rPr>
            </w:pPr>
            <w:r w:rsidRPr="006D4DCA">
              <w:rPr>
                <w:rFonts w:asciiTheme="minorHAnsi" w:hAnsiTheme="minorHAnsi" w:cstheme="minorHAnsi"/>
              </w:rPr>
              <w:t xml:space="preserve">Panel Report, </w:t>
            </w:r>
            <w:r w:rsidRPr="006D4DCA">
              <w:rPr>
                <w:rFonts w:asciiTheme="minorHAnsi" w:hAnsiTheme="minorHAnsi" w:cstheme="minorHAnsi"/>
                <w:i/>
              </w:rPr>
              <w:t>United States – Certain Methodologies and Their Application to Anti-Dumping Proceedings Involving China</w:t>
            </w:r>
            <w:r w:rsidRPr="006D4DCA">
              <w:rPr>
                <w:rFonts w:asciiTheme="minorHAnsi" w:hAnsiTheme="minorHAnsi" w:cstheme="minorHAnsi"/>
              </w:rPr>
              <w:t xml:space="preserve">, </w:t>
            </w:r>
            <w:hyperlink r:id="rId13" w:history="1">
              <w:r w:rsidRPr="006D4DCA">
                <w:rPr>
                  <w:rStyle w:val="Hyperlink"/>
                  <w:rFonts w:asciiTheme="minorHAnsi" w:hAnsiTheme="minorHAnsi" w:cstheme="minorHAnsi"/>
                </w:rPr>
                <w:t>WT/DS471/R</w:t>
              </w:r>
            </w:hyperlink>
            <w:r w:rsidRPr="006D4DCA">
              <w:rPr>
                <w:rFonts w:asciiTheme="minorHAnsi" w:hAnsiTheme="minorHAnsi" w:cstheme="minorHAnsi"/>
                <w:color w:val="FF0000"/>
              </w:rPr>
              <w:t xml:space="preserve"> </w:t>
            </w:r>
            <w:r w:rsidRPr="006D4DCA">
              <w:rPr>
                <w:rFonts w:asciiTheme="minorHAnsi" w:hAnsiTheme="minorHAnsi" w:cstheme="minorHAnsi"/>
              </w:rPr>
              <w:t>and Add.1, adopted 22 May 2017, as modified by Appellate Body Report WT/DS471/AB/R, DSR 2017:IV, p. 1589</w:t>
            </w:r>
          </w:p>
        </w:tc>
      </w:tr>
      <w:tr w:rsidR="002B3430" w:rsidRPr="00776538" w14:paraId="0F3DA391" w14:textId="77777777" w:rsidTr="5F2E3662">
        <w:trPr>
          <w:cantSplit/>
          <w:trHeight w:val="397"/>
        </w:trPr>
        <w:tc>
          <w:tcPr>
            <w:tcW w:w="2265" w:type="dxa"/>
          </w:tcPr>
          <w:p w14:paraId="5F03F849" w14:textId="331C54C0" w:rsidR="002B3430" w:rsidRPr="00C56155" w:rsidRDefault="002B3430" w:rsidP="002B3430">
            <w:pPr>
              <w:pStyle w:val="TTTableText"/>
              <w:rPr>
                <w:rFonts w:asciiTheme="minorHAnsi" w:hAnsiTheme="minorHAnsi" w:cstheme="minorHAnsi"/>
                <w:i/>
                <w:iCs/>
              </w:rPr>
            </w:pPr>
            <w:r w:rsidRPr="00404165">
              <w:rPr>
                <w:rFonts w:asciiTheme="minorHAnsi" w:hAnsiTheme="minorHAnsi" w:cstheme="minorHAnsi"/>
                <w:i/>
                <w:iCs/>
              </w:rPr>
              <w:t>US – Continued Zeroing</w:t>
            </w:r>
          </w:p>
        </w:tc>
        <w:tc>
          <w:tcPr>
            <w:tcW w:w="6795" w:type="dxa"/>
          </w:tcPr>
          <w:p w14:paraId="3658FF0F" w14:textId="1E3212A3" w:rsidR="002B3430" w:rsidRPr="00CB50AB" w:rsidRDefault="006C7E1B" w:rsidP="002B3430">
            <w:pPr>
              <w:pStyle w:val="TTTableText"/>
              <w:rPr>
                <w:rFonts w:asciiTheme="minorHAnsi" w:hAnsiTheme="minorHAnsi" w:cstheme="minorHAnsi"/>
              </w:rPr>
            </w:pPr>
            <w:r w:rsidRPr="006C7E1B">
              <w:rPr>
                <w:rFonts w:asciiTheme="minorHAnsi" w:hAnsiTheme="minorHAnsi" w:cstheme="minorHAnsi"/>
              </w:rPr>
              <w:t xml:space="preserve">Appellate Body Report, </w:t>
            </w:r>
            <w:r w:rsidRPr="006C7E1B">
              <w:rPr>
                <w:rFonts w:asciiTheme="minorHAnsi" w:hAnsiTheme="minorHAnsi" w:cstheme="minorHAnsi"/>
                <w:i/>
              </w:rPr>
              <w:t>United States – Continued Existence and Application of Zeroing Methodology</w:t>
            </w:r>
            <w:r w:rsidRPr="006C7E1B">
              <w:rPr>
                <w:rFonts w:asciiTheme="minorHAnsi" w:hAnsiTheme="minorHAnsi" w:cstheme="minorHAnsi"/>
              </w:rPr>
              <w:t xml:space="preserve">, </w:t>
            </w:r>
            <w:hyperlink r:id="rId14" w:history="1">
              <w:r w:rsidRPr="006C7E1B">
                <w:rPr>
                  <w:rStyle w:val="Hyperlink"/>
                  <w:rFonts w:asciiTheme="minorHAnsi" w:hAnsiTheme="minorHAnsi" w:cstheme="minorHAnsi"/>
                </w:rPr>
                <w:t>WT/DS350/AB/R</w:t>
              </w:r>
            </w:hyperlink>
            <w:r w:rsidRPr="006C7E1B">
              <w:rPr>
                <w:rFonts w:asciiTheme="minorHAnsi" w:hAnsiTheme="minorHAnsi" w:cstheme="minorHAnsi"/>
              </w:rPr>
              <w:t>, adopted 19 February 2009, DSR 2009:III, p. 1291</w:t>
            </w:r>
          </w:p>
        </w:tc>
      </w:tr>
      <w:tr w:rsidR="00F46DAC" w:rsidRPr="00776538" w14:paraId="64FD9350" w14:textId="77777777" w:rsidTr="5F2E3662">
        <w:trPr>
          <w:cantSplit/>
          <w:trHeight w:val="397"/>
        </w:trPr>
        <w:tc>
          <w:tcPr>
            <w:tcW w:w="2265" w:type="dxa"/>
          </w:tcPr>
          <w:p w14:paraId="4B06BCAE" w14:textId="314D4E5F" w:rsidR="00F46DAC" w:rsidRPr="00404165" w:rsidRDefault="00FC651D" w:rsidP="002B3430">
            <w:pPr>
              <w:pStyle w:val="TTTableText"/>
              <w:rPr>
                <w:rFonts w:asciiTheme="minorHAnsi" w:hAnsiTheme="minorHAnsi" w:cstheme="minorHAnsi"/>
                <w:i/>
                <w:iCs/>
              </w:rPr>
            </w:pPr>
            <w:r w:rsidRPr="00FC651D">
              <w:rPr>
                <w:rFonts w:asciiTheme="minorHAnsi" w:hAnsiTheme="minorHAnsi" w:cstheme="minorHAnsi"/>
                <w:i/>
                <w:iCs/>
              </w:rPr>
              <w:t>US – Corrosion-Resistant Steel Sunset Review</w:t>
            </w:r>
          </w:p>
        </w:tc>
        <w:tc>
          <w:tcPr>
            <w:tcW w:w="6795" w:type="dxa"/>
          </w:tcPr>
          <w:p w14:paraId="5C813C92" w14:textId="2061CB4A" w:rsidR="00F46DAC" w:rsidRPr="00E90ED2" w:rsidRDefault="00AC65B5" w:rsidP="5F2E3662">
            <w:pPr>
              <w:pStyle w:val="TTTableText"/>
              <w:rPr>
                <w:rFonts w:asciiTheme="minorHAnsi" w:hAnsiTheme="minorHAnsi"/>
              </w:rPr>
            </w:pPr>
            <w:r w:rsidRPr="00AC65B5">
              <w:rPr>
                <w:rFonts w:asciiTheme="minorHAnsi" w:hAnsiTheme="minorHAnsi"/>
              </w:rPr>
              <w:t xml:space="preserve">Appellate Body Report, </w:t>
            </w:r>
            <w:r w:rsidRPr="00AC65B5">
              <w:rPr>
                <w:rFonts w:asciiTheme="minorHAnsi" w:hAnsiTheme="minorHAnsi"/>
                <w:i/>
              </w:rPr>
              <w:t>United States – Sunset Review of Anti-Dumping Duties on Corrosion</w:t>
            </w:r>
            <w:r w:rsidRPr="00AC65B5">
              <w:rPr>
                <w:rFonts w:asciiTheme="minorHAnsi" w:hAnsiTheme="minorHAnsi"/>
                <w:i/>
              </w:rPr>
              <w:noBreakHyphen/>
              <w:t>Resistant Carbon Steel Flat Products from Japan</w:t>
            </w:r>
            <w:r w:rsidRPr="00AC65B5">
              <w:rPr>
                <w:rFonts w:asciiTheme="minorHAnsi" w:hAnsiTheme="minorHAnsi"/>
              </w:rPr>
              <w:t xml:space="preserve">, </w:t>
            </w:r>
            <w:hyperlink r:id="rId15" w:history="1">
              <w:r w:rsidRPr="00AC65B5">
                <w:rPr>
                  <w:rStyle w:val="Hyperlink"/>
                  <w:rFonts w:asciiTheme="minorHAnsi" w:hAnsiTheme="minorHAnsi"/>
                </w:rPr>
                <w:t>WT/DS244/AB/R</w:t>
              </w:r>
            </w:hyperlink>
            <w:r w:rsidRPr="00AC65B5">
              <w:rPr>
                <w:rFonts w:asciiTheme="minorHAnsi" w:hAnsiTheme="minorHAnsi"/>
              </w:rPr>
              <w:t>, adopted 9 January 2004, DSR 2004:I, p. 3</w:t>
            </w:r>
          </w:p>
        </w:tc>
      </w:tr>
      <w:tr w:rsidR="00000DD0" w:rsidRPr="00776538" w14:paraId="21539FF4" w14:textId="77777777" w:rsidTr="5F2E3662">
        <w:trPr>
          <w:cantSplit/>
          <w:trHeight w:val="397"/>
        </w:trPr>
        <w:tc>
          <w:tcPr>
            <w:tcW w:w="2265" w:type="dxa"/>
          </w:tcPr>
          <w:p w14:paraId="23A1206F" w14:textId="230440A7" w:rsidR="00000DD0" w:rsidRPr="00683A00" w:rsidRDefault="002E294A" w:rsidP="002B3430">
            <w:pPr>
              <w:pStyle w:val="TTTableText"/>
              <w:rPr>
                <w:rFonts w:asciiTheme="minorHAnsi" w:hAnsiTheme="minorHAnsi" w:cstheme="minorHAnsi"/>
                <w:i/>
                <w:iCs/>
              </w:rPr>
            </w:pPr>
            <w:r w:rsidRPr="002E294A">
              <w:rPr>
                <w:rFonts w:asciiTheme="minorHAnsi" w:hAnsiTheme="minorHAnsi" w:cstheme="minorHAnsi"/>
                <w:i/>
                <w:iCs/>
              </w:rPr>
              <w:t>US – Gasoline</w:t>
            </w:r>
          </w:p>
        </w:tc>
        <w:tc>
          <w:tcPr>
            <w:tcW w:w="6795" w:type="dxa"/>
          </w:tcPr>
          <w:p w14:paraId="77660ED3" w14:textId="055CB4D9" w:rsidR="00000DD0" w:rsidRPr="001E63D8" w:rsidRDefault="00FE0142" w:rsidP="002B3430">
            <w:pPr>
              <w:pStyle w:val="TTTableText"/>
              <w:rPr>
                <w:rFonts w:asciiTheme="minorHAnsi" w:hAnsiTheme="minorHAnsi" w:cstheme="minorHAnsi"/>
              </w:rPr>
            </w:pPr>
            <w:r w:rsidRPr="00FE0142">
              <w:rPr>
                <w:rFonts w:asciiTheme="minorHAnsi" w:hAnsiTheme="minorHAnsi" w:cstheme="minorHAnsi"/>
              </w:rPr>
              <w:t xml:space="preserve">Appellate Body Report, </w:t>
            </w:r>
            <w:r w:rsidRPr="00FE0142">
              <w:rPr>
                <w:rFonts w:asciiTheme="minorHAnsi" w:hAnsiTheme="minorHAnsi" w:cstheme="minorHAnsi"/>
                <w:i/>
              </w:rPr>
              <w:t>United States – Standards for Reformulated and Conventional Gasoline</w:t>
            </w:r>
            <w:r w:rsidRPr="00FE0142">
              <w:rPr>
                <w:rFonts w:asciiTheme="minorHAnsi" w:hAnsiTheme="minorHAnsi" w:cstheme="minorHAnsi"/>
              </w:rPr>
              <w:t xml:space="preserve">, </w:t>
            </w:r>
            <w:hyperlink r:id="rId16" w:history="1">
              <w:r w:rsidR="00BC558E" w:rsidRPr="00BC558E">
                <w:rPr>
                  <w:rStyle w:val="Hyperlink"/>
                  <w:rFonts w:asciiTheme="minorHAnsi" w:hAnsiTheme="minorHAnsi" w:cstheme="minorHAnsi"/>
                </w:rPr>
                <w:t>WT/DS2/AB/R</w:t>
              </w:r>
            </w:hyperlink>
            <w:r w:rsidR="00BC558E" w:rsidRPr="00BC558E">
              <w:rPr>
                <w:rFonts w:asciiTheme="minorHAnsi" w:hAnsiTheme="minorHAnsi" w:cstheme="minorHAnsi"/>
              </w:rPr>
              <w:t>,</w:t>
            </w:r>
            <w:r w:rsidRPr="00FE0142">
              <w:rPr>
                <w:rFonts w:asciiTheme="minorHAnsi" w:hAnsiTheme="minorHAnsi" w:cstheme="minorHAnsi"/>
              </w:rPr>
              <w:t xml:space="preserve"> adopted 20 May 1996, DSR 1996:I, p. 3</w:t>
            </w:r>
          </w:p>
        </w:tc>
      </w:tr>
      <w:tr w:rsidR="00E82192" w:rsidRPr="00776538" w14:paraId="5B91205C" w14:textId="77777777" w:rsidTr="5F2E3662">
        <w:trPr>
          <w:cantSplit/>
          <w:trHeight w:val="397"/>
        </w:trPr>
        <w:tc>
          <w:tcPr>
            <w:tcW w:w="2265" w:type="dxa"/>
          </w:tcPr>
          <w:p w14:paraId="06BD9E11" w14:textId="06BF10A8" w:rsidR="00E82192" w:rsidRPr="00404165" w:rsidRDefault="00683A00" w:rsidP="002B3430">
            <w:pPr>
              <w:pStyle w:val="TTTableText"/>
              <w:rPr>
                <w:rFonts w:asciiTheme="minorHAnsi" w:hAnsiTheme="minorHAnsi" w:cstheme="minorHAnsi"/>
                <w:i/>
                <w:iCs/>
              </w:rPr>
            </w:pPr>
            <w:r w:rsidRPr="00683A00">
              <w:rPr>
                <w:rFonts w:asciiTheme="minorHAnsi" w:hAnsiTheme="minorHAnsi" w:cstheme="minorHAnsi"/>
                <w:i/>
                <w:iCs/>
              </w:rPr>
              <w:t>US – Oil Country Tubular Goods Sunset Reviews</w:t>
            </w:r>
          </w:p>
        </w:tc>
        <w:tc>
          <w:tcPr>
            <w:tcW w:w="6795" w:type="dxa"/>
          </w:tcPr>
          <w:p w14:paraId="33659851" w14:textId="5F963462" w:rsidR="00E82192" w:rsidRPr="00E90ED2" w:rsidRDefault="001E63D8" w:rsidP="002B3430">
            <w:pPr>
              <w:pStyle w:val="TTTableText"/>
              <w:rPr>
                <w:rFonts w:asciiTheme="minorHAnsi" w:hAnsiTheme="minorHAnsi" w:cstheme="minorHAnsi"/>
              </w:rPr>
            </w:pPr>
            <w:r w:rsidRPr="001E63D8">
              <w:rPr>
                <w:rFonts w:asciiTheme="minorHAnsi" w:hAnsiTheme="minorHAnsi" w:cstheme="minorHAnsi"/>
              </w:rPr>
              <w:t xml:space="preserve">Appellate Body Report, </w:t>
            </w:r>
            <w:r w:rsidRPr="001E63D8">
              <w:rPr>
                <w:rFonts w:asciiTheme="minorHAnsi" w:hAnsiTheme="minorHAnsi" w:cstheme="minorHAnsi"/>
                <w:i/>
              </w:rPr>
              <w:t>United States – Sunset Reviews of Anti-Dumping Measures on Oil Country Tubular Goods from Argentina</w:t>
            </w:r>
            <w:r w:rsidRPr="001E63D8">
              <w:rPr>
                <w:rFonts w:asciiTheme="minorHAnsi" w:hAnsiTheme="minorHAnsi" w:cstheme="minorHAnsi"/>
              </w:rPr>
              <w:t xml:space="preserve">, </w:t>
            </w:r>
            <w:hyperlink r:id="rId17" w:history="1">
              <w:r w:rsidR="00BA3D04" w:rsidRPr="00BA3D04">
                <w:rPr>
                  <w:rStyle w:val="Hyperlink"/>
                  <w:rFonts w:asciiTheme="minorHAnsi" w:hAnsiTheme="minorHAnsi" w:cstheme="minorHAnsi"/>
                </w:rPr>
                <w:t>WT/DS268/AB/R</w:t>
              </w:r>
            </w:hyperlink>
            <w:r w:rsidR="00BA3D04" w:rsidRPr="00BA3D04">
              <w:rPr>
                <w:rFonts w:asciiTheme="minorHAnsi" w:hAnsiTheme="minorHAnsi" w:cstheme="minorHAnsi"/>
              </w:rPr>
              <w:t>,</w:t>
            </w:r>
            <w:r w:rsidRPr="001E63D8">
              <w:rPr>
                <w:rFonts w:asciiTheme="minorHAnsi" w:hAnsiTheme="minorHAnsi" w:cstheme="minorHAnsi"/>
              </w:rPr>
              <w:t xml:space="preserve"> adopted 17 December 2004, DSR 2004:VII, p. 3257</w:t>
            </w:r>
          </w:p>
        </w:tc>
      </w:tr>
      <w:tr w:rsidR="00585AAC" w:rsidRPr="00776538" w14:paraId="2D04C732" w14:textId="77777777" w:rsidTr="5F2E3662">
        <w:trPr>
          <w:cantSplit/>
          <w:trHeight w:val="397"/>
        </w:trPr>
        <w:tc>
          <w:tcPr>
            <w:tcW w:w="2265" w:type="dxa"/>
          </w:tcPr>
          <w:p w14:paraId="137127DD" w14:textId="266B9D27" w:rsidR="00585AAC" w:rsidRPr="00C56155" w:rsidRDefault="00406858" w:rsidP="002B3430">
            <w:pPr>
              <w:pStyle w:val="TTTableText"/>
              <w:rPr>
                <w:rFonts w:asciiTheme="minorHAnsi" w:hAnsiTheme="minorHAnsi" w:cstheme="minorHAnsi"/>
                <w:i/>
                <w:iCs/>
              </w:rPr>
            </w:pPr>
            <w:r w:rsidRPr="00406858">
              <w:rPr>
                <w:rFonts w:asciiTheme="minorHAnsi" w:hAnsiTheme="minorHAnsi" w:cstheme="minorHAnsi"/>
                <w:i/>
                <w:iCs/>
              </w:rPr>
              <w:t>US – Section 211 Appropriations Act</w:t>
            </w:r>
          </w:p>
        </w:tc>
        <w:tc>
          <w:tcPr>
            <w:tcW w:w="6795" w:type="dxa"/>
          </w:tcPr>
          <w:p w14:paraId="7712F318" w14:textId="15135D21" w:rsidR="00585AAC" w:rsidRPr="00CB50AB" w:rsidRDefault="00BC64A3" w:rsidP="002B3430">
            <w:pPr>
              <w:pStyle w:val="TTTableText"/>
              <w:rPr>
                <w:rFonts w:asciiTheme="minorHAnsi" w:hAnsiTheme="minorHAnsi" w:cstheme="minorHAnsi"/>
              </w:rPr>
            </w:pPr>
            <w:r w:rsidRPr="00BC64A3">
              <w:rPr>
                <w:rFonts w:asciiTheme="minorHAnsi" w:hAnsiTheme="minorHAnsi" w:cstheme="minorHAnsi"/>
              </w:rPr>
              <w:t xml:space="preserve">Panel Report, </w:t>
            </w:r>
            <w:r w:rsidRPr="00BC64A3">
              <w:rPr>
                <w:rFonts w:asciiTheme="minorHAnsi" w:hAnsiTheme="minorHAnsi" w:cstheme="minorHAnsi"/>
                <w:i/>
              </w:rPr>
              <w:t>United States – Section 211 Omnibus Appropriations Act of 1998</w:t>
            </w:r>
            <w:r w:rsidRPr="00BC64A3">
              <w:rPr>
                <w:rFonts w:asciiTheme="minorHAnsi" w:hAnsiTheme="minorHAnsi" w:cstheme="minorHAnsi"/>
              </w:rPr>
              <w:t xml:space="preserve">, </w:t>
            </w:r>
            <w:hyperlink r:id="rId18" w:history="1">
              <w:r w:rsidR="00194833" w:rsidRPr="00194833">
                <w:rPr>
                  <w:rStyle w:val="Hyperlink"/>
                  <w:rFonts w:asciiTheme="minorHAnsi" w:hAnsiTheme="minorHAnsi" w:cstheme="minorHAnsi"/>
                </w:rPr>
                <w:t>WT/DS176/R</w:t>
              </w:r>
            </w:hyperlink>
            <w:r w:rsidR="00194833" w:rsidRPr="00194833">
              <w:rPr>
                <w:rFonts w:asciiTheme="minorHAnsi" w:hAnsiTheme="minorHAnsi" w:cstheme="minorHAnsi"/>
              </w:rPr>
              <w:t>,</w:t>
            </w:r>
            <w:r w:rsidRPr="00BC64A3">
              <w:rPr>
                <w:rFonts w:asciiTheme="minorHAnsi" w:hAnsiTheme="minorHAnsi" w:cstheme="minorHAnsi"/>
              </w:rPr>
              <w:t xml:space="preserve"> adopted 1 February 2002, as modified by Appellate Body Report WT/DS176/AB/R, DSR 2002:II, p. 683</w:t>
            </w:r>
          </w:p>
        </w:tc>
      </w:tr>
      <w:tr w:rsidR="009A03E0" w:rsidRPr="00776538" w14:paraId="55BE8E86" w14:textId="77777777" w:rsidTr="5F2E3662">
        <w:trPr>
          <w:cantSplit/>
          <w:trHeight w:val="397"/>
        </w:trPr>
        <w:tc>
          <w:tcPr>
            <w:tcW w:w="2265" w:type="dxa"/>
          </w:tcPr>
          <w:p w14:paraId="2AEC213C" w14:textId="5CE45B55" w:rsidR="009A03E0" w:rsidRPr="00D00D16" w:rsidRDefault="008E0B28" w:rsidP="002B3430">
            <w:pPr>
              <w:pStyle w:val="TTTableText"/>
              <w:rPr>
                <w:rFonts w:asciiTheme="minorHAnsi" w:hAnsiTheme="minorHAnsi" w:cstheme="minorHAnsi"/>
                <w:i/>
                <w:iCs/>
              </w:rPr>
            </w:pPr>
            <w:r w:rsidRPr="008E0B28">
              <w:rPr>
                <w:rFonts w:asciiTheme="minorHAnsi" w:hAnsiTheme="minorHAnsi" w:cstheme="minorHAnsi"/>
                <w:i/>
                <w:iCs/>
              </w:rPr>
              <w:lastRenderedPageBreak/>
              <w:t>US – Underwear</w:t>
            </w:r>
          </w:p>
        </w:tc>
        <w:tc>
          <w:tcPr>
            <w:tcW w:w="6795" w:type="dxa"/>
          </w:tcPr>
          <w:p w14:paraId="3FC3CDE5" w14:textId="7178C724" w:rsidR="009A03E0" w:rsidRPr="00B16084" w:rsidRDefault="00EF4F9E" w:rsidP="002B3430">
            <w:pPr>
              <w:pStyle w:val="TTTableText"/>
              <w:rPr>
                <w:rFonts w:asciiTheme="minorHAnsi" w:hAnsiTheme="minorHAnsi" w:cstheme="minorHAnsi"/>
                <w:iCs/>
              </w:rPr>
            </w:pPr>
            <w:r w:rsidRPr="00EF4F9E">
              <w:rPr>
                <w:rFonts w:asciiTheme="minorHAnsi" w:hAnsiTheme="minorHAnsi" w:cstheme="minorHAnsi"/>
                <w:iCs/>
              </w:rPr>
              <w:t xml:space="preserve">Panel Report, </w:t>
            </w:r>
            <w:r w:rsidRPr="00EF4F9E">
              <w:rPr>
                <w:rFonts w:asciiTheme="minorHAnsi" w:hAnsiTheme="minorHAnsi" w:cstheme="minorHAnsi"/>
                <w:i/>
                <w:iCs/>
              </w:rPr>
              <w:t>United States – Restrictions on Imports of Cotton and Man-made Fibre Underwear</w:t>
            </w:r>
            <w:r w:rsidRPr="00EF4F9E">
              <w:rPr>
                <w:rFonts w:asciiTheme="minorHAnsi" w:hAnsiTheme="minorHAnsi" w:cstheme="minorHAnsi"/>
                <w:iCs/>
              </w:rPr>
              <w:t xml:space="preserve">, </w:t>
            </w:r>
            <w:hyperlink r:id="rId19" w:history="1">
              <w:r w:rsidRPr="00EF4F9E">
                <w:rPr>
                  <w:rStyle w:val="Hyperlink"/>
                  <w:rFonts w:asciiTheme="minorHAnsi" w:hAnsiTheme="minorHAnsi" w:cstheme="minorHAnsi"/>
                  <w:iCs/>
                </w:rPr>
                <w:t>WT/DS24/R</w:t>
              </w:r>
            </w:hyperlink>
            <w:r w:rsidRPr="00EF4F9E">
              <w:rPr>
                <w:rFonts w:asciiTheme="minorHAnsi" w:hAnsiTheme="minorHAnsi" w:cstheme="minorHAnsi"/>
                <w:iCs/>
              </w:rPr>
              <w:t>, adopted 25 February 1997, as modified by Appellate Body Report WT/DS24/AB/R, DSR 1997:I, p. 31</w:t>
            </w:r>
          </w:p>
        </w:tc>
      </w:tr>
      <w:tr w:rsidR="002B3430" w:rsidRPr="00776538" w14:paraId="06D853B2" w14:textId="77777777" w:rsidTr="5F2E3662">
        <w:trPr>
          <w:cantSplit/>
          <w:trHeight w:val="397"/>
        </w:trPr>
        <w:tc>
          <w:tcPr>
            <w:tcW w:w="2265" w:type="dxa"/>
          </w:tcPr>
          <w:p w14:paraId="074AD77E" w14:textId="757C3FEC" w:rsidR="002B3430" w:rsidRPr="002F4517" w:rsidRDefault="002B3430" w:rsidP="002B3430">
            <w:pPr>
              <w:pStyle w:val="TTTableText"/>
              <w:rPr>
                <w:rFonts w:asciiTheme="minorHAnsi" w:hAnsiTheme="minorHAnsi" w:cstheme="minorHAnsi"/>
                <w:i/>
                <w:iCs/>
              </w:rPr>
            </w:pPr>
            <w:r w:rsidRPr="002F4517">
              <w:rPr>
                <w:rFonts w:asciiTheme="minorHAnsi" w:hAnsiTheme="minorHAnsi" w:cstheme="minorHAnsi"/>
                <w:i/>
              </w:rPr>
              <w:t>US</w:t>
            </w:r>
            <w:r w:rsidRPr="002F4517">
              <w:rPr>
                <w:rFonts w:asciiTheme="minorHAnsi" w:hAnsiTheme="minorHAnsi" w:cstheme="minorHAnsi"/>
                <w:i/>
                <w:spacing w:val="-2"/>
              </w:rPr>
              <w:t xml:space="preserve"> </w:t>
            </w:r>
            <w:r w:rsidRPr="002F4517">
              <w:rPr>
                <w:rFonts w:asciiTheme="minorHAnsi" w:hAnsiTheme="minorHAnsi" w:cstheme="minorHAnsi"/>
                <w:i/>
              </w:rPr>
              <w:t>– Zeroing</w:t>
            </w:r>
            <w:r w:rsidRPr="002F4517">
              <w:rPr>
                <w:rFonts w:asciiTheme="minorHAnsi" w:hAnsiTheme="minorHAnsi" w:cstheme="minorHAnsi"/>
                <w:i/>
                <w:spacing w:val="-1"/>
              </w:rPr>
              <w:t xml:space="preserve"> </w:t>
            </w:r>
            <w:r w:rsidRPr="002F4517">
              <w:rPr>
                <w:rFonts w:asciiTheme="minorHAnsi" w:hAnsiTheme="minorHAnsi" w:cstheme="minorHAnsi"/>
                <w:i/>
                <w:spacing w:val="-4"/>
              </w:rPr>
              <w:t>(EC)</w:t>
            </w:r>
          </w:p>
        </w:tc>
        <w:tc>
          <w:tcPr>
            <w:tcW w:w="6795" w:type="dxa"/>
          </w:tcPr>
          <w:p w14:paraId="5D39A0BD" w14:textId="75B12220" w:rsidR="002B3430" w:rsidRPr="002F4517" w:rsidRDefault="002B3430" w:rsidP="002B3430">
            <w:pPr>
              <w:pStyle w:val="TTTableText"/>
              <w:rPr>
                <w:rFonts w:asciiTheme="minorHAnsi" w:hAnsiTheme="minorHAnsi" w:cstheme="minorHAnsi"/>
              </w:rPr>
            </w:pPr>
            <w:r w:rsidRPr="00AC4AB3">
              <w:rPr>
                <w:rFonts w:asciiTheme="minorHAnsi" w:hAnsiTheme="minorHAnsi" w:cstheme="minorHAnsi"/>
              </w:rPr>
              <w:t xml:space="preserve">Appellate Body Report, </w:t>
            </w:r>
            <w:r w:rsidRPr="00AC4AB3">
              <w:rPr>
                <w:rFonts w:asciiTheme="minorHAnsi" w:hAnsiTheme="minorHAnsi" w:cstheme="minorHAnsi"/>
                <w:i/>
              </w:rPr>
              <w:t>United</w:t>
            </w:r>
            <w:r w:rsidR="00AC4AB3" w:rsidRPr="00AC4AB3">
              <w:rPr>
                <w:rFonts w:asciiTheme="minorHAnsi" w:hAnsiTheme="minorHAnsi" w:cstheme="minorHAnsi"/>
                <w:i/>
              </w:rPr>
              <w:t> </w:t>
            </w:r>
            <w:r w:rsidRPr="00AC4AB3">
              <w:rPr>
                <w:rFonts w:asciiTheme="minorHAnsi" w:hAnsiTheme="minorHAnsi" w:cstheme="minorHAnsi"/>
                <w:i/>
              </w:rPr>
              <w:t>States – Laws, Regulations and Methodology for Calculating Dumping Margins ("Zeroing")</w:t>
            </w:r>
            <w:r w:rsidRPr="00AC4AB3">
              <w:rPr>
                <w:rFonts w:asciiTheme="minorHAnsi" w:hAnsiTheme="minorHAnsi" w:cstheme="minorHAnsi"/>
              </w:rPr>
              <w:t xml:space="preserve">, </w:t>
            </w:r>
            <w:hyperlink r:id="rId20" w:history="1">
              <w:r w:rsidR="00AC4AB3" w:rsidRPr="00AC4AB3">
                <w:rPr>
                  <w:rStyle w:val="Hyperlink"/>
                  <w:rFonts w:asciiTheme="minorHAnsi" w:hAnsiTheme="minorHAnsi" w:cstheme="minorHAnsi"/>
                </w:rPr>
                <w:t>WT/DS294/AB/R</w:t>
              </w:r>
            </w:hyperlink>
            <w:r w:rsidR="00AC4AB3" w:rsidRPr="00AC4AB3">
              <w:rPr>
                <w:rFonts w:asciiTheme="minorHAnsi" w:hAnsiTheme="minorHAnsi" w:cstheme="minorHAnsi"/>
              </w:rPr>
              <w:t>,</w:t>
            </w:r>
            <w:r w:rsidRPr="00AC4AB3">
              <w:rPr>
                <w:rFonts w:asciiTheme="minorHAnsi" w:hAnsiTheme="minorHAnsi" w:cstheme="minorHAnsi"/>
              </w:rPr>
              <w:t xml:space="preserve"> adopted 9</w:t>
            </w:r>
            <w:r w:rsidR="00AC4AB3" w:rsidRPr="00AC4AB3">
              <w:rPr>
                <w:rFonts w:asciiTheme="minorHAnsi" w:hAnsiTheme="minorHAnsi" w:cstheme="minorHAnsi"/>
              </w:rPr>
              <w:t> </w:t>
            </w:r>
            <w:r w:rsidRPr="00AC4AB3">
              <w:rPr>
                <w:rFonts w:asciiTheme="minorHAnsi" w:hAnsiTheme="minorHAnsi" w:cstheme="minorHAnsi"/>
              </w:rPr>
              <w:t>May</w:t>
            </w:r>
            <w:r w:rsidR="00AC4AB3" w:rsidRPr="00AC4AB3">
              <w:rPr>
                <w:rFonts w:asciiTheme="minorHAnsi" w:hAnsiTheme="minorHAnsi" w:cstheme="minorHAnsi"/>
              </w:rPr>
              <w:t> </w:t>
            </w:r>
            <w:r w:rsidRPr="00AC4AB3">
              <w:rPr>
                <w:rFonts w:asciiTheme="minorHAnsi" w:hAnsiTheme="minorHAnsi" w:cstheme="minorHAnsi"/>
              </w:rPr>
              <w:t>2006, and Corr.1, DSR 2006:II, p.</w:t>
            </w:r>
            <w:r w:rsidR="00AC4AB3" w:rsidRPr="00AC4AB3">
              <w:rPr>
                <w:rFonts w:asciiTheme="minorHAnsi" w:hAnsiTheme="minorHAnsi" w:cstheme="minorHAnsi"/>
              </w:rPr>
              <w:t> </w:t>
            </w:r>
            <w:r w:rsidRPr="00AC4AB3">
              <w:rPr>
                <w:rFonts w:asciiTheme="minorHAnsi" w:hAnsiTheme="minorHAnsi" w:cstheme="minorHAnsi"/>
              </w:rPr>
              <w:t>417</w:t>
            </w:r>
          </w:p>
        </w:tc>
      </w:tr>
    </w:tbl>
    <w:p w14:paraId="5DD040F1" w14:textId="77777777" w:rsidR="009E7A1F" w:rsidRPr="00776538" w:rsidRDefault="009E7A1F">
      <w:pPr>
        <w:rPr>
          <w:rFonts w:asciiTheme="minorHAnsi" w:eastAsiaTheme="majorEastAsia" w:hAnsiTheme="minorHAnsi" w:cstheme="minorHAnsi"/>
          <w:b/>
          <w:caps/>
          <w:szCs w:val="32"/>
        </w:rPr>
      </w:pPr>
      <w:bookmarkStart w:id="2" w:name="_Toc100253861"/>
      <w:r w:rsidRPr="00776538">
        <w:rPr>
          <w:rFonts w:asciiTheme="minorHAnsi" w:hAnsiTheme="minorHAnsi" w:cstheme="minorHAnsi"/>
        </w:rPr>
        <w:br w:type="page"/>
      </w:r>
    </w:p>
    <w:p w14:paraId="4843C81D" w14:textId="7A710B6D" w:rsidR="008A1191" w:rsidRPr="00776538" w:rsidRDefault="004524CE" w:rsidP="004524CE">
      <w:pPr>
        <w:pStyle w:val="SHSectionHeading"/>
        <w:rPr>
          <w:rFonts w:asciiTheme="minorHAnsi" w:hAnsiTheme="minorHAnsi" w:cstheme="minorHAnsi"/>
        </w:rPr>
      </w:pPr>
      <w:bookmarkStart w:id="3" w:name="_Toc144370320"/>
      <w:r w:rsidRPr="00776538">
        <w:rPr>
          <w:rFonts w:asciiTheme="minorHAnsi" w:hAnsiTheme="minorHAnsi" w:cstheme="minorHAnsi"/>
        </w:rPr>
        <w:lastRenderedPageBreak/>
        <w:t>List of Acronyms, Abbreviations and Short Forms</w:t>
      </w:r>
      <w:bookmarkEnd w:id="2"/>
      <w:bookmarkEnd w:id="3"/>
    </w:p>
    <w:tbl>
      <w:tblPr>
        <w:tblStyle w:val="TableGrid"/>
        <w:tblW w:w="5000" w:type="pct"/>
        <w:tblLook w:val="04A0" w:firstRow="1" w:lastRow="0" w:firstColumn="1" w:lastColumn="0" w:noHBand="0" w:noVBand="1"/>
      </w:tblPr>
      <w:tblGrid>
        <w:gridCol w:w="1696"/>
        <w:gridCol w:w="7364"/>
      </w:tblGrid>
      <w:tr w:rsidR="008A1191" w:rsidRPr="00776538" w14:paraId="722F5594" w14:textId="77777777" w:rsidTr="008A1191">
        <w:trPr>
          <w:cantSplit/>
          <w:trHeight w:val="397"/>
          <w:tblHeader/>
        </w:trPr>
        <w:tc>
          <w:tcPr>
            <w:tcW w:w="1696" w:type="dxa"/>
            <w:shd w:val="clear" w:color="auto" w:fill="D9D9D9" w:themeFill="background1" w:themeFillShade="D9"/>
          </w:tcPr>
          <w:p w14:paraId="6B60C910" w14:textId="77777777" w:rsidR="008A1191" w:rsidRPr="00776538" w:rsidRDefault="008A1191" w:rsidP="008A4C51">
            <w:pPr>
              <w:pStyle w:val="THTableHeading"/>
              <w:jc w:val="center"/>
              <w:rPr>
                <w:rFonts w:asciiTheme="minorHAnsi" w:hAnsiTheme="minorHAnsi" w:cstheme="minorHAnsi"/>
              </w:rPr>
            </w:pPr>
            <w:r w:rsidRPr="00776538">
              <w:rPr>
                <w:rFonts w:asciiTheme="minorHAnsi" w:hAnsiTheme="minorHAnsi" w:cstheme="minorHAnsi"/>
              </w:rPr>
              <w:t>Abbreviation</w:t>
            </w:r>
          </w:p>
        </w:tc>
        <w:tc>
          <w:tcPr>
            <w:tcW w:w="7364" w:type="dxa"/>
            <w:shd w:val="clear" w:color="auto" w:fill="D9D9D9" w:themeFill="background1" w:themeFillShade="D9"/>
          </w:tcPr>
          <w:p w14:paraId="7B0E646B" w14:textId="77777777" w:rsidR="008A1191" w:rsidRPr="00776538" w:rsidRDefault="008A1191" w:rsidP="008A4C51">
            <w:pPr>
              <w:pStyle w:val="THTableHeading"/>
              <w:jc w:val="center"/>
              <w:rPr>
                <w:rFonts w:asciiTheme="minorHAnsi" w:hAnsiTheme="minorHAnsi" w:cstheme="minorHAnsi"/>
              </w:rPr>
            </w:pPr>
            <w:r w:rsidRPr="00776538">
              <w:rPr>
                <w:rFonts w:asciiTheme="minorHAnsi" w:hAnsiTheme="minorHAnsi" w:cstheme="minorHAnsi"/>
              </w:rPr>
              <w:t>Full Form or Description</w:t>
            </w:r>
          </w:p>
        </w:tc>
      </w:tr>
      <w:tr w:rsidR="00BE50CB" w:rsidRPr="00776538" w14:paraId="4EC50548" w14:textId="77777777" w:rsidTr="008A1191">
        <w:trPr>
          <w:cantSplit/>
          <w:trHeight w:val="397"/>
        </w:trPr>
        <w:tc>
          <w:tcPr>
            <w:tcW w:w="1696" w:type="dxa"/>
          </w:tcPr>
          <w:p w14:paraId="04C69184" w14:textId="6755A924" w:rsidR="00BE50CB" w:rsidRPr="00DC531C" w:rsidRDefault="00BE50CB" w:rsidP="00933152">
            <w:pPr>
              <w:pStyle w:val="TTTableText"/>
              <w:spacing w:before="0" w:after="0"/>
              <w:rPr>
                <w:rFonts w:asciiTheme="minorHAnsi" w:hAnsiTheme="minorHAnsi" w:cstheme="minorHAnsi"/>
              </w:rPr>
            </w:pPr>
            <w:r w:rsidRPr="00DC531C">
              <w:rPr>
                <w:rFonts w:asciiTheme="minorHAnsi" w:hAnsiTheme="minorHAnsi" w:cstheme="minorHAnsi"/>
              </w:rPr>
              <w:t>ASI</w:t>
            </w:r>
          </w:p>
        </w:tc>
        <w:tc>
          <w:tcPr>
            <w:tcW w:w="7364" w:type="dxa"/>
          </w:tcPr>
          <w:p w14:paraId="50C91F5D" w14:textId="79AF94EB" w:rsidR="00BE50CB" w:rsidRPr="00DC531C" w:rsidRDefault="00BE50CB" w:rsidP="00933152">
            <w:pPr>
              <w:pStyle w:val="TTTableText"/>
              <w:spacing w:before="0" w:after="0"/>
              <w:rPr>
                <w:rFonts w:asciiTheme="minorHAnsi" w:hAnsiTheme="minorHAnsi" w:cstheme="minorHAnsi"/>
              </w:rPr>
            </w:pPr>
            <w:r w:rsidRPr="00DC531C">
              <w:rPr>
                <w:rFonts w:asciiTheme="minorHAnsi" w:hAnsiTheme="minorHAnsi" w:cstheme="minorHAnsi"/>
              </w:rPr>
              <w:t xml:space="preserve">Anti-suit </w:t>
            </w:r>
            <w:r w:rsidR="00136AB6" w:rsidRPr="00DC531C">
              <w:rPr>
                <w:rFonts w:asciiTheme="minorHAnsi" w:hAnsiTheme="minorHAnsi" w:cstheme="minorHAnsi"/>
              </w:rPr>
              <w:t>i</w:t>
            </w:r>
            <w:r w:rsidRPr="00DC531C">
              <w:rPr>
                <w:rFonts w:asciiTheme="minorHAnsi" w:hAnsiTheme="minorHAnsi" w:cstheme="minorHAnsi"/>
              </w:rPr>
              <w:t>njunction</w:t>
            </w:r>
          </w:p>
        </w:tc>
      </w:tr>
      <w:tr w:rsidR="009F5968" w:rsidRPr="00776538" w14:paraId="1F12D7F1" w14:textId="77777777" w:rsidTr="008A1191">
        <w:trPr>
          <w:cantSplit/>
          <w:trHeight w:val="397"/>
        </w:trPr>
        <w:tc>
          <w:tcPr>
            <w:tcW w:w="1696" w:type="dxa"/>
          </w:tcPr>
          <w:p w14:paraId="49A6642D" w14:textId="28044987" w:rsidR="009F5968" w:rsidRPr="00DC531C" w:rsidRDefault="009F5968" w:rsidP="00933152">
            <w:pPr>
              <w:pStyle w:val="TTTableText"/>
              <w:spacing w:before="0" w:after="0"/>
              <w:rPr>
                <w:rFonts w:asciiTheme="minorHAnsi" w:hAnsiTheme="minorHAnsi" w:cstheme="minorHAnsi"/>
              </w:rPr>
            </w:pPr>
            <w:r w:rsidRPr="00DC531C">
              <w:rPr>
                <w:rFonts w:asciiTheme="minorHAnsi" w:hAnsiTheme="minorHAnsi" w:cstheme="minorHAnsi"/>
                <w:spacing w:val="-5"/>
              </w:rPr>
              <w:t>DSU</w:t>
            </w:r>
          </w:p>
        </w:tc>
        <w:tc>
          <w:tcPr>
            <w:tcW w:w="7364" w:type="dxa"/>
          </w:tcPr>
          <w:p w14:paraId="0F5DDDCE" w14:textId="6A8FEEBB" w:rsidR="009F5968" w:rsidRPr="00DC531C" w:rsidRDefault="009F5968" w:rsidP="00933152">
            <w:pPr>
              <w:pStyle w:val="TTTableText"/>
              <w:spacing w:before="0" w:after="0"/>
              <w:rPr>
                <w:rFonts w:asciiTheme="minorHAnsi" w:hAnsiTheme="minorHAnsi" w:cstheme="minorHAnsi"/>
              </w:rPr>
            </w:pPr>
            <w:r w:rsidRPr="00DC531C">
              <w:rPr>
                <w:rFonts w:asciiTheme="minorHAnsi" w:hAnsiTheme="minorHAnsi" w:cstheme="minorHAnsi"/>
              </w:rPr>
              <w:t>Understanding</w:t>
            </w:r>
            <w:r w:rsidRPr="00DC531C">
              <w:rPr>
                <w:rFonts w:asciiTheme="minorHAnsi" w:hAnsiTheme="minorHAnsi" w:cstheme="minorHAnsi"/>
                <w:spacing w:val="-7"/>
              </w:rPr>
              <w:t xml:space="preserve"> </w:t>
            </w:r>
            <w:r w:rsidRPr="00DC531C">
              <w:rPr>
                <w:rFonts w:asciiTheme="minorHAnsi" w:hAnsiTheme="minorHAnsi" w:cstheme="minorHAnsi"/>
              </w:rPr>
              <w:t>on</w:t>
            </w:r>
            <w:r w:rsidRPr="00DC531C">
              <w:rPr>
                <w:rFonts w:asciiTheme="minorHAnsi" w:hAnsiTheme="minorHAnsi" w:cstheme="minorHAnsi"/>
                <w:spacing w:val="-7"/>
              </w:rPr>
              <w:t xml:space="preserve"> </w:t>
            </w:r>
            <w:r w:rsidRPr="00DC531C">
              <w:rPr>
                <w:rFonts w:asciiTheme="minorHAnsi" w:hAnsiTheme="minorHAnsi" w:cstheme="minorHAnsi"/>
              </w:rPr>
              <w:t>Rules</w:t>
            </w:r>
            <w:r w:rsidRPr="00DC531C">
              <w:rPr>
                <w:rFonts w:asciiTheme="minorHAnsi" w:hAnsiTheme="minorHAnsi" w:cstheme="minorHAnsi"/>
                <w:spacing w:val="-5"/>
              </w:rPr>
              <w:t xml:space="preserve"> </w:t>
            </w:r>
            <w:r w:rsidRPr="00DC531C">
              <w:rPr>
                <w:rFonts w:asciiTheme="minorHAnsi" w:hAnsiTheme="minorHAnsi" w:cstheme="minorHAnsi"/>
              </w:rPr>
              <w:t>and</w:t>
            </w:r>
            <w:r w:rsidRPr="00DC531C">
              <w:rPr>
                <w:rFonts w:asciiTheme="minorHAnsi" w:hAnsiTheme="minorHAnsi" w:cstheme="minorHAnsi"/>
                <w:spacing w:val="-7"/>
              </w:rPr>
              <w:t xml:space="preserve"> </w:t>
            </w:r>
            <w:r w:rsidRPr="00DC531C">
              <w:rPr>
                <w:rFonts w:asciiTheme="minorHAnsi" w:hAnsiTheme="minorHAnsi" w:cstheme="minorHAnsi"/>
              </w:rPr>
              <w:t>Procedures</w:t>
            </w:r>
            <w:r w:rsidRPr="00DC531C">
              <w:rPr>
                <w:rFonts w:asciiTheme="minorHAnsi" w:hAnsiTheme="minorHAnsi" w:cstheme="minorHAnsi"/>
                <w:spacing w:val="-7"/>
              </w:rPr>
              <w:t xml:space="preserve"> </w:t>
            </w:r>
            <w:r w:rsidRPr="00DC531C">
              <w:rPr>
                <w:rFonts w:asciiTheme="minorHAnsi" w:hAnsiTheme="minorHAnsi" w:cstheme="minorHAnsi"/>
              </w:rPr>
              <w:t>Governing</w:t>
            </w:r>
            <w:r w:rsidRPr="00DC531C">
              <w:rPr>
                <w:rFonts w:asciiTheme="minorHAnsi" w:hAnsiTheme="minorHAnsi" w:cstheme="minorHAnsi"/>
                <w:spacing w:val="-7"/>
              </w:rPr>
              <w:t xml:space="preserve"> </w:t>
            </w:r>
            <w:r w:rsidRPr="00DC531C">
              <w:rPr>
                <w:rFonts w:asciiTheme="minorHAnsi" w:hAnsiTheme="minorHAnsi" w:cstheme="minorHAnsi"/>
              </w:rPr>
              <w:t>the Settlement of Disputes</w:t>
            </w:r>
          </w:p>
        </w:tc>
      </w:tr>
      <w:tr w:rsidR="00C81C56" w:rsidRPr="00776538" w14:paraId="7AE470B0" w14:textId="77777777" w:rsidTr="008A1191">
        <w:trPr>
          <w:cantSplit/>
          <w:trHeight w:val="397"/>
        </w:trPr>
        <w:tc>
          <w:tcPr>
            <w:tcW w:w="1696" w:type="dxa"/>
          </w:tcPr>
          <w:p w14:paraId="6487F987" w14:textId="47844304" w:rsidR="00C81C56" w:rsidRPr="00DC531C" w:rsidRDefault="00C81C56" w:rsidP="00933152">
            <w:pPr>
              <w:pStyle w:val="TTTableText"/>
              <w:spacing w:before="0" w:after="0"/>
              <w:rPr>
                <w:rFonts w:asciiTheme="minorHAnsi" w:hAnsiTheme="minorHAnsi" w:cstheme="minorHAnsi"/>
                <w:spacing w:val="-5"/>
              </w:rPr>
            </w:pPr>
            <w:r w:rsidRPr="00DC531C">
              <w:rPr>
                <w:rFonts w:asciiTheme="minorHAnsi" w:hAnsiTheme="minorHAnsi" w:cstheme="minorHAnsi"/>
                <w:spacing w:val="-4"/>
              </w:rPr>
              <w:t>GATT</w:t>
            </w:r>
          </w:p>
        </w:tc>
        <w:tc>
          <w:tcPr>
            <w:tcW w:w="7364" w:type="dxa"/>
          </w:tcPr>
          <w:p w14:paraId="4F7C9EC9" w14:textId="380BC5DF" w:rsidR="00C81C56" w:rsidRPr="00DC531C" w:rsidRDefault="00C81C56" w:rsidP="00933152">
            <w:pPr>
              <w:pStyle w:val="TTTableText"/>
              <w:spacing w:before="0" w:after="0"/>
              <w:rPr>
                <w:rFonts w:asciiTheme="minorHAnsi" w:hAnsiTheme="minorHAnsi" w:cstheme="minorHAnsi"/>
              </w:rPr>
            </w:pPr>
            <w:r w:rsidRPr="00DC531C">
              <w:rPr>
                <w:rFonts w:asciiTheme="minorHAnsi" w:hAnsiTheme="minorHAnsi" w:cstheme="minorHAnsi"/>
              </w:rPr>
              <w:t>General</w:t>
            </w:r>
            <w:r w:rsidRPr="00DC531C">
              <w:rPr>
                <w:rFonts w:asciiTheme="minorHAnsi" w:hAnsiTheme="minorHAnsi" w:cstheme="minorHAnsi"/>
                <w:spacing w:val="-1"/>
              </w:rPr>
              <w:t xml:space="preserve"> </w:t>
            </w:r>
            <w:r w:rsidRPr="00DC531C">
              <w:rPr>
                <w:rFonts w:asciiTheme="minorHAnsi" w:hAnsiTheme="minorHAnsi" w:cstheme="minorHAnsi"/>
              </w:rPr>
              <w:t>Agreement</w:t>
            </w:r>
            <w:r w:rsidRPr="00DC531C">
              <w:rPr>
                <w:rFonts w:asciiTheme="minorHAnsi" w:hAnsiTheme="minorHAnsi" w:cstheme="minorHAnsi"/>
                <w:spacing w:val="2"/>
              </w:rPr>
              <w:t xml:space="preserve"> </w:t>
            </w:r>
            <w:r w:rsidRPr="00DC531C">
              <w:rPr>
                <w:rFonts w:asciiTheme="minorHAnsi" w:hAnsiTheme="minorHAnsi" w:cstheme="minorHAnsi"/>
              </w:rPr>
              <w:t>on</w:t>
            </w:r>
            <w:r w:rsidRPr="00DC531C">
              <w:rPr>
                <w:rFonts w:asciiTheme="minorHAnsi" w:hAnsiTheme="minorHAnsi" w:cstheme="minorHAnsi"/>
                <w:spacing w:val="-1"/>
              </w:rPr>
              <w:t xml:space="preserve"> </w:t>
            </w:r>
            <w:r w:rsidRPr="00DC531C">
              <w:rPr>
                <w:rFonts w:asciiTheme="minorHAnsi" w:hAnsiTheme="minorHAnsi" w:cstheme="minorHAnsi"/>
              </w:rPr>
              <w:t>Tariffs</w:t>
            </w:r>
            <w:r w:rsidRPr="00DC531C">
              <w:rPr>
                <w:rFonts w:asciiTheme="minorHAnsi" w:hAnsiTheme="minorHAnsi" w:cstheme="minorHAnsi"/>
                <w:spacing w:val="-3"/>
              </w:rPr>
              <w:t xml:space="preserve"> </w:t>
            </w:r>
            <w:r w:rsidRPr="00DC531C">
              <w:rPr>
                <w:rFonts w:asciiTheme="minorHAnsi" w:hAnsiTheme="minorHAnsi" w:cstheme="minorHAnsi"/>
              </w:rPr>
              <w:t xml:space="preserve">and Trade </w:t>
            </w:r>
            <w:r w:rsidRPr="00DC531C">
              <w:rPr>
                <w:rFonts w:asciiTheme="minorHAnsi" w:hAnsiTheme="minorHAnsi" w:cstheme="minorHAnsi"/>
                <w:spacing w:val="-4"/>
              </w:rPr>
              <w:t>1994</w:t>
            </w:r>
          </w:p>
        </w:tc>
      </w:tr>
      <w:tr w:rsidR="0042397E" w:rsidRPr="00776538" w14:paraId="05E1EBCF" w14:textId="77777777" w:rsidTr="008A1191">
        <w:trPr>
          <w:cantSplit/>
          <w:trHeight w:val="397"/>
        </w:trPr>
        <w:tc>
          <w:tcPr>
            <w:tcW w:w="1696" w:type="dxa"/>
          </w:tcPr>
          <w:p w14:paraId="181D8921" w14:textId="52CECFC8" w:rsidR="0042397E" w:rsidRPr="00DC531C" w:rsidRDefault="0042397E" w:rsidP="00933152">
            <w:pPr>
              <w:pStyle w:val="TTTableText"/>
              <w:spacing w:before="0" w:after="0"/>
              <w:rPr>
                <w:rFonts w:asciiTheme="minorHAnsi" w:hAnsiTheme="minorHAnsi" w:cstheme="minorHAnsi"/>
                <w:spacing w:val="-4"/>
              </w:rPr>
            </w:pPr>
            <w:r w:rsidRPr="00DC531C">
              <w:rPr>
                <w:rFonts w:asciiTheme="minorHAnsi" w:hAnsiTheme="minorHAnsi" w:cstheme="minorHAnsi"/>
                <w:spacing w:val="-5"/>
              </w:rPr>
              <w:t>IP</w:t>
            </w:r>
          </w:p>
        </w:tc>
        <w:tc>
          <w:tcPr>
            <w:tcW w:w="7364" w:type="dxa"/>
          </w:tcPr>
          <w:p w14:paraId="40227B53" w14:textId="63060891" w:rsidR="0042397E" w:rsidRPr="00DC531C" w:rsidRDefault="0042397E" w:rsidP="00933152">
            <w:pPr>
              <w:pStyle w:val="TTTableText"/>
              <w:spacing w:before="0" w:after="0"/>
              <w:rPr>
                <w:rFonts w:asciiTheme="minorHAnsi" w:hAnsiTheme="minorHAnsi" w:cstheme="minorHAnsi"/>
              </w:rPr>
            </w:pPr>
            <w:r w:rsidRPr="00DC531C">
              <w:rPr>
                <w:rFonts w:asciiTheme="minorHAnsi" w:hAnsiTheme="minorHAnsi" w:cstheme="minorHAnsi"/>
              </w:rPr>
              <w:t>Intellectual property</w:t>
            </w:r>
          </w:p>
        </w:tc>
      </w:tr>
      <w:tr w:rsidR="0042397E" w:rsidRPr="00776538" w14:paraId="53A58986" w14:textId="77777777" w:rsidTr="008A1191">
        <w:trPr>
          <w:cantSplit/>
          <w:trHeight w:val="397"/>
        </w:trPr>
        <w:tc>
          <w:tcPr>
            <w:tcW w:w="1696" w:type="dxa"/>
          </w:tcPr>
          <w:p w14:paraId="2C7CDF9C" w14:textId="78A61170" w:rsidR="0042397E" w:rsidRPr="00DC531C" w:rsidRDefault="0042397E" w:rsidP="00933152">
            <w:pPr>
              <w:pStyle w:val="TTTableText"/>
              <w:spacing w:before="0" w:after="0"/>
              <w:rPr>
                <w:rFonts w:asciiTheme="minorHAnsi" w:hAnsiTheme="minorHAnsi" w:cstheme="minorHAnsi"/>
                <w:spacing w:val="-4"/>
              </w:rPr>
            </w:pPr>
            <w:r w:rsidRPr="00DC531C">
              <w:rPr>
                <w:rFonts w:asciiTheme="minorHAnsi" w:hAnsiTheme="minorHAnsi" w:cstheme="minorHAnsi"/>
              </w:rPr>
              <w:t>IPR</w:t>
            </w:r>
          </w:p>
        </w:tc>
        <w:tc>
          <w:tcPr>
            <w:tcW w:w="7364" w:type="dxa"/>
          </w:tcPr>
          <w:p w14:paraId="4D9B2349" w14:textId="15F7F152" w:rsidR="0042397E" w:rsidRPr="00DC531C" w:rsidRDefault="0042397E" w:rsidP="00933152">
            <w:pPr>
              <w:pStyle w:val="TTTableText"/>
              <w:spacing w:before="0" w:after="0"/>
              <w:rPr>
                <w:rFonts w:asciiTheme="minorHAnsi" w:hAnsiTheme="minorHAnsi" w:cstheme="minorHAnsi"/>
              </w:rPr>
            </w:pPr>
            <w:r w:rsidRPr="00DC531C">
              <w:rPr>
                <w:rFonts w:asciiTheme="minorHAnsi" w:hAnsiTheme="minorHAnsi" w:cstheme="minorHAnsi"/>
              </w:rPr>
              <w:t xml:space="preserve">Intellectual property rights </w:t>
            </w:r>
          </w:p>
        </w:tc>
      </w:tr>
      <w:tr w:rsidR="00F614E2" w:rsidRPr="00776538" w14:paraId="4EB501AF" w14:textId="77777777" w:rsidTr="008A1191">
        <w:trPr>
          <w:cantSplit/>
          <w:trHeight w:val="397"/>
        </w:trPr>
        <w:tc>
          <w:tcPr>
            <w:tcW w:w="1696" w:type="dxa"/>
          </w:tcPr>
          <w:p w14:paraId="5BAEEC38" w14:textId="7F25EDB6" w:rsidR="00F614E2" w:rsidRPr="00DC531C" w:rsidRDefault="00F614E2" w:rsidP="00933152">
            <w:pPr>
              <w:pStyle w:val="TTTableText"/>
              <w:spacing w:before="0" w:after="0"/>
              <w:rPr>
                <w:rFonts w:asciiTheme="minorHAnsi" w:hAnsiTheme="minorHAnsi" w:cstheme="minorHAnsi"/>
                <w:spacing w:val="-5"/>
              </w:rPr>
            </w:pPr>
            <w:r w:rsidRPr="00DC531C">
              <w:rPr>
                <w:rFonts w:asciiTheme="minorHAnsi" w:hAnsiTheme="minorHAnsi" w:cstheme="minorHAnsi"/>
                <w:spacing w:val="-5"/>
              </w:rPr>
              <w:t>SEP</w:t>
            </w:r>
          </w:p>
        </w:tc>
        <w:tc>
          <w:tcPr>
            <w:tcW w:w="7364" w:type="dxa"/>
          </w:tcPr>
          <w:p w14:paraId="60A901C0" w14:textId="6D1D4C49" w:rsidR="00F614E2" w:rsidRPr="00DC531C" w:rsidRDefault="00F614E2" w:rsidP="00933152">
            <w:pPr>
              <w:pStyle w:val="TTTableText"/>
              <w:spacing w:before="0" w:after="0"/>
              <w:rPr>
                <w:rFonts w:asciiTheme="minorHAnsi" w:hAnsiTheme="minorHAnsi" w:cstheme="minorHAnsi"/>
              </w:rPr>
            </w:pPr>
            <w:r w:rsidRPr="00DC531C">
              <w:t>Standard essential patent</w:t>
            </w:r>
          </w:p>
        </w:tc>
      </w:tr>
      <w:tr w:rsidR="00DC531C" w:rsidRPr="00776538" w14:paraId="7F557D0B" w14:textId="77777777" w:rsidTr="008A1191">
        <w:trPr>
          <w:cantSplit/>
          <w:trHeight w:val="397"/>
        </w:trPr>
        <w:tc>
          <w:tcPr>
            <w:tcW w:w="1696" w:type="dxa"/>
          </w:tcPr>
          <w:p w14:paraId="63602F45" w14:textId="04829C2D" w:rsidR="00DC531C" w:rsidRPr="00DC531C" w:rsidRDefault="00DC531C" w:rsidP="00933152">
            <w:pPr>
              <w:pStyle w:val="TTTableText"/>
              <w:spacing w:before="0" w:after="0"/>
              <w:rPr>
                <w:rFonts w:asciiTheme="minorHAnsi" w:hAnsiTheme="minorHAnsi" w:cstheme="minorHAnsi"/>
                <w:spacing w:val="-5"/>
              </w:rPr>
            </w:pPr>
            <w:r w:rsidRPr="00DC531C">
              <w:rPr>
                <w:rFonts w:asciiTheme="minorHAnsi" w:hAnsiTheme="minorHAnsi" w:cstheme="minorHAnsi"/>
              </w:rPr>
              <w:t>TRIPS Agreement</w:t>
            </w:r>
          </w:p>
        </w:tc>
        <w:tc>
          <w:tcPr>
            <w:tcW w:w="7364" w:type="dxa"/>
          </w:tcPr>
          <w:p w14:paraId="21AE2013" w14:textId="77777777" w:rsidR="00DC531C" w:rsidRPr="00DC531C" w:rsidRDefault="00DC531C" w:rsidP="00933152">
            <w:pPr>
              <w:pStyle w:val="TTTableText"/>
              <w:spacing w:before="0" w:after="0"/>
              <w:rPr>
                <w:rFonts w:asciiTheme="minorHAnsi" w:hAnsiTheme="minorHAnsi" w:cstheme="minorHAnsi"/>
              </w:rPr>
            </w:pPr>
            <w:r w:rsidRPr="00DC531C">
              <w:rPr>
                <w:rFonts w:asciiTheme="minorHAnsi" w:hAnsiTheme="minorHAnsi" w:cstheme="minorHAnsi"/>
              </w:rPr>
              <w:t>Agreement on Trade-Related Aspects of Intellectual Property Rights</w:t>
            </w:r>
          </w:p>
          <w:p w14:paraId="7C024D1E" w14:textId="77777777" w:rsidR="00DC531C" w:rsidRPr="00DC531C" w:rsidRDefault="00DC531C" w:rsidP="00933152">
            <w:pPr>
              <w:pStyle w:val="TTTableText"/>
              <w:spacing w:before="0" w:after="0"/>
            </w:pPr>
          </w:p>
        </w:tc>
      </w:tr>
      <w:tr w:rsidR="00DC531C" w:rsidRPr="00776538" w14:paraId="0002402A" w14:textId="77777777" w:rsidTr="008A1191">
        <w:trPr>
          <w:cantSplit/>
          <w:trHeight w:val="397"/>
        </w:trPr>
        <w:tc>
          <w:tcPr>
            <w:tcW w:w="1696" w:type="dxa"/>
          </w:tcPr>
          <w:p w14:paraId="18CA952C" w14:textId="432E61EE" w:rsidR="00DC531C" w:rsidRPr="00DC531C" w:rsidRDefault="00DC531C" w:rsidP="00933152">
            <w:pPr>
              <w:pStyle w:val="TTTableText"/>
              <w:spacing w:before="0" w:after="0"/>
              <w:rPr>
                <w:rFonts w:asciiTheme="minorHAnsi" w:hAnsiTheme="minorHAnsi" w:cstheme="minorHAnsi"/>
              </w:rPr>
            </w:pPr>
            <w:r w:rsidRPr="00DC531C">
              <w:rPr>
                <w:rFonts w:asciiTheme="minorHAnsi" w:hAnsiTheme="minorHAnsi" w:cstheme="minorHAnsi"/>
                <w:spacing w:val="-4"/>
              </w:rPr>
              <w:t>VCLT</w:t>
            </w:r>
          </w:p>
        </w:tc>
        <w:tc>
          <w:tcPr>
            <w:tcW w:w="7364" w:type="dxa"/>
          </w:tcPr>
          <w:p w14:paraId="2EC96A5D" w14:textId="656FCA70" w:rsidR="00DC531C" w:rsidRPr="00DC531C" w:rsidRDefault="00DC531C" w:rsidP="00933152">
            <w:pPr>
              <w:pStyle w:val="TTTableText"/>
              <w:spacing w:before="0" w:after="0"/>
              <w:rPr>
                <w:rFonts w:asciiTheme="minorHAnsi" w:hAnsiTheme="minorHAnsi" w:cstheme="minorHAnsi"/>
              </w:rPr>
            </w:pPr>
            <w:r w:rsidRPr="00DC531C">
              <w:rPr>
                <w:rFonts w:asciiTheme="minorHAnsi" w:hAnsiTheme="minorHAnsi" w:cstheme="minorHAnsi"/>
              </w:rPr>
              <w:t>Vienna</w:t>
            </w:r>
            <w:r w:rsidRPr="00DC531C">
              <w:rPr>
                <w:rFonts w:asciiTheme="minorHAnsi" w:hAnsiTheme="minorHAnsi" w:cstheme="minorHAnsi"/>
                <w:spacing w:val="-5"/>
              </w:rPr>
              <w:t xml:space="preserve"> </w:t>
            </w:r>
            <w:r w:rsidRPr="00DC531C">
              <w:rPr>
                <w:rFonts w:asciiTheme="minorHAnsi" w:hAnsiTheme="minorHAnsi" w:cstheme="minorHAnsi"/>
              </w:rPr>
              <w:t>Convention on</w:t>
            </w:r>
            <w:r w:rsidRPr="00DC531C">
              <w:rPr>
                <w:rFonts w:asciiTheme="minorHAnsi" w:hAnsiTheme="minorHAnsi" w:cstheme="minorHAnsi"/>
                <w:spacing w:val="1"/>
              </w:rPr>
              <w:t xml:space="preserve"> </w:t>
            </w:r>
            <w:r w:rsidRPr="00DC531C">
              <w:rPr>
                <w:rFonts w:asciiTheme="minorHAnsi" w:hAnsiTheme="minorHAnsi" w:cstheme="minorHAnsi"/>
              </w:rPr>
              <w:t>the</w:t>
            </w:r>
            <w:r w:rsidRPr="00DC531C">
              <w:rPr>
                <w:rFonts w:asciiTheme="minorHAnsi" w:hAnsiTheme="minorHAnsi" w:cstheme="minorHAnsi"/>
                <w:spacing w:val="-3"/>
              </w:rPr>
              <w:t xml:space="preserve"> </w:t>
            </w:r>
            <w:r w:rsidRPr="00DC531C">
              <w:rPr>
                <w:rFonts w:asciiTheme="minorHAnsi" w:hAnsiTheme="minorHAnsi" w:cstheme="minorHAnsi"/>
              </w:rPr>
              <w:t>Law of</w:t>
            </w:r>
            <w:r w:rsidRPr="00DC531C">
              <w:rPr>
                <w:rFonts w:asciiTheme="minorHAnsi" w:hAnsiTheme="minorHAnsi" w:cstheme="minorHAnsi"/>
                <w:spacing w:val="-2"/>
              </w:rPr>
              <w:t xml:space="preserve"> Treaties</w:t>
            </w:r>
          </w:p>
        </w:tc>
      </w:tr>
      <w:tr w:rsidR="00DC531C" w:rsidRPr="00776538" w14:paraId="11132BEE" w14:textId="77777777" w:rsidTr="008A1191">
        <w:trPr>
          <w:cantSplit/>
          <w:trHeight w:val="397"/>
        </w:trPr>
        <w:tc>
          <w:tcPr>
            <w:tcW w:w="1696" w:type="dxa"/>
          </w:tcPr>
          <w:p w14:paraId="30518475" w14:textId="1CAD2847" w:rsidR="00DC531C" w:rsidRPr="00DC531C" w:rsidRDefault="00DC531C" w:rsidP="00933152">
            <w:pPr>
              <w:pStyle w:val="TTTableText"/>
              <w:spacing w:before="0" w:after="0"/>
              <w:rPr>
                <w:rFonts w:asciiTheme="minorHAnsi" w:hAnsiTheme="minorHAnsi" w:cstheme="minorHAnsi"/>
                <w:spacing w:val="-4"/>
              </w:rPr>
            </w:pPr>
            <w:r w:rsidRPr="00DC531C">
              <w:rPr>
                <w:rFonts w:asciiTheme="minorHAnsi" w:hAnsiTheme="minorHAnsi" w:cstheme="minorHAnsi"/>
                <w:spacing w:val="-5"/>
              </w:rPr>
              <w:t>WTO</w:t>
            </w:r>
          </w:p>
        </w:tc>
        <w:tc>
          <w:tcPr>
            <w:tcW w:w="7364" w:type="dxa"/>
          </w:tcPr>
          <w:p w14:paraId="42534F3A" w14:textId="399328C5" w:rsidR="00DC531C" w:rsidRPr="00DC531C" w:rsidRDefault="00DC531C" w:rsidP="00933152">
            <w:pPr>
              <w:pStyle w:val="TTTableText"/>
              <w:spacing w:before="0" w:after="0"/>
              <w:rPr>
                <w:rFonts w:asciiTheme="minorHAnsi" w:hAnsiTheme="minorHAnsi" w:cstheme="minorHAnsi"/>
                <w:spacing w:val="-2"/>
              </w:rPr>
            </w:pPr>
            <w:r w:rsidRPr="00DC531C">
              <w:rPr>
                <w:rFonts w:asciiTheme="minorHAnsi" w:hAnsiTheme="minorHAnsi" w:cstheme="minorHAnsi"/>
              </w:rPr>
              <w:t>World</w:t>
            </w:r>
            <w:r w:rsidRPr="00DC531C">
              <w:rPr>
                <w:rFonts w:asciiTheme="minorHAnsi" w:hAnsiTheme="minorHAnsi" w:cstheme="minorHAnsi"/>
                <w:spacing w:val="-2"/>
              </w:rPr>
              <w:t xml:space="preserve"> </w:t>
            </w:r>
            <w:r w:rsidRPr="00DC531C">
              <w:rPr>
                <w:rFonts w:asciiTheme="minorHAnsi" w:hAnsiTheme="minorHAnsi" w:cstheme="minorHAnsi"/>
              </w:rPr>
              <w:t>Trade</w:t>
            </w:r>
            <w:r w:rsidRPr="00DC531C">
              <w:rPr>
                <w:rFonts w:asciiTheme="minorHAnsi" w:hAnsiTheme="minorHAnsi" w:cstheme="minorHAnsi"/>
                <w:spacing w:val="-3"/>
              </w:rPr>
              <w:t xml:space="preserve"> </w:t>
            </w:r>
            <w:r w:rsidRPr="00DC531C">
              <w:rPr>
                <w:rFonts w:asciiTheme="minorHAnsi" w:hAnsiTheme="minorHAnsi" w:cstheme="minorHAnsi"/>
                <w:spacing w:val="-2"/>
              </w:rPr>
              <w:t>Organization</w:t>
            </w:r>
          </w:p>
        </w:tc>
      </w:tr>
    </w:tbl>
    <w:p w14:paraId="36108968" w14:textId="77777777" w:rsidR="004D7079" w:rsidRPr="00776538" w:rsidRDefault="004D7079" w:rsidP="004D7079">
      <w:pPr>
        <w:pStyle w:val="BTNSSBodyTextNoSpacingSmall"/>
        <w:rPr>
          <w:rFonts w:asciiTheme="minorHAnsi" w:hAnsiTheme="minorHAnsi" w:cstheme="minorHAnsi"/>
        </w:rPr>
      </w:pPr>
    </w:p>
    <w:p w14:paraId="58C9A220" w14:textId="77777777" w:rsidR="00F57DC7" w:rsidRPr="00776538" w:rsidRDefault="00F57DC7" w:rsidP="00477519">
      <w:pPr>
        <w:pStyle w:val="BTNSSBodyTextNoSpacingSmall"/>
        <w:rPr>
          <w:rFonts w:asciiTheme="minorHAnsi" w:hAnsiTheme="minorHAnsi" w:cstheme="minorHAnsi"/>
        </w:rPr>
      </w:pPr>
    </w:p>
    <w:p w14:paraId="4A5D9352" w14:textId="77777777" w:rsidR="00477519" w:rsidRPr="00776538" w:rsidRDefault="00477519" w:rsidP="007A3EF1">
      <w:pPr>
        <w:pStyle w:val="BTBodyText"/>
        <w:rPr>
          <w:rFonts w:asciiTheme="minorHAnsi" w:hAnsiTheme="minorHAnsi" w:cstheme="minorHAnsi"/>
        </w:rPr>
      </w:pPr>
    </w:p>
    <w:p w14:paraId="7ACF7CF8" w14:textId="77777777" w:rsidR="0023272D" w:rsidRPr="00776538" w:rsidRDefault="0023272D" w:rsidP="0023272D">
      <w:pPr>
        <w:pStyle w:val="BTNSSBodyTextNoSpacingSmall"/>
        <w:rPr>
          <w:rFonts w:asciiTheme="minorHAnsi" w:hAnsiTheme="minorHAnsi" w:cstheme="minorHAnsi"/>
        </w:rPr>
      </w:pPr>
    </w:p>
    <w:p w14:paraId="04FA200C" w14:textId="77777777" w:rsidR="00D47F18" w:rsidRPr="00776538" w:rsidRDefault="00D47F18" w:rsidP="00D52A17">
      <w:pPr>
        <w:pStyle w:val="BTBodyText"/>
        <w:rPr>
          <w:rFonts w:asciiTheme="minorHAnsi" w:hAnsiTheme="minorHAnsi" w:cstheme="minorHAnsi"/>
        </w:rPr>
      </w:pPr>
      <w:r w:rsidRPr="00776538">
        <w:rPr>
          <w:rFonts w:asciiTheme="minorHAnsi" w:hAnsiTheme="minorHAnsi" w:cstheme="minorHAnsi"/>
        </w:rPr>
        <w:br w:type="page"/>
      </w:r>
    </w:p>
    <w:p w14:paraId="0AAC19D8" w14:textId="40ACAE62" w:rsidR="00D52A17" w:rsidRPr="00776538" w:rsidRDefault="00BF748C" w:rsidP="00D52A17">
      <w:pPr>
        <w:pStyle w:val="HL1HeadingLevel1"/>
        <w:rPr>
          <w:rFonts w:asciiTheme="minorHAnsi" w:hAnsiTheme="minorHAnsi" w:cstheme="minorHAnsi"/>
        </w:rPr>
      </w:pPr>
      <w:bookmarkStart w:id="4" w:name="_Toc100253863"/>
      <w:bookmarkStart w:id="5" w:name="_Toc144370321"/>
      <w:r w:rsidRPr="23034CC3">
        <w:rPr>
          <w:rFonts w:asciiTheme="minorHAnsi" w:hAnsiTheme="minorHAnsi" w:cstheme="minorBidi"/>
        </w:rPr>
        <w:lastRenderedPageBreak/>
        <w:t>Introduction</w:t>
      </w:r>
      <w:bookmarkEnd w:id="4"/>
      <w:bookmarkEnd w:id="5"/>
      <w:r w:rsidRPr="23034CC3">
        <w:rPr>
          <w:rFonts w:asciiTheme="minorHAnsi" w:hAnsiTheme="minorHAnsi" w:cstheme="minorBidi"/>
        </w:rPr>
        <w:t xml:space="preserve"> </w:t>
      </w:r>
    </w:p>
    <w:p w14:paraId="165E53F5" w14:textId="77777777" w:rsidR="00DC727B" w:rsidRPr="00DC727B" w:rsidRDefault="0031222A" w:rsidP="00DD4DD2">
      <w:pPr>
        <w:pStyle w:val="P1-N1Paragraph1-Number1"/>
        <w:rPr>
          <w:rFonts w:asciiTheme="minorHAnsi" w:hAnsiTheme="minorHAnsi" w:cstheme="minorHAnsi"/>
          <w:color w:val="FF0000"/>
        </w:rPr>
      </w:pPr>
      <w:r w:rsidRPr="0031222A">
        <w:rPr>
          <w:rFonts w:asciiTheme="minorHAnsi" w:hAnsiTheme="minorHAnsi" w:cstheme="minorHAnsi"/>
        </w:rPr>
        <w:t>These proceed</w:t>
      </w:r>
      <w:r>
        <w:rPr>
          <w:rFonts w:asciiTheme="minorHAnsi" w:hAnsiTheme="minorHAnsi" w:cstheme="minorHAnsi"/>
        </w:rPr>
        <w:t xml:space="preserve">ings initiated by </w:t>
      </w:r>
      <w:r w:rsidR="00E84AD4">
        <w:rPr>
          <w:rFonts w:asciiTheme="minorHAnsi" w:hAnsiTheme="minorHAnsi" w:cstheme="minorHAnsi"/>
        </w:rPr>
        <w:t xml:space="preserve">the European Union raise important questions of legal interpretation and proper application of key provisions of the TRIPS Agreement. </w:t>
      </w:r>
    </w:p>
    <w:p w14:paraId="53273595" w14:textId="0F75518A" w:rsidR="00114A8B" w:rsidRPr="00666A4C" w:rsidRDefault="00114A8B" w:rsidP="00114A8B">
      <w:pPr>
        <w:pStyle w:val="P1-N1Paragraph1-Number1"/>
        <w:rPr>
          <w:rFonts w:asciiTheme="minorHAnsi" w:hAnsiTheme="minorHAnsi" w:cstheme="minorHAnsi"/>
        </w:rPr>
      </w:pPr>
      <w:r>
        <w:t xml:space="preserve">Australia's submissions have focussed on the legal standard and evidentiary threshold to establish and characterise an unwritten measure and key provisions relating to the proper interpretation of the TRIPS Agreement </w:t>
      </w:r>
      <w:r w:rsidRPr="00114A8B">
        <w:rPr>
          <w:rFonts w:asciiTheme="minorHAnsi" w:hAnsiTheme="minorHAnsi" w:cstheme="minorHAnsi"/>
        </w:rPr>
        <w:t xml:space="preserve">with respect to the requirement for Members to "give effect" to the TRIPS Agreement (Article 1.1), as well as transparency </w:t>
      </w:r>
      <w:r w:rsidRPr="00666A4C">
        <w:rPr>
          <w:rFonts w:asciiTheme="minorHAnsi" w:hAnsiTheme="minorHAnsi" w:cstheme="minorHAnsi"/>
        </w:rPr>
        <w:t>requirements (Article 63).</w:t>
      </w:r>
    </w:p>
    <w:p w14:paraId="3ABCA5E0" w14:textId="7D4F1286" w:rsidR="00666A4C" w:rsidRPr="007B49E4" w:rsidRDefault="008A7C50" w:rsidP="007B49E4">
      <w:pPr>
        <w:pStyle w:val="HL1HeadingLevel1"/>
        <w:rPr>
          <w:rFonts w:asciiTheme="minorHAnsi" w:hAnsiTheme="minorHAnsi" w:cstheme="minorHAnsi"/>
        </w:rPr>
      </w:pPr>
      <w:bookmarkStart w:id="6" w:name="_Toc144370322"/>
      <w:r w:rsidRPr="00666A4C">
        <w:rPr>
          <w:rFonts w:asciiTheme="minorHAnsi" w:hAnsiTheme="minorHAnsi" w:cstheme="minorBidi"/>
        </w:rPr>
        <w:t>Unwritten measures</w:t>
      </w:r>
      <w:bookmarkEnd w:id="6"/>
    </w:p>
    <w:p w14:paraId="2B9D7BBF" w14:textId="730407A3" w:rsidR="00F11662" w:rsidRPr="00566C85" w:rsidRDefault="009123F5" w:rsidP="2CC48E0A">
      <w:pPr>
        <w:pStyle w:val="P1-N1Paragraph1-Number1"/>
        <w:rPr>
          <w:rFonts w:asciiTheme="minorHAnsi" w:hAnsiTheme="minorHAnsi"/>
        </w:rPr>
      </w:pPr>
      <w:r w:rsidRPr="00FA33EE">
        <w:rPr>
          <w:rFonts w:asciiTheme="minorHAnsi" w:hAnsiTheme="minorHAnsi"/>
        </w:rPr>
        <w:t xml:space="preserve">Australia </w:t>
      </w:r>
      <w:r w:rsidR="006A61A1" w:rsidRPr="00FA33EE">
        <w:rPr>
          <w:rFonts w:asciiTheme="minorHAnsi" w:hAnsiTheme="minorHAnsi"/>
        </w:rPr>
        <w:t>observe</w:t>
      </w:r>
      <w:r w:rsidR="00204058">
        <w:rPr>
          <w:rFonts w:asciiTheme="minorHAnsi" w:hAnsiTheme="minorHAnsi"/>
        </w:rPr>
        <w:t>s</w:t>
      </w:r>
      <w:r w:rsidRPr="00FA33EE">
        <w:rPr>
          <w:rFonts w:asciiTheme="minorHAnsi" w:hAnsiTheme="minorHAnsi"/>
        </w:rPr>
        <w:t xml:space="preserve"> </w:t>
      </w:r>
      <w:r w:rsidR="000D6764" w:rsidRPr="00FA33EE">
        <w:rPr>
          <w:rFonts w:asciiTheme="minorHAnsi" w:hAnsiTheme="minorHAnsi"/>
        </w:rPr>
        <w:t xml:space="preserve">that </w:t>
      </w:r>
      <w:r w:rsidRPr="00FA33EE">
        <w:rPr>
          <w:rFonts w:asciiTheme="minorHAnsi" w:hAnsiTheme="minorHAnsi"/>
        </w:rPr>
        <w:t xml:space="preserve">the elusiveness </w:t>
      </w:r>
      <w:r w:rsidR="00920A59" w:rsidRPr="00FA33EE">
        <w:rPr>
          <w:rFonts w:asciiTheme="minorHAnsi" w:hAnsiTheme="minorHAnsi"/>
        </w:rPr>
        <w:t xml:space="preserve">of </w:t>
      </w:r>
      <w:r w:rsidR="00FA33EE" w:rsidRPr="00FA33EE">
        <w:rPr>
          <w:rFonts w:asciiTheme="minorHAnsi" w:hAnsiTheme="minorHAnsi"/>
        </w:rPr>
        <w:t>unwritten</w:t>
      </w:r>
      <w:r w:rsidR="00920A59" w:rsidRPr="00FA33EE">
        <w:rPr>
          <w:rFonts w:asciiTheme="minorHAnsi" w:hAnsiTheme="minorHAnsi"/>
        </w:rPr>
        <w:t xml:space="preserve"> measures</w:t>
      </w:r>
      <w:r w:rsidR="00FC1ECF" w:rsidRPr="00FA33EE">
        <w:rPr>
          <w:rFonts w:asciiTheme="minorHAnsi" w:hAnsiTheme="minorHAnsi"/>
        </w:rPr>
        <w:t xml:space="preserve"> is </w:t>
      </w:r>
      <w:r w:rsidR="00606D90" w:rsidRPr="00FA33EE">
        <w:rPr>
          <w:rFonts w:asciiTheme="minorHAnsi" w:hAnsiTheme="minorHAnsi"/>
        </w:rPr>
        <w:t xml:space="preserve">of wider systemic concern to the functioning of the </w:t>
      </w:r>
      <w:r w:rsidR="00F11662" w:rsidRPr="00FA33EE">
        <w:rPr>
          <w:rFonts w:asciiTheme="minorHAnsi" w:hAnsiTheme="minorHAnsi"/>
        </w:rPr>
        <w:t>rules</w:t>
      </w:r>
      <w:r w:rsidR="00606D90" w:rsidRPr="00FA33EE">
        <w:rPr>
          <w:rFonts w:asciiTheme="minorHAnsi" w:hAnsiTheme="minorHAnsi"/>
        </w:rPr>
        <w:t>-</w:t>
      </w:r>
      <w:r w:rsidR="00F11662" w:rsidRPr="00FA33EE">
        <w:rPr>
          <w:rFonts w:asciiTheme="minorHAnsi" w:hAnsiTheme="minorHAnsi"/>
        </w:rPr>
        <w:t>based order. Australia</w:t>
      </w:r>
      <w:r w:rsidR="00FA33EE" w:rsidRPr="00FA33EE">
        <w:rPr>
          <w:rFonts w:asciiTheme="minorHAnsi" w:hAnsiTheme="minorHAnsi"/>
        </w:rPr>
        <w:t>'s submissions</w:t>
      </w:r>
      <w:r w:rsidR="00D25BD2" w:rsidRPr="00FA33EE">
        <w:rPr>
          <w:rFonts w:asciiTheme="minorHAnsi" w:hAnsiTheme="minorHAnsi"/>
        </w:rPr>
        <w:t xml:space="preserve"> </w:t>
      </w:r>
      <w:r w:rsidR="00F11662" w:rsidRPr="00FA33EE">
        <w:rPr>
          <w:rFonts w:asciiTheme="minorHAnsi" w:hAnsiTheme="minorHAnsi"/>
        </w:rPr>
        <w:t>focus on two important factors in this dispute</w:t>
      </w:r>
      <w:r w:rsidR="00FA33EE" w:rsidRPr="00FA33EE">
        <w:rPr>
          <w:rFonts w:asciiTheme="minorHAnsi" w:hAnsiTheme="minorHAnsi"/>
        </w:rPr>
        <w:t>:</w:t>
      </w:r>
      <w:r w:rsidR="00F11662" w:rsidRPr="00FA33EE">
        <w:rPr>
          <w:rFonts w:asciiTheme="minorHAnsi" w:hAnsiTheme="minorHAnsi"/>
        </w:rPr>
        <w:t xml:space="preserve"> </w:t>
      </w:r>
      <w:r w:rsidR="00FA33EE" w:rsidRPr="00FA33EE">
        <w:rPr>
          <w:rFonts w:asciiTheme="minorHAnsi" w:hAnsiTheme="minorHAnsi"/>
        </w:rPr>
        <w:t>f</w:t>
      </w:r>
      <w:r w:rsidR="00F11662" w:rsidRPr="00FA33EE">
        <w:rPr>
          <w:rFonts w:asciiTheme="minorHAnsi" w:hAnsiTheme="minorHAnsi"/>
        </w:rPr>
        <w:t>irst</w:t>
      </w:r>
      <w:r w:rsidR="00B80C7D">
        <w:rPr>
          <w:rFonts w:asciiTheme="minorHAnsi" w:hAnsiTheme="minorHAnsi"/>
        </w:rPr>
        <w:t>ly</w:t>
      </w:r>
      <w:r w:rsidR="00F11662" w:rsidRPr="00FA33EE">
        <w:rPr>
          <w:rFonts w:asciiTheme="minorHAnsi" w:hAnsiTheme="minorHAnsi"/>
        </w:rPr>
        <w:t>, the evidentiary threshold required to demonstrate the existence of an unwritten measure, and second</w:t>
      </w:r>
      <w:r w:rsidR="00B80C7D">
        <w:rPr>
          <w:rFonts w:asciiTheme="minorHAnsi" w:hAnsiTheme="minorHAnsi"/>
        </w:rPr>
        <w:t>ly</w:t>
      </w:r>
      <w:r w:rsidR="00F11662" w:rsidRPr="00FA33EE">
        <w:rPr>
          <w:rFonts w:asciiTheme="minorHAnsi" w:hAnsiTheme="minorHAnsi"/>
        </w:rPr>
        <w:t xml:space="preserve">, the legal standard to be applied in </w:t>
      </w:r>
      <w:r w:rsidR="00F11662" w:rsidRPr="00566C85">
        <w:rPr>
          <w:rFonts w:asciiTheme="minorHAnsi" w:hAnsiTheme="minorHAnsi"/>
        </w:rPr>
        <w:t xml:space="preserve">characterising it as one of "general and prospective application" </w:t>
      </w:r>
      <w:r w:rsidR="00016A4A" w:rsidRPr="00566C85">
        <w:rPr>
          <w:rFonts w:asciiTheme="minorHAnsi" w:hAnsiTheme="minorHAnsi"/>
        </w:rPr>
        <w:t xml:space="preserve">or </w:t>
      </w:r>
      <w:r w:rsidR="00F11662" w:rsidRPr="00566C85">
        <w:rPr>
          <w:rFonts w:asciiTheme="minorHAnsi" w:hAnsiTheme="minorHAnsi"/>
        </w:rPr>
        <w:t>"ongoing conduct".</w:t>
      </w:r>
    </w:p>
    <w:p w14:paraId="53A10981" w14:textId="273184E4" w:rsidR="00F11662" w:rsidRPr="00566C85" w:rsidRDefault="00F11662" w:rsidP="00F11662">
      <w:pPr>
        <w:pStyle w:val="HL2HeadingLevel2"/>
        <w:rPr>
          <w:rFonts w:asciiTheme="minorHAnsi" w:hAnsiTheme="minorHAnsi" w:cstheme="minorHAnsi"/>
        </w:rPr>
      </w:pPr>
      <w:bookmarkStart w:id="7" w:name="_Toc139624816"/>
      <w:bookmarkStart w:id="8" w:name="_Ref142046094"/>
      <w:bookmarkStart w:id="9" w:name="_Toc144370323"/>
      <w:r w:rsidRPr="00566C85">
        <w:rPr>
          <w:rFonts w:asciiTheme="minorHAnsi" w:hAnsiTheme="minorHAnsi" w:cstheme="minorHAnsi"/>
        </w:rPr>
        <w:t>Evidentiary Threshold For Unwritten Measure</w:t>
      </w:r>
      <w:bookmarkEnd w:id="7"/>
      <w:r w:rsidRPr="00566C85">
        <w:rPr>
          <w:rFonts w:asciiTheme="minorHAnsi" w:hAnsiTheme="minorHAnsi" w:cstheme="minorHAnsi"/>
        </w:rPr>
        <w:t>s</w:t>
      </w:r>
      <w:bookmarkEnd w:id="8"/>
      <w:bookmarkEnd w:id="9"/>
    </w:p>
    <w:p w14:paraId="3822C928" w14:textId="549FBB62" w:rsidR="00565ED7" w:rsidRPr="00565ED7" w:rsidRDefault="00435DA8" w:rsidP="00565ED7">
      <w:pPr>
        <w:pStyle w:val="P1-N1Paragraph1-Number1"/>
        <w:rPr>
          <w:rFonts w:asciiTheme="minorHAnsi" w:hAnsiTheme="minorHAnsi"/>
        </w:rPr>
      </w:pPr>
      <w:r>
        <w:rPr>
          <w:rFonts w:asciiTheme="minorHAnsi" w:hAnsiTheme="minorHAnsi"/>
        </w:rPr>
        <w:t>Australia recalls that w</w:t>
      </w:r>
      <w:r w:rsidR="00565ED7" w:rsidRPr="00372C6F">
        <w:rPr>
          <w:rFonts w:asciiTheme="minorHAnsi" w:hAnsiTheme="minorHAnsi"/>
        </w:rPr>
        <w:t>here a measure is not expressed in a written document, "a panel must carefully examine the concrete instrumentalities that evidence the existence of the purported measure".</w:t>
      </w:r>
      <w:r w:rsidR="00565ED7" w:rsidRPr="00372C6F">
        <w:rPr>
          <w:rStyle w:val="FootnoteReference"/>
          <w:rFonts w:asciiTheme="minorHAnsi" w:hAnsiTheme="minorHAnsi"/>
        </w:rPr>
        <w:footnoteReference w:id="2"/>
      </w:r>
      <w:r w:rsidR="00565ED7" w:rsidRPr="00372C6F">
        <w:rPr>
          <w:rFonts w:asciiTheme="minorHAnsi" w:hAnsiTheme="minorHAnsi"/>
        </w:rPr>
        <w:t xml:space="preserve"> </w:t>
      </w:r>
    </w:p>
    <w:p w14:paraId="217FCB4A" w14:textId="7C934048" w:rsidR="00287947" w:rsidRPr="009714EF" w:rsidRDefault="00565ED7" w:rsidP="008D0D9C">
      <w:pPr>
        <w:pStyle w:val="P1-N1Paragraph1-Number1"/>
        <w:rPr>
          <w:rFonts w:asciiTheme="minorHAnsi" w:hAnsiTheme="minorHAnsi"/>
        </w:rPr>
      </w:pPr>
      <w:r>
        <w:rPr>
          <w:rFonts w:asciiTheme="minorHAnsi" w:hAnsiTheme="minorHAnsi"/>
        </w:rPr>
        <w:t xml:space="preserve">Australia submits </w:t>
      </w:r>
      <w:r w:rsidR="00435DA8">
        <w:rPr>
          <w:rFonts w:asciiTheme="minorHAnsi" w:hAnsiTheme="minorHAnsi"/>
        </w:rPr>
        <w:t xml:space="preserve">that the Panel should consider the </w:t>
      </w:r>
      <w:r w:rsidR="00435DA8">
        <w:rPr>
          <w:rFonts w:asciiTheme="minorHAnsi" w:hAnsiTheme="minorHAnsi"/>
          <w:i/>
          <w:iCs/>
        </w:rPr>
        <w:t>collective weight</w:t>
      </w:r>
      <w:r w:rsidR="00435DA8">
        <w:rPr>
          <w:rFonts w:asciiTheme="minorHAnsi" w:hAnsiTheme="minorHAnsi"/>
        </w:rPr>
        <w:t xml:space="preserve"> of the European Union's evidence in establishing the existence and content of the unwritten measure. </w:t>
      </w:r>
    </w:p>
    <w:p w14:paraId="54746D5D" w14:textId="77777777" w:rsidR="008D0D9C" w:rsidRPr="009714EF" w:rsidRDefault="00A67B3F" w:rsidP="431E178D">
      <w:pPr>
        <w:pStyle w:val="P1-N1Paragraph1-Number1"/>
        <w:rPr>
          <w:rFonts w:asciiTheme="minorHAnsi" w:hAnsiTheme="minorHAnsi"/>
        </w:rPr>
      </w:pPr>
      <w:r w:rsidRPr="009714EF">
        <w:rPr>
          <w:rFonts w:asciiTheme="minorHAnsi" w:hAnsiTheme="minorHAnsi"/>
        </w:rPr>
        <w:t xml:space="preserve">Australia submits that if the Panel finds the evidence submitted by the </w:t>
      </w:r>
      <w:r w:rsidR="00711C62" w:rsidRPr="009714EF">
        <w:rPr>
          <w:rFonts w:asciiTheme="minorHAnsi" w:hAnsiTheme="minorHAnsi"/>
        </w:rPr>
        <w:t>European Union</w:t>
      </w:r>
      <w:r w:rsidRPr="009714EF">
        <w:rPr>
          <w:rFonts w:asciiTheme="minorHAnsi" w:hAnsiTheme="minorHAnsi"/>
        </w:rPr>
        <w:t xml:space="preserve"> shows Chinese government endorsement and encouragement of the approach to </w:t>
      </w:r>
      <w:r w:rsidRPr="009714EF">
        <w:rPr>
          <w:rFonts w:asciiTheme="minorHAnsi" w:hAnsiTheme="minorHAnsi"/>
        </w:rPr>
        <w:lastRenderedPageBreak/>
        <w:t>issuing ASI</w:t>
      </w:r>
      <w:r w:rsidR="00C012AD" w:rsidRPr="009714EF">
        <w:rPr>
          <w:rFonts w:asciiTheme="minorHAnsi" w:hAnsiTheme="minorHAnsi"/>
        </w:rPr>
        <w:t>s</w:t>
      </w:r>
      <w:r w:rsidRPr="009714EF">
        <w:rPr>
          <w:rFonts w:asciiTheme="minorHAnsi" w:hAnsiTheme="minorHAnsi"/>
        </w:rPr>
        <w:t xml:space="preserve"> in SEP disputes, the Panel should consider whether this indicates an underlying policy to prohibit patent holders from asserting their </w:t>
      </w:r>
      <w:r w:rsidR="003B0B94" w:rsidRPr="009714EF">
        <w:rPr>
          <w:rFonts w:asciiTheme="minorHAnsi" w:hAnsiTheme="minorHAnsi"/>
        </w:rPr>
        <w:t>IP</w:t>
      </w:r>
      <w:r w:rsidR="00D52ECA" w:rsidRPr="009714EF">
        <w:rPr>
          <w:rFonts w:asciiTheme="minorHAnsi" w:hAnsiTheme="minorHAnsi"/>
        </w:rPr>
        <w:t>R</w:t>
      </w:r>
      <w:r w:rsidRPr="009714EF">
        <w:rPr>
          <w:rFonts w:asciiTheme="minorHAnsi" w:hAnsiTheme="minorHAnsi"/>
        </w:rPr>
        <w:t>s</w:t>
      </w:r>
      <w:r w:rsidR="003B0B94" w:rsidRPr="009714EF">
        <w:rPr>
          <w:rFonts w:asciiTheme="minorHAnsi" w:hAnsiTheme="minorHAnsi"/>
        </w:rPr>
        <w:t xml:space="preserve"> </w:t>
      </w:r>
      <w:r w:rsidRPr="009714EF">
        <w:rPr>
          <w:rFonts w:asciiTheme="minorHAnsi" w:hAnsiTheme="minorHAnsi"/>
        </w:rPr>
        <w:t xml:space="preserve">in other jurisdictions. </w:t>
      </w:r>
    </w:p>
    <w:p w14:paraId="3861F213" w14:textId="294BCAF9" w:rsidR="00A67B3F" w:rsidRPr="009714EF" w:rsidRDefault="00A67B3F" w:rsidP="431E178D">
      <w:pPr>
        <w:pStyle w:val="P1-N1Paragraph1-Number1"/>
        <w:rPr>
          <w:rFonts w:asciiTheme="minorHAnsi" w:hAnsiTheme="minorHAnsi"/>
        </w:rPr>
      </w:pPr>
      <w:r w:rsidRPr="009714EF">
        <w:rPr>
          <w:rFonts w:asciiTheme="minorHAnsi" w:hAnsiTheme="minorHAnsi"/>
        </w:rPr>
        <w:t>If the Panel is satisfied as to the existence of such an underlying policy, then Australia submits th</w:t>
      </w:r>
      <w:r w:rsidR="0083213B">
        <w:rPr>
          <w:rFonts w:asciiTheme="minorHAnsi" w:hAnsiTheme="minorHAnsi"/>
        </w:rPr>
        <w:t>at the</w:t>
      </w:r>
      <w:r w:rsidRPr="009714EF">
        <w:rPr>
          <w:rFonts w:asciiTheme="minorHAnsi" w:hAnsiTheme="minorHAnsi"/>
        </w:rPr>
        <w:t xml:space="preserve"> Panel should consider this factor as an important element in the possible existence of an unwritten measure.</w:t>
      </w:r>
    </w:p>
    <w:p w14:paraId="661672B5" w14:textId="2B887678" w:rsidR="00F11662" w:rsidRPr="00E824DC" w:rsidRDefault="00F11662" w:rsidP="00F11662">
      <w:pPr>
        <w:pStyle w:val="HL2HeadingLevel2"/>
        <w:rPr>
          <w:rFonts w:asciiTheme="minorHAnsi" w:hAnsiTheme="minorHAnsi" w:cstheme="minorHAnsi"/>
        </w:rPr>
      </w:pPr>
      <w:bookmarkStart w:id="10" w:name="_Ref142296977"/>
      <w:bookmarkStart w:id="11" w:name="_Toc144370324"/>
      <w:r w:rsidRPr="00840BFB">
        <w:rPr>
          <w:rFonts w:asciiTheme="minorHAnsi" w:hAnsiTheme="minorHAnsi" w:cstheme="minorHAnsi"/>
        </w:rPr>
        <w:t xml:space="preserve">"General </w:t>
      </w:r>
      <w:r w:rsidRPr="00E824DC">
        <w:rPr>
          <w:rFonts w:asciiTheme="minorHAnsi" w:hAnsiTheme="minorHAnsi" w:cstheme="minorHAnsi"/>
        </w:rPr>
        <w:t xml:space="preserve">and prospective application" </w:t>
      </w:r>
      <w:r w:rsidR="00016A4A" w:rsidRPr="00E824DC">
        <w:rPr>
          <w:rFonts w:asciiTheme="minorHAnsi" w:hAnsiTheme="minorHAnsi" w:cstheme="minorHAnsi"/>
        </w:rPr>
        <w:t xml:space="preserve">or </w:t>
      </w:r>
      <w:r w:rsidRPr="00E824DC">
        <w:rPr>
          <w:rFonts w:asciiTheme="minorHAnsi" w:hAnsiTheme="minorHAnsi" w:cstheme="minorHAnsi"/>
        </w:rPr>
        <w:t>"Ongoing Conduct"</w:t>
      </w:r>
      <w:bookmarkEnd w:id="10"/>
      <w:bookmarkEnd w:id="11"/>
    </w:p>
    <w:p w14:paraId="5F38C084" w14:textId="4847110D" w:rsidR="00F11662" w:rsidRPr="00E824DC" w:rsidRDefault="00233B61" w:rsidP="000427D1">
      <w:pPr>
        <w:pStyle w:val="HL3HeadingLevel3"/>
        <w:rPr>
          <w:rFonts w:asciiTheme="minorHAnsi" w:hAnsiTheme="minorHAnsi" w:cstheme="minorHAnsi"/>
          <w:b w:val="0"/>
          <w:i/>
        </w:rPr>
      </w:pPr>
      <w:bookmarkStart w:id="12" w:name="_Toc144370325"/>
      <w:r w:rsidRPr="00E824DC">
        <w:t>G</w:t>
      </w:r>
      <w:r w:rsidR="00F11662" w:rsidRPr="00E824DC">
        <w:rPr>
          <w:rFonts w:asciiTheme="minorHAnsi" w:hAnsiTheme="minorHAnsi" w:cstheme="minorHAnsi"/>
          <w:i/>
        </w:rPr>
        <w:t>eneral and prospective application</w:t>
      </w:r>
      <w:bookmarkEnd w:id="12"/>
    </w:p>
    <w:p w14:paraId="1F3E664A" w14:textId="54A97F15" w:rsidR="00F11662" w:rsidRPr="00E824DC" w:rsidRDefault="00E824DC" w:rsidP="00F11662">
      <w:pPr>
        <w:pStyle w:val="P1-N1Paragraph1-Number1"/>
        <w:rPr>
          <w:rFonts w:asciiTheme="minorHAnsi" w:hAnsiTheme="minorHAnsi" w:cstheme="minorHAnsi"/>
        </w:rPr>
      </w:pPr>
      <w:r w:rsidRPr="00E824DC">
        <w:rPr>
          <w:rFonts w:asciiTheme="minorHAnsi" w:hAnsiTheme="minorHAnsi"/>
        </w:rPr>
        <w:t xml:space="preserve">Australia </w:t>
      </w:r>
      <w:r w:rsidR="00B80C7D">
        <w:rPr>
          <w:rFonts w:asciiTheme="minorHAnsi" w:hAnsiTheme="minorHAnsi"/>
        </w:rPr>
        <w:t>observes</w:t>
      </w:r>
      <w:r w:rsidRPr="00E824DC">
        <w:rPr>
          <w:rFonts w:asciiTheme="minorHAnsi" w:hAnsiTheme="minorHAnsi"/>
        </w:rPr>
        <w:t xml:space="preserve"> that a</w:t>
      </w:r>
      <w:r w:rsidR="2DA4D1C9" w:rsidRPr="00E824DC">
        <w:rPr>
          <w:rFonts w:asciiTheme="minorHAnsi" w:hAnsiTheme="minorHAnsi"/>
        </w:rPr>
        <w:t xml:space="preserve"> measure will have "general application" to the extent it affects an unidentified number of economic operators,</w:t>
      </w:r>
      <w:r w:rsidR="00F11662" w:rsidRPr="00E824DC">
        <w:rPr>
          <w:rStyle w:val="FootnoteReference"/>
          <w:rFonts w:asciiTheme="minorHAnsi" w:hAnsiTheme="minorHAnsi"/>
        </w:rPr>
        <w:footnoteReference w:id="3"/>
      </w:r>
      <w:r w:rsidR="2DA4D1C9" w:rsidRPr="00E824DC">
        <w:rPr>
          <w:rFonts w:asciiTheme="minorHAnsi" w:hAnsiTheme="minorHAnsi"/>
        </w:rPr>
        <w:t xml:space="preserve"> and will have "prospective application" to the extent that it applies in the future.</w:t>
      </w:r>
      <w:r w:rsidR="00F11662" w:rsidRPr="00E824DC">
        <w:rPr>
          <w:rStyle w:val="FootnoteReference"/>
          <w:rFonts w:asciiTheme="minorHAnsi" w:hAnsiTheme="minorHAnsi"/>
        </w:rPr>
        <w:footnoteReference w:id="4"/>
      </w:r>
    </w:p>
    <w:p w14:paraId="2745BFD4" w14:textId="02772AA5" w:rsidR="006514BA" w:rsidRPr="00BB57D7" w:rsidRDefault="00651477" w:rsidP="00CE2AD6">
      <w:pPr>
        <w:pStyle w:val="P1-N1Paragraph1-Number1"/>
        <w:rPr>
          <w:rFonts w:asciiTheme="minorHAnsi" w:hAnsiTheme="minorHAnsi"/>
          <w:strike/>
          <w:sz w:val="22"/>
          <w:szCs w:val="22"/>
        </w:rPr>
      </w:pPr>
      <w:r>
        <w:rPr>
          <w:rFonts w:asciiTheme="minorHAnsi" w:hAnsiTheme="minorHAnsi"/>
        </w:rPr>
        <w:t>Australia recalls jurisprudence emphasising that</w:t>
      </w:r>
      <w:r w:rsidR="2DA4D1C9" w:rsidRPr="00651477">
        <w:rPr>
          <w:rFonts w:asciiTheme="minorHAnsi" w:hAnsiTheme="minorHAnsi"/>
        </w:rPr>
        <w:t xml:space="preserve"> prospective application can be demonstrated through a variety of factors</w:t>
      </w:r>
      <w:r w:rsidR="00016A4A" w:rsidRPr="00651477">
        <w:rPr>
          <w:rFonts w:asciiTheme="minorHAnsi" w:hAnsiTheme="minorHAnsi"/>
        </w:rPr>
        <w:t xml:space="preserve">, which may vary from </w:t>
      </w:r>
      <w:r w:rsidR="00016A4A" w:rsidRPr="00CE2AD6">
        <w:rPr>
          <w:rFonts w:asciiTheme="minorHAnsi" w:hAnsiTheme="minorHAnsi"/>
        </w:rPr>
        <w:t>case to case</w:t>
      </w:r>
      <w:r w:rsidR="2DA4D1C9" w:rsidRPr="00CE2AD6">
        <w:rPr>
          <w:rFonts w:asciiTheme="minorHAnsi" w:hAnsiTheme="minorHAnsi"/>
        </w:rPr>
        <w:t>.</w:t>
      </w:r>
      <w:r w:rsidR="00F11662" w:rsidRPr="00CE2AD6">
        <w:rPr>
          <w:rStyle w:val="FootnoteReference"/>
          <w:rFonts w:asciiTheme="minorHAnsi" w:hAnsiTheme="minorHAnsi"/>
        </w:rPr>
        <w:footnoteReference w:id="5"/>
      </w:r>
      <w:r w:rsidR="00CE2AD6" w:rsidRPr="00CE2AD6">
        <w:rPr>
          <w:rFonts w:asciiTheme="minorHAnsi" w:hAnsiTheme="minorHAnsi"/>
        </w:rPr>
        <w:t xml:space="preserve"> </w:t>
      </w:r>
    </w:p>
    <w:p w14:paraId="2A6E1F30" w14:textId="38D9B6D9" w:rsidR="00F11662" w:rsidRPr="00C31923" w:rsidRDefault="2DA4D1C9" w:rsidP="00F11662">
      <w:pPr>
        <w:pStyle w:val="P1-N1Paragraph1-Number1"/>
        <w:rPr>
          <w:rFonts w:asciiTheme="minorHAnsi" w:hAnsiTheme="minorHAnsi" w:cstheme="minorHAnsi"/>
        </w:rPr>
      </w:pPr>
      <w:r w:rsidRPr="00BB57D7">
        <w:rPr>
          <w:rFonts w:asciiTheme="minorHAnsi" w:hAnsiTheme="minorHAnsi"/>
        </w:rPr>
        <w:t xml:space="preserve">Australia </w:t>
      </w:r>
      <w:r w:rsidR="00FF23BE" w:rsidRPr="00BB57D7">
        <w:rPr>
          <w:rFonts w:asciiTheme="minorHAnsi" w:hAnsiTheme="minorHAnsi"/>
        </w:rPr>
        <w:t>submits that the absence of instances of non-application of a measure</w:t>
      </w:r>
      <w:r w:rsidR="00FF23BE" w:rsidRPr="00BB57D7">
        <w:rPr>
          <w:rStyle w:val="FootnoteReference"/>
          <w:rFonts w:asciiTheme="minorHAnsi" w:hAnsiTheme="minorHAnsi"/>
        </w:rPr>
        <w:footnoteReference w:id="6"/>
      </w:r>
      <w:r w:rsidR="00FF23BE" w:rsidRPr="00BB57D7">
        <w:rPr>
          <w:rFonts w:asciiTheme="minorHAnsi" w:hAnsiTheme="minorHAnsi"/>
        </w:rPr>
        <w:t xml:space="preserve"> is only one </w:t>
      </w:r>
      <w:r w:rsidR="00FF23BE" w:rsidRPr="00C31923">
        <w:rPr>
          <w:rFonts w:asciiTheme="minorHAnsi" w:hAnsiTheme="minorHAnsi"/>
        </w:rPr>
        <w:t xml:space="preserve">factor that a panel should consider, </w:t>
      </w:r>
      <w:r w:rsidR="364B4812" w:rsidRPr="00C31923">
        <w:rPr>
          <w:rFonts w:asciiTheme="minorHAnsi" w:hAnsiTheme="minorHAnsi"/>
        </w:rPr>
        <w:t xml:space="preserve">and instances of non-application do not necessarily disprove the existence of an unwritten measure of general and prospective application. </w:t>
      </w:r>
    </w:p>
    <w:p w14:paraId="5DAF3CBE" w14:textId="7D760746" w:rsidR="00F11662" w:rsidRPr="00C31923" w:rsidRDefault="00F11662" w:rsidP="000427D1">
      <w:pPr>
        <w:pStyle w:val="HL3HeadingLevel3"/>
        <w:rPr>
          <w:rFonts w:asciiTheme="minorHAnsi" w:hAnsiTheme="minorHAnsi" w:cstheme="minorHAnsi"/>
          <w:b w:val="0"/>
          <w:i/>
          <w:iCs/>
        </w:rPr>
      </w:pPr>
      <w:bookmarkStart w:id="14" w:name="_Toc144370326"/>
      <w:r w:rsidRPr="00C31923">
        <w:rPr>
          <w:rStyle w:val="HL3HeadingLevel3Char"/>
          <w:b/>
          <w:bCs/>
          <w:i/>
          <w:iCs/>
        </w:rPr>
        <w:t>Ongoing conduct</w:t>
      </w:r>
      <w:bookmarkEnd w:id="14"/>
    </w:p>
    <w:p w14:paraId="7484EB89" w14:textId="3CF5D6F0" w:rsidR="00B9348E" w:rsidRPr="00380B30" w:rsidRDefault="2DA4D1C9" w:rsidP="00B9348E">
      <w:pPr>
        <w:pStyle w:val="P1-N1Paragraph1-Number1"/>
        <w:rPr>
          <w:rFonts w:eastAsia="Calibri" w:cs="Calibri"/>
          <w:sz w:val="22"/>
          <w:szCs w:val="22"/>
          <w:lang w:val="en-US"/>
        </w:rPr>
      </w:pPr>
      <w:r w:rsidRPr="00B9348E">
        <w:rPr>
          <w:rFonts w:asciiTheme="minorHAnsi" w:hAnsiTheme="minorHAnsi"/>
        </w:rPr>
        <w:t xml:space="preserve">Australia submits </w:t>
      </w:r>
      <w:r w:rsidR="00DA5320" w:rsidRPr="00B9348E">
        <w:rPr>
          <w:rFonts w:asciiTheme="minorHAnsi" w:hAnsiTheme="minorHAnsi"/>
        </w:rPr>
        <w:t xml:space="preserve">that where there is a "likelihood" of future application, </w:t>
      </w:r>
      <w:r w:rsidRPr="00B9348E">
        <w:rPr>
          <w:rFonts w:asciiTheme="minorHAnsi" w:hAnsiTheme="minorHAnsi"/>
        </w:rPr>
        <w:t xml:space="preserve">the evidentiary threshold for establishing ongoing conduct </w:t>
      </w:r>
      <w:r w:rsidR="00DA5320" w:rsidRPr="00B9348E">
        <w:rPr>
          <w:rFonts w:asciiTheme="minorHAnsi" w:hAnsiTheme="minorHAnsi"/>
        </w:rPr>
        <w:t>will be met</w:t>
      </w:r>
      <w:r w:rsidRPr="00B9348E">
        <w:rPr>
          <w:rFonts w:asciiTheme="minorHAnsi" w:hAnsiTheme="minorHAnsi"/>
        </w:rPr>
        <w:t xml:space="preserve">. </w:t>
      </w:r>
      <w:proofErr w:type="gramStart"/>
      <w:r w:rsidRPr="00B9348E">
        <w:rPr>
          <w:rFonts w:asciiTheme="minorHAnsi" w:hAnsiTheme="minorHAnsi"/>
        </w:rPr>
        <w:t xml:space="preserve">It is clear </w:t>
      </w:r>
      <w:r w:rsidR="00034C0E" w:rsidRPr="00B9348E">
        <w:rPr>
          <w:rFonts w:asciiTheme="minorHAnsi" w:hAnsiTheme="minorHAnsi"/>
        </w:rPr>
        <w:t xml:space="preserve">that </w:t>
      </w:r>
      <w:r w:rsidRPr="00B9348E">
        <w:rPr>
          <w:rFonts w:asciiTheme="minorHAnsi" w:hAnsiTheme="minorHAnsi"/>
        </w:rPr>
        <w:t>absolute</w:t>
      </w:r>
      <w:proofErr w:type="gramEnd"/>
      <w:r w:rsidRPr="00B9348E">
        <w:rPr>
          <w:rFonts w:asciiTheme="minorHAnsi" w:hAnsiTheme="minorHAnsi"/>
        </w:rPr>
        <w:t xml:space="preserve"> </w:t>
      </w:r>
      <w:r w:rsidRPr="00380B30">
        <w:rPr>
          <w:rFonts w:asciiTheme="minorHAnsi" w:hAnsiTheme="minorHAnsi"/>
        </w:rPr>
        <w:t xml:space="preserve">certainty in future application is not required. </w:t>
      </w:r>
    </w:p>
    <w:p w14:paraId="39A81783" w14:textId="4B6A5EAF" w:rsidR="00B70296" w:rsidRPr="00380B30" w:rsidRDefault="00B70296" w:rsidP="00FE3540">
      <w:pPr>
        <w:pStyle w:val="HL1HeadingLevel1"/>
        <w:rPr>
          <w:rFonts w:asciiTheme="minorHAnsi" w:hAnsiTheme="minorHAnsi" w:cstheme="minorHAnsi"/>
        </w:rPr>
      </w:pPr>
      <w:bookmarkStart w:id="15" w:name="_Toc144370327"/>
      <w:r w:rsidRPr="00380B30">
        <w:rPr>
          <w:rFonts w:asciiTheme="minorHAnsi" w:hAnsiTheme="minorHAnsi" w:cstheme="minorHAnsi"/>
        </w:rPr>
        <w:lastRenderedPageBreak/>
        <w:t xml:space="preserve">INTERPRETATION OF </w:t>
      </w:r>
      <w:r w:rsidR="008801D1" w:rsidRPr="00380B30">
        <w:rPr>
          <w:rFonts w:asciiTheme="minorHAnsi" w:hAnsiTheme="minorHAnsi" w:cstheme="minorHAnsi"/>
        </w:rPr>
        <w:t xml:space="preserve">THE </w:t>
      </w:r>
      <w:r w:rsidRPr="00380B30">
        <w:rPr>
          <w:rFonts w:asciiTheme="minorHAnsi" w:hAnsiTheme="minorHAnsi" w:cstheme="minorHAnsi"/>
        </w:rPr>
        <w:t>TRIPS AGREEMENT</w:t>
      </w:r>
      <w:bookmarkEnd w:id="15"/>
    </w:p>
    <w:p w14:paraId="5794D26E" w14:textId="22CEC6E0" w:rsidR="00DC4A81" w:rsidRPr="00AF5043" w:rsidRDefault="6A96DA7A" w:rsidP="2BAB8093">
      <w:pPr>
        <w:pStyle w:val="P1-N1Paragraph1-Number1"/>
        <w:rPr>
          <w:rFonts w:asciiTheme="minorHAnsi" w:hAnsiTheme="minorHAnsi"/>
        </w:rPr>
      </w:pPr>
      <w:r w:rsidRPr="2BAB8093">
        <w:rPr>
          <w:rFonts w:asciiTheme="minorHAnsi" w:hAnsiTheme="minorHAnsi"/>
        </w:rPr>
        <w:t>Australia</w:t>
      </w:r>
      <w:r w:rsidR="704AC92E" w:rsidRPr="2BAB8093">
        <w:rPr>
          <w:rFonts w:asciiTheme="minorHAnsi" w:hAnsiTheme="minorHAnsi"/>
        </w:rPr>
        <w:t xml:space="preserve"> considers</w:t>
      </w:r>
      <w:r w:rsidRPr="2BAB8093">
        <w:rPr>
          <w:rFonts w:asciiTheme="minorHAnsi" w:hAnsiTheme="minorHAnsi"/>
        </w:rPr>
        <w:t xml:space="preserve"> that the </w:t>
      </w:r>
      <w:r w:rsidR="00E54DE9" w:rsidRPr="2BAB8093">
        <w:rPr>
          <w:rFonts w:asciiTheme="minorHAnsi" w:hAnsiTheme="minorHAnsi"/>
        </w:rPr>
        <w:t>general rule of interpretation under Article 31</w:t>
      </w:r>
      <w:r w:rsidR="00876F8C" w:rsidRPr="00AF5043">
        <w:t xml:space="preserve"> of the </w:t>
      </w:r>
      <w:r w:rsidRPr="2BAB8093">
        <w:rPr>
          <w:rFonts w:asciiTheme="minorHAnsi" w:hAnsiTheme="minorHAnsi"/>
        </w:rPr>
        <w:t>VCLT should guide the interpretation of the TRIPS Agreement.</w:t>
      </w:r>
      <w:r w:rsidRPr="2BAB8093">
        <w:rPr>
          <w:rStyle w:val="FootnoteReference"/>
          <w:rFonts w:asciiTheme="minorHAnsi" w:hAnsiTheme="minorHAnsi"/>
        </w:rPr>
        <w:footnoteReference w:id="7"/>
      </w:r>
      <w:r w:rsidRPr="2BAB8093">
        <w:rPr>
          <w:rFonts w:asciiTheme="minorHAnsi" w:hAnsiTheme="minorHAnsi"/>
        </w:rPr>
        <w:t xml:space="preserve"> </w:t>
      </w:r>
    </w:p>
    <w:p w14:paraId="4B01A376" w14:textId="5A9CAAB7" w:rsidR="00FE3540" w:rsidRPr="00AF5043" w:rsidRDefault="00086458" w:rsidP="00B70296">
      <w:pPr>
        <w:pStyle w:val="HL2HeadingLevel2"/>
        <w:rPr>
          <w:rFonts w:asciiTheme="minorHAnsi" w:hAnsiTheme="minorHAnsi" w:cstheme="minorHAnsi"/>
        </w:rPr>
      </w:pPr>
      <w:bookmarkStart w:id="16" w:name="_Ref141437000"/>
      <w:bookmarkStart w:id="17" w:name="_Toc144370328"/>
      <w:r w:rsidRPr="00AF5043">
        <w:rPr>
          <w:rFonts w:asciiTheme="minorHAnsi" w:hAnsiTheme="minorHAnsi" w:cstheme="minorHAnsi"/>
        </w:rPr>
        <w:t>"</w:t>
      </w:r>
      <w:r w:rsidR="00402D89" w:rsidRPr="00AF5043">
        <w:rPr>
          <w:rFonts w:asciiTheme="minorHAnsi" w:hAnsiTheme="minorHAnsi" w:cstheme="minorHAnsi"/>
        </w:rPr>
        <w:t>Giving effect</w:t>
      </w:r>
      <w:r w:rsidRPr="00AF5043">
        <w:rPr>
          <w:rFonts w:asciiTheme="minorHAnsi" w:hAnsiTheme="minorHAnsi" w:cstheme="minorHAnsi"/>
        </w:rPr>
        <w:t>"</w:t>
      </w:r>
      <w:r w:rsidR="00402D89" w:rsidRPr="00AF5043">
        <w:rPr>
          <w:rFonts w:asciiTheme="minorHAnsi" w:hAnsiTheme="minorHAnsi" w:cstheme="minorHAnsi"/>
        </w:rPr>
        <w:t xml:space="preserve"> to the TRIPS </w:t>
      </w:r>
      <w:r w:rsidR="00E310B6" w:rsidRPr="00AF5043">
        <w:rPr>
          <w:rFonts w:asciiTheme="minorHAnsi" w:hAnsiTheme="minorHAnsi" w:cstheme="minorHAnsi"/>
        </w:rPr>
        <w:t>A</w:t>
      </w:r>
      <w:r w:rsidR="00402D89" w:rsidRPr="00AF5043">
        <w:rPr>
          <w:rFonts w:asciiTheme="minorHAnsi" w:hAnsiTheme="minorHAnsi" w:cstheme="minorHAnsi"/>
        </w:rPr>
        <w:t>greement</w:t>
      </w:r>
      <w:r w:rsidR="000D334F" w:rsidRPr="00AF5043">
        <w:rPr>
          <w:rFonts w:asciiTheme="minorHAnsi" w:hAnsiTheme="minorHAnsi" w:cstheme="minorHAnsi"/>
        </w:rPr>
        <w:t xml:space="preserve"> (Article 1.1)</w:t>
      </w:r>
      <w:bookmarkEnd w:id="16"/>
      <w:bookmarkEnd w:id="17"/>
    </w:p>
    <w:p w14:paraId="1D7F25F1" w14:textId="77777777" w:rsidR="00DC39A7" w:rsidRDefault="00AF5043" w:rsidP="2BAB8093">
      <w:pPr>
        <w:pStyle w:val="P1-N1Paragraph1-Number1"/>
        <w:rPr>
          <w:rFonts w:asciiTheme="minorHAnsi" w:hAnsiTheme="minorHAnsi"/>
        </w:rPr>
      </w:pPr>
      <w:r w:rsidRPr="2BAB8093">
        <w:rPr>
          <w:rFonts w:asciiTheme="minorHAnsi" w:hAnsiTheme="minorHAnsi"/>
        </w:rPr>
        <w:t xml:space="preserve">Australia </w:t>
      </w:r>
      <w:r w:rsidR="00B233A3" w:rsidRPr="2BAB8093">
        <w:rPr>
          <w:rFonts w:asciiTheme="minorHAnsi" w:hAnsiTheme="minorHAnsi"/>
        </w:rPr>
        <w:t>considers</w:t>
      </w:r>
      <w:r w:rsidRPr="2BAB8093">
        <w:rPr>
          <w:rFonts w:asciiTheme="minorHAnsi" w:hAnsiTheme="minorHAnsi"/>
        </w:rPr>
        <w:t xml:space="preserve"> </w:t>
      </w:r>
      <w:r w:rsidR="16D778E7" w:rsidRPr="2BAB8093">
        <w:rPr>
          <w:rFonts w:asciiTheme="minorHAnsi" w:hAnsiTheme="minorHAnsi"/>
        </w:rPr>
        <w:t xml:space="preserve">that </w:t>
      </w:r>
      <w:r w:rsidR="00FC45BD" w:rsidRPr="2BAB8093">
        <w:rPr>
          <w:rFonts w:asciiTheme="minorHAnsi" w:hAnsiTheme="minorHAnsi"/>
        </w:rPr>
        <w:t>to</w:t>
      </w:r>
      <w:r w:rsidR="16D778E7" w:rsidRPr="2BAB8093">
        <w:rPr>
          <w:rFonts w:asciiTheme="minorHAnsi" w:hAnsiTheme="minorHAnsi"/>
        </w:rPr>
        <w:t xml:space="preserve"> </w:t>
      </w:r>
      <w:r w:rsidR="5ED40AC9" w:rsidRPr="2BAB8093">
        <w:rPr>
          <w:rFonts w:asciiTheme="minorHAnsi" w:hAnsiTheme="minorHAnsi"/>
        </w:rPr>
        <w:t>"</w:t>
      </w:r>
      <w:r w:rsidR="16D778E7" w:rsidRPr="2BAB8093">
        <w:rPr>
          <w:rFonts w:asciiTheme="minorHAnsi" w:hAnsiTheme="minorHAnsi"/>
        </w:rPr>
        <w:t>give effect" to the TRIPS Agreement in accordance with Article 1.1, it is not enough to</w:t>
      </w:r>
      <w:r w:rsidR="2479940E" w:rsidRPr="2BAB8093">
        <w:rPr>
          <w:rFonts w:asciiTheme="minorHAnsi" w:hAnsiTheme="minorHAnsi"/>
        </w:rPr>
        <w:t xml:space="preserve"> simply</w:t>
      </w:r>
      <w:r w:rsidR="16D778E7" w:rsidRPr="2BAB8093">
        <w:rPr>
          <w:rFonts w:asciiTheme="minorHAnsi" w:hAnsiTheme="minorHAnsi"/>
        </w:rPr>
        <w:t xml:space="preserve"> give effect to </w:t>
      </w:r>
      <w:r w:rsidR="2479940E" w:rsidRPr="2BAB8093">
        <w:rPr>
          <w:rFonts w:asciiTheme="minorHAnsi" w:hAnsiTheme="minorHAnsi"/>
        </w:rPr>
        <w:t>IP</w:t>
      </w:r>
      <w:r w:rsidR="00D52ECA" w:rsidRPr="2BAB8093">
        <w:rPr>
          <w:rFonts w:asciiTheme="minorHAnsi" w:hAnsiTheme="minorHAnsi"/>
        </w:rPr>
        <w:t>R</w:t>
      </w:r>
      <w:r w:rsidR="16D778E7" w:rsidRPr="2BAB8093">
        <w:rPr>
          <w:rFonts w:asciiTheme="minorHAnsi" w:hAnsiTheme="minorHAnsi"/>
        </w:rPr>
        <w:t xml:space="preserve">s in a </w:t>
      </w:r>
      <w:r w:rsidR="2479940E" w:rsidRPr="2BAB8093">
        <w:rPr>
          <w:rFonts w:asciiTheme="minorHAnsi" w:hAnsiTheme="minorHAnsi"/>
        </w:rPr>
        <w:t>M</w:t>
      </w:r>
      <w:r w:rsidR="16D778E7" w:rsidRPr="2BAB8093">
        <w:rPr>
          <w:rFonts w:asciiTheme="minorHAnsi" w:hAnsiTheme="minorHAnsi"/>
        </w:rPr>
        <w:t>ember</w:t>
      </w:r>
      <w:r w:rsidR="2479940E" w:rsidRPr="2BAB8093">
        <w:rPr>
          <w:rFonts w:asciiTheme="minorHAnsi" w:hAnsiTheme="minorHAnsi"/>
        </w:rPr>
        <w:t>’</w:t>
      </w:r>
      <w:r w:rsidR="16D778E7" w:rsidRPr="2BAB8093">
        <w:rPr>
          <w:rFonts w:asciiTheme="minorHAnsi" w:hAnsiTheme="minorHAnsi"/>
        </w:rPr>
        <w:t xml:space="preserve">s own jurisdiction. Members should </w:t>
      </w:r>
      <w:r w:rsidR="2FC38C3C" w:rsidRPr="2BAB8093">
        <w:rPr>
          <w:rFonts w:asciiTheme="minorHAnsi" w:hAnsiTheme="minorHAnsi"/>
        </w:rPr>
        <w:t xml:space="preserve">also </w:t>
      </w:r>
      <w:r w:rsidR="16D778E7" w:rsidRPr="2BAB8093">
        <w:rPr>
          <w:rFonts w:asciiTheme="minorHAnsi" w:hAnsiTheme="minorHAnsi"/>
        </w:rPr>
        <w:t xml:space="preserve">refrain from adopting or applying measures that would restrict </w:t>
      </w:r>
      <w:r w:rsidR="2479940E" w:rsidRPr="2BAB8093">
        <w:rPr>
          <w:rFonts w:asciiTheme="minorHAnsi" w:hAnsiTheme="minorHAnsi"/>
        </w:rPr>
        <w:t xml:space="preserve">IP </w:t>
      </w:r>
      <w:r w:rsidR="16D778E7" w:rsidRPr="2BAB8093">
        <w:rPr>
          <w:rFonts w:asciiTheme="minorHAnsi" w:hAnsiTheme="minorHAnsi"/>
        </w:rPr>
        <w:t>owners from exercising their rights in the territories of other Members</w:t>
      </w:r>
      <w:r w:rsidR="00EA2E8F" w:rsidRPr="2BAB8093">
        <w:rPr>
          <w:rStyle w:val="FootnoteReference"/>
          <w:rFonts w:asciiTheme="minorHAnsi" w:hAnsiTheme="minorHAnsi"/>
        </w:rPr>
        <w:footnoteReference w:id="8"/>
      </w:r>
      <w:r w:rsidR="16D778E7" w:rsidRPr="2BAB8093">
        <w:rPr>
          <w:rFonts w:asciiTheme="minorHAnsi" w:hAnsiTheme="minorHAnsi"/>
        </w:rPr>
        <w:t xml:space="preserve"> and should not undermine the authority of </w:t>
      </w:r>
      <w:r w:rsidR="2479940E" w:rsidRPr="2BAB8093">
        <w:rPr>
          <w:rFonts w:asciiTheme="minorHAnsi" w:hAnsiTheme="minorHAnsi"/>
        </w:rPr>
        <w:t>other Members’</w:t>
      </w:r>
      <w:r w:rsidR="16D778E7" w:rsidRPr="2BAB8093">
        <w:rPr>
          <w:rFonts w:asciiTheme="minorHAnsi" w:hAnsiTheme="minorHAnsi"/>
        </w:rPr>
        <w:t xml:space="preserve"> judicial authorities </w:t>
      </w:r>
      <w:r w:rsidR="2479940E" w:rsidRPr="2BAB8093">
        <w:rPr>
          <w:rFonts w:asciiTheme="minorHAnsi" w:hAnsiTheme="minorHAnsi"/>
        </w:rPr>
        <w:t>in this regard</w:t>
      </w:r>
      <w:r w:rsidR="16D778E7" w:rsidRPr="2BAB8093">
        <w:rPr>
          <w:rFonts w:asciiTheme="minorHAnsi" w:hAnsiTheme="minorHAnsi"/>
        </w:rPr>
        <w:t>.</w:t>
      </w:r>
      <w:r w:rsidR="00EA2E8F" w:rsidRPr="2BAB8093">
        <w:rPr>
          <w:rStyle w:val="FootnoteReference"/>
          <w:rFonts w:asciiTheme="minorHAnsi" w:hAnsiTheme="minorHAnsi"/>
        </w:rPr>
        <w:footnoteReference w:id="9"/>
      </w:r>
      <w:r w:rsidR="16D778E7" w:rsidRPr="2BAB8093">
        <w:rPr>
          <w:rFonts w:asciiTheme="minorHAnsi" w:hAnsiTheme="minorHAnsi"/>
        </w:rPr>
        <w:t xml:space="preserve"> </w:t>
      </w:r>
    </w:p>
    <w:p w14:paraId="14E96136" w14:textId="47C316DB" w:rsidR="0082476E" w:rsidRPr="00A7001B" w:rsidRDefault="00DC39A7" w:rsidP="2BAB8093">
      <w:pPr>
        <w:pStyle w:val="P1-N1Paragraph1-Number1"/>
        <w:rPr>
          <w:rFonts w:asciiTheme="minorHAnsi" w:hAnsiTheme="minorHAnsi"/>
        </w:rPr>
      </w:pPr>
      <w:r w:rsidRPr="2BAB8093">
        <w:rPr>
          <w:rFonts w:asciiTheme="minorHAnsi" w:eastAsia="Times New Roman" w:hAnsiTheme="minorHAnsi"/>
          <w:lang w:val="en-US"/>
        </w:rPr>
        <w:t>Not every ASI will interfere with another Member's ability to comply with the TRIPS Agreement.</w:t>
      </w:r>
      <w:r w:rsidRPr="004C7BE7">
        <w:rPr>
          <w:rStyle w:val="FootnoteReference"/>
          <w:rFonts w:eastAsia="Times New Roman"/>
          <w:lang w:val="en-US"/>
        </w:rPr>
        <w:t xml:space="preserve"> </w:t>
      </w:r>
      <w:r>
        <w:rPr>
          <w:rStyle w:val="FootnoteReference"/>
          <w:rFonts w:eastAsia="Times New Roman"/>
          <w:lang w:val="en-US"/>
        </w:rPr>
        <w:footnoteReference w:id="10"/>
      </w:r>
      <w:r w:rsidRPr="2BAB8093">
        <w:rPr>
          <w:rFonts w:asciiTheme="minorHAnsi" w:eastAsia="Times New Roman" w:hAnsiTheme="minorHAnsi"/>
          <w:lang w:val="en-US"/>
        </w:rPr>
        <w:t xml:space="preserve"> </w:t>
      </w:r>
      <w:r w:rsidRPr="005E4BCB">
        <w:rPr>
          <w:rStyle w:val="normaltextrun"/>
          <w:rFonts w:cs="Calibri"/>
          <w:color w:val="000000"/>
          <w:shd w:val="clear" w:color="auto" w:fill="FFFFFF"/>
        </w:rPr>
        <w:t xml:space="preserve"> </w:t>
      </w:r>
      <w:r w:rsidR="009E7C6B">
        <w:rPr>
          <w:rStyle w:val="normaltextrun"/>
          <w:rFonts w:cs="Calibri"/>
          <w:color w:val="000000"/>
          <w:shd w:val="clear" w:color="auto" w:fill="FFFFFF"/>
        </w:rPr>
        <w:t xml:space="preserve">It </w:t>
      </w:r>
      <w:r>
        <w:rPr>
          <w:rStyle w:val="normaltextrun"/>
          <w:rFonts w:cs="Calibri"/>
          <w:color w:val="000000"/>
          <w:shd w:val="clear" w:color="auto" w:fill="FFFFFF"/>
        </w:rPr>
        <w:t>would need to be</w:t>
      </w:r>
      <w:r w:rsidRPr="2BAB8093">
        <w:rPr>
          <w:rStyle w:val="normaltextrun"/>
          <w:rFonts w:cs="Calibri"/>
          <w:color w:val="000000" w:themeColor="text1"/>
        </w:rPr>
        <w:t xml:space="preserve"> considered on a case-by-case basis to determine whether it undermined another Member's ability to comply with</w:t>
      </w:r>
      <w:r w:rsidRPr="005E4BCB">
        <w:rPr>
          <w:rStyle w:val="normaltextrun"/>
          <w:rFonts w:cs="Calibri"/>
          <w:color w:val="000000"/>
          <w:shd w:val="clear" w:color="auto" w:fill="FFFFFF"/>
        </w:rPr>
        <w:t xml:space="preserve"> the TRIPS Agreement, in breach of Article 1.1.</w:t>
      </w:r>
      <w:r w:rsidRPr="005E4BCB">
        <w:rPr>
          <w:rStyle w:val="eop"/>
          <w:rFonts w:cs="Calibri"/>
          <w:color w:val="000000"/>
          <w:shd w:val="clear" w:color="auto" w:fill="FFFFFF"/>
        </w:rPr>
        <w:t> </w:t>
      </w:r>
    </w:p>
    <w:p w14:paraId="54CAA7B8" w14:textId="35B346F6" w:rsidR="00755748" w:rsidRPr="00073616" w:rsidRDefault="413C9F46" w:rsidP="2BAB8093">
      <w:pPr>
        <w:pStyle w:val="P1-N1Paragraph1-Number1"/>
        <w:rPr>
          <w:rFonts w:asciiTheme="minorHAnsi" w:hAnsiTheme="minorHAnsi"/>
        </w:rPr>
      </w:pPr>
      <w:r w:rsidRPr="2BAB8093">
        <w:rPr>
          <w:rFonts w:asciiTheme="minorHAnsi" w:hAnsiTheme="minorHAnsi"/>
        </w:rPr>
        <w:t xml:space="preserve">Given </w:t>
      </w:r>
      <w:r w:rsidR="6B3E6ACD" w:rsidRPr="2BAB8093">
        <w:rPr>
          <w:rFonts w:asciiTheme="minorHAnsi" w:hAnsiTheme="minorHAnsi"/>
        </w:rPr>
        <w:t>principles of customary international law will be taken as read, particularly such a fundamental princip</w:t>
      </w:r>
      <w:r w:rsidR="370752A6" w:rsidRPr="2BAB8093">
        <w:rPr>
          <w:rFonts w:asciiTheme="minorHAnsi" w:hAnsiTheme="minorHAnsi"/>
        </w:rPr>
        <w:t xml:space="preserve">le </w:t>
      </w:r>
      <w:r w:rsidR="6AD4DA89" w:rsidRPr="2BAB8093">
        <w:rPr>
          <w:rFonts w:asciiTheme="minorHAnsi" w:hAnsiTheme="minorHAnsi"/>
        </w:rPr>
        <w:t xml:space="preserve">to </w:t>
      </w:r>
      <w:r w:rsidR="089FBB02" w:rsidRPr="2BAB8093">
        <w:rPr>
          <w:rFonts w:asciiTheme="minorHAnsi" w:hAnsiTheme="minorHAnsi"/>
        </w:rPr>
        <w:t xml:space="preserve">treaty interpretation as the notion that an obligation is in fact an obligation, </w:t>
      </w:r>
      <w:r w:rsidR="7E6C19B1" w:rsidRPr="2BAB8093">
        <w:rPr>
          <w:rFonts w:asciiTheme="minorHAnsi" w:hAnsiTheme="minorHAnsi"/>
        </w:rPr>
        <w:t>Australia</w:t>
      </w:r>
      <w:r w:rsidR="42EA0C3B" w:rsidRPr="2BAB8093">
        <w:rPr>
          <w:rFonts w:asciiTheme="minorHAnsi" w:hAnsiTheme="minorHAnsi"/>
        </w:rPr>
        <w:t xml:space="preserve"> considers </w:t>
      </w:r>
      <w:r w:rsidR="71C1C3CE" w:rsidRPr="2BAB8093">
        <w:rPr>
          <w:rFonts w:asciiTheme="minorHAnsi" w:hAnsiTheme="minorHAnsi"/>
        </w:rPr>
        <w:t xml:space="preserve">that </w:t>
      </w:r>
      <w:r w:rsidR="248CF651" w:rsidRPr="2BAB8093">
        <w:rPr>
          <w:rFonts w:asciiTheme="minorHAnsi" w:hAnsiTheme="minorHAnsi"/>
        </w:rPr>
        <w:t>the first sentence of Article 1.1 is unlikely to be a simple reiteration o</w:t>
      </w:r>
      <w:r w:rsidR="25CE9208" w:rsidRPr="2BAB8093">
        <w:rPr>
          <w:rFonts w:asciiTheme="minorHAnsi" w:hAnsiTheme="minorHAnsi"/>
        </w:rPr>
        <w:t xml:space="preserve">f </w:t>
      </w:r>
      <w:r w:rsidR="25CE9208" w:rsidRPr="2BAB8093">
        <w:rPr>
          <w:rFonts w:asciiTheme="minorHAnsi" w:hAnsiTheme="minorHAnsi"/>
          <w:i/>
          <w:iCs/>
        </w:rPr>
        <w:t xml:space="preserve">pacta sunt </w:t>
      </w:r>
      <w:proofErr w:type="spellStart"/>
      <w:r w:rsidR="25CE9208" w:rsidRPr="2BAB8093">
        <w:rPr>
          <w:rFonts w:asciiTheme="minorHAnsi" w:hAnsiTheme="minorHAnsi"/>
          <w:i/>
          <w:iCs/>
        </w:rPr>
        <w:t>servanda</w:t>
      </w:r>
      <w:proofErr w:type="spellEnd"/>
      <w:r w:rsidR="25CE9208" w:rsidRPr="2BAB8093">
        <w:rPr>
          <w:rFonts w:asciiTheme="minorHAnsi" w:hAnsiTheme="minorHAnsi"/>
        </w:rPr>
        <w:t xml:space="preserve">. </w:t>
      </w:r>
      <w:r w:rsidR="003A6CE1">
        <w:rPr>
          <w:rFonts w:asciiTheme="minorHAnsi" w:hAnsiTheme="minorHAnsi"/>
        </w:rPr>
        <w:t xml:space="preserve">Further, while Australia's interpretation of the first sentence of Article 1.1 may reflect elements of the </w:t>
      </w:r>
      <w:proofErr w:type="spellStart"/>
      <w:r w:rsidR="003A6CE1">
        <w:rPr>
          <w:rFonts w:asciiTheme="minorHAnsi" w:hAnsiTheme="minorHAnsi"/>
          <w:i/>
          <w:iCs/>
        </w:rPr>
        <w:t>abus</w:t>
      </w:r>
      <w:proofErr w:type="spellEnd"/>
      <w:r w:rsidR="003A6CE1">
        <w:rPr>
          <w:rFonts w:asciiTheme="minorHAnsi" w:hAnsiTheme="minorHAnsi"/>
          <w:i/>
          <w:iCs/>
        </w:rPr>
        <w:t xml:space="preserve"> de droit </w:t>
      </w:r>
      <w:r w:rsidR="003A6CE1">
        <w:rPr>
          <w:rFonts w:asciiTheme="minorHAnsi" w:hAnsiTheme="minorHAnsi"/>
        </w:rPr>
        <w:t xml:space="preserve">doctrine, it is not essential for that doctrine to be explicitly recognised as enshrined in that sentence for its proper interpretation. </w:t>
      </w:r>
    </w:p>
    <w:p w14:paraId="35504A48" w14:textId="79F31332" w:rsidR="007F69CD" w:rsidRPr="00731E52" w:rsidRDefault="00731E52" w:rsidP="2BAB8093">
      <w:pPr>
        <w:pStyle w:val="P1-N1Paragraph1-Number1"/>
        <w:rPr>
          <w:rFonts w:asciiTheme="minorHAnsi" w:hAnsiTheme="minorHAnsi"/>
        </w:rPr>
      </w:pPr>
      <w:r w:rsidRPr="2BAB8093">
        <w:rPr>
          <w:rFonts w:asciiTheme="minorHAnsi" w:hAnsiTheme="minorHAnsi"/>
        </w:rPr>
        <w:t>Australia recalls that</w:t>
      </w:r>
      <w:r w:rsidR="4856547F" w:rsidRPr="2BAB8093">
        <w:rPr>
          <w:rFonts w:asciiTheme="minorHAnsi" w:hAnsiTheme="minorHAnsi"/>
        </w:rPr>
        <w:t xml:space="preserve"> TRIPS provides</w:t>
      </w:r>
      <w:r w:rsidR="00AA24F8" w:rsidRPr="2BAB8093">
        <w:rPr>
          <w:rFonts w:asciiTheme="minorHAnsi" w:hAnsiTheme="minorHAnsi"/>
        </w:rPr>
        <w:t xml:space="preserve"> </w:t>
      </w:r>
      <w:r w:rsidR="68FC0B7B" w:rsidRPr="2BAB8093">
        <w:rPr>
          <w:rFonts w:asciiTheme="minorHAnsi" w:hAnsiTheme="minorHAnsi"/>
        </w:rPr>
        <w:t xml:space="preserve">minimum standards of protection, </w:t>
      </w:r>
      <w:r w:rsidR="126A1409" w:rsidRPr="2BAB8093">
        <w:rPr>
          <w:rFonts w:asciiTheme="minorHAnsi" w:hAnsiTheme="minorHAnsi"/>
        </w:rPr>
        <w:t xml:space="preserve">and Members are given the freedom to implement higher standards, </w:t>
      </w:r>
      <w:r w:rsidR="6282E187" w:rsidRPr="2BAB8093">
        <w:rPr>
          <w:rFonts w:asciiTheme="minorHAnsi" w:hAnsiTheme="minorHAnsi"/>
        </w:rPr>
        <w:t>provided that in doing so</w:t>
      </w:r>
      <w:r w:rsidR="02161281" w:rsidRPr="2BAB8093">
        <w:rPr>
          <w:rFonts w:asciiTheme="minorHAnsi" w:hAnsiTheme="minorHAnsi"/>
        </w:rPr>
        <w:t xml:space="preserve"> they do not contravene </w:t>
      </w:r>
      <w:r w:rsidR="7000A738" w:rsidRPr="2BAB8093">
        <w:rPr>
          <w:rFonts w:asciiTheme="minorHAnsi" w:hAnsiTheme="minorHAnsi"/>
        </w:rPr>
        <w:t>the provisions of the Agreement.</w:t>
      </w:r>
      <w:r w:rsidR="00B362CA" w:rsidRPr="00731E52">
        <w:rPr>
          <w:rStyle w:val="FootnoteReference"/>
        </w:rPr>
        <w:footnoteReference w:id="11"/>
      </w:r>
      <w:r w:rsidR="6E364422" w:rsidRPr="2BAB8093">
        <w:rPr>
          <w:rFonts w:asciiTheme="minorHAnsi" w:hAnsiTheme="minorHAnsi"/>
        </w:rPr>
        <w:t xml:space="preserve"> </w:t>
      </w:r>
    </w:p>
    <w:p w14:paraId="3C030CBA" w14:textId="65437CA3" w:rsidR="002B2C33" w:rsidRPr="00B233A3" w:rsidRDefault="7A0D4931" w:rsidP="00B233A3">
      <w:pPr>
        <w:pStyle w:val="P1-N1Paragraph1-Number1"/>
        <w:rPr>
          <w:rFonts w:asciiTheme="minorHAnsi" w:hAnsiTheme="minorHAnsi" w:cstheme="minorHAnsi"/>
        </w:rPr>
      </w:pPr>
      <w:r w:rsidRPr="2BAB8093">
        <w:rPr>
          <w:rFonts w:asciiTheme="minorHAnsi" w:hAnsiTheme="minorHAnsi"/>
        </w:rPr>
        <w:lastRenderedPageBreak/>
        <w:t xml:space="preserve">Australia submits that the wider context of the TRIPS Agreement's </w:t>
      </w:r>
      <w:r w:rsidR="6DB530C6" w:rsidRPr="2BAB8093">
        <w:rPr>
          <w:rFonts w:asciiTheme="minorHAnsi" w:hAnsiTheme="minorHAnsi"/>
        </w:rPr>
        <w:t>object and purpose</w:t>
      </w:r>
      <w:r w:rsidR="494A39F1" w:rsidRPr="2BAB8093">
        <w:rPr>
          <w:rFonts w:asciiTheme="minorHAnsi" w:hAnsiTheme="minorHAnsi"/>
        </w:rPr>
        <w:t xml:space="preserve"> should be considered</w:t>
      </w:r>
      <w:r w:rsidR="00351B60" w:rsidRPr="2BAB8093">
        <w:rPr>
          <w:rFonts w:asciiTheme="minorHAnsi" w:hAnsiTheme="minorHAnsi"/>
        </w:rPr>
        <w:t xml:space="preserve"> as part of the VCLT analysis</w:t>
      </w:r>
      <w:r w:rsidRPr="2BAB8093">
        <w:rPr>
          <w:rFonts w:asciiTheme="minorHAnsi" w:hAnsiTheme="minorHAnsi"/>
        </w:rPr>
        <w:t>.</w:t>
      </w:r>
      <w:r w:rsidR="00B233A3" w:rsidRPr="2BAB8093">
        <w:rPr>
          <w:rFonts w:asciiTheme="minorHAnsi" w:hAnsiTheme="minorHAnsi"/>
        </w:rPr>
        <w:t xml:space="preserve"> </w:t>
      </w:r>
      <w:r w:rsidR="503E1BA5" w:rsidRPr="2BAB8093">
        <w:rPr>
          <w:rFonts w:asciiTheme="minorHAnsi" w:hAnsiTheme="minorHAnsi"/>
        </w:rPr>
        <w:t xml:space="preserve">In </w:t>
      </w:r>
      <w:r w:rsidR="0766C125" w:rsidRPr="2BAB8093">
        <w:rPr>
          <w:rFonts w:asciiTheme="minorHAnsi" w:hAnsiTheme="minorHAnsi"/>
        </w:rPr>
        <w:t>Australia</w:t>
      </w:r>
      <w:r w:rsidR="503E1BA5" w:rsidRPr="2BAB8093">
        <w:rPr>
          <w:rFonts w:asciiTheme="minorHAnsi" w:hAnsiTheme="minorHAnsi"/>
        </w:rPr>
        <w:t>'s v</w:t>
      </w:r>
      <w:r w:rsidR="2B954F10" w:rsidRPr="2BAB8093">
        <w:rPr>
          <w:rFonts w:asciiTheme="minorHAnsi" w:hAnsiTheme="minorHAnsi"/>
        </w:rPr>
        <w:t>i</w:t>
      </w:r>
      <w:r w:rsidR="503E1BA5" w:rsidRPr="2BAB8093">
        <w:rPr>
          <w:rFonts w:asciiTheme="minorHAnsi" w:hAnsiTheme="minorHAnsi"/>
        </w:rPr>
        <w:t xml:space="preserve">ew, </w:t>
      </w:r>
      <w:r w:rsidR="0766C125" w:rsidRPr="2BAB8093">
        <w:rPr>
          <w:rFonts w:asciiTheme="minorHAnsi" w:hAnsiTheme="minorHAnsi"/>
        </w:rPr>
        <w:t xml:space="preserve">"the need to promote </w:t>
      </w:r>
      <w:r w:rsidR="0766C125" w:rsidRPr="2BAB8093">
        <w:rPr>
          <w:rFonts w:asciiTheme="minorHAnsi" w:hAnsiTheme="minorHAnsi"/>
          <w:i/>
          <w:iCs/>
        </w:rPr>
        <w:t>effective</w:t>
      </w:r>
      <w:r w:rsidR="0766C125" w:rsidRPr="2BAB8093">
        <w:rPr>
          <w:rFonts w:asciiTheme="minorHAnsi" w:hAnsiTheme="minorHAnsi"/>
        </w:rPr>
        <w:t xml:space="preserve"> and adequate protection of intellectual property rights"</w:t>
      </w:r>
      <w:r w:rsidR="4957CF53" w:rsidRPr="2BAB8093">
        <w:rPr>
          <w:rFonts w:asciiTheme="minorHAnsi" w:hAnsiTheme="minorHAnsi"/>
        </w:rPr>
        <w:t xml:space="preserve"> (emphasis added)</w:t>
      </w:r>
      <w:r w:rsidR="0766C125" w:rsidRPr="2BAB8093">
        <w:rPr>
          <w:rFonts w:asciiTheme="minorHAnsi" w:hAnsiTheme="minorHAnsi"/>
        </w:rPr>
        <w:t xml:space="preserve"> </w:t>
      </w:r>
      <w:r w:rsidR="20E30C07" w:rsidRPr="2BAB8093">
        <w:rPr>
          <w:rFonts w:asciiTheme="minorHAnsi" w:hAnsiTheme="minorHAnsi"/>
        </w:rPr>
        <w:t xml:space="preserve">in the </w:t>
      </w:r>
      <w:r w:rsidR="001F7374" w:rsidRPr="2BAB8093">
        <w:rPr>
          <w:rFonts w:asciiTheme="minorHAnsi" w:hAnsiTheme="minorHAnsi"/>
        </w:rPr>
        <w:t>p</w:t>
      </w:r>
      <w:r w:rsidR="20E30C07" w:rsidRPr="2BAB8093">
        <w:rPr>
          <w:rFonts w:asciiTheme="minorHAnsi" w:hAnsiTheme="minorHAnsi"/>
        </w:rPr>
        <w:t xml:space="preserve">reamble's first recital </w:t>
      </w:r>
      <w:r w:rsidR="0766C125" w:rsidRPr="2BAB8093">
        <w:rPr>
          <w:rFonts w:asciiTheme="minorHAnsi" w:hAnsiTheme="minorHAnsi"/>
        </w:rPr>
        <w:t xml:space="preserve">reaffirms the need for Article 1.1 to be interpreted </w:t>
      </w:r>
      <w:r w:rsidR="70FD1D0E" w:rsidRPr="2BAB8093">
        <w:rPr>
          <w:rFonts w:asciiTheme="minorHAnsi" w:hAnsiTheme="minorHAnsi"/>
        </w:rPr>
        <w:t>in a multilateral context</w:t>
      </w:r>
      <w:r w:rsidR="00034C0E" w:rsidRPr="2BAB8093">
        <w:rPr>
          <w:rFonts w:asciiTheme="minorHAnsi" w:hAnsiTheme="minorHAnsi"/>
        </w:rPr>
        <w:t xml:space="preserve">. </w:t>
      </w:r>
    </w:p>
    <w:p w14:paraId="66ECD9D3" w14:textId="2C5C7ABC" w:rsidR="005E4BCB" w:rsidRDefault="20E30C07" w:rsidP="005E4BCB">
      <w:pPr>
        <w:pStyle w:val="P1-N1Paragraph1-Number1"/>
        <w:rPr>
          <w:rFonts w:eastAsia="Calibri" w:cs="Calibri"/>
          <w:sz w:val="22"/>
          <w:szCs w:val="22"/>
          <w:lang w:val="en-US"/>
        </w:rPr>
      </w:pPr>
      <w:r w:rsidRPr="2BAB8093">
        <w:rPr>
          <w:rFonts w:asciiTheme="minorHAnsi" w:hAnsiTheme="minorHAnsi"/>
        </w:rPr>
        <w:t xml:space="preserve">Australia </w:t>
      </w:r>
      <w:r w:rsidR="00B80C7D" w:rsidRPr="2BAB8093">
        <w:rPr>
          <w:rFonts w:asciiTheme="minorHAnsi" w:hAnsiTheme="minorHAnsi"/>
        </w:rPr>
        <w:t>observes</w:t>
      </w:r>
      <w:r w:rsidRPr="2BAB8093">
        <w:rPr>
          <w:rFonts w:asciiTheme="minorHAnsi" w:hAnsiTheme="minorHAnsi"/>
        </w:rPr>
        <w:t xml:space="preserve"> that Article 7</w:t>
      </w:r>
      <w:r w:rsidR="008758D9" w:rsidRPr="2BAB8093">
        <w:rPr>
          <w:rFonts w:asciiTheme="minorHAnsi" w:hAnsiTheme="minorHAnsi"/>
        </w:rPr>
        <w:t xml:space="preserve"> (Objectives) of the TRIPS Agreement </w:t>
      </w:r>
      <w:r w:rsidRPr="2BAB8093">
        <w:rPr>
          <w:rFonts w:asciiTheme="minorHAnsi" w:hAnsiTheme="minorHAnsi"/>
        </w:rPr>
        <w:t xml:space="preserve">requires a good faith balancing of rights and obligations for </w:t>
      </w:r>
      <w:r w:rsidR="01C11C96" w:rsidRPr="2BAB8093">
        <w:rPr>
          <w:rFonts w:asciiTheme="minorHAnsi" w:hAnsiTheme="minorHAnsi"/>
        </w:rPr>
        <w:t>M</w:t>
      </w:r>
      <w:r w:rsidRPr="2BAB8093">
        <w:rPr>
          <w:rFonts w:asciiTheme="minorHAnsi" w:hAnsiTheme="minorHAnsi"/>
        </w:rPr>
        <w:t>embers.</w:t>
      </w:r>
      <w:r w:rsidR="005F7990" w:rsidRPr="2BAB8093">
        <w:rPr>
          <w:rStyle w:val="FootnoteReference"/>
        </w:rPr>
        <w:footnoteReference w:id="12"/>
      </w:r>
      <w:r w:rsidRPr="2BAB8093">
        <w:rPr>
          <w:rFonts w:asciiTheme="minorHAnsi" w:hAnsiTheme="minorHAnsi"/>
        </w:rPr>
        <w:t xml:space="preserve"> </w:t>
      </w:r>
    </w:p>
    <w:p w14:paraId="01D9F843" w14:textId="0B509DFA" w:rsidR="00086199" w:rsidRPr="00073616" w:rsidRDefault="0FE3E34F" w:rsidP="2BAB8093">
      <w:pPr>
        <w:pStyle w:val="P1-N1Paragraph1-Number1"/>
        <w:rPr>
          <w:rStyle w:val="eop"/>
          <w:rFonts w:cs="Calibri"/>
          <w:color w:val="000000" w:themeColor="text1"/>
          <w:lang w:val="en-US"/>
        </w:rPr>
      </w:pPr>
      <w:r w:rsidRPr="2BAB8093">
        <w:rPr>
          <w:rFonts w:asciiTheme="minorHAnsi" w:hAnsiTheme="minorHAnsi"/>
        </w:rPr>
        <w:t xml:space="preserve">Australia submits </w:t>
      </w:r>
      <w:r w:rsidR="62DF26B6" w:rsidRPr="2BAB8093">
        <w:rPr>
          <w:rFonts w:asciiTheme="minorHAnsi" w:hAnsiTheme="minorHAnsi"/>
        </w:rPr>
        <w:t xml:space="preserve">that </w:t>
      </w:r>
      <w:r w:rsidRPr="2BAB8093">
        <w:rPr>
          <w:rFonts w:asciiTheme="minorHAnsi" w:hAnsiTheme="minorHAnsi"/>
        </w:rPr>
        <w:t xml:space="preserve">Article 7 requires a balance between </w:t>
      </w:r>
      <w:r w:rsidR="00931837" w:rsidRPr="2BAB8093">
        <w:rPr>
          <w:rFonts w:asciiTheme="minorHAnsi" w:hAnsiTheme="minorHAnsi"/>
        </w:rPr>
        <w:t>"</w:t>
      </w:r>
      <w:r w:rsidRPr="2BAB8093">
        <w:rPr>
          <w:rFonts w:asciiTheme="minorHAnsi" w:hAnsiTheme="minorHAnsi"/>
        </w:rPr>
        <w:t xml:space="preserve">the </w:t>
      </w:r>
      <w:r w:rsidR="62DF26B6" w:rsidRPr="2BAB8093">
        <w:rPr>
          <w:rFonts w:asciiTheme="minorHAnsi" w:hAnsiTheme="minorHAnsi"/>
        </w:rPr>
        <w:t>need to promote effective and adequate</w:t>
      </w:r>
      <w:r w:rsidR="00931837" w:rsidRPr="2BAB8093">
        <w:rPr>
          <w:rFonts w:asciiTheme="minorHAnsi" w:hAnsiTheme="minorHAnsi"/>
        </w:rPr>
        <w:t>"</w:t>
      </w:r>
      <w:r w:rsidR="62DF26B6" w:rsidRPr="2BAB8093">
        <w:rPr>
          <w:rFonts w:asciiTheme="minorHAnsi" w:hAnsiTheme="minorHAnsi"/>
        </w:rPr>
        <w:t xml:space="preserve"> </w:t>
      </w:r>
      <w:r w:rsidRPr="2BAB8093">
        <w:rPr>
          <w:rFonts w:asciiTheme="minorHAnsi" w:hAnsiTheme="minorHAnsi"/>
        </w:rPr>
        <w:t xml:space="preserve">protection of IPRs </w:t>
      </w:r>
      <w:r w:rsidRPr="2BAB8093">
        <w:rPr>
          <w:rFonts w:asciiTheme="minorHAnsi" w:eastAsia="Times New Roman" w:hAnsiTheme="minorHAnsi"/>
          <w:lang w:val="en-US"/>
        </w:rPr>
        <w:t xml:space="preserve">(as per the first </w:t>
      </w:r>
      <w:r w:rsidR="4E1CCD2F" w:rsidRPr="2BAB8093">
        <w:rPr>
          <w:rFonts w:asciiTheme="minorHAnsi" w:eastAsia="Times New Roman" w:hAnsiTheme="minorHAnsi"/>
          <w:lang w:val="en-US"/>
        </w:rPr>
        <w:t>recital</w:t>
      </w:r>
      <w:r w:rsidRPr="2BAB8093">
        <w:rPr>
          <w:rFonts w:asciiTheme="minorHAnsi" w:eastAsia="Times New Roman" w:hAnsiTheme="minorHAnsi"/>
          <w:lang w:val="en-US"/>
        </w:rPr>
        <w:t xml:space="preserve"> of the </w:t>
      </w:r>
      <w:r w:rsidR="00FB5A3A" w:rsidRPr="2BAB8093">
        <w:rPr>
          <w:rFonts w:asciiTheme="minorHAnsi" w:eastAsia="Times New Roman" w:hAnsiTheme="minorHAnsi"/>
          <w:lang w:val="en-US"/>
        </w:rPr>
        <w:t>p</w:t>
      </w:r>
      <w:r w:rsidRPr="2BAB8093">
        <w:rPr>
          <w:rFonts w:asciiTheme="minorHAnsi" w:eastAsia="Times New Roman" w:hAnsiTheme="minorHAnsi"/>
          <w:lang w:val="en-US"/>
        </w:rPr>
        <w:t xml:space="preserve">reamble) against </w:t>
      </w:r>
      <w:r w:rsidR="62DF26B6" w:rsidRPr="2BAB8093">
        <w:rPr>
          <w:rFonts w:asciiTheme="minorHAnsi" w:eastAsia="Times New Roman" w:hAnsiTheme="minorHAnsi"/>
          <w:lang w:val="en-US"/>
        </w:rPr>
        <w:t>a M</w:t>
      </w:r>
      <w:r w:rsidRPr="2BAB8093">
        <w:rPr>
          <w:rFonts w:asciiTheme="minorHAnsi" w:eastAsia="Times New Roman" w:hAnsiTheme="minorHAnsi"/>
          <w:lang w:val="en-US"/>
        </w:rPr>
        <w:t>ember's rights to take measures to protect important public interest</w:t>
      </w:r>
      <w:r w:rsidR="62DF26B6" w:rsidRPr="2BAB8093">
        <w:rPr>
          <w:rFonts w:asciiTheme="minorHAnsi" w:eastAsia="Times New Roman" w:hAnsiTheme="minorHAnsi"/>
          <w:lang w:val="en-US"/>
        </w:rPr>
        <w:t>s</w:t>
      </w:r>
      <w:r w:rsidRPr="2BAB8093">
        <w:rPr>
          <w:rFonts w:asciiTheme="minorHAnsi" w:eastAsia="Times New Roman" w:hAnsiTheme="minorHAnsi"/>
          <w:lang w:val="en-US"/>
        </w:rPr>
        <w:t xml:space="preserve"> (as per Article 8). </w:t>
      </w:r>
    </w:p>
    <w:p w14:paraId="61807EFF" w14:textId="65CE0351" w:rsidR="00E06B22" w:rsidRPr="005845AA" w:rsidRDefault="000D334F" w:rsidP="002E4101">
      <w:pPr>
        <w:pStyle w:val="HL2HeadingLevel2"/>
        <w:rPr>
          <w:rFonts w:eastAsia="Calibri" w:cs="Calibri"/>
        </w:rPr>
      </w:pPr>
      <w:bookmarkStart w:id="20" w:name="_Toc144370329"/>
      <w:r w:rsidRPr="00FE2AB5">
        <w:rPr>
          <w:rFonts w:asciiTheme="minorHAnsi" w:hAnsiTheme="minorHAnsi" w:cstheme="minorHAnsi"/>
        </w:rPr>
        <w:t>Transparency</w:t>
      </w:r>
      <w:r w:rsidR="00AC25CA" w:rsidRPr="00FE2AB5">
        <w:rPr>
          <w:rFonts w:asciiTheme="minorHAnsi" w:hAnsiTheme="minorHAnsi" w:cstheme="minorHAnsi"/>
        </w:rPr>
        <w:t xml:space="preserve"> in the TRIPS Agreement</w:t>
      </w:r>
      <w:r w:rsidRPr="00FE2AB5">
        <w:rPr>
          <w:rFonts w:asciiTheme="minorHAnsi" w:hAnsiTheme="minorHAnsi" w:cstheme="minorHAnsi"/>
        </w:rPr>
        <w:t xml:space="preserve"> (Article 63.1 and 63.3)</w:t>
      </w:r>
      <w:bookmarkEnd w:id="20"/>
    </w:p>
    <w:p w14:paraId="63F5CE69" w14:textId="7A1C6DFC" w:rsidR="41215B44" w:rsidRDefault="41215B44" w:rsidP="41215B44">
      <w:pPr>
        <w:pStyle w:val="P1-N1Paragraph1-Number1"/>
        <w:rPr>
          <w:rFonts w:asciiTheme="minorHAnsi" w:hAnsiTheme="minorHAnsi"/>
          <w:color w:val="FF0000"/>
        </w:rPr>
      </w:pPr>
      <w:r w:rsidRPr="41215B44">
        <w:rPr>
          <w:rFonts w:asciiTheme="minorHAnsi" w:hAnsiTheme="minorHAnsi"/>
        </w:rPr>
        <w:t>In Australia's view, transparency is fundamental to the functioning of the multilateral trading system. As the WTO has stated, transparency in the TRIPS Agreement is required to promote predictability, compliance, and encourage co-operation.</w:t>
      </w:r>
      <w:r w:rsidRPr="41215B44">
        <w:rPr>
          <w:rStyle w:val="FootnoteReference"/>
          <w:rFonts w:asciiTheme="minorHAnsi" w:hAnsiTheme="minorHAnsi"/>
        </w:rPr>
        <w:footnoteReference w:id="13"/>
      </w:r>
      <w:r w:rsidRPr="41215B44">
        <w:rPr>
          <w:rFonts w:asciiTheme="minorHAnsi" w:hAnsiTheme="minorHAnsi"/>
        </w:rPr>
        <w:t xml:space="preserve"> Australia submits its view on two key elements to the Article 63 obligations – the scope of the obligations and the level of transparency required.</w:t>
      </w:r>
    </w:p>
    <w:p w14:paraId="0E1279AB" w14:textId="553F3CFA" w:rsidR="00E06B22" w:rsidRPr="00EE1087" w:rsidRDefault="00EE1087" w:rsidP="70B29DB9">
      <w:pPr>
        <w:pStyle w:val="P1-N1Paragraph1-Number1"/>
        <w:rPr>
          <w:rFonts w:asciiTheme="minorHAnsi" w:hAnsiTheme="minorHAnsi"/>
        </w:rPr>
      </w:pPr>
      <w:r w:rsidRPr="70B29DB9">
        <w:rPr>
          <w:rFonts w:asciiTheme="minorHAnsi" w:hAnsiTheme="minorHAnsi"/>
        </w:rPr>
        <w:t>Australia recalls that</w:t>
      </w:r>
      <w:r w:rsidR="5C126FFB" w:rsidRPr="70B29DB9">
        <w:rPr>
          <w:rFonts w:asciiTheme="minorHAnsi" w:hAnsiTheme="minorHAnsi"/>
        </w:rPr>
        <w:t xml:space="preserve"> </w:t>
      </w:r>
      <w:r w:rsidR="4F6C98C9" w:rsidRPr="70B29DB9">
        <w:rPr>
          <w:rFonts w:asciiTheme="minorHAnsi" w:hAnsiTheme="minorHAnsi"/>
        </w:rPr>
        <w:t xml:space="preserve">the meaning of </w:t>
      </w:r>
      <w:r w:rsidR="5C126FFB" w:rsidRPr="70B29DB9">
        <w:rPr>
          <w:rFonts w:asciiTheme="minorHAnsi" w:hAnsiTheme="minorHAnsi"/>
        </w:rPr>
        <w:t>"final judicial decisions…</w:t>
      </w:r>
      <w:r w:rsidR="00B9319B" w:rsidRPr="70B29DB9">
        <w:rPr>
          <w:rFonts w:asciiTheme="minorHAnsi" w:hAnsiTheme="minorHAnsi"/>
        </w:rPr>
        <w:t xml:space="preserve"> </w:t>
      </w:r>
      <w:r w:rsidR="5C126FFB" w:rsidRPr="70B29DB9">
        <w:rPr>
          <w:rFonts w:asciiTheme="minorHAnsi" w:hAnsiTheme="minorHAnsi"/>
        </w:rPr>
        <w:t>of general application</w:t>
      </w:r>
      <w:r w:rsidR="0C28CA05" w:rsidRPr="70B29DB9">
        <w:rPr>
          <w:rFonts w:asciiTheme="minorHAnsi" w:hAnsiTheme="minorHAnsi"/>
        </w:rPr>
        <w:t>... pertaining to the subject matter of this Agreement</w:t>
      </w:r>
      <w:r w:rsidR="5C126FFB" w:rsidRPr="70B29DB9">
        <w:rPr>
          <w:rFonts w:asciiTheme="minorHAnsi" w:hAnsiTheme="minorHAnsi"/>
        </w:rPr>
        <w:t>"</w:t>
      </w:r>
      <w:r w:rsidR="09D6752C" w:rsidRPr="70B29DB9">
        <w:rPr>
          <w:rFonts w:asciiTheme="minorHAnsi" w:hAnsiTheme="minorHAnsi"/>
        </w:rPr>
        <w:t>, as</w:t>
      </w:r>
      <w:r w:rsidR="5C126FFB" w:rsidRPr="70B29DB9">
        <w:rPr>
          <w:rFonts w:asciiTheme="minorHAnsi" w:hAnsiTheme="minorHAnsi"/>
        </w:rPr>
        <w:t xml:space="preserve"> expressed in Article </w:t>
      </w:r>
      <w:proofErr w:type="gramStart"/>
      <w:r w:rsidR="5C126FFB" w:rsidRPr="70B29DB9">
        <w:rPr>
          <w:rFonts w:asciiTheme="minorHAnsi" w:hAnsiTheme="minorHAnsi"/>
        </w:rPr>
        <w:t>63.1</w:t>
      </w:r>
      <w:proofErr w:type="gramEnd"/>
      <w:r w:rsidR="5C126FFB" w:rsidRPr="70B29DB9">
        <w:rPr>
          <w:rFonts w:asciiTheme="minorHAnsi" w:hAnsiTheme="minorHAnsi"/>
        </w:rPr>
        <w:t xml:space="preserve"> and incorporated by reference into Article 63.3</w:t>
      </w:r>
      <w:r w:rsidR="09D6752C" w:rsidRPr="70B29DB9">
        <w:rPr>
          <w:rFonts w:asciiTheme="minorHAnsi" w:hAnsiTheme="minorHAnsi"/>
        </w:rPr>
        <w:t>,</w:t>
      </w:r>
      <w:r w:rsidR="5C126FFB" w:rsidRPr="70B29DB9">
        <w:rPr>
          <w:rFonts w:asciiTheme="minorHAnsi" w:hAnsiTheme="minorHAnsi"/>
        </w:rPr>
        <w:t xml:space="preserve"> is required</w:t>
      </w:r>
      <w:r w:rsidR="00BA77A8">
        <w:rPr>
          <w:rFonts w:asciiTheme="minorHAnsi" w:hAnsiTheme="minorHAnsi"/>
        </w:rPr>
        <w:t xml:space="preserve"> </w:t>
      </w:r>
      <w:r w:rsidR="00BA77A8" w:rsidRPr="70B29DB9">
        <w:rPr>
          <w:rFonts w:asciiTheme="minorHAnsi" w:hAnsiTheme="minorHAnsi"/>
        </w:rPr>
        <w:t>to determine the scope of the transparency obligations</w:t>
      </w:r>
      <w:r w:rsidR="5C126FFB" w:rsidRPr="70B29DB9">
        <w:rPr>
          <w:rFonts w:asciiTheme="minorHAnsi" w:hAnsiTheme="minorHAnsi"/>
        </w:rPr>
        <w:t xml:space="preserve">. </w:t>
      </w:r>
      <w:r w:rsidR="00974D00" w:rsidRPr="70B29DB9">
        <w:rPr>
          <w:rFonts w:asciiTheme="minorHAnsi" w:hAnsiTheme="minorHAnsi"/>
        </w:rPr>
        <w:t>Firstly, Australia understands the term 'final' to ordinarily mean, "not to be altered or undone".</w:t>
      </w:r>
      <w:r w:rsidR="0085423C" w:rsidRPr="70B29DB9">
        <w:rPr>
          <w:rFonts w:asciiTheme="minorHAnsi" w:hAnsiTheme="minorHAnsi"/>
        </w:rPr>
        <w:t xml:space="preserve"> Subsequently this means that if a judicial decision has no further rights for appeal or review</w:t>
      </w:r>
      <w:r w:rsidR="0085423C" w:rsidRPr="00EE1087">
        <w:rPr>
          <w:rStyle w:val="FootnoteReference"/>
        </w:rPr>
        <w:footnoteReference w:id="14"/>
      </w:r>
      <w:r w:rsidR="0085423C" w:rsidRPr="70B29DB9">
        <w:rPr>
          <w:rFonts w:asciiTheme="minorHAnsi" w:hAnsiTheme="minorHAnsi"/>
        </w:rPr>
        <w:t xml:space="preserve"> and pertains to the subject matter of the TRIPS Agreement, it is covered by the transparency obligations.</w:t>
      </w:r>
      <w:r w:rsidR="00974D00" w:rsidRPr="70B29DB9">
        <w:rPr>
          <w:rStyle w:val="FootnoteReference"/>
          <w:rFonts w:asciiTheme="minorHAnsi" w:hAnsiTheme="minorHAnsi"/>
        </w:rPr>
        <w:footnoteReference w:id="15"/>
      </w:r>
      <w:r w:rsidR="00DC39A7" w:rsidRPr="70B29DB9">
        <w:rPr>
          <w:rFonts w:asciiTheme="minorHAnsi" w:hAnsiTheme="minorHAnsi"/>
        </w:rPr>
        <w:t xml:space="preserve"> </w:t>
      </w:r>
      <w:r w:rsidR="0085423C" w:rsidRPr="70B29DB9">
        <w:rPr>
          <w:rFonts w:asciiTheme="minorHAnsi" w:hAnsiTheme="minorHAnsi"/>
        </w:rPr>
        <w:t>Next</w:t>
      </w:r>
      <w:r w:rsidR="00974D00" w:rsidRPr="70B29DB9">
        <w:rPr>
          <w:rFonts w:asciiTheme="minorHAnsi" w:hAnsiTheme="minorHAnsi"/>
        </w:rPr>
        <w:t xml:space="preserve">, </w:t>
      </w:r>
      <w:r w:rsidR="0085423C" w:rsidRPr="70B29DB9">
        <w:rPr>
          <w:rFonts w:asciiTheme="minorHAnsi" w:hAnsiTheme="minorHAnsi"/>
        </w:rPr>
        <w:t>Australia recalls</w:t>
      </w:r>
      <w:r w:rsidR="6A0EEB17" w:rsidRPr="70B29DB9">
        <w:rPr>
          <w:rFonts w:asciiTheme="minorHAnsi" w:hAnsiTheme="minorHAnsi"/>
        </w:rPr>
        <w:t xml:space="preserve"> that</w:t>
      </w:r>
      <w:r w:rsidR="007A0A4D" w:rsidRPr="70B29DB9">
        <w:rPr>
          <w:rFonts w:asciiTheme="minorHAnsi" w:hAnsiTheme="minorHAnsi"/>
        </w:rPr>
        <w:t xml:space="preserve"> </w:t>
      </w:r>
      <w:r w:rsidR="6A0EEB17" w:rsidRPr="70B29DB9">
        <w:rPr>
          <w:rFonts w:asciiTheme="minorHAnsi" w:hAnsiTheme="minorHAnsi"/>
        </w:rPr>
        <w:t xml:space="preserve">final </w:t>
      </w:r>
      <w:r w:rsidR="6A0EEB17" w:rsidRPr="70B29DB9">
        <w:rPr>
          <w:rFonts w:asciiTheme="minorHAnsi" w:hAnsiTheme="minorHAnsi"/>
        </w:rPr>
        <w:lastRenderedPageBreak/>
        <w:t>judicial decision</w:t>
      </w:r>
      <w:r w:rsidR="007A0A4D" w:rsidRPr="70B29DB9">
        <w:rPr>
          <w:rFonts w:asciiTheme="minorHAnsi" w:hAnsiTheme="minorHAnsi"/>
        </w:rPr>
        <w:t>s and administrative rulings</w:t>
      </w:r>
      <w:r w:rsidR="6A0EEB17" w:rsidRPr="70B29DB9">
        <w:rPr>
          <w:rFonts w:asciiTheme="minorHAnsi" w:hAnsiTheme="minorHAnsi"/>
        </w:rPr>
        <w:t xml:space="preserve"> will be of "general application" where </w:t>
      </w:r>
      <w:r w:rsidR="00DD3847">
        <w:rPr>
          <w:rFonts w:asciiTheme="minorHAnsi" w:hAnsiTheme="minorHAnsi"/>
        </w:rPr>
        <w:t>it</w:t>
      </w:r>
      <w:r w:rsidR="6A0EEB17" w:rsidRPr="70B29DB9">
        <w:rPr>
          <w:rFonts w:asciiTheme="minorHAnsi" w:hAnsiTheme="minorHAnsi"/>
        </w:rPr>
        <w:t xml:space="preserve"> "establish</w:t>
      </w:r>
      <w:r w:rsidR="31A2DFB2" w:rsidRPr="70B29DB9">
        <w:rPr>
          <w:rFonts w:asciiTheme="minorHAnsi" w:hAnsiTheme="minorHAnsi"/>
        </w:rPr>
        <w:t>[es]</w:t>
      </w:r>
      <w:r w:rsidR="6A0EEB17" w:rsidRPr="70B29DB9">
        <w:rPr>
          <w:rFonts w:asciiTheme="minorHAnsi" w:hAnsiTheme="minorHAnsi"/>
        </w:rPr>
        <w:t xml:space="preserve"> or revise</w:t>
      </w:r>
      <w:r w:rsidR="31A2DFB2" w:rsidRPr="70B29DB9">
        <w:rPr>
          <w:rFonts w:asciiTheme="minorHAnsi" w:hAnsiTheme="minorHAnsi"/>
        </w:rPr>
        <w:t>[s]</w:t>
      </w:r>
      <w:r w:rsidR="6A0EEB17" w:rsidRPr="70B29DB9">
        <w:rPr>
          <w:rFonts w:asciiTheme="minorHAnsi" w:hAnsiTheme="minorHAnsi"/>
        </w:rPr>
        <w:t xml:space="preserve"> principles or criteria applicable in future cases"</w:t>
      </w:r>
      <w:r w:rsidR="47F76A6A" w:rsidRPr="70B29DB9">
        <w:rPr>
          <w:rFonts w:asciiTheme="minorHAnsi" w:hAnsiTheme="minorHAnsi"/>
        </w:rPr>
        <w:t>.</w:t>
      </w:r>
      <w:r w:rsidR="003B0B11" w:rsidRPr="70B29DB9">
        <w:rPr>
          <w:rStyle w:val="FootnoteReference"/>
          <w:rFonts w:asciiTheme="minorHAnsi" w:hAnsiTheme="minorHAnsi"/>
        </w:rPr>
        <w:footnoteReference w:id="16"/>
      </w:r>
      <w:r w:rsidR="5B32EF55" w:rsidRPr="70B29DB9">
        <w:rPr>
          <w:rFonts w:asciiTheme="minorHAnsi" w:hAnsiTheme="minorHAnsi"/>
        </w:rPr>
        <w:t xml:space="preserve"> </w:t>
      </w:r>
    </w:p>
    <w:p w14:paraId="4DD634F9" w14:textId="214B0164" w:rsidR="00CB43D3" w:rsidRPr="00AF7C72" w:rsidRDefault="5C126FFB" w:rsidP="00F879C2">
      <w:pPr>
        <w:pStyle w:val="P1-N1Paragraph1-Number1"/>
        <w:rPr>
          <w:rFonts w:asciiTheme="minorHAnsi" w:hAnsiTheme="minorHAnsi" w:cstheme="minorHAnsi"/>
        </w:rPr>
      </w:pPr>
      <w:r w:rsidRPr="70B29DB9">
        <w:rPr>
          <w:rFonts w:asciiTheme="minorHAnsi" w:hAnsiTheme="minorHAnsi"/>
        </w:rPr>
        <w:t xml:space="preserve">Australia submits </w:t>
      </w:r>
      <w:r w:rsidR="52AE5CDF" w:rsidRPr="70B29DB9">
        <w:rPr>
          <w:rFonts w:asciiTheme="minorHAnsi" w:hAnsiTheme="minorHAnsi"/>
        </w:rPr>
        <w:t>that</w:t>
      </w:r>
      <w:r w:rsidR="00122930" w:rsidRPr="70B29DB9">
        <w:rPr>
          <w:rFonts w:asciiTheme="minorHAnsi" w:hAnsiTheme="minorHAnsi"/>
        </w:rPr>
        <w:t xml:space="preserve"> the level of transparency required</w:t>
      </w:r>
      <w:r w:rsidR="52AE5CDF" w:rsidRPr="70B29DB9">
        <w:rPr>
          <w:rFonts w:asciiTheme="minorHAnsi" w:hAnsiTheme="minorHAnsi"/>
        </w:rPr>
        <w:t xml:space="preserve"> for Article 63.1 </w:t>
      </w:r>
      <w:r w:rsidR="766AC9A4" w:rsidRPr="70B29DB9">
        <w:rPr>
          <w:rFonts w:asciiTheme="minorHAnsi" w:hAnsiTheme="minorHAnsi"/>
        </w:rPr>
        <w:t>is contingent</w:t>
      </w:r>
      <w:r w:rsidRPr="70B29DB9">
        <w:rPr>
          <w:rFonts w:asciiTheme="minorHAnsi" w:hAnsiTheme="minorHAnsi"/>
        </w:rPr>
        <w:t xml:space="preserve"> on the meaning of "published"</w:t>
      </w:r>
      <w:r w:rsidR="792C8315" w:rsidRPr="70B29DB9">
        <w:rPr>
          <w:rFonts w:asciiTheme="minorHAnsi" w:hAnsiTheme="minorHAnsi"/>
        </w:rPr>
        <w:t xml:space="preserve"> or "made publicly available…in such a manner as to enable governments and right holders to become acquainted with them"</w:t>
      </w:r>
      <w:r w:rsidR="52AE5CDF" w:rsidRPr="70B29DB9">
        <w:rPr>
          <w:rFonts w:asciiTheme="minorHAnsi" w:hAnsiTheme="minorHAnsi"/>
        </w:rPr>
        <w:t>. For Article 63.3, the meaning of</w:t>
      </w:r>
      <w:r w:rsidR="61763BD8" w:rsidRPr="70B29DB9">
        <w:rPr>
          <w:rFonts w:asciiTheme="minorHAnsi" w:hAnsiTheme="minorHAnsi"/>
        </w:rPr>
        <w:t xml:space="preserve"> "supply" and "be given access to or be informed in sufficient detail" </w:t>
      </w:r>
      <w:r w:rsidR="52AE5CDF" w:rsidRPr="70B29DB9">
        <w:rPr>
          <w:rFonts w:asciiTheme="minorHAnsi" w:hAnsiTheme="minorHAnsi"/>
        </w:rPr>
        <w:t>must be established.</w:t>
      </w:r>
      <w:r w:rsidR="0D8300BC" w:rsidRPr="70B29DB9">
        <w:rPr>
          <w:rFonts w:asciiTheme="minorHAnsi" w:hAnsiTheme="minorHAnsi"/>
        </w:rPr>
        <w:t xml:space="preserve"> </w:t>
      </w:r>
    </w:p>
    <w:p w14:paraId="56C68B61" w14:textId="5D01335A" w:rsidR="008733F3" w:rsidRPr="009D2D78" w:rsidRDefault="766AC9A4" w:rsidP="00AF7C72">
      <w:pPr>
        <w:pStyle w:val="P1-N1Paragraph1-Number1"/>
        <w:rPr>
          <w:rFonts w:eastAsia="Calibri" w:cs="Calibri"/>
          <w:sz w:val="22"/>
          <w:szCs w:val="22"/>
          <w:lang w:val="en-US"/>
        </w:rPr>
      </w:pPr>
      <w:r w:rsidRPr="70B29DB9">
        <w:rPr>
          <w:rFonts w:asciiTheme="minorHAnsi" w:hAnsiTheme="minorHAnsi"/>
        </w:rPr>
        <w:t xml:space="preserve">Australia </w:t>
      </w:r>
      <w:r w:rsidR="00910289" w:rsidRPr="70B29DB9">
        <w:rPr>
          <w:rFonts w:asciiTheme="minorHAnsi" w:hAnsiTheme="minorHAnsi"/>
        </w:rPr>
        <w:t>observes</w:t>
      </w:r>
      <w:r w:rsidRPr="70B29DB9">
        <w:rPr>
          <w:rFonts w:asciiTheme="minorHAnsi" w:hAnsiTheme="minorHAnsi"/>
        </w:rPr>
        <w:t xml:space="preserve"> that to fulfil the level of transparency required in Article 63.1 and 63.3, a </w:t>
      </w:r>
      <w:r w:rsidR="0007145F" w:rsidRPr="70B29DB9">
        <w:rPr>
          <w:rFonts w:asciiTheme="minorHAnsi" w:hAnsiTheme="minorHAnsi"/>
        </w:rPr>
        <w:t>M</w:t>
      </w:r>
      <w:r w:rsidRPr="70B29DB9">
        <w:rPr>
          <w:rFonts w:asciiTheme="minorHAnsi" w:hAnsiTheme="minorHAnsi"/>
        </w:rPr>
        <w:t>ember must publish the judicial decisio</w:t>
      </w:r>
      <w:r w:rsidR="4B0EFC11" w:rsidRPr="70B29DB9">
        <w:rPr>
          <w:rFonts w:asciiTheme="minorHAnsi" w:hAnsiTheme="minorHAnsi"/>
        </w:rPr>
        <w:t>n in full and</w:t>
      </w:r>
      <w:r w:rsidR="002E5595">
        <w:rPr>
          <w:rFonts w:asciiTheme="minorHAnsi" w:hAnsiTheme="minorHAnsi"/>
        </w:rPr>
        <w:t xml:space="preserve"> </w:t>
      </w:r>
      <w:r w:rsidR="4B0EFC11" w:rsidRPr="70B29DB9">
        <w:rPr>
          <w:rFonts w:asciiTheme="minorHAnsi" w:hAnsiTheme="minorHAnsi"/>
        </w:rPr>
        <w:t xml:space="preserve">supply the requested information with sufficient detail. </w:t>
      </w:r>
    </w:p>
    <w:p w14:paraId="4DB914E4" w14:textId="33D3B84D" w:rsidR="008733F3" w:rsidRPr="009D2D78" w:rsidRDefault="38F2C1F1" w:rsidP="2BAB8093">
      <w:pPr>
        <w:pStyle w:val="P1-N1Paragraph1-Number1"/>
        <w:rPr>
          <w:rFonts w:asciiTheme="minorHAnsi" w:hAnsiTheme="minorHAnsi"/>
        </w:rPr>
      </w:pPr>
      <w:r w:rsidRPr="70B29DB9">
        <w:rPr>
          <w:rFonts w:asciiTheme="minorHAnsi" w:hAnsiTheme="minorHAnsi"/>
        </w:rPr>
        <w:t>Australia submits t</w:t>
      </w:r>
      <w:r w:rsidR="008D510E" w:rsidRPr="70B29DB9">
        <w:rPr>
          <w:rFonts w:asciiTheme="minorHAnsi" w:hAnsiTheme="minorHAnsi"/>
        </w:rPr>
        <w:t>hat the</w:t>
      </w:r>
      <w:r w:rsidRPr="70B29DB9">
        <w:rPr>
          <w:rFonts w:asciiTheme="minorHAnsi" w:hAnsiTheme="minorHAnsi"/>
        </w:rPr>
        <w:t xml:space="preserve"> equivalent level of transparency for judicial decisions means </w:t>
      </w:r>
      <w:r w:rsidR="008D510E" w:rsidRPr="70B29DB9">
        <w:rPr>
          <w:rFonts w:asciiTheme="minorHAnsi" w:hAnsiTheme="minorHAnsi"/>
        </w:rPr>
        <w:t>that</w:t>
      </w:r>
      <w:r w:rsidR="302CBC89" w:rsidRPr="70B29DB9">
        <w:rPr>
          <w:rFonts w:asciiTheme="minorHAnsi" w:hAnsiTheme="minorHAnsi"/>
        </w:rPr>
        <w:t xml:space="preserve"> </w:t>
      </w:r>
      <w:r w:rsidR="008D510E" w:rsidRPr="70B29DB9">
        <w:rPr>
          <w:rFonts w:asciiTheme="minorHAnsi" w:hAnsiTheme="minorHAnsi"/>
        </w:rPr>
        <w:t>f</w:t>
      </w:r>
      <w:r w:rsidR="302CBC89" w:rsidRPr="70B29DB9">
        <w:rPr>
          <w:rFonts w:asciiTheme="minorHAnsi" w:hAnsiTheme="minorHAnsi"/>
        </w:rPr>
        <w:t xml:space="preserve">ull judgements </w:t>
      </w:r>
      <w:r w:rsidR="777B6D89" w:rsidRPr="70B29DB9">
        <w:rPr>
          <w:rFonts w:asciiTheme="minorHAnsi" w:hAnsiTheme="minorHAnsi"/>
        </w:rPr>
        <w:t xml:space="preserve">with reasoning </w:t>
      </w:r>
      <w:r w:rsidR="302CBC89" w:rsidRPr="70B29DB9">
        <w:rPr>
          <w:rFonts w:asciiTheme="minorHAnsi" w:hAnsiTheme="minorHAnsi"/>
        </w:rPr>
        <w:t>are needed to meet the requirement for Members and interested parties to become familiar with, and have adequate knowledge of</w:t>
      </w:r>
      <w:r w:rsidR="00DC39A7" w:rsidRPr="70B29DB9">
        <w:rPr>
          <w:rFonts w:asciiTheme="minorHAnsi" w:hAnsiTheme="minorHAnsi"/>
        </w:rPr>
        <w:t>,</w:t>
      </w:r>
      <w:r w:rsidR="302CBC89" w:rsidRPr="70B29DB9">
        <w:rPr>
          <w:rFonts w:asciiTheme="minorHAnsi" w:hAnsiTheme="minorHAnsi"/>
        </w:rPr>
        <w:t xml:space="preserve"> </w:t>
      </w:r>
      <w:r w:rsidR="00332D99" w:rsidRPr="70B29DB9">
        <w:rPr>
          <w:rFonts w:asciiTheme="minorHAnsi" w:hAnsiTheme="minorHAnsi"/>
        </w:rPr>
        <w:t xml:space="preserve">whether and </w:t>
      </w:r>
      <w:r w:rsidR="302CBC89" w:rsidRPr="70B29DB9">
        <w:rPr>
          <w:rFonts w:asciiTheme="minorHAnsi" w:hAnsiTheme="minorHAnsi"/>
        </w:rPr>
        <w:t xml:space="preserve">how </w:t>
      </w:r>
      <w:r w:rsidR="00444E54" w:rsidRPr="70B29DB9">
        <w:rPr>
          <w:rFonts w:asciiTheme="minorHAnsi" w:hAnsiTheme="minorHAnsi"/>
        </w:rPr>
        <w:t xml:space="preserve">a Member's </w:t>
      </w:r>
      <w:r w:rsidR="302CBC89" w:rsidRPr="70B29DB9">
        <w:rPr>
          <w:rFonts w:asciiTheme="minorHAnsi" w:hAnsiTheme="minorHAnsi"/>
        </w:rPr>
        <w:t xml:space="preserve">laws comply with the TRIPS Agreement.  </w:t>
      </w:r>
    </w:p>
    <w:p w14:paraId="0035A8BA" w14:textId="14A59A22" w:rsidR="002C38DB" w:rsidRPr="009D2D78" w:rsidRDefault="22FF6C02" w:rsidP="00B26FE2">
      <w:pPr>
        <w:pStyle w:val="P1-N1Paragraph1-Number1"/>
        <w:rPr>
          <w:rFonts w:asciiTheme="minorHAnsi" w:hAnsiTheme="minorHAnsi" w:cstheme="minorHAnsi"/>
        </w:rPr>
      </w:pPr>
      <w:r w:rsidRPr="70B29DB9">
        <w:rPr>
          <w:rFonts w:asciiTheme="minorHAnsi" w:hAnsiTheme="minorHAnsi"/>
        </w:rPr>
        <w:t xml:space="preserve">Australia </w:t>
      </w:r>
      <w:r w:rsidR="00910289" w:rsidRPr="70B29DB9">
        <w:rPr>
          <w:rFonts w:asciiTheme="minorHAnsi" w:hAnsiTheme="minorHAnsi"/>
        </w:rPr>
        <w:t>understands that</w:t>
      </w:r>
      <w:r w:rsidRPr="70B29DB9">
        <w:rPr>
          <w:rFonts w:asciiTheme="minorHAnsi" w:hAnsiTheme="minorHAnsi"/>
        </w:rPr>
        <w:t xml:space="preserve"> </w:t>
      </w:r>
      <w:r w:rsidR="01755F97" w:rsidRPr="70B29DB9">
        <w:rPr>
          <w:rFonts w:asciiTheme="minorHAnsi" w:hAnsiTheme="minorHAnsi"/>
        </w:rPr>
        <w:t>this</w:t>
      </w:r>
      <w:r w:rsidRPr="70B29DB9">
        <w:rPr>
          <w:rFonts w:asciiTheme="minorHAnsi" w:hAnsiTheme="minorHAnsi"/>
        </w:rPr>
        <w:t xml:space="preserve"> interpretation of the transparency obligation</w:t>
      </w:r>
      <w:r w:rsidR="0605433C" w:rsidRPr="70B29DB9">
        <w:rPr>
          <w:rFonts w:asciiTheme="minorHAnsi" w:hAnsiTheme="minorHAnsi"/>
        </w:rPr>
        <w:t>s</w:t>
      </w:r>
      <w:r w:rsidRPr="70B29DB9">
        <w:rPr>
          <w:rFonts w:asciiTheme="minorHAnsi" w:hAnsiTheme="minorHAnsi"/>
        </w:rPr>
        <w:t xml:space="preserve"> is also s</w:t>
      </w:r>
      <w:r w:rsidR="4358CBBF" w:rsidRPr="70B29DB9">
        <w:rPr>
          <w:rFonts w:asciiTheme="minorHAnsi" w:hAnsiTheme="minorHAnsi"/>
        </w:rPr>
        <w:t xml:space="preserve">upported by </w:t>
      </w:r>
      <w:r w:rsidR="17D02AA5" w:rsidRPr="70B29DB9">
        <w:rPr>
          <w:rFonts w:asciiTheme="minorHAnsi" w:hAnsiTheme="minorHAnsi"/>
        </w:rPr>
        <w:t xml:space="preserve">the </w:t>
      </w:r>
      <w:r w:rsidR="4358CBBF" w:rsidRPr="70B29DB9">
        <w:rPr>
          <w:rFonts w:asciiTheme="minorHAnsi" w:hAnsiTheme="minorHAnsi"/>
        </w:rPr>
        <w:t xml:space="preserve">object and purpose of </w:t>
      </w:r>
      <w:r w:rsidR="44B9D9E2" w:rsidRPr="70B29DB9">
        <w:rPr>
          <w:rFonts w:asciiTheme="minorHAnsi" w:hAnsiTheme="minorHAnsi"/>
        </w:rPr>
        <w:t xml:space="preserve">the </w:t>
      </w:r>
      <w:r w:rsidR="4358CBBF" w:rsidRPr="70B29DB9">
        <w:rPr>
          <w:rFonts w:asciiTheme="minorHAnsi" w:hAnsiTheme="minorHAnsi"/>
        </w:rPr>
        <w:t>TRIPS</w:t>
      </w:r>
      <w:r w:rsidRPr="70B29DB9">
        <w:rPr>
          <w:rFonts w:asciiTheme="minorHAnsi" w:hAnsiTheme="minorHAnsi"/>
        </w:rPr>
        <w:t xml:space="preserve"> Agreement.</w:t>
      </w:r>
      <w:r w:rsidR="34FAD5C9" w:rsidRPr="70B29DB9">
        <w:rPr>
          <w:rFonts w:asciiTheme="minorHAnsi" w:hAnsiTheme="minorHAnsi"/>
        </w:rPr>
        <w:t xml:space="preserve"> Transparency through publication and supply of information under Article 63 assists with the desire in the first </w:t>
      </w:r>
      <w:r w:rsidR="36D7AB40" w:rsidRPr="70B29DB9">
        <w:rPr>
          <w:rFonts w:asciiTheme="minorHAnsi" w:hAnsiTheme="minorHAnsi"/>
        </w:rPr>
        <w:t>recital</w:t>
      </w:r>
      <w:r w:rsidR="34FAD5C9" w:rsidRPr="70B29DB9">
        <w:rPr>
          <w:rFonts w:asciiTheme="minorHAnsi" w:hAnsiTheme="minorHAnsi"/>
        </w:rPr>
        <w:t xml:space="preserve"> of the </w:t>
      </w:r>
      <w:r w:rsidR="00FB5A3A" w:rsidRPr="70B29DB9">
        <w:rPr>
          <w:rFonts w:asciiTheme="minorHAnsi" w:hAnsiTheme="minorHAnsi"/>
        </w:rPr>
        <w:t>p</w:t>
      </w:r>
      <w:r w:rsidR="34FAD5C9" w:rsidRPr="70B29DB9">
        <w:rPr>
          <w:rFonts w:asciiTheme="minorHAnsi" w:hAnsiTheme="minorHAnsi"/>
        </w:rPr>
        <w:t>reamble to "promote effective and adequate protection of intellectual property rights"</w:t>
      </w:r>
      <w:r w:rsidR="7C3EF032" w:rsidRPr="70B29DB9">
        <w:rPr>
          <w:rFonts w:asciiTheme="minorHAnsi" w:hAnsiTheme="minorHAnsi"/>
        </w:rPr>
        <w:t xml:space="preserve"> as well as </w:t>
      </w:r>
      <w:r w:rsidR="007C1411" w:rsidRPr="70B29DB9">
        <w:rPr>
          <w:rFonts w:asciiTheme="minorHAnsi" w:hAnsiTheme="minorHAnsi"/>
        </w:rPr>
        <w:t>"</w:t>
      </w:r>
      <w:r w:rsidR="20765E2E" w:rsidRPr="70B29DB9">
        <w:rPr>
          <w:rFonts w:asciiTheme="minorHAnsi" w:hAnsiTheme="minorHAnsi"/>
        </w:rPr>
        <w:t xml:space="preserve">the provision of effective and appropriate means for the enforcement </w:t>
      </w:r>
      <w:r w:rsidR="582643C4" w:rsidRPr="70B29DB9">
        <w:rPr>
          <w:rFonts w:asciiTheme="minorHAnsi" w:hAnsiTheme="minorHAnsi"/>
        </w:rPr>
        <w:t xml:space="preserve">of trade-related intellectual property rights, </w:t>
      </w:r>
      <w:r w:rsidR="0E230C72" w:rsidRPr="70B29DB9">
        <w:rPr>
          <w:rFonts w:asciiTheme="minorHAnsi" w:hAnsiTheme="minorHAnsi"/>
        </w:rPr>
        <w:t>taking into account differences in national legal systems</w:t>
      </w:r>
      <w:r w:rsidR="007C1411" w:rsidRPr="70B29DB9">
        <w:rPr>
          <w:rFonts w:asciiTheme="minorHAnsi" w:hAnsiTheme="minorHAnsi"/>
        </w:rPr>
        <w:t>"</w:t>
      </w:r>
      <w:r w:rsidR="34FAD5C9" w:rsidRPr="70B29DB9">
        <w:rPr>
          <w:rFonts w:asciiTheme="minorHAnsi" w:hAnsiTheme="minorHAnsi"/>
        </w:rPr>
        <w:t xml:space="preserve">. </w:t>
      </w:r>
      <w:bookmarkStart w:id="21" w:name="_Toc100253873"/>
    </w:p>
    <w:p w14:paraId="7ACC38D4" w14:textId="3F5EE8AC" w:rsidR="00B8579F" w:rsidRPr="009D2D78" w:rsidRDefault="00B8579F" w:rsidP="00B8579F">
      <w:pPr>
        <w:pStyle w:val="HL1HeadingLevel1"/>
        <w:rPr>
          <w:rFonts w:asciiTheme="minorHAnsi" w:hAnsiTheme="minorHAnsi" w:cstheme="minorHAnsi"/>
        </w:rPr>
      </w:pPr>
      <w:bookmarkStart w:id="22" w:name="_Toc144370330"/>
      <w:r w:rsidRPr="009D2D78">
        <w:rPr>
          <w:rFonts w:asciiTheme="minorHAnsi" w:hAnsiTheme="minorHAnsi" w:cstheme="minorHAnsi"/>
        </w:rPr>
        <w:t>conclusion</w:t>
      </w:r>
      <w:bookmarkEnd w:id="21"/>
      <w:bookmarkEnd w:id="22"/>
      <w:r w:rsidRPr="009D2D78">
        <w:rPr>
          <w:rFonts w:asciiTheme="minorHAnsi" w:hAnsiTheme="minorHAnsi" w:cstheme="minorHAnsi"/>
        </w:rPr>
        <w:t xml:space="preserve"> </w:t>
      </w:r>
    </w:p>
    <w:p w14:paraId="0D1C4384" w14:textId="779E22D1" w:rsidR="76FA9E91" w:rsidRPr="009F1C6B" w:rsidRDefault="455863AE" w:rsidP="2BAB8093">
      <w:pPr>
        <w:pStyle w:val="P1-N1Paragraph1-Number1"/>
        <w:rPr>
          <w:rFonts w:asciiTheme="minorHAnsi" w:eastAsia="Calibri" w:hAnsiTheme="minorHAnsi"/>
        </w:rPr>
      </w:pPr>
      <w:r w:rsidRPr="70B29DB9">
        <w:rPr>
          <w:rFonts w:asciiTheme="minorHAnsi" w:eastAsia="Calibri" w:hAnsiTheme="minorHAnsi"/>
        </w:rPr>
        <w:t xml:space="preserve">Australia has submitted its views on </w:t>
      </w:r>
      <w:r w:rsidR="5F8971B9" w:rsidRPr="70B29DB9">
        <w:rPr>
          <w:rFonts w:asciiTheme="minorHAnsi" w:hAnsiTheme="minorHAnsi"/>
        </w:rPr>
        <w:t xml:space="preserve">the legal standards and evidentiary threshold to establish and characterise </w:t>
      </w:r>
      <w:r w:rsidR="005F027D">
        <w:rPr>
          <w:rFonts w:asciiTheme="minorHAnsi" w:hAnsiTheme="minorHAnsi"/>
        </w:rPr>
        <w:t>the existence of</w:t>
      </w:r>
      <w:r w:rsidR="00BF7557" w:rsidRPr="70B29DB9">
        <w:rPr>
          <w:rFonts w:asciiTheme="minorHAnsi" w:hAnsiTheme="minorHAnsi"/>
        </w:rPr>
        <w:t xml:space="preserve"> </w:t>
      </w:r>
      <w:r w:rsidR="0015725D" w:rsidRPr="70B29DB9">
        <w:rPr>
          <w:rFonts w:asciiTheme="minorHAnsi" w:hAnsiTheme="minorHAnsi"/>
        </w:rPr>
        <w:t xml:space="preserve">an underlying policy </w:t>
      </w:r>
      <w:r w:rsidR="00C14D2E" w:rsidRPr="70B29DB9">
        <w:rPr>
          <w:rFonts w:asciiTheme="minorHAnsi" w:hAnsiTheme="minorHAnsi"/>
        </w:rPr>
        <w:t xml:space="preserve">to </w:t>
      </w:r>
      <w:r w:rsidR="00332D99" w:rsidRPr="70B29DB9">
        <w:rPr>
          <w:rFonts w:asciiTheme="minorHAnsi" w:hAnsiTheme="minorHAnsi"/>
        </w:rPr>
        <w:t>deter</w:t>
      </w:r>
      <w:r w:rsidR="00E609C8" w:rsidRPr="70B29DB9">
        <w:rPr>
          <w:rFonts w:asciiTheme="minorHAnsi" w:hAnsiTheme="minorHAnsi"/>
        </w:rPr>
        <w:t xml:space="preserve"> </w:t>
      </w:r>
      <w:r w:rsidR="0037026F" w:rsidRPr="70B29DB9">
        <w:rPr>
          <w:rFonts w:asciiTheme="minorHAnsi" w:hAnsiTheme="minorHAnsi"/>
        </w:rPr>
        <w:t>patent holders from asserting their IP</w:t>
      </w:r>
      <w:r w:rsidR="00D52ECA" w:rsidRPr="70B29DB9">
        <w:rPr>
          <w:rFonts w:asciiTheme="minorHAnsi" w:hAnsiTheme="minorHAnsi"/>
        </w:rPr>
        <w:t>R</w:t>
      </w:r>
      <w:r w:rsidR="0037026F" w:rsidRPr="70B29DB9">
        <w:rPr>
          <w:rFonts w:asciiTheme="minorHAnsi" w:hAnsiTheme="minorHAnsi"/>
        </w:rPr>
        <w:t xml:space="preserve">s in other jurisdictions. </w:t>
      </w:r>
      <w:r w:rsidR="00332D99" w:rsidRPr="70B29DB9">
        <w:rPr>
          <w:rFonts w:asciiTheme="minorHAnsi" w:hAnsiTheme="minorHAnsi"/>
        </w:rPr>
        <w:t>In considering whether there is a measure of general and prospective application</w:t>
      </w:r>
      <w:r w:rsidR="00E538B2" w:rsidRPr="70B29DB9">
        <w:rPr>
          <w:rFonts w:asciiTheme="minorHAnsi" w:hAnsiTheme="minorHAnsi"/>
        </w:rPr>
        <w:t xml:space="preserve">, </w:t>
      </w:r>
      <w:r w:rsidR="00F140A4" w:rsidRPr="70B29DB9">
        <w:rPr>
          <w:rFonts w:asciiTheme="minorHAnsi" w:hAnsiTheme="minorHAnsi"/>
        </w:rPr>
        <w:t xml:space="preserve">the </w:t>
      </w:r>
      <w:r w:rsidR="00E5668B" w:rsidRPr="70B29DB9">
        <w:rPr>
          <w:rFonts w:asciiTheme="minorHAnsi" w:hAnsiTheme="minorHAnsi"/>
        </w:rPr>
        <w:t>P</w:t>
      </w:r>
      <w:r w:rsidR="00F140A4" w:rsidRPr="70B29DB9">
        <w:rPr>
          <w:rFonts w:asciiTheme="minorHAnsi" w:hAnsiTheme="minorHAnsi"/>
        </w:rPr>
        <w:t xml:space="preserve">anel should consider whether that underlying policy has </w:t>
      </w:r>
      <w:r w:rsidR="00F140A4" w:rsidRPr="70B29DB9">
        <w:rPr>
          <w:rFonts w:asciiTheme="minorHAnsi" w:hAnsiTheme="minorHAnsi"/>
        </w:rPr>
        <w:lastRenderedPageBreak/>
        <w:t>been systemically applied</w:t>
      </w:r>
      <w:r w:rsidR="00B24B93" w:rsidRPr="70B29DB9">
        <w:rPr>
          <w:rFonts w:asciiTheme="minorHAnsi" w:hAnsiTheme="minorHAnsi"/>
        </w:rPr>
        <w:t xml:space="preserve">, </w:t>
      </w:r>
      <w:r w:rsidR="00895D85" w:rsidRPr="70B29DB9">
        <w:rPr>
          <w:rFonts w:asciiTheme="minorHAnsi" w:hAnsiTheme="minorHAnsi"/>
        </w:rPr>
        <w:t xml:space="preserve">the extent of administrative guidance </w:t>
      </w:r>
      <w:r w:rsidR="00453153" w:rsidRPr="70B29DB9">
        <w:rPr>
          <w:rFonts w:asciiTheme="minorHAnsi" w:hAnsiTheme="minorHAnsi"/>
        </w:rPr>
        <w:t xml:space="preserve">that it </w:t>
      </w:r>
      <w:r w:rsidR="003A4411" w:rsidRPr="70B29DB9">
        <w:rPr>
          <w:rFonts w:asciiTheme="minorHAnsi" w:hAnsiTheme="minorHAnsi"/>
        </w:rPr>
        <w:t xml:space="preserve">will </w:t>
      </w:r>
      <w:r w:rsidR="00453153" w:rsidRPr="70B29DB9">
        <w:rPr>
          <w:rFonts w:asciiTheme="minorHAnsi" w:hAnsiTheme="minorHAnsi"/>
        </w:rPr>
        <w:t xml:space="preserve">continue to be applied in </w:t>
      </w:r>
      <w:r w:rsidR="003A4411" w:rsidRPr="70B29DB9">
        <w:rPr>
          <w:rFonts w:asciiTheme="minorHAnsi" w:hAnsiTheme="minorHAnsi"/>
        </w:rPr>
        <w:t xml:space="preserve">the </w:t>
      </w:r>
      <w:r w:rsidR="00453153" w:rsidRPr="70B29DB9">
        <w:rPr>
          <w:rFonts w:asciiTheme="minorHAnsi" w:hAnsiTheme="minorHAnsi"/>
        </w:rPr>
        <w:t>future</w:t>
      </w:r>
      <w:r w:rsidR="00DC5C3A" w:rsidRPr="70B29DB9">
        <w:rPr>
          <w:rFonts w:asciiTheme="minorHAnsi" w:hAnsiTheme="minorHAnsi"/>
        </w:rPr>
        <w:t xml:space="preserve">, </w:t>
      </w:r>
      <w:r w:rsidR="0051214D" w:rsidRPr="70B29DB9">
        <w:rPr>
          <w:rFonts w:asciiTheme="minorHAnsi" w:hAnsiTheme="minorHAnsi"/>
        </w:rPr>
        <w:t xml:space="preserve">as well as whether </w:t>
      </w:r>
      <w:r w:rsidR="00311282" w:rsidRPr="70B29DB9">
        <w:rPr>
          <w:rFonts w:asciiTheme="minorHAnsi" w:hAnsiTheme="minorHAnsi"/>
        </w:rPr>
        <w:t>an expectation has been created that it will be applied in future</w:t>
      </w:r>
      <w:r w:rsidR="00661A2C" w:rsidRPr="70B29DB9">
        <w:rPr>
          <w:rFonts w:asciiTheme="minorHAnsi" w:hAnsiTheme="minorHAnsi"/>
        </w:rPr>
        <w:t xml:space="preserve">. While </w:t>
      </w:r>
      <w:r w:rsidR="007336BF" w:rsidRPr="70B29DB9">
        <w:rPr>
          <w:rFonts w:asciiTheme="minorHAnsi" w:hAnsiTheme="minorHAnsi"/>
        </w:rPr>
        <w:t xml:space="preserve">instances of non-application will be relevant to this consideration, </w:t>
      </w:r>
      <w:r w:rsidR="00CA78D8" w:rsidRPr="70B29DB9">
        <w:rPr>
          <w:rFonts w:asciiTheme="minorHAnsi" w:hAnsiTheme="minorHAnsi"/>
        </w:rPr>
        <w:t>t</w:t>
      </w:r>
      <w:r w:rsidR="0042381C" w:rsidRPr="70B29DB9">
        <w:rPr>
          <w:rFonts w:asciiTheme="minorHAnsi" w:hAnsiTheme="minorHAnsi"/>
        </w:rPr>
        <w:t>his is only one factor and Australia does not consider</w:t>
      </w:r>
      <w:r w:rsidR="0050658B" w:rsidRPr="70B29DB9">
        <w:rPr>
          <w:rFonts w:asciiTheme="minorHAnsi" w:hAnsiTheme="minorHAnsi"/>
        </w:rPr>
        <w:t xml:space="preserve"> </w:t>
      </w:r>
      <w:r w:rsidR="001239EB" w:rsidRPr="70B29DB9">
        <w:rPr>
          <w:rFonts w:asciiTheme="minorHAnsi" w:hAnsiTheme="minorHAnsi"/>
        </w:rPr>
        <w:t xml:space="preserve">it </w:t>
      </w:r>
      <w:r w:rsidR="00C35319" w:rsidRPr="70B29DB9">
        <w:rPr>
          <w:rFonts w:asciiTheme="minorHAnsi" w:hAnsiTheme="minorHAnsi"/>
        </w:rPr>
        <w:t>would necessarily disprove the existence of an unwritten measure.</w:t>
      </w:r>
      <w:r w:rsidR="00D56A5A" w:rsidRPr="70B29DB9">
        <w:rPr>
          <w:rFonts w:asciiTheme="minorHAnsi" w:hAnsiTheme="minorHAnsi"/>
        </w:rPr>
        <w:t xml:space="preserve"> In terms of considering whether there is ongoing conduct, a panel need only </w:t>
      </w:r>
      <w:r w:rsidR="00270DEC" w:rsidRPr="70B29DB9">
        <w:rPr>
          <w:rFonts w:asciiTheme="minorHAnsi" w:hAnsiTheme="minorHAnsi"/>
        </w:rPr>
        <w:t xml:space="preserve">determine whether </w:t>
      </w:r>
      <w:r w:rsidR="001C4785" w:rsidRPr="70B29DB9">
        <w:rPr>
          <w:rFonts w:asciiTheme="minorHAnsi" w:hAnsiTheme="minorHAnsi"/>
        </w:rPr>
        <w:t xml:space="preserve">its application is likely to </w:t>
      </w:r>
      <w:r w:rsidR="00DC39A7" w:rsidRPr="70B29DB9">
        <w:rPr>
          <w:rFonts w:asciiTheme="minorHAnsi" w:hAnsiTheme="minorHAnsi"/>
        </w:rPr>
        <w:t>continue</w:t>
      </w:r>
      <w:r w:rsidR="001C4785" w:rsidRPr="70B29DB9">
        <w:rPr>
          <w:rFonts w:asciiTheme="minorHAnsi" w:hAnsiTheme="minorHAnsi"/>
        </w:rPr>
        <w:t>.</w:t>
      </w:r>
    </w:p>
    <w:p w14:paraId="2C267D63" w14:textId="77777777" w:rsidR="009B2061" w:rsidRPr="00D81DF5" w:rsidRDefault="7BDC9065" w:rsidP="00BE5119">
      <w:pPr>
        <w:pStyle w:val="P1-N1Paragraph1-Number1"/>
        <w:rPr>
          <w:rFonts w:asciiTheme="minorHAnsi" w:eastAsia="Calibri" w:hAnsiTheme="minorHAnsi"/>
        </w:rPr>
      </w:pPr>
      <w:r w:rsidRPr="70B29DB9">
        <w:rPr>
          <w:rFonts w:asciiTheme="minorHAnsi" w:hAnsiTheme="minorHAnsi"/>
        </w:rPr>
        <w:t xml:space="preserve">Australia has </w:t>
      </w:r>
      <w:r w:rsidR="5BCE21A7" w:rsidRPr="70B29DB9">
        <w:rPr>
          <w:rFonts w:asciiTheme="minorHAnsi" w:hAnsiTheme="minorHAnsi"/>
        </w:rPr>
        <w:t xml:space="preserve">also </w:t>
      </w:r>
      <w:r w:rsidRPr="70B29DB9">
        <w:rPr>
          <w:rFonts w:asciiTheme="minorHAnsi" w:hAnsiTheme="minorHAnsi"/>
        </w:rPr>
        <w:t>outlined its understanding of the obligations contained in two key provisions of the TRIPS Agreement</w:t>
      </w:r>
      <w:r w:rsidR="6BF861EF" w:rsidRPr="70B29DB9">
        <w:rPr>
          <w:rFonts w:asciiTheme="minorHAnsi" w:hAnsiTheme="minorHAnsi"/>
        </w:rPr>
        <w:t>.</w:t>
      </w:r>
      <w:r w:rsidR="009B2061" w:rsidRPr="70B29DB9">
        <w:rPr>
          <w:rFonts w:asciiTheme="minorHAnsi" w:eastAsia="Calibri" w:hAnsiTheme="minorHAnsi"/>
        </w:rPr>
        <w:t xml:space="preserve"> </w:t>
      </w:r>
    </w:p>
    <w:p w14:paraId="3C3E4CE5" w14:textId="4D7DEEFC" w:rsidR="009B2061" w:rsidRPr="00D81DF5" w:rsidRDefault="5BCE21A7" w:rsidP="2BAB8093">
      <w:pPr>
        <w:pStyle w:val="P1-N1Paragraph1-Number1"/>
        <w:rPr>
          <w:rFonts w:asciiTheme="minorHAnsi" w:eastAsia="Calibri" w:hAnsiTheme="minorHAnsi"/>
        </w:rPr>
      </w:pPr>
      <w:r w:rsidRPr="70B29DB9">
        <w:rPr>
          <w:rFonts w:asciiTheme="minorHAnsi" w:hAnsiTheme="minorHAnsi"/>
        </w:rPr>
        <w:t xml:space="preserve">First, </w:t>
      </w:r>
      <w:r w:rsidR="6BF861EF" w:rsidRPr="70B29DB9">
        <w:rPr>
          <w:rFonts w:asciiTheme="minorHAnsi" w:hAnsiTheme="minorHAnsi"/>
        </w:rPr>
        <w:t>Article 1.1 require</w:t>
      </w:r>
      <w:r w:rsidR="004E18A4" w:rsidRPr="70B29DB9">
        <w:rPr>
          <w:rFonts w:asciiTheme="minorHAnsi" w:hAnsiTheme="minorHAnsi"/>
        </w:rPr>
        <w:t>s</w:t>
      </w:r>
      <w:r w:rsidR="6BF861EF" w:rsidRPr="70B29DB9">
        <w:rPr>
          <w:rFonts w:asciiTheme="minorHAnsi" w:hAnsiTheme="minorHAnsi"/>
        </w:rPr>
        <w:t xml:space="preserve"> </w:t>
      </w:r>
      <w:r w:rsidR="00484767" w:rsidRPr="70B29DB9">
        <w:rPr>
          <w:rFonts w:asciiTheme="minorHAnsi" w:hAnsiTheme="minorHAnsi"/>
        </w:rPr>
        <w:t xml:space="preserve">that </w:t>
      </w:r>
      <w:r w:rsidR="6BF861EF" w:rsidRPr="70B29DB9">
        <w:rPr>
          <w:rFonts w:asciiTheme="minorHAnsi" w:hAnsiTheme="minorHAnsi"/>
        </w:rPr>
        <w:t xml:space="preserve">Members </w:t>
      </w:r>
      <w:r w:rsidR="00084EA0" w:rsidRPr="70B29DB9">
        <w:rPr>
          <w:rFonts w:asciiTheme="minorHAnsi" w:hAnsiTheme="minorHAnsi"/>
        </w:rPr>
        <w:t>make operative</w:t>
      </w:r>
      <w:r w:rsidR="6BF861EF" w:rsidRPr="70B29DB9">
        <w:rPr>
          <w:rFonts w:asciiTheme="minorHAnsi" w:hAnsiTheme="minorHAnsi"/>
        </w:rPr>
        <w:t xml:space="preserve"> the Agreement's provisions. Australia's view is that for the TRIPS Agreement to function "effectively", although granted freedom in their methods of implementation, Members cannot not interfere with, or undermine, the ability of other Members to uphold their own TRIPS obligations.</w:t>
      </w:r>
      <w:r w:rsidR="009B2061" w:rsidRPr="70B29DB9">
        <w:rPr>
          <w:rFonts w:asciiTheme="minorHAnsi" w:hAnsiTheme="minorHAnsi"/>
        </w:rPr>
        <w:t xml:space="preserve"> </w:t>
      </w:r>
    </w:p>
    <w:p w14:paraId="4DBAB269" w14:textId="66A8C579" w:rsidR="00F652F8" w:rsidRPr="009F1C6B" w:rsidRDefault="00DD3847" w:rsidP="009F1C6B">
      <w:pPr>
        <w:pStyle w:val="P1-N1Paragraph1-Number1"/>
        <w:rPr>
          <w:rFonts w:asciiTheme="minorHAnsi" w:eastAsia="Calibri" w:hAnsiTheme="minorHAnsi"/>
          <w:color w:val="FF0000"/>
        </w:rPr>
      </w:pPr>
      <w:r>
        <w:rPr>
          <w:rFonts w:asciiTheme="minorHAnsi" w:hAnsiTheme="minorHAnsi"/>
        </w:rPr>
        <w:t xml:space="preserve">Second, </w:t>
      </w:r>
      <w:r w:rsidR="00A46E94">
        <w:rPr>
          <w:rFonts w:asciiTheme="minorHAnsi" w:hAnsiTheme="minorHAnsi"/>
        </w:rPr>
        <w:t xml:space="preserve">under the transparency provisions in Article 63 </w:t>
      </w:r>
      <w:r w:rsidR="00B3420D">
        <w:t>M</w:t>
      </w:r>
      <w:r w:rsidR="009B2061">
        <w:t>ember</w:t>
      </w:r>
      <w:r w:rsidR="00A46E94">
        <w:t>s</w:t>
      </w:r>
      <w:r w:rsidR="009B2061">
        <w:t xml:space="preserve"> must</w:t>
      </w:r>
      <w:r w:rsidR="0014273B">
        <w:t>, as a matter of course,</w:t>
      </w:r>
      <w:r w:rsidR="009B2061">
        <w:t xml:space="preserve"> publish judicial decision</w:t>
      </w:r>
      <w:r w:rsidR="00A46E94">
        <w:t>s</w:t>
      </w:r>
      <w:r w:rsidR="009B2061">
        <w:t xml:space="preserve"> in full and</w:t>
      </w:r>
      <w:r w:rsidR="006A50D9">
        <w:t xml:space="preserve"> </w:t>
      </w:r>
      <w:r w:rsidR="0014273B">
        <w:t>if requested</w:t>
      </w:r>
      <w:r w:rsidR="009B2061">
        <w:t xml:space="preserve"> supply </w:t>
      </w:r>
      <w:r w:rsidR="0014273B">
        <w:t>that</w:t>
      </w:r>
      <w:r w:rsidR="009B2061">
        <w:t xml:space="preserve"> information with sufficient detail.</w:t>
      </w:r>
      <w:r w:rsidR="004C4463">
        <w:t xml:space="preserve"> </w:t>
      </w:r>
      <w:r w:rsidR="00A46E94">
        <w:t>T</w:t>
      </w:r>
      <w:r w:rsidR="006B426F">
        <w:t xml:space="preserve">ransparency </w:t>
      </w:r>
      <w:r w:rsidR="00A61621">
        <w:t xml:space="preserve">provisions </w:t>
      </w:r>
      <w:r w:rsidR="006B426F">
        <w:t xml:space="preserve">are not simply </w:t>
      </w:r>
      <w:r w:rsidR="009763E8">
        <w:t xml:space="preserve">an </w:t>
      </w:r>
      <w:r w:rsidR="006B426F">
        <w:t xml:space="preserve">adjunct </w:t>
      </w:r>
      <w:r w:rsidR="00A61621">
        <w:t>to the</w:t>
      </w:r>
      <w:r w:rsidR="00A47FFD">
        <w:t xml:space="preserve"> TRIPS Agreement’s </w:t>
      </w:r>
      <w:r w:rsidR="001A1084">
        <w:t xml:space="preserve">key </w:t>
      </w:r>
      <w:r w:rsidR="00A61DC9">
        <w:t xml:space="preserve">obligations. Rather they are </w:t>
      </w:r>
      <w:r w:rsidR="00A61621">
        <w:t>fundamental to its proper functioning.</w:t>
      </w:r>
    </w:p>
    <w:sectPr w:rsidR="00F652F8" w:rsidRPr="009F1C6B" w:rsidSect="008F5B14">
      <w:headerReference w:type="default" r:id="rId21"/>
      <w:footerReference w:type="default" r:id="rId22"/>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2CFB" w14:textId="77777777" w:rsidR="00B92FB4" w:rsidRDefault="00B92FB4" w:rsidP="00006269">
      <w:pPr>
        <w:spacing w:after="0" w:line="240" w:lineRule="auto"/>
      </w:pPr>
      <w:r>
        <w:separator/>
      </w:r>
    </w:p>
  </w:endnote>
  <w:endnote w:type="continuationSeparator" w:id="0">
    <w:p w14:paraId="1E093203" w14:textId="77777777" w:rsidR="00B92FB4" w:rsidRDefault="00B92FB4" w:rsidP="00006269">
      <w:pPr>
        <w:spacing w:after="0" w:line="240" w:lineRule="auto"/>
      </w:pPr>
      <w:r>
        <w:continuationSeparator/>
      </w:r>
    </w:p>
  </w:endnote>
  <w:endnote w:type="continuationNotice" w:id="1">
    <w:p w14:paraId="1008B857" w14:textId="77777777" w:rsidR="00B92FB4" w:rsidRDefault="00B92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6D7B" w14:textId="77777777" w:rsidR="00DB29B8" w:rsidRDefault="00DB29B8">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p w14:paraId="728880FB" w14:textId="77777777" w:rsidR="0030517C" w:rsidRDefault="00305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5D86" w14:textId="77777777" w:rsidR="00B92FB4" w:rsidRDefault="00B92FB4" w:rsidP="00006269">
      <w:pPr>
        <w:spacing w:after="0" w:line="240" w:lineRule="auto"/>
      </w:pPr>
      <w:r>
        <w:separator/>
      </w:r>
    </w:p>
  </w:footnote>
  <w:footnote w:type="continuationSeparator" w:id="0">
    <w:p w14:paraId="3C305C27" w14:textId="77777777" w:rsidR="00B92FB4" w:rsidRDefault="00B92FB4" w:rsidP="00006269">
      <w:pPr>
        <w:spacing w:after="0" w:line="240" w:lineRule="auto"/>
      </w:pPr>
      <w:r>
        <w:continuationSeparator/>
      </w:r>
    </w:p>
  </w:footnote>
  <w:footnote w:type="continuationNotice" w:id="1">
    <w:p w14:paraId="50E5E75F" w14:textId="77777777" w:rsidR="00B92FB4" w:rsidRDefault="00B92FB4">
      <w:pPr>
        <w:spacing w:after="0" w:line="240" w:lineRule="auto"/>
      </w:pPr>
    </w:p>
  </w:footnote>
  <w:footnote w:id="2">
    <w:p w14:paraId="353FA6E9" w14:textId="3A1BAC5F" w:rsidR="00565ED7" w:rsidRPr="00627B3E" w:rsidRDefault="00565ED7" w:rsidP="00565ED7">
      <w:pPr>
        <w:pStyle w:val="FootnoteText"/>
        <w:jc w:val="left"/>
        <w:rPr>
          <w:rFonts w:asciiTheme="minorHAnsi" w:hAnsiTheme="minorHAnsi" w:cstheme="minorHAnsi"/>
          <w:color w:val="FF0000"/>
          <w:sz w:val="20"/>
        </w:rPr>
      </w:pPr>
      <w:r w:rsidRPr="00627B3E">
        <w:rPr>
          <w:rStyle w:val="FootnoteReference"/>
          <w:rFonts w:asciiTheme="minorHAnsi" w:hAnsiTheme="minorHAnsi" w:cstheme="minorHAnsi"/>
          <w:sz w:val="20"/>
        </w:rPr>
        <w:footnoteRef/>
      </w:r>
      <w:r w:rsidRPr="00627B3E">
        <w:rPr>
          <w:rFonts w:asciiTheme="minorHAnsi" w:hAnsiTheme="minorHAnsi" w:cstheme="minorHAnsi"/>
          <w:sz w:val="20"/>
        </w:rPr>
        <w:t xml:space="preserve"> Panel Report, </w:t>
      </w:r>
      <w:r w:rsidRPr="00627B3E">
        <w:rPr>
          <w:rFonts w:asciiTheme="minorHAnsi" w:hAnsiTheme="minorHAnsi" w:cstheme="minorHAnsi"/>
          <w:i/>
          <w:sz w:val="20"/>
        </w:rPr>
        <w:t>EU – Cost Adjustment Methodologies II (Russia</w:t>
      </w:r>
      <w:r w:rsidRPr="00627B3E">
        <w:rPr>
          <w:rFonts w:asciiTheme="minorHAnsi" w:hAnsiTheme="minorHAnsi" w:cstheme="minorHAnsi"/>
          <w:sz w:val="20"/>
        </w:rPr>
        <w:t>), para. 7.26</w:t>
      </w:r>
      <w:r w:rsidRPr="00AA07F9">
        <w:rPr>
          <w:rFonts w:asciiTheme="minorHAnsi" w:hAnsiTheme="minorHAnsi" w:cstheme="minorHAnsi"/>
          <w:iCs/>
          <w:sz w:val="20"/>
        </w:rPr>
        <w:t>,</w:t>
      </w:r>
      <w:r w:rsidRPr="00627B3E">
        <w:rPr>
          <w:rFonts w:asciiTheme="minorHAnsi" w:hAnsiTheme="minorHAnsi" w:cstheme="minorHAnsi"/>
          <w:i/>
          <w:sz w:val="20"/>
        </w:rPr>
        <w:t xml:space="preserve"> </w:t>
      </w:r>
      <w:r w:rsidRPr="00627B3E">
        <w:rPr>
          <w:rFonts w:asciiTheme="minorHAnsi" w:hAnsiTheme="minorHAnsi" w:cstheme="minorHAnsi"/>
          <w:sz w:val="20"/>
        </w:rPr>
        <w:t xml:space="preserve">citing Appellate Body Report, </w:t>
      </w:r>
      <w:r w:rsidRPr="00691DED">
        <w:rPr>
          <w:rFonts w:asciiTheme="minorHAnsi" w:hAnsiTheme="minorHAnsi" w:cstheme="minorHAnsi"/>
          <w:i/>
          <w:sz w:val="20"/>
        </w:rPr>
        <w:t>US – Zeroing (EC)</w:t>
      </w:r>
      <w:r w:rsidRPr="00627B3E">
        <w:rPr>
          <w:rFonts w:asciiTheme="minorHAnsi" w:hAnsiTheme="minorHAnsi" w:cstheme="minorHAnsi"/>
          <w:sz w:val="20"/>
        </w:rPr>
        <w:t>, para. 198.</w:t>
      </w:r>
      <w:r w:rsidR="00180830">
        <w:rPr>
          <w:rFonts w:asciiTheme="minorHAnsi" w:hAnsiTheme="minorHAnsi" w:cstheme="minorHAnsi"/>
          <w:sz w:val="20"/>
        </w:rPr>
        <w:t xml:space="preserve"> </w:t>
      </w:r>
      <w:r w:rsidR="00180830" w:rsidRPr="00613BC3">
        <w:rPr>
          <w:rFonts w:asciiTheme="minorHAnsi" w:hAnsiTheme="minorHAnsi" w:cstheme="minorHAnsi"/>
          <w:sz w:val="20"/>
        </w:rPr>
        <w:t xml:space="preserve">See also, Appellate Body Report, </w:t>
      </w:r>
      <w:r w:rsidR="00180830" w:rsidRPr="00613BC3">
        <w:rPr>
          <w:rFonts w:asciiTheme="minorHAnsi" w:hAnsiTheme="minorHAnsi" w:cstheme="minorHAnsi"/>
          <w:i/>
          <w:sz w:val="20"/>
        </w:rPr>
        <w:t>US – Continued Zeroing</w:t>
      </w:r>
      <w:r w:rsidR="00180830" w:rsidRPr="00613BC3">
        <w:rPr>
          <w:rFonts w:asciiTheme="minorHAnsi" w:hAnsiTheme="minorHAnsi" w:cstheme="minorHAnsi"/>
          <w:sz w:val="20"/>
        </w:rPr>
        <w:t>, para. 336. See also paras. 331 and 357.</w:t>
      </w:r>
    </w:p>
  </w:footnote>
  <w:footnote w:id="3">
    <w:p w14:paraId="62500695" w14:textId="7E56A4AB" w:rsidR="00F11662" w:rsidRPr="000B55C8" w:rsidRDefault="00F11662" w:rsidP="00D92652">
      <w:pPr>
        <w:pStyle w:val="FootnoteText"/>
        <w:jc w:val="left"/>
        <w:rPr>
          <w:rFonts w:asciiTheme="minorHAnsi" w:hAnsiTheme="minorHAnsi" w:cstheme="minorHAnsi"/>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w:t>
      </w:r>
      <w:r w:rsidR="00913627" w:rsidRPr="002F6DEF">
        <w:rPr>
          <w:rFonts w:asciiTheme="minorHAnsi" w:hAnsiTheme="minorHAnsi" w:cstheme="minorHAnsi"/>
          <w:sz w:val="20"/>
        </w:rPr>
        <w:t xml:space="preserve">European Union's first written submission, para. </w:t>
      </w:r>
      <w:r w:rsidRPr="002F6DEF">
        <w:rPr>
          <w:rFonts w:asciiTheme="minorHAnsi" w:hAnsiTheme="minorHAnsi" w:cstheme="minorHAnsi"/>
          <w:sz w:val="20"/>
        </w:rPr>
        <w:t>247</w:t>
      </w:r>
      <w:r w:rsidR="00663CEE">
        <w:rPr>
          <w:rFonts w:asciiTheme="minorHAnsi" w:hAnsiTheme="minorHAnsi" w:cstheme="minorHAnsi"/>
          <w:sz w:val="20"/>
        </w:rPr>
        <w:t>;</w:t>
      </w:r>
      <w:r w:rsidR="00BC2F0E" w:rsidRPr="002F6DEF">
        <w:rPr>
          <w:rFonts w:asciiTheme="minorHAnsi" w:hAnsiTheme="minorHAnsi" w:cstheme="minorHAnsi"/>
          <w:sz w:val="20"/>
        </w:rPr>
        <w:t xml:space="preserve"> </w:t>
      </w:r>
      <w:r w:rsidR="006D01A2" w:rsidRPr="002F6DEF">
        <w:rPr>
          <w:rFonts w:asciiTheme="minorHAnsi" w:hAnsiTheme="minorHAnsi" w:cstheme="minorHAnsi"/>
          <w:sz w:val="20"/>
        </w:rPr>
        <w:t>China's first written submission, para</w:t>
      </w:r>
      <w:r w:rsidR="001E3523" w:rsidRPr="002F6DEF">
        <w:rPr>
          <w:rFonts w:asciiTheme="minorHAnsi" w:hAnsiTheme="minorHAnsi" w:cstheme="minorHAnsi"/>
          <w:sz w:val="20"/>
        </w:rPr>
        <w:t>s</w:t>
      </w:r>
      <w:r w:rsidR="006D01A2" w:rsidRPr="002F6DEF">
        <w:rPr>
          <w:rFonts w:asciiTheme="minorHAnsi" w:hAnsiTheme="minorHAnsi" w:cstheme="minorHAnsi"/>
          <w:sz w:val="20"/>
        </w:rPr>
        <w:t>.</w:t>
      </w:r>
      <w:r w:rsidR="0025291E" w:rsidRPr="002F6DEF">
        <w:rPr>
          <w:rFonts w:asciiTheme="minorHAnsi" w:hAnsiTheme="minorHAnsi" w:cstheme="minorHAnsi"/>
          <w:sz w:val="20"/>
        </w:rPr>
        <w:t xml:space="preserve"> </w:t>
      </w:r>
      <w:r w:rsidR="00663CEE" w:rsidRPr="002F6DEF">
        <w:rPr>
          <w:rFonts w:asciiTheme="minorHAnsi" w:hAnsiTheme="minorHAnsi" w:cstheme="minorHAnsi"/>
          <w:sz w:val="20"/>
        </w:rPr>
        <w:t>152 and 154</w:t>
      </w:r>
      <w:r w:rsidR="00980502">
        <w:rPr>
          <w:rFonts w:asciiTheme="minorHAnsi" w:hAnsiTheme="minorHAnsi" w:cstheme="minorHAnsi"/>
          <w:sz w:val="20"/>
        </w:rPr>
        <w:t>; and</w:t>
      </w:r>
      <w:r w:rsidRPr="002F6DEF">
        <w:rPr>
          <w:rFonts w:asciiTheme="minorHAnsi" w:hAnsiTheme="minorHAnsi" w:cstheme="minorHAnsi"/>
          <w:sz w:val="20"/>
        </w:rPr>
        <w:t xml:space="preserve"> </w:t>
      </w:r>
      <w:r w:rsidR="00CF7BEC" w:rsidRPr="002F6DEF">
        <w:rPr>
          <w:rFonts w:asciiTheme="minorHAnsi" w:hAnsiTheme="minorHAnsi" w:cstheme="minorHAnsi"/>
          <w:sz w:val="20"/>
        </w:rPr>
        <w:t>Panel Report</w:t>
      </w:r>
      <w:r w:rsidR="00FA3E42" w:rsidRPr="002F6DEF">
        <w:rPr>
          <w:rFonts w:asciiTheme="minorHAnsi" w:hAnsiTheme="minorHAnsi" w:cstheme="minorHAnsi"/>
          <w:sz w:val="20"/>
        </w:rPr>
        <w:t>,</w:t>
      </w:r>
      <w:r w:rsidR="000E2AFC" w:rsidRPr="002F6DEF">
        <w:rPr>
          <w:rFonts w:asciiTheme="minorHAnsi" w:hAnsiTheme="minorHAnsi" w:cstheme="minorHAnsi"/>
          <w:sz w:val="20"/>
        </w:rPr>
        <w:t xml:space="preserve"> </w:t>
      </w:r>
      <w:r w:rsidR="000E2AFC" w:rsidRPr="002F6DEF">
        <w:rPr>
          <w:rFonts w:asciiTheme="minorHAnsi" w:hAnsiTheme="minorHAnsi" w:cstheme="minorHAnsi"/>
          <w:i/>
          <w:sz w:val="20"/>
        </w:rPr>
        <w:t>US – Underwear</w:t>
      </w:r>
      <w:r w:rsidR="009B5C53" w:rsidRPr="002F6DEF">
        <w:rPr>
          <w:rFonts w:asciiTheme="minorHAnsi" w:hAnsiTheme="minorHAnsi" w:cstheme="minorHAnsi"/>
          <w:sz w:val="20"/>
        </w:rPr>
        <w:t>,</w:t>
      </w:r>
      <w:r w:rsidR="008F49BE" w:rsidRPr="002F6DEF">
        <w:rPr>
          <w:rFonts w:asciiTheme="minorHAnsi" w:hAnsiTheme="minorHAnsi" w:cstheme="minorHAnsi"/>
          <w:sz w:val="20"/>
        </w:rPr>
        <w:t xml:space="preserve"> para. </w:t>
      </w:r>
      <w:r w:rsidR="00167662" w:rsidRPr="002F6DEF">
        <w:rPr>
          <w:rFonts w:asciiTheme="minorHAnsi" w:hAnsiTheme="minorHAnsi" w:cstheme="minorHAnsi"/>
          <w:sz w:val="20"/>
        </w:rPr>
        <w:t>7.65</w:t>
      </w:r>
      <w:r w:rsidR="00980502">
        <w:rPr>
          <w:rFonts w:asciiTheme="minorHAnsi" w:hAnsiTheme="minorHAnsi" w:cstheme="minorHAnsi"/>
          <w:sz w:val="20"/>
        </w:rPr>
        <w:t>.</w:t>
      </w:r>
      <w:r w:rsidR="00BC2F0E" w:rsidRPr="002F6DEF">
        <w:rPr>
          <w:rFonts w:asciiTheme="minorHAnsi" w:hAnsiTheme="minorHAnsi" w:cstheme="minorHAnsi"/>
          <w:sz w:val="20"/>
        </w:rPr>
        <w:t xml:space="preserve"> </w:t>
      </w:r>
    </w:p>
  </w:footnote>
  <w:footnote w:id="4">
    <w:p w14:paraId="331967F5" w14:textId="28C2AC3E" w:rsidR="00F11662" w:rsidRPr="000B55C8" w:rsidRDefault="00F11662" w:rsidP="00D92652">
      <w:pPr>
        <w:pStyle w:val="FootnoteText"/>
        <w:jc w:val="left"/>
        <w:rPr>
          <w:rFonts w:asciiTheme="minorHAnsi" w:hAnsiTheme="minorHAnsi" w:cstheme="minorHAnsi"/>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w:t>
      </w:r>
      <w:r w:rsidR="00913627" w:rsidRPr="002F6DEF">
        <w:rPr>
          <w:rFonts w:asciiTheme="minorHAnsi" w:hAnsiTheme="minorHAnsi" w:cstheme="minorHAnsi"/>
          <w:sz w:val="20"/>
        </w:rPr>
        <w:t xml:space="preserve">European Union's first written submission, para. </w:t>
      </w:r>
      <w:r w:rsidRPr="002F6DEF">
        <w:rPr>
          <w:rFonts w:asciiTheme="minorHAnsi" w:hAnsiTheme="minorHAnsi" w:cstheme="minorHAnsi"/>
          <w:sz w:val="20"/>
        </w:rPr>
        <w:t>247</w:t>
      </w:r>
      <w:r w:rsidR="00A707E1">
        <w:rPr>
          <w:rFonts w:asciiTheme="minorHAnsi" w:hAnsiTheme="minorHAnsi" w:cstheme="minorHAnsi"/>
          <w:sz w:val="20"/>
        </w:rPr>
        <w:t>;</w:t>
      </w:r>
      <w:r w:rsidR="0078681A">
        <w:rPr>
          <w:rFonts w:asciiTheme="minorHAnsi" w:hAnsiTheme="minorHAnsi" w:cstheme="minorHAnsi"/>
          <w:sz w:val="20"/>
        </w:rPr>
        <w:t xml:space="preserve"> </w:t>
      </w:r>
      <w:r w:rsidR="0078681A" w:rsidRPr="002F6DEF">
        <w:rPr>
          <w:rFonts w:asciiTheme="minorHAnsi" w:hAnsiTheme="minorHAnsi" w:cstheme="minorHAnsi"/>
          <w:sz w:val="20"/>
        </w:rPr>
        <w:t>China's first written submission, paras. 153-154</w:t>
      </w:r>
      <w:r w:rsidR="0078681A">
        <w:rPr>
          <w:rFonts w:asciiTheme="minorHAnsi" w:hAnsiTheme="minorHAnsi" w:cstheme="minorHAnsi"/>
          <w:sz w:val="20"/>
        </w:rPr>
        <w:t>;</w:t>
      </w:r>
      <w:r w:rsidRPr="002F6DEF">
        <w:rPr>
          <w:rFonts w:asciiTheme="minorHAnsi" w:hAnsiTheme="minorHAnsi" w:cstheme="minorHAnsi"/>
          <w:sz w:val="20"/>
        </w:rPr>
        <w:t xml:space="preserve"> Appellate Body Reports, </w:t>
      </w:r>
      <w:r w:rsidRPr="002F6DEF">
        <w:rPr>
          <w:rFonts w:asciiTheme="minorHAnsi" w:hAnsiTheme="minorHAnsi" w:cstheme="minorHAnsi"/>
          <w:i/>
          <w:sz w:val="20"/>
        </w:rPr>
        <w:t>US – Oil Country Tubular Goods Sunset Reviews</w:t>
      </w:r>
      <w:r w:rsidRPr="002F6DEF">
        <w:rPr>
          <w:rFonts w:asciiTheme="minorHAnsi" w:hAnsiTheme="minorHAnsi" w:cstheme="minorHAnsi"/>
          <w:sz w:val="20"/>
        </w:rPr>
        <w:t>, paras.172 and 187</w:t>
      </w:r>
      <w:r w:rsidR="00240362" w:rsidRPr="002F6DEF">
        <w:rPr>
          <w:rFonts w:asciiTheme="minorHAnsi" w:hAnsiTheme="minorHAnsi" w:cstheme="minorHAnsi"/>
          <w:sz w:val="20"/>
        </w:rPr>
        <w:t xml:space="preserve">; </w:t>
      </w:r>
      <w:r w:rsidR="00F337CD">
        <w:rPr>
          <w:rFonts w:asciiTheme="minorHAnsi" w:hAnsiTheme="minorHAnsi" w:cstheme="minorHAnsi"/>
          <w:sz w:val="20"/>
        </w:rPr>
        <w:t xml:space="preserve">and </w:t>
      </w:r>
      <w:r w:rsidRPr="002F6DEF">
        <w:rPr>
          <w:rFonts w:asciiTheme="minorHAnsi" w:hAnsiTheme="minorHAnsi" w:cstheme="minorHAnsi"/>
          <w:i/>
          <w:sz w:val="20"/>
        </w:rPr>
        <w:t>US - Corrosion-Resistant Steel Sunset Review</w:t>
      </w:r>
      <w:r w:rsidRPr="002F6DEF">
        <w:rPr>
          <w:rFonts w:asciiTheme="minorHAnsi" w:hAnsiTheme="minorHAnsi" w:cstheme="minorHAnsi"/>
          <w:sz w:val="20"/>
        </w:rPr>
        <w:t>, para. 82</w:t>
      </w:r>
      <w:r w:rsidR="00A707E1">
        <w:rPr>
          <w:rFonts w:asciiTheme="minorHAnsi" w:hAnsiTheme="minorHAnsi" w:cstheme="minorHAnsi"/>
          <w:sz w:val="20"/>
        </w:rPr>
        <w:t>.</w:t>
      </w:r>
      <w:r w:rsidR="009B5C53" w:rsidRPr="002F6DEF">
        <w:rPr>
          <w:rFonts w:asciiTheme="minorHAnsi" w:hAnsiTheme="minorHAnsi" w:cstheme="minorHAnsi"/>
          <w:sz w:val="20"/>
        </w:rPr>
        <w:t xml:space="preserve"> </w:t>
      </w:r>
    </w:p>
  </w:footnote>
  <w:footnote w:id="5">
    <w:p w14:paraId="74207484" w14:textId="1FA27C8F" w:rsidR="00F11662" w:rsidRPr="000B55C8" w:rsidRDefault="00F11662" w:rsidP="00D92652">
      <w:pPr>
        <w:pStyle w:val="FootnoteText"/>
        <w:jc w:val="left"/>
        <w:rPr>
          <w:rFonts w:asciiTheme="minorHAnsi" w:hAnsiTheme="minorHAnsi" w:cstheme="minorHAnsi"/>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w:t>
      </w:r>
      <w:bookmarkStart w:id="13" w:name="_Hlk144120439"/>
      <w:r w:rsidRPr="002F6DEF">
        <w:rPr>
          <w:rFonts w:asciiTheme="minorHAnsi" w:hAnsiTheme="minorHAnsi" w:cstheme="minorHAnsi"/>
          <w:sz w:val="20"/>
        </w:rPr>
        <w:t xml:space="preserve">Appellate Body Report, </w:t>
      </w:r>
      <w:r w:rsidRPr="002F6DEF">
        <w:rPr>
          <w:rFonts w:asciiTheme="minorHAnsi" w:hAnsiTheme="minorHAnsi" w:cstheme="minorHAnsi"/>
          <w:i/>
          <w:sz w:val="20"/>
        </w:rPr>
        <w:t>US – Anti-Dumping Methodologies (China)</w:t>
      </w:r>
      <w:r w:rsidRPr="002F6DEF">
        <w:rPr>
          <w:rFonts w:asciiTheme="minorHAnsi" w:hAnsiTheme="minorHAnsi" w:cstheme="minorHAnsi"/>
          <w:sz w:val="20"/>
        </w:rPr>
        <w:t xml:space="preserve">, para. </w:t>
      </w:r>
      <w:bookmarkEnd w:id="13"/>
      <w:r w:rsidRPr="002F6DEF">
        <w:rPr>
          <w:rFonts w:asciiTheme="minorHAnsi" w:hAnsiTheme="minorHAnsi" w:cstheme="minorHAnsi"/>
          <w:sz w:val="20"/>
        </w:rPr>
        <w:t>5.132</w:t>
      </w:r>
      <w:r w:rsidR="002213B6">
        <w:rPr>
          <w:rFonts w:asciiTheme="minorHAnsi" w:hAnsiTheme="minorHAnsi" w:cstheme="minorHAnsi"/>
          <w:sz w:val="20"/>
        </w:rPr>
        <w:t>.</w:t>
      </w:r>
      <w:r w:rsidR="00FF39B8" w:rsidRPr="002F6DEF">
        <w:rPr>
          <w:rFonts w:asciiTheme="minorHAnsi" w:hAnsiTheme="minorHAnsi" w:cstheme="minorHAnsi"/>
          <w:sz w:val="20"/>
        </w:rPr>
        <w:t xml:space="preserve"> </w:t>
      </w:r>
    </w:p>
  </w:footnote>
  <w:footnote w:id="6">
    <w:p w14:paraId="01BCBEC8" w14:textId="77777777" w:rsidR="00FF23BE" w:rsidRPr="002F6DEF" w:rsidRDefault="00FF23BE" w:rsidP="00FF23BE">
      <w:pPr>
        <w:pStyle w:val="FootnoteText"/>
        <w:jc w:val="left"/>
        <w:rPr>
          <w:rFonts w:asciiTheme="minorHAnsi" w:hAnsiTheme="minorHAnsi" w:cstheme="minorHAnsi"/>
          <w:color w:val="FF0000"/>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Appellate Body Report, </w:t>
      </w:r>
      <w:r w:rsidRPr="002F6DEF">
        <w:rPr>
          <w:rFonts w:asciiTheme="minorHAnsi" w:hAnsiTheme="minorHAnsi" w:cstheme="minorHAnsi"/>
          <w:i/>
          <w:sz w:val="20"/>
        </w:rPr>
        <w:t>US – Zeroing (EC)</w:t>
      </w:r>
      <w:r w:rsidRPr="002F6DEF">
        <w:rPr>
          <w:rFonts w:asciiTheme="minorHAnsi" w:hAnsiTheme="minorHAnsi" w:cstheme="minorHAnsi"/>
          <w:sz w:val="20"/>
        </w:rPr>
        <w:t>, para. 201</w:t>
      </w:r>
      <w:r>
        <w:rPr>
          <w:rFonts w:asciiTheme="minorHAnsi" w:hAnsiTheme="minorHAnsi" w:cstheme="minorHAnsi"/>
          <w:sz w:val="20"/>
        </w:rPr>
        <w:t>;</w:t>
      </w:r>
      <w:r w:rsidRPr="002F6DEF">
        <w:rPr>
          <w:rFonts w:asciiTheme="minorHAnsi" w:hAnsiTheme="minorHAnsi" w:cstheme="minorHAnsi"/>
          <w:sz w:val="20"/>
        </w:rPr>
        <w:t xml:space="preserve"> China's first written submission, para.157.</w:t>
      </w:r>
    </w:p>
  </w:footnote>
  <w:footnote w:id="7">
    <w:p w14:paraId="13D4359F" w14:textId="6CABC333" w:rsidR="002B080A" w:rsidRPr="000B55C8" w:rsidRDefault="002B080A" w:rsidP="002F6DEF">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DA48F9" w:rsidRPr="004A7DDA">
        <w:rPr>
          <w:rFonts w:asciiTheme="minorHAnsi" w:hAnsiTheme="minorHAnsi" w:cstheme="minorHAnsi"/>
          <w:sz w:val="20"/>
        </w:rPr>
        <w:t>Article 3.2 DSU</w:t>
      </w:r>
      <w:r w:rsidR="00DB465D">
        <w:rPr>
          <w:rFonts w:asciiTheme="minorHAnsi" w:hAnsiTheme="minorHAnsi" w:cstheme="minorHAnsi"/>
          <w:sz w:val="20"/>
        </w:rPr>
        <w:t>;</w:t>
      </w:r>
      <w:r w:rsidR="00DA48F9" w:rsidRPr="004A7DDA">
        <w:rPr>
          <w:rFonts w:asciiTheme="minorHAnsi" w:hAnsiTheme="minorHAnsi" w:cstheme="minorHAnsi"/>
          <w:sz w:val="20"/>
        </w:rPr>
        <w:t xml:space="preserve"> </w:t>
      </w:r>
      <w:r w:rsidR="00031288" w:rsidRPr="004A7DDA">
        <w:rPr>
          <w:rFonts w:asciiTheme="minorHAnsi" w:hAnsiTheme="minorHAnsi" w:cstheme="minorHAnsi"/>
          <w:sz w:val="20"/>
        </w:rPr>
        <w:t xml:space="preserve">Appellate Body Report, </w:t>
      </w:r>
      <w:r w:rsidR="00031288" w:rsidRPr="004A7DDA">
        <w:rPr>
          <w:rFonts w:asciiTheme="minorHAnsi" w:hAnsiTheme="minorHAnsi" w:cstheme="minorHAnsi"/>
          <w:i/>
          <w:sz w:val="20"/>
        </w:rPr>
        <w:t>US – Gasoline</w:t>
      </w:r>
      <w:r w:rsidR="00914D40" w:rsidRPr="00AA07F9">
        <w:rPr>
          <w:rFonts w:asciiTheme="minorHAnsi" w:hAnsiTheme="minorHAnsi" w:cstheme="minorHAnsi"/>
          <w:iCs/>
          <w:sz w:val="20"/>
        </w:rPr>
        <w:t>,</w:t>
      </w:r>
      <w:r w:rsidR="00031288" w:rsidRPr="00AA07F9">
        <w:rPr>
          <w:rFonts w:asciiTheme="minorHAnsi" w:hAnsiTheme="minorHAnsi" w:cstheme="minorHAnsi"/>
          <w:iCs/>
          <w:sz w:val="20"/>
        </w:rPr>
        <w:t xml:space="preserve"> </w:t>
      </w:r>
      <w:r w:rsidR="00914D40" w:rsidRPr="004A7DDA">
        <w:rPr>
          <w:rFonts w:asciiTheme="minorHAnsi" w:hAnsiTheme="minorHAnsi" w:cstheme="minorHAnsi"/>
          <w:sz w:val="20"/>
        </w:rPr>
        <w:t>para.</w:t>
      </w:r>
      <w:r w:rsidR="00031288" w:rsidRPr="004A7DDA">
        <w:rPr>
          <w:rFonts w:asciiTheme="minorHAnsi" w:hAnsiTheme="minorHAnsi" w:cstheme="minorHAnsi"/>
          <w:sz w:val="20"/>
        </w:rPr>
        <w:t xml:space="preserve"> 16–17</w:t>
      </w:r>
      <w:r w:rsidR="00914D40" w:rsidRPr="004A7DDA">
        <w:rPr>
          <w:rFonts w:asciiTheme="minorHAnsi" w:hAnsiTheme="minorHAnsi" w:cstheme="minorHAnsi"/>
          <w:sz w:val="20"/>
        </w:rPr>
        <w:t>.</w:t>
      </w:r>
    </w:p>
  </w:footnote>
  <w:footnote w:id="8">
    <w:p w14:paraId="1BAC41AB" w14:textId="7647407A" w:rsidR="00EA2E8F" w:rsidRPr="000B55C8" w:rsidRDefault="00EA2E8F" w:rsidP="004A7DDA">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DB1223" w:rsidRPr="004A7DDA">
        <w:rPr>
          <w:rFonts w:asciiTheme="minorHAnsi" w:hAnsiTheme="minorHAnsi" w:cstheme="minorHAnsi"/>
          <w:sz w:val="20"/>
        </w:rPr>
        <w:t>European Union's first written submission, para</w:t>
      </w:r>
      <w:r w:rsidR="004E3108" w:rsidRPr="004A7DDA">
        <w:rPr>
          <w:rFonts w:asciiTheme="minorHAnsi" w:hAnsiTheme="minorHAnsi" w:cstheme="minorHAnsi"/>
          <w:sz w:val="20"/>
        </w:rPr>
        <w:t>s</w:t>
      </w:r>
      <w:r w:rsidR="00DB1223" w:rsidRPr="004A7DDA">
        <w:rPr>
          <w:rFonts w:asciiTheme="minorHAnsi" w:hAnsiTheme="minorHAnsi" w:cstheme="minorHAnsi"/>
          <w:sz w:val="20"/>
        </w:rPr>
        <w:t>.</w:t>
      </w:r>
      <w:r w:rsidRPr="004A7DDA">
        <w:rPr>
          <w:rFonts w:asciiTheme="minorHAnsi" w:hAnsiTheme="minorHAnsi" w:cstheme="minorHAnsi"/>
          <w:sz w:val="20"/>
        </w:rPr>
        <w:t xml:space="preserve"> 311</w:t>
      </w:r>
      <w:r w:rsidR="004E3108" w:rsidRPr="004A7DDA">
        <w:rPr>
          <w:rFonts w:asciiTheme="minorHAnsi" w:hAnsiTheme="minorHAnsi" w:cstheme="minorHAnsi"/>
          <w:sz w:val="20"/>
        </w:rPr>
        <w:t>-</w:t>
      </w:r>
      <w:r w:rsidRPr="004A7DDA">
        <w:rPr>
          <w:rFonts w:asciiTheme="minorHAnsi" w:hAnsiTheme="minorHAnsi" w:cstheme="minorHAnsi"/>
          <w:sz w:val="20"/>
        </w:rPr>
        <w:t>312, 322</w:t>
      </w:r>
      <w:r w:rsidR="00794F8F" w:rsidRPr="004A7DDA">
        <w:rPr>
          <w:rFonts w:asciiTheme="minorHAnsi" w:hAnsiTheme="minorHAnsi" w:cstheme="minorHAnsi"/>
          <w:sz w:val="20"/>
        </w:rPr>
        <w:t xml:space="preserve"> and </w:t>
      </w:r>
      <w:r w:rsidRPr="004A7DDA">
        <w:rPr>
          <w:rFonts w:asciiTheme="minorHAnsi" w:hAnsiTheme="minorHAnsi" w:cstheme="minorHAnsi"/>
          <w:sz w:val="20"/>
        </w:rPr>
        <w:t>375</w:t>
      </w:r>
      <w:r w:rsidR="00DB1223" w:rsidRPr="004A7DDA">
        <w:rPr>
          <w:rFonts w:asciiTheme="minorHAnsi" w:hAnsiTheme="minorHAnsi" w:cstheme="minorHAnsi"/>
          <w:sz w:val="20"/>
        </w:rPr>
        <w:t>.</w:t>
      </w:r>
    </w:p>
  </w:footnote>
  <w:footnote w:id="9">
    <w:p w14:paraId="3A5FFF0F" w14:textId="0C64696F" w:rsidR="00EA2E8F" w:rsidRPr="000B55C8" w:rsidRDefault="00EA2E8F" w:rsidP="004A7DDA">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DB1223" w:rsidRPr="004A7DDA">
        <w:rPr>
          <w:rFonts w:asciiTheme="minorHAnsi" w:hAnsiTheme="minorHAnsi" w:cstheme="minorHAnsi"/>
          <w:sz w:val="20"/>
        </w:rPr>
        <w:t>European Union's first written submission, para</w:t>
      </w:r>
      <w:r w:rsidR="004E3108" w:rsidRPr="004A7DDA">
        <w:rPr>
          <w:rFonts w:asciiTheme="minorHAnsi" w:hAnsiTheme="minorHAnsi" w:cstheme="minorHAnsi"/>
          <w:sz w:val="20"/>
        </w:rPr>
        <w:t>s</w:t>
      </w:r>
      <w:r w:rsidR="00DB1223" w:rsidRPr="004A7DDA">
        <w:rPr>
          <w:rFonts w:asciiTheme="minorHAnsi" w:hAnsiTheme="minorHAnsi" w:cstheme="minorHAnsi"/>
          <w:sz w:val="20"/>
        </w:rPr>
        <w:t>.</w:t>
      </w:r>
      <w:r w:rsidRPr="004A7DDA">
        <w:rPr>
          <w:rFonts w:asciiTheme="minorHAnsi" w:hAnsiTheme="minorHAnsi" w:cstheme="minorHAnsi"/>
          <w:sz w:val="20"/>
        </w:rPr>
        <w:t xml:space="preserve"> 463</w:t>
      </w:r>
      <w:r w:rsidR="00794F8F" w:rsidRPr="004A7DDA">
        <w:rPr>
          <w:rFonts w:asciiTheme="minorHAnsi" w:hAnsiTheme="minorHAnsi" w:cstheme="minorHAnsi"/>
          <w:sz w:val="20"/>
        </w:rPr>
        <w:t xml:space="preserve"> and </w:t>
      </w:r>
      <w:r w:rsidRPr="004A7DDA">
        <w:rPr>
          <w:rFonts w:asciiTheme="minorHAnsi" w:hAnsiTheme="minorHAnsi" w:cstheme="minorHAnsi"/>
          <w:sz w:val="20"/>
        </w:rPr>
        <w:t>464</w:t>
      </w:r>
      <w:r w:rsidR="00794F8F" w:rsidRPr="004A7DDA">
        <w:rPr>
          <w:rFonts w:asciiTheme="minorHAnsi" w:hAnsiTheme="minorHAnsi" w:cstheme="minorHAnsi"/>
          <w:sz w:val="20"/>
        </w:rPr>
        <w:t>.</w:t>
      </w:r>
    </w:p>
  </w:footnote>
  <w:footnote w:id="10">
    <w:p w14:paraId="19173A1C" w14:textId="77777777" w:rsidR="00DC39A7" w:rsidRDefault="00DC39A7" w:rsidP="00DC39A7">
      <w:pPr>
        <w:pStyle w:val="FootnoteText"/>
      </w:pPr>
      <w:r>
        <w:rPr>
          <w:rStyle w:val="FootnoteReference"/>
        </w:rPr>
        <w:footnoteRef/>
      </w:r>
      <w:r w:rsidRPr="000B55C8">
        <w:t xml:space="preserve"> </w:t>
      </w:r>
      <w:r w:rsidRPr="00940EFE">
        <w:rPr>
          <w:rFonts w:asciiTheme="minorHAnsi" w:hAnsiTheme="minorHAnsi" w:cstheme="minorHAnsi"/>
          <w:sz w:val="20"/>
        </w:rPr>
        <w:t>Korea's third-party oral statement, para. 9-11.</w:t>
      </w:r>
    </w:p>
  </w:footnote>
  <w:footnote w:id="11">
    <w:p w14:paraId="04798ACA" w14:textId="4D33789D" w:rsidR="00B362CA" w:rsidRPr="00427752" w:rsidRDefault="00B362CA" w:rsidP="004A7DDA">
      <w:pPr>
        <w:pStyle w:val="FootnoteText"/>
        <w:jc w:val="left"/>
        <w:rPr>
          <w:rFonts w:asciiTheme="minorHAnsi" w:hAnsiTheme="minorHAnsi" w:cstheme="minorHAnsi"/>
          <w:iCs/>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Panel Report, </w:t>
      </w:r>
      <w:r w:rsidRPr="004A7DDA">
        <w:rPr>
          <w:rFonts w:asciiTheme="minorHAnsi" w:hAnsiTheme="minorHAnsi" w:cstheme="minorHAnsi"/>
          <w:i/>
          <w:sz w:val="20"/>
        </w:rPr>
        <w:t>China – Intellectual Property Rights</w:t>
      </w:r>
      <w:r w:rsidRPr="004A7DDA">
        <w:rPr>
          <w:rFonts w:asciiTheme="minorHAnsi" w:hAnsiTheme="minorHAnsi" w:cstheme="minorHAnsi"/>
          <w:sz w:val="20"/>
        </w:rPr>
        <w:t xml:space="preserve">, </w:t>
      </w:r>
      <w:r w:rsidR="00E20AA5" w:rsidRPr="004A7DDA">
        <w:rPr>
          <w:rFonts w:asciiTheme="minorHAnsi" w:hAnsiTheme="minorHAnsi" w:cstheme="minorHAnsi"/>
          <w:sz w:val="20"/>
        </w:rPr>
        <w:t>para. 7.513</w:t>
      </w:r>
      <w:bookmarkStart w:id="18" w:name="_Hlk144119648"/>
      <w:r w:rsidR="009F6BC6">
        <w:rPr>
          <w:rFonts w:asciiTheme="minorHAnsi" w:hAnsiTheme="minorHAnsi" w:cstheme="minorHAnsi"/>
          <w:sz w:val="20"/>
        </w:rPr>
        <w:t>;</w:t>
      </w:r>
      <w:r w:rsidR="008D0B28" w:rsidRPr="004A7DDA">
        <w:rPr>
          <w:rFonts w:asciiTheme="minorHAnsi" w:hAnsiTheme="minorHAnsi" w:cstheme="minorHAnsi"/>
          <w:sz w:val="20"/>
        </w:rPr>
        <w:t xml:space="preserve"> </w:t>
      </w:r>
      <w:r w:rsidR="008D0B28" w:rsidRPr="000B55C8">
        <w:rPr>
          <w:rFonts w:asciiTheme="minorHAnsi" w:hAnsiTheme="minorHAnsi" w:cstheme="minorHAnsi"/>
          <w:i/>
          <w:sz w:val="20"/>
        </w:rPr>
        <w:t>Canada – Patent Term</w:t>
      </w:r>
      <w:r w:rsidR="009E6FA6" w:rsidRPr="000B55C8">
        <w:rPr>
          <w:rFonts w:asciiTheme="minorHAnsi" w:hAnsiTheme="minorHAnsi" w:cstheme="minorHAnsi"/>
          <w:sz w:val="20"/>
        </w:rPr>
        <w:t>, para</w:t>
      </w:r>
      <w:r w:rsidR="00172204" w:rsidRPr="000B55C8">
        <w:rPr>
          <w:rFonts w:asciiTheme="minorHAnsi" w:hAnsiTheme="minorHAnsi" w:cstheme="minorHAnsi"/>
          <w:sz w:val="20"/>
        </w:rPr>
        <w:t xml:space="preserve">. </w:t>
      </w:r>
      <w:r w:rsidR="005635EF" w:rsidRPr="000B55C8">
        <w:rPr>
          <w:rFonts w:asciiTheme="minorHAnsi" w:hAnsiTheme="minorHAnsi" w:cstheme="minorHAnsi"/>
          <w:sz w:val="20"/>
        </w:rPr>
        <w:t>6.87.</w:t>
      </w:r>
      <w:bookmarkEnd w:id="18"/>
    </w:p>
  </w:footnote>
  <w:footnote w:id="12">
    <w:p w14:paraId="0BC9FCC7" w14:textId="77777777" w:rsidR="005F7990" w:rsidRPr="000B55C8" w:rsidRDefault="005F7990" w:rsidP="005F7990">
      <w:pPr>
        <w:spacing w:after="0" w:line="240" w:lineRule="auto"/>
        <w:jc w:val="left"/>
        <w:rPr>
          <w:rFonts w:asciiTheme="minorHAnsi" w:hAnsiTheme="minorHAnsi" w:cstheme="minorHAnsi"/>
          <w:sz w:val="20"/>
          <w:szCs w:val="20"/>
          <w:shd w:val="clear" w:color="auto" w:fill="FFFFFF"/>
        </w:rPr>
      </w:pPr>
      <w:r w:rsidRPr="00EF66E0">
        <w:rPr>
          <w:rStyle w:val="FootnoteReference"/>
          <w:rFonts w:asciiTheme="minorHAnsi" w:hAnsiTheme="minorHAnsi" w:cstheme="minorHAnsi"/>
          <w:sz w:val="20"/>
          <w:szCs w:val="20"/>
        </w:rPr>
        <w:footnoteRef/>
      </w:r>
      <w:r w:rsidRPr="00EF66E0">
        <w:rPr>
          <w:rFonts w:asciiTheme="minorHAnsi" w:hAnsiTheme="minorHAnsi" w:cstheme="minorHAnsi"/>
          <w:sz w:val="20"/>
          <w:szCs w:val="20"/>
        </w:rPr>
        <w:t xml:space="preserve"> </w:t>
      </w:r>
      <w:bookmarkStart w:id="19" w:name="_Hlk140067346"/>
      <w:r w:rsidRPr="00EF66E0">
        <w:rPr>
          <w:rFonts w:asciiTheme="minorHAnsi" w:hAnsiTheme="minorHAnsi" w:cstheme="minorHAnsi"/>
          <w:sz w:val="20"/>
          <w:szCs w:val="20"/>
        </w:rPr>
        <w:t xml:space="preserve">Panel Report, </w:t>
      </w:r>
      <w:r w:rsidRPr="00EF66E0">
        <w:rPr>
          <w:rFonts w:asciiTheme="minorHAnsi" w:hAnsiTheme="minorHAnsi" w:cstheme="minorHAnsi"/>
          <w:i/>
          <w:sz w:val="20"/>
          <w:szCs w:val="20"/>
        </w:rPr>
        <w:t>US – Section 211 Appropriations Act</w:t>
      </w:r>
      <w:bookmarkEnd w:id="19"/>
      <w:r w:rsidRPr="00EF66E0">
        <w:rPr>
          <w:rFonts w:asciiTheme="minorHAnsi" w:hAnsiTheme="minorHAnsi" w:cstheme="minorHAnsi"/>
          <w:sz w:val="20"/>
          <w:szCs w:val="20"/>
        </w:rPr>
        <w:t>, para. 8.57.</w:t>
      </w:r>
    </w:p>
  </w:footnote>
  <w:footnote w:id="13">
    <w:p w14:paraId="7D27B093" w14:textId="54676A7F" w:rsidR="41215B44" w:rsidRDefault="41215B44" w:rsidP="41215B44">
      <w:pPr>
        <w:pStyle w:val="FootnoteText"/>
        <w:jc w:val="left"/>
        <w:rPr>
          <w:rFonts w:asciiTheme="minorHAnsi" w:hAnsiTheme="minorHAnsi"/>
          <w:sz w:val="20"/>
        </w:rPr>
      </w:pPr>
      <w:r w:rsidRPr="41215B44">
        <w:rPr>
          <w:rStyle w:val="FootnoteReference"/>
          <w:rFonts w:asciiTheme="minorHAnsi" w:hAnsiTheme="minorHAnsi"/>
          <w:sz w:val="20"/>
        </w:rPr>
        <w:footnoteRef/>
      </w:r>
      <w:r w:rsidRPr="41215B44">
        <w:rPr>
          <w:rFonts w:asciiTheme="minorHAnsi" w:hAnsiTheme="minorHAnsi"/>
          <w:sz w:val="20"/>
        </w:rPr>
        <w:t xml:space="preserve"> "three-fold" available at: https://www.wto.org/english/tratop_e/trips_e/ipenforcement_e.htm (accessed 24 August 2023).</w:t>
      </w:r>
    </w:p>
  </w:footnote>
  <w:footnote w:id="14">
    <w:p w14:paraId="25247C24" w14:textId="77777777" w:rsidR="0085423C" w:rsidRPr="00EF66E0" w:rsidRDefault="0085423C" w:rsidP="0085423C">
      <w:pPr>
        <w:pStyle w:val="FootnoteText"/>
        <w:jc w:val="left"/>
        <w:rPr>
          <w:rFonts w:asciiTheme="minorHAnsi" w:hAnsiTheme="minorHAnsi" w:cstheme="minorHAnsi"/>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European Union's first written submission, para</w:t>
      </w:r>
      <w:r>
        <w:rPr>
          <w:rFonts w:asciiTheme="minorHAnsi" w:hAnsiTheme="minorHAnsi" w:cstheme="minorHAnsi"/>
          <w:sz w:val="20"/>
        </w:rPr>
        <w:t>s</w:t>
      </w:r>
      <w:r w:rsidRPr="00EF66E0">
        <w:rPr>
          <w:rFonts w:asciiTheme="minorHAnsi" w:hAnsiTheme="minorHAnsi" w:cstheme="minorHAnsi"/>
          <w:sz w:val="20"/>
        </w:rPr>
        <w:t>. 626-629 where it discusses the three decisions in this dispute as being final decisions.</w:t>
      </w:r>
    </w:p>
  </w:footnote>
  <w:footnote w:id="15">
    <w:p w14:paraId="2BB73903" w14:textId="77777777" w:rsidR="00974D00" w:rsidRPr="00EF66E0" w:rsidRDefault="00974D00" w:rsidP="00974D00">
      <w:pPr>
        <w:pStyle w:val="FootnoteText"/>
        <w:jc w:val="left"/>
        <w:rPr>
          <w:rFonts w:asciiTheme="minorHAnsi" w:hAnsiTheme="minorHAnsi" w:cstheme="minorHAnsi"/>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European Union's first written submission, para. 617.</w:t>
      </w:r>
    </w:p>
  </w:footnote>
  <w:footnote w:id="16">
    <w:p w14:paraId="2FAADA9F" w14:textId="7C5C593D" w:rsidR="00A602FB" w:rsidRPr="000B55C8" w:rsidRDefault="003B0B11" w:rsidP="00A602FB">
      <w:pPr>
        <w:pStyle w:val="FootnoteText"/>
        <w:jc w:val="left"/>
        <w:rPr>
          <w:rFonts w:asciiTheme="minorHAnsi" w:hAnsiTheme="minorHAnsi" w:cstheme="minorHAnsi"/>
          <w:szCs w:val="18"/>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F16091" w:rsidRPr="00EF66E0">
        <w:rPr>
          <w:rFonts w:asciiTheme="minorHAnsi" w:hAnsiTheme="minorHAnsi" w:cstheme="minorHAnsi"/>
          <w:sz w:val="20"/>
        </w:rPr>
        <w:t xml:space="preserve">European Union's first written submission, para. </w:t>
      </w:r>
      <w:r w:rsidRPr="00EF66E0">
        <w:rPr>
          <w:rFonts w:asciiTheme="minorHAnsi" w:hAnsiTheme="minorHAnsi" w:cstheme="minorHAnsi"/>
          <w:sz w:val="20"/>
        </w:rPr>
        <w:t>618</w:t>
      </w:r>
      <w:r w:rsidR="00DD7F82">
        <w:rPr>
          <w:rFonts w:asciiTheme="minorHAnsi" w:hAnsiTheme="minorHAnsi" w:cstheme="minorHAnsi"/>
          <w:sz w:val="20"/>
        </w:rPr>
        <w:t>;</w:t>
      </w:r>
      <w:r w:rsidR="00D87171" w:rsidRPr="00EF66E0">
        <w:rPr>
          <w:rFonts w:asciiTheme="minorHAnsi" w:hAnsiTheme="minorHAnsi" w:cstheme="minorHAnsi"/>
          <w:sz w:val="20"/>
        </w:rPr>
        <w:t xml:space="preserve"> </w:t>
      </w:r>
      <w:r w:rsidR="00067A71" w:rsidRPr="00EF66E0">
        <w:rPr>
          <w:rFonts w:asciiTheme="minorHAnsi" w:hAnsiTheme="minorHAnsi" w:cstheme="minorHAnsi"/>
          <w:sz w:val="20"/>
        </w:rPr>
        <w:t>China's first written submission, para.</w:t>
      </w:r>
      <w:r w:rsidR="00926F43" w:rsidRPr="00EF66E0">
        <w:rPr>
          <w:rFonts w:asciiTheme="minorHAnsi" w:hAnsiTheme="minorHAnsi" w:cstheme="minorHAnsi"/>
          <w:sz w:val="20"/>
        </w:rPr>
        <w:t xml:space="preserve"> </w:t>
      </w:r>
      <w:r w:rsidR="00D87171" w:rsidRPr="00EF66E0">
        <w:rPr>
          <w:rFonts w:asciiTheme="minorHAnsi" w:hAnsiTheme="minorHAnsi" w:cstheme="minorHAnsi"/>
          <w:sz w:val="20"/>
        </w:rPr>
        <w:t>325</w:t>
      </w:r>
      <w:r w:rsidR="00A602FB">
        <w:rPr>
          <w:rFonts w:asciiTheme="minorHAnsi" w:hAnsiTheme="minorHAnsi" w:cstheme="minorHAnsi"/>
          <w:sz w:val="20"/>
        </w:rPr>
        <w:t>; and</w:t>
      </w:r>
    </w:p>
    <w:p w14:paraId="030E12D7" w14:textId="46AE8F85" w:rsidR="003B0B11" w:rsidRPr="00E35AFA" w:rsidRDefault="003B0B11" w:rsidP="00EF66E0">
      <w:pPr>
        <w:pStyle w:val="FootnoteText"/>
        <w:jc w:val="left"/>
        <w:rPr>
          <w:rFonts w:asciiTheme="minorHAnsi" w:hAnsiTheme="minorHAnsi" w:cstheme="minorHAnsi"/>
          <w:color w:val="FF0000"/>
          <w:szCs w:val="18"/>
        </w:rPr>
      </w:pPr>
      <w:r w:rsidRPr="00EF66E0">
        <w:rPr>
          <w:rFonts w:asciiTheme="minorHAnsi" w:hAnsiTheme="minorHAnsi" w:cstheme="minorHAnsi"/>
          <w:sz w:val="20"/>
        </w:rPr>
        <w:t xml:space="preserve"> Panel Report, </w:t>
      </w:r>
      <w:r w:rsidRPr="00EF66E0">
        <w:rPr>
          <w:rFonts w:asciiTheme="minorHAnsi" w:hAnsiTheme="minorHAnsi" w:cstheme="minorHAnsi"/>
          <w:i/>
          <w:sz w:val="20"/>
        </w:rPr>
        <w:t>Japan – Film</w:t>
      </w:r>
      <w:r w:rsidRPr="00AA07F9">
        <w:rPr>
          <w:rFonts w:asciiTheme="minorHAnsi" w:hAnsiTheme="minorHAnsi" w:cstheme="minorHAnsi"/>
          <w:iCs/>
          <w:sz w:val="20"/>
        </w:rPr>
        <w:t>,</w:t>
      </w:r>
      <w:r w:rsidRPr="00EF66E0">
        <w:rPr>
          <w:rFonts w:asciiTheme="minorHAnsi" w:hAnsiTheme="minorHAnsi" w:cstheme="minorHAnsi"/>
          <w:i/>
          <w:sz w:val="20"/>
        </w:rPr>
        <w:t xml:space="preserve"> </w:t>
      </w:r>
      <w:r w:rsidRPr="00EF66E0">
        <w:rPr>
          <w:rFonts w:asciiTheme="minorHAnsi" w:hAnsiTheme="minorHAnsi" w:cstheme="minorHAnsi"/>
          <w:sz w:val="20"/>
        </w:rPr>
        <w:t>para. 10.388</w:t>
      </w:r>
      <w:r w:rsidR="00926F43" w:rsidRPr="00EF66E0">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AE84" w14:textId="77777777" w:rsidR="00C530B7" w:rsidRDefault="00DB29B8" w:rsidP="00C530B7">
    <w:pPr>
      <w:pStyle w:val="Header"/>
      <w:jc w:val="left"/>
      <w:rPr>
        <w:i/>
        <w:iCs/>
      </w:rPr>
    </w:pPr>
    <w:r>
      <w:rPr>
        <w:i/>
        <w:iCs/>
      </w:rPr>
      <w:t xml:space="preserve">China – </w:t>
    </w:r>
    <w:r w:rsidR="0023613D">
      <w:rPr>
        <w:i/>
        <w:iCs/>
      </w:rPr>
      <w:t xml:space="preserve">Enforcement of </w:t>
    </w:r>
  </w:p>
  <w:p w14:paraId="0AAC6E17" w14:textId="6FCE1F70" w:rsidR="00DB29B8" w:rsidRDefault="0023613D" w:rsidP="00C530B7">
    <w:pPr>
      <w:pStyle w:val="Header"/>
      <w:jc w:val="left"/>
      <w:rPr>
        <w:i/>
        <w:iCs/>
      </w:rPr>
    </w:pPr>
    <w:r>
      <w:rPr>
        <w:i/>
        <w:iCs/>
      </w:rPr>
      <w:t>intellectual property right</w:t>
    </w:r>
    <w:r w:rsidR="00C530B7">
      <w:rPr>
        <w:i/>
        <w:iCs/>
      </w:rPr>
      <w:t>s</w:t>
    </w:r>
    <w:r w:rsidR="00DB29B8">
      <w:rPr>
        <w:i/>
        <w:iCs/>
      </w:rPr>
      <w:t xml:space="preserve"> </w:t>
    </w:r>
    <w:r w:rsidR="00DB29B8">
      <w:rPr>
        <w:i/>
        <w:iCs/>
      </w:rPr>
      <w:tab/>
    </w:r>
    <w:r w:rsidR="00DB29B8">
      <w:rPr>
        <w:i/>
        <w:iCs/>
      </w:rPr>
      <w:tab/>
      <w:t xml:space="preserve">Third party </w:t>
    </w:r>
    <w:r w:rsidR="00F64F27">
      <w:rPr>
        <w:i/>
        <w:iCs/>
      </w:rPr>
      <w:t>executive</w:t>
    </w:r>
    <w:r w:rsidR="00DB29B8">
      <w:rPr>
        <w:i/>
        <w:iCs/>
      </w:rPr>
      <w:t xml:space="preserve"> </w:t>
    </w:r>
    <w:r w:rsidR="00F64F27">
      <w:rPr>
        <w:i/>
        <w:iCs/>
      </w:rPr>
      <w:t>summary</w:t>
    </w:r>
    <w:r w:rsidR="00DB29B8">
      <w:rPr>
        <w:i/>
        <w:iCs/>
      </w:rPr>
      <w:t xml:space="preserve"> of Australia</w:t>
    </w:r>
  </w:p>
  <w:p w14:paraId="3E284CFE" w14:textId="11275DF5" w:rsidR="00DB29B8" w:rsidRDefault="002265EC">
    <w:pPr>
      <w:pStyle w:val="Header"/>
      <w:rPr>
        <w:noProof/>
      </w:rPr>
    </w:pPr>
    <w:fldSimple w:instr="STYLEREF  &quot;[DSN] DS Number&quot;  \* MERGEFORMAT">
      <w:r w:rsidR="00D27ADE">
        <w:rPr>
          <w:noProof/>
        </w:rPr>
        <w:t>(DS611)</w:t>
      </w:r>
    </w:fldSimple>
    <w:r w:rsidR="00DB29B8">
      <w:ptab w:relativeTo="margin" w:alignment="right" w:leader="none"/>
    </w:r>
    <w:r w:rsidR="00493537">
      <w:t>21 November 2023</w:t>
    </w:r>
  </w:p>
  <w:p w14:paraId="1A33DAE9" w14:textId="77777777" w:rsidR="00DB29B8" w:rsidRDefault="00DB29B8">
    <w:pPr>
      <w:pStyle w:val="Header"/>
    </w:pPr>
  </w:p>
  <w:p w14:paraId="2E281BD4" w14:textId="77777777" w:rsidR="0030517C" w:rsidRDefault="003051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8D81"/>
    <w:multiLevelType w:val="hybridMultilevel"/>
    <w:tmpl w:val="FFFFFFFF"/>
    <w:lvl w:ilvl="0" w:tplc="6DEC7A60">
      <w:start w:val="1"/>
      <w:numFmt w:val="decimal"/>
      <w:lvlText w:val="%1."/>
      <w:lvlJc w:val="left"/>
      <w:pPr>
        <w:ind w:left="720" w:hanging="360"/>
      </w:pPr>
    </w:lvl>
    <w:lvl w:ilvl="1" w:tplc="184C6BC6">
      <w:start w:val="1"/>
      <w:numFmt w:val="lowerLetter"/>
      <w:lvlText w:val="%2."/>
      <w:lvlJc w:val="left"/>
      <w:pPr>
        <w:ind w:left="1440" w:hanging="360"/>
      </w:pPr>
    </w:lvl>
    <w:lvl w:ilvl="2" w:tplc="2CA4DA86">
      <w:start w:val="1"/>
      <w:numFmt w:val="lowerRoman"/>
      <w:lvlText w:val="%3."/>
      <w:lvlJc w:val="right"/>
      <w:pPr>
        <w:ind w:left="2160" w:hanging="180"/>
      </w:pPr>
    </w:lvl>
    <w:lvl w:ilvl="3" w:tplc="C28CEB3C">
      <w:start w:val="1"/>
      <w:numFmt w:val="decimal"/>
      <w:lvlText w:val="%4."/>
      <w:lvlJc w:val="left"/>
      <w:pPr>
        <w:ind w:left="2880" w:hanging="360"/>
      </w:pPr>
    </w:lvl>
    <w:lvl w:ilvl="4" w:tplc="FE943DB2">
      <w:start w:val="1"/>
      <w:numFmt w:val="lowerLetter"/>
      <w:lvlText w:val="%5."/>
      <w:lvlJc w:val="left"/>
      <w:pPr>
        <w:ind w:left="3600" w:hanging="360"/>
      </w:pPr>
    </w:lvl>
    <w:lvl w:ilvl="5" w:tplc="59FA2DAE">
      <w:start w:val="1"/>
      <w:numFmt w:val="lowerRoman"/>
      <w:lvlText w:val="%6."/>
      <w:lvlJc w:val="right"/>
      <w:pPr>
        <w:ind w:left="4320" w:hanging="180"/>
      </w:pPr>
    </w:lvl>
    <w:lvl w:ilvl="6" w:tplc="B0D68D18">
      <w:start w:val="1"/>
      <w:numFmt w:val="decimal"/>
      <w:lvlText w:val="%7."/>
      <w:lvlJc w:val="left"/>
      <w:pPr>
        <w:ind w:left="5040" w:hanging="360"/>
      </w:pPr>
    </w:lvl>
    <w:lvl w:ilvl="7" w:tplc="6D108D16">
      <w:start w:val="1"/>
      <w:numFmt w:val="lowerLetter"/>
      <w:lvlText w:val="%8."/>
      <w:lvlJc w:val="left"/>
      <w:pPr>
        <w:ind w:left="5760" w:hanging="360"/>
      </w:pPr>
    </w:lvl>
    <w:lvl w:ilvl="8" w:tplc="2ACA1518">
      <w:start w:val="1"/>
      <w:numFmt w:val="lowerRoman"/>
      <w:lvlText w:val="%9."/>
      <w:lvlJc w:val="right"/>
      <w:pPr>
        <w:ind w:left="6480" w:hanging="180"/>
      </w:pPr>
    </w:lvl>
  </w:abstractNum>
  <w:abstractNum w:abstractNumId="1" w15:restartNumberingAfterBreak="0">
    <w:nsid w:val="0944178A"/>
    <w:multiLevelType w:val="hybridMultilevel"/>
    <w:tmpl w:val="65C6EB0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0AEF1C7E"/>
    <w:multiLevelType w:val="hybridMultilevel"/>
    <w:tmpl w:val="66B0E4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5" w15:restartNumberingAfterBreak="0">
    <w:nsid w:val="28243105"/>
    <w:multiLevelType w:val="hybridMultilevel"/>
    <w:tmpl w:val="658C0954"/>
    <w:lvl w:ilvl="0" w:tplc="FFFFFFFF">
      <w:start w:val="1"/>
      <w:numFmt w:val="decimal"/>
      <w:pStyle w:val="P1-N1Paragraph1-Number1"/>
      <w:lvlText w:val="%1."/>
      <w:lvlJc w:val="left"/>
      <w:pPr>
        <w:tabs>
          <w:tab w:val="num" w:pos="851"/>
        </w:tabs>
        <w:ind w:left="0" w:firstLine="0"/>
      </w:pPr>
      <w:rPr>
        <w:b w:val="0"/>
        <w:bCs w:val="0"/>
        <w:i w:val="0"/>
        <w:iCs w:val="0"/>
        <w:strike w:val="0"/>
        <w:color w:val="auto"/>
        <w:vertAlign w:val="baseline"/>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6" w15:restartNumberingAfterBreak="0">
    <w:nsid w:val="2A094C38"/>
    <w:multiLevelType w:val="hybridMultilevel"/>
    <w:tmpl w:val="ABCE97B8"/>
    <w:lvl w:ilvl="0" w:tplc="068CAA56">
      <w:start w:val="1"/>
      <w:numFmt w:val="bullet"/>
      <w:lvlText w:val=""/>
      <w:lvlJc w:val="left"/>
      <w:pPr>
        <w:ind w:left="720" w:hanging="360"/>
      </w:pPr>
      <w:rPr>
        <w:rFonts w:ascii="Symbol" w:hAnsi="Symbol"/>
      </w:rPr>
    </w:lvl>
    <w:lvl w:ilvl="1" w:tplc="154A205A">
      <w:start w:val="1"/>
      <w:numFmt w:val="bullet"/>
      <w:lvlText w:val=""/>
      <w:lvlJc w:val="left"/>
      <w:pPr>
        <w:ind w:left="720" w:hanging="360"/>
      </w:pPr>
      <w:rPr>
        <w:rFonts w:ascii="Symbol" w:hAnsi="Symbol"/>
      </w:rPr>
    </w:lvl>
    <w:lvl w:ilvl="2" w:tplc="650273FC">
      <w:start w:val="1"/>
      <w:numFmt w:val="bullet"/>
      <w:lvlText w:val=""/>
      <w:lvlJc w:val="left"/>
      <w:pPr>
        <w:ind w:left="720" w:hanging="360"/>
      </w:pPr>
      <w:rPr>
        <w:rFonts w:ascii="Symbol" w:hAnsi="Symbol"/>
      </w:rPr>
    </w:lvl>
    <w:lvl w:ilvl="3" w:tplc="16EA78CA">
      <w:start w:val="1"/>
      <w:numFmt w:val="bullet"/>
      <w:lvlText w:val=""/>
      <w:lvlJc w:val="left"/>
      <w:pPr>
        <w:ind w:left="720" w:hanging="360"/>
      </w:pPr>
      <w:rPr>
        <w:rFonts w:ascii="Symbol" w:hAnsi="Symbol"/>
      </w:rPr>
    </w:lvl>
    <w:lvl w:ilvl="4" w:tplc="60F642F0">
      <w:start w:val="1"/>
      <w:numFmt w:val="bullet"/>
      <w:lvlText w:val=""/>
      <w:lvlJc w:val="left"/>
      <w:pPr>
        <w:ind w:left="720" w:hanging="360"/>
      </w:pPr>
      <w:rPr>
        <w:rFonts w:ascii="Symbol" w:hAnsi="Symbol"/>
      </w:rPr>
    </w:lvl>
    <w:lvl w:ilvl="5" w:tplc="6AC448D4">
      <w:start w:val="1"/>
      <w:numFmt w:val="bullet"/>
      <w:lvlText w:val=""/>
      <w:lvlJc w:val="left"/>
      <w:pPr>
        <w:ind w:left="720" w:hanging="360"/>
      </w:pPr>
      <w:rPr>
        <w:rFonts w:ascii="Symbol" w:hAnsi="Symbol"/>
      </w:rPr>
    </w:lvl>
    <w:lvl w:ilvl="6" w:tplc="4F666496">
      <w:start w:val="1"/>
      <w:numFmt w:val="bullet"/>
      <w:lvlText w:val=""/>
      <w:lvlJc w:val="left"/>
      <w:pPr>
        <w:ind w:left="720" w:hanging="360"/>
      </w:pPr>
      <w:rPr>
        <w:rFonts w:ascii="Symbol" w:hAnsi="Symbol"/>
      </w:rPr>
    </w:lvl>
    <w:lvl w:ilvl="7" w:tplc="40F69324">
      <w:start w:val="1"/>
      <w:numFmt w:val="bullet"/>
      <w:lvlText w:val=""/>
      <w:lvlJc w:val="left"/>
      <w:pPr>
        <w:ind w:left="720" w:hanging="360"/>
      </w:pPr>
      <w:rPr>
        <w:rFonts w:ascii="Symbol" w:hAnsi="Symbol"/>
      </w:rPr>
    </w:lvl>
    <w:lvl w:ilvl="8" w:tplc="6EB46D32">
      <w:start w:val="1"/>
      <w:numFmt w:val="bullet"/>
      <w:lvlText w:val=""/>
      <w:lvlJc w:val="left"/>
      <w:pPr>
        <w:ind w:left="720" w:hanging="360"/>
      </w:pPr>
      <w:rPr>
        <w:rFonts w:ascii="Symbol" w:hAnsi="Symbol"/>
      </w:rPr>
    </w:lvl>
  </w:abstractNum>
  <w:abstractNum w:abstractNumId="7" w15:restartNumberingAfterBreak="0">
    <w:nsid w:val="2C6714FA"/>
    <w:multiLevelType w:val="hybridMultilevel"/>
    <w:tmpl w:val="EC4CA756"/>
    <w:lvl w:ilvl="0" w:tplc="FE0EEAC8">
      <w:start w:val="13"/>
      <w:numFmt w:val="decimal"/>
      <w:lvlText w:val="%1"/>
      <w:lvlJc w:val="left"/>
      <w:pPr>
        <w:ind w:left="930" w:hanging="253"/>
      </w:pPr>
      <w:rPr>
        <w:rFonts w:ascii="Times New Roman" w:eastAsia="Times New Roman" w:hAnsi="Times New Roman" w:cs="Times New Roman" w:hint="default"/>
        <w:b w:val="0"/>
        <w:bCs w:val="0"/>
        <w:i w:val="0"/>
        <w:iCs w:val="0"/>
        <w:spacing w:val="0"/>
        <w:w w:val="99"/>
        <w:sz w:val="20"/>
        <w:szCs w:val="20"/>
        <w:lang w:val="en-US" w:eastAsia="en-US" w:bidi="ar-SA"/>
      </w:rPr>
    </w:lvl>
    <w:lvl w:ilvl="1" w:tplc="9168F084">
      <w:numFmt w:val="bullet"/>
      <w:lvlText w:val="•"/>
      <w:lvlJc w:val="left"/>
      <w:pPr>
        <w:ind w:left="1758" w:hanging="253"/>
      </w:pPr>
      <w:rPr>
        <w:rFonts w:hint="default"/>
        <w:lang w:val="en-US" w:eastAsia="en-US" w:bidi="ar-SA"/>
      </w:rPr>
    </w:lvl>
    <w:lvl w:ilvl="2" w:tplc="AB64A7E2">
      <w:numFmt w:val="bullet"/>
      <w:lvlText w:val="•"/>
      <w:lvlJc w:val="left"/>
      <w:pPr>
        <w:ind w:left="2577" w:hanging="253"/>
      </w:pPr>
      <w:rPr>
        <w:rFonts w:hint="default"/>
        <w:lang w:val="en-US" w:eastAsia="en-US" w:bidi="ar-SA"/>
      </w:rPr>
    </w:lvl>
    <w:lvl w:ilvl="3" w:tplc="3DD6B5E2">
      <w:numFmt w:val="bullet"/>
      <w:lvlText w:val="•"/>
      <w:lvlJc w:val="left"/>
      <w:pPr>
        <w:ind w:left="3395" w:hanging="253"/>
      </w:pPr>
      <w:rPr>
        <w:rFonts w:hint="default"/>
        <w:lang w:val="en-US" w:eastAsia="en-US" w:bidi="ar-SA"/>
      </w:rPr>
    </w:lvl>
    <w:lvl w:ilvl="4" w:tplc="23F614EC">
      <w:numFmt w:val="bullet"/>
      <w:lvlText w:val="•"/>
      <w:lvlJc w:val="left"/>
      <w:pPr>
        <w:ind w:left="4214" w:hanging="253"/>
      </w:pPr>
      <w:rPr>
        <w:rFonts w:hint="default"/>
        <w:lang w:val="en-US" w:eastAsia="en-US" w:bidi="ar-SA"/>
      </w:rPr>
    </w:lvl>
    <w:lvl w:ilvl="5" w:tplc="025A8D18">
      <w:numFmt w:val="bullet"/>
      <w:lvlText w:val="•"/>
      <w:lvlJc w:val="left"/>
      <w:pPr>
        <w:ind w:left="5033" w:hanging="253"/>
      </w:pPr>
      <w:rPr>
        <w:rFonts w:hint="default"/>
        <w:lang w:val="en-US" w:eastAsia="en-US" w:bidi="ar-SA"/>
      </w:rPr>
    </w:lvl>
    <w:lvl w:ilvl="6" w:tplc="5FA47C72">
      <w:numFmt w:val="bullet"/>
      <w:lvlText w:val="•"/>
      <w:lvlJc w:val="left"/>
      <w:pPr>
        <w:ind w:left="5851" w:hanging="253"/>
      </w:pPr>
      <w:rPr>
        <w:rFonts w:hint="default"/>
        <w:lang w:val="en-US" w:eastAsia="en-US" w:bidi="ar-SA"/>
      </w:rPr>
    </w:lvl>
    <w:lvl w:ilvl="7" w:tplc="814E01C2">
      <w:numFmt w:val="bullet"/>
      <w:lvlText w:val="•"/>
      <w:lvlJc w:val="left"/>
      <w:pPr>
        <w:ind w:left="6670" w:hanging="253"/>
      </w:pPr>
      <w:rPr>
        <w:rFonts w:hint="default"/>
        <w:lang w:val="en-US" w:eastAsia="en-US" w:bidi="ar-SA"/>
      </w:rPr>
    </w:lvl>
    <w:lvl w:ilvl="8" w:tplc="E7B23FC0">
      <w:numFmt w:val="bullet"/>
      <w:lvlText w:val="•"/>
      <w:lvlJc w:val="left"/>
      <w:pPr>
        <w:ind w:left="7489" w:hanging="253"/>
      </w:pPr>
      <w:rPr>
        <w:rFonts w:hint="default"/>
        <w:lang w:val="en-US" w:eastAsia="en-US" w:bidi="ar-SA"/>
      </w:rPr>
    </w:lvl>
  </w:abstractNum>
  <w:abstractNum w:abstractNumId="8" w15:restartNumberingAfterBreak="0">
    <w:nsid w:val="2E940F2C"/>
    <w:multiLevelType w:val="hybridMultilevel"/>
    <w:tmpl w:val="32A4301E"/>
    <w:lvl w:ilvl="0" w:tplc="0C090001">
      <w:start w:val="1"/>
      <w:numFmt w:val="bullet"/>
      <w:lvlText w:val=""/>
      <w:lvlJc w:val="left"/>
      <w:pPr>
        <w:tabs>
          <w:tab w:val="num" w:pos="851"/>
        </w:tabs>
        <w:ind w:left="0" w:firstLine="0"/>
      </w:pPr>
      <w:rPr>
        <w:rFonts w:ascii="Symbol" w:hAnsi="Symbol" w:hint="default"/>
        <w:b w:val="0"/>
        <w:bCs w:val="0"/>
        <w:i w:val="0"/>
        <w:iCs w:val="0"/>
        <w:color w:val="auto"/>
        <w:vertAlign w:val="baseline"/>
      </w:rPr>
    </w:lvl>
    <w:lvl w:ilvl="1" w:tplc="FFFFFFFF">
      <w:start w:val="1"/>
      <w:numFmt w:val="decimal"/>
      <w:lvlText w:val="%2."/>
      <w:lvlJc w:val="left"/>
      <w:pPr>
        <w:ind w:left="1211" w:hanging="360"/>
      </w:pPr>
    </w:lvl>
    <w:lvl w:ilvl="2" w:tplc="FFFFFFFF">
      <w:start w:val="1"/>
      <w:numFmt w:val="bullet"/>
      <w:lvlText w:val="–"/>
      <w:lvlJc w:val="left"/>
      <w:pPr>
        <w:tabs>
          <w:tab w:val="num" w:pos="2552"/>
        </w:tabs>
        <w:ind w:left="2552" w:hanging="851"/>
      </w:pPr>
      <w:rPr>
        <w:rFonts w:ascii="Calibri" w:eastAsiaTheme="minorHAnsi" w:hAnsi="Calibri" w:cs="Calibri" w:hint="default"/>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9" w15:restartNumberingAfterBreak="0">
    <w:nsid w:val="33046DB7"/>
    <w:multiLevelType w:val="hybridMultilevel"/>
    <w:tmpl w:val="A1A85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0B5DA8"/>
    <w:multiLevelType w:val="hybridMultilevel"/>
    <w:tmpl w:val="774AE614"/>
    <w:lvl w:ilvl="0" w:tplc="0A6C1112">
      <w:start w:val="1"/>
      <w:numFmt w:val="bullet"/>
      <w:lvlText w:val=""/>
      <w:lvlJc w:val="left"/>
      <w:pPr>
        <w:ind w:left="720" w:hanging="360"/>
      </w:pPr>
      <w:rPr>
        <w:rFonts w:ascii="Symbol" w:hAnsi="Symbol"/>
      </w:rPr>
    </w:lvl>
    <w:lvl w:ilvl="1" w:tplc="1CB47766">
      <w:start w:val="1"/>
      <w:numFmt w:val="bullet"/>
      <w:lvlText w:val=""/>
      <w:lvlJc w:val="left"/>
      <w:pPr>
        <w:ind w:left="720" w:hanging="360"/>
      </w:pPr>
      <w:rPr>
        <w:rFonts w:ascii="Symbol" w:hAnsi="Symbol"/>
      </w:rPr>
    </w:lvl>
    <w:lvl w:ilvl="2" w:tplc="F850A7EE">
      <w:start w:val="1"/>
      <w:numFmt w:val="bullet"/>
      <w:lvlText w:val=""/>
      <w:lvlJc w:val="left"/>
      <w:pPr>
        <w:ind w:left="720" w:hanging="360"/>
      </w:pPr>
      <w:rPr>
        <w:rFonts w:ascii="Symbol" w:hAnsi="Symbol"/>
      </w:rPr>
    </w:lvl>
    <w:lvl w:ilvl="3" w:tplc="F598854C">
      <w:start w:val="1"/>
      <w:numFmt w:val="bullet"/>
      <w:lvlText w:val=""/>
      <w:lvlJc w:val="left"/>
      <w:pPr>
        <w:ind w:left="720" w:hanging="360"/>
      </w:pPr>
      <w:rPr>
        <w:rFonts w:ascii="Symbol" w:hAnsi="Symbol"/>
      </w:rPr>
    </w:lvl>
    <w:lvl w:ilvl="4" w:tplc="2D4E5042">
      <w:start w:val="1"/>
      <w:numFmt w:val="bullet"/>
      <w:lvlText w:val=""/>
      <w:lvlJc w:val="left"/>
      <w:pPr>
        <w:ind w:left="720" w:hanging="360"/>
      </w:pPr>
      <w:rPr>
        <w:rFonts w:ascii="Symbol" w:hAnsi="Symbol"/>
      </w:rPr>
    </w:lvl>
    <w:lvl w:ilvl="5" w:tplc="6B50480C">
      <w:start w:val="1"/>
      <w:numFmt w:val="bullet"/>
      <w:lvlText w:val=""/>
      <w:lvlJc w:val="left"/>
      <w:pPr>
        <w:ind w:left="720" w:hanging="360"/>
      </w:pPr>
      <w:rPr>
        <w:rFonts w:ascii="Symbol" w:hAnsi="Symbol"/>
      </w:rPr>
    </w:lvl>
    <w:lvl w:ilvl="6" w:tplc="7E10A84A">
      <w:start w:val="1"/>
      <w:numFmt w:val="bullet"/>
      <w:lvlText w:val=""/>
      <w:lvlJc w:val="left"/>
      <w:pPr>
        <w:ind w:left="720" w:hanging="360"/>
      </w:pPr>
      <w:rPr>
        <w:rFonts w:ascii="Symbol" w:hAnsi="Symbol"/>
      </w:rPr>
    </w:lvl>
    <w:lvl w:ilvl="7" w:tplc="D3DADE10">
      <w:start w:val="1"/>
      <w:numFmt w:val="bullet"/>
      <w:lvlText w:val=""/>
      <w:lvlJc w:val="left"/>
      <w:pPr>
        <w:ind w:left="720" w:hanging="360"/>
      </w:pPr>
      <w:rPr>
        <w:rFonts w:ascii="Symbol" w:hAnsi="Symbol"/>
      </w:rPr>
    </w:lvl>
    <w:lvl w:ilvl="8" w:tplc="B4A4750E">
      <w:start w:val="1"/>
      <w:numFmt w:val="bullet"/>
      <w:lvlText w:val=""/>
      <w:lvlJc w:val="left"/>
      <w:pPr>
        <w:ind w:left="720" w:hanging="360"/>
      </w:pPr>
      <w:rPr>
        <w:rFonts w:ascii="Symbol" w:hAnsi="Symbol"/>
      </w:rPr>
    </w:lvl>
  </w:abstractNum>
  <w:abstractNum w:abstractNumId="11" w15:restartNumberingAfterBreak="0">
    <w:nsid w:val="43205D45"/>
    <w:multiLevelType w:val="hybridMultilevel"/>
    <w:tmpl w:val="EA1A9302"/>
    <w:lvl w:ilvl="0" w:tplc="0C09000F">
      <w:start w:val="1"/>
      <w:numFmt w:val="decimal"/>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4BA13201"/>
    <w:multiLevelType w:val="hybridMultilevel"/>
    <w:tmpl w:val="1D4E7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BB6281"/>
    <w:multiLevelType w:val="multilevel"/>
    <w:tmpl w:val="9A66D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EE003A"/>
    <w:multiLevelType w:val="hybridMultilevel"/>
    <w:tmpl w:val="FC1682E0"/>
    <w:lvl w:ilvl="0" w:tplc="24D41ACA">
      <w:numFmt w:val="bullet"/>
      <w:lvlText w:val=""/>
      <w:lvlJc w:val="left"/>
      <w:pPr>
        <w:ind w:left="360" w:hanging="360"/>
      </w:pPr>
      <w:rPr>
        <w:rFonts w:ascii="Symbol" w:eastAsiaTheme="minorHAnsi" w:hAnsi="Symbol" w:cstheme="majorHAns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8E62639"/>
    <w:multiLevelType w:val="hybridMultilevel"/>
    <w:tmpl w:val="3F9253F4"/>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6"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7"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9E2D0E"/>
    <w:multiLevelType w:val="hybridMultilevel"/>
    <w:tmpl w:val="686C6E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22B2C44"/>
    <w:multiLevelType w:val="multilevel"/>
    <w:tmpl w:val="E04C51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D0366F"/>
    <w:multiLevelType w:val="hybridMultilevel"/>
    <w:tmpl w:val="01E4C928"/>
    <w:lvl w:ilvl="0" w:tplc="BEE84BE8">
      <w:start w:val="1"/>
      <w:numFmt w:val="decimal"/>
      <w:lvlText w:val="%1."/>
      <w:lvlJc w:val="left"/>
      <w:pPr>
        <w:ind w:left="677" w:hanging="567"/>
      </w:pPr>
      <w:rPr>
        <w:rFonts w:ascii="Times New Roman" w:eastAsia="Times New Roman" w:hAnsi="Times New Roman" w:cs="Times New Roman" w:hint="default"/>
        <w:b w:val="0"/>
        <w:bCs w:val="0"/>
        <w:i w:val="0"/>
        <w:iCs w:val="0"/>
        <w:w w:val="100"/>
        <w:sz w:val="24"/>
        <w:szCs w:val="24"/>
        <w:lang w:val="en-US" w:eastAsia="en-US" w:bidi="ar-SA"/>
      </w:rPr>
    </w:lvl>
    <w:lvl w:ilvl="1" w:tplc="829C1EEE">
      <w:start w:val="1"/>
      <w:numFmt w:val="lowerLetter"/>
      <w:lvlText w:val="(%2)"/>
      <w:lvlJc w:val="left"/>
      <w:pPr>
        <w:ind w:left="2117" w:hanging="360"/>
      </w:pPr>
      <w:rPr>
        <w:rFonts w:ascii="Times New Roman" w:eastAsia="Times New Roman" w:hAnsi="Times New Roman" w:cs="Times New Roman" w:hint="default"/>
        <w:b w:val="0"/>
        <w:bCs w:val="0"/>
        <w:i w:val="0"/>
        <w:iCs w:val="0"/>
        <w:w w:val="100"/>
        <w:sz w:val="24"/>
        <w:szCs w:val="24"/>
        <w:lang w:val="en-US" w:eastAsia="en-US" w:bidi="ar-SA"/>
      </w:rPr>
    </w:lvl>
    <w:lvl w:ilvl="2" w:tplc="1168FE68">
      <w:numFmt w:val="bullet"/>
      <w:lvlText w:val="•"/>
      <w:lvlJc w:val="left"/>
      <w:pPr>
        <w:ind w:left="2898" w:hanging="360"/>
      </w:pPr>
      <w:rPr>
        <w:rFonts w:hint="default"/>
        <w:lang w:val="en-US" w:eastAsia="en-US" w:bidi="ar-SA"/>
      </w:rPr>
    </w:lvl>
    <w:lvl w:ilvl="3" w:tplc="649C489C">
      <w:numFmt w:val="bullet"/>
      <w:lvlText w:val="•"/>
      <w:lvlJc w:val="left"/>
      <w:pPr>
        <w:ind w:left="3676" w:hanging="360"/>
      </w:pPr>
      <w:rPr>
        <w:rFonts w:hint="default"/>
        <w:lang w:val="en-US" w:eastAsia="en-US" w:bidi="ar-SA"/>
      </w:rPr>
    </w:lvl>
    <w:lvl w:ilvl="4" w:tplc="D6BEEB3A">
      <w:numFmt w:val="bullet"/>
      <w:lvlText w:val="•"/>
      <w:lvlJc w:val="left"/>
      <w:pPr>
        <w:ind w:left="4455" w:hanging="360"/>
      </w:pPr>
      <w:rPr>
        <w:rFonts w:hint="default"/>
        <w:lang w:val="en-US" w:eastAsia="en-US" w:bidi="ar-SA"/>
      </w:rPr>
    </w:lvl>
    <w:lvl w:ilvl="5" w:tplc="BCE2A56A">
      <w:numFmt w:val="bullet"/>
      <w:lvlText w:val="•"/>
      <w:lvlJc w:val="left"/>
      <w:pPr>
        <w:ind w:left="5233" w:hanging="360"/>
      </w:pPr>
      <w:rPr>
        <w:rFonts w:hint="default"/>
        <w:lang w:val="en-US" w:eastAsia="en-US" w:bidi="ar-SA"/>
      </w:rPr>
    </w:lvl>
    <w:lvl w:ilvl="6" w:tplc="6DE69476">
      <w:numFmt w:val="bullet"/>
      <w:lvlText w:val="•"/>
      <w:lvlJc w:val="left"/>
      <w:pPr>
        <w:ind w:left="6012" w:hanging="360"/>
      </w:pPr>
      <w:rPr>
        <w:rFonts w:hint="default"/>
        <w:lang w:val="en-US" w:eastAsia="en-US" w:bidi="ar-SA"/>
      </w:rPr>
    </w:lvl>
    <w:lvl w:ilvl="7" w:tplc="0018F288">
      <w:numFmt w:val="bullet"/>
      <w:lvlText w:val="•"/>
      <w:lvlJc w:val="left"/>
      <w:pPr>
        <w:ind w:left="6790" w:hanging="360"/>
      </w:pPr>
      <w:rPr>
        <w:rFonts w:hint="default"/>
        <w:lang w:val="en-US" w:eastAsia="en-US" w:bidi="ar-SA"/>
      </w:rPr>
    </w:lvl>
    <w:lvl w:ilvl="8" w:tplc="D88E3934">
      <w:numFmt w:val="bullet"/>
      <w:lvlText w:val="•"/>
      <w:lvlJc w:val="left"/>
      <w:pPr>
        <w:ind w:left="7569" w:hanging="360"/>
      </w:pPr>
      <w:rPr>
        <w:rFonts w:hint="default"/>
        <w:lang w:val="en-US" w:eastAsia="en-US" w:bidi="ar-SA"/>
      </w:rPr>
    </w:lvl>
  </w:abstractNum>
  <w:num w:numId="1" w16cid:durableId="1981495450">
    <w:abstractNumId w:val="0"/>
  </w:num>
  <w:num w:numId="2" w16cid:durableId="1629701121">
    <w:abstractNumId w:val="5"/>
  </w:num>
  <w:num w:numId="3" w16cid:durableId="1754549902">
    <w:abstractNumId w:val="4"/>
  </w:num>
  <w:num w:numId="4" w16cid:durableId="2105344333">
    <w:abstractNumId w:val="3"/>
  </w:num>
  <w:num w:numId="5" w16cid:durableId="163012642">
    <w:abstractNumId w:val="17"/>
  </w:num>
  <w:num w:numId="6" w16cid:durableId="969436978">
    <w:abstractNumId w:val="16"/>
  </w:num>
  <w:num w:numId="7" w16cid:durableId="2132429274">
    <w:abstractNumId w:val="5"/>
  </w:num>
  <w:num w:numId="8" w16cid:durableId="210263678">
    <w:abstractNumId w:val="5"/>
  </w:num>
  <w:num w:numId="9" w16cid:durableId="811100891">
    <w:abstractNumId w:val="5"/>
  </w:num>
  <w:num w:numId="10" w16cid:durableId="2106684622">
    <w:abstractNumId w:val="5"/>
  </w:num>
  <w:num w:numId="11" w16cid:durableId="1100687006">
    <w:abstractNumId w:val="5"/>
  </w:num>
  <w:num w:numId="12" w16cid:durableId="665665601">
    <w:abstractNumId w:val="5"/>
  </w:num>
  <w:num w:numId="13" w16cid:durableId="1781679394">
    <w:abstractNumId w:val="7"/>
  </w:num>
  <w:num w:numId="14" w16cid:durableId="1714232970">
    <w:abstractNumId w:val="20"/>
  </w:num>
  <w:num w:numId="15" w16cid:durableId="1307391994">
    <w:abstractNumId w:val="11"/>
  </w:num>
  <w:num w:numId="16" w16cid:durableId="841896206">
    <w:abstractNumId w:val="1"/>
  </w:num>
  <w:num w:numId="17" w16cid:durableId="1192188426">
    <w:abstractNumId w:val="12"/>
  </w:num>
  <w:num w:numId="18" w16cid:durableId="2033988380">
    <w:abstractNumId w:val="15"/>
  </w:num>
  <w:num w:numId="19" w16cid:durableId="1789349202">
    <w:abstractNumId w:val="9"/>
  </w:num>
  <w:num w:numId="20" w16cid:durableId="280261078">
    <w:abstractNumId w:val="18"/>
  </w:num>
  <w:num w:numId="21" w16cid:durableId="2144079734">
    <w:abstractNumId w:val="14"/>
  </w:num>
  <w:num w:numId="22" w16cid:durableId="1635332653">
    <w:abstractNumId w:val="2"/>
  </w:num>
  <w:num w:numId="23" w16cid:durableId="682249159">
    <w:abstractNumId w:val="10"/>
  </w:num>
  <w:num w:numId="24" w16cid:durableId="1390232097">
    <w:abstractNumId w:val="6"/>
  </w:num>
  <w:num w:numId="25" w16cid:durableId="760292985">
    <w:abstractNumId w:val="8"/>
  </w:num>
  <w:num w:numId="26" w16cid:durableId="362479943">
    <w:abstractNumId w:val="19"/>
  </w:num>
  <w:num w:numId="27" w16cid:durableId="825516721">
    <w:abstractNumId w:val="13"/>
  </w:num>
  <w:num w:numId="28" w16cid:durableId="497311121">
    <w:abstractNumId w:val="5"/>
  </w:num>
  <w:num w:numId="29" w16cid:durableId="671033652">
    <w:abstractNumId w:val="5"/>
  </w:num>
  <w:num w:numId="30" w16cid:durableId="207542206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97"/>
    <w:rsid w:val="00000284"/>
    <w:rsid w:val="0000032C"/>
    <w:rsid w:val="00000747"/>
    <w:rsid w:val="00000DD0"/>
    <w:rsid w:val="000012B5"/>
    <w:rsid w:val="00001803"/>
    <w:rsid w:val="00002071"/>
    <w:rsid w:val="00002AB5"/>
    <w:rsid w:val="00002AF9"/>
    <w:rsid w:val="00004009"/>
    <w:rsid w:val="0000404F"/>
    <w:rsid w:val="0000422F"/>
    <w:rsid w:val="000045FE"/>
    <w:rsid w:val="0000483C"/>
    <w:rsid w:val="000048CF"/>
    <w:rsid w:val="00005A57"/>
    <w:rsid w:val="00005F0F"/>
    <w:rsid w:val="00006269"/>
    <w:rsid w:val="000062BC"/>
    <w:rsid w:val="0000699B"/>
    <w:rsid w:val="00007301"/>
    <w:rsid w:val="00007DA5"/>
    <w:rsid w:val="00007FF6"/>
    <w:rsid w:val="00010A09"/>
    <w:rsid w:val="00010C91"/>
    <w:rsid w:val="00010FFC"/>
    <w:rsid w:val="00011DF2"/>
    <w:rsid w:val="00011F99"/>
    <w:rsid w:val="0001220E"/>
    <w:rsid w:val="00012341"/>
    <w:rsid w:val="00013558"/>
    <w:rsid w:val="00013F6E"/>
    <w:rsid w:val="00014B2D"/>
    <w:rsid w:val="00015133"/>
    <w:rsid w:val="00015733"/>
    <w:rsid w:val="00015F03"/>
    <w:rsid w:val="00015FE7"/>
    <w:rsid w:val="000160B4"/>
    <w:rsid w:val="00016A4A"/>
    <w:rsid w:val="00016C4A"/>
    <w:rsid w:val="0001706E"/>
    <w:rsid w:val="000172D8"/>
    <w:rsid w:val="00017ABC"/>
    <w:rsid w:val="00017BA5"/>
    <w:rsid w:val="00017DA4"/>
    <w:rsid w:val="00017ECB"/>
    <w:rsid w:val="00020396"/>
    <w:rsid w:val="000207AA"/>
    <w:rsid w:val="00020A7D"/>
    <w:rsid w:val="00020E82"/>
    <w:rsid w:val="000212D4"/>
    <w:rsid w:val="000213A8"/>
    <w:rsid w:val="000214BD"/>
    <w:rsid w:val="000218B7"/>
    <w:rsid w:val="00021AA5"/>
    <w:rsid w:val="00021AE7"/>
    <w:rsid w:val="00021E9B"/>
    <w:rsid w:val="00022EF3"/>
    <w:rsid w:val="00023296"/>
    <w:rsid w:val="000238CC"/>
    <w:rsid w:val="00023C47"/>
    <w:rsid w:val="00023EDB"/>
    <w:rsid w:val="00023F69"/>
    <w:rsid w:val="000244D8"/>
    <w:rsid w:val="00024D06"/>
    <w:rsid w:val="00025483"/>
    <w:rsid w:val="000254E0"/>
    <w:rsid w:val="00025808"/>
    <w:rsid w:val="0002628E"/>
    <w:rsid w:val="0002673E"/>
    <w:rsid w:val="00026BC8"/>
    <w:rsid w:val="00026D2B"/>
    <w:rsid w:val="0002721E"/>
    <w:rsid w:val="00027E52"/>
    <w:rsid w:val="00030121"/>
    <w:rsid w:val="0003060B"/>
    <w:rsid w:val="0003069F"/>
    <w:rsid w:val="000309D0"/>
    <w:rsid w:val="00030A32"/>
    <w:rsid w:val="00031288"/>
    <w:rsid w:val="00031577"/>
    <w:rsid w:val="00031A02"/>
    <w:rsid w:val="00031FAA"/>
    <w:rsid w:val="0003264D"/>
    <w:rsid w:val="00032893"/>
    <w:rsid w:val="00033782"/>
    <w:rsid w:val="00033AF0"/>
    <w:rsid w:val="00033B90"/>
    <w:rsid w:val="0003485B"/>
    <w:rsid w:val="00034911"/>
    <w:rsid w:val="00034C0E"/>
    <w:rsid w:val="00034C79"/>
    <w:rsid w:val="00035333"/>
    <w:rsid w:val="000367B1"/>
    <w:rsid w:val="00036A9B"/>
    <w:rsid w:val="0003726A"/>
    <w:rsid w:val="000375EF"/>
    <w:rsid w:val="00037B6B"/>
    <w:rsid w:val="00037F2E"/>
    <w:rsid w:val="0004047E"/>
    <w:rsid w:val="00040481"/>
    <w:rsid w:val="00040482"/>
    <w:rsid w:val="00040B8C"/>
    <w:rsid w:val="00040BE3"/>
    <w:rsid w:val="00040CB4"/>
    <w:rsid w:val="000412FA"/>
    <w:rsid w:val="00041344"/>
    <w:rsid w:val="00041568"/>
    <w:rsid w:val="00041946"/>
    <w:rsid w:val="000419A8"/>
    <w:rsid w:val="0004256C"/>
    <w:rsid w:val="000427D1"/>
    <w:rsid w:val="00042FB4"/>
    <w:rsid w:val="00043192"/>
    <w:rsid w:val="000432C3"/>
    <w:rsid w:val="0004360C"/>
    <w:rsid w:val="0004425A"/>
    <w:rsid w:val="000453F8"/>
    <w:rsid w:val="0004579F"/>
    <w:rsid w:val="0004607E"/>
    <w:rsid w:val="00046394"/>
    <w:rsid w:val="000463AE"/>
    <w:rsid w:val="000464AE"/>
    <w:rsid w:val="000464BA"/>
    <w:rsid w:val="000467A4"/>
    <w:rsid w:val="000467AB"/>
    <w:rsid w:val="00046BAF"/>
    <w:rsid w:val="00046BB4"/>
    <w:rsid w:val="00047150"/>
    <w:rsid w:val="00047282"/>
    <w:rsid w:val="000476B1"/>
    <w:rsid w:val="000503AC"/>
    <w:rsid w:val="0005048B"/>
    <w:rsid w:val="0005057A"/>
    <w:rsid w:val="00051227"/>
    <w:rsid w:val="00051C4B"/>
    <w:rsid w:val="00051DD8"/>
    <w:rsid w:val="00053025"/>
    <w:rsid w:val="000530E4"/>
    <w:rsid w:val="00053344"/>
    <w:rsid w:val="000535D6"/>
    <w:rsid w:val="00053707"/>
    <w:rsid w:val="000537CB"/>
    <w:rsid w:val="000547D6"/>
    <w:rsid w:val="00054885"/>
    <w:rsid w:val="0005493A"/>
    <w:rsid w:val="00054C54"/>
    <w:rsid w:val="00054EF2"/>
    <w:rsid w:val="000550BD"/>
    <w:rsid w:val="00055406"/>
    <w:rsid w:val="000561B7"/>
    <w:rsid w:val="00056553"/>
    <w:rsid w:val="00056868"/>
    <w:rsid w:val="00056CD5"/>
    <w:rsid w:val="00057382"/>
    <w:rsid w:val="00057946"/>
    <w:rsid w:val="00060205"/>
    <w:rsid w:val="00060B13"/>
    <w:rsid w:val="00061CA0"/>
    <w:rsid w:val="00061DD0"/>
    <w:rsid w:val="000622AD"/>
    <w:rsid w:val="00062475"/>
    <w:rsid w:val="00062705"/>
    <w:rsid w:val="00063EFE"/>
    <w:rsid w:val="00064378"/>
    <w:rsid w:val="00064E6F"/>
    <w:rsid w:val="0006512F"/>
    <w:rsid w:val="00065FD3"/>
    <w:rsid w:val="000662B0"/>
    <w:rsid w:val="00066D64"/>
    <w:rsid w:val="00066E1B"/>
    <w:rsid w:val="000670C7"/>
    <w:rsid w:val="00067142"/>
    <w:rsid w:val="000677B2"/>
    <w:rsid w:val="000679E4"/>
    <w:rsid w:val="00067A71"/>
    <w:rsid w:val="00067D97"/>
    <w:rsid w:val="000700E8"/>
    <w:rsid w:val="000702A4"/>
    <w:rsid w:val="000712D0"/>
    <w:rsid w:val="0007145F"/>
    <w:rsid w:val="000716BD"/>
    <w:rsid w:val="00071EED"/>
    <w:rsid w:val="00071F97"/>
    <w:rsid w:val="00072657"/>
    <w:rsid w:val="00072D56"/>
    <w:rsid w:val="00073171"/>
    <w:rsid w:val="0007327B"/>
    <w:rsid w:val="00073616"/>
    <w:rsid w:val="00073740"/>
    <w:rsid w:val="000738B2"/>
    <w:rsid w:val="0007443E"/>
    <w:rsid w:val="000745B0"/>
    <w:rsid w:val="000745D8"/>
    <w:rsid w:val="00074661"/>
    <w:rsid w:val="00074FD4"/>
    <w:rsid w:val="0007506D"/>
    <w:rsid w:val="0007533F"/>
    <w:rsid w:val="000757FD"/>
    <w:rsid w:val="00075E59"/>
    <w:rsid w:val="0007728A"/>
    <w:rsid w:val="00077319"/>
    <w:rsid w:val="00077496"/>
    <w:rsid w:val="00080A93"/>
    <w:rsid w:val="000810C0"/>
    <w:rsid w:val="00081602"/>
    <w:rsid w:val="0008164D"/>
    <w:rsid w:val="00081A1A"/>
    <w:rsid w:val="00081D1B"/>
    <w:rsid w:val="0008239A"/>
    <w:rsid w:val="000823DF"/>
    <w:rsid w:val="00082549"/>
    <w:rsid w:val="000825FA"/>
    <w:rsid w:val="0008279D"/>
    <w:rsid w:val="000828FE"/>
    <w:rsid w:val="00084218"/>
    <w:rsid w:val="00084EA0"/>
    <w:rsid w:val="00086038"/>
    <w:rsid w:val="00086199"/>
    <w:rsid w:val="00086458"/>
    <w:rsid w:val="0008683E"/>
    <w:rsid w:val="00086FFA"/>
    <w:rsid w:val="0008735D"/>
    <w:rsid w:val="00087659"/>
    <w:rsid w:val="00087E90"/>
    <w:rsid w:val="000900AE"/>
    <w:rsid w:val="000904C5"/>
    <w:rsid w:val="0009107C"/>
    <w:rsid w:val="00092391"/>
    <w:rsid w:val="000923E1"/>
    <w:rsid w:val="0009261B"/>
    <w:rsid w:val="000926BE"/>
    <w:rsid w:val="00092BC3"/>
    <w:rsid w:val="00092D54"/>
    <w:rsid w:val="00093175"/>
    <w:rsid w:val="00094101"/>
    <w:rsid w:val="00094DB7"/>
    <w:rsid w:val="00094EEB"/>
    <w:rsid w:val="000950D2"/>
    <w:rsid w:val="00095C7E"/>
    <w:rsid w:val="00095D90"/>
    <w:rsid w:val="00095E4A"/>
    <w:rsid w:val="00095F5D"/>
    <w:rsid w:val="00096002"/>
    <w:rsid w:val="00096A7D"/>
    <w:rsid w:val="00096BCF"/>
    <w:rsid w:val="00097255"/>
    <w:rsid w:val="00097453"/>
    <w:rsid w:val="0009752E"/>
    <w:rsid w:val="00097AED"/>
    <w:rsid w:val="000A04BA"/>
    <w:rsid w:val="000A0940"/>
    <w:rsid w:val="000A0BDF"/>
    <w:rsid w:val="000A0FB1"/>
    <w:rsid w:val="000A18E8"/>
    <w:rsid w:val="000A1AAB"/>
    <w:rsid w:val="000A1B11"/>
    <w:rsid w:val="000A1C37"/>
    <w:rsid w:val="000A2820"/>
    <w:rsid w:val="000A2A44"/>
    <w:rsid w:val="000A2FA9"/>
    <w:rsid w:val="000A345D"/>
    <w:rsid w:val="000A3AFA"/>
    <w:rsid w:val="000A3BF9"/>
    <w:rsid w:val="000A3E5E"/>
    <w:rsid w:val="000A46DD"/>
    <w:rsid w:val="000A47AB"/>
    <w:rsid w:val="000A4EA1"/>
    <w:rsid w:val="000A4F07"/>
    <w:rsid w:val="000A5280"/>
    <w:rsid w:val="000A6029"/>
    <w:rsid w:val="000A653D"/>
    <w:rsid w:val="000A7120"/>
    <w:rsid w:val="000A7703"/>
    <w:rsid w:val="000A79FF"/>
    <w:rsid w:val="000B1088"/>
    <w:rsid w:val="000B1299"/>
    <w:rsid w:val="000B14C2"/>
    <w:rsid w:val="000B17DE"/>
    <w:rsid w:val="000B18A7"/>
    <w:rsid w:val="000B2425"/>
    <w:rsid w:val="000B2523"/>
    <w:rsid w:val="000B28C4"/>
    <w:rsid w:val="000B32B0"/>
    <w:rsid w:val="000B34B6"/>
    <w:rsid w:val="000B355C"/>
    <w:rsid w:val="000B4586"/>
    <w:rsid w:val="000B4720"/>
    <w:rsid w:val="000B4E76"/>
    <w:rsid w:val="000B55C8"/>
    <w:rsid w:val="000B5B7C"/>
    <w:rsid w:val="000B5C9D"/>
    <w:rsid w:val="000B61B6"/>
    <w:rsid w:val="000B648D"/>
    <w:rsid w:val="000B6E07"/>
    <w:rsid w:val="000B7009"/>
    <w:rsid w:val="000B71AA"/>
    <w:rsid w:val="000B7715"/>
    <w:rsid w:val="000B7FA4"/>
    <w:rsid w:val="000C0EEF"/>
    <w:rsid w:val="000C14F5"/>
    <w:rsid w:val="000C21A3"/>
    <w:rsid w:val="000C2324"/>
    <w:rsid w:val="000C232E"/>
    <w:rsid w:val="000C2AAB"/>
    <w:rsid w:val="000C36C6"/>
    <w:rsid w:val="000C3C7F"/>
    <w:rsid w:val="000C3FFF"/>
    <w:rsid w:val="000C400C"/>
    <w:rsid w:val="000C4193"/>
    <w:rsid w:val="000C468F"/>
    <w:rsid w:val="000C485D"/>
    <w:rsid w:val="000C4C74"/>
    <w:rsid w:val="000C5B06"/>
    <w:rsid w:val="000C5E42"/>
    <w:rsid w:val="000C5F01"/>
    <w:rsid w:val="000C633A"/>
    <w:rsid w:val="000C6354"/>
    <w:rsid w:val="000C63AB"/>
    <w:rsid w:val="000C69EE"/>
    <w:rsid w:val="000C71BD"/>
    <w:rsid w:val="000D06C5"/>
    <w:rsid w:val="000D1AEE"/>
    <w:rsid w:val="000D1EE2"/>
    <w:rsid w:val="000D21F7"/>
    <w:rsid w:val="000D2DE4"/>
    <w:rsid w:val="000D334F"/>
    <w:rsid w:val="000D343F"/>
    <w:rsid w:val="000D444A"/>
    <w:rsid w:val="000D470E"/>
    <w:rsid w:val="000D4777"/>
    <w:rsid w:val="000D49E3"/>
    <w:rsid w:val="000D57E1"/>
    <w:rsid w:val="000D5CFE"/>
    <w:rsid w:val="000D5D6F"/>
    <w:rsid w:val="000D6757"/>
    <w:rsid w:val="000D6764"/>
    <w:rsid w:val="000D6986"/>
    <w:rsid w:val="000D6B36"/>
    <w:rsid w:val="000D7167"/>
    <w:rsid w:val="000D7FEC"/>
    <w:rsid w:val="000E092D"/>
    <w:rsid w:val="000E0F2F"/>
    <w:rsid w:val="000E1158"/>
    <w:rsid w:val="000E1175"/>
    <w:rsid w:val="000E1875"/>
    <w:rsid w:val="000E1A85"/>
    <w:rsid w:val="000E1AE1"/>
    <w:rsid w:val="000E2AFC"/>
    <w:rsid w:val="000E2B2B"/>
    <w:rsid w:val="000E378A"/>
    <w:rsid w:val="000E3862"/>
    <w:rsid w:val="000E3933"/>
    <w:rsid w:val="000E3F35"/>
    <w:rsid w:val="000E440E"/>
    <w:rsid w:val="000E52D6"/>
    <w:rsid w:val="000E52D8"/>
    <w:rsid w:val="000E5C98"/>
    <w:rsid w:val="000E5F0C"/>
    <w:rsid w:val="000E63D9"/>
    <w:rsid w:val="000E6BBF"/>
    <w:rsid w:val="000E6FA7"/>
    <w:rsid w:val="000E7217"/>
    <w:rsid w:val="000E7CE3"/>
    <w:rsid w:val="000E7D40"/>
    <w:rsid w:val="000E7F52"/>
    <w:rsid w:val="000F031A"/>
    <w:rsid w:val="000F0594"/>
    <w:rsid w:val="000F06E4"/>
    <w:rsid w:val="000F14BF"/>
    <w:rsid w:val="000F1897"/>
    <w:rsid w:val="000F29CA"/>
    <w:rsid w:val="000F39B4"/>
    <w:rsid w:val="000F3BEF"/>
    <w:rsid w:val="000F3D68"/>
    <w:rsid w:val="000F40CB"/>
    <w:rsid w:val="000F4415"/>
    <w:rsid w:val="000F449B"/>
    <w:rsid w:val="000F44B8"/>
    <w:rsid w:val="000F44E5"/>
    <w:rsid w:val="000F4710"/>
    <w:rsid w:val="000F4AC3"/>
    <w:rsid w:val="000F4CDD"/>
    <w:rsid w:val="000F56D9"/>
    <w:rsid w:val="000F5994"/>
    <w:rsid w:val="000F5DAA"/>
    <w:rsid w:val="000F6004"/>
    <w:rsid w:val="000F6110"/>
    <w:rsid w:val="000F66F8"/>
    <w:rsid w:val="000F6C69"/>
    <w:rsid w:val="000F6EFB"/>
    <w:rsid w:val="000F7760"/>
    <w:rsid w:val="001000BC"/>
    <w:rsid w:val="001001BF"/>
    <w:rsid w:val="0010077B"/>
    <w:rsid w:val="00100AB2"/>
    <w:rsid w:val="00100B06"/>
    <w:rsid w:val="00100EBF"/>
    <w:rsid w:val="0010114F"/>
    <w:rsid w:val="00101AD2"/>
    <w:rsid w:val="00101DFA"/>
    <w:rsid w:val="00101E44"/>
    <w:rsid w:val="00101E5C"/>
    <w:rsid w:val="00101FD3"/>
    <w:rsid w:val="00102093"/>
    <w:rsid w:val="0010257A"/>
    <w:rsid w:val="00102DA4"/>
    <w:rsid w:val="00102E49"/>
    <w:rsid w:val="00103849"/>
    <w:rsid w:val="00103ABB"/>
    <w:rsid w:val="00104499"/>
    <w:rsid w:val="0010479B"/>
    <w:rsid w:val="00105160"/>
    <w:rsid w:val="00105398"/>
    <w:rsid w:val="00105EB9"/>
    <w:rsid w:val="001061AA"/>
    <w:rsid w:val="001069F7"/>
    <w:rsid w:val="00106B7E"/>
    <w:rsid w:val="001075DB"/>
    <w:rsid w:val="0010796C"/>
    <w:rsid w:val="0011066D"/>
    <w:rsid w:val="001106C9"/>
    <w:rsid w:val="00110873"/>
    <w:rsid w:val="00110BD9"/>
    <w:rsid w:val="00111B05"/>
    <w:rsid w:val="00111B42"/>
    <w:rsid w:val="00112486"/>
    <w:rsid w:val="00112B5F"/>
    <w:rsid w:val="00112D7B"/>
    <w:rsid w:val="00112EB3"/>
    <w:rsid w:val="00112F06"/>
    <w:rsid w:val="001134A1"/>
    <w:rsid w:val="00113848"/>
    <w:rsid w:val="00113850"/>
    <w:rsid w:val="00113869"/>
    <w:rsid w:val="00113BCD"/>
    <w:rsid w:val="00113D5A"/>
    <w:rsid w:val="00114A8B"/>
    <w:rsid w:val="0011547E"/>
    <w:rsid w:val="001154A1"/>
    <w:rsid w:val="001163B4"/>
    <w:rsid w:val="001165CE"/>
    <w:rsid w:val="001165FB"/>
    <w:rsid w:val="00116B1D"/>
    <w:rsid w:val="00117022"/>
    <w:rsid w:val="0012007D"/>
    <w:rsid w:val="00121181"/>
    <w:rsid w:val="0012151F"/>
    <w:rsid w:val="00121802"/>
    <w:rsid w:val="00121B4E"/>
    <w:rsid w:val="00121CC9"/>
    <w:rsid w:val="00121E84"/>
    <w:rsid w:val="00122234"/>
    <w:rsid w:val="001225F9"/>
    <w:rsid w:val="00122873"/>
    <w:rsid w:val="00122930"/>
    <w:rsid w:val="0012294C"/>
    <w:rsid w:val="00122DB1"/>
    <w:rsid w:val="0012308F"/>
    <w:rsid w:val="00123244"/>
    <w:rsid w:val="00123553"/>
    <w:rsid w:val="001235F3"/>
    <w:rsid w:val="001239EB"/>
    <w:rsid w:val="00123C63"/>
    <w:rsid w:val="00123FF0"/>
    <w:rsid w:val="001246FD"/>
    <w:rsid w:val="00124CA3"/>
    <w:rsid w:val="00124F07"/>
    <w:rsid w:val="00124F93"/>
    <w:rsid w:val="00125153"/>
    <w:rsid w:val="00125558"/>
    <w:rsid w:val="00125BBC"/>
    <w:rsid w:val="0012615B"/>
    <w:rsid w:val="001263F2"/>
    <w:rsid w:val="00126CA2"/>
    <w:rsid w:val="00126D53"/>
    <w:rsid w:val="0012719C"/>
    <w:rsid w:val="00130407"/>
    <w:rsid w:val="001311AA"/>
    <w:rsid w:val="00131565"/>
    <w:rsid w:val="001321ED"/>
    <w:rsid w:val="00132567"/>
    <w:rsid w:val="001327FE"/>
    <w:rsid w:val="00133C5A"/>
    <w:rsid w:val="00133D19"/>
    <w:rsid w:val="001342CB"/>
    <w:rsid w:val="00134943"/>
    <w:rsid w:val="001350FD"/>
    <w:rsid w:val="0013576F"/>
    <w:rsid w:val="00135F5C"/>
    <w:rsid w:val="00136739"/>
    <w:rsid w:val="001367A0"/>
    <w:rsid w:val="001367EF"/>
    <w:rsid w:val="00136996"/>
    <w:rsid w:val="00136AB6"/>
    <w:rsid w:val="00136CDA"/>
    <w:rsid w:val="00136D8E"/>
    <w:rsid w:val="0013750A"/>
    <w:rsid w:val="001376D4"/>
    <w:rsid w:val="001378AE"/>
    <w:rsid w:val="00137A52"/>
    <w:rsid w:val="001403EA"/>
    <w:rsid w:val="00140E26"/>
    <w:rsid w:val="0014129A"/>
    <w:rsid w:val="00141B3C"/>
    <w:rsid w:val="00141DC8"/>
    <w:rsid w:val="00141ED8"/>
    <w:rsid w:val="0014273B"/>
    <w:rsid w:val="00142B1D"/>
    <w:rsid w:val="001432EA"/>
    <w:rsid w:val="00143E0B"/>
    <w:rsid w:val="0014430D"/>
    <w:rsid w:val="0014435F"/>
    <w:rsid w:val="00144FFF"/>
    <w:rsid w:val="0014523E"/>
    <w:rsid w:val="00145260"/>
    <w:rsid w:val="00145D10"/>
    <w:rsid w:val="00146DBF"/>
    <w:rsid w:val="00147012"/>
    <w:rsid w:val="00147672"/>
    <w:rsid w:val="00147C2E"/>
    <w:rsid w:val="00150259"/>
    <w:rsid w:val="001504C4"/>
    <w:rsid w:val="00150592"/>
    <w:rsid w:val="00150ED9"/>
    <w:rsid w:val="00151481"/>
    <w:rsid w:val="00152570"/>
    <w:rsid w:val="001525E3"/>
    <w:rsid w:val="001538D8"/>
    <w:rsid w:val="00153DB5"/>
    <w:rsid w:val="00153F57"/>
    <w:rsid w:val="00153F84"/>
    <w:rsid w:val="001542DC"/>
    <w:rsid w:val="001543D4"/>
    <w:rsid w:val="0015467B"/>
    <w:rsid w:val="0015479B"/>
    <w:rsid w:val="00154B6A"/>
    <w:rsid w:val="00155394"/>
    <w:rsid w:val="001558F5"/>
    <w:rsid w:val="00155AB7"/>
    <w:rsid w:val="00155AE2"/>
    <w:rsid w:val="00156027"/>
    <w:rsid w:val="00156414"/>
    <w:rsid w:val="00156B3E"/>
    <w:rsid w:val="00156E12"/>
    <w:rsid w:val="001570CB"/>
    <w:rsid w:val="0015725D"/>
    <w:rsid w:val="0015746F"/>
    <w:rsid w:val="0015761C"/>
    <w:rsid w:val="001577AC"/>
    <w:rsid w:val="00157871"/>
    <w:rsid w:val="001602D9"/>
    <w:rsid w:val="00160712"/>
    <w:rsid w:val="00160C05"/>
    <w:rsid w:val="001610C9"/>
    <w:rsid w:val="00161371"/>
    <w:rsid w:val="001614D5"/>
    <w:rsid w:val="001620BC"/>
    <w:rsid w:val="0016213E"/>
    <w:rsid w:val="001626D7"/>
    <w:rsid w:val="00162848"/>
    <w:rsid w:val="00163791"/>
    <w:rsid w:val="001638D9"/>
    <w:rsid w:val="00163E1A"/>
    <w:rsid w:val="00165108"/>
    <w:rsid w:val="0016545D"/>
    <w:rsid w:val="001654BA"/>
    <w:rsid w:val="00165BD3"/>
    <w:rsid w:val="00165FE9"/>
    <w:rsid w:val="00166017"/>
    <w:rsid w:val="001660A4"/>
    <w:rsid w:val="0016613D"/>
    <w:rsid w:val="001663D0"/>
    <w:rsid w:val="001667B3"/>
    <w:rsid w:val="00166F63"/>
    <w:rsid w:val="00167662"/>
    <w:rsid w:val="0016779B"/>
    <w:rsid w:val="001693CF"/>
    <w:rsid w:val="00170979"/>
    <w:rsid w:val="0017191A"/>
    <w:rsid w:val="0017192E"/>
    <w:rsid w:val="001719A1"/>
    <w:rsid w:val="001721D7"/>
    <w:rsid w:val="00172204"/>
    <w:rsid w:val="00172DD5"/>
    <w:rsid w:val="001733AE"/>
    <w:rsid w:val="001735E1"/>
    <w:rsid w:val="00174172"/>
    <w:rsid w:val="0017418E"/>
    <w:rsid w:val="00174807"/>
    <w:rsid w:val="00174B29"/>
    <w:rsid w:val="001753AF"/>
    <w:rsid w:val="00175570"/>
    <w:rsid w:val="00175BBC"/>
    <w:rsid w:val="00176FF1"/>
    <w:rsid w:val="00177577"/>
    <w:rsid w:val="00180830"/>
    <w:rsid w:val="00180CC7"/>
    <w:rsid w:val="001811F9"/>
    <w:rsid w:val="0018200A"/>
    <w:rsid w:val="00182566"/>
    <w:rsid w:val="00182727"/>
    <w:rsid w:val="00182F8C"/>
    <w:rsid w:val="0018382C"/>
    <w:rsid w:val="00183FDD"/>
    <w:rsid w:val="00183FF1"/>
    <w:rsid w:val="00184385"/>
    <w:rsid w:val="00184441"/>
    <w:rsid w:val="00184609"/>
    <w:rsid w:val="00184BC5"/>
    <w:rsid w:val="00184E83"/>
    <w:rsid w:val="00185848"/>
    <w:rsid w:val="001861D4"/>
    <w:rsid w:val="001862DE"/>
    <w:rsid w:val="00186624"/>
    <w:rsid w:val="00186A00"/>
    <w:rsid w:val="00186D90"/>
    <w:rsid w:val="00186F6C"/>
    <w:rsid w:val="00190246"/>
    <w:rsid w:val="00190D6C"/>
    <w:rsid w:val="00191693"/>
    <w:rsid w:val="00191A0D"/>
    <w:rsid w:val="00191FAB"/>
    <w:rsid w:val="00192984"/>
    <w:rsid w:val="00192F0E"/>
    <w:rsid w:val="00193A88"/>
    <w:rsid w:val="00193CD6"/>
    <w:rsid w:val="00194124"/>
    <w:rsid w:val="00194583"/>
    <w:rsid w:val="00194691"/>
    <w:rsid w:val="00194833"/>
    <w:rsid w:val="00194D27"/>
    <w:rsid w:val="00194D63"/>
    <w:rsid w:val="00194DF3"/>
    <w:rsid w:val="0019557B"/>
    <w:rsid w:val="00195909"/>
    <w:rsid w:val="00195EEE"/>
    <w:rsid w:val="001960F2"/>
    <w:rsid w:val="00196561"/>
    <w:rsid w:val="001973F4"/>
    <w:rsid w:val="00197F3F"/>
    <w:rsid w:val="001A09BD"/>
    <w:rsid w:val="001A0BD4"/>
    <w:rsid w:val="001A1084"/>
    <w:rsid w:val="001A14E0"/>
    <w:rsid w:val="001A2482"/>
    <w:rsid w:val="001A2878"/>
    <w:rsid w:val="001A34D9"/>
    <w:rsid w:val="001A3D91"/>
    <w:rsid w:val="001A41B7"/>
    <w:rsid w:val="001A4643"/>
    <w:rsid w:val="001A4B84"/>
    <w:rsid w:val="001A4BA7"/>
    <w:rsid w:val="001A4D97"/>
    <w:rsid w:val="001A4DEF"/>
    <w:rsid w:val="001A5019"/>
    <w:rsid w:val="001A5286"/>
    <w:rsid w:val="001A5DC3"/>
    <w:rsid w:val="001A5DF4"/>
    <w:rsid w:val="001A6AA1"/>
    <w:rsid w:val="001A6F5D"/>
    <w:rsid w:val="001A714D"/>
    <w:rsid w:val="001A71AC"/>
    <w:rsid w:val="001A7708"/>
    <w:rsid w:val="001A790F"/>
    <w:rsid w:val="001A7A47"/>
    <w:rsid w:val="001A7F01"/>
    <w:rsid w:val="001B0570"/>
    <w:rsid w:val="001B059B"/>
    <w:rsid w:val="001B0860"/>
    <w:rsid w:val="001B0DF1"/>
    <w:rsid w:val="001B118E"/>
    <w:rsid w:val="001B1267"/>
    <w:rsid w:val="001B14F1"/>
    <w:rsid w:val="001B1D5C"/>
    <w:rsid w:val="001B1E12"/>
    <w:rsid w:val="001B1E78"/>
    <w:rsid w:val="001B2217"/>
    <w:rsid w:val="001B2557"/>
    <w:rsid w:val="001B26BE"/>
    <w:rsid w:val="001B2F1A"/>
    <w:rsid w:val="001B343A"/>
    <w:rsid w:val="001B3BBE"/>
    <w:rsid w:val="001B3F35"/>
    <w:rsid w:val="001B41C7"/>
    <w:rsid w:val="001B531F"/>
    <w:rsid w:val="001B5456"/>
    <w:rsid w:val="001B59D3"/>
    <w:rsid w:val="001B66E2"/>
    <w:rsid w:val="001B696B"/>
    <w:rsid w:val="001B6F9B"/>
    <w:rsid w:val="001B712D"/>
    <w:rsid w:val="001B77C2"/>
    <w:rsid w:val="001C03C2"/>
    <w:rsid w:val="001C09F3"/>
    <w:rsid w:val="001C1DCE"/>
    <w:rsid w:val="001C1E27"/>
    <w:rsid w:val="001C2628"/>
    <w:rsid w:val="001C2876"/>
    <w:rsid w:val="001C3568"/>
    <w:rsid w:val="001C3A9A"/>
    <w:rsid w:val="001C3DCE"/>
    <w:rsid w:val="001C3FB2"/>
    <w:rsid w:val="001C4427"/>
    <w:rsid w:val="001C4785"/>
    <w:rsid w:val="001C4E66"/>
    <w:rsid w:val="001C5241"/>
    <w:rsid w:val="001C525A"/>
    <w:rsid w:val="001C5B32"/>
    <w:rsid w:val="001C5C75"/>
    <w:rsid w:val="001C5DAE"/>
    <w:rsid w:val="001C72F3"/>
    <w:rsid w:val="001C7A69"/>
    <w:rsid w:val="001C7D82"/>
    <w:rsid w:val="001D0E8B"/>
    <w:rsid w:val="001D130C"/>
    <w:rsid w:val="001D2299"/>
    <w:rsid w:val="001D26C2"/>
    <w:rsid w:val="001D2B5D"/>
    <w:rsid w:val="001D2DA9"/>
    <w:rsid w:val="001D37B2"/>
    <w:rsid w:val="001D415E"/>
    <w:rsid w:val="001D4B2B"/>
    <w:rsid w:val="001D50AD"/>
    <w:rsid w:val="001D5836"/>
    <w:rsid w:val="001D5C75"/>
    <w:rsid w:val="001D5D4E"/>
    <w:rsid w:val="001D60F5"/>
    <w:rsid w:val="001D6724"/>
    <w:rsid w:val="001D6C09"/>
    <w:rsid w:val="001D775B"/>
    <w:rsid w:val="001E0691"/>
    <w:rsid w:val="001E0AFE"/>
    <w:rsid w:val="001E0E3A"/>
    <w:rsid w:val="001E0F7D"/>
    <w:rsid w:val="001E1388"/>
    <w:rsid w:val="001E15FE"/>
    <w:rsid w:val="001E1646"/>
    <w:rsid w:val="001E1F2E"/>
    <w:rsid w:val="001E269D"/>
    <w:rsid w:val="001E27E0"/>
    <w:rsid w:val="001E2869"/>
    <w:rsid w:val="001E29C0"/>
    <w:rsid w:val="001E30D3"/>
    <w:rsid w:val="001E3523"/>
    <w:rsid w:val="001E362C"/>
    <w:rsid w:val="001E3DDD"/>
    <w:rsid w:val="001E44B1"/>
    <w:rsid w:val="001E49CE"/>
    <w:rsid w:val="001E50C3"/>
    <w:rsid w:val="001E5221"/>
    <w:rsid w:val="001E63D8"/>
    <w:rsid w:val="001E64C2"/>
    <w:rsid w:val="001E6664"/>
    <w:rsid w:val="001E7C04"/>
    <w:rsid w:val="001E7C76"/>
    <w:rsid w:val="001E7D9A"/>
    <w:rsid w:val="001F0EC6"/>
    <w:rsid w:val="001F0F6A"/>
    <w:rsid w:val="001F10DC"/>
    <w:rsid w:val="001F13F8"/>
    <w:rsid w:val="001F1928"/>
    <w:rsid w:val="001F203C"/>
    <w:rsid w:val="001F20CC"/>
    <w:rsid w:val="001F28BD"/>
    <w:rsid w:val="001F302F"/>
    <w:rsid w:val="001F389C"/>
    <w:rsid w:val="001F38D3"/>
    <w:rsid w:val="001F3B72"/>
    <w:rsid w:val="001F41A2"/>
    <w:rsid w:val="001F46B7"/>
    <w:rsid w:val="001F46D1"/>
    <w:rsid w:val="001F58F1"/>
    <w:rsid w:val="001F5E59"/>
    <w:rsid w:val="001F7374"/>
    <w:rsid w:val="001F749F"/>
    <w:rsid w:val="001F7956"/>
    <w:rsid w:val="001F7AEA"/>
    <w:rsid w:val="001F7B54"/>
    <w:rsid w:val="001F7EA2"/>
    <w:rsid w:val="0020079A"/>
    <w:rsid w:val="002009B9"/>
    <w:rsid w:val="00200AD8"/>
    <w:rsid w:val="00201743"/>
    <w:rsid w:val="00201860"/>
    <w:rsid w:val="0020287D"/>
    <w:rsid w:val="002029C1"/>
    <w:rsid w:val="00202C32"/>
    <w:rsid w:val="00202DF5"/>
    <w:rsid w:val="002036AD"/>
    <w:rsid w:val="002036B8"/>
    <w:rsid w:val="002036E4"/>
    <w:rsid w:val="00203714"/>
    <w:rsid w:val="00204058"/>
    <w:rsid w:val="00204296"/>
    <w:rsid w:val="00204C93"/>
    <w:rsid w:val="002057E6"/>
    <w:rsid w:val="00205AF9"/>
    <w:rsid w:val="00205E36"/>
    <w:rsid w:val="00205EEB"/>
    <w:rsid w:val="0020617F"/>
    <w:rsid w:val="00206C37"/>
    <w:rsid w:val="002070FA"/>
    <w:rsid w:val="002072E8"/>
    <w:rsid w:val="002074D5"/>
    <w:rsid w:val="002075F6"/>
    <w:rsid w:val="002079BE"/>
    <w:rsid w:val="00207DD8"/>
    <w:rsid w:val="00210450"/>
    <w:rsid w:val="002105C3"/>
    <w:rsid w:val="002105C4"/>
    <w:rsid w:val="0021080B"/>
    <w:rsid w:val="00210C9E"/>
    <w:rsid w:val="00210D50"/>
    <w:rsid w:val="00211419"/>
    <w:rsid w:val="00211469"/>
    <w:rsid w:val="0021288C"/>
    <w:rsid w:val="00212CBA"/>
    <w:rsid w:val="00212DE5"/>
    <w:rsid w:val="0021326A"/>
    <w:rsid w:val="002133E8"/>
    <w:rsid w:val="00213B65"/>
    <w:rsid w:val="00214509"/>
    <w:rsid w:val="00214749"/>
    <w:rsid w:val="00214783"/>
    <w:rsid w:val="0021501A"/>
    <w:rsid w:val="00215C94"/>
    <w:rsid w:val="00215DDD"/>
    <w:rsid w:val="00216311"/>
    <w:rsid w:val="0021761D"/>
    <w:rsid w:val="00217F7C"/>
    <w:rsid w:val="002201D0"/>
    <w:rsid w:val="00220531"/>
    <w:rsid w:val="00220E99"/>
    <w:rsid w:val="00221088"/>
    <w:rsid w:val="002213B6"/>
    <w:rsid w:val="002213C4"/>
    <w:rsid w:val="00221A3D"/>
    <w:rsid w:val="00222825"/>
    <w:rsid w:val="002235D3"/>
    <w:rsid w:val="002244ED"/>
    <w:rsid w:val="002246F9"/>
    <w:rsid w:val="002251CE"/>
    <w:rsid w:val="00225450"/>
    <w:rsid w:val="00225CBD"/>
    <w:rsid w:val="0022654D"/>
    <w:rsid w:val="002265EC"/>
    <w:rsid w:val="00226B8F"/>
    <w:rsid w:val="00226BE3"/>
    <w:rsid w:val="00226D61"/>
    <w:rsid w:val="00227136"/>
    <w:rsid w:val="002274DA"/>
    <w:rsid w:val="00227A66"/>
    <w:rsid w:val="00227C7A"/>
    <w:rsid w:val="00227CFA"/>
    <w:rsid w:val="00227E17"/>
    <w:rsid w:val="00230197"/>
    <w:rsid w:val="00230580"/>
    <w:rsid w:val="00230930"/>
    <w:rsid w:val="00230964"/>
    <w:rsid w:val="00231159"/>
    <w:rsid w:val="002315A3"/>
    <w:rsid w:val="00231917"/>
    <w:rsid w:val="00231A2D"/>
    <w:rsid w:val="00231B2C"/>
    <w:rsid w:val="00231D4A"/>
    <w:rsid w:val="00232236"/>
    <w:rsid w:val="0023272D"/>
    <w:rsid w:val="00232F37"/>
    <w:rsid w:val="0023318D"/>
    <w:rsid w:val="002331A3"/>
    <w:rsid w:val="00233244"/>
    <w:rsid w:val="0023342D"/>
    <w:rsid w:val="0023390F"/>
    <w:rsid w:val="00233B61"/>
    <w:rsid w:val="00234B0A"/>
    <w:rsid w:val="00234D53"/>
    <w:rsid w:val="00234D9F"/>
    <w:rsid w:val="002353B7"/>
    <w:rsid w:val="0023613D"/>
    <w:rsid w:val="00236266"/>
    <w:rsid w:val="00236402"/>
    <w:rsid w:val="00236926"/>
    <w:rsid w:val="00236F46"/>
    <w:rsid w:val="002371EA"/>
    <w:rsid w:val="0023762C"/>
    <w:rsid w:val="00237B68"/>
    <w:rsid w:val="00240362"/>
    <w:rsid w:val="002409D2"/>
    <w:rsid w:val="00241BAB"/>
    <w:rsid w:val="0024200E"/>
    <w:rsid w:val="00242223"/>
    <w:rsid w:val="002427EC"/>
    <w:rsid w:val="002435AF"/>
    <w:rsid w:val="002437C5"/>
    <w:rsid w:val="002440D7"/>
    <w:rsid w:val="0024465A"/>
    <w:rsid w:val="0024527E"/>
    <w:rsid w:val="00245FA1"/>
    <w:rsid w:val="0024608A"/>
    <w:rsid w:val="002465CF"/>
    <w:rsid w:val="00246EFA"/>
    <w:rsid w:val="00246F5E"/>
    <w:rsid w:val="002471C7"/>
    <w:rsid w:val="002471D5"/>
    <w:rsid w:val="002473F2"/>
    <w:rsid w:val="0025079E"/>
    <w:rsid w:val="00250B37"/>
    <w:rsid w:val="00250E9E"/>
    <w:rsid w:val="0025143A"/>
    <w:rsid w:val="00251DA9"/>
    <w:rsid w:val="0025256A"/>
    <w:rsid w:val="0025263C"/>
    <w:rsid w:val="0025291E"/>
    <w:rsid w:val="00252A04"/>
    <w:rsid w:val="00252CA0"/>
    <w:rsid w:val="00252D04"/>
    <w:rsid w:val="00253043"/>
    <w:rsid w:val="00253396"/>
    <w:rsid w:val="00253844"/>
    <w:rsid w:val="002538DB"/>
    <w:rsid w:val="002539C7"/>
    <w:rsid w:val="00253D10"/>
    <w:rsid w:val="002544A5"/>
    <w:rsid w:val="00254955"/>
    <w:rsid w:val="00255AEA"/>
    <w:rsid w:val="002572EF"/>
    <w:rsid w:val="0025745C"/>
    <w:rsid w:val="00257728"/>
    <w:rsid w:val="00257B64"/>
    <w:rsid w:val="002603E6"/>
    <w:rsid w:val="00260691"/>
    <w:rsid w:val="002607C6"/>
    <w:rsid w:val="00260BAF"/>
    <w:rsid w:val="0026128E"/>
    <w:rsid w:val="00261858"/>
    <w:rsid w:val="00261BE3"/>
    <w:rsid w:val="00261FF8"/>
    <w:rsid w:val="00262199"/>
    <w:rsid w:val="002628F5"/>
    <w:rsid w:val="00262E1F"/>
    <w:rsid w:val="00263DDA"/>
    <w:rsid w:val="00263E82"/>
    <w:rsid w:val="0026489C"/>
    <w:rsid w:val="00264C45"/>
    <w:rsid w:val="00264EA4"/>
    <w:rsid w:val="00264F84"/>
    <w:rsid w:val="002659C0"/>
    <w:rsid w:val="002659FC"/>
    <w:rsid w:val="00265B38"/>
    <w:rsid w:val="00265DD9"/>
    <w:rsid w:val="00266421"/>
    <w:rsid w:val="0026647E"/>
    <w:rsid w:val="0026700A"/>
    <w:rsid w:val="002674C7"/>
    <w:rsid w:val="00267970"/>
    <w:rsid w:val="00267EEA"/>
    <w:rsid w:val="00270CA9"/>
    <w:rsid w:val="00270DEC"/>
    <w:rsid w:val="002711B6"/>
    <w:rsid w:val="0027159B"/>
    <w:rsid w:val="00271B83"/>
    <w:rsid w:val="00271C7A"/>
    <w:rsid w:val="00272084"/>
    <w:rsid w:val="00272567"/>
    <w:rsid w:val="00272818"/>
    <w:rsid w:val="0027284C"/>
    <w:rsid w:val="00272FA9"/>
    <w:rsid w:val="00273090"/>
    <w:rsid w:val="00273504"/>
    <w:rsid w:val="002746CA"/>
    <w:rsid w:val="00275E26"/>
    <w:rsid w:val="00275EBA"/>
    <w:rsid w:val="00276015"/>
    <w:rsid w:val="00276167"/>
    <w:rsid w:val="00276227"/>
    <w:rsid w:val="0027674D"/>
    <w:rsid w:val="00276CD1"/>
    <w:rsid w:val="0027714C"/>
    <w:rsid w:val="002774D9"/>
    <w:rsid w:val="002807E0"/>
    <w:rsid w:val="00281BED"/>
    <w:rsid w:val="00281D70"/>
    <w:rsid w:val="00281E13"/>
    <w:rsid w:val="002821C6"/>
    <w:rsid w:val="002825FA"/>
    <w:rsid w:val="0028265A"/>
    <w:rsid w:val="002830EA"/>
    <w:rsid w:val="0028339D"/>
    <w:rsid w:val="00283DB2"/>
    <w:rsid w:val="00283DF0"/>
    <w:rsid w:val="00283FF3"/>
    <w:rsid w:val="0028447B"/>
    <w:rsid w:val="00284687"/>
    <w:rsid w:val="002852B0"/>
    <w:rsid w:val="002856DC"/>
    <w:rsid w:val="00285B6D"/>
    <w:rsid w:val="00285E1D"/>
    <w:rsid w:val="00286353"/>
    <w:rsid w:val="002868B1"/>
    <w:rsid w:val="00286D4A"/>
    <w:rsid w:val="00287224"/>
    <w:rsid w:val="00287947"/>
    <w:rsid w:val="00287A5C"/>
    <w:rsid w:val="00291791"/>
    <w:rsid w:val="00291F3B"/>
    <w:rsid w:val="00292121"/>
    <w:rsid w:val="002927CA"/>
    <w:rsid w:val="00292B03"/>
    <w:rsid w:val="002932DB"/>
    <w:rsid w:val="00293673"/>
    <w:rsid w:val="00293826"/>
    <w:rsid w:val="002944FA"/>
    <w:rsid w:val="0029487B"/>
    <w:rsid w:val="0029521E"/>
    <w:rsid w:val="00295668"/>
    <w:rsid w:val="00295DA8"/>
    <w:rsid w:val="00296AEF"/>
    <w:rsid w:val="002973BF"/>
    <w:rsid w:val="002975A7"/>
    <w:rsid w:val="0029769D"/>
    <w:rsid w:val="00297A38"/>
    <w:rsid w:val="002A0198"/>
    <w:rsid w:val="002A0446"/>
    <w:rsid w:val="002A0A18"/>
    <w:rsid w:val="002A12C5"/>
    <w:rsid w:val="002A17B1"/>
    <w:rsid w:val="002A1A64"/>
    <w:rsid w:val="002A1A8A"/>
    <w:rsid w:val="002A1C47"/>
    <w:rsid w:val="002A285D"/>
    <w:rsid w:val="002A29D6"/>
    <w:rsid w:val="002A3548"/>
    <w:rsid w:val="002A3584"/>
    <w:rsid w:val="002A3B74"/>
    <w:rsid w:val="002A3D09"/>
    <w:rsid w:val="002A3F6A"/>
    <w:rsid w:val="002A41F3"/>
    <w:rsid w:val="002A54E2"/>
    <w:rsid w:val="002A59D1"/>
    <w:rsid w:val="002A6087"/>
    <w:rsid w:val="002A668C"/>
    <w:rsid w:val="002A6D65"/>
    <w:rsid w:val="002A6EDB"/>
    <w:rsid w:val="002A74DB"/>
    <w:rsid w:val="002A762C"/>
    <w:rsid w:val="002A7BBD"/>
    <w:rsid w:val="002B04B3"/>
    <w:rsid w:val="002B080A"/>
    <w:rsid w:val="002B0E47"/>
    <w:rsid w:val="002B1327"/>
    <w:rsid w:val="002B1689"/>
    <w:rsid w:val="002B1C06"/>
    <w:rsid w:val="002B246D"/>
    <w:rsid w:val="002B2C33"/>
    <w:rsid w:val="002B2EE8"/>
    <w:rsid w:val="002B3430"/>
    <w:rsid w:val="002B35B5"/>
    <w:rsid w:val="002B3854"/>
    <w:rsid w:val="002B4089"/>
    <w:rsid w:val="002B6A3E"/>
    <w:rsid w:val="002B6B76"/>
    <w:rsid w:val="002B6E6B"/>
    <w:rsid w:val="002B73FD"/>
    <w:rsid w:val="002B7E29"/>
    <w:rsid w:val="002C03EE"/>
    <w:rsid w:val="002C0831"/>
    <w:rsid w:val="002C0A6F"/>
    <w:rsid w:val="002C174C"/>
    <w:rsid w:val="002C1C58"/>
    <w:rsid w:val="002C1EE7"/>
    <w:rsid w:val="002C1F69"/>
    <w:rsid w:val="002C21F9"/>
    <w:rsid w:val="002C2502"/>
    <w:rsid w:val="002C2536"/>
    <w:rsid w:val="002C2D82"/>
    <w:rsid w:val="002C32EE"/>
    <w:rsid w:val="002C34D5"/>
    <w:rsid w:val="002C34FB"/>
    <w:rsid w:val="002C38DB"/>
    <w:rsid w:val="002C4FE7"/>
    <w:rsid w:val="002C520E"/>
    <w:rsid w:val="002C60AE"/>
    <w:rsid w:val="002C6363"/>
    <w:rsid w:val="002C67CA"/>
    <w:rsid w:val="002C6858"/>
    <w:rsid w:val="002C69A2"/>
    <w:rsid w:val="002C7352"/>
    <w:rsid w:val="002C735A"/>
    <w:rsid w:val="002D0298"/>
    <w:rsid w:val="002D06DF"/>
    <w:rsid w:val="002D0D71"/>
    <w:rsid w:val="002D1591"/>
    <w:rsid w:val="002D1B5B"/>
    <w:rsid w:val="002D22AA"/>
    <w:rsid w:val="002D2913"/>
    <w:rsid w:val="002D3A92"/>
    <w:rsid w:val="002D3F68"/>
    <w:rsid w:val="002D40EB"/>
    <w:rsid w:val="002D4945"/>
    <w:rsid w:val="002D49C5"/>
    <w:rsid w:val="002D4D49"/>
    <w:rsid w:val="002D5AE9"/>
    <w:rsid w:val="002D5F96"/>
    <w:rsid w:val="002D67CB"/>
    <w:rsid w:val="002D6B17"/>
    <w:rsid w:val="002D6D87"/>
    <w:rsid w:val="002D70F5"/>
    <w:rsid w:val="002D73E5"/>
    <w:rsid w:val="002D74FD"/>
    <w:rsid w:val="002D79BE"/>
    <w:rsid w:val="002D7E09"/>
    <w:rsid w:val="002E0041"/>
    <w:rsid w:val="002E072C"/>
    <w:rsid w:val="002E0BCA"/>
    <w:rsid w:val="002E1041"/>
    <w:rsid w:val="002E16E5"/>
    <w:rsid w:val="002E1AD6"/>
    <w:rsid w:val="002E2746"/>
    <w:rsid w:val="002E27F7"/>
    <w:rsid w:val="002E2921"/>
    <w:rsid w:val="002E294A"/>
    <w:rsid w:val="002E3047"/>
    <w:rsid w:val="002E326B"/>
    <w:rsid w:val="002E34ED"/>
    <w:rsid w:val="002E3615"/>
    <w:rsid w:val="002E3A51"/>
    <w:rsid w:val="002E3D34"/>
    <w:rsid w:val="002E4101"/>
    <w:rsid w:val="002E4304"/>
    <w:rsid w:val="002E4A7D"/>
    <w:rsid w:val="002E5595"/>
    <w:rsid w:val="002E58D4"/>
    <w:rsid w:val="002E5B5A"/>
    <w:rsid w:val="002E5B6B"/>
    <w:rsid w:val="002E5C22"/>
    <w:rsid w:val="002E5E1F"/>
    <w:rsid w:val="002E606B"/>
    <w:rsid w:val="002E6A33"/>
    <w:rsid w:val="002E6B64"/>
    <w:rsid w:val="002E6FF4"/>
    <w:rsid w:val="002E7996"/>
    <w:rsid w:val="002E7B4B"/>
    <w:rsid w:val="002F0C0B"/>
    <w:rsid w:val="002F1025"/>
    <w:rsid w:val="002F1287"/>
    <w:rsid w:val="002F12DF"/>
    <w:rsid w:val="002F1FF7"/>
    <w:rsid w:val="002F2165"/>
    <w:rsid w:val="002F230D"/>
    <w:rsid w:val="002F289D"/>
    <w:rsid w:val="002F2B87"/>
    <w:rsid w:val="002F351B"/>
    <w:rsid w:val="002F3562"/>
    <w:rsid w:val="002F375B"/>
    <w:rsid w:val="002F3C5E"/>
    <w:rsid w:val="002F4235"/>
    <w:rsid w:val="002F433F"/>
    <w:rsid w:val="002F4517"/>
    <w:rsid w:val="002F4A8C"/>
    <w:rsid w:val="002F4AA6"/>
    <w:rsid w:val="002F4B9C"/>
    <w:rsid w:val="002F4D9A"/>
    <w:rsid w:val="002F5341"/>
    <w:rsid w:val="002F536A"/>
    <w:rsid w:val="002F57B1"/>
    <w:rsid w:val="002F5AC2"/>
    <w:rsid w:val="002F64F1"/>
    <w:rsid w:val="002F6CED"/>
    <w:rsid w:val="002F6DE1"/>
    <w:rsid w:val="002F6DEF"/>
    <w:rsid w:val="002F6E31"/>
    <w:rsid w:val="002F7D3F"/>
    <w:rsid w:val="00300456"/>
    <w:rsid w:val="003005A3"/>
    <w:rsid w:val="0030082C"/>
    <w:rsid w:val="003010EE"/>
    <w:rsid w:val="00301A01"/>
    <w:rsid w:val="00301C63"/>
    <w:rsid w:val="00302728"/>
    <w:rsid w:val="0030292B"/>
    <w:rsid w:val="00302E97"/>
    <w:rsid w:val="003030C7"/>
    <w:rsid w:val="00303767"/>
    <w:rsid w:val="00303800"/>
    <w:rsid w:val="00303B85"/>
    <w:rsid w:val="0030409B"/>
    <w:rsid w:val="00304E92"/>
    <w:rsid w:val="003050BE"/>
    <w:rsid w:val="0030517C"/>
    <w:rsid w:val="00305503"/>
    <w:rsid w:val="00305F3B"/>
    <w:rsid w:val="00306584"/>
    <w:rsid w:val="0030754D"/>
    <w:rsid w:val="0030FDC9"/>
    <w:rsid w:val="003100FE"/>
    <w:rsid w:val="003102EC"/>
    <w:rsid w:val="0031054B"/>
    <w:rsid w:val="003107EB"/>
    <w:rsid w:val="00310F2C"/>
    <w:rsid w:val="00311282"/>
    <w:rsid w:val="0031159F"/>
    <w:rsid w:val="00311640"/>
    <w:rsid w:val="003120EC"/>
    <w:rsid w:val="0031222A"/>
    <w:rsid w:val="00312303"/>
    <w:rsid w:val="0031233A"/>
    <w:rsid w:val="00312845"/>
    <w:rsid w:val="00312A2C"/>
    <w:rsid w:val="00312A43"/>
    <w:rsid w:val="00312B61"/>
    <w:rsid w:val="00312EA4"/>
    <w:rsid w:val="00312FE2"/>
    <w:rsid w:val="0031308B"/>
    <w:rsid w:val="0031323C"/>
    <w:rsid w:val="003133B6"/>
    <w:rsid w:val="00313C44"/>
    <w:rsid w:val="003144F2"/>
    <w:rsid w:val="003147F0"/>
    <w:rsid w:val="00314DFD"/>
    <w:rsid w:val="003155BF"/>
    <w:rsid w:val="00316846"/>
    <w:rsid w:val="00316AA0"/>
    <w:rsid w:val="00316BF7"/>
    <w:rsid w:val="003175EC"/>
    <w:rsid w:val="003176A4"/>
    <w:rsid w:val="00317712"/>
    <w:rsid w:val="00317799"/>
    <w:rsid w:val="00317BB1"/>
    <w:rsid w:val="00320003"/>
    <w:rsid w:val="00320CF2"/>
    <w:rsid w:val="00320F02"/>
    <w:rsid w:val="0032129A"/>
    <w:rsid w:val="00321395"/>
    <w:rsid w:val="003218D0"/>
    <w:rsid w:val="003219A8"/>
    <w:rsid w:val="00321A76"/>
    <w:rsid w:val="00321B2F"/>
    <w:rsid w:val="00322045"/>
    <w:rsid w:val="003220D4"/>
    <w:rsid w:val="00322B8D"/>
    <w:rsid w:val="00322D27"/>
    <w:rsid w:val="00323056"/>
    <w:rsid w:val="00323D58"/>
    <w:rsid w:val="00324EC5"/>
    <w:rsid w:val="003257AC"/>
    <w:rsid w:val="003263D6"/>
    <w:rsid w:val="003269F5"/>
    <w:rsid w:val="00326BD7"/>
    <w:rsid w:val="00327019"/>
    <w:rsid w:val="00330508"/>
    <w:rsid w:val="00330582"/>
    <w:rsid w:val="00330588"/>
    <w:rsid w:val="00330715"/>
    <w:rsid w:val="0033071F"/>
    <w:rsid w:val="00331376"/>
    <w:rsid w:val="003319AF"/>
    <w:rsid w:val="003319F4"/>
    <w:rsid w:val="00332303"/>
    <w:rsid w:val="00332B2C"/>
    <w:rsid w:val="00332D99"/>
    <w:rsid w:val="003340AF"/>
    <w:rsid w:val="0033461D"/>
    <w:rsid w:val="00334D1C"/>
    <w:rsid w:val="00334DF7"/>
    <w:rsid w:val="00334F99"/>
    <w:rsid w:val="003350E8"/>
    <w:rsid w:val="003355AE"/>
    <w:rsid w:val="00335AC1"/>
    <w:rsid w:val="00335C86"/>
    <w:rsid w:val="00335F71"/>
    <w:rsid w:val="00335FEC"/>
    <w:rsid w:val="003363AC"/>
    <w:rsid w:val="00336655"/>
    <w:rsid w:val="00337762"/>
    <w:rsid w:val="00337B1A"/>
    <w:rsid w:val="00340939"/>
    <w:rsid w:val="00340A22"/>
    <w:rsid w:val="00341253"/>
    <w:rsid w:val="0034182B"/>
    <w:rsid w:val="00341DF2"/>
    <w:rsid w:val="003421B1"/>
    <w:rsid w:val="003423BB"/>
    <w:rsid w:val="003428EF"/>
    <w:rsid w:val="00342CAB"/>
    <w:rsid w:val="00343610"/>
    <w:rsid w:val="00343C7D"/>
    <w:rsid w:val="00343E0C"/>
    <w:rsid w:val="003440A1"/>
    <w:rsid w:val="00344248"/>
    <w:rsid w:val="00344527"/>
    <w:rsid w:val="00345193"/>
    <w:rsid w:val="003451A0"/>
    <w:rsid w:val="00345D79"/>
    <w:rsid w:val="003464C7"/>
    <w:rsid w:val="00346864"/>
    <w:rsid w:val="00346DAB"/>
    <w:rsid w:val="003475A6"/>
    <w:rsid w:val="003476D5"/>
    <w:rsid w:val="003479F4"/>
    <w:rsid w:val="003500FF"/>
    <w:rsid w:val="00350922"/>
    <w:rsid w:val="00350D31"/>
    <w:rsid w:val="00350EDD"/>
    <w:rsid w:val="00351337"/>
    <w:rsid w:val="00351507"/>
    <w:rsid w:val="00351AC9"/>
    <w:rsid w:val="00351B60"/>
    <w:rsid w:val="00351BCC"/>
    <w:rsid w:val="00351E3B"/>
    <w:rsid w:val="003521C2"/>
    <w:rsid w:val="0035255D"/>
    <w:rsid w:val="00352803"/>
    <w:rsid w:val="00353217"/>
    <w:rsid w:val="0035325B"/>
    <w:rsid w:val="0035337E"/>
    <w:rsid w:val="003534FB"/>
    <w:rsid w:val="00353ED1"/>
    <w:rsid w:val="003540AE"/>
    <w:rsid w:val="0035420A"/>
    <w:rsid w:val="00354423"/>
    <w:rsid w:val="00354734"/>
    <w:rsid w:val="00354A06"/>
    <w:rsid w:val="00354E8C"/>
    <w:rsid w:val="00354ED5"/>
    <w:rsid w:val="0035523E"/>
    <w:rsid w:val="00355394"/>
    <w:rsid w:val="003554D1"/>
    <w:rsid w:val="00355796"/>
    <w:rsid w:val="00355AD0"/>
    <w:rsid w:val="00356E9B"/>
    <w:rsid w:val="00357042"/>
    <w:rsid w:val="003573C2"/>
    <w:rsid w:val="00357500"/>
    <w:rsid w:val="003579A0"/>
    <w:rsid w:val="003601D3"/>
    <w:rsid w:val="00360460"/>
    <w:rsid w:val="00360B83"/>
    <w:rsid w:val="00360F74"/>
    <w:rsid w:val="00361105"/>
    <w:rsid w:val="00361A42"/>
    <w:rsid w:val="00361E71"/>
    <w:rsid w:val="003622CE"/>
    <w:rsid w:val="003622DF"/>
    <w:rsid w:val="00362441"/>
    <w:rsid w:val="00363355"/>
    <w:rsid w:val="00363469"/>
    <w:rsid w:val="00363E0C"/>
    <w:rsid w:val="0036441E"/>
    <w:rsid w:val="00364E1E"/>
    <w:rsid w:val="0036509B"/>
    <w:rsid w:val="00365180"/>
    <w:rsid w:val="0036645B"/>
    <w:rsid w:val="00367512"/>
    <w:rsid w:val="003676E0"/>
    <w:rsid w:val="0036799C"/>
    <w:rsid w:val="0037026F"/>
    <w:rsid w:val="00370BAC"/>
    <w:rsid w:val="00370E49"/>
    <w:rsid w:val="0037153E"/>
    <w:rsid w:val="00371926"/>
    <w:rsid w:val="00371CDD"/>
    <w:rsid w:val="00372368"/>
    <w:rsid w:val="0037236F"/>
    <w:rsid w:val="0037292D"/>
    <w:rsid w:val="00372C6F"/>
    <w:rsid w:val="00372F9C"/>
    <w:rsid w:val="003734CD"/>
    <w:rsid w:val="003734F5"/>
    <w:rsid w:val="003736EC"/>
    <w:rsid w:val="00373786"/>
    <w:rsid w:val="00373789"/>
    <w:rsid w:val="00373C87"/>
    <w:rsid w:val="003742D9"/>
    <w:rsid w:val="00374754"/>
    <w:rsid w:val="00374F29"/>
    <w:rsid w:val="00375706"/>
    <w:rsid w:val="00375AE8"/>
    <w:rsid w:val="00375B2E"/>
    <w:rsid w:val="00375BBC"/>
    <w:rsid w:val="00375BC2"/>
    <w:rsid w:val="00375EA4"/>
    <w:rsid w:val="00376107"/>
    <w:rsid w:val="00376DCF"/>
    <w:rsid w:val="00376EDF"/>
    <w:rsid w:val="00376F5F"/>
    <w:rsid w:val="00376FAF"/>
    <w:rsid w:val="00377A51"/>
    <w:rsid w:val="00377DC1"/>
    <w:rsid w:val="003800B8"/>
    <w:rsid w:val="0038023C"/>
    <w:rsid w:val="00380306"/>
    <w:rsid w:val="00380454"/>
    <w:rsid w:val="00380795"/>
    <w:rsid w:val="00380B30"/>
    <w:rsid w:val="00381487"/>
    <w:rsid w:val="003814B7"/>
    <w:rsid w:val="0038200B"/>
    <w:rsid w:val="003821DC"/>
    <w:rsid w:val="003822BF"/>
    <w:rsid w:val="00382387"/>
    <w:rsid w:val="00382536"/>
    <w:rsid w:val="003826AA"/>
    <w:rsid w:val="00382744"/>
    <w:rsid w:val="00382CEF"/>
    <w:rsid w:val="0038311D"/>
    <w:rsid w:val="003843CF"/>
    <w:rsid w:val="0038451C"/>
    <w:rsid w:val="0038458A"/>
    <w:rsid w:val="003845EC"/>
    <w:rsid w:val="00384682"/>
    <w:rsid w:val="0038501D"/>
    <w:rsid w:val="0038542F"/>
    <w:rsid w:val="00385837"/>
    <w:rsid w:val="00385CA0"/>
    <w:rsid w:val="0038644E"/>
    <w:rsid w:val="003868C6"/>
    <w:rsid w:val="0038763F"/>
    <w:rsid w:val="0038775B"/>
    <w:rsid w:val="00387B33"/>
    <w:rsid w:val="00387C21"/>
    <w:rsid w:val="00387D92"/>
    <w:rsid w:val="0039003F"/>
    <w:rsid w:val="003906C3"/>
    <w:rsid w:val="003917A3"/>
    <w:rsid w:val="0039206C"/>
    <w:rsid w:val="0039234D"/>
    <w:rsid w:val="0039293B"/>
    <w:rsid w:val="00392DD1"/>
    <w:rsid w:val="00393172"/>
    <w:rsid w:val="00393213"/>
    <w:rsid w:val="003932C5"/>
    <w:rsid w:val="00393569"/>
    <w:rsid w:val="00394138"/>
    <w:rsid w:val="003941B5"/>
    <w:rsid w:val="00394873"/>
    <w:rsid w:val="00394CAA"/>
    <w:rsid w:val="00394E09"/>
    <w:rsid w:val="00395BC6"/>
    <w:rsid w:val="00395EFD"/>
    <w:rsid w:val="00396260"/>
    <w:rsid w:val="00396B82"/>
    <w:rsid w:val="00396D31"/>
    <w:rsid w:val="00396D7C"/>
    <w:rsid w:val="003977E7"/>
    <w:rsid w:val="00397957"/>
    <w:rsid w:val="00397D34"/>
    <w:rsid w:val="00397FB4"/>
    <w:rsid w:val="003A0001"/>
    <w:rsid w:val="003A076C"/>
    <w:rsid w:val="003A0F79"/>
    <w:rsid w:val="003A10EE"/>
    <w:rsid w:val="003A1316"/>
    <w:rsid w:val="003A137E"/>
    <w:rsid w:val="003A2023"/>
    <w:rsid w:val="003A216D"/>
    <w:rsid w:val="003A2CDB"/>
    <w:rsid w:val="003A2E7E"/>
    <w:rsid w:val="003A3FC8"/>
    <w:rsid w:val="003A4411"/>
    <w:rsid w:val="003A4CD7"/>
    <w:rsid w:val="003A4DDD"/>
    <w:rsid w:val="003A4E53"/>
    <w:rsid w:val="003A5496"/>
    <w:rsid w:val="003A56A4"/>
    <w:rsid w:val="003A599B"/>
    <w:rsid w:val="003A5AE6"/>
    <w:rsid w:val="003A5DC2"/>
    <w:rsid w:val="003A5EE8"/>
    <w:rsid w:val="003A61E5"/>
    <w:rsid w:val="003A67E1"/>
    <w:rsid w:val="003A6CE1"/>
    <w:rsid w:val="003A743E"/>
    <w:rsid w:val="003A74C9"/>
    <w:rsid w:val="003A74F2"/>
    <w:rsid w:val="003A7666"/>
    <w:rsid w:val="003A76E1"/>
    <w:rsid w:val="003A7AA1"/>
    <w:rsid w:val="003B0B11"/>
    <w:rsid w:val="003B0B94"/>
    <w:rsid w:val="003B0CC3"/>
    <w:rsid w:val="003B0D07"/>
    <w:rsid w:val="003B1A39"/>
    <w:rsid w:val="003B1B0E"/>
    <w:rsid w:val="003B1BB2"/>
    <w:rsid w:val="003B1CA1"/>
    <w:rsid w:val="003B24BD"/>
    <w:rsid w:val="003B2A8A"/>
    <w:rsid w:val="003B32E6"/>
    <w:rsid w:val="003B37A3"/>
    <w:rsid w:val="003B463B"/>
    <w:rsid w:val="003B4860"/>
    <w:rsid w:val="003B5219"/>
    <w:rsid w:val="003B5353"/>
    <w:rsid w:val="003B56B4"/>
    <w:rsid w:val="003B5862"/>
    <w:rsid w:val="003B5D16"/>
    <w:rsid w:val="003B5D43"/>
    <w:rsid w:val="003B6424"/>
    <w:rsid w:val="003B6CA2"/>
    <w:rsid w:val="003B6EEA"/>
    <w:rsid w:val="003B7968"/>
    <w:rsid w:val="003B7D19"/>
    <w:rsid w:val="003B7F9C"/>
    <w:rsid w:val="003C166D"/>
    <w:rsid w:val="003C18E4"/>
    <w:rsid w:val="003C2418"/>
    <w:rsid w:val="003C2A86"/>
    <w:rsid w:val="003C36C1"/>
    <w:rsid w:val="003C3D59"/>
    <w:rsid w:val="003C3DBE"/>
    <w:rsid w:val="003C3E44"/>
    <w:rsid w:val="003C413C"/>
    <w:rsid w:val="003C4322"/>
    <w:rsid w:val="003C4D5A"/>
    <w:rsid w:val="003C6052"/>
    <w:rsid w:val="003C68C3"/>
    <w:rsid w:val="003C6BF4"/>
    <w:rsid w:val="003C6F98"/>
    <w:rsid w:val="003C77A8"/>
    <w:rsid w:val="003C7CF3"/>
    <w:rsid w:val="003C7CFE"/>
    <w:rsid w:val="003D0560"/>
    <w:rsid w:val="003D080D"/>
    <w:rsid w:val="003D0C1F"/>
    <w:rsid w:val="003D0CC9"/>
    <w:rsid w:val="003D0D46"/>
    <w:rsid w:val="003D0E31"/>
    <w:rsid w:val="003D11F3"/>
    <w:rsid w:val="003D1235"/>
    <w:rsid w:val="003D1919"/>
    <w:rsid w:val="003D2207"/>
    <w:rsid w:val="003D229A"/>
    <w:rsid w:val="003D2485"/>
    <w:rsid w:val="003D28E4"/>
    <w:rsid w:val="003D2C26"/>
    <w:rsid w:val="003D2E7D"/>
    <w:rsid w:val="003D3148"/>
    <w:rsid w:val="003D328D"/>
    <w:rsid w:val="003D38F6"/>
    <w:rsid w:val="003D3BE6"/>
    <w:rsid w:val="003D4350"/>
    <w:rsid w:val="003D4391"/>
    <w:rsid w:val="003D48EB"/>
    <w:rsid w:val="003D4C1C"/>
    <w:rsid w:val="003D4EB8"/>
    <w:rsid w:val="003D512A"/>
    <w:rsid w:val="003D5B0A"/>
    <w:rsid w:val="003D5C4C"/>
    <w:rsid w:val="003D6D4B"/>
    <w:rsid w:val="003D7332"/>
    <w:rsid w:val="003D7B1B"/>
    <w:rsid w:val="003E1334"/>
    <w:rsid w:val="003E1BB5"/>
    <w:rsid w:val="003E1F1A"/>
    <w:rsid w:val="003E20D4"/>
    <w:rsid w:val="003E2182"/>
    <w:rsid w:val="003E2561"/>
    <w:rsid w:val="003E27BC"/>
    <w:rsid w:val="003E2B97"/>
    <w:rsid w:val="003E3419"/>
    <w:rsid w:val="003E3EA8"/>
    <w:rsid w:val="003E43E4"/>
    <w:rsid w:val="003E4BC6"/>
    <w:rsid w:val="003E51A7"/>
    <w:rsid w:val="003E5644"/>
    <w:rsid w:val="003E598B"/>
    <w:rsid w:val="003E5A95"/>
    <w:rsid w:val="003E60CD"/>
    <w:rsid w:val="003E71EC"/>
    <w:rsid w:val="003E7225"/>
    <w:rsid w:val="003E72CA"/>
    <w:rsid w:val="003E7AA2"/>
    <w:rsid w:val="003F0D96"/>
    <w:rsid w:val="003F0F90"/>
    <w:rsid w:val="003F2C39"/>
    <w:rsid w:val="003F2C72"/>
    <w:rsid w:val="003F325C"/>
    <w:rsid w:val="003F3423"/>
    <w:rsid w:val="003F43FF"/>
    <w:rsid w:val="003F4F7F"/>
    <w:rsid w:val="003F56A6"/>
    <w:rsid w:val="003F5921"/>
    <w:rsid w:val="003F5FD1"/>
    <w:rsid w:val="003F6051"/>
    <w:rsid w:val="003F6E2A"/>
    <w:rsid w:val="003F6E9E"/>
    <w:rsid w:val="003F75DC"/>
    <w:rsid w:val="003F7C14"/>
    <w:rsid w:val="004000E4"/>
    <w:rsid w:val="0040108F"/>
    <w:rsid w:val="0040119F"/>
    <w:rsid w:val="00401A94"/>
    <w:rsid w:val="00401F5F"/>
    <w:rsid w:val="00401FD3"/>
    <w:rsid w:val="004021A8"/>
    <w:rsid w:val="00402352"/>
    <w:rsid w:val="004028E3"/>
    <w:rsid w:val="004029E0"/>
    <w:rsid w:val="00402B1E"/>
    <w:rsid w:val="00402D89"/>
    <w:rsid w:val="00403010"/>
    <w:rsid w:val="004038F5"/>
    <w:rsid w:val="00403B65"/>
    <w:rsid w:val="00403E1F"/>
    <w:rsid w:val="00404165"/>
    <w:rsid w:val="004041FF"/>
    <w:rsid w:val="00404682"/>
    <w:rsid w:val="00404B2D"/>
    <w:rsid w:val="00405558"/>
    <w:rsid w:val="00406323"/>
    <w:rsid w:val="00406858"/>
    <w:rsid w:val="00406D7A"/>
    <w:rsid w:val="00406F8C"/>
    <w:rsid w:val="00407042"/>
    <w:rsid w:val="0040732F"/>
    <w:rsid w:val="00407F09"/>
    <w:rsid w:val="0041000C"/>
    <w:rsid w:val="00410B4E"/>
    <w:rsid w:val="00411971"/>
    <w:rsid w:val="00411C76"/>
    <w:rsid w:val="00412349"/>
    <w:rsid w:val="004124D1"/>
    <w:rsid w:val="004138CC"/>
    <w:rsid w:val="00415218"/>
    <w:rsid w:val="00415986"/>
    <w:rsid w:val="004170E3"/>
    <w:rsid w:val="0041730C"/>
    <w:rsid w:val="004179FA"/>
    <w:rsid w:val="00417D81"/>
    <w:rsid w:val="00420443"/>
    <w:rsid w:val="00421A3E"/>
    <w:rsid w:val="00421B43"/>
    <w:rsid w:val="00421F4B"/>
    <w:rsid w:val="00421FCD"/>
    <w:rsid w:val="00422752"/>
    <w:rsid w:val="00422944"/>
    <w:rsid w:val="00422A2E"/>
    <w:rsid w:val="00422AEC"/>
    <w:rsid w:val="00422FBB"/>
    <w:rsid w:val="004236A6"/>
    <w:rsid w:val="004237D5"/>
    <w:rsid w:val="0042381C"/>
    <w:rsid w:val="0042397E"/>
    <w:rsid w:val="00423AB2"/>
    <w:rsid w:val="00424D0F"/>
    <w:rsid w:val="0042541F"/>
    <w:rsid w:val="004255D8"/>
    <w:rsid w:val="00425BBC"/>
    <w:rsid w:val="004262D7"/>
    <w:rsid w:val="00426888"/>
    <w:rsid w:val="004269D8"/>
    <w:rsid w:val="00426D35"/>
    <w:rsid w:val="00426FD1"/>
    <w:rsid w:val="00427752"/>
    <w:rsid w:val="00427C42"/>
    <w:rsid w:val="00430518"/>
    <w:rsid w:val="00430A66"/>
    <w:rsid w:val="00430EA4"/>
    <w:rsid w:val="00431396"/>
    <w:rsid w:val="004318C5"/>
    <w:rsid w:val="0043196F"/>
    <w:rsid w:val="00431B16"/>
    <w:rsid w:val="00431FD8"/>
    <w:rsid w:val="00432301"/>
    <w:rsid w:val="0043245B"/>
    <w:rsid w:val="004331A9"/>
    <w:rsid w:val="004333E0"/>
    <w:rsid w:val="00433667"/>
    <w:rsid w:val="004340EB"/>
    <w:rsid w:val="004341BF"/>
    <w:rsid w:val="00434312"/>
    <w:rsid w:val="00434948"/>
    <w:rsid w:val="004350FF"/>
    <w:rsid w:val="004356F5"/>
    <w:rsid w:val="0043586C"/>
    <w:rsid w:val="00435DA8"/>
    <w:rsid w:val="004360FC"/>
    <w:rsid w:val="0043622E"/>
    <w:rsid w:val="004363B5"/>
    <w:rsid w:val="00436DFB"/>
    <w:rsid w:val="0043712C"/>
    <w:rsid w:val="00437D60"/>
    <w:rsid w:val="0044037D"/>
    <w:rsid w:val="004412BA"/>
    <w:rsid w:val="0044181F"/>
    <w:rsid w:val="00442115"/>
    <w:rsid w:val="004428C2"/>
    <w:rsid w:val="004431B8"/>
    <w:rsid w:val="0044352A"/>
    <w:rsid w:val="0044388A"/>
    <w:rsid w:val="004438B3"/>
    <w:rsid w:val="00443AAC"/>
    <w:rsid w:val="00443B81"/>
    <w:rsid w:val="00443EF2"/>
    <w:rsid w:val="00443FE9"/>
    <w:rsid w:val="00444095"/>
    <w:rsid w:val="00444290"/>
    <w:rsid w:val="00444309"/>
    <w:rsid w:val="00444E54"/>
    <w:rsid w:val="00445030"/>
    <w:rsid w:val="004456A8"/>
    <w:rsid w:val="0044575F"/>
    <w:rsid w:val="00445AF9"/>
    <w:rsid w:val="0044605C"/>
    <w:rsid w:val="00446D14"/>
    <w:rsid w:val="004472D4"/>
    <w:rsid w:val="0044769E"/>
    <w:rsid w:val="004479AF"/>
    <w:rsid w:val="004501CD"/>
    <w:rsid w:val="00451121"/>
    <w:rsid w:val="0045155C"/>
    <w:rsid w:val="0045161A"/>
    <w:rsid w:val="004522DA"/>
    <w:rsid w:val="00452456"/>
    <w:rsid w:val="004524C1"/>
    <w:rsid w:val="004524CE"/>
    <w:rsid w:val="004527C2"/>
    <w:rsid w:val="00452B9C"/>
    <w:rsid w:val="00453153"/>
    <w:rsid w:val="00453276"/>
    <w:rsid w:val="00453416"/>
    <w:rsid w:val="0045348B"/>
    <w:rsid w:val="00453656"/>
    <w:rsid w:val="00453C6C"/>
    <w:rsid w:val="00453FD8"/>
    <w:rsid w:val="00454891"/>
    <w:rsid w:val="00454A8F"/>
    <w:rsid w:val="00454B50"/>
    <w:rsid w:val="00454B6E"/>
    <w:rsid w:val="00454B78"/>
    <w:rsid w:val="00455711"/>
    <w:rsid w:val="00455BB8"/>
    <w:rsid w:val="00455D55"/>
    <w:rsid w:val="00455D5D"/>
    <w:rsid w:val="00455F28"/>
    <w:rsid w:val="00455FAC"/>
    <w:rsid w:val="00456055"/>
    <w:rsid w:val="00456347"/>
    <w:rsid w:val="00456571"/>
    <w:rsid w:val="004567E9"/>
    <w:rsid w:val="004568B8"/>
    <w:rsid w:val="00456D2F"/>
    <w:rsid w:val="004571B9"/>
    <w:rsid w:val="0045739D"/>
    <w:rsid w:val="004573BA"/>
    <w:rsid w:val="00460797"/>
    <w:rsid w:val="00461D14"/>
    <w:rsid w:val="00461F01"/>
    <w:rsid w:val="00461FE1"/>
    <w:rsid w:val="0046247B"/>
    <w:rsid w:val="00462B9B"/>
    <w:rsid w:val="00463057"/>
    <w:rsid w:val="0046409E"/>
    <w:rsid w:val="00464255"/>
    <w:rsid w:val="0046449D"/>
    <w:rsid w:val="00464E92"/>
    <w:rsid w:val="00465370"/>
    <w:rsid w:val="00465750"/>
    <w:rsid w:val="004657A3"/>
    <w:rsid w:val="0046695A"/>
    <w:rsid w:val="00467066"/>
    <w:rsid w:val="00467356"/>
    <w:rsid w:val="0046760F"/>
    <w:rsid w:val="00470317"/>
    <w:rsid w:val="00470670"/>
    <w:rsid w:val="00470907"/>
    <w:rsid w:val="00470AD2"/>
    <w:rsid w:val="00471311"/>
    <w:rsid w:val="00471785"/>
    <w:rsid w:val="00471D6B"/>
    <w:rsid w:val="00472863"/>
    <w:rsid w:val="00472BBC"/>
    <w:rsid w:val="004736EB"/>
    <w:rsid w:val="004748FD"/>
    <w:rsid w:val="00474DC8"/>
    <w:rsid w:val="004750A3"/>
    <w:rsid w:val="004752A3"/>
    <w:rsid w:val="004758EB"/>
    <w:rsid w:val="004759E9"/>
    <w:rsid w:val="00475A8E"/>
    <w:rsid w:val="004766DD"/>
    <w:rsid w:val="004769F1"/>
    <w:rsid w:val="00477519"/>
    <w:rsid w:val="0048086B"/>
    <w:rsid w:val="00480E42"/>
    <w:rsid w:val="00480FA7"/>
    <w:rsid w:val="00481086"/>
    <w:rsid w:val="004812F7"/>
    <w:rsid w:val="004815FF"/>
    <w:rsid w:val="0048208A"/>
    <w:rsid w:val="0048243C"/>
    <w:rsid w:val="0048299F"/>
    <w:rsid w:val="00482DFB"/>
    <w:rsid w:val="00483370"/>
    <w:rsid w:val="0048389B"/>
    <w:rsid w:val="00483D56"/>
    <w:rsid w:val="00484573"/>
    <w:rsid w:val="00484767"/>
    <w:rsid w:val="00484EB8"/>
    <w:rsid w:val="004853CA"/>
    <w:rsid w:val="004860C4"/>
    <w:rsid w:val="0048675B"/>
    <w:rsid w:val="004878C9"/>
    <w:rsid w:val="00487D80"/>
    <w:rsid w:val="00487E7E"/>
    <w:rsid w:val="00490274"/>
    <w:rsid w:val="00490452"/>
    <w:rsid w:val="00490EE2"/>
    <w:rsid w:val="0049152A"/>
    <w:rsid w:val="00491782"/>
    <w:rsid w:val="00492836"/>
    <w:rsid w:val="00492CE1"/>
    <w:rsid w:val="00493066"/>
    <w:rsid w:val="004931FE"/>
    <w:rsid w:val="00493537"/>
    <w:rsid w:val="004937FA"/>
    <w:rsid w:val="00494D6B"/>
    <w:rsid w:val="00494F23"/>
    <w:rsid w:val="00495154"/>
    <w:rsid w:val="00495741"/>
    <w:rsid w:val="00495BB4"/>
    <w:rsid w:val="004966B7"/>
    <w:rsid w:val="004968F9"/>
    <w:rsid w:val="004975EB"/>
    <w:rsid w:val="0049794F"/>
    <w:rsid w:val="00497FD3"/>
    <w:rsid w:val="004A0549"/>
    <w:rsid w:val="004A05CC"/>
    <w:rsid w:val="004A05DB"/>
    <w:rsid w:val="004A0822"/>
    <w:rsid w:val="004A0C10"/>
    <w:rsid w:val="004A0E8B"/>
    <w:rsid w:val="004A1292"/>
    <w:rsid w:val="004A134C"/>
    <w:rsid w:val="004A165A"/>
    <w:rsid w:val="004A1CCF"/>
    <w:rsid w:val="004A1CF6"/>
    <w:rsid w:val="004A1F06"/>
    <w:rsid w:val="004A2258"/>
    <w:rsid w:val="004A2832"/>
    <w:rsid w:val="004A2939"/>
    <w:rsid w:val="004A2977"/>
    <w:rsid w:val="004A2F0E"/>
    <w:rsid w:val="004A39FE"/>
    <w:rsid w:val="004A3D43"/>
    <w:rsid w:val="004A4298"/>
    <w:rsid w:val="004A49DA"/>
    <w:rsid w:val="004A4A64"/>
    <w:rsid w:val="004A4CDA"/>
    <w:rsid w:val="004A51F2"/>
    <w:rsid w:val="004A53F6"/>
    <w:rsid w:val="004A625A"/>
    <w:rsid w:val="004A628C"/>
    <w:rsid w:val="004A6556"/>
    <w:rsid w:val="004A7DDA"/>
    <w:rsid w:val="004B040E"/>
    <w:rsid w:val="004B1D92"/>
    <w:rsid w:val="004B1E59"/>
    <w:rsid w:val="004B1FDB"/>
    <w:rsid w:val="004B300F"/>
    <w:rsid w:val="004B39D2"/>
    <w:rsid w:val="004B3A56"/>
    <w:rsid w:val="004B3D41"/>
    <w:rsid w:val="004B3E33"/>
    <w:rsid w:val="004B4419"/>
    <w:rsid w:val="004B4A0C"/>
    <w:rsid w:val="004B59D2"/>
    <w:rsid w:val="004B60C3"/>
    <w:rsid w:val="004B61F4"/>
    <w:rsid w:val="004B769E"/>
    <w:rsid w:val="004C014E"/>
    <w:rsid w:val="004C031E"/>
    <w:rsid w:val="004C06D8"/>
    <w:rsid w:val="004C0C9F"/>
    <w:rsid w:val="004C0D8E"/>
    <w:rsid w:val="004C1447"/>
    <w:rsid w:val="004C1660"/>
    <w:rsid w:val="004C1866"/>
    <w:rsid w:val="004C230A"/>
    <w:rsid w:val="004C2367"/>
    <w:rsid w:val="004C2DEB"/>
    <w:rsid w:val="004C2F27"/>
    <w:rsid w:val="004C335E"/>
    <w:rsid w:val="004C33E6"/>
    <w:rsid w:val="004C406F"/>
    <w:rsid w:val="004C4463"/>
    <w:rsid w:val="004C4D53"/>
    <w:rsid w:val="004C617D"/>
    <w:rsid w:val="004C6A21"/>
    <w:rsid w:val="004C7069"/>
    <w:rsid w:val="004C7348"/>
    <w:rsid w:val="004C7777"/>
    <w:rsid w:val="004C7BE7"/>
    <w:rsid w:val="004D0375"/>
    <w:rsid w:val="004D07F9"/>
    <w:rsid w:val="004D0B59"/>
    <w:rsid w:val="004D1C83"/>
    <w:rsid w:val="004D24B5"/>
    <w:rsid w:val="004D2C43"/>
    <w:rsid w:val="004D2E9D"/>
    <w:rsid w:val="004D3283"/>
    <w:rsid w:val="004D3548"/>
    <w:rsid w:val="004D35B8"/>
    <w:rsid w:val="004D396F"/>
    <w:rsid w:val="004D3BCC"/>
    <w:rsid w:val="004D44F8"/>
    <w:rsid w:val="004D475F"/>
    <w:rsid w:val="004D49EB"/>
    <w:rsid w:val="004D4EF4"/>
    <w:rsid w:val="004D5138"/>
    <w:rsid w:val="004D52CC"/>
    <w:rsid w:val="004D56AC"/>
    <w:rsid w:val="004D57AF"/>
    <w:rsid w:val="004D6BA8"/>
    <w:rsid w:val="004D6BFA"/>
    <w:rsid w:val="004D6CAB"/>
    <w:rsid w:val="004D7079"/>
    <w:rsid w:val="004D722C"/>
    <w:rsid w:val="004D7593"/>
    <w:rsid w:val="004D7C3F"/>
    <w:rsid w:val="004D7E88"/>
    <w:rsid w:val="004E0A42"/>
    <w:rsid w:val="004E0BD4"/>
    <w:rsid w:val="004E0CDE"/>
    <w:rsid w:val="004E0E9E"/>
    <w:rsid w:val="004E17EE"/>
    <w:rsid w:val="004E188D"/>
    <w:rsid w:val="004E18A4"/>
    <w:rsid w:val="004E1E96"/>
    <w:rsid w:val="004E23BF"/>
    <w:rsid w:val="004E24DC"/>
    <w:rsid w:val="004E27FE"/>
    <w:rsid w:val="004E2D7D"/>
    <w:rsid w:val="004E2E46"/>
    <w:rsid w:val="004E3108"/>
    <w:rsid w:val="004E46B3"/>
    <w:rsid w:val="004E4823"/>
    <w:rsid w:val="004E4EF3"/>
    <w:rsid w:val="004E5342"/>
    <w:rsid w:val="004E5364"/>
    <w:rsid w:val="004E5E01"/>
    <w:rsid w:val="004E5E5C"/>
    <w:rsid w:val="004E6833"/>
    <w:rsid w:val="004E6A0B"/>
    <w:rsid w:val="004E6C18"/>
    <w:rsid w:val="004E6F84"/>
    <w:rsid w:val="004E7349"/>
    <w:rsid w:val="004E7727"/>
    <w:rsid w:val="004E7C42"/>
    <w:rsid w:val="004E7CEC"/>
    <w:rsid w:val="004F0AA2"/>
    <w:rsid w:val="004F1893"/>
    <w:rsid w:val="004F1C72"/>
    <w:rsid w:val="004F4154"/>
    <w:rsid w:val="004F439B"/>
    <w:rsid w:val="004F44D9"/>
    <w:rsid w:val="004F64E5"/>
    <w:rsid w:val="004F7C1A"/>
    <w:rsid w:val="004F7C7A"/>
    <w:rsid w:val="005001F6"/>
    <w:rsid w:val="0050080F"/>
    <w:rsid w:val="00500E69"/>
    <w:rsid w:val="0050157D"/>
    <w:rsid w:val="005017A7"/>
    <w:rsid w:val="00501BCD"/>
    <w:rsid w:val="00501C58"/>
    <w:rsid w:val="0050245A"/>
    <w:rsid w:val="005025AC"/>
    <w:rsid w:val="005031D5"/>
    <w:rsid w:val="00503EE9"/>
    <w:rsid w:val="00504606"/>
    <w:rsid w:val="00504BB1"/>
    <w:rsid w:val="00504C08"/>
    <w:rsid w:val="005053A6"/>
    <w:rsid w:val="00505C03"/>
    <w:rsid w:val="00505CB1"/>
    <w:rsid w:val="00506561"/>
    <w:rsid w:val="0050658B"/>
    <w:rsid w:val="005076EE"/>
    <w:rsid w:val="0051048D"/>
    <w:rsid w:val="00510B1C"/>
    <w:rsid w:val="005110DB"/>
    <w:rsid w:val="005110E5"/>
    <w:rsid w:val="0051124B"/>
    <w:rsid w:val="00511B4A"/>
    <w:rsid w:val="0051214D"/>
    <w:rsid w:val="005125B9"/>
    <w:rsid w:val="00512E49"/>
    <w:rsid w:val="00513501"/>
    <w:rsid w:val="00513A57"/>
    <w:rsid w:val="00513D1F"/>
    <w:rsid w:val="00514BB0"/>
    <w:rsid w:val="00514DCB"/>
    <w:rsid w:val="00514F90"/>
    <w:rsid w:val="00515343"/>
    <w:rsid w:val="00515D1A"/>
    <w:rsid w:val="00515FF4"/>
    <w:rsid w:val="005160F2"/>
    <w:rsid w:val="00516CBC"/>
    <w:rsid w:val="00516EDA"/>
    <w:rsid w:val="005178E8"/>
    <w:rsid w:val="00517979"/>
    <w:rsid w:val="00517D35"/>
    <w:rsid w:val="0052063B"/>
    <w:rsid w:val="00520D55"/>
    <w:rsid w:val="005217E9"/>
    <w:rsid w:val="0052193E"/>
    <w:rsid w:val="00522677"/>
    <w:rsid w:val="00522E7C"/>
    <w:rsid w:val="005231B2"/>
    <w:rsid w:val="0052328A"/>
    <w:rsid w:val="00523C94"/>
    <w:rsid w:val="00524B33"/>
    <w:rsid w:val="00524D22"/>
    <w:rsid w:val="00524FF0"/>
    <w:rsid w:val="0052511D"/>
    <w:rsid w:val="005251DE"/>
    <w:rsid w:val="005253DB"/>
    <w:rsid w:val="005258BE"/>
    <w:rsid w:val="00525CB3"/>
    <w:rsid w:val="00525E3D"/>
    <w:rsid w:val="0052678C"/>
    <w:rsid w:val="00527183"/>
    <w:rsid w:val="00527A5D"/>
    <w:rsid w:val="00527C22"/>
    <w:rsid w:val="00527D67"/>
    <w:rsid w:val="00527DB0"/>
    <w:rsid w:val="00527EE2"/>
    <w:rsid w:val="005303BC"/>
    <w:rsid w:val="0053078C"/>
    <w:rsid w:val="0053096B"/>
    <w:rsid w:val="005318EF"/>
    <w:rsid w:val="00531C39"/>
    <w:rsid w:val="00531DC6"/>
    <w:rsid w:val="005335F6"/>
    <w:rsid w:val="00533644"/>
    <w:rsid w:val="0053373E"/>
    <w:rsid w:val="00533C47"/>
    <w:rsid w:val="005343F4"/>
    <w:rsid w:val="00534BB5"/>
    <w:rsid w:val="00534CE3"/>
    <w:rsid w:val="00534EB0"/>
    <w:rsid w:val="00534FF8"/>
    <w:rsid w:val="00535173"/>
    <w:rsid w:val="00535305"/>
    <w:rsid w:val="005356B2"/>
    <w:rsid w:val="00535DAC"/>
    <w:rsid w:val="00535E99"/>
    <w:rsid w:val="0053657C"/>
    <w:rsid w:val="00536641"/>
    <w:rsid w:val="00536AB3"/>
    <w:rsid w:val="005375D4"/>
    <w:rsid w:val="00537782"/>
    <w:rsid w:val="00537E5E"/>
    <w:rsid w:val="00540492"/>
    <w:rsid w:val="00540F1C"/>
    <w:rsid w:val="005417CC"/>
    <w:rsid w:val="0054191C"/>
    <w:rsid w:val="00541F0A"/>
    <w:rsid w:val="00542076"/>
    <w:rsid w:val="0054234F"/>
    <w:rsid w:val="0054250E"/>
    <w:rsid w:val="00542DBC"/>
    <w:rsid w:val="00542F1B"/>
    <w:rsid w:val="00543902"/>
    <w:rsid w:val="00543F84"/>
    <w:rsid w:val="00544139"/>
    <w:rsid w:val="00544449"/>
    <w:rsid w:val="00544A33"/>
    <w:rsid w:val="00544CB9"/>
    <w:rsid w:val="00544DF7"/>
    <w:rsid w:val="00545E09"/>
    <w:rsid w:val="0054602A"/>
    <w:rsid w:val="00546060"/>
    <w:rsid w:val="0054692D"/>
    <w:rsid w:val="0054720A"/>
    <w:rsid w:val="0054761B"/>
    <w:rsid w:val="0054786A"/>
    <w:rsid w:val="00547A15"/>
    <w:rsid w:val="00547AAA"/>
    <w:rsid w:val="00547C1E"/>
    <w:rsid w:val="00547DEA"/>
    <w:rsid w:val="00547F08"/>
    <w:rsid w:val="005505F9"/>
    <w:rsid w:val="00551622"/>
    <w:rsid w:val="00551988"/>
    <w:rsid w:val="005521CF"/>
    <w:rsid w:val="0055282B"/>
    <w:rsid w:val="00552D49"/>
    <w:rsid w:val="005536AA"/>
    <w:rsid w:val="005537FD"/>
    <w:rsid w:val="00553CDF"/>
    <w:rsid w:val="00553F07"/>
    <w:rsid w:val="0055433A"/>
    <w:rsid w:val="00554749"/>
    <w:rsid w:val="00554BD1"/>
    <w:rsid w:val="0055524C"/>
    <w:rsid w:val="00555447"/>
    <w:rsid w:val="005554EE"/>
    <w:rsid w:val="005556D6"/>
    <w:rsid w:val="00555751"/>
    <w:rsid w:val="005557B4"/>
    <w:rsid w:val="005567C2"/>
    <w:rsid w:val="005569D1"/>
    <w:rsid w:val="005571B9"/>
    <w:rsid w:val="0055738B"/>
    <w:rsid w:val="0055739C"/>
    <w:rsid w:val="005604C4"/>
    <w:rsid w:val="005608A0"/>
    <w:rsid w:val="00561447"/>
    <w:rsid w:val="00562628"/>
    <w:rsid w:val="005632ED"/>
    <w:rsid w:val="005635A7"/>
    <w:rsid w:val="005635EF"/>
    <w:rsid w:val="00563BF7"/>
    <w:rsid w:val="00565316"/>
    <w:rsid w:val="005653A9"/>
    <w:rsid w:val="005657E1"/>
    <w:rsid w:val="00565DB0"/>
    <w:rsid w:val="00565ED7"/>
    <w:rsid w:val="005669D2"/>
    <w:rsid w:val="00566C69"/>
    <w:rsid w:val="00566C85"/>
    <w:rsid w:val="00567163"/>
    <w:rsid w:val="00570FB0"/>
    <w:rsid w:val="005714C3"/>
    <w:rsid w:val="005714FC"/>
    <w:rsid w:val="005718DE"/>
    <w:rsid w:val="005719A1"/>
    <w:rsid w:val="00571F52"/>
    <w:rsid w:val="00572396"/>
    <w:rsid w:val="00572793"/>
    <w:rsid w:val="00572DFB"/>
    <w:rsid w:val="00572E37"/>
    <w:rsid w:val="005730AE"/>
    <w:rsid w:val="00573547"/>
    <w:rsid w:val="00573576"/>
    <w:rsid w:val="005735D2"/>
    <w:rsid w:val="005738A5"/>
    <w:rsid w:val="005740EA"/>
    <w:rsid w:val="00574743"/>
    <w:rsid w:val="00574F0D"/>
    <w:rsid w:val="00575434"/>
    <w:rsid w:val="00575D9E"/>
    <w:rsid w:val="0057609F"/>
    <w:rsid w:val="005769C6"/>
    <w:rsid w:val="00577202"/>
    <w:rsid w:val="005772FF"/>
    <w:rsid w:val="00577560"/>
    <w:rsid w:val="005779E6"/>
    <w:rsid w:val="005788F9"/>
    <w:rsid w:val="005808C4"/>
    <w:rsid w:val="00580A07"/>
    <w:rsid w:val="00580E98"/>
    <w:rsid w:val="005811DC"/>
    <w:rsid w:val="00581AD9"/>
    <w:rsid w:val="00581DE3"/>
    <w:rsid w:val="00581DFE"/>
    <w:rsid w:val="005827B5"/>
    <w:rsid w:val="00582BD6"/>
    <w:rsid w:val="00582FB3"/>
    <w:rsid w:val="00583359"/>
    <w:rsid w:val="00583845"/>
    <w:rsid w:val="00583924"/>
    <w:rsid w:val="00583BED"/>
    <w:rsid w:val="005842DB"/>
    <w:rsid w:val="0058436D"/>
    <w:rsid w:val="005845AA"/>
    <w:rsid w:val="0058590A"/>
    <w:rsid w:val="00585AAC"/>
    <w:rsid w:val="0058635A"/>
    <w:rsid w:val="00586856"/>
    <w:rsid w:val="0058711E"/>
    <w:rsid w:val="00587180"/>
    <w:rsid w:val="00587318"/>
    <w:rsid w:val="005876DC"/>
    <w:rsid w:val="00587C99"/>
    <w:rsid w:val="00590A03"/>
    <w:rsid w:val="00590EF2"/>
    <w:rsid w:val="005914B9"/>
    <w:rsid w:val="00591738"/>
    <w:rsid w:val="0059199A"/>
    <w:rsid w:val="00591B84"/>
    <w:rsid w:val="00591D9A"/>
    <w:rsid w:val="005924C7"/>
    <w:rsid w:val="0059283F"/>
    <w:rsid w:val="0059289D"/>
    <w:rsid w:val="005928A0"/>
    <w:rsid w:val="00593448"/>
    <w:rsid w:val="00593AAF"/>
    <w:rsid w:val="005943FB"/>
    <w:rsid w:val="005946DC"/>
    <w:rsid w:val="00594BD5"/>
    <w:rsid w:val="00595BA1"/>
    <w:rsid w:val="0059607B"/>
    <w:rsid w:val="00597CEC"/>
    <w:rsid w:val="005A0593"/>
    <w:rsid w:val="005A0919"/>
    <w:rsid w:val="005A0BE9"/>
    <w:rsid w:val="005A0C38"/>
    <w:rsid w:val="005A104C"/>
    <w:rsid w:val="005A1215"/>
    <w:rsid w:val="005A14A0"/>
    <w:rsid w:val="005A1D0B"/>
    <w:rsid w:val="005A34BB"/>
    <w:rsid w:val="005A3C30"/>
    <w:rsid w:val="005A3EAA"/>
    <w:rsid w:val="005A4111"/>
    <w:rsid w:val="005A4175"/>
    <w:rsid w:val="005A42D9"/>
    <w:rsid w:val="005A4EFE"/>
    <w:rsid w:val="005A5312"/>
    <w:rsid w:val="005A55FC"/>
    <w:rsid w:val="005A5F46"/>
    <w:rsid w:val="005A6283"/>
    <w:rsid w:val="005A6A78"/>
    <w:rsid w:val="005A6BC4"/>
    <w:rsid w:val="005A6F3D"/>
    <w:rsid w:val="005A72B7"/>
    <w:rsid w:val="005A73A5"/>
    <w:rsid w:val="005A79ED"/>
    <w:rsid w:val="005A7DB8"/>
    <w:rsid w:val="005B015B"/>
    <w:rsid w:val="005B08DC"/>
    <w:rsid w:val="005B116D"/>
    <w:rsid w:val="005B127B"/>
    <w:rsid w:val="005B1DBA"/>
    <w:rsid w:val="005B29DC"/>
    <w:rsid w:val="005B3D97"/>
    <w:rsid w:val="005B4CC8"/>
    <w:rsid w:val="005B5172"/>
    <w:rsid w:val="005B562F"/>
    <w:rsid w:val="005B640B"/>
    <w:rsid w:val="005B640C"/>
    <w:rsid w:val="005B6696"/>
    <w:rsid w:val="005B6710"/>
    <w:rsid w:val="005B69F6"/>
    <w:rsid w:val="005B70A5"/>
    <w:rsid w:val="005B73ED"/>
    <w:rsid w:val="005B7CCB"/>
    <w:rsid w:val="005B7F97"/>
    <w:rsid w:val="005C0AC5"/>
    <w:rsid w:val="005C0E21"/>
    <w:rsid w:val="005C1AB6"/>
    <w:rsid w:val="005C1BDE"/>
    <w:rsid w:val="005C1FC1"/>
    <w:rsid w:val="005C250A"/>
    <w:rsid w:val="005C2639"/>
    <w:rsid w:val="005C28AD"/>
    <w:rsid w:val="005C2917"/>
    <w:rsid w:val="005C3B54"/>
    <w:rsid w:val="005C3C7E"/>
    <w:rsid w:val="005C4393"/>
    <w:rsid w:val="005C4478"/>
    <w:rsid w:val="005C47BB"/>
    <w:rsid w:val="005C47EF"/>
    <w:rsid w:val="005C4CCD"/>
    <w:rsid w:val="005C4CD5"/>
    <w:rsid w:val="005C508F"/>
    <w:rsid w:val="005C5632"/>
    <w:rsid w:val="005C5E41"/>
    <w:rsid w:val="005C66D9"/>
    <w:rsid w:val="005C7959"/>
    <w:rsid w:val="005C7F34"/>
    <w:rsid w:val="005D041A"/>
    <w:rsid w:val="005D0669"/>
    <w:rsid w:val="005D0800"/>
    <w:rsid w:val="005D107B"/>
    <w:rsid w:val="005D1CFD"/>
    <w:rsid w:val="005D20D6"/>
    <w:rsid w:val="005D22B7"/>
    <w:rsid w:val="005D2819"/>
    <w:rsid w:val="005D3442"/>
    <w:rsid w:val="005D360A"/>
    <w:rsid w:val="005D3EDD"/>
    <w:rsid w:val="005D4204"/>
    <w:rsid w:val="005D5104"/>
    <w:rsid w:val="005D54BB"/>
    <w:rsid w:val="005D5787"/>
    <w:rsid w:val="005D63E1"/>
    <w:rsid w:val="005D6688"/>
    <w:rsid w:val="005D6C19"/>
    <w:rsid w:val="005D6FF9"/>
    <w:rsid w:val="005D7025"/>
    <w:rsid w:val="005D704D"/>
    <w:rsid w:val="005D70B3"/>
    <w:rsid w:val="005D74D2"/>
    <w:rsid w:val="005E002F"/>
    <w:rsid w:val="005E0363"/>
    <w:rsid w:val="005E060B"/>
    <w:rsid w:val="005E065F"/>
    <w:rsid w:val="005E09BE"/>
    <w:rsid w:val="005E0ED6"/>
    <w:rsid w:val="005E0F84"/>
    <w:rsid w:val="005E1407"/>
    <w:rsid w:val="005E176F"/>
    <w:rsid w:val="005E25CC"/>
    <w:rsid w:val="005E325E"/>
    <w:rsid w:val="005E3A9A"/>
    <w:rsid w:val="005E4300"/>
    <w:rsid w:val="005E46B4"/>
    <w:rsid w:val="005E47AE"/>
    <w:rsid w:val="005E4BCB"/>
    <w:rsid w:val="005E5993"/>
    <w:rsid w:val="005E5F71"/>
    <w:rsid w:val="005E5F91"/>
    <w:rsid w:val="005E65BE"/>
    <w:rsid w:val="005E66D1"/>
    <w:rsid w:val="005E6A4E"/>
    <w:rsid w:val="005E6B7E"/>
    <w:rsid w:val="005E6F65"/>
    <w:rsid w:val="005E71C5"/>
    <w:rsid w:val="005E743C"/>
    <w:rsid w:val="005E7AF7"/>
    <w:rsid w:val="005E7CD7"/>
    <w:rsid w:val="005E7E0B"/>
    <w:rsid w:val="005E7E10"/>
    <w:rsid w:val="005F027D"/>
    <w:rsid w:val="005F028B"/>
    <w:rsid w:val="005F09EE"/>
    <w:rsid w:val="005F0DD5"/>
    <w:rsid w:val="005F0E16"/>
    <w:rsid w:val="005F1951"/>
    <w:rsid w:val="005F3007"/>
    <w:rsid w:val="005F30B7"/>
    <w:rsid w:val="005F32FC"/>
    <w:rsid w:val="005F3A86"/>
    <w:rsid w:val="005F3C6E"/>
    <w:rsid w:val="005F3F0F"/>
    <w:rsid w:val="005F41CD"/>
    <w:rsid w:val="005F43D7"/>
    <w:rsid w:val="005F4454"/>
    <w:rsid w:val="005F4785"/>
    <w:rsid w:val="005F4789"/>
    <w:rsid w:val="005F499C"/>
    <w:rsid w:val="005F4DCB"/>
    <w:rsid w:val="005F546E"/>
    <w:rsid w:val="005F55FE"/>
    <w:rsid w:val="005F5987"/>
    <w:rsid w:val="005F5FF1"/>
    <w:rsid w:val="005F710B"/>
    <w:rsid w:val="005F72BD"/>
    <w:rsid w:val="005F72D9"/>
    <w:rsid w:val="005F7990"/>
    <w:rsid w:val="00600AD3"/>
    <w:rsid w:val="006010E2"/>
    <w:rsid w:val="0060128D"/>
    <w:rsid w:val="00601706"/>
    <w:rsid w:val="00601ACF"/>
    <w:rsid w:val="00601B40"/>
    <w:rsid w:val="0060254D"/>
    <w:rsid w:val="00602BE6"/>
    <w:rsid w:val="00604033"/>
    <w:rsid w:val="006045DD"/>
    <w:rsid w:val="0060472D"/>
    <w:rsid w:val="006051F7"/>
    <w:rsid w:val="00605346"/>
    <w:rsid w:val="00605BF2"/>
    <w:rsid w:val="00606583"/>
    <w:rsid w:val="006066D4"/>
    <w:rsid w:val="006067F7"/>
    <w:rsid w:val="0060696A"/>
    <w:rsid w:val="00606D90"/>
    <w:rsid w:val="006071B9"/>
    <w:rsid w:val="006073F0"/>
    <w:rsid w:val="00607488"/>
    <w:rsid w:val="00610236"/>
    <w:rsid w:val="00610943"/>
    <w:rsid w:val="00610E11"/>
    <w:rsid w:val="00611214"/>
    <w:rsid w:val="00611365"/>
    <w:rsid w:val="00611525"/>
    <w:rsid w:val="006130AA"/>
    <w:rsid w:val="00613501"/>
    <w:rsid w:val="00613646"/>
    <w:rsid w:val="00613BC3"/>
    <w:rsid w:val="006140FE"/>
    <w:rsid w:val="0061473A"/>
    <w:rsid w:val="00614DF3"/>
    <w:rsid w:val="00614E80"/>
    <w:rsid w:val="0061518A"/>
    <w:rsid w:val="00615299"/>
    <w:rsid w:val="00615537"/>
    <w:rsid w:val="00615D2F"/>
    <w:rsid w:val="00616004"/>
    <w:rsid w:val="00616814"/>
    <w:rsid w:val="00617010"/>
    <w:rsid w:val="0061712F"/>
    <w:rsid w:val="0061766A"/>
    <w:rsid w:val="0062041F"/>
    <w:rsid w:val="00620E67"/>
    <w:rsid w:val="0062121C"/>
    <w:rsid w:val="00621439"/>
    <w:rsid w:val="00621BEB"/>
    <w:rsid w:val="006220E2"/>
    <w:rsid w:val="00622536"/>
    <w:rsid w:val="00622DF8"/>
    <w:rsid w:val="00622E34"/>
    <w:rsid w:val="006231D1"/>
    <w:rsid w:val="006234D6"/>
    <w:rsid w:val="006244A3"/>
    <w:rsid w:val="00624A0B"/>
    <w:rsid w:val="00624A9D"/>
    <w:rsid w:val="006250F5"/>
    <w:rsid w:val="0062580A"/>
    <w:rsid w:val="00625D46"/>
    <w:rsid w:val="0062620B"/>
    <w:rsid w:val="00626372"/>
    <w:rsid w:val="006273B9"/>
    <w:rsid w:val="0062762E"/>
    <w:rsid w:val="006277EC"/>
    <w:rsid w:val="0062781A"/>
    <w:rsid w:val="00627B3E"/>
    <w:rsid w:val="00627E76"/>
    <w:rsid w:val="006301AF"/>
    <w:rsid w:val="006303E0"/>
    <w:rsid w:val="0063083D"/>
    <w:rsid w:val="00630CC6"/>
    <w:rsid w:val="0063118D"/>
    <w:rsid w:val="006313D8"/>
    <w:rsid w:val="006316D0"/>
    <w:rsid w:val="00631723"/>
    <w:rsid w:val="0063195C"/>
    <w:rsid w:val="00631B3B"/>
    <w:rsid w:val="00631C06"/>
    <w:rsid w:val="00631C3B"/>
    <w:rsid w:val="00632153"/>
    <w:rsid w:val="006322E1"/>
    <w:rsid w:val="006329C9"/>
    <w:rsid w:val="00632BB1"/>
    <w:rsid w:val="00632D04"/>
    <w:rsid w:val="00632F08"/>
    <w:rsid w:val="00633B4D"/>
    <w:rsid w:val="00633F3B"/>
    <w:rsid w:val="00634BC8"/>
    <w:rsid w:val="00634C77"/>
    <w:rsid w:val="006356FB"/>
    <w:rsid w:val="006357DB"/>
    <w:rsid w:val="0063680E"/>
    <w:rsid w:val="00636A64"/>
    <w:rsid w:val="00636CBD"/>
    <w:rsid w:val="00637295"/>
    <w:rsid w:val="006372E4"/>
    <w:rsid w:val="00637A61"/>
    <w:rsid w:val="0064021A"/>
    <w:rsid w:val="0064025C"/>
    <w:rsid w:val="006406C9"/>
    <w:rsid w:val="00640926"/>
    <w:rsid w:val="00640E06"/>
    <w:rsid w:val="0064140F"/>
    <w:rsid w:val="0064168F"/>
    <w:rsid w:val="00641DCC"/>
    <w:rsid w:val="006424BA"/>
    <w:rsid w:val="00642739"/>
    <w:rsid w:val="006429EE"/>
    <w:rsid w:val="00642A75"/>
    <w:rsid w:val="00642E00"/>
    <w:rsid w:val="00642E6E"/>
    <w:rsid w:val="00643F99"/>
    <w:rsid w:val="0064485D"/>
    <w:rsid w:val="00644A62"/>
    <w:rsid w:val="00645214"/>
    <w:rsid w:val="006452C6"/>
    <w:rsid w:val="006453EE"/>
    <w:rsid w:val="00645A26"/>
    <w:rsid w:val="0064676E"/>
    <w:rsid w:val="00646A94"/>
    <w:rsid w:val="0064744F"/>
    <w:rsid w:val="00647BD7"/>
    <w:rsid w:val="006505D3"/>
    <w:rsid w:val="006511FD"/>
    <w:rsid w:val="006513D2"/>
    <w:rsid w:val="00651477"/>
    <w:rsid w:val="006514BA"/>
    <w:rsid w:val="00651B2B"/>
    <w:rsid w:val="00652B71"/>
    <w:rsid w:val="00653540"/>
    <w:rsid w:val="006535CB"/>
    <w:rsid w:val="00653729"/>
    <w:rsid w:val="00653D60"/>
    <w:rsid w:val="00654CEF"/>
    <w:rsid w:val="006550D0"/>
    <w:rsid w:val="00655298"/>
    <w:rsid w:val="0065662E"/>
    <w:rsid w:val="00656AF4"/>
    <w:rsid w:val="00656C4D"/>
    <w:rsid w:val="00657208"/>
    <w:rsid w:val="006578A4"/>
    <w:rsid w:val="0066077B"/>
    <w:rsid w:val="00660D25"/>
    <w:rsid w:val="006610C9"/>
    <w:rsid w:val="006610DA"/>
    <w:rsid w:val="006610FC"/>
    <w:rsid w:val="00661A2C"/>
    <w:rsid w:val="00661A37"/>
    <w:rsid w:val="00661B90"/>
    <w:rsid w:val="00661E37"/>
    <w:rsid w:val="006621C2"/>
    <w:rsid w:val="0066246E"/>
    <w:rsid w:val="0066265E"/>
    <w:rsid w:val="0066284F"/>
    <w:rsid w:val="00662A0E"/>
    <w:rsid w:val="00662D9B"/>
    <w:rsid w:val="00662EAB"/>
    <w:rsid w:val="0066306B"/>
    <w:rsid w:val="006634A0"/>
    <w:rsid w:val="00663C1B"/>
    <w:rsid w:val="00663CEE"/>
    <w:rsid w:val="00664237"/>
    <w:rsid w:val="006646EC"/>
    <w:rsid w:val="0066514D"/>
    <w:rsid w:val="00665198"/>
    <w:rsid w:val="0066595D"/>
    <w:rsid w:val="006659C0"/>
    <w:rsid w:val="006667C2"/>
    <w:rsid w:val="00666A4C"/>
    <w:rsid w:val="006677CC"/>
    <w:rsid w:val="00670378"/>
    <w:rsid w:val="00670656"/>
    <w:rsid w:val="00670C2B"/>
    <w:rsid w:val="00670C41"/>
    <w:rsid w:val="00671253"/>
    <w:rsid w:val="0067162D"/>
    <w:rsid w:val="0067255E"/>
    <w:rsid w:val="00673302"/>
    <w:rsid w:val="00673793"/>
    <w:rsid w:val="00673E40"/>
    <w:rsid w:val="00674433"/>
    <w:rsid w:val="00675218"/>
    <w:rsid w:val="006762D1"/>
    <w:rsid w:val="0067639E"/>
    <w:rsid w:val="00677837"/>
    <w:rsid w:val="006778A5"/>
    <w:rsid w:val="00677D82"/>
    <w:rsid w:val="00681A67"/>
    <w:rsid w:val="00681B4F"/>
    <w:rsid w:val="00681C30"/>
    <w:rsid w:val="00681C3E"/>
    <w:rsid w:val="006823C8"/>
    <w:rsid w:val="00683A00"/>
    <w:rsid w:val="00684017"/>
    <w:rsid w:val="00684357"/>
    <w:rsid w:val="00684683"/>
    <w:rsid w:val="00684BD2"/>
    <w:rsid w:val="006855BA"/>
    <w:rsid w:val="00685A45"/>
    <w:rsid w:val="006866F5"/>
    <w:rsid w:val="006874B7"/>
    <w:rsid w:val="00687FA9"/>
    <w:rsid w:val="00690117"/>
    <w:rsid w:val="006902C1"/>
    <w:rsid w:val="00690AEA"/>
    <w:rsid w:val="00691541"/>
    <w:rsid w:val="00691A6D"/>
    <w:rsid w:val="00691DED"/>
    <w:rsid w:val="0069257E"/>
    <w:rsid w:val="00692755"/>
    <w:rsid w:val="006927A6"/>
    <w:rsid w:val="00692B45"/>
    <w:rsid w:val="006930E7"/>
    <w:rsid w:val="00693B1A"/>
    <w:rsid w:val="0069483E"/>
    <w:rsid w:val="006948E7"/>
    <w:rsid w:val="006956AD"/>
    <w:rsid w:val="00695893"/>
    <w:rsid w:val="00695D05"/>
    <w:rsid w:val="00696247"/>
    <w:rsid w:val="00696872"/>
    <w:rsid w:val="00696A03"/>
    <w:rsid w:val="00696C54"/>
    <w:rsid w:val="0069763B"/>
    <w:rsid w:val="00697A6A"/>
    <w:rsid w:val="00697B58"/>
    <w:rsid w:val="006A0247"/>
    <w:rsid w:val="006A0504"/>
    <w:rsid w:val="006A089F"/>
    <w:rsid w:val="006A09BC"/>
    <w:rsid w:val="006A0E39"/>
    <w:rsid w:val="006A1007"/>
    <w:rsid w:val="006A1334"/>
    <w:rsid w:val="006A1841"/>
    <w:rsid w:val="006A1A8C"/>
    <w:rsid w:val="006A2E60"/>
    <w:rsid w:val="006A3502"/>
    <w:rsid w:val="006A3598"/>
    <w:rsid w:val="006A3E12"/>
    <w:rsid w:val="006A4668"/>
    <w:rsid w:val="006A50D9"/>
    <w:rsid w:val="006A518D"/>
    <w:rsid w:val="006A5422"/>
    <w:rsid w:val="006A5539"/>
    <w:rsid w:val="006A5680"/>
    <w:rsid w:val="006A61A1"/>
    <w:rsid w:val="006A65A1"/>
    <w:rsid w:val="006A6DBB"/>
    <w:rsid w:val="006A706A"/>
    <w:rsid w:val="006A73FC"/>
    <w:rsid w:val="006A7F16"/>
    <w:rsid w:val="006B004F"/>
    <w:rsid w:val="006B0925"/>
    <w:rsid w:val="006B0A2D"/>
    <w:rsid w:val="006B0AFE"/>
    <w:rsid w:val="006B12E1"/>
    <w:rsid w:val="006B1C9A"/>
    <w:rsid w:val="006B21CF"/>
    <w:rsid w:val="006B2AE7"/>
    <w:rsid w:val="006B2B54"/>
    <w:rsid w:val="006B37F0"/>
    <w:rsid w:val="006B426F"/>
    <w:rsid w:val="006B435E"/>
    <w:rsid w:val="006B4C7C"/>
    <w:rsid w:val="006B4CC7"/>
    <w:rsid w:val="006B5334"/>
    <w:rsid w:val="006B5BCE"/>
    <w:rsid w:val="006B607C"/>
    <w:rsid w:val="006B6BD2"/>
    <w:rsid w:val="006B7099"/>
    <w:rsid w:val="006B79F4"/>
    <w:rsid w:val="006B7D59"/>
    <w:rsid w:val="006C0A13"/>
    <w:rsid w:val="006C0A84"/>
    <w:rsid w:val="006C1169"/>
    <w:rsid w:val="006C1594"/>
    <w:rsid w:val="006C18AB"/>
    <w:rsid w:val="006C1C00"/>
    <w:rsid w:val="006C1C01"/>
    <w:rsid w:val="006C1D90"/>
    <w:rsid w:val="006C3318"/>
    <w:rsid w:val="006C366A"/>
    <w:rsid w:val="006C406B"/>
    <w:rsid w:val="006C4B98"/>
    <w:rsid w:val="006C5104"/>
    <w:rsid w:val="006C6038"/>
    <w:rsid w:val="006C61A1"/>
    <w:rsid w:val="006C625B"/>
    <w:rsid w:val="006C70BF"/>
    <w:rsid w:val="006C7E1B"/>
    <w:rsid w:val="006D01A2"/>
    <w:rsid w:val="006D0C16"/>
    <w:rsid w:val="006D1A51"/>
    <w:rsid w:val="006D20F9"/>
    <w:rsid w:val="006D2302"/>
    <w:rsid w:val="006D23F1"/>
    <w:rsid w:val="006D2521"/>
    <w:rsid w:val="006D2E88"/>
    <w:rsid w:val="006D3989"/>
    <w:rsid w:val="006D3C1F"/>
    <w:rsid w:val="006D483F"/>
    <w:rsid w:val="006D4DCA"/>
    <w:rsid w:val="006D6484"/>
    <w:rsid w:val="006D651D"/>
    <w:rsid w:val="006D6B6B"/>
    <w:rsid w:val="006D6CD0"/>
    <w:rsid w:val="006D774D"/>
    <w:rsid w:val="006D7C84"/>
    <w:rsid w:val="006E0540"/>
    <w:rsid w:val="006E0DF4"/>
    <w:rsid w:val="006E2A29"/>
    <w:rsid w:val="006E2B79"/>
    <w:rsid w:val="006E2F9F"/>
    <w:rsid w:val="006E3063"/>
    <w:rsid w:val="006E314A"/>
    <w:rsid w:val="006E3275"/>
    <w:rsid w:val="006E381E"/>
    <w:rsid w:val="006E43F6"/>
    <w:rsid w:val="006E4C89"/>
    <w:rsid w:val="006E4E13"/>
    <w:rsid w:val="006E521B"/>
    <w:rsid w:val="006E5601"/>
    <w:rsid w:val="006E5C27"/>
    <w:rsid w:val="006E5E37"/>
    <w:rsid w:val="006E6E1E"/>
    <w:rsid w:val="006E6E91"/>
    <w:rsid w:val="006E7E0E"/>
    <w:rsid w:val="006F044B"/>
    <w:rsid w:val="006F04BC"/>
    <w:rsid w:val="006F0541"/>
    <w:rsid w:val="006F06C8"/>
    <w:rsid w:val="006F06EC"/>
    <w:rsid w:val="006F09CA"/>
    <w:rsid w:val="006F0E36"/>
    <w:rsid w:val="006F165E"/>
    <w:rsid w:val="006F189E"/>
    <w:rsid w:val="006F1CC8"/>
    <w:rsid w:val="006F1D6F"/>
    <w:rsid w:val="006F1EF6"/>
    <w:rsid w:val="006F2339"/>
    <w:rsid w:val="006F244B"/>
    <w:rsid w:val="006F30B8"/>
    <w:rsid w:val="006F35A1"/>
    <w:rsid w:val="006F396D"/>
    <w:rsid w:val="006F3D93"/>
    <w:rsid w:val="006F3F78"/>
    <w:rsid w:val="006F4558"/>
    <w:rsid w:val="006F49CF"/>
    <w:rsid w:val="006F4E60"/>
    <w:rsid w:val="006F5513"/>
    <w:rsid w:val="006F59FA"/>
    <w:rsid w:val="006F6B8E"/>
    <w:rsid w:val="006F6E48"/>
    <w:rsid w:val="006F777E"/>
    <w:rsid w:val="006F795D"/>
    <w:rsid w:val="006F7ECA"/>
    <w:rsid w:val="007001AD"/>
    <w:rsid w:val="0070051D"/>
    <w:rsid w:val="00700736"/>
    <w:rsid w:val="00701346"/>
    <w:rsid w:val="00701381"/>
    <w:rsid w:val="0070149E"/>
    <w:rsid w:val="007014CF"/>
    <w:rsid w:val="00701992"/>
    <w:rsid w:val="00701E17"/>
    <w:rsid w:val="00701EB8"/>
    <w:rsid w:val="007027E2"/>
    <w:rsid w:val="007029A6"/>
    <w:rsid w:val="00702A07"/>
    <w:rsid w:val="00703761"/>
    <w:rsid w:val="007037CA"/>
    <w:rsid w:val="00703C09"/>
    <w:rsid w:val="007042BD"/>
    <w:rsid w:val="007045ED"/>
    <w:rsid w:val="00704C78"/>
    <w:rsid w:val="00704EC6"/>
    <w:rsid w:val="0070511F"/>
    <w:rsid w:val="00705406"/>
    <w:rsid w:val="00705541"/>
    <w:rsid w:val="00706063"/>
    <w:rsid w:val="00706695"/>
    <w:rsid w:val="007066C2"/>
    <w:rsid w:val="00706A89"/>
    <w:rsid w:val="00706CC5"/>
    <w:rsid w:val="00706DF4"/>
    <w:rsid w:val="00706E5D"/>
    <w:rsid w:val="00706FBD"/>
    <w:rsid w:val="00707988"/>
    <w:rsid w:val="00707C3A"/>
    <w:rsid w:val="00707C80"/>
    <w:rsid w:val="00710425"/>
    <w:rsid w:val="00710445"/>
    <w:rsid w:val="00710979"/>
    <w:rsid w:val="00710D0F"/>
    <w:rsid w:val="00711005"/>
    <w:rsid w:val="0071131F"/>
    <w:rsid w:val="0071180D"/>
    <w:rsid w:val="00711C62"/>
    <w:rsid w:val="0071245B"/>
    <w:rsid w:val="00712D2E"/>
    <w:rsid w:val="00713519"/>
    <w:rsid w:val="007135B9"/>
    <w:rsid w:val="007138A0"/>
    <w:rsid w:val="007139C1"/>
    <w:rsid w:val="00713B20"/>
    <w:rsid w:val="0071423A"/>
    <w:rsid w:val="00714B1E"/>
    <w:rsid w:val="00714B7A"/>
    <w:rsid w:val="00714D7A"/>
    <w:rsid w:val="0071529A"/>
    <w:rsid w:val="00715644"/>
    <w:rsid w:val="00715A01"/>
    <w:rsid w:val="00715C47"/>
    <w:rsid w:val="00715F08"/>
    <w:rsid w:val="0071654D"/>
    <w:rsid w:val="00716E08"/>
    <w:rsid w:val="00716E6D"/>
    <w:rsid w:val="0071764B"/>
    <w:rsid w:val="007179AC"/>
    <w:rsid w:val="007179DE"/>
    <w:rsid w:val="00717DF3"/>
    <w:rsid w:val="00720310"/>
    <w:rsid w:val="00720356"/>
    <w:rsid w:val="007203A1"/>
    <w:rsid w:val="00721E48"/>
    <w:rsid w:val="00722D78"/>
    <w:rsid w:val="00722F06"/>
    <w:rsid w:val="00723113"/>
    <w:rsid w:val="00723962"/>
    <w:rsid w:val="00723CB2"/>
    <w:rsid w:val="00724239"/>
    <w:rsid w:val="00724439"/>
    <w:rsid w:val="0072474C"/>
    <w:rsid w:val="007250BB"/>
    <w:rsid w:val="00725612"/>
    <w:rsid w:val="007275B0"/>
    <w:rsid w:val="00727F0C"/>
    <w:rsid w:val="00730377"/>
    <w:rsid w:val="00730666"/>
    <w:rsid w:val="00730F49"/>
    <w:rsid w:val="0073142F"/>
    <w:rsid w:val="007315F1"/>
    <w:rsid w:val="00731E52"/>
    <w:rsid w:val="00732205"/>
    <w:rsid w:val="00732B14"/>
    <w:rsid w:val="00732FB3"/>
    <w:rsid w:val="007336BF"/>
    <w:rsid w:val="007339F1"/>
    <w:rsid w:val="00733A04"/>
    <w:rsid w:val="00734557"/>
    <w:rsid w:val="0073460E"/>
    <w:rsid w:val="00734C21"/>
    <w:rsid w:val="00734C2F"/>
    <w:rsid w:val="00734DCF"/>
    <w:rsid w:val="00735123"/>
    <w:rsid w:val="007359C8"/>
    <w:rsid w:val="00735DF5"/>
    <w:rsid w:val="00735FDE"/>
    <w:rsid w:val="0073626B"/>
    <w:rsid w:val="007362B5"/>
    <w:rsid w:val="00736F7B"/>
    <w:rsid w:val="00736FA3"/>
    <w:rsid w:val="00737285"/>
    <w:rsid w:val="007374B6"/>
    <w:rsid w:val="00737600"/>
    <w:rsid w:val="00737C53"/>
    <w:rsid w:val="00740116"/>
    <w:rsid w:val="007405D6"/>
    <w:rsid w:val="00740CB9"/>
    <w:rsid w:val="00740D76"/>
    <w:rsid w:val="00740F34"/>
    <w:rsid w:val="00741369"/>
    <w:rsid w:val="007417B9"/>
    <w:rsid w:val="00741CE8"/>
    <w:rsid w:val="00741E68"/>
    <w:rsid w:val="00742A3C"/>
    <w:rsid w:val="00742ACA"/>
    <w:rsid w:val="007431E8"/>
    <w:rsid w:val="007442DB"/>
    <w:rsid w:val="007444AD"/>
    <w:rsid w:val="00744788"/>
    <w:rsid w:val="007449AF"/>
    <w:rsid w:val="00744B76"/>
    <w:rsid w:val="00745256"/>
    <w:rsid w:val="00745DE4"/>
    <w:rsid w:val="00745F47"/>
    <w:rsid w:val="00746043"/>
    <w:rsid w:val="007467F4"/>
    <w:rsid w:val="007469A0"/>
    <w:rsid w:val="00746D72"/>
    <w:rsid w:val="00747435"/>
    <w:rsid w:val="00747849"/>
    <w:rsid w:val="00747A25"/>
    <w:rsid w:val="00747C78"/>
    <w:rsid w:val="0075088A"/>
    <w:rsid w:val="00750C88"/>
    <w:rsid w:val="00750DB0"/>
    <w:rsid w:val="00750FC4"/>
    <w:rsid w:val="007515F7"/>
    <w:rsid w:val="00752039"/>
    <w:rsid w:val="00752167"/>
    <w:rsid w:val="007524E7"/>
    <w:rsid w:val="007525EA"/>
    <w:rsid w:val="007526C0"/>
    <w:rsid w:val="00752A8C"/>
    <w:rsid w:val="00752D12"/>
    <w:rsid w:val="00752EF5"/>
    <w:rsid w:val="00753334"/>
    <w:rsid w:val="0075344C"/>
    <w:rsid w:val="00753CA6"/>
    <w:rsid w:val="0075492D"/>
    <w:rsid w:val="00754940"/>
    <w:rsid w:val="00755488"/>
    <w:rsid w:val="00755748"/>
    <w:rsid w:val="0075590E"/>
    <w:rsid w:val="007560D9"/>
    <w:rsid w:val="007565A2"/>
    <w:rsid w:val="007569F8"/>
    <w:rsid w:val="007571B9"/>
    <w:rsid w:val="00757248"/>
    <w:rsid w:val="00757A6C"/>
    <w:rsid w:val="0076001C"/>
    <w:rsid w:val="00760B98"/>
    <w:rsid w:val="00760E48"/>
    <w:rsid w:val="007612AD"/>
    <w:rsid w:val="007617CF"/>
    <w:rsid w:val="00761D43"/>
    <w:rsid w:val="00761DB8"/>
    <w:rsid w:val="00761DF5"/>
    <w:rsid w:val="00761F30"/>
    <w:rsid w:val="00762237"/>
    <w:rsid w:val="007623BA"/>
    <w:rsid w:val="0076276B"/>
    <w:rsid w:val="00762AD1"/>
    <w:rsid w:val="007630FC"/>
    <w:rsid w:val="007639C7"/>
    <w:rsid w:val="00763CA9"/>
    <w:rsid w:val="00763D99"/>
    <w:rsid w:val="0076488C"/>
    <w:rsid w:val="007659EE"/>
    <w:rsid w:val="00765A5F"/>
    <w:rsid w:val="00766490"/>
    <w:rsid w:val="00770334"/>
    <w:rsid w:val="00770A3C"/>
    <w:rsid w:val="00770DBD"/>
    <w:rsid w:val="00770F89"/>
    <w:rsid w:val="00771056"/>
    <w:rsid w:val="0077121F"/>
    <w:rsid w:val="007712D6"/>
    <w:rsid w:val="0077154B"/>
    <w:rsid w:val="00772323"/>
    <w:rsid w:val="007725B3"/>
    <w:rsid w:val="007726AF"/>
    <w:rsid w:val="00772AD6"/>
    <w:rsid w:val="00772C71"/>
    <w:rsid w:val="007731FC"/>
    <w:rsid w:val="00773522"/>
    <w:rsid w:val="00773E2C"/>
    <w:rsid w:val="00774365"/>
    <w:rsid w:val="00775106"/>
    <w:rsid w:val="00775154"/>
    <w:rsid w:val="00775162"/>
    <w:rsid w:val="00775323"/>
    <w:rsid w:val="0077574E"/>
    <w:rsid w:val="00775E0F"/>
    <w:rsid w:val="00775E29"/>
    <w:rsid w:val="00776434"/>
    <w:rsid w:val="00776538"/>
    <w:rsid w:val="00776A7F"/>
    <w:rsid w:val="00776FF7"/>
    <w:rsid w:val="00777A46"/>
    <w:rsid w:val="0078075B"/>
    <w:rsid w:val="00780F60"/>
    <w:rsid w:val="00781791"/>
    <w:rsid w:val="00783169"/>
    <w:rsid w:val="00784408"/>
    <w:rsid w:val="00784E14"/>
    <w:rsid w:val="00784E6A"/>
    <w:rsid w:val="00785050"/>
    <w:rsid w:val="0078519B"/>
    <w:rsid w:val="007853C5"/>
    <w:rsid w:val="00785560"/>
    <w:rsid w:val="00785740"/>
    <w:rsid w:val="007857F6"/>
    <w:rsid w:val="00786220"/>
    <w:rsid w:val="0078668A"/>
    <w:rsid w:val="0078681A"/>
    <w:rsid w:val="00786F5F"/>
    <w:rsid w:val="00787362"/>
    <w:rsid w:val="00787B2A"/>
    <w:rsid w:val="00790376"/>
    <w:rsid w:val="00790A45"/>
    <w:rsid w:val="00791240"/>
    <w:rsid w:val="007915CB"/>
    <w:rsid w:val="00791742"/>
    <w:rsid w:val="0079174E"/>
    <w:rsid w:val="007919AF"/>
    <w:rsid w:val="00791D00"/>
    <w:rsid w:val="00791E95"/>
    <w:rsid w:val="00792135"/>
    <w:rsid w:val="007929CC"/>
    <w:rsid w:val="00793B47"/>
    <w:rsid w:val="00793D78"/>
    <w:rsid w:val="00793EFA"/>
    <w:rsid w:val="0079406A"/>
    <w:rsid w:val="00794233"/>
    <w:rsid w:val="007944EA"/>
    <w:rsid w:val="0079454B"/>
    <w:rsid w:val="00794863"/>
    <w:rsid w:val="00794BF5"/>
    <w:rsid w:val="00794F8F"/>
    <w:rsid w:val="0079557E"/>
    <w:rsid w:val="007955E8"/>
    <w:rsid w:val="00795958"/>
    <w:rsid w:val="007A02C1"/>
    <w:rsid w:val="007A044D"/>
    <w:rsid w:val="007A04AB"/>
    <w:rsid w:val="007A086A"/>
    <w:rsid w:val="007A0A4D"/>
    <w:rsid w:val="007A0E84"/>
    <w:rsid w:val="007A1529"/>
    <w:rsid w:val="007A1C2A"/>
    <w:rsid w:val="007A1F57"/>
    <w:rsid w:val="007A29D3"/>
    <w:rsid w:val="007A2B9B"/>
    <w:rsid w:val="007A2DFB"/>
    <w:rsid w:val="007A3D25"/>
    <w:rsid w:val="007A3DA0"/>
    <w:rsid w:val="007A3EF1"/>
    <w:rsid w:val="007A4373"/>
    <w:rsid w:val="007A448B"/>
    <w:rsid w:val="007A49F6"/>
    <w:rsid w:val="007A50A6"/>
    <w:rsid w:val="007A51F0"/>
    <w:rsid w:val="007A53BD"/>
    <w:rsid w:val="007A5B80"/>
    <w:rsid w:val="007A5EFF"/>
    <w:rsid w:val="007A6EB4"/>
    <w:rsid w:val="007A701D"/>
    <w:rsid w:val="007A7995"/>
    <w:rsid w:val="007A7F42"/>
    <w:rsid w:val="007B011F"/>
    <w:rsid w:val="007B06ED"/>
    <w:rsid w:val="007B07D4"/>
    <w:rsid w:val="007B0A2D"/>
    <w:rsid w:val="007B0FCF"/>
    <w:rsid w:val="007B1318"/>
    <w:rsid w:val="007B182F"/>
    <w:rsid w:val="007B1D4B"/>
    <w:rsid w:val="007B1E2C"/>
    <w:rsid w:val="007B2550"/>
    <w:rsid w:val="007B2586"/>
    <w:rsid w:val="007B26B1"/>
    <w:rsid w:val="007B2958"/>
    <w:rsid w:val="007B3A43"/>
    <w:rsid w:val="007B420A"/>
    <w:rsid w:val="007B436F"/>
    <w:rsid w:val="007B4956"/>
    <w:rsid w:val="007B49E4"/>
    <w:rsid w:val="007B4AFE"/>
    <w:rsid w:val="007B5027"/>
    <w:rsid w:val="007B5796"/>
    <w:rsid w:val="007B5C26"/>
    <w:rsid w:val="007B608E"/>
    <w:rsid w:val="007B6D19"/>
    <w:rsid w:val="007B7470"/>
    <w:rsid w:val="007B7C64"/>
    <w:rsid w:val="007B7EB7"/>
    <w:rsid w:val="007C04DF"/>
    <w:rsid w:val="007C0684"/>
    <w:rsid w:val="007C1411"/>
    <w:rsid w:val="007C1AC8"/>
    <w:rsid w:val="007C20B4"/>
    <w:rsid w:val="007C23D2"/>
    <w:rsid w:val="007C2FA1"/>
    <w:rsid w:val="007C33D0"/>
    <w:rsid w:val="007C33E7"/>
    <w:rsid w:val="007C3850"/>
    <w:rsid w:val="007C38C9"/>
    <w:rsid w:val="007C4010"/>
    <w:rsid w:val="007C40BD"/>
    <w:rsid w:val="007C439A"/>
    <w:rsid w:val="007C44AC"/>
    <w:rsid w:val="007C5235"/>
    <w:rsid w:val="007C54B6"/>
    <w:rsid w:val="007C5A23"/>
    <w:rsid w:val="007C681E"/>
    <w:rsid w:val="007C6A00"/>
    <w:rsid w:val="007C6C54"/>
    <w:rsid w:val="007C6D4D"/>
    <w:rsid w:val="007C765D"/>
    <w:rsid w:val="007C7880"/>
    <w:rsid w:val="007C7BAF"/>
    <w:rsid w:val="007C7BD5"/>
    <w:rsid w:val="007D04F5"/>
    <w:rsid w:val="007D0536"/>
    <w:rsid w:val="007D0D13"/>
    <w:rsid w:val="007D147E"/>
    <w:rsid w:val="007D168C"/>
    <w:rsid w:val="007D1A40"/>
    <w:rsid w:val="007D213D"/>
    <w:rsid w:val="007D21A1"/>
    <w:rsid w:val="007D3528"/>
    <w:rsid w:val="007D3A6A"/>
    <w:rsid w:val="007D3BEA"/>
    <w:rsid w:val="007D41DB"/>
    <w:rsid w:val="007D4901"/>
    <w:rsid w:val="007D529E"/>
    <w:rsid w:val="007D5E5A"/>
    <w:rsid w:val="007D6CD0"/>
    <w:rsid w:val="007D7398"/>
    <w:rsid w:val="007D76A4"/>
    <w:rsid w:val="007D77DD"/>
    <w:rsid w:val="007D7A34"/>
    <w:rsid w:val="007E015A"/>
    <w:rsid w:val="007E0758"/>
    <w:rsid w:val="007E0E4C"/>
    <w:rsid w:val="007E0F26"/>
    <w:rsid w:val="007E12C1"/>
    <w:rsid w:val="007E140C"/>
    <w:rsid w:val="007E1947"/>
    <w:rsid w:val="007E1CEF"/>
    <w:rsid w:val="007E2027"/>
    <w:rsid w:val="007E2392"/>
    <w:rsid w:val="007E2526"/>
    <w:rsid w:val="007E2DE5"/>
    <w:rsid w:val="007E39B3"/>
    <w:rsid w:val="007E3C2B"/>
    <w:rsid w:val="007E43D0"/>
    <w:rsid w:val="007E46D4"/>
    <w:rsid w:val="007E5068"/>
    <w:rsid w:val="007E5162"/>
    <w:rsid w:val="007E5265"/>
    <w:rsid w:val="007E611A"/>
    <w:rsid w:val="007E63FD"/>
    <w:rsid w:val="007E72E5"/>
    <w:rsid w:val="007E7DB4"/>
    <w:rsid w:val="007F0227"/>
    <w:rsid w:val="007F04B8"/>
    <w:rsid w:val="007F0593"/>
    <w:rsid w:val="007F0619"/>
    <w:rsid w:val="007F07EE"/>
    <w:rsid w:val="007F09B6"/>
    <w:rsid w:val="007F0A55"/>
    <w:rsid w:val="007F0B36"/>
    <w:rsid w:val="007F1572"/>
    <w:rsid w:val="007F19C5"/>
    <w:rsid w:val="007F19F3"/>
    <w:rsid w:val="007F2EC7"/>
    <w:rsid w:val="007F2F84"/>
    <w:rsid w:val="007F40EB"/>
    <w:rsid w:val="007F60C6"/>
    <w:rsid w:val="007F6223"/>
    <w:rsid w:val="007F622B"/>
    <w:rsid w:val="007F6619"/>
    <w:rsid w:val="007F69CD"/>
    <w:rsid w:val="007F6CD6"/>
    <w:rsid w:val="007F6D09"/>
    <w:rsid w:val="007F71EB"/>
    <w:rsid w:val="007F7546"/>
    <w:rsid w:val="007F7C82"/>
    <w:rsid w:val="00800159"/>
    <w:rsid w:val="00800E3F"/>
    <w:rsid w:val="00801A5A"/>
    <w:rsid w:val="00801B86"/>
    <w:rsid w:val="00801C78"/>
    <w:rsid w:val="008028C7"/>
    <w:rsid w:val="00802B3D"/>
    <w:rsid w:val="00802C7B"/>
    <w:rsid w:val="00802D8E"/>
    <w:rsid w:val="008032E2"/>
    <w:rsid w:val="00803592"/>
    <w:rsid w:val="00803895"/>
    <w:rsid w:val="008047F7"/>
    <w:rsid w:val="008055AC"/>
    <w:rsid w:val="00805B94"/>
    <w:rsid w:val="008066DD"/>
    <w:rsid w:val="00807207"/>
    <w:rsid w:val="008076B9"/>
    <w:rsid w:val="0080779D"/>
    <w:rsid w:val="0081052B"/>
    <w:rsid w:val="008106DC"/>
    <w:rsid w:val="00810A32"/>
    <w:rsid w:val="00811A7D"/>
    <w:rsid w:val="00811AF2"/>
    <w:rsid w:val="00811BA3"/>
    <w:rsid w:val="00811BC7"/>
    <w:rsid w:val="00811E0F"/>
    <w:rsid w:val="008125D9"/>
    <w:rsid w:val="00812831"/>
    <w:rsid w:val="00812A71"/>
    <w:rsid w:val="00813873"/>
    <w:rsid w:val="00813C18"/>
    <w:rsid w:val="00814372"/>
    <w:rsid w:val="008144D1"/>
    <w:rsid w:val="00814BA7"/>
    <w:rsid w:val="00814C5D"/>
    <w:rsid w:val="00814DFB"/>
    <w:rsid w:val="00814FD7"/>
    <w:rsid w:val="0081508E"/>
    <w:rsid w:val="0081598A"/>
    <w:rsid w:val="00815AFB"/>
    <w:rsid w:val="00816106"/>
    <w:rsid w:val="0081611A"/>
    <w:rsid w:val="008163F0"/>
    <w:rsid w:val="008163F8"/>
    <w:rsid w:val="008166CE"/>
    <w:rsid w:val="00816B70"/>
    <w:rsid w:val="00817741"/>
    <w:rsid w:val="00817A7A"/>
    <w:rsid w:val="00820302"/>
    <w:rsid w:val="00820785"/>
    <w:rsid w:val="00820A7B"/>
    <w:rsid w:val="00820AE2"/>
    <w:rsid w:val="00820B6B"/>
    <w:rsid w:val="00820CAC"/>
    <w:rsid w:val="00820E76"/>
    <w:rsid w:val="00820FEB"/>
    <w:rsid w:val="0082146A"/>
    <w:rsid w:val="00821539"/>
    <w:rsid w:val="00821BCD"/>
    <w:rsid w:val="0082219D"/>
    <w:rsid w:val="00822E98"/>
    <w:rsid w:val="00823186"/>
    <w:rsid w:val="00823789"/>
    <w:rsid w:val="00823CCE"/>
    <w:rsid w:val="0082476E"/>
    <w:rsid w:val="0082521E"/>
    <w:rsid w:val="008252B6"/>
    <w:rsid w:val="008255B7"/>
    <w:rsid w:val="008258A6"/>
    <w:rsid w:val="008261A9"/>
    <w:rsid w:val="008265E1"/>
    <w:rsid w:val="008272B5"/>
    <w:rsid w:val="008272B9"/>
    <w:rsid w:val="0082746F"/>
    <w:rsid w:val="0082760D"/>
    <w:rsid w:val="0082771F"/>
    <w:rsid w:val="00830312"/>
    <w:rsid w:val="00830FE2"/>
    <w:rsid w:val="008316CB"/>
    <w:rsid w:val="0083191C"/>
    <w:rsid w:val="0083213B"/>
    <w:rsid w:val="0083213D"/>
    <w:rsid w:val="00832B1D"/>
    <w:rsid w:val="00832E52"/>
    <w:rsid w:val="00833FE7"/>
    <w:rsid w:val="008353DD"/>
    <w:rsid w:val="008362CE"/>
    <w:rsid w:val="00837758"/>
    <w:rsid w:val="0083792D"/>
    <w:rsid w:val="0084037F"/>
    <w:rsid w:val="00840BFB"/>
    <w:rsid w:val="00841227"/>
    <w:rsid w:val="008413E0"/>
    <w:rsid w:val="008415E4"/>
    <w:rsid w:val="00841BE0"/>
    <w:rsid w:val="00841C09"/>
    <w:rsid w:val="008426E8"/>
    <w:rsid w:val="00842825"/>
    <w:rsid w:val="008432BC"/>
    <w:rsid w:val="0084356D"/>
    <w:rsid w:val="00844222"/>
    <w:rsid w:val="008446DD"/>
    <w:rsid w:val="00844937"/>
    <w:rsid w:val="00844C61"/>
    <w:rsid w:val="00844EF6"/>
    <w:rsid w:val="00846644"/>
    <w:rsid w:val="008468EE"/>
    <w:rsid w:val="00846F48"/>
    <w:rsid w:val="00847124"/>
    <w:rsid w:val="008472C9"/>
    <w:rsid w:val="008477DD"/>
    <w:rsid w:val="008502A9"/>
    <w:rsid w:val="0085037B"/>
    <w:rsid w:val="008503FD"/>
    <w:rsid w:val="00850740"/>
    <w:rsid w:val="008507BA"/>
    <w:rsid w:val="008507D1"/>
    <w:rsid w:val="00850A7C"/>
    <w:rsid w:val="0085117E"/>
    <w:rsid w:val="008511CA"/>
    <w:rsid w:val="0085199F"/>
    <w:rsid w:val="00851F8A"/>
    <w:rsid w:val="008520E4"/>
    <w:rsid w:val="00853622"/>
    <w:rsid w:val="00853A46"/>
    <w:rsid w:val="00853FA0"/>
    <w:rsid w:val="0085423C"/>
    <w:rsid w:val="00854DC1"/>
    <w:rsid w:val="008558A9"/>
    <w:rsid w:val="00855933"/>
    <w:rsid w:val="00856752"/>
    <w:rsid w:val="00856904"/>
    <w:rsid w:val="00856F7A"/>
    <w:rsid w:val="00857089"/>
    <w:rsid w:val="008579CB"/>
    <w:rsid w:val="00860053"/>
    <w:rsid w:val="008603C9"/>
    <w:rsid w:val="0086071A"/>
    <w:rsid w:val="008609C9"/>
    <w:rsid w:val="00860AFA"/>
    <w:rsid w:val="00860FBF"/>
    <w:rsid w:val="00860FED"/>
    <w:rsid w:val="008617E2"/>
    <w:rsid w:val="00861B3E"/>
    <w:rsid w:val="00861F5A"/>
    <w:rsid w:val="00862C69"/>
    <w:rsid w:val="00862DDA"/>
    <w:rsid w:val="008633E3"/>
    <w:rsid w:val="0086359A"/>
    <w:rsid w:val="00864396"/>
    <w:rsid w:val="00864AD0"/>
    <w:rsid w:val="00864ECA"/>
    <w:rsid w:val="008653CB"/>
    <w:rsid w:val="00865FA5"/>
    <w:rsid w:val="008666AD"/>
    <w:rsid w:val="00867215"/>
    <w:rsid w:val="00867A72"/>
    <w:rsid w:val="0087071F"/>
    <w:rsid w:val="00871049"/>
    <w:rsid w:val="00871265"/>
    <w:rsid w:val="008716D8"/>
    <w:rsid w:val="00871AE1"/>
    <w:rsid w:val="00871B62"/>
    <w:rsid w:val="00871EBE"/>
    <w:rsid w:val="00872FD1"/>
    <w:rsid w:val="008733F3"/>
    <w:rsid w:val="00873732"/>
    <w:rsid w:val="00873D79"/>
    <w:rsid w:val="00873E8E"/>
    <w:rsid w:val="0087402B"/>
    <w:rsid w:val="008744D2"/>
    <w:rsid w:val="008748DE"/>
    <w:rsid w:val="00874B49"/>
    <w:rsid w:val="008758D9"/>
    <w:rsid w:val="00875E38"/>
    <w:rsid w:val="0087616E"/>
    <w:rsid w:val="00876516"/>
    <w:rsid w:val="008766A0"/>
    <w:rsid w:val="00876A03"/>
    <w:rsid w:val="00876E04"/>
    <w:rsid w:val="00876E84"/>
    <w:rsid w:val="00876F8C"/>
    <w:rsid w:val="0087710A"/>
    <w:rsid w:val="008771F3"/>
    <w:rsid w:val="008776E3"/>
    <w:rsid w:val="008779B6"/>
    <w:rsid w:val="00877A4C"/>
    <w:rsid w:val="008801D1"/>
    <w:rsid w:val="008801E0"/>
    <w:rsid w:val="008805D4"/>
    <w:rsid w:val="00880B76"/>
    <w:rsid w:val="00880CC3"/>
    <w:rsid w:val="0088104E"/>
    <w:rsid w:val="00881E54"/>
    <w:rsid w:val="00882537"/>
    <w:rsid w:val="00882BAE"/>
    <w:rsid w:val="00883B7A"/>
    <w:rsid w:val="00883CB0"/>
    <w:rsid w:val="00884205"/>
    <w:rsid w:val="0088439F"/>
    <w:rsid w:val="008845D6"/>
    <w:rsid w:val="00884650"/>
    <w:rsid w:val="0088471B"/>
    <w:rsid w:val="00884A06"/>
    <w:rsid w:val="00884B67"/>
    <w:rsid w:val="00884D9C"/>
    <w:rsid w:val="008850F7"/>
    <w:rsid w:val="00885E84"/>
    <w:rsid w:val="008863DA"/>
    <w:rsid w:val="008866AB"/>
    <w:rsid w:val="00887792"/>
    <w:rsid w:val="0089076A"/>
    <w:rsid w:val="00890C23"/>
    <w:rsid w:val="00890EC0"/>
    <w:rsid w:val="00890FD9"/>
    <w:rsid w:val="008911BF"/>
    <w:rsid w:val="00891741"/>
    <w:rsid w:val="00891B9F"/>
    <w:rsid w:val="008927EA"/>
    <w:rsid w:val="008929A5"/>
    <w:rsid w:val="00892C1F"/>
    <w:rsid w:val="00893607"/>
    <w:rsid w:val="00893881"/>
    <w:rsid w:val="00893947"/>
    <w:rsid w:val="00893BE4"/>
    <w:rsid w:val="0089463B"/>
    <w:rsid w:val="00894B74"/>
    <w:rsid w:val="00894D7C"/>
    <w:rsid w:val="00895D85"/>
    <w:rsid w:val="00895DD0"/>
    <w:rsid w:val="00896232"/>
    <w:rsid w:val="00896578"/>
    <w:rsid w:val="00897527"/>
    <w:rsid w:val="00897D34"/>
    <w:rsid w:val="008A06E5"/>
    <w:rsid w:val="008A0869"/>
    <w:rsid w:val="008A0E0B"/>
    <w:rsid w:val="008A1191"/>
    <w:rsid w:val="008A1D00"/>
    <w:rsid w:val="008A229B"/>
    <w:rsid w:val="008A23A6"/>
    <w:rsid w:val="008A2FDC"/>
    <w:rsid w:val="008A344E"/>
    <w:rsid w:val="008A3C18"/>
    <w:rsid w:val="008A3F4A"/>
    <w:rsid w:val="008A4051"/>
    <w:rsid w:val="008A4155"/>
    <w:rsid w:val="008A42CE"/>
    <w:rsid w:val="008A4C51"/>
    <w:rsid w:val="008A513E"/>
    <w:rsid w:val="008A5526"/>
    <w:rsid w:val="008A5D1E"/>
    <w:rsid w:val="008A5DE6"/>
    <w:rsid w:val="008A5EA5"/>
    <w:rsid w:val="008A5FB1"/>
    <w:rsid w:val="008A65DC"/>
    <w:rsid w:val="008A719B"/>
    <w:rsid w:val="008A7701"/>
    <w:rsid w:val="008A775F"/>
    <w:rsid w:val="008A7C50"/>
    <w:rsid w:val="008A7E5F"/>
    <w:rsid w:val="008A7F63"/>
    <w:rsid w:val="008A7FCE"/>
    <w:rsid w:val="008B00CE"/>
    <w:rsid w:val="008B041D"/>
    <w:rsid w:val="008B2632"/>
    <w:rsid w:val="008B30C6"/>
    <w:rsid w:val="008B402E"/>
    <w:rsid w:val="008B41B5"/>
    <w:rsid w:val="008B4269"/>
    <w:rsid w:val="008B445D"/>
    <w:rsid w:val="008B51B8"/>
    <w:rsid w:val="008B5624"/>
    <w:rsid w:val="008B59C8"/>
    <w:rsid w:val="008B5FB3"/>
    <w:rsid w:val="008B63BE"/>
    <w:rsid w:val="008B6DB7"/>
    <w:rsid w:val="008B6FDC"/>
    <w:rsid w:val="008B7832"/>
    <w:rsid w:val="008C017E"/>
    <w:rsid w:val="008C01A7"/>
    <w:rsid w:val="008C0FEB"/>
    <w:rsid w:val="008C1917"/>
    <w:rsid w:val="008C1E24"/>
    <w:rsid w:val="008C225E"/>
    <w:rsid w:val="008C2627"/>
    <w:rsid w:val="008C302F"/>
    <w:rsid w:val="008C3078"/>
    <w:rsid w:val="008C3393"/>
    <w:rsid w:val="008C451C"/>
    <w:rsid w:val="008C46C0"/>
    <w:rsid w:val="008C4890"/>
    <w:rsid w:val="008C54E4"/>
    <w:rsid w:val="008C5AB8"/>
    <w:rsid w:val="008C5C18"/>
    <w:rsid w:val="008C65A9"/>
    <w:rsid w:val="008C719A"/>
    <w:rsid w:val="008C71A1"/>
    <w:rsid w:val="008C7775"/>
    <w:rsid w:val="008C7918"/>
    <w:rsid w:val="008C7C4E"/>
    <w:rsid w:val="008C7DDD"/>
    <w:rsid w:val="008D046F"/>
    <w:rsid w:val="008D0522"/>
    <w:rsid w:val="008D0A94"/>
    <w:rsid w:val="008D0B07"/>
    <w:rsid w:val="008D0B28"/>
    <w:rsid w:val="008D0D09"/>
    <w:rsid w:val="008D0D9C"/>
    <w:rsid w:val="008D1138"/>
    <w:rsid w:val="008D12D8"/>
    <w:rsid w:val="008D17B7"/>
    <w:rsid w:val="008D1BF4"/>
    <w:rsid w:val="008D1C66"/>
    <w:rsid w:val="008D1EC4"/>
    <w:rsid w:val="008D1F66"/>
    <w:rsid w:val="008D1FA4"/>
    <w:rsid w:val="008D22B5"/>
    <w:rsid w:val="008D238C"/>
    <w:rsid w:val="008D29F4"/>
    <w:rsid w:val="008D3B23"/>
    <w:rsid w:val="008D3CB9"/>
    <w:rsid w:val="008D423C"/>
    <w:rsid w:val="008D460D"/>
    <w:rsid w:val="008D46FA"/>
    <w:rsid w:val="008D488C"/>
    <w:rsid w:val="008D5005"/>
    <w:rsid w:val="008D510E"/>
    <w:rsid w:val="008D576D"/>
    <w:rsid w:val="008D5AD4"/>
    <w:rsid w:val="008D5AED"/>
    <w:rsid w:val="008D5FB7"/>
    <w:rsid w:val="008D6143"/>
    <w:rsid w:val="008D6537"/>
    <w:rsid w:val="008D67A9"/>
    <w:rsid w:val="008D6D94"/>
    <w:rsid w:val="008D7A6B"/>
    <w:rsid w:val="008D7F16"/>
    <w:rsid w:val="008E0031"/>
    <w:rsid w:val="008E02F4"/>
    <w:rsid w:val="008E0409"/>
    <w:rsid w:val="008E0697"/>
    <w:rsid w:val="008E0A9E"/>
    <w:rsid w:val="008E0B28"/>
    <w:rsid w:val="008E0B64"/>
    <w:rsid w:val="008E0CB0"/>
    <w:rsid w:val="008E0D05"/>
    <w:rsid w:val="008E0E3F"/>
    <w:rsid w:val="008E0F5F"/>
    <w:rsid w:val="008E114C"/>
    <w:rsid w:val="008E161C"/>
    <w:rsid w:val="008E1932"/>
    <w:rsid w:val="008E2759"/>
    <w:rsid w:val="008E294F"/>
    <w:rsid w:val="008E3273"/>
    <w:rsid w:val="008E3327"/>
    <w:rsid w:val="008E3998"/>
    <w:rsid w:val="008E3A73"/>
    <w:rsid w:val="008E420A"/>
    <w:rsid w:val="008E4E3F"/>
    <w:rsid w:val="008E515A"/>
    <w:rsid w:val="008E53ED"/>
    <w:rsid w:val="008E6195"/>
    <w:rsid w:val="008E6503"/>
    <w:rsid w:val="008E7A06"/>
    <w:rsid w:val="008E7A91"/>
    <w:rsid w:val="008E7F80"/>
    <w:rsid w:val="008F11E6"/>
    <w:rsid w:val="008F12BA"/>
    <w:rsid w:val="008F14C1"/>
    <w:rsid w:val="008F16B3"/>
    <w:rsid w:val="008F1A8A"/>
    <w:rsid w:val="008F1CBC"/>
    <w:rsid w:val="008F2302"/>
    <w:rsid w:val="008F23C4"/>
    <w:rsid w:val="008F24D7"/>
    <w:rsid w:val="008F24E0"/>
    <w:rsid w:val="008F2B00"/>
    <w:rsid w:val="008F2DAE"/>
    <w:rsid w:val="008F300B"/>
    <w:rsid w:val="008F320C"/>
    <w:rsid w:val="008F3480"/>
    <w:rsid w:val="008F38FE"/>
    <w:rsid w:val="008F49BE"/>
    <w:rsid w:val="008F50BF"/>
    <w:rsid w:val="008F5135"/>
    <w:rsid w:val="008F55B3"/>
    <w:rsid w:val="008F5A31"/>
    <w:rsid w:val="008F5ACF"/>
    <w:rsid w:val="008F5B14"/>
    <w:rsid w:val="008F6021"/>
    <w:rsid w:val="008F61CD"/>
    <w:rsid w:val="008F6650"/>
    <w:rsid w:val="008F6F4E"/>
    <w:rsid w:val="008F7779"/>
    <w:rsid w:val="00900148"/>
    <w:rsid w:val="009001D5"/>
    <w:rsid w:val="00900D1C"/>
    <w:rsid w:val="009016B5"/>
    <w:rsid w:val="00901D62"/>
    <w:rsid w:val="00901F46"/>
    <w:rsid w:val="0090216B"/>
    <w:rsid w:val="009024CB"/>
    <w:rsid w:val="00902D75"/>
    <w:rsid w:val="009031EF"/>
    <w:rsid w:val="00903E2E"/>
    <w:rsid w:val="00903FE1"/>
    <w:rsid w:val="00904674"/>
    <w:rsid w:val="00905777"/>
    <w:rsid w:val="00906697"/>
    <w:rsid w:val="00906E95"/>
    <w:rsid w:val="00907AFF"/>
    <w:rsid w:val="00907BAB"/>
    <w:rsid w:val="00907EC7"/>
    <w:rsid w:val="00910042"/>
    <w:rsid w:val="00910289"/>
    <w:rsid w:val="009103F1"/>
    <w:rsid w:val="0091058A"/>
    <w:rsid w:val="0091085C"/>
    <w:rsid w:val="00910942"/>
    <w:rsid w:val="0091196B"/>
    <w:rsid w:val="00911D5A"/>
    <w:rsid w:val="00911E3A"/>
    <w:rsid w:val="00912108"/>
    <w:rsid w:val="00912282"/>
    <w:rsid w:val="009123A3"/>
    <w:rsid w:val="009123F5"/>
    <w:rsid w:val="00912712"/>
    <w:rsid w:val="00913627"/>
    <w:rsid w:val="0091368F"/>
    <w:rsid w:val="0091377F"/>
    <w:rsid w:val="0091380E"/>
    <w:rsid w:val="00914612"/>
    <w:rsid w:val="00914865"/>
    <w:rsid w:val="00914D40"/>
    <w:rsid w:val="00914E62"/>
    <w:rsid w:val="00914F24"/>
    <w:rsid w:val="00915021"/>
    <w:rsid w:val="0091523F"/>
    <w:rsid w:val="00915A93"/>
    <w:rsid w:val="00915AD5"/>
    <w:rsid w:val="00915CAE"/>
    <w:rsid w:val="00915EFC"/>
    <w:rsid w:val="0091618B"/>
    <w:rsid w:val="00916885"/>
    <w:rsid w:val="00916E7B"/>
    <w:rsid w:val="009171E5"/>
    <w:rsid w:val="00917F1A"/>
    <w:rsid w:val="00917FD7"/>
    <w:rsid w:val="00920A59"/>
    <w:rsid w:val="00920A78"/>
    <w:rsid w:val="00920BA6"/>
    <w:rsid w:val="009210E2"/>
    <w:rsid w:val="0092140D"/>
    <w:rsid w:val="00921BA2"/>
    <w:rsid w:val="009223D1"/>
    <w:rsid w:val="0092254E"/>
    <w:rsid w:val="009229C9"/>
    <w:rsid w:val="00922D02"/>
    <w:rsid w:val="00922EB6"/>
    <w:rsid w:val="00923278"/>
    <w:rsid w:val="00923451"/>
    <w:rsid w:val="0092425F"/>
    <w:rsid w:val="00925995"/>
    <w:rsid w:val="00926907"/>
    <w:rsid w:val="00926F43"/>
    <w:rsid w:val="00927021"/>
    <w:rsid w:val="00927295"/>
    <w:rsid w:val="009275C5"/>
    <w:rsid w:val="00927D8B"/>
    <w:rsid w:val="0092A758"/>
    <w:rsid w:val="0093054A"/>
    <w:rsid w:val="00930E27"/>
    <w:rsid w:val="009313F3"/>
    <w:rsid w:val="00931837"/>
    <w:rsid w:val="009318A1"/>
    <w:rsid w:val="00931FA1"/>
    <w:rsid w:val="00932EF2"/>
    <w:rsid w:val="00932F9D"/>
    <w:rsid w:val="00933152"/>
    <w:rsid w:val="009335B4"/>
    <w:rsid w:val="00933668"/>
    <w:rsid w:val="00933CDE"/>
    <w:rsid w:val="00933ED1"/>
    <w:rsid w:val="009340F6"/>
    <w:rsid w:val="009341E5"/>
    <w:rsid w:val="009350E9"/>
    <w:rsid w:val="00935292"/>
    <w:rsid w:val="009357D2"/>
    <w:rsid w:val="00935C78"/>
    <w:rsid w:val="00935CDE"/>
    <w:rsid w:val="009361FC"/>
    <w:rsid w:val="00936E6F"/>
    <w:rsid w:val="0093740E"/>
    <w:rsid w:val="009376F3"/>
    <w:rsid w:val="009377CF"/>
    <w:rsid w:val="00937F28"/>
    <w:rsid w:val="00940695"/>
    <w:rsid w:val="00940890"/>
    <w:rsid w:val="00940E61"/>
    <w:rsid w:val="00940EFE"/>
    <w:rsid w:val="00941052"/>
    <w:rsid w:val="009410A9"/>
    <w:rsid w:val="00941333"/>
    <w:rsid w:val="00941DEE"/>
    <w:rsid w:val="00941F9D"/>
    <w:rsid w:val="0094214D"/>
    <w:rsid w:val="009426D1"/>
    <w:rsid w:val="009428BF"/>
    <w:rsid w:val="009428C4"/>
    <w:rsid w:val="00942A44"/>
    <w:rsid w:val="00943001"/>
    <w:rsid w:val="0094332D"/>
    <w:rsid w:val="009438EA"/>
    <w:rsid w:val="00943A84"/>
    <w:rsid w:val="00943AEA"/>
    <w:rsid w:val="00943FB6"/>
    <w:rsid w:val="009441C2"/>
    <w:rsid w:val="009442A5"/>
    <w:rsid w:val="009453C0"/>
    <w:rsid w:val="009455E5"/>
    <w:rsid w:val="00945B7B"/>
    <w:rsid w:val="00945FD5"/>
    <w:rsid w:val="009467FD"/>
    <w:rsid w:val="00946B47"/>
    <w:rsid w:val="00946C14"/>
    <w:rsid w:val="00947007"/>
    <w:rsid w:val="00947165"/>
    <w:rsid w:val="00950157"/>
    <w:rsid w:val="00950717"/>
    <w:rsid w:val="00951347"/>
    <w:rsid w:val="00951660"/>
    <w:rsid w:val="00951770"/>
    <w:rsid w:val="00951825"/>
    <w:rsid w:val="00951F95"/>
    <w:rsid w:val="009521C7"/>
    <w:rsid w:val="009522D9"/>
    <w:rsid w:val="009525E6"/>
    <w:rsid w:val="009526D4"/>
    <w:rsid w:val="00952C0D"/>
    <w:rsid w:val="00952C82"/>
    <w:rsid w:val="009535BD"/>
    <w:rsid w:val="00953DBD"/>
    <w:rsid w:val="00953F4C"/>
    <w:rsid w:val="00954678"/>
    <w:rsid w:val="00954895"/>
    <w:rsid w:val="009548A8"/>
    <w:rsid w:val="00955058"/>
    <w:rsid w:val="00955A6D"/>
    <w:rsid w:val="00955C37"/>
    <w:rsid w:val="00955EAF"/>
    <w:rsid w:val="009563C0"/>
    <w:rsid w:val="00956438"/>
    <w:rsid w:val="00956441"/>
    <w:rsid w:val="00956C2A"/>
    <w:rsid w:val="009576A0"/>
    <w:rsid w:val="0096040B"/>
    <w:rsid w:val="00960C3A"/>
    <w:rsid w:val="00960D98"/>
    <w:rsid w:val="00960DCA"/>
    <w:rsid w:val="009619B6"/>
    <w:rsid w:val="00961D8C"/>
    <w:rsid w:val="00961E05"/>
    <w:rsid w:val="00961E46"/>
    <w:rsid w:val="00961EBC"/>
    <w:rsid w:val="00962373"/>
    <w:rsid w:val="00962993"/>
    <w:rsid w:val="00962A71"/>
    <w:rsid w:val="00962C06"/>
    <w:rsid w:val="00962E9D"/>
    <w:rsid w:val="009635F4"/>
    <w:rsid w:val="00964D78"/>
    <w:rsid w:val="0096506E"/>
    <w:rsid w:val="00965756"/>
    <w:rsid w:val="00965EC1"/>
    <w:rsid w:val="009675BE"/>
    <w:rsid w:val="00967EB1"/>
    <w:rsid w:val="00970B3E"/>
    <w:rsid w:val="00970DF0"/>
    <w:rsid w:val="0097100C"/>
    <w:rsid w:val="009714EF"/>
    <w:rsid w:val="009715C0"/>
    <w:rsid w:val="00971E88"/>
    <w:rsid w:val="00971F6E"/>
    <w:rsid w:val="009721EF"/>
    <w:rsid w:val="00972875"/>
    <w:rsid w:val="00973333"/>
    <w:rsid w:val="009737C4"/>
    <w:rsid w:val="009738A0"/>
    <w:rsid w:val="0097395B"/>
    <w:rsid w:val="0097473F"/>
    <w:rsid w:val="00974D00"/>
    <w:rsid w:val="0097506E"/>
    <w:rsid w:val="00975474"/>
    <w:rsid w:val="00975C89"/>
    <w:rsid w:val="0097610E"/>
    <w:rsid w:val="009763E8"/>
    <w:rsid w:val="00976BB7"/>
    <w:rsid w:val="0098029A"/>
    <w:rsid w:val="00980502"/>
    <w:rsid w:val="00980540"/>
    <w:rsid w:val="009806E2"/>
    <w:rsid w:val="0098084D"/>
    <w:rsid w:val="00980B38"/>
    <w:rsid w:val="009821A2"/>
    <w:rsid w:val="00982468"/>
    <w:rsid w:val="009824B3"/>
    <w:rsid w:val="00982909"/>
    <w:rsid w:val="009837E5"/>
    <w:rsid w:val="00983827"/>
    <w:rsid w:val="00983B1C"/>
    <w:rsid w:val="0098469E"/>
    <w:rsid w:val="009847E7"/>
    <w:rsid w:val="0098496C"/>
    <w:rsid w:val="00984D8C"/>
    <w:rsid w:val="00984D9E"/>
    <w:rsid w:val="009850F9"/>
    <w:rsid w:val="00985926"/>
    <w:rsid w:val="009860F6"/>
    <w:rsid w:val="00986C2C"/>
    <w:rsid w:val="00986F03"/>
    <w:rsid w:val="009879B4"/>
    <w:rsid w:val="00990061"/>
    <w:rsid w:val="009900AC"/>
    <w:rsid w:val="0099041A"/>
    <w:rsid w:val="009906C2"/>
    <w:rsid w:val="00990B79"/>
    <w:rsid w:val="009917A9"/>
    <w:rsid w:val="00991CC1"/>
    <w:rsid w:val="00991E72"/>
    <w:rsid w:val="00992341"/>
    <w:rsid w:val="0099247F"/>
    <w:rsid w:val="0099277D"/>
    <w:rsid w:val="009928C7"/>
    <w:rsid w:val="00992B33"/>
    <w:rsid w:val="00993BC3"/>
    <w:rsid w:val="00993CBC"/>
    <w:rsid w:val="00993EAD"/>
    <w:rsid w:val="00994972"/>
    <w:rsid w:val="009950B3"/>
    <w:rsid w:val="00995181"/>
    <w:rsid w:val="00995C04"/>
    <w:rsid w:val="00995D53"/>
    <w:rsid w:val="00996F75"/>
    <w:rsid w:val="0099711F"/>
    <w:rsid w:val="00997154"/>
    <w:rsid w:val="00997F4B"/>
    <w:rsid w:val="009A0244"/>
    <w:rsid w:val="009A0327"/>
    <w:rsid w:val="009A03E0"/>
    <w:rsid w:val="009A0DC4"/>
    <w:rsid w:val="009A20BF"/>
    <w:rsid w:val="009A2DA0"/>
    <w:rsid w:val="009A2DC2"/>
    <w:rsid w:val="009A2EFC"/>
    <w:rsid w:val="009A31ED"/>
    <w:rsid w:val="009A3447"/>
    <w:rsid w:val="009A3690"/>
    <w:rsid w:val="009A36BB"/>
    <w:rsid w:val="009A481B"/>
    <w:rsid w:val="009A4B8B"/>
    <w:rsid w:val="009A5245"/>
    <w:rsid w:val="009A569A"/>
    <w:rsid w:val="009A571A"/>
    <w:rsid w:val="009A59AF"/>
    <w:rsid w:val="009A5CC6"/>
    <w:rsid w:val="009A5CFA"/>
    <w:rsid w:val="009A622E"/>
    <w:rsid w:val="009A634D"/>
    <w:rsid w:val="009A63F7"/>
    <w:rsid w:val="009A6D20"/>
    <w:rsid w:val="009A78D4"/>
    <w:rsid w:val="009A7E70"/>
    <w:rsid w:val="009A7EE3"/>
    <w:rsid w:val="009B04DA"/>
    <w:rsid w:val="009B08ED"/>
    <w:rsid w:val="009B08FF"/>
    <w:rsid w:val="009B09AD"/>
    <w:rsid w:val="009B0ADA"/>
    <w:rsid w:val="009B0DF7"/>
    <w:rsid w:val="009B1B38"/>
    <w:rsid w:val="009B1C3F"/>
    <w:rsid w:val="009B1CAB"/>
    <w:rsid w:val="009B1ECC"/>
    <w:rsid w:val="009B1ED4"/>
    <w:rsid w:val="009B1FC5"/>
    <w:rsid w:val="009B2061"/>
    <w:rsid w:val="009B2118"/>
    <w:rsid w:val="009B223A"/>
    <w:rsid w:val="009B24AE"/>
    <w:rsid w:val="009B24BD"/>
    <w:rsid w:val="009B2C96"/>
    <w:rsid w:val="009B2CE8"/>
    <w:rsid w:val="009B2DB3"/>
    <w:rsid w:val="009B3561"/>
    <w:rsid w:val="009B37F4"/>
    <w:rsid w:val="009B4830"/>
    <w:rsid w:val="009B4AD6"/>
    <w:rsid w:val="009B5BDB"/>
    <w:rsid w:val="009B5C53"/>
    <w:rsid w:val="009B5EFE"/>
    <w:rsid w:val="009B6017"/>
    <w:rsid w:val="009B623B"/>
    <w:rsid w:val="009B626E"/>
    <w:rsid w:val="009B6849"/>
    <w:rsid w:val="009B6C30"/>
    <w:rsid w:val="009B6C81"/>
    <w:rsid w:val="009B6FCA"/>
    <w:rsid w:val="009B7021"/>
    <w:rsid w:val="009C0886"/>
    <w:rsid w:val="009C0AF6"/>
    <w:rsid w:val="009C107C"/>
    <w:rsid w:val="009C126E"/>
    <w:rsid w:val="009C1A9D"/>
    <w:rsid w:val="009C2233"/>
    <w:rsid w:val="009C231E"/>
    <w:rsid w:val="009C2C05"/>
    <w:rsid w:val="009C3148"/>
    <w:rsid w:val="009C3355"/>
    <w:rsid w:val="009C34DF"/>
    <w:rsid w:val="009C35B0"/>
    <w:rsid w:val="009C35EA"/>
    <w:rsid w:val="009C39AA"/>
    <w:rsid w:val="009C3A64"/>
    <w:rsid w:val="009C3B48"/>
    <w:rsid w:val="009C3D10"/>
    <w:rsid w:val="009C3DFA"/>
    <w:rsid w:val="009C3E98"/>
    <w:rsid w:val="009C4958"/>
    <w:rsid w:val="009C4E96"/>
    <w:rsid w:val="009C5106"/>
    <w:rsid w:val="009C5B74"/>
    <w:rsid w:val="009C5D62"/>
    <w:rsid w:val="009C6132"/>
    <w:rsid w:val="009C69A1"/>
    <w:rsid w:val="009D0581"/>
    <w:rsid w:val="009D0716"/>
    <w:rsid w:val="009D08A3"/>
    <w:rsid w:val="009D0BE8"/>
    <w:rsid w:val="009D0FE3"/>
    <w:rsid w:val="009D17BD"/>
    <w:rsid w:val="009D1981"/>
    <w:rsid w:val="009D1F14"/>
    <w:rsid w:val="009D20F7"/>
    <w:rsid w:val="009D2172"/>
    <w:rsid w:val="009D2A2C"/>
    <w:rsid w:val="009D2CDB"/>
    <w:rsid w:val="009D2D78"/>
    <w:rsid w:val="009D2F16"/>
    <w:rsid w:val="009D3024"/>
    <w:rsid w:val="009D3211"/>
    <w:rsid w:val="009D33EE"/>
    <w:rsid w:val="009D3DE2"/>
    <w:rsid w:val="009D3DE7"/>
    <w:rsid w:val="009D3DF8"/>
    <w:rsid w:val="009D4324"/>
    <w:rsid w:val="009D6328"/>
    <w:rsid w:val="009D7BA7"/>
    <w:rsid w:val="009E0341"/>
    <w:rsid w:val="009E0BA8"/>
    <w:rsid w:val="009E0E20"/>
    <w:rsid w:val="009E133E"/>
    <w:rsid w:val="009E1E1E"/>
    <w:rsid w:val="009E1E6A"/>
    <w:rsid w:val="009E1FFE"/>
    <w:rsid w:val="009E237F"/>
    <w:rsid w:val="009E270A"/>
    <w:rsid w:val="009E3592"/>
    <w:rsid w:val="009E39EF"/>
    <w:rsid w:val="009E3B4B"/>
    <w:rsid w:val="009E40BA"/>
    <w:rsid w:val="009E4DFA"/>
    <w:rsid w:val="009E59FB"/>
    <w:rsid w:val="009E5A7F"/>
    <w:rsid w:val="009E5E61"/>
    <w:rsid w:val="009E6302"/>
    <w:rsid w:val="009E6E9C"/>
    <w:rsid w:val="009E6FA6"/>
    <w:rsid w:val="009E77F3"/>
    <w:rsid w:val="009E7A1F"/>
    <w:rsid w:val="009E7C6B"/>
    <w:rsid w:val="009E7D51"/>
    <w:rsid w:val="009F0167"/>
    <w:rsid w:val="009F052B"/>
    <w:rsid w:val="009F060A"/>
    <w:rsid w:val="009F0DA9"/>
    <w:rsid w:val="009F132D"/>
    <w:rsid w:val="009F1C6B"/>
    <w:rsid w:val="009F1E22"/>
    <w:rsid w:val="009F23C8"/>
    <w:rsid w:val="009F23DF"/>
    <w:rsid w:val="009F2B47"/>
    <w:rsid w:val="009F4669"/>
    <w:rsid w:val="009F4733"/>
    <w:rsid w:val="009F4EB9"/>
    <w:rsid w:val="009F5968"/>
    <w:rsid w:val="009F5B6C"/>
    <w:rsid w:val="009F6424"/>
    <w:rsid w:val="009F67F2"/>
    <w:rsid w:val="009F6BC6"/>
    <w:rsid w:val="009F6BC7"/>
    <w:rsid w:val="009F6F1B"/>
    <w:rsid w:val="009F70B4"/>
    <w:rsid w:val="009F7329"/>
    <w:rsid w:val="009F736B"/>
    <w:rsid w:val="009F7AAB"/>
    <w:rsid w:val="009F7B90"/>
    <w:rsid w:val="009F7E89"/>
    <w:rsid w:val="00A0026C"/>
    <w:rsid w:val="00A00804"/>
    <w:rsid w:val="00A00A3D"/>
    <w:rsid w:val="00A00EDA"/>
    <w:rsid w:val="00A01571"/>
    <w:rsid w:val="00A018CA"/>
    <w:rsid w:val="00A01D9A"/>
    <w:rsid w:val="00A02AC1"/>
    <w:rsid w:val="00A02E7C"/>
    <w:rsid w:val="00A02E92"/>
    <w:rsid w:val="00A032FB"/>
    <w:rsid w:val="00A03F93"/>
    <w:rsid w:val="00A041A3"/>
    <w:rsid w:val="00A0490A"/>
    <w:rsid w:val="00A04A61"/>
    <w:rsid w:val="00A04D78"/>
    <w:rsid w:val="00A05205"/>
    <w:rsid w:val="00A05F5D"/>
    <w:rsid w:val="00A06240"/>
    <w:rsid w:val="00A06F25"/>
    <w:rsid w:val="00A07103"/>
    <w:rsid w:val="00A07A61"/>
    <w:rsid w:val="00A10508"/>
    <w:rsid w:val="00A108C1"/>
    <w:rsid w:val="00A10E94"/>
    <w:rsid w:val="00A1119C"/>
    <w:rsid w:val="00A119B1"/>
    <w:rsid w:val="00A12AAE"/>
    <w:rsid w:val="00A13646"/>
    <w:rsid w:val="00A13706"/>
    <w:rsid w:val="00A137E6"/>
    <w:rsid w:val="00A13B15"/>
    <w:rsid w:val="00A13E2D"/>
    <w:rsid w:val="00A14082"/>
    <w:rsid w:val="00A1568C"/>
    <w:rsid w:val="00A15AF7"/>
    <w:rsid w:val="00A1601D"/>
    <w:rsid w:val="00A16455"/>
    <w:rsid w:val="00A16B57"/>
    <w:rsid w:val="00A1703C"/>
    <w:rsid w:val="00A171EE"/>
    <w:rsid w:val="00A1729E"/>
    <w:rsid w:val="00A17305"/>
    <w:rsid w:val="00A174D8"/>
    <w:rsid w:val="00A179C7"/>
    <w:rsid w:val="00A179E4"/>
    <w:rsid w:val="00A17DD0"/>
    <w:rsid w:val="00A203DB"/>
    <w:rsid w:val="00A2041E"/>
    <w:rsid w:val="00A21186"/>
    <w:rsid w:val="00A21399"/>
    <w:rsid w:val="00A21865"/>
    <w:rsid w:val="00A22524"/>
    <w:rsid w:val="00A230F7"/>
    <w:rsid w:val="00A23352"/>
    <w:rsid w:val="00A23AB0"/>
    <w:rsid w:val="00A23F77"/>
    <w:rsid w:val="00A23F9E"/>
    <w:rsid w:val="00A24064"/>
    <w:rsid w:val="00A247D3"/>
    <w:rsid w:val="00A24CA2"/>
    <w:rsid w:val="00A24D63"/>
    <w:rsid w:val="00A250E8"/>
    <w:rsid w:val="00A25271"/>
    <w:rsid w:val="00A2552B"/>
    <w:rsid w:val="00A2574B"/>
    <w:rsid w:val="00A25BDB"/>
    <w:rsid w:val="00A25F5E"/>
    <w:rsid w:val="00A2616C"/>
    <w:rsid w:val="00A261D8"/>
    <w:rsid w:val="00A2634E"/>
    <w:rsid w:val="00A263D1"/>
    <w:rsid w:val="00A265CC"/>
    <w:rsid w:val="00A26709"/>
    <w:rsid w:val="00A26E9B"/>
    <w:rsid w:val="00A26F7A"/>
    <w:rsid w:val="00A270CD"/>
    <w:rsid w:val="00A270D9"/>
    <w:rsid w:val="00A273DE"/>
    <w:rsid w:val="00A27799"/>
    <w:rsid w:val="00A3032E"/>
    <w:rsid w:val="00A30D02"/>
    <w:rsid w:val="00A31D24"/>
    <w:rsid w:val="00A31E82"/>
    <w:rsid w:val="00A325F3"/>
    <w:rsid w:val="00A328FF"/>
    <w:rsid w:val="00A32C62"/>
    <w:rsid w:val="00A3398D"/>
    <w:rsid w:val="00A33E9B"/>
    <w:rsid w:val="00A33F3E"/>
    <w:rsid w:val="00A3460F"/>
    <w:rsid w:val="00A34613"/>
    <w:rsid w:val="00A3475C"/>
    <w:rsid w:val="00A34856"/>
    <w:rsid w:val="00A34B1E"/>
    <w:rsid w:val="00A34DB2"/>
    <w:rsid w:val="00A35105"/>
    <w:rsid w:val="00A351B1"/>
    <w:rsid w:val="00A35731"/>
    <w:rsid w:val="00A357F2"/>
    <w:rsid w:val="00A35899"/>
    <w:rsid w:val="00A358E2"/>
    <w:rsid w:val="00A35F65"/>
    <w:rsid w:val="00A36545"/>
    <w:rsid w:val="00A366D3"/>
    <w:rsid w:val="00A3709E"/>
    <w:rsid w:val="00A373B6"/>
    <w:rsid w:val="00A374B4"/>
    <w:rsid w:val="00A375A3"/>
    <w:rsid w:val="00A37900"/>
    <w:rsid w:val="00A379C1"/>
    <w:rsid w:val="00A4033C"/>
    <w:rsid w:val="00A40D31"/>
    <w:rsid w:val="00A4209E"/>
    <w:rsid w:val="00A421F8"/>
    <w:rsid w:val="00A42C8E"/>
    <w:rsid w:val="00A44250"/>
    <w:rsid w:val="00A443F5"/>
    <w:rsid w:val="00A44576"/>
    <w:rsid w:val="00A4477C"/>
    <w:rsid w:val="00A448DB"/>
    <w:rsid w:val="00A44EBC"/>
    <w:rsid w:val="00A44F57"/>
    <w:rsid w:val="00A450D4"/>
    <w:rsid w:val="00A45218"/>
    <w:rsid w:val="00A46398"/>
    <w:rsid w:val="00A46E94"/>
    <w:rsid w:val="00A47DAE"/>
    <w:rsid w:val="00A47FFD"/>
    <w:rsid w:val="00A518F8"/>
    <w:rsid w:val="00A51BAC"/>
    <w:rsid w:val="00A51D62"/>
    <w:rsid w:val="00A51E03"/>
    <w:rsid w:val="00A51E51"/>
    <w:rsid w:val="00A51F50"/>
    <w:rsid w:val="00A52249"/>
    <w:rsid w:val="00A52D1F"/>
    <w:rsid w:val="00A52DB9"/>
    <w:rsid w:val="00A53043"/>
    <w:rsid w:val="00A5375A"/>
    <w:rsid w:val="00A54F00"/>
    <w:rsid w:val="00A550BF"/>
    <w:rsid w:val="00A55830"/>
    <w:rsid w:val="00A5589A"/>
    <w:rsid w:val="00A55960"/>
    <w:rsid w:val="00A5623D"/>
    <w:rsid w:val="00A57D41"/>
    <w:rsid w:val="00A57F49"/>
    <w:rsid w:val="00A602FB"/>
    <w:rsid w:val="00A607C0"/>
    <w:rsid w:val="00A60E60"/>
    <w:rsid w:val="00A61361"/>
    <w:rsid w:val="00A61621"/>
    <w:rsid w:val="00A6190A"/>
    <w:rsid w:val="00A619A7"/>
    <w:rsid w:val="00A61B93"/>
    <w:rsid w:val="00A61D23"/>
    <w:rsid w:val="00A61DC9"/>
    <w:rsid w:val="00A61EA4"/>
    <w:rsid w:val="00A6209B"/>
    <w:rsid w:val="00A62359"/>
    <w:rsid w:val="00A629A3"/>
    <w:rsid w:val="00A62B63"/>
    <w:rsid w:val="00A632E0"/>
    <w:rsid w:val="00A635E5"/>
    <w:rsid w:val="00A637AB"/>
    <w:rsid w:val="00A63800"/>
    <w:rsid w:val="00A63BCD"/>
    <w:rsid w:val="00A63C5F"/>
    <w:rsid w:val="00A64632"/>
    <w:rsid w:val="00A659ED"/>
    <w:rsid w:val="00A65A46"/>
    <w:rsid w:val="00A65D92"/>
    <w:rsid w:val="00A66256"/>
    <w:rsid w:val="00A664EF"/>
    <w:rsid w:val="00A6657B"/>
    <w:rsid w:val="00A669C0"/>
    <w:rsid w:val="00A66C4D"/>
    <w:rsid w:val="00A66CAD"/>
    <w:rsid w:val="00A66E97"/>
    <w:rsid w:val="00A674B3"/>
    <w:rsid w:val="00A67A5D"/>
    <w:rsid w:val="00A67B3F"/>
    <w:rsid w:val="00A7001B"/>
    <w:rsid w:val="00A702A1"/>
    <w:rsid w:val="00A707E1"/>
    <w:rsid w:val="00A709FD"/>
    <w:rsid w:val="00A71057"/>
    <w:rsid w:val="00A71136"/>
    <w:rsid w:val="00A718D7"/>
    <w:rsid w:val="00A71A4A"/>
    <w:rsid w:val="00A71BA0"/>
    <w:rsid w:val="00A71CC8"/>
    <w:rsid w:val="00A71FC8"/>
    <w:rsid w:val="00A72583"/>
    <w:rsid w:val="00A725E7"/>
    <w:rsid w:val="00A727BD"/>
    <w:rsid w:val="00A729C3"/>
    <w:rsid w:val="00A72AC7"/>
    <w:rsid w:val="00A73086"/>
    <w:rsid w:val="00A73101"/>
    <w:rsid w:val="00A733D8"/>
    <w:rsid w:val="00A7381A"/>
    <w:rsid w:val="00A7523C"/>
    <w:rsid w:val="00A76250"/>
    <w:rsid w:val="00A762AD"/>
    <w:rsid w:val="00A76490"/>
    <w:rsid w:val="00A767FF"/>
    <w:rsid w:val="00A7690C"/>
    <w:rsid w:val="00A76E3C"/>
    <w:rsid w:val="00A77183"/>
    <w:rsid w:val="00A77681"/>
    <w:rsid w:val="00A80050"/>
    <w:rsid w:val="00A80502"/>
    <w:rsid w:val="00A805BD"/>
    <w:rsid w:val="00A805CE"/>
    <w:rsid w:val="00A8061D"/>
    <w:rsid w:val="00A80924"/>
    <w:rsid w:val="00A80934"/>
    <w:rsid w:val="00A80C25"/>
    <w:rsid w:val="00A80CC7"/>
    <w:rsid w:val="00A816C6"/>
    <w:rsid w:val="00A82336"/>
    <w:rsid w:val="00A825BB"/>
    <w:rsid w:val="00A8267B"/>
    <w:rsid w:val="00A82A17"/>
    <w:rsid w:val="00A82E82"/>
    <w:rsid w:val="00A8301A"/>
    <w:rsid w:val="00A83377"/>
    <w:rsid w:val="00A8376F"/>
    <w:rsid w:val="00A83957"/>
    <w:rsid w:val="00A84E38"/>
    <w:rsid w:val="00A85706"/>
    <w:rsid w:val="00A858E9"/>
    <w:rsid w:val="00A85987"/>
    <w:rsid w:val="00A85B08"/>
    <w:rsid w:val="00A85B30"/>
    <w:rsid w:val="00A85CCF"/>
    <w:rsid w:val="00A86894"/>
    <w:rsid w:val="00A86896"/>
    <w:rsid w:val="00A8749B"/>
    <w:rsid w:val="00A900B6"/>
    <w:rsid w:val="00A90F9E"/>
    <w:rsid w:val="00A918B6"/>
    <w:rsid w:val="00A91F2B"/>
    <w:rsid w:val="00A91FD2"/>
    <w:rsid w:val="00A9256D"/>
    <w:rsid w:val="00A926C1"/>
    <w:rsid w:val="00A92E4E"/>
    <w:rsid w:val="00A92F96"/>
    <w:rsid w:val="00A937F4"/>
    <w:rsid w:val="00A93BB5"/>
    <w:rsid w:val="00A941F3"/>
    <w:rsid w:val="00A94260"/>
    <w:rsid w:val="00A94448"/>
    <w:rsid w:val="00A945B7"/>
    <w:rsid w:val="00A946B5"/>
    <w:rsid w:val="00A948B2"/>
    <w:rsid w:val="00A94F8C"/>
    <w:rsid w:val="00A950CC"/>
    <w:rsid w:val="00A95171"/>
    <w:rsid w:val="00A95521"/>
    <w:rsid w:val="00A95FD2"/>
    <w:rsid w:val="00A964C3"/>
    <w:rsid w:val="00A966AE"/>
    <w:rsid w:val="00A970C4"/>
    <w:rsid w:val="00A97527"/>
    <w:rsid w:val="00A977A6"/>
    <w:rsid w:val="00A97BA0"/>
    <w:rsid w:val="00A97C42"/>
    <w:rsid w:val="00AA042B"/>
    <w:rsid w:val="00AA07F9"/>
    <w:rsid w:val="00AA0A64"/>
    <w:rsid w:val="00AA0BFA"/>
    <w:rsid w:val="00AA0FA5"/>
    <w:rsid w:val="00AA191A"/>
    <w:rsid w:val="00AA1CD5"/>
    <w:rsid w:val="00AA1D0B"/>
    <w:rsid w:val="00AA24F8"/>
    <w:rsid w:val="00AA25E2"/>
    <w:rsid w:val="00AA31C1"/>
    <w:rsid w:val="00AA3234"/>
    <w:rsid w:val="00AA3330"/>
    <w:rsid w:val="00AA37D0"/>
    <w:rsid w:val="00AA3FEC"/>
    <w:rsid w:val="00AA4B89"/>
    <w:rsid w:val="00AA5A1F"/>
    <w:rsid w:val="00AA5F89"/>
    <w:rsid w:val="00AA64CF"/>
    <w:rsid w:val="00AA755D"/>
    <w:rsid w:val="00AA7960"/>
    <w:rsid w:val="00AB0D2C"/>
    <w:rsid w:val="00AB0FD8"/>
    <w:rsid w:val="00AB1133"/>
    <w:rsid w:val="00AB1423"/>
    <w:rsid w:val="00AB18DF"/>
    <w:rsid w:val="00AB2308"/>
    <w:rsid w:val="00AB23FF"/>
    <w:rsid w:val="00AB25EB"/>
    <w:rsid w:val="00AB2870"/>
    <w:rsid w:val="00AB31C4"/>
    <w:rsid w:val="00AB32DC"/>
    <w:rsid w:val="00AB4324"/>
    <w:rsid w:val="00AB50C6"/>
    <w:rsid w:val="00AB5961"/>
    <w:rsid w:val="00AB5F0E"/>
    <w:rsid w:val="00AB6AE8"/>
    <w:rsid w:val="00AB6E49"/>
    <w:rsid w:val="00AB79CC"/>
    <w:rsid w:val="00AB7AC7"/>
    <w:rsid w:val="00AC118D"/>
    <w:rsid w:val="00AC1410"/>
    <w:rsid w:val="00AC1438"/>
    <w:rsid w:val="00AC1741"/>
    <w:rsid w:val="00AC1A4F"/>
    <w:rsid w:val="00AC1C70"/>
    <w:rsid w:val="00AC2032"/>
    <w:rsid w:val="00AC25CA"/>
    <w:rsid w:val="00AC2F93"/>
    <w:rsid w:val="00AC39AF"/>
    <w:rsid w:val="00AC3B09"/>
    <w:rsid w:val="00AC3E7B"/>
    <w:rsid w:val="00AC3EC9"/>
    <w:rsid w:val="00AC3FB3"/>
    <w:rsid w:val="00AC426A"/>
    <w:rsid w:val="00AC46D8"/>
    <w:rsid w:val="00AC4A0D"/>
    <w:rsid w:val="00AC4AB3"/>
    <w:rsid w:val="00AC4DD7"/>
    <w:rsid w:val="00AC55F0"/>
    <w:rsid w:val="00AC58FB"/>
    <w:rsid w:val="00AC5A9B"/>
    <w:rsid w:val="00AC5B77"/>
    <w:rsid w:val="00AC6260"/>
    <w:rsid w:val="00AC65B5"/>
    <w:rsid w:val="00AC66B3"/>
    <w:rsid w:val="00AC7622"/>
    <w:rsid w:val="00AC76F3"/>
    <w:rsid w:val="00AC7DF6"/>
    <w:rsid w:val="00AD00A8"/>
    <w:rsid w:val="00AD0459"/>
    <w:rsid w:val="00AD06A9"/>
    <w:rsid w:val="00AD0A52"/>
    <w:rsid w:val="00AD235B"/>
    <w:rsid w:val="00AD2533"/>
    <w:rsid w:val="00AD2645"/>
    <w:rsid w:val="00AD31C4"/>
    <w:rsid w:val="00AD3B91"/>
    <w:rsid w:val="00AD43A1"/>
    <w:rsid w:val="00AD46CC"/>
    <w:rsid w:val="00AD487C"/>
    <w:rsid w:val="00AD48C6"/>
    <w:rsid w:val="00AD4964"/>
    <w:rsid w:val="00AD49C6"/>
    <w:rsid w:val="00AD4AD9"/>
    <w:rsid w:val="00AD50A8"/>
    <w:rsid w:val="00AD52FF"/>
    <w:rsid w:val="00AD540F"/>
    <w:rsid w:val="00AD54BF"/>
    <w:rsid w:val="00AD589A"/>
    <w:rsid w:val="00AD624A"/>
    <w:rsid w:val="00AD6FC9"/>
    <w:rsid w:val="00AD75D9"/>
    <w:rsid w:val="00AD7781"/>
    <w:rsid w:val="00AD789D"/>
    <w:rsid w:val="00AD7DC9"/>
    <w:rsid w:val="00AE0404"/>
    <w:rsid w:val="00AE2515"/>
    <w:rsid w:val="00AE2873"/>
    <w:rsid w:val="00AE5A8D"/>
    <w:rsid w:val="00AE5B2E"/>
    <w:rsid w:val="00AE6574"/>
    <w:rsid w:val="00AE6D07"/>
    <w:rsid w:val="00AE6D5A"/>
    <w:rsid w:val="00AE7D9D"/>
    <w:rsid w:val="00AE7E6B"/>
    <w:rsid w:val="00AF04C2"/>
    <w:rsid w:val="00AF0920"/>
    <w:rsid w:val="00AF09C4"/>
    <w:rsid w:val="00AF0A3C"/>
    <w:rsid w:val="00AF0B1C"/>
    <w:rsid w:val="00AF124B"/>
    <w:rsid w:val="00AF1359"/>
    <w:rsid w:val="00AF13FA"/>
    <w:rsid w:val="00AF14CC"/>
    <w:rsid w:val="00AF173F"/>
    <w:rsid w:val="00AF1819"/>
    <w:rsid w:val="00AF215B"/>
    <w:rsid w:val="00AF2374"/>
    <w:rsid w:val="00AF2429"/>
    <w:rsid w:val="00AF29D4"/>
    <w:rsid w:val="00AF2A7F"/>
    <w:rsid w:val="00AF2C2A"/>
    <w:rsid w:val="00AF3C9B"/>
    <w:rsid w:val="00AF3F68"/>
    <w:rsid w:val="00AF41B8"/>
    <w:rsid w:val="00AF442A"/>
    <w:rsid w:val="00AF46B1"/>
    <w:rsid w:val="00AF4ACA"/>
    <w:rsid w:val="00AF4BB3"/>
    <w:rsid w:val="00AF4DE4"/>
    <w:rsid w:val="00AF5043"/>
    <w:rsid w:val="00AF5726"/>
    <w:rsid w:val="00AF5C0E"/>
    <w:rsid w:val="00AF6151"/>
    <w:rsid w:val="00AF62BE"/>
    <w:rsid w:val="00AF6753"/>
    <w:rsid w:val="00AF68CC"/>
    <w:rsid w:val="00AF7BDF"/>
    <w:rsid w:val="00AF7C72"/>
    <w:rsid w:val="00AF7DC0"/>
    <w:rsid w:val="00B0018D"/>
    <w:rsid w:val="00B00190"/>
    <w:rsid w:val="00B00215"/>
    <w:rsid w:val="00B0023B"/>
    <w:rsid w:val="00B00260"/>
    <w:rsid w:val="00B003A4"/>
    <w:rsid w:val="00B008C7"/>
    <w:rsid w:val="00B00C7B"/>
    <w:rsid w:val="00B01114"/>
    <w:rsid w:val="00B01EB1"/>
    <w:rsid w:val="00B02032"/>
    <w:rsid w:val="00B020B6"/>
    <w:rsid w:val="00B02165"/>
    <w:rsid w:val="00B035A6"/>
    <w:rsid w:val="00B03F76"/>
    <w:rsid w:val="00B04887"/>
    <w:rsid w:val="00B0491F"/>
    <w:rsid w:val="00B04ACF"/>
    <w:rsid w:val="00B04C32"/>
    <w:rsid w:val="00B051A8"/>
    <w:rsid w:val="00B05406"/>
    <w:rsid w:val="00B058C8"/>
    <w:rsid w:val="00B07298"/>
    <w:rsid w:val="00B0797E"/>
    <w:rsid w:val="00B07A63"/>
    <w:rsid w:val="00B1026D"/>
    <w:rsid w:val="00B10744"/>
    <w:rsid w:val="00B10942"/>
    <w:rsid w:val="00B10F8D"/>
    <w:rsid w:val="00B11736"/>
    <w:rsid w:val="00B11812"/>
    <w:rsid w:val="00B11C38"/>
    <w:rsid w:val="00B128A2"/>
    <w:rsid w:val="00B131CC"/>
    <w:rsid w:val="00B133DC"/>
    <w:rsid w:val="00B134BB"/>
    <w:rsid w:val="00B137A0"/>
    <w:rsid w:val="00B141DB"/>
    <w:rsid w:val="00B14861"/>
    <w:rsid w:val="00B14FBF"/>
    <w:rsid w:val="00B157C0"/>
    <w:rsid w:val="00B15D11"/>
    <w:rsid w:val="00B16084"/>
    <w:rsid w:val="00B1611F"/>
    <w:rsid w:val="00B16145"/>
    <w:rsid w:val="00B163DC"/>
    <w:rsid w:val="00B1643F"/>
    <w:rsid w:val="00B167BE"/>
    <w:rsid w:val="00B168CD"/>
    <w:rsid w:val="00B16A04"/>
    <w:rsid w:val="00B17642"/>
    <w:rsid w:val="00B17973"/>
    <w:rsid w:val="00B17BCB"/>
    <w:rsid w:val="00B20115"/>
    <w:rsid w:val="00B20C2D"/>
    <w:rsid w:val="00B21034"/>
    <w:rsid w:val="00B2157C"/>
    <w:rsid w:val="00B22858"/>
    <w:rsid w:val="00B228A7"/>
    <w:rsid w:val="00B22AFC"/>
    <w:rsid w:val="00B22B53"/>
    <w:rsid w:val="00B22C59"/>
    <w:rsid w:val="00B233A3"/>
    <w:rsid w:val="00B2468B"/>
    <w:rsid w:val="00B24867"/>
    <w:rsid w:val="00B24B93"/>
    <w:rsid w:val="00B24BB2"/>
    <w:rsid w:val="00B25447"/>
    <w:rsid w:val="00B25461"/>
    <w:rsid w:val="00B257F3"/>
    <w:rsid w:val="00B25CA7"/>
    <w:rsid w:val="00B26FE2"/>
    <w:rsid w:val="00B2716C"/>
    <w:rsid w:val="00B2785A"/>
    <w:rsid w:val="00B279DB"/>
    <w:rsid w:val="00B30B4A"/>
    <w:rsid w:val="00B30D0C"/>
    <w:rsid w:val="00B31A7F"/>
    <w:rsid w:val="00B320DC"/>
    <w:rsid w:val="00B32491"/>
    <w:rsid w:val="00B32786"/>
    <w:rsid w:val="00B335AA"/>
    <w:rsid w:val="00B33D3C"/>
    <w:rsid w:val="00B3420D"/>
    <w:rsid w:val="00B342D8"/>
    <w:rsid w:val="00B347E3"/>
    <w:rsid w:val="00B34E09"/>
    <w:rsid w:val="00B357AC"/>
    <w:rsid w:val="00B35B1C"/>
    <w:rsid w:val="00B35EE5"/>
    <w:rsid w:val="00B35EEF"/>
    <w:rsid w:val="00B36034"/>
    <w:rsid w:val="00B362CA"/>
    <w:rsid w:val="00B36696"/>
    <w:rsid w:val="00B36BF4"/>
    <w:rsid w:val="00B36E14"/>
    <w:rsid w:val="00B36F52"/>
    <w:rsid w:val="00B3795E"/>
    <w:rsid w:val="00B4017E"/>
    <w:rsid w:val="00B40ADC"/>
    <w:rsid w:val="00B40BA2"/>
    <w:rsid w:val="00B4164E"/>
    <w:rsid w:val="00B41771"/>
    <w:rsid w:val="00B418B5"/>
    <w:rsid w:val="00B41C7B"/>
    <w:rsid w:val="00B41E3D"/>
    <w:rsid w:val="00B42113"/>
    <w:rsid w:val="00B42210"/>
    <w:rsid w:val="00B4246B"/>
    <w:rsid w:val="00B42930"/>
    <w:rsid w:val="00B42AF0"/>
    <w:rsid w:val="00B42CE6"/>
    <w:rsid w:val="00B43257"/>
    <w:rsid w:val="00B43456"/>
    <w:rsid w:val="00B4366D"/>
    <w:rsid w:val="00B436FD"/>
    <w:rsid w:val="00B438E7"/>
    <w:rsid w:val="00B43FE8"/>
    <w:rsid w:val="00B44046"/>
    <w:rsid w:val="00B441F4"/>
    <w:rsid w:val="00B442C1"/>
    <w:rsid w:val="00B444F5"/>
    <w:rsid w:val="00B44B79"/>
    <w:rsid w:val="00B45088"/>
    <w:rsid w:val="00B455DD"/>
    <w:rsid w:val="00B45C84"/>
    <w:rsid w:val="00B45CF7"/>
    <w:rsid w:val="00B460FB"/>
    <w:rsid w:val="00B463D0"/>
    <w:rsid w:val="00B466FE"/>
    <w:rsid w:val="00B4722F"/>
    <w:rsid w:val="00B50141"/>
    <w:rsid w:val="00B50372"/>
    <w:rsid w:val="00B5057F"/>
    <w:rsid w:val="00B50A56"/>
    <w:rsid w:val="00B50CF4"/>
    <w:rsid w:val="00B513B0"/>
    <w:rsid w:val="00B5159D"/>
    <w:rsid w:val="00B5204B"/>
    <w:rsid w:val="00B52300"/>
    <w:rsid w:val="00B53801"/>
    <w:rsid w:val="00B53A1F"/>
    <w:rsid w:val="00B53E7B"/>
    <w:rsid w:val="00B5408A"/>
    <w:rsid w:val="00B541AE"/>
    <w:rsid w:val="00B54998"/>
    <w:rsid w:val="00B54CAD"/>
    <w:rsid w:val="00B54FE8"/>
    <w:rsid w:val="00B5506F"/>
    <w:rsid w:val="00B55330"/>
    <w:rsid w:val="00B557D3"/>
    <w:rsid w:val="00B558DB"/>
    <w:rsid w:val="00B56231"/>
    <w:rsid w:val="00B564FF"/>
    <w:rsid w:val="00B567AC"/>
    <w:rsid w:val="00B5747D"/>
    <w:rsid w:val="00B579AA"/>
    <w:rsid w:val="00B57A08"/>
    <w:rsid w:val="00B60196"/>
    <w:rsid w:val="00B6071B"/>
    <w:rsid w:val="00B6072F"/>
    <w:rsid w:val="00B60946"/>
    <w:rsid w:val="00B60C19"/>
    <w:rsid w:val="00B60F24"/>
    <w:rsid w:val="00B61586"/>
    <w:rsid w:val="00B61CE5"/>
    <w:rsid w:val="00B61ED2"/>
    <w:rsid w:val="00B626EE"/>
    <w:rsid w:val="00B6284D"/>
    <w:rsid w:val="00B62A86"/>
    <w:rsid w:val="00B62AC1"/>
    <w:rsid w:val="00B633DF"/>
    <w:rsid w:val="00B6351E"/>
    <w:rsid w:val="00B635A5"/>
    <w:rsid w:val="00B635D0"/>
    <w:rsid w:val="00B639C0"/>
    <w:rsid w:val="00B63B3F"/>
    <w:rsid w:val="00B64708"/>
    <w:rsid w:val="00B647C7"/>
    <w:rsid w:val="00B64A98"/>
    <w:rsid w:val="00B64FA0"/>
    <w:rsid w:val="00B64FD7"/>
    <w:rsid w:val="00B6604D"/>
    <w:rsid w:val="00B662F8"/>
    <w:rsid w:val="00B6637F"/>
    <w:rsid w:val="00B66D7B"/>
    <w:rsid w:val="00B67244"/>
    <w:rsid w:val="00B67253"/>
    <w:rsid w:val="00B673B4"/>
    <w:rsid w:val="00B679D6"/>
    <w:rsid w:val="00B67D7E"/>
    <w:rsid w:val="00B68B57"/>
    <w:rsid w:val="00B70012"/>
    <w:rsid w:val="00B70296"/>
    <w:rsid w:val="00B70AB3"/>
    <w:rsid w:val="00B70D36"/>
    <w:rsid w:val="00B71A4B"/>
    <w:rsid w:val="00B71C72"/>
    <w:rsid w:val="00B71F4F"/>
    <w:rsid w:val="00B71F84"/>
    <w:rsid w:val="00B7254A"/>
    <w:rsid w:val="00B725DD"/>
    <w:rsid w:val="00B72EED"/>
    <w:rsid w:val="00B7367E"/>
    <w:rsid w:val="00B7367F"/>
    <w:rsid w:val="00B737C6"/>
    <w:rsid w:val="00B73983"/>
    <w:rsid w:val="00B73E69"/>
    <w:rsid w:val="00B73F3A"/>
    <w:rsid w:val="00B7489F"/>
    <w:rsid w:val="00B74B22"/>
    <w:rsid w:val="00B75111"/>
    <w:rsid w:val="00B754D7"/>
    <w:rsid w:val="00B75EB2"/>
    <w:rsid w:val="00B7608D"/>
    <w:rsid w:val="00B763F6"/>
    <w:rsid w:val="00B76631"/>
    <w:rsid w:val="00B767FC"/>
    <w:rsid w:val="00B76867"/>
    <w:rsid w:val="00B775C4"/>
    <w:rsid w:val="00B77747"/>
    <w:rsid w:val="00B77916"/>
    <w:rsid w:val="00B80BDE"/>
    <w:rsid w:val="00B80C7D"/>
    <w:rsid w:val="00B80E42"/>
    <w:rsid w:val="00B81C0D"/>
    <w:rsid w:val="00B820B0"/>
    <w:rsid w:val="00B8237A"/>
    <w:rsid w:val="00B82C3D"/>
    <w:rsid w:val="00B82E64"/>
    <w:rsid w:val="00B83524"/>
    <w:rsid w:val="00B83646"/>
    <w:rsid w:val="00B842A3"/>
    <w:rsid w:val="00B8442E"/>
    <w:rsid w:val="00B8492E"/>
    <w:rsid w:val="00B84A31"/>
    <w:rsid w:val="00B84B03"/>
    <w:rsid w:val="00B85402"/>
    <w:rsid w:val="00B8550C"/>
    <w:rsid w:val="00B85590"/>
    <w:rsid w:val="00B855F8"/>
    <w:rsid w:val="00B8579F"/>
    <w:rsid w:val="00B85A21"/>
    <w:rsid w:val="00B85A77"/>
    <w:rsid w:val="00B863F4"/>
    <w:rsid w:val="00B86B00"/>
    <w:rsid w:val="00B86D72"/>
    <w:rsid w:val="00B86E41"/>
    <w:rsid w:val="00B8745F"/>
    <w:rsid w:val="00B90567"/>
    <w:rsid w:val="00B9095C"/>
    <w:rsid w:val="00B90C54"/>
    <w:rsid w:val="00B90D33"/>
    <w:rsid w:val="00B91A94"/>
    <w:rsid w:val="00B91BAD"/>
    <w:rsid w:val="00B9201F"/>
    <w:rsid w:val="00B92A52"/>
    <w:rsid w:val="00B92FB4"/>
    <w:rsid w:val="00B9314F"/>
    <w:rsid w:val="00B9319B"/>
    <w:rsid w:val="00B93221"/>
    <w:rsid w:val="00B93428"/>
    <w:rsid w:val="00B9348E"/>
    <w:rsid w:val="00B9359F"/>
    <w:rsid w:val="00B9388E"/>
    <w:rsid w:val="00B93CD8"/>
    <w:rsid w:val="00B945A5"/>
    <w:rsid w:val="00B94DD8"/>
    <w:rsid w:val="00B95527"/>
    <w:rsid w:val="00B9577E"/>
    <w:rsid w:val="00B957EB"/>
    <w:rsid w:val="00B961F9"/>
    <w:rsid w:val="00B96619"/>
    <w:rsid w:val="00B9680A"/>
    <w:rsid w:val="00B968D7"/>
    <w:rsid w:val="00B96AA0"/>
    <w:rsid w:val="00B96D33"/>
    <w:rsid w:val="00B9737D"/>
    <w:rsid w:val="00B973F9"/>
    <w:rsid w:val="00B9740F"/>
    <w:rsid w:val="00B97632"/>
    <w:rsid w:val="00B97D2C"/>
    <w:rsid w:val="00B97E3F"/>
    <w:rsid w:val="00BA0AD6"/>
    <w:rsid w:val="00BA108A"/>
    <w:rsid w:val="00BA11A3"/>
    <w:rsid w:val="00BA1285"/>
    <w:rsid w:val="00BA1ED9"/>
    <w:rsid w:val="00BA2768"/>
    <w:rsid w:val="00BA2789"/>
    <w:rsid w:val="00BA2FDE"/>
    <w:rsid w:val="00BA3017"/>
    <w:rsid w:val="00BA30E0"/>
    <w:rsid w:val="00BA3D04"/>
    <w:rsid w:val="00BA4221"/>
    <w:rsid w:val="00BA4B35"/>
    <w:rsid w:val="00BA6EC6"/>
    <w:rsid w:val="00BA6FA3"/>
    <w:rsid w:val="00BA70D6"/>
    <w:rsid w:val="00BA77A8"/>
    <w:rsid w:val="00BA7965"/>
    <w:rsid w:val="00BA7B60"/>
    <w:rsid w:val="00BA7F43"/>
    <w:rsid w:val="00BB01A9"/>
    <w:rsid w:val="00BB06A2"/>
    <w:rsid w:val="00BB09F8"/>
    <w:rsid w:val="00BB179B"/>
    <w:rsid w:val="00BB1D91"/>
    <w:rsid w:val="00BB1D97"/>
    <w:rsid w:val="00BB1E1C"/>
    <w:rsid w:val="00BB22DA"/>
    <w:rsid w:val="00BB2512"/>
    <w:rsid w:val="00BB283E"/>
    <w:rsid w:val="00BB364B"/>
    <w:rsid w:val="00BB395E"/>
    <w:rsid w:val="00BB3E85"/>
    <w:rsid w:val="00BB4BC3"/>
    <w:rsid w:val="00BB4F4A"/>
    <w:rsid w:val="00BB5562"/>
    <w:rsid w:val="00BB57D7"/>
    <w:rsid w:val="00BB590B"/>
    <w:rsid w:val="00BB5E02"/>
    <w:rsid w:val="00BB703D"/>
    <w:rsid w:val="00BB7375"/>
    <w:rsid w:val="00BB73A4"/>
    <w:rsid w:val="00BB74AD"/>
    <w:rsid w:val="00BB74EB"/>
    <w:rsid w:val="00BB7E00"/>
    <w:rsid w:val="00BC0157"/>
    <w:rsid w:val="00BC028D"/>
    <w:rsid w:val="00BC0369"/>
    <w:rsid w:val="00BC136E"/>
    <w:rsid w:val="00BC18AD"/>
    <w:rsid w:val="00BC23FD"/>
    <w:rsid w:val="00BC2EE8"/>
    <w:rsid w:val="00BC2F0E"/>
    <w:rsid w:val="00BC331B"/>
    <w:rsid w:val="00BC3FE0"/>
    <w:rsid w:val="00BC407E"/>
    <w:rsid w:val="00BC4602"/>
    <w:rsid w:val="00BC4760"/>
    <w:rsid w:val="00BC4AB7"/>
    <w:rsid w:val="00BC4CF6"/>
    <w:rsid w:val="00BC4FE0"/>
    <w:rsid w:val="00BC558E"/>
    <w:rsid w:val="00BC6362"/>
    <w:rsid w:val="00BC64A3"/>
    <w:rsid w:val="00BC6B2F"/>
    <w:rsid w:val="00BC6B61"/>
    <w:rsid w:val="00BC6C8E"/>
    <w:rsid w:val="00BC6D39"/>
    <w:rsid w:val="00BC7027"/>
    <w:rsid w:val="00BC71ED"/>
    <w:rsid w:val="00BC74AD"/>
    <w:rsid w:val="00BC78C2"/>
    <w:rsid w:val="00BD0525"/>
    <w:rsid w:val="00BD0739"/>
    <w:rsid w:val="00BD0772"/>
    <w:rsid w:val="00BD0A7A"/>
    <w:rsid w:val="00BD0D74"/>
    <w:rsid w:val="00BD0DB7"/>
    <w:rsid w:val="00BD0E60"/>
    <w:rsid w:val="00BD1507"/>
    <w:rsid w:val="00BD1579"/>
    <w:rsid w:val="00BD1B57"/>
    <w:rsid w:val="00BD1F20"/>
    <w:rsid w:val="00BD25F5"/>
    <w:rsid w:val="00BD2BF8"/>
    <w:rsid w:val="00BD2CA0"/>
    <w:rsid w:val="00BD3563"/>
    <w:rsid w:val="00BD3572"/>
    <w:rsid w:val="00BD3A51"/>
    <w:rsid w:val="00BD48FC"/>
    <w:rsid w:val="00BD5292"/>
    <w:rsid w:val="00BD5559"/>
    <w:rsid w:val="00BD5A5A"/>
    <w:rsid w:val="00BD5EE7"/>
    <w:rsid w:val="00BD64A4"/>
    <w:rsid w:val="00BD6850"/>
    <w:rsid w:val="00BD6B59"/>
    <w:rsid w:val="00BD7366"/>
    <w:rsid w:val="00BD73F8"/>
    <w:rsid w:val="00BD766E"/>
    <w:rsid w:val="00BD79F9"/>
    <w:rsid w:val="00BE0658"/>
    <w:rsid w:val="00BE06F2"/>
    <w:rsid w:val="00BE0984"/>
    <w:rsid w:val="00BE0B1C"/>
    <w:rsid w:val="00BE0C0A"/>
    <w:rsid w:val="00BE1263"/>
    <w:rsid w:val="00BE1F22"/>
    <w:rsid w:val="00BE23BA"/>
    <w:rsid w:val="00BE27B3"/>
    <w:rsid w:val="00BE2998"/>
    <w:rsid w:val="00BE339C"/>
    <w:rsid w:val="00BE380F"/>
    <w:rsid w:val="00BE3B39"/>
    <w:rsid w:val="00BE48D4"/>
    <w:rsid w:val="00BE50CB"/>
    <w:rsid w:val="00BE5119"/>
    <w:rsid w:val="00BE5678"/>
    <w:rsid w:val="00BE57BC"/>
    <w:rsid w:val="00BE5ED0"/>
    <w:rsid w:val="00BE60B6"/>
    <w:rsid w:val="00BE64D2"/>
    <w:rsid w:val="00BE66B0"/>
    <w:rsid w:val="00BE72E1"/>
    <w:rsid w:val="00BF0148"/>
    <w:rsid w:val="00BF085A"/>
    <w:rsid w:val="00BF0B31"/>
    <w:rsid w:val="00BF0B70"/>
    <w:rsid w:val="00BF17D5"/>
    <w:rsid w:val="00BF195F"/>
    <w:rsid w:val="00BF1DA3"/>
    <w:rsid w:val="00BF1DDE"/>
    <w:rsid w:val="00BF2372"/>
    <w:rsid w:val="00BF2725"/>
    <w:rsid w:val="00BF2E2B"/>
    <w:rsid w:val="00BF2E34"/>
    <w:rsid w:val="00BF38E7"/>
    <w:rsid w:val="00BF3C20"/>
    <w:rsid w:val="00BF3CE0"/>
    <w:rsid w:val="00BF3F98"/>
    <w:rsid w:val="00BF43B6"/>
    <w:rsid w:val="00BF4909"/>
    <w:rsid w:val="00BF4AE2"/>
    <w:rsid w:val="00BF4FF0"/>
    <w:rsid w:val="00BF5F2E"/>
    <w:rsid w:val="00BF6F52"/>
    <w:rsid w:val="00BF748C"/>
    <w:rsid w:val="00BF7557"/>
    <w:rsid w:val="00BF76D8"/>
    <w:rsid w:val="00BF7A79"/>
    <w:rsid w:val="00BF7DFD"/>
    <w:rsid w:val="00BF7E4F"/>
    <w:rsid w:val="00C0005C"/>
    <w:rsid w:val="00C00794"/>
    <w:rsid w:val="00C012AD"/>
    <w:rsid w:val="00C018D9"/>
    <w:rsid w:val="00C01929"/>
    <w:rsid w:val="00C02017"/>
    <w:rsid w:val="00C0252E"/>
    <w:rsid w:val="00C0256B"/>
    <w:rsid w:val="00C03C0C"/>
    <w:rsid w:val="00C04000"/>
    <w:rsid w:val="00C047ED"/>
    <w:rsid w:val="00C04FF5"/>
    <w:rsid w:val="00C05BB1"/>
    <w:rsid w:val="00C05D04"/>
    <w:rsid w:val="00C05E3D"/>
    <w:rsid w:val="00C063BE"/>
    <w:rsid w:val="00C063C5"/>
    <w:rsid w:val="00C06DA1"/>
    <w:rsid w:val="00C07F86"/>
    <w:rsid w:val="00C10046"/>
    <w:rsid w:val="00C101D0"/>
    <w:rsid w:val="00C102AF"/>
    <w:rsid w:val="00C103BF"/>
    <w:rsid w:val="00C105A7"/>
    <w:rsid w:val="00C10664"/>
    <w:rsid w:val="00C10D29"/>
    <w:rsid w:val="00C10DDF"/>
    <w:rsid w:val="00C11127"/>
    <w:rsid w:val="00C1120F"/>
    <w:rsid w:val="00C12759"/>
    <w:rsid w:val="00C1281F"/>
    <w:rsid w:val="00C12A1A"/>
    <w:rsid w:val="00C12D26"/>
    <w:rsid w:val="00C12E67"/>
    <w:rsid w:val="00C130CF"/>
    <w:rsid w:val="00C13177"/>
    <w:rsid w:val="00C13351"/>
    <w:rsid w:val="00C13917"/>
    <w:rsid w:val="00C14D2E"/>
    <w:rsid w:val="00C15732"/>
    <w:rsid w:val="00C15878"/>
    <w:rsid w:val="00C15950"/>
    <w:rsid w:val="00C15DEF"/>
    <w:rsid w:val="00C16AEF"/>
    <w:rsid w:val="00C17797"/>
    <w:rsid w:val="00C17951"/>
    <w:rsid w:val="00C20336"/>
    <w:rsid w:val="00C20560"/>
    <w:rsid w:val="00C20754"/>
    <w:rsid w:val="00C20A36"/>
    <w:rsid w:val="00C21FCA"/>
    <w:rsid w:val="00C2203A"/>
    <w:rsid w:val="00C22056"/>
    <w:rsid w:val="00C222C0"/>
    <w:rsid w:val="00C2290F"/>
    <w:rsid w:val="00C23D7F"/>
    <w:rsid w:val="00C24283"/>
    <w:rsid w:val="00C2430C"/>
    <w:rsid w:val="00C24A27"/>
    <w:rsid w:val="00C24CF1"/>
    <w:rsid w:val="00C24E9E"/>
    <w:rsid w:val="00C24F55"/>
    <w:rsid w:val="00C25078"/>
    <w:rsid w:val="00C25522"/>
    <w:rsid w:val="00C259C1"/>
    <w:rsid w:val="00C25BA7"/>
    <w:rsid w:val="00C25C74"/>
    <w:rsid w:val="00C25CF4"/>
    <w:rsid w:val="00C265B9"/>
    <w:rsid w:val="00C26A00"/>
    <w:rsid w:val="00C27137"/>
    <w:rsid w:val="00C27A0D"/>
    <w:rsid w:val="00C27E25"/>
    <w:rsid w:val="00C30383"/>
    <w:rsid w:val="00C308E6"/>
    <w:rsid w:val="00C308F7"/>
    <w:rsid w:val="00C30AB7"/>
    <w:rsid w:val="00C30D17"/>
    <w:rsid w:val="00C30D43"/>
    <w:rsid w:val="00C30DAC"/>
    <w:rsid w:val="00C31923"/>
    <w:rsid w:val="00C32B36"/>
    <w:rsid w:val="00C32C04"/>
    <w:rsid w:val="00C32D82"/>
    <w:rsid w:val="00C32F7A"/>
    <w:rsid w:val="00C33889"/>
    <w:rsid w:val="00C33906"/>
    <w:rsid w:val="00C33FB7"/>
    <w:rsid w:val="00C33FD7"/>
    <w:rsid w:val="00C3419B"/>
    <w:rsid w:val="00C34B2B"/>
    <w:rsid w:val="00C34EDF"/>
    <w:rsid w:val="00C35319"/>
    <w:rsid w:val="00C357B8"/>
    <w:rsid w:val="00C35EDF"/>
    <w:rsid w:val="00C35FC3"/>
    <w:rsid w:val="00C362F6"/>
    <w:rsid w:val="00C3670B"/>
    <w:rsid w:val="00C37314"/>
    <w:rsid w:val="00C37352"/>
    <w:rsid w:val="00C37354"/>
    <w:rsid w:val="00C37482"/>
    <w:rsid w:val="00C37799"/>
    <w:rsid w:val="00C40184"/>
    <w:rsid w:val="00C40387"/>
    <w:rsid w:val="00C404C4"/>
    <w:rsid w:val="00C40720"/>
    <w:rsid w:val="00C40B4A"/>
    <w:rsid w:val="00C40E3D"/>
    <w:rsid w:val="00C41523"/>
    <w:rsid w:val="00C4185C"/>
    <w:rsid w:val="00C41D98"/>
    <w:rsid w:val="00C42111"/>
    <w:rsid w:val="00C431CF"/>
    <w:rsid w:val="00C43B97"/>
    <w:rsid w:val="00C43BA1"/>
    <w:rsid w:val="00C43E5C"/>
    <w:rsid w:val="00C4431B"/>
    <w:rsid w:val="00C44656"/>
    <w:rsid w:val="00C448F0"/>
    <w:rsid w:val="00C44916"/>
    <w:rsid w:val="00C4518B"/>
    <w:rsid w:val="00C452ED"/>
    <w:rsid w:val="00C45643"/>
    <w:rsid w:val="00C45722"/>
    <w:rsid w:val="00C45EAB"/>
    <w:rsid w:val="00C45FCE"/>
    <w:rsid w:val="00C46305"/>
    <w:rsid w:val="00C4645C"/>
    <w:rsid w:val="00C46E93"/>
    <w:rsid w:val="00C4721A"/>
    <w:rsid w:val="00C4770F"/>
    <w:rsid w:val="00C47CFB"/>
    <w:rsid w:val="00C50028"/>
    <w:rsid w:val="00C504E5"/>
    <w:rsid w:val="00C50B42"/>
    <w:rsid w:val="00C50C1A"/>
    <w:rsid w:val="00C51302"/>
    <w:rsid w:val="00C516E0"/>
    <w:rsid w:val="00C518C2"/>
    <w:rsid w:val="00C522AB"/>
    <w:rsid w:val="00C528B0"/>
    <w:rsid w:val="00C529A4"/>
    <w:rsid w:val="00C52A7C"/>
    <w:rsid w:val="00C52F20"/>
    <w:rsid w:val="00C52F67"/>
    <w:rsid w:val="00C530B7"/>
    <w:rsid w:val="00C53376"/>
    <w:rsid w:val="00C53447"/>
    <w:rsid w:val="00C53A83"/>
    <w:rsid w:val="00C53C52"/>
    <w:rsid w:val="00C5414F"/>
    <w:rsid w:val="00C54697"/>
    <w:rsid w:val="00C54AD9"/>
    <w:rsid w:val="00C551A8"/>
    <w:rsid w:val="00C55F79"/>
    <w:rsid w:val="00C56155"/>
    <w:rsid w:val="00C56A2F"/>
    <w:rsid w:val="00C56B23"/>
    <w:rsid w:val="00C57896"/>
    <w:rsid w:val="00C57961"/>
    <w:rsid w:val="00C60D73"/>
    <w:rsid w:val="00C60EF7"/>
    <w:rsid w:val="00C613F6"/>
    <w:rsid w:val="00C615BA"/>
    <w:rsid w:val="00C61876"/>
    <w:rsid w:val="00C61DAC"/>
    <w:rsid w:val="00C620BA"/>
    <w:rsid w:val="00C62EFA"/>
    <w:rsid w:val="00C631A1"/>
    <w:rsid w:val="00C63246"/>
    <w:rsid w:val="00C6355D"/>
    <w:rsid w:val="00C637CA"/>
    <w:rsid w:val="00C6399D"/>
    <w:rsid w:val="00C63C3C"/>
    <w:rsid w:val="00C63EB7"/>
    <w:rsid w:val="00C64837"/>
    <w:rsid w:val="00C650D0"/>
    <w:rsid w:val="00C65711"/>
    <w:rsid w:val="00C665B5"/>
    <w:rsid w:val="00C66C8C"/>
    <w:rsid w:val="00C66DD3"/>
    <w:rsid w:val="00C6710B"/>
    <w:rsid w:val="00C6721A"/>
    <w:rsid w:val="00C67842"/>
    <w:rsid w:val="00C678FF"/>
    <w:rsid w:val="00C70F96"/>
    <w:rsid w:val="00C71510"/>
    <w:rsid w:val="00C715A9"/>
    <w:rsid w:val="00C71DAE"/>
    <w:rsid w:val="00C724A8"/>
    <w:rsid w:val="00C73188"/>
    <w:rsid w:val="00C734FC"/>
    <w:rsid w:val="00C7372D"/>
    <w:rsid w:val="00C737AF"/>
    <w:rsid w:val="00C73879"/>
    <w:rsid w:val="00C73929"/>
    <w:rsid w:val="00C740D8"/>
    <w:rsid w:val="00C74121"/>
    <w:rsid w:val="00C75290"/>
    <w:rsid w:val="00C75335"/>
    <w:rsid w:val="00C758F3"/>
    <w:rsid w:val="00C75913"/>
    <w:rsid w:val="00C75BCC"/>
    <w:rsid w:val="00C75F6D"/>
    <w:rsid w:val="00C7726C"/>
    <w:rsid w:val="00C7750F"/>
    <w:rsid w:val="00C778A5"/>
    <w:rsid w:val="00C77DE0"/>
    <w:rsid w:val="00C8001E"/>
    <w:rsid w:val="00C8140D"/>
    <w:rsid w:val="00C81C56"/>
    <w:rsid w:val="00C81EC9"/>
    <w:rsid w:val="00C8205A"/>
    <w:rsid w:val="00C82681"/>
    <w:rsid w:val="00C82A03"/>
    <w:rsid w:val="00C82A30"/>
    <w:rsid w:val="00C82C2D"/>
    <w:rsid w:val="00C83134"/>
    <w:rsid w:val="00C83D06"/>
    <w:rsid w:val="00C83F02"/>
    <w:rsid w:val="00C83FCA"/>
    <w:rsid w:val="00C84084"/>
    <w:rsid w:val="00C842DE"/>
    <w:rsid w:val="00C84BE8"/>
    <w:rsid w:val="00C84D05"/>
    <w:rsid w:val="00C84EE8"/>
    <w:rsid w:val="00C85894"/>
    <w:rsid w:val="00C85C5A"/>
    <w:rsid w:val="00C86100"/>
    <w:rsid w:val="00C87417"/>
    <w:rsid w:val="00C90805"/>
    <w:rsid w:val="00C90D90"/>
    <w:rsid w:val="00C911D8"/>
    <w:rsid w:val="00C9161F"/>
    <w:rsid w:val="00C91661"/>
    <w:rsid w:val="00C91684"/>
    <w:rsid w:val="00C91BF9"/>
    <w:rsid w:val="00C922E3"/>
    <w:rsid w:val="00C92539"/>
    <w:rsid w:val="00C9260C"/>
    <w:rsid w:val="00C9264D"/>
    <w:rsid w:val="00C9303B"/>
    <w:rsid w:val="00C93194"/>
    <w:rsid w:val="00C935B4"/>
    <w:rsid w:val="00C9389F"/>
    <w:rsid w:val="00C93BE4"/>
    <w:rsid w:val="00C9408F"/>
    <w:rsid w:val="00C94FC6"/>
    <w:rsid w:val="00C95023"/>
    <w:rsid w:val="00C964E8"/>
    <w:rsid w:val="00C9695A"/>
    <w:rsid w:val="00C970D5"/>
    <w:rsid w:val="00C971A5"/>
    <w:rsid w:val="00C9783A"/>
    <w:rsid w:val="00C97951"/>
    <w:rsid w:val="00C97CD1"/>
    <w:rsid w:val="00CA039C"/>
    <w:rsid w:val="00CA077B"/>
    <w:rsid w:val="00CA0C33"/>
    <w:rsid w:val="00CA1264"/>
    <w:rsid w:val="00CA1A94"/>
    <w:rsid w:val="00CA1ADE"/>
    <w:rsid w:val="00CA2060"/>
    <w:rsid w:val="00CA2F21"/>
    <w:rsid w:val="00CA5144"/>
    <w:rsid w:val="00CA5E69"/>
    <w:rsid w:val="00CA6FA1"/>
    <w:rsid w:val="00CA78D8"/>
    <w:rsid w:val="00CB010D"/>
    <w:rsid w:val="00CB069D"/>
    <w:rsid w:val="00CB0766"/>
    <w:rsid w:val="00CB0BCD"/>
    <w:rsid w:val="00CB1085"/>
    <w:rsid w:val="00CB109A"/>
    <w:rsid w:val="00CB11ED"/>
    <w:rsid w:val="00CB1E4D"/>
    <w:rsid w:val="00CB20C0"/>
    <w:rsid w:val="00CB245A"/>
    <w:rsid w:val="00CB24A7"/>
    <w:rsid w:val="00CB325B"/>
    <w:rsid w:val="00CB43D3"/>
    <w:rsid w:val="00CB46BB"/>
    <w:rsid w:val="00CB4F45"/>
    <w:rsid w:val="00CB50AB"/>
    <w:rsid w:val="00CB5C9B"/>
    <w:rsid w:val="00CB5F52"/>
    <w:rsid w:val="00CB6115"/>
    <w:rsid w:val="00CB6A46"/>
    <w:rsid w:val="00CB6E26"/>
    <w:rsid w:val="00CB747D"/>
    <w:rsid w:val="00CB7916"/>
    <w:rsid w:val="00CC02F3"/>
    <w:rsid w:val="00CC0EE8"/>
    <w:rsid w:val="00CC252C"/>
    <w:rsid w:val="00CC2595"/>
    <w:rsid w:val="00CC2F34"/>
    <w:rsid w:val="00CC37A1"/>
    <w:rsid w:val="00CC4411"/>
    <w:rsid w:val="00CC47A5"/>
    <w:rsid w:val="00CC4A2F"/>
    <w:rsid w:val="00CC5088"/>
    <w:rsid w:val="00CC5152"/>
    <w:rsid w:val="00CC5307"/>
    <w:rsid w:val="00CC5747"/>
    <w:rsid w:val="00CC5E34"/>
    <w:rsid w:val="00CC5ED1"/>
    <w:rsid w:val="00CC663F"/>
    <w:rsid w:val="00CC6743"/>
    <w:rsid w:val="00CC68E0"/>
    <w:rsid w:val="00CC71C5"/>
    <w:rsid w:val="00CC721D"/>
    <w:rsid w:val="00CC7B64"/>
    <w:rsid w:val="00CD0526"/>
    <w:rsid w:val="00CD099A"/>
    <w:rsid w:val="00CD13DF"/>
    <w:rsid w:val="00CD1B91"/>
    <w:rsid w:val="00CD1C65"/>
    <w:rsid w:val="00CD1C7D"/>
    <w:rsid w:val="00CD1F2E"/>
    <w:rsid w:val="00CD1FDF"/>
    <w:rsid w:val="00CD455D"/>
    <w:rsid w:val="00CD4B3C"/>
    <w:rsid w:val="00CD4EBE"/>
    <w:rsid w:val="00CD5257"/>
    <w:rsid w:val="00CD5454"/>
    <w:rsid w:val="00CD56F6"/>
    <w:rsid w:val="00CD6702"/>
    <w:rsid w:val="00CD7185"/>
    <w:rsid w:val="00CD74F8"/>
    <w:rsid w:val="00CD7DBC"/>
    <w:rsid w:val="00CD7F4A"/>
    <w:rsid w:val="00CE0195"/>
    <w:rsid w:val="00CE03FB"/>
    <w:rsid w:val="00CE080C"/>
    <w:rsid w:val="00CE1257"/>
    <w:rsid w:val="00CE15E0"/>
    <w:rsid w:val="00CE163D"/>
    <w:rsid w:val="00CE1765"/>
    <w:rsid w:val="00CE2228"/>
    <w:rsid w:val="00CE2405"/>
    <w:rsid w:val="00CE29B5"/>
    <w:rsid w:val="00CE2AD6"/>
    <w:rsid w:val="00CE2CBD"/>
    <w:rsid w:val="00CE2F6B"/>
    <w:rsid w:val="00CE315C"/>
    <w:rsid w:val="00CE454D"/>
    <w:rsid w:val="00CE4D09"/>
    <w:rsid w:val="00CE532B"/>
    <w:rsid w:val="00CE5347"/>
    <w:rsid w:val="00CE539F"/>
    <w:rsid w:val="00CE5C46"/>
    <w:rsid w:val="00CE6C6F"/>
    <w:rsid w:val="00CE6EDB"/>
    <w:rsid w:val="00CE71DD"/>
    <w:rsid w:val="00CE7615"/>
    <w:rsid w:val="00CE7E01"/>
    <w:rsid w:val="00CF004D"/>
    <w:rsid w:val="00CF0ADB"/>
    <w:rsid w:val="00CF1054"/>
    <w:rsid w:val="00CF105D"/>
    <w:rsid w:val="00CF1309"/>
    <w:rsid w:val="00CF14F6"/>
    <w:rsid w:val="00CF19B0"/>
    <w:rsid w:val="00CF1BDF"/>
    <w:rsid w:val="00CF24C1"/>
    <w:rsid w:val="00CF260A"/>
    <w:rsid w:val="00CF3035"/>
    <w:rsid w:val="00CF3AF7"/>
    <w:rsid w:val="00CF3C81"/>
    <w:rsid w:val="00CF413E"/>
    <w:rsid w:val="00CF4381"/>
    <w:rsid w:val="00CF4439"/>
    <w:rsid w:val="00CF44DF"/>
    <w:rsid w:val="00CF58DE"/>
    <w:rsid w:val="00CF5A35"/>
    <w:rsid w:val="00CF5E51"/>
    <w:rsid w:val="00CF5E90"/>
    <w:rsid w:val="00CF5ECC"/>
    <w:rsid w:val="00CF6808"/>
    <w:rsid w:val="00CF6D84"/>
    <w:rsid w:val="00CF6EC8"/>
    <w:rsid w:val="00CF7A68"/>
    <w:rsid w:val="00CF7BEC"/>
    <w:rsid w:val="00D001B3"/>
    <w:rsid w:val="00D00648"/>
    <w:rsid w:val="00D00D16"/>
    <w:rsid w:val="00D01C52"/>
    <w:rsid w:val="00D026BC"/>
    <w:rsid w:val="00D02CE9"/>
    <w:rsid w:val="00D03153"/>
    <w:rsid w:val="00D03218"/>
    <w:rsid w:val="00D03BCD"/>
    <w:rsid w:val="00D045E3"/>
    <w:rsid w:val="00D046C7"/>
    <w:rsid w:val="00D049B4"/>
    <w:rsid w:val="00D04EF3"/>
    <w:rsid w:val="00D050B8"/>
    <w:rsid w:val="00D05218"/>
    <w:rsid w:val="00D05298"/>
    <w:rsid w:val="00D053FD"/>
    <w:rsid w:val="00D05729"/>
    <w:rsid w:val="00D0588D"/>
    <w:rsid w:val="00D05CF4"/>
    <w:rsid w:val="00D06C7F"/>
    <w:rsid w:val="00D06F7C"/>
    <w:rsid w:val="00D07062"/>
    <w:rsid w:val="00D07771"/>
    <w:rsid w:val="00D07B82"/>
    <w:rsid w:val="00D07D06"/>
    <w:rsid w:val="00D0C246"/>
    <w:rsid w:val="00D108C6"/>
    <w:rsid w:val="00D10CC4"/>
    <w:rsid w:val="00D10D0E"/>
    <w:rsid w:val="00D118D4"/>
    <w:rsid w:val="00D11BAF"/>
    <w:rsid w:val="00D12491"/>
    <w:rsid w:val="00D12642"/>
    <w:rsid w:val="00D1291F"/>
    <w:rsid w:val="00D12983"/>
    <w:rsid w:val="00D12A86"/>
    <w:rsid w:val="00D13061"/>
    <w:rsid w:val="00D131A0"/>
    <w:rsid w:val="00D1386D"/>
    <w:rsid w:val="00D13F53"/>
    <w:rsid w:val="00D144F3"/>
    <w:rsid w:val="00D1473E"/>
    <w:rsid w:val="00D147A5"/>
    <w:rsid w:val="00D14837"/>
    <w:rsid w:val="00D14B32"/>
    <w:rsid w:val="00D151C7"/>
    <w:rsid w:val="00D159C4"/>
    <w:rsid w:val="00D15EED"/>
    <w:rsid w:val="00D15F9B"/>
    <w:rsid w:val="00D162CE"/>
    <w:rsid w:val="00D16532"/>
    <w:rsid w:val="00D1688D"/>
    <w:rsid w:val="00D16D34"/>
    <w:rsid w:val="00D17043"/>
    <w:rsid w:val="00D170F5"/>
    <w:rsid w:val="00D1774B"/>
    <w:rsid w:val="00D17885"/>
    <w:rsid w:val="00D202D5"/>
    <w:rsid w:val="00D21AA7"/>
    <w:rsid w:val="00D21DBD"/>
    <w:rsid w:val="00D22122"/>
    <w:rsid w:val="00D22CAE"/>
    <w:rsid w:val="00D2358D"/>
    <w:rsid w:val="00D238A9"/>
    <w:rsid w:val="00D23B89"/>
    <w:rsid w:val="00D23D79"/>
    <w:rsid w:val="00D2419E"/>
    <w:rsid w:val="00D245CE"/>
    <w:rsid w:val="00D24801"/>
    <w:rsid w:val="00D254C5"/>
    <w:rsid w:val="00D2551F"/>
    <w:rsid w:val="00D25BD2"/>
    <w:rsid w:val="00D26584"/>
    <w:rsid w:val="00D268EF"/>
    <w:rsid w:val="00D26C02"/>
    <w:rsid w:val="00D26DA5"/>
    <w:rsid w:val="00D270E9"/>
    <w:rsid w:val="00D27147"/>
    <w:rsid w:val="00D273D6"/>
    <w:rsid w:val="00D2759D"/>
    <w:rsid w:val="00D27ADE"/>
    <w:rsid w:val="00D30AF8"/>
    <w:rsid w:val="00D3127D"/>
    <w:rsid w:val="00D314D4"/>
    <w:rsid w:val="00D31756"/>
    <w:rsid w:val="00D3189E"/>
    <w:rsid w:val="00D31C91"/>
    <w:rsid w:val="00D31F49"/>
    <w:rsid w:val="00D321EF"/>
    <w:rsid w:val="00D324F9"/>
    <w:rsid w:val="00D33659"/>
    <w:rsid w:val="00D33A82"/>
    <w:rsid w:val="00D33EE7"/>
    <w:rsid w:val="00D3404A"/>
    <w:rsid w:val="00D34220"/>
    <w:rsid w:val="00D346D2"/>
    <w:rsid w:val="00D34DEC"/>
    <w:rsid w:val="00D35A13"/>
    <w:rsid w:val="00D362E0"/>
    <w:rsid w:val="00D3650D"/>
    <w:rsid w:val="00D36654"/>
    <w:rsid w:val="00D3676B"/>
    <w:rsid w:val="00D367C9"/>
    <w:rsid w:val="00D36E3C"/>
    <w:rsid w:val="00D373BD"/>
    <w:rsid w:val="00D37B3A"/>
    <w:rsid w:val="00D40870"/>
    <w:rsid w:val="00D40A01"/>
    <w:rsid w:val="00D40B66"/>
    <w:rsid w:val="00D41730"/>
    <w:rsid w:val="00D41AAC"/>
    <w:rsid w:val="00D41B0A"/>
    <w:rsid w:val="00D41D54"/>
    <w:rsid w:val="00D4243A"/>
    <w:rsid w:val="00D42A10"/>
    <w:rsid w:val="00D4302B"/>
    <w:rsid w:val="00D43654"/>
    <w:rsid w:val="00D436E1"/>
    <w:rsid w:val="00D437DB"/>
    <w:rsid w:val="00D439B8"/>
    <w:rsid w:val="00D43C42"/>
    <w:rsid w:val="00D448C7"/>
    <w:rsid w:val="00D452DF"/>
    <w:rsid w:val="00D456CA"/>
    <w:rsid w:val="00D456EA"/>
    <w:rsid w:val="00D466D3"/>
    <w:rsid w:val="00D46D6E"/>
    <w:rsid w:val="00D47015"/>
    <w:rsid w:val="00D47504"/>
    <w:rsid w:val="00D4768D"/>
    <w:rsid w:val="00D47F18"/>
    <w:rsid w:val="00D5021C"/>
    <w:rsid w:val="00D503A3"/>
    <w:rsid w:val="00D507BB"/>
    <w:rsid w:val="00D507CB"/>
    <w:rsid w:val="00D509C5"/>
    <w:rsid w:val="00D50CFA"/>
    <w:rsid w:val="00D51283"/>
    <w:rsid w:val="00D51D0B"/>
    <w:rsid w:val="00D52037"/>
    <w:rsid w:val="00D525EC"/>
    <w:rsid w:val="00D526A5"/>
    <w:rsid w:val="00D52A17"/>
    <w:rsid w:val="00D52C05"/>
    <w:rsid w:val="00D52E24"/>
    <w:rsid w:val="00D52ECA"/>
    <w:rsid w:val="00D5314A"/>
    <w:rsid w:val="00D53F61"/>
    <w:rsid w:val="00D542AF"/>
    <w:rsid w:val="00D5483C"/>
    <w:rsid w:val="00D55100"/>
    <w:rsid w:val="00D5547B"/>
    <w:rsid w:val="00D555E4"/>
    <w:rsid w:val="00D559CA"/>
    <w:rsid w:val="00D55AF4"/>
    <w:rsid w:val="00D55C93"/>
    <w:rsid w:val="00D56266"/>
    <w:rsid w:val="00D5660E"/>
    <w:rsid w:val="00D5679C"/>
    <w:rsid w:val="00D56A5A"/>
    <w:rsid w:val="00D56DEF"/>
    <w:rsid w:val="00D56E9F"/>
    <w:rsid w:val="00D56EC7"/>
    <w:rsid w:val="00D56FD2"/>
    <w:rsid w:val="00D57186"/>
    <w:rsid w:val="00D60443"/>
    <w:rsid w:val="00D60DC1"/>
    <w:rsid w:val="00D61C72"/>
    <w:rsid w:val="00D62683"/>
    <w:rsid w:val="00D62754"/>
    <w:rsid w:val="00D63CB2"/>
    <w:rsid w:val="00D643D9"/>
    <w:rsid w:val="00D6494D"/>
    <w:rsid w:val="00D657AF"/>
    <w:rsid w:val="00D65A68"/>
    <w:rsid w:val="00D661C0"/>
    <w:rsid w:val="00D661DA"/>
    <w:rsid w:val="00D665E1"/>
    <w:rsid w:val="00D66645"/>
    <w:rsid w:val="00D66955"/>
    <w:rsid w:val="00D66961"/>
    <w:rsid w:val="00D67039"/>
    <w:rsid w:val="00D67C19"/>
    <w:rsid w:val="00D70024"/>
    <w:rsid w:val="00D7013C"/>
    <w:rsid w:val="00D70702"/>
    <w:rsid w:val="00D70BA3"/>
    <w:rsid w:val="00D70CCB"/>
    <w:rsid w:val="00D70ECF"/>
    <w:rsid w:val="00D71274"/>
    <w:rsid w:val="00D71744"/>
    <w:rsid w:val="00D71A0C"/>
    <w:rsid w:val="00D71C2C"/>
    <w:rsid w:val="00D71C36"/>
    <w:rsid w:val="00D71C99"/>
    <w:rsid w:val="00D71F6D"/>
    <w:rsid w:val="00D724DA"/>
    <w:rsid w:val="00D731A3"/>
    <w:rsid w:val="00D731B7"/>
    <w:rsid w:val="00D7374F"/>
    <w:rsid w:val="00D73A61"/>
    <w:rsid w:val="00D73CC6"/>
    <w:rsid w:val="00D745DB"/>
    <w:rsid w:val="00D748ED"/>
    <w:rsid w:val="00D74BDA"/>
    <w:rsid w:val="00D74FD6"/>
    <w:rsid w:val="00D75345"/>
    <w:rsid w:val="00D7537C"/>
    <w:rsid w:val="00D75470"/>
    <w:rsid w:val="00D7547B"/>
    <w:rsid w:val="00D7552F"/>
    <w:rsid w:val="00D756E7"/>
    <w:rsid w:val="00D75914"/>
    <w:rsid w:val="00D75932"/>
    <w:rsid w:val="00D75F91"/>
    <w:rsid w:val="00D76437"/>
    <w:rsid w:val="00D76762"/>
    <w:rsid w:val="00D76BDA"/>
    <w:rsid w:val="00D76D42"/>
    <w:rsid w:val="00D76D66"/>
    <w:rsid w:val="00D76F9B"/>
    <w:rsid w:val="00D770B4"/>
    <w:rsid w:val="00D7746E"/>
    <w:rsid w:val="00D804B8"/>
    <w:rsid w:val="00D80782"/>
    <w:rsid w:val="00D80984"/>
    <w:rsid w:val="00D80FDB"/>
    <w:rsid w:val="00D81395"/>
    <w:rsid w:val="00D81468"/>
    <w:rsid w:val="00D8158B"/>
    <w:rsid w:val="00D81A5F"/>
    <w:rsid w:val="00D81CDE"/>
    <w:rsid w:val="00D81DF5"/>
    <w:rsid w:val="00D81E5C"/>
    <w:rsid w:val="00D82759"/>
    <w:rsid w:val="00D82871"/>
    <w:rsid w:val="00D82924"/>
    <w:rsid w:val="00D8385A"/>
    <w:rsid w:val="00D83915"/>
    <w:rsid w:val="00D83F97"/>
    <w:rsid w:val="00D84C0E"/>
    <w:rsid w:val="00D8532F"/>
    <w:rsid w:val="00D85680"/>
    <w:rsid w:val="00D85736"/>
    <w:rsid w:val="00D8575A"/>
    <w:rsid w:val="00D864CE"/>
    <w:rsid w:val="00D86953"/>
    <w:rsid w:val="00D86C9F"/>
    <w:rsid w:val="00D86F2A"/>
    <w:rsid w:val="00D87171"/>
    <w:rsid w:val="00D871E4"/>
    <w:rsid w:val="00D87206"/>
    <w:rsid w:val="00D875D9"/>
    <w:rsid w:val="00D90B42"/>
    <w:rsid w:val="00D91587"/>
    <w:rsid w:val="00D91718"/>
    <w:rsid w:val="00D91799"/>
    <w:rsid w:val="00D91D8A"/>
    <w:rsid w:val="00D91DC5"/>
    <w:rsid w:val="00D92371"/>
    <w:rsid w:val="00D92652"/>
    <w:rsid w:val="00D92745"/>
    <w:rsid w:val="00D92AED"/>
    <w:rsid w:val="00D92CB2"/>
    <w:rsid w:val="00D93294"/>
    <w:rsid w:val="00D932D9"/>
    <w:rsid w:val="00D9367F"/>
    <w:rsid w:val="00D94344"/>
    <w:rsid w:val="00D94782"/>
    <w:rsid w:val="00D94896"/>
    <w:rsid w:val="00D948CD"/>
    <w:rsid w:val="00D94DD5"/>
    <w:rsid w:val="00D95857"/>
    <w:rsid w:val="00D95949"/>
    <w:rsid w:val="00D95F28"/>
    <w:rsid w:val="00D95F47"/>
    <w:rsid w:val="00D95FEB"/>
    <w:rsid w:val="00D97E2D"/>
    <w:rsid w:val="00DA029A"/>
    <w:rsid w:val="00DA0867"/>
    <w:rsid w:val="00DA0D0C"/>
    <w:rsid w:val="00DA0F3A"/>
    <w:rsid w:val="00DA129E"/>
    <w:rsid w:val="00DA190F"/>
    <w:rsid w:val="00DA19F7"/>
    <w:rsid w:val="00DA1E55"/>
    <w:rsid w:val="00DA1F99"/>
    <w:rsid w:val="00DA2042"/>
    <w:rsid w:val="00DA255C"/>
    <w:rsid w:val="00DA2A34"/>
    <w:rsid w:val="00DA33FD"/>
    <w:rsid w:val="00DA348B"/>
    <w:rsid w:val="00DA3E41"/>
    <w:rsid w:val="00DA3ED8"/>
    <w:rsid w:val="00DA4005"/>
    <w:rsid w:val="00DA462F"/>
    <w:rsid w:val="00DA48F9"/>
    <w:rsid w:val="00DA491A"/>
    <w:rsid w:val="00DA4F04"/>
    <w:rsid w:val="00DA50B8"/>
    <w:rsid w:val="00DA51A5"/>
    <w:rsid w:val="00DA5252"/>
    <w:rsid w:val="00DA5320"/>
    <w:rsid w:val="00DA5381"/>
    <w:rsid w:val="00DA5812"/>
    <w:rsid w:val="00DA5C43"/>
    <w:rsid w:val="00DA6307"/>
    <w:rsid w:val="00DA6659"/>
    <w:rsid w:val="00DA6F7E"/>
    <w:rsid w:val="00DA72EF"/>
    <w:rsid w:val="00DA7A97"/>
    <w:rsid w:val="00DB00AC"/>
    <w:rsid w:val="00DB0228"/>
    <w:rsid w:val="00DB0482"/>
    <w:rsid w:val="00DB112E"/>
    <w:rsid w:val="00DB11C1"/>
    <w:rsid w:val="00DB1223"/>
    <w:rsid w:val="00DB1298"/>
    <w:rsid w:val="00DB29B8"/>
    <w:rsid w:val="00DB2BC1"/>
    <w:rsid w:val="00DB3073"/>
    <w:rsid w:val="00DB3333"/>
    <w:rsid w:val="00DB35D0"/>
    <w:rsid w:val="00DB37E6"/>
    <w:rsid w:val="00DB386F"/>
    <w:rsid w:val="00DB3BE2"/>
    <w:rsid w:val="00DB465D"/>
    <w:rsid w:val="00DB4B61"/>
    <w:rsid w:val="00DB5062"/>
    <w:rsid w:val="00DB5084"/>
    <w:rsid w:val="00DB5617"/>
    <w:rsid w:val="00DB5B06"/>
    <w:rsid w:val="00DB66BA"/>
    <w:rsid w:val="00DB68EC"/>
    <w:rsid w:val="00DB6E92"/>
    <w:rsid w:val="00DB6EDB"/>
    <w:rsid w:val="00DB76D0"/>
    <w:rsid w:val="00DB7728"/>
    <w:rsid w:val="00DB7795"/>
    <w:rsid w:val="00DB779A"/>
    <w:rsid w:val="00DC0621"/>
    <w:rsid w:val="00DC078F"/>
    <w:rsid w:val="00DC10C5"/>
    <w:rsid w:val="00DC15AF"/>
    <w:rsid w:val="00DC1E4A"/>
    <w:rsid w:val="00DC2392"/>
    <w:rsid w:val="00DC2691"/>
    <w:rsid w:val="00DC3558"/>
    <w:rsid w:val="00DC3577"/>
    <w:rsid w:val="00DC3827"/>
    <w:rsid w:val="00DC3828"/>
    <w:rsid w:val="00DC39A7"/>
    <w:rsid w:val="00DC4A81"/>
    <w:rsid w:val="00DC4FDD"/>
    <w:rsid w:val="00DC531C"/>
    <w:rsid w:val="00DC5C3A"/>
    <w:rsid w:val="00DC5FF2"/>
    <w:rsid w:val="00DC62F2"/>
    <w:rsid w:val="00DC63AB"/>
    <w:rsid w:val="00DC640E"/>
    <w:rsid w:val="00DC65F2"/>
    <w:rsid w:val="00DC727B"/>
    <w:rsid w:val="00DC7903"/>
    <w:rsid w:val="00DC7FF4"/>
    <w:rsid w:val="00DD0458"/>
    <w:rsid w:val="00DD0482"/>
    <w:rsid w:val="00DD0710"/>
    <w:rsid w:val="00DD07AA"/>
    <w:rsid w:val="00DD0A01"/>
    <w:rsid w:val="00DD171C"/>
    <w:rsid w:val="00DD227F"/>
    <w:rsid w:val="00DD2663"/>
    <w:rsid w:val="00DD26B5"/>
    <w:rsid w:val="00DD2E77"/>
    <w:rsid w:val="00DD2F1F"/>
    <w:rsid w:val="00DD3809"/>
    <w:rsid w:val="00DD3847"/>
    <w:rsid w:val="00DD3F9C"/>
    <w:rsid w:val="00DD441F"/>
    <w:rsid w:val="00DD4677"/>
    <w:rsid w:val="00DD4BA0"/>
    <w:rsid w:val="00DD4DD2"/>
    <w:rsid w:val="00DD5BBA"/>
    <w:rsid w:val="00DD6478"/>
    <w:rsid w:val="00DD6A10"/>
    <w:rsid w:val="00DD6D1D"/>
    <w:rsid w:val="00DD6F3F"/>
    <w:rsid w:val="00DD6FEF"/>
    <w:rsid w:val="00DD7962"/>
    <w:rsid w:val="00DD7F82"/>
    <w:rsid w:val="00DE0361"/>
    <w:rsid w:val="00DE068C"/>
    <w:rsid w:val="00DE1F17"/>
    <w:rsid w:val="00DE258B"/>
    <w:rsid w:val="00DE25E1"/>
    <w:rsid w:val="00DE28B1"/>
    <w:rsid w:val="00DE2E19"/>
    <w:rsid w:val="00DE2FAC"/>
    <w:rsid w:val="00DE3120"/>
    <w:rsid w:val="00DE3324"/>
    <w:rsid w:val="00DE34BD"/>
    <w:rsid w:val="00DE38DC"/>
    <w:rsid w:val="00DE3BAA"/>
    <w:rsid w:val="00DE4340"/>
    <w:rsid w:val="00DE4A8D"/>
    <w:rsid w:val="00DE4AD5"/>
    <w:rsid w:val="00DE4E52"/>
    <w:rsid w:val="00DE4F5F"/>
    <w:rsid w:val="00DE66B9"/>
    <w:rsid w:val="00DE72D4"/>
    <w:rsid w:val="00DE760F"/>
    <w:rsid w:val="00DE77D0"/>
    <w:rsid w:val="00DE7963"/>
    <w:rsid w:val="00DF032A"/>
    <w:rsid w:val="00DF04CF"/>
    <w:rsid w:val="00DF09E9"/>
    <w:rsid w:val="00DF0A30"/>
    <w:rsid w:val="00DF1A12"/>
    <w:rsid w:val="00DF1B29"/>
    <w:rsid w:val="00DF1FA8"/>
    <w:rsid w:val="00DF233E"/>
    <w:rsid w:val="00DF28FE"/>
    <w:rsid w:val="00DF3691"/>
    <w:rsid w:val="00DF3AB0"/>
    <w:rsid w:val="00DF41BA"/>
    <w:rsid w:val="00DF42AF"/>
    <w:rsid w:val="00DF4563"/>
    <w:rsid w:val="00DF544C"/>
    <w:rsid w:val="00DF58F8"/>
    <w:rsid w:val="00DF61D9"/>
    <w:rsid w:val="00DF63A4"/>
    <w:rsid w:val="00DF656B"/>
    <w:rsid w:val="00DF66E6"/>
    <w:rsid w:val="00DF712C"/>
    <w:rsid w:val="00E00691"/>
    <w:rsid w:val="00E0072C"/>
    <w:rsid w:val="00E009A9"/>
    <w:rsid w:val="00E010D3"/>
    <w:rsid w:val="00E018BD"/>
    <w:rsid w:val="00E01DA9"/>
    <w:rsid w:val="00E01E5F"/>
    <w:rsid w:val="00E02726"/>
    <w:rsid w:val="00E03474"/>
    <w:rsid w:val="00E03842"/>
    <w:rsid w:val="00E044DB"/>
    <w:rsid w:val="00E052B6"/>
    <w:rsid w:val="00E05D6B"/>
    <w:rsid w:val="00E0646C"/>
    <w:rsid w:val="00E06488"/>
    <w:rsid w:val="00E06B22"/>
    <w:rsid w:val="00E07655"/>
    <w:rsid w:val="00E10061"/>
    <w:rsid w:val="00E103DE"/>
    <w:rsid w:val="00E10529"/>
    <w:rsid w:val="00E10701"/>
    <w:rsid w:val="00E109A9"/>
    <w:rsid w:val="00E10A69"/>
    <w:rsid w:val="00E10B4C"/>
    <w:rsid w:val="00E10F04"/>
    <w:rsid w:val="00E114E0"/>
    <w:rsid w:val="00E114F5"/>
    <w:rsid w:val="00E11630"/>
    <w:rsid w:val="00E11997"/>
    <w:rsid w:val="00E11D26"/>
    <w:rsid w:val="00E11ED0"/>
    <w:rsid w:val="00E12388"/>
    <w:rsid w:val="00E12B4D"/>
    <w:rsid w:val="00E12E23"/>
    <w:rsid w:val="00E144CB"/>
    <w:rsid w:val="00E14627"/>
    <w:rsid w:val="00E14692"/>
    <w:rsid w:val="00E14F75"/>
    <w:rsid w:val="00E1521D"/>
    <w:rsid w:val="00E15450"/>
    <w:rsid w:val="00E15775"/>
    <w:rsid w:val="00E158D9"/>
    <w:rsid w:val="00E15ACD"/>
    <w:rsid w:val="00E15C7E"/>
    <w:rsid w:val="00E169C6"/>
    <w:rsid w:val="00E171E7"/>
    <w:rsid w:val="00E17D91"/>
    <w:rsid w:val="00E2040B"/>
    <w:rsid w:val="00E20AA5"/>
    <w:rsid w:val="00E20CE8"/>
    <w:rsid w:val="00E20F50"/>
    <w:rsid w:val="00E21140"/>
    <w:rsid w:val="00E21513"/>
    <w:rsid w:val="00E21BC7"/>
    <w:rsid w:val="00E21E25"/>
    <w:rsid w:val="00E21E54"/>
    <w:rsid w:val="00E21FBA"/>
    <w:rsid w:val="00E22137"/>
    <w:rsid w:val="00E225B2"/>
    <w:rsid w:val="00E226A2"/>
    <w:rsid w:val="00E22D1C"/>
    <w:rsid w:val="00E22FB4"/>
    <w:rsid w:val="00E23682"/>
    <w:rsid w:val="00E23810"/>
    <w:rsid w:val="00E23FD0"/>
    <w:rsid w:val="00E245BB"/>
    <w:rsid w:val="00E24BAF"/>
    <w:rsid w:val="00E24D1E"/>
    <w:rsid w:val="00E252B7"/>
    <w:rsid w:val="00E25E73"/>
    <w:rsid w:val="00E263EA"/>
    <w:rsid w:val="00E2660D"/>
    <w:rsid w:val="00E26A45"/>
    <w:rsid w:val="00E276D3"/>
    <w:rsid w:val="00E27C38"/>
    <w:rsid w:val="00E27E06"/>
    <w:rsid w:val="00E302A0"/>
    <w:rsid w:val="00E30828"/>
    <w:rsid w:val="00E30965"/>
    <w:rsid w:val="00E30AFF"/>
    <w:rsid w:val="00E30B7E"/>
    <w:rsid w:val="00E310B6"/>
    <w:rsid w:val="00E31108"/>
    <w:rsid w:val="00E31180"/>
    <w:rsid w:val="00E31665"/>
    <w:rsid w:val="00E31F82"/>
    <w:rsid w:val="00E3201D"/>
    <w:rsid w:val="00E32F00"/>
    <w:rsid w:val="00E330EC"/>
    <w:rsid w:val="00E33918"/>
    <w:rsid w:val="00E33CE8"/>
    <w:rsid w:val="00E34F25"/>
    <w:rsid w:val="00E356D0"/>
    <w:rsid w:val="00E35AFA"/>
    <w:rsid w:val="00E35C6F"/>
    <w:rsid w:val="00E36450"/>
    <w:rsid w:val="00E36C4A"/>
    <w:rsid w:val="00E36DDD"/>
    <w:rsid w:val="00E36EBF"/>
    <w:rsid w:val="00E3719A"/>
    <w:rsid w:val="00E372FF"/>
    <w:rsid w:val="00E374AF"/>
    <w:rsid w:val="00E37F59"/>
    <w:rsid w:val="00E40706"/>
    <w:rsid w:val="00E41109"/>
    <w:rsid w:val="00E41368"/>
    <w:rsid w:val="00E41946"/>
    <w:rsid w:val="00E41C51"/>
    <w:rsid w:val="00E42639"/>
    <w:rsid w:val="00E42A2B"/>
    <w:rsid w:val="00E4304C"/>
    <w:rsid w:val="00E434E5"/>
    <w:rsid w:val="00E438ED"/>
    <w:rsid w:val="00E43B3C"/>
    <w:rsid w:val="00E440B1"/>
    <w:rsid w:val="00E444A6"/>
    <w:rsid w:val="00E450D4"/>
    <w:rsid w:val="00E45612"/>
    <w:rsid w:val="00E45914"/>
    <w:rsid w:val="00E476FB"/>
    <w:rsid w:val="00E478CF"/>
    <w:rsid w:val="00E47AE9"/>
    <w:rsid w:val="00E47D47"/>
    <w:rsid w:val="00E47E6A"/>
    <w:rsid w:val="00E50261"/>
    <w:rsid w:val="00E52013"/>
    <w:rsid w:val="00E522EE"/>
    <w:rsid w:val="00E5338A"/>
    <w:rsid w:val="00E538B2"/>
    <w:rsid w:val="00E53C3B"/>
    <w:rsid w:val="00E54262"/>
    <w:rsid w:val="00E543FE"/>
    <w:rsid w:val="00E54511"/>
    <w:rsid w:val="00E546FE"/>
    <w:rsid w:val="00E54DE9"/>
    <w:rsid w:val="00E55369"/>
    <w:rsid w:val="00E55791"/>
    <w:rsid w:val="00E557C5"/>
    <w:rsid w:val="00E5603F"/>
    <w:rsid w:val="00E563F7"/>
    <w:rsid w:val="00E56528"/>
    <w:rsid w:val="00E5664D"/>
    <w:rsid w:val="00E5668B"/>
    <w:rsid w:val="00E56819"/>
    <w:rsid w:val="00E56931"/>
    <w:rsid w:val="00E576C3"/>
    <w:rsid w:val="00E602BD"/>
    <w:rsid w:val="00E609C8"/>
    <w:rsid w:val="00E611BB"/>
    <w:rsid w:val="00E61397"/>
    <w:rsid w:val="00E617F8"/>
    <w:rsid w:val="00E6200B"/>
    <w:rsid w:val="00E624CB"/>
    <w:rsid w:val="00E62959"/>
    <w:rsid w:val="00E62C9D"/>
    <w:rsid w:val="00E62D0E"/>
    <w:rsid w:val="00E639C0"/>
    <w:rsid w:val="00E63E01"/>
    <w:rsid w:val="00E643BE"/>
    <w:rsid w:val="00E64950"/>
    <w:rsid w:val="00E64B14"/>
    <w:rsid w:val="00E64D11"/>
    <w:rsid w:val="00E6636E"/>
    <w:rsid w:val="00E67121"/>
    <w:rsid w:val="00E671B2"/>
    <w:rsid w:val="00E67D27"/>
    <w:rsid w:val="00E70405"/>
    <w:rsid w:val="00E70500"/>
    <w:rsid w:val="00E70C5E"/>
    <w:rsid w:val="00E70F89"/>
    <w:rsid w:val="00E717FB"/>
    <w:rsid w:val="00E72229"/>
    <w:rsid w:val="00E72621"/>
    <w:rsid w:val="00E7315F"/>
    <w:rsid w:val="00E7346F"/>
    <w:rsid w:val="00E734F7"/>
    <w:rsid w:val="00E7367A"/>
    <w:rsid w:val="00E73773"/>
    <w:rsid w:val="00E7439B"/>
    <w:rsid w:val="00E74709"/>
    <w:rsid w:val="00E74962"/>
    <w:rsid w:val="00E74D23"/>
    <w:rsid w:val="00E75280"/>
    <w:rsid w:val="00E757CB"/>
    <w:rsid w:val="00E75B0E"/>
    <w:rsid w:val="00E76222"/>
    <w:rsid w:val="00E768A8"/>
    <w:rsid w:val="00E76C48"/>
    <w:rsid w:val="00E76DCD"/>
    <w:rsid w:val="00E7710D"/>
    <w:rsid w:val="00E775CE"/>
    <w:rsid w:val="00E77798"/>
    <w:rsid w:val="00E800F7"/>
    <w:rsid w:val="00E80532"/>
    <w:rsid w:val="00E8055A"/>
    <w:rsid w:val="00E805CB"/>
    <w:rsid w:val="00E80971"/>
    <w:rsid w:val="00E80A4B"/>
    <w:rsid w:val="00E80B14"/>
    <w:rsid w:val="00E82192"/>
    <w:rsid w:val="00E822F2"/>
    <w:rsid w:val="00E824DC"/>
    <w:rsid w:val="00E829EA"/>
    <w:rsid w:val="00E82C23"/>
    <w:rsid w:val="00E83F75"/>
    <w:rsid w:val="00E83FA4"/>
    <w:rsid w:val="00E84519"/>
    <w:rsid w:val="00E84AD4"/>
    <w:rsid w:val="00E84C7A"/>
    <w:rsid w:val="00E85EB3"/>
    <w:rsid w:val="00E8692B"/>
    <w:rsid w:val="00E86E00"/>
    <w:rsid w:val="00E87AD0"/>
    <w:rsid w:val="00E900A9"/>
    <w:rsid w:val="00E90685"/>
    <w:rsid w:val="00E90ED2"/>
    <w:rsid w:val="00E91776"/>
    <w:rsid w:val="00E9203E"/>
    <w:rsid w:val="00E92A9F"/>
    <w:rsid w:val="00E9359A"/>
    <w:rsid w:val="00E93CDB"/>
    <w:rsid w:val="00E93EBB"/>
    <w:rsid w:val="00E94D5A"/>
    <w:rsid w:val="00E9513C"/>
    <w:rsid w:val="00E955AB"/>
    <w:rsid w:val="00E9579E"/>
    <w:rsid w:val="00E95A63"/>
    <w:rsid w:val="00E963DB"/>
    <w:rsid w:val="00E96662"/>
    <w:rsid w:val="00E96B72"/>
    <w:rsid w:val="00E96C3E"/>
    <w:rsid w:val="00E96FE4"/>
    <w:rsid w:val="00E97024"/>
    <w:rsid w:val="00EA067B"/>
    <w:rsid w:val="00EA07B7"/>
    <w:rsid w:val="00EA0A0C"/>
    <w:rsid w:val="00EA0EA8"/>
    <w:rsid w:val="00EA13DC"/>
    <w:rsid w:val="00EA140A"/>
    <w:rsid w:val="00EA14BD"/>
    <w:rsid w:val="00EA14F4"/>
    <w:rsid w:val="00EA158A"/>
    <w:rsid w:val="00EA1ECE"/>
    <w:rsid w:val="00EA1F5A"/>
    <w:rsid w:val="00EA28C3"/>
    <w:rsid w:val="00EA2E8F"/>
    <w:rsid w:val="00EA3BA7"/>
    <w:rsid w:val="00EA3E0F"/>
    <w:rsid w:val="00EA3EAE"/>
    <w:rsid w:val="00EA3F4C"/>
    <w:rsid w:val="00EA3F6F"/>
    <w:rsid w:val="00EA4588"/>
    <w:rsid w:val="00EA52A7"/>
    <w:rsid w:val="00EA5788"/>
    <w:rsid w:val="00EA5F3F"/>
    <w:rsid w:val="00EA6042"/>
    <w:rsid w:val="00EA6CAD"/>
    <w:rsid w:val="00EA7661"/>
    <w:rsid w:val="00EB01E1"/>
    <w:rsid w:val="00EB056F"/>
    <w:rsid w:val="00EB115A"/>
    <w:rsid w:val="00EB1717"/>
    <w:rsid w:val="00EB19DC"/>
    <w:rsid w:val="00EB217D"/>
    <w:rsid w:val="00EB2C4E"/>
    <w:rsid w:val="00EB2D99"/>
    <w:rsid w:val="00EB4666"/>
    <w:rsid w:val="00EB4A1E"/>
    <w:rsid w:val="00EB4FA8"/>
    <w:rsid w:val="00EB50DD"/>
    <w:rsid w:val="00EB5571"/>
    <w:rsid w:val="00EB5835"/>
    <w:rsid w:val="00EB5AB8"/>
    <w:rsid w:val="00EB5EB5"/>
    <w:rsid w:val="00EB6A56"/>
    <w:rsid w:val="00EB70AB"/>
    <w:rsid w:val="00EB7859"/>
    <w:rsid w:val="00EB7B71"/>
    <w:rsid w:val="00EC00B4"/>
    <w:rsid w:val="00EC043F"/>
    <w:rsid w:val="00EC12F9"/>
    <w:rsid w:val="00EC18F0"/>
    <w:rsid w:val="00EC1C24"/>
    <w:rsid w:val="00EC1C96"/>
    <w:rsid w:val="00EC1E66"/>
    <w:rsid w:val="00EC2221"/>
    <w:rsid w:val="00EC23F0"/>
    <w:rsid w:val="00EC2B2D"/>
    <w:rsid w:val="00EC2B46"/>
    <w:rsid w:val="00EC2D23"/>
    <w:rsid w:val="00EC2EB1"/>
    <w:rsid w:val="00EC372D"/>
    <w:rsid w:val="00EC43CB"/>
    <w:rsid w:val="00EC48AA"/>
    <w:rsid w:val="00EC511D"/>
    <w:rsid w:val="00EC5141"/>
    <w:rsid w:val="00EC54C4"/>
    <w:rsid w:val="00EC5589"/>
    <w:rsid w:val="00EC5C34"/>
    <w:rsid w:val="00EC5EA3"/>
    <w:rsid w:val="00EC5F0C"/>
    <w:rsid w:val="00EC7982"/>
    <w:rsid w:val="00ED0B5E"/>
    <w:rsid w:val="00ED0C4C"/>
    <w:rsid w:val="00ED173D"/>
    <w:rsid w:val="00ED1747"/>
    <w:rsid w:val="00ED1E67"/>
    <w:rsid w:val="00ED2908"/>
    <w:rsid w:val="00ED2EAB"/>
    <w:rsid w:val="00ED3031"/>
    <w:rsid w:val="00ED3C88"/>
    <w:rsid w:val="00ED3D2C"/>
    <w:rsid w:val="00ED3EEF"/>
    <w:rsid w:val="00ED4862"/>
    <w:rsid w:val="00ED4883"/>
    <w:rsid w:val="00ED48A8"/>
    <w:rsid w:val="00ED5423"/>
    <w:rsid w:val="00ED5468"/>
    <w:rsid w:val="00ED57B5"/>
    <w:rsid w:val="00ED5AEA"/>
    <w:rsid w:val="00ED626E"/>
    <w:rsid w:val="00ED6854"/>
    <w:rsid w:val="00ED6A29"/>
    <w:rsid w:val="00ED7DAA"/>
    <w:rsid w:val="00EE1087"/>
    <w:rsid w:val="00EE1175"/>
    <w:rsid w:val="00EE1DB7"/>
    <w:rsid w:val="00EE1E65"/>
    <w:rsid w:val="00EE220E"/>
    <w:rsid w:val="00EE230F"/>
    <w:rsid w:val="00EE273E"/>
    <w:rsid w:val="00EE2E55"/>
    <w:rsid w:val="00EE2F1D"/>
    <w:rsid w:val="00EE3754"/>
    <w:rsid w:val="00EE37C8"/>
    <w:rsid w:val="00EE42D5"/>
    <w:rsid w:val="00EE47D1"/>
    <w:rsid w:val="00EE4893"/>
    <w:rsid w:val="00EE4B16"/>
    <w:rsid w:val="00EE588A"/>
    <w:rsid w:val="00EE59B2"/>
    <w:rsid w:val="00EE63DE"/>
    <w:rsid w:val="00EE651B"/>
    <w:rsid w:val="00EE6C76"/>
    <w:rsid w:val="00EE6F57"/>
    <w:rsid w:val="00EE7141"/>
    <w:rsid w:val="00EED7FD"/>
    <w:rsid w:val="00EF02AA"/>
    <w:rsid w:val="00EF043D"/>
    <w:rsid w:val="00EF0D88"/>
    <w:rsid w:val="00EF1010"/>
    <w:rsid w:val="00EF1EA6"/>
    <w:rsid w:val="00EF2A14"/>
    <w:rsid w:val="00EF3740"/>
    <w:rsid w:val="00EF391D"/>
    <w:rsid w:val="00EF3D28"/>
    <w:rsid w:val="00EF3FEF"/>
    <w:rsid w:val="00EF4480"/>
    <w:rsid w:val="00EF4D82"/>
    <w:rsid w:val="00EF4F9E"/>
    <w:rsid w:val="00EF539E"/>
    <w:rsid w:val="00EF55C4"/>
    <w:rsid w:val="00EF655A"/>
    <w:rsid w:val="00EF666C"/>
    <w:rsid w:val="00EF66E0"/>
    <w:rsid w:val="00EF69CA"/>
    <w:rsid w:val="00EF6A07"/>
    <w:rsid w:val="00EF6C40"/>
    <w:rsid w:val="00EF73D8"/>
    <w:rsid w:val="00EF7825"/>
    <w:rsid w:val="00F00322"/>
    <w:rsid w:val="00F01087"/>
    <w:rsid w:val="00F01662"/>
    <w:rsid w:val="00F01A73"/>
    <w:rsid w:val="00F01AAE"/>
    <w:rsid w:val="00F01DAC"/>
    <w:rsid w:val="00F0207C"/>
    <w:rsid w:val="00F02578"/>
    <w:rsid w:val="00F02A2D"/>
    <w:rsid w:val="00F02E9C"/>
    <w:rsid w:val="00F05CC0"/>
    <w:rsid w:val="00F05E26"/>
    <w:rsid w:val="00F0669B"/>
    <w:rsid w:val="00F06AE7"/>
    <w:rsid w:val="00F06AF3"/>
    <w:rsid w:val="00F07395"/>
    <w:rsid w:val="00F0773E"/>
    <w:rsid w:val="00F077CC"/>
    <w:rsid w:val="00F102D5"/>
    <w:rsid w:val="00F10E86"/>
    <w:rsid w:val="00F11662"/>
    <w:rsid w:val="00F11756"/>
    <w:rsid w:val="00F11895"/>
    <w:rsid w:val="00F118DF"/>
    <w:rsid w:val="00F11D27"/>
    <w:rsid w:val="00F11F29"/>
    <w:rsid w:val="00F11F72"/>
    <w:rsid w:val="00F13532"/>
    <w:rsid w:val="00F136F8"/>
    <w:rsid w:val="00F138F3"/>
    <w:rsid w:val="00F1403D"/>
    <w:rsid w:val="00F140A4"/>
    <w:rsid w:val="00F140B8"/>
    <w:rsid w:val="00F14391"/>
    <w:rsid w:val="00F14717"/>
    <w:rsid w:val="00F15140"/>
    <w:rsid w:val="00F15167"/>
    <w:rsid w:val="00F15ABC"/>
    <w:rsid w:val="00F16091"/>
    <w:rsid w:val="00F162CB"/>
    <w:rsid w:val="00F169CB"/>
    <w:rsid w:val="00F16B2C"/>
    <w:rsid w:val="00F1710B"/>
    <w:rsid w:val="00F17131"/>
    <w:rsid w:val="00F17572"/>
    <w:rsid w:val="00F17867"/>
    <w:rsid w:val="00F1796A"/>
    <w:rsid w:val="00F17F04"/>
    <w:rsid w:val="00F20263"/>
    <w:rsid w:val="00F20B40"/>
    <w:rsid w:val="00F20B8E"/>
    <w:rsid w:val="00F20C47"/>
    <w:rsid w:val="00F21341"/>
    <w:rsid w:val="00F21778"/>
    <w:rsid w:val="00F22722"/>
    <w:rsid w:val="00F22A26"/>
    <w:rsid w:val="00F2319F"/>
    <w:rsid w:val="00F2359B"/>
    <w:rsid w:val="00F238E8"/>
    <w:rsid w:val="00F23B2D"/>
    <w:rsid w:val="00F23F31"/>
    <w:rsid w:val="00F24279"/>
    <w:rsid w:val="00F24B13"/>
    <w:rsid w:val="00F25197"/>
    <w:rsid w:val="00F251CF"/>
    <w:rsid w:val="00F25491"/>
    <w:rsid w:val="00F264BC"/>
    <w:rsid w:val="00F26791"/>
    <w:rsid w:val="00F26B8E"/>
    <w:rsid w:val="00F2712C"/>
    <w:rsid w:val="00F27136"/>
    <w:rsid w:val="00F273DD"/>
    <w:rsid w:val="00F2777D"/>
    <w:rsid w:val="00F27B82"/>
    <w:rsid w:val="00F3063A"/>
    <w:rsid w:val="00F30EAA"/>
    <w:rsid w:val="00F31474"/>
    <w:rsid w:val="00F318C9"/>
    <w:rsid w:val="00F31E73"/>
    <w:rsid w:val="00F324AD"/>
    <w:rsid w:val="00F325C3"/>
    <w:rsid w:val="00F32A98"/>
    <w:rsid w:val="00F337CD"/>
    <w:rsid w:val="00F33E3B"/>
    <w:rsid w:val="00F33FBF"/>
    <w:rsid w:val="00F34A54"/>
    <w:rsid w:val="00F34BFF"/>
    <w:rsid w:val="00F34CFF"/>
    <w:rsid w:val="00F352B3"/>
    <w:rsid w:val="00F352D2"/>
    <w:rsid w:val="00F352F1"/>
    <w:rsid w:val="00F3577F"/>
    <w:rsid w:val="00F357A9"/>
    <w:rsid w:val="00F35A91"/>
    <w:rsid w:val="00F35B49"/>
    <w:rsid w:val="00F35C26"/>
    <w:rsid w:val="00F35D00"/>
    <w:rsid w:val="00F36375"/>
    <w:rsid w:val="00F36C90"/>
    <w:rsid w:val="00F37CF2"/>
    <w:rsid w:val="00F40864"/>
    <w:rsid w:val="00F40B00"/>
    <w:rsid w:val="00F40FE9"/>
    <w:rsid w:val="00F4154B"/>
    <w:rsid w:val="00F4221D"/>
    <w:rsid w:val="00F43FD5"/>
    <w:rsid w:val="00F448EB"/>
    <w:rsid w:val="00F44925"/>
    <w:rsid w:val="00F449D4"/>
    <w:rsid w:val="00F44F37"/>
    <w:rsid w:val="00F44F8B"/>
    <w:rsid w:val="00F4558D"/>
    <w:rsid w:val="00F4581C"/>
    <w:rsid w:val="00F45A4D"/>
    <w:rsid w:val="00F4607A"/>
    <w:rsid w:val="00F46750"/>
    <w:rsid w:val="00F46DAC"/>
    <w:rsid w:val="00F46E6C"/>
    <w:rsid w:val="00F47149"/>
    <w:rsid w:val="00F47E88"/>
    <w:rsid w:val="00F50447"/>
    <w:rsid w:val="00F50D3C"/>
    <w:rsid w:val="00F50E12"/>
    <w:rsid w:val="00F5134C"/>
    <w:rsid w:val="00F5148B"/>
    <w:rsid w:val="00F5155B"/>
    <w:rsid w:val="00F51F1A"/>
    <w:rsid w:val="00F523CD"/>
    <w:rsid w:val="00F5265B"/>
    <w:rsid w:val="00F52E14"/>
    <w:rsid w:val="00F53A6C"/>
    <w:rsid w:val="00F53DC7"/>
    <w:rsid w:val="00F54318"/>
    <w:rsid w:val="00F555A3"/>
    <w:rsid w:val="00F55933"/>
    <w:rsid w:val="00F55C78"/>
    <w:rsid w:val="00F56363"/>
    <w:rsid w:val="00F56714"/>
    <w:rsid w:val="00F56AC5"/>
    <w:rsid w:val="00F56AE2"/>
    <w:rsid w:val="00F577D8"/>
    <w:rsid w:val="00F57DC7"/>
    <w:rsid w:val="00F604F1"/>
    <w:rsid w:val="00F60C56"/>
    <w:rsid w:val="00F60CDA"/>
    <w:rsid w:val="00F60DCE"/>
    <w:rsid w:val="00F60F97"/>
    <w:rsid w:val="00F614E2"/>
    <w:rsid w:val="00F619A0"/>
    <w:rsid w:val="00F61BE9"/>
    <w:rsid w:val="00F61E4F"/>
    <w:rsid w:val="00F62127"/>
    <w:rsid w:val="00F6262D"/>
    <w:rsid w:val="00F63D55"/>
    <w:rsid w:val="00F644BF"/>
    <w:rsid w:val="00F64B15"/>
    <w:rsid w:val="00F64F27"/>
    <w:rsid w:val="00F652F8"/>
    <w:rsid w:val="00F65B79"/>
    <w:rsid w:val="00F65F95"/>
    <w:rsid w:val="00F66A17"/>
    <w:rsid w:val="00F675E7"/>
    <w:rsid w:val="00F67655"/>
    <w:rsid w:val="00F676D7"/>
    <w:rsid w:val="00F6770F"/>
    <w:rsid w:val="00F67C6E"/>
    <w:rsid w:val="00F67F67"/>
    <w:rsid w:val="00F67FE7"/>
    <w:rsid w:val="00F706A3"/>
    <w:rsid w:val="00F7122E"/>
    <w:rsid w:val="00F71ECC"/>
    <w:rsid w:val="00F729BF"/>
    <w:rsid w:val="00F72E19"/>
    <w:rsid w:val="00F73656"/>
    <w:rsid w:val="00F7368B"/>
    <w:rsid w:val="00F74808"/>
    <w:rsid w:val="00F74AD1"/>
    <w:rsid w:val="00F7542B"/>
    <w:rsid w:val="00F7548D"/>
    <w:rsid w:val="00F756D9"/>
    <w:rsid w:val="00F756DC"/>
    <w:rsid w:val="00F75902"/>
    <w:rsid w:val="00F759D2"/>
    <w:rsid w:val="00F76004"/>
    <w:rsid w:val="00F76D7D"/>
    <w:rsid w:val="00F77334"/>
    <w:rsid w:val="00F77487"/>
    <w:rsid w:val="00F7759F"/>
    <w:rsid w:val="00F77C08"/>
    <w:rsid w:val="00F77FAB"/>
    <w:rsid w:val="00F80612"/>
    <w:rsid w:val="00F80741"/>
    <w:rsid w:val="00F811B3"/>
    <w:rsid w:val="00F814E7"/>
    <w:rsid w:val="00F814FB"/>
    <w:rsid w:val="00F81797"/>
    <w:rsid w:val="00F824BE"/>
    <w:rsid w:val="00F8359D"/>
    <w:rsid w:val="00F8371C"/>
    <w:rsid w:val="00F8457C"/>
    <w:rsid w:val="00F84965"/>
    <w:rsid w:val="00F84FEE"/>
    <w:rsid w:val="00F85157"/>
    <w:rsid w:val="00F85971"/>
    <w:rsid w:val="00F860ED"/>
    <w:rsid w:val="00F86C5D"/>
    <w:rsid w:val="00F86E6E"/>
    <w:rsid w:val="00F86F64"/>
    <w:rsid w:val="00F87161"/>
    <w:rsid w:val="00F879C2"/>
    <w:rsid w:val="00F87A26"/>
    <w:rsid w:val="00F87B03"/>
    <w:rsid w:val="00F901DF"/>
    <w:rsid w:val="00F9174A"/>
    <w:rsid w:val="00F92211"/>
    <w:rsid w:val="00F9260B"/>
    <w:rsid w:val="00F92E1C"/>
    <w:rsid w:val="00F92E64"/>
    <w:rsid w:val="00F938CA"/>
    <w:rsid w:val="00F93919"/>
    <w:rsid w:val="00F93E55"/>
    <w:rsid w:val="00F93F5B"/>
    <w:rsid w:val="00F93F9B"/>
    <w:rsid w:val="00F94002"/>
    <w:rsid w:val="00F94351"/>
    <w:rsid w:val="00F94489"/>
    <w:rsid w:val="00F945DB"/>
    <w:rsid w:val="00F946C8"/>
    <w:rsid w:val="00F947DB"/>
    <w:rsid w:val="00F94870"/>
    <w:rsid w:val="00F94EFE"/>
    <w:rsid w:val="00F9535E"/>
    <w:rsid w:val="00F956DC"/>
    <w:rsid w:val="00F95866"/>
    <w:rsid w:val="00F9595A"/>
    <w:rsid w:val="00F95B2E"/>
    <w:rsid w:val="00F95BBD"/>
    <w:rsid w:val="00F95FF6"/>
    <w:rsid w:val="00F96F03"/>
    <w:rsid w:val="00F97411"/>
    <w:rsid w:val="00F97818"/>
    <w:rsid w:val="00F9784E"/>
    <w:rsid w:val="00FA07C3"/>
    <w:rsid w:val="00FA09EC"/>
    <w:rsid w:val="00FA13CA"/>
    <w:rsid w:val="00FA16C7"/>
    <w:rsid w:val="00FA1D38"/>
    <w:rsid w:val="00FA1D64"/>
    <w:rsid w:val="00FA1FBD"/>
    <w:rsid w:val="00FA21C3"/>
    <w:rsid w:val="00FA2599"/>
    <w:rsid w:val="00FA2954"/>
    <w:rsid w:val="00FA2DF2"/>
    <w:rsid w:val="00FA2E21"/>
    <w:rsid w:val="00FA309A"/>
    <w:rsid w:val="00FA3211"/>
    <w:rsid w:val="00FA33EE"/>
    <w:rsid w:val="00FA3722"/>
    <w:rsid w:val="00FA3E42"/>
    <w:rsid w:val="00FA4D2B"/>
    <w:rsid w:val="00FA4D6E"/>
    <w:rsid w:val="00FA5271"/>
    <w:rsid w:val="00FA5284"/>
    <w:rsid w:val="00FA52B5"/>
    <w:rsid w:val="00FA5639"/>
    <w:rsid w:val="00FA59B7"/>
    <w:rsid w:val="00FA5C68"/>
    <w:rsid w:val="00FA63CF"/>
    <w:rsid w:val="00FA6515"/>
    <w:rsid w:val="00FA6751"/>
    <w:rsid w:val="00FA67BC"/>
    <w:rsid w:val="00FA6B70"/>
    <w:rsid w:val="00FA71D3"/>
    <w:rsid w:val="00FA78F6"/>
    <w:rsid w:val="00FA794E"/>
    <w:rsid w:val="00FA7DE9"/>
    <w:rsid w:val="00FAA5EF"/>
    <w:rsid w:val="00FB134D"/>
    <w:rsid w:val="00FB181E"/>
    <w:rsid w:val="00FB1E79"/>
    <w:rsid w:val="00FB21FA"/>
    <w:rsid w:val="00FB2423"/>
    <w:rsid w:val="00FB3350"/>
    <w:rsid w:val="00FB343A"/>
    <w:rsid w:val="00FB3692"/>
    <w:rsid w:val="00FB39D5"/>
    <w:rsid w:val="00FB3EE0"/>
    <w:rsid w:val="00FB41A6"/>
    <w:rsid w:val="00FB485B"/>
    <w:rsid w:val="00FB541B"/>
    <w:rsid w:val="00FB59EA"/>
    <w:rsid w:val="00FB5A3A"/>
    <w:rsid w:val="00FB5DDC"/>
    <w:rsid w:val="00FB6361"/>
    <w:rsid w:val="00FB6AD2"/>
    <w:rsid w:val="00FB6BA1"/>
    <w:rsid w:val="00FB6C39"/>
    <w:rsid w:val="00FB6EFF"/>
    <w:rsid w:val="00FC02D8"/>
    <w:rsid w:val="00FC02E8"/>
    <w:rsid w:val="00FC032C"/>
    <w:rsid w:val="00FC0761"/>
    <w:rsid w:val="00FC0F9A"/>
    <w:rsid w:val="00FC103A"/>
    <w:rsid w:val="00FC1137"/>
    <w:rsid w:val="00FC1244"/>
    <w:rsid w:val="00FC1ECF"/>
    <w:rsid w:val="00FC2864"/>
    <w:rsid w:val="00FC29A6"/>
    <w:rsid w:val="00FC3650"/>
    <w:rsid w:val="00FC4387"/>
    <w:rsid w:val="00FC45BD"/>
    <w:rsid w:val="00FC465E"/>
    <w:rsid w:val="00FC478E"/>
    <w:rsid w:val="00FC4979"/>
    <w:rsid w:val="00FC513A"/>
    <w:rsid w:val="00FC514D"/>
    <w:rsid w:val="00FC5357"/>
    <w:rsid w:val="00FC5746"/>
    <w:rsid w:val="00FC5A49"/>
    <w:rsid w:val="00FC5BE0"/>
    <w:rsid w:val="00FC634E"/>
    <w:rsid w:val="00FC64BE"/>
    <w:rsid w:val="00FC651D"/>
    <w:rsid w:val="00FC678C"/>
    <w:rsid w:val="00FC6BEF"/>
    <w:rsid w:val="00FC6C61"/>
    <w:rsid w:val="00FC6D69"/>
    <w:rsid w:val="00FC6FEA"/>
    <w:rsid w:val="00FC7264"/>
    <w:rsid w:val="00FC7828"/>
    <w:rsid w:val="00FC7D8D"/>
    <w:rsid w:val="00FD06FC"/>
    <w:rsid w:val="00FD1EA0"/>
    <w:rsid w:val="00FD2381"/>
    <w:rsid w:val="00FD25CE"/>
    <w:rsid w:val="00FD2F4D"/>
    <w:rsid w:val="00FD31F3"/>
    <w:rsid w:val="00FD4285"/>
    <w:rsid w:val="00FD4573"/>
    <w:rsid w:val="00FD46E0"/>
    <w:rsid w:val="00FD4D23"/>
    <w:rsid w:val="00FD4E12"/>
    <w:rsid w:val="00FD596B"/>
    <w:rsid w:val="00FD6882"/>
    <w:rsid w:val="00FD6E7F"/>
    <w:rsid w:val="00FD76B7"/>
    <w:rsid w:val="00FE0142"/>
    <w:rsid w:val="00FE0860"/>
    <w:rsid w:val="00FE0A10"/>
    <w:rsid w:val="00FE0A2E"/>
    <w:rsid w:val="00FE1549"/>
    <w:rsid w:val="00FE22D9"/>
    <w:rsid w:val="00FE2AB5"/>
    <w:rsid w:val="00FE2B23"/>
    <w:rsid w:val="00FE3236"/>
    <w:rsid w:val="00FE3540"/>
    <w:rsid w:val="00FE3577"/>
    <w:rsid w:val="00FE3C1B"/>
    <w:rsid w:val="00FE3E2C"/>
    <w:rsid w:val="00FE4AB4"/>
    <w:rsid w:val="00FE4E78"/>
    <w:rsid w:val="00FE572B"/>
    <w:rsid w:val="00FE5815"/>
    <w:rsid w:val="00FE5E1B"/>
    <w:rsid w:val="00FE622E"/>
    <w:rsid w:val="00FE7AB2"/>
    <w:rsid w:val="00FE7C21"/>
    <w:rsid w:val="00FE7C7A"/>
    <w:rsid w:val="00FF08A2"/>
    <w:rsid w:val="00FF0A24"/>
    <w:rsid w:val="00FF189C"/>
    <w:rsid w:val="00FF1BC3"/>
    <w:rsid w:val="00FF23BE"/>
    <w:rsid w:val="00FF277B"/>
    <w:rsid w:val="00FF2BB1"/>
    <w:rsid w:val="00FF39B8"/>
    <w:rsid w:val="00FF3B35"/>
    <w:rsid w:val="00FF3FB2"/>
    <w:rsid w:val="00FF441C"/>
    <w:rsid w:val="00FF4795"/>
    <w:rsid w:val="00FF481D"/>
    <w:rsid w:val="00FF4FCF"/>
    <w:rsid w:val="00FF58FD"/>
    <w:rsid w:val="00FF5B89"/>
    <w:rsid w:val="00FF6B32"/>
    <w:rsid w:val="00FF70E8"/>
    <w:rsid w:val="00FF7BA6"/>
    <w:rsid w:val="01046887"/>
    <w:rsid w:val="0108030B"/>
    <w:rsid w:val="0108520F"/>
    <w:rsid w:val="010C08FF"/>
    <w:rsid w:val="0150FFEE"/>
    <w:rsid w:val="0151E52D"/>
    <w:rsid w:val="0175469C"/>
    <w:rsid w:val="01755F97"/>
    <w:rsid w:val="018045DB"/>
    <w:rsid w:val="018C2234"/>
    <w:rsid w:val="01C11C96"/>
    <w:rsid w:val="01CDB2DD"/>
    <w:rsid w:val="01CDF01E"/>
    <w:rsid w:val="01D8CF0E"/>
    <w:rsid w:val="01EC176D"/>
    <w:rsid w:val="01EEE310"/>
    <w:rsid w:val="020F5486"/>
    <w:rsid w:val="02161281"/>
    <w:rsid w:val="021D540A"/>
    <w:rsid w:val="021F5177"/>
    <w:rsid w:val="02284850"/>
    <w:rsid w:val="024581AE"/>
    <w:rsid w:val="02465B70"/>
    <w:rsid w:val="025810DA"/>
    <w:rsid w:val="02608491"/>
    <w:rsid w:val="0260E293"/>
    <w:rsid w:val="0267108E"/>
    <w:rsid w:val="026DA113"/>
    <w:rsid w:val="028CBA16"/>
    <w:rsid w:val="02C1F362"/>
    <w:rsid w:val="02D00C55"/>
    <w:rsid w:val="02D3C44E"/>
    <w:rsid w:val="02D53D0B"/>
    <w:rsid w:val="02E99408"/>
    <w:rsid w:val="02EB34E8"/>
    <w:rsid w:val="0314310B"/>
    <w:rsid w:val="035EA048"/>
    <w:rsid w:val="0369005E"/>
    <w:rsid w:val="03750A92"/>
    <w:rsid w:val="039D1F97"/>
    <w:rsid w:val="03BE2212"/>
    <w:rsid w:val="03C1E368"/>
    <w:rsid w:val="03E1C218"/>
    <w:rsid w:val="03E6DA3B"/>
    <w:rsid w:val="03EE5781"/>
    <w:rsid w:val="0404B1B7"/>
    <w:rsid w:val="0434C4A9"/>
    <w:rsid w:val="043805DD"/>
    <w:rsid w:val="043AAB03"/>
    <w:rsid w:val="044F5F8A"/>
    <w:rsid w:val="04561E20"/>
    <w:rsid w:val="046131D9"/>
    <w:rsid w:val="047D143F"/>
    <w:rsid w:val="04A23FD9"/>
    <w:rsid w:val="04A8E358"/>
    <w:rsid w:val="04AF53CF"/>
    <w:rsid w:val="04B83203"/>
    <w:rsid w:val="04B94DE6"/>
    <w:rsid w:val="04C11CEB"/>
    <w:rsid w:val="04C49663"/>
    <w:rsid w:val="04C4ADFA"/>
    <w:rsid w:val="04CA305A"/>
    <w:rsid w:val="04E8129D"/>
    <w:rsid w:val="04EA6A29"/>
    <w:rsid w:val="04F24D23"/>
    <w:rsid w:val="04FA3D7F"/>
    <w:rsid w:val="051B895D"/>
    <w:rsid w:val="05390AE3"/>
    <w:rsid w:val="054CD6D5"/>
    <w:rsid w:val="054EE363"/>
    <w:rsid w:val="054EE8FA"/>
    <w:rsid w:val="055B8091"/>
    <w:rsid w:val="055DB3C9"/>
    <w:rsid w:val="055F62AE"/>
    <w:rsid w:val="0561F721"/>
    <w:rsid w:val="0565D594"/>
    <w:rsid w:val="057403A2"/>
    <w:rsid w:val="0575EEA5"/>
    <w:rsid w:val="0576A65B"/>
    <w:rsid w:val="058B6B52"/>
    <w:rsid w:val="05CD4450"/>
    <w:rsid w:val="05D75045"/>
    <w:rsid w:val="05FC38EC"/>
    <w:rsid w:val="05FF32D8"/>
    <w:rsid w:val="0605433C"/>
    <w:rsid w:val="06104B14"/>
    <w:rsid w:val="0624454C"/>
    <w:rsid w:val="062448D8"/>
    <w:rsid w:val="0627B476"/>
    <w:rsid w:val="064059D1"/>
    <w:rsid w:val="06498936"/>
    <w:rsid w:val="06613A63"/>
    <w:rsid w:val="066D3F0B"/>
    <w:rsid w:val="06796226"/>
    <w:rsid w:val="069F39E6"/>
    <w:rsid w:val="06E35DB2"/>
    <w:rsid w:val="06E37BCD"/>
    <w:rsid w:val="0729C16A"/>
    <w:rsid w:val="072A5E05"/>
    <w:rsid w:val="07354081"/>
    <w:rsid w:val="073C5D16"/>
    <w:rsid w:val="073CAD4B"/>
    <w:rsid w:val="074ABF81"/>
    <w:rsid w:val="0766C125"/>
    <w:rsid w:val="0779F7A7"/>
    <w:rsid w:val="0799CBC1"/>
    <w:rsid w:val="07F4F39E"/>
    <w:rsid w:val="07F9E3F6"/>
    <w:rsid w:val="08293395"/>
    <w:rsid w:val="082F0245"/>
    <w:rsid w:val="0839184D"/>
    <w:rsid w:val="08480441"/>
    <w:rsid w:val="085AED53"/>
    <w:rsid w:val="08658C59"/>
    <w:rsid w:val="0870BE66"/>
    <w:rsid w:val="087C5626"/>
    <w:rsid w:val="0887D2FC"/>
    <w:rsid w:val="0898C2D2"/>
    <w:rsid w:val="089FBB02"/>
    <w:rsid w:val="08A0E6E7"/>
    <w:rsid w:val="08BCDDB1"/>
    <w:rsid w:val="08D79D70"/>
    <w:rsid w:val="08DC2BD6"/>
    <w:rsid w:val="08F5919B"/>
    <w:rsid w:val="08F7832F"/>
    <w:rsid w:val="09262273"/>
    <w:rsid w:val="0928786F"/>
    <w:rsid w:val="092C2320"/>
    <w:rsid w:val="09306B8F"/>
    <w:rsid w:val="093F827B"/>
    <w:rsid w:val="09403814"/>
    <w:rsid w:val="0953858A"/>
    <w:rsid w:val="0987E93B"/>
    <w:rsid w:val="098C3319"/>
    <w:rsid w:val="09BF7700"/>
    <w:rsid w:val="09C02934"/>
    <w:rsid w:val="09C4EAC9"/>
    <w:rsid w:val="09D6752C"/>
    <w:rsid w:val="0A348866"/>
    <w:rsid w:val="0A36AC69"/>
    <w:rsid w:val="0A3C7D48"/>
    <w:rsid w:val="0A3E01ED"/>
    <w:rsid w:val="0A54BDFC"/>
    <w:rsid w:val="0A8CF8CB"/>
    <w:rsid w:val="0A8F787D"/>
    <w:rsid w:val="0AD33B6A"/>
    <w:rsid w:val="0AE7E44A"/>
    <w:rsid w:val="0B2153E1"/>
    <w:rsid w:val="0B21EA5E"/>
    <w:rsid w:val="0B28037A"/>
    <w:rsid w:val="0B29C1B9"/>
    <w:rsid w:val="0B2D6E51"/>
    <w:rsid w:val="0B32B23E"/>
    <w:rsid w:val="0B4414E4"/>
    <w:rsid w:val="0B51DD38"/>
    <w:rsid w:val="0B5A923A"/>
    <w:rsid w:val="0B66BA70"/>
    <w:rsid w:val="0B76534D"/>
    <w:rsid w:val="0B849E27"/>
    <w:rsid w:val="0B99BB30"/>
    <w:rsid w:val="0BBA15E0"/>
    <w:rsid w:val="0BDD2587"/>
    <w:rsid w:val="0BF1CD3B"/>
    <w:rsid w:val="0C06E2D4"/>
    <w:rsid w:val="0C28CA05"/>
    <w:rsid w:val="0C48DE7E"/>
    <w:rsid w:val="0C64FFBA"/>
    <w:rsid w:val="0C782D36"/>
    <w:rsid w:val="0C814C87"/>
    <w:rsid w:val="0C85F800"/>
    <w:rsid w:val="0C9594AA"/>
    <w:rsid w:val="0CB20F8E"/>
    <w:rsid w:val="0CB2B278"/>
    <w:rsid w:val="0CB719CA"/>
    <w:rsid w:val="0CCD19FE"/>
    <w:rsid w:val="0CCF201C"/>
    <w:rsid w:val="0CD40AC0"/>
    <w:rsid w:val="0CDE43C2"/>
    <w:rsid w:val="0CEE8DA1"/>
    <w:rsid w:val="0CF4068D"/>
    <w:rsid w:val="0D0AD837"/>
    <w:rsid w:val="0D0AE766"/>
    <w:rsid w:val="0D18D39E"/>
    <w:rsid w:val="0D22021F"/>
    <w:rsid w:val="0D2628A3"/>
    <w:rsid w:val="0D399E48"/>
    <w:rsid w:val="0D470E3D"/>
    <w:rsid w:val="0D48B971"/>
    <w:rsid w:val="0D67A507"/>
    <w:rsid w:val="0D6EDE0E"/>
    <w:rsid w:val="0D82213D"/>
    <w:rsid w:val="0D8300BC"/>
    <w:rsid w:val="0D984180"/>
    <w:rsid w:val="0D9A3863"/>
    <w:rsid w:val="0DDA4D4F"/>
    <w:rsid w:val="0DE15684"/>
    <w:rsid w:val="0DE3802C"/>
    <w:rsid w:val="0DE95FA7"/>
    <w:rsid w:val="0DE9FFB8"/>
    <w:rsid w:val="0E0702D0"/>
    <w:rsid w:val="0E0CD615"/>
    <w:rsid w:val="0E0E559B"/>
    <w:rsid w:val="0E1F2773"/>
    <w:rsid w:val="0E230C72"/>
    <w:rsid w:val="0E3736F8"/>
    <w:rsid w:val="0E3B72BE"/>
    <w:rsid w:val="0E513C50"/>
    <w:rsid w:val="0E5C8078"/>
    <w:rsid w:val="0E6B19B3"/>
    <w:rsid w:val="0E6CA650"/>
    <w:rsid w:val="0E8EC652"/>
    <w:rsid w:val="0E8F39EE"/>
    <w:rsid w:val="0E9EF9FF"/>
    <w:rsid w:val="0EA6F0E2"/>
    <w:rsid w:val="0EB24AD7"/>
    <w:rsid w:val="0EBD2105"/>
    <w:rsid w:val="0F0113AB"/>
    <w:rsid w:val="0F232AE8"/>
    <w:rsid w:val="0F385B7A"/>
    <w:rsid w:val="0F3FF6D5"/>
    <w:rsid w:val="0F4BEC9D"/>
    <w:rsid w:val="0F548411"/>
    <w:rsid w:val="0F6823DF"/>
    <w:rsid w:val="0F74C9EE"/>
    <w:rsid w:val="0F835E5E"/>
    <w:rsid w:val="0F8D74D3"/>
    <w:rsid w:val="0FB0F99B"/>
    <w:rsid w:val="0FC1A00B"/>
    <w:rsid w:val="0FE3E34F"/>
    <w:rsid w:val="10119F9B"/>
    <w:rsid w:val="1032DDA6"/>
    <w:rsid w:val="105CD3B1"/>
    <w:rsid w:val="10629401"/>
    <w:rsid w:val="106D2195"/>
    <w:rsid w:val="1079C54C"/>
    <w:rsid w:val="107A7CA6"/>
    <w:rsid w:val="107FB6EB"/>
    <w:rsid w:val="108E9690"/>
    <w:rsid w:val="1096DE25"/>
    <w:rsid w:val="10A06670"/>
    <w:rsid w:val="10A968D9"/>
    <w:rsid w:val="10C5B003"/>
    <w:rsid w:val="10D4D88B"/>
    <w:rsid w:val="10E30EC2"/>
    <w:rsid w:val="11369966"/>
    <w:rsid w:val="1136FB9E"/>
    <w:rsid w:val="113B55CA"/>
    <w:rsid w:val="114ABE02"/>
    <w:rsid w:val="118FA6E9"/>
    <w:rsid w:val="11909565"/>
    <w:rsid w:val="119744FE"/>
    <w:rsid w:val="119C7F4E"/>
    <w:rsid w:val="11A47BDB"/>
    <w:rsid w:val="11E8B30D"/>
    <w:rsid w:val="11EF9FEA"/>
    <w:rsid w:val="11F4CCBA"/>
    <w:rsid w:val="11F6ABD4"/>
    <w:rsid w:val="12093146"/>
    <w:rsid w:val="120B7D18"/>
    <w:rsid w:val="1212A4DE"/>
    <w:rsid w:val="1219EA4C"/>
    <w:rsid w:val="121E26C6"/>
    <w:rsid w:val="126A1409"/>
    <w:rsid w:val="127E7207"/>
    <w:rsid w:val="129B2F63"/>
    <w:rsid w:val="12C6E8F3"/>
    <w:rsid w:val="12CAA61E"/>
    <w:rsid w:val="12CEAB21"/>
    <w:rsid w:val="12E8CE26"/>
    <w:rsid w:val="12FA1607"/>
    <w:rsid w:val="13003192"/>
    <w:rsid w:val="131D6603"/>
    <w:rsid w:val="13284B77"/>
    <w:rsid w:val="1332B682"/>
    <w:rsid w:val="133B84EB"/>
    <w:rsid w:val="134D9023"/>
    <w:rsid w:val="1358EDE1"/>
    <w:rsid w:val="13593EBC"/>
    <w:rsid w:val="13726618"/>
    <w:rsid w:val="137F4878"/>
    <w:rsid w:val="139651B2"/>
    <w:rsid w:val="13B154FC"/>
    <w:rsid w:val="13BB643B"/>
    <w:rsid w:val="13CD1162"/>
    <w:rsid w:val="13E553FC"/>
    <w:rsid w:val="13F1C976"/>
    <w:rsid w:val="13F4BFC4"/>
    <w:rsid w:val="140C2599"/>
    <w:rsid w:val="141680EF"/>
    <w:rsid w:val="141875C9"/>
    <w:rsid w:val="14265C80"/>
    <w:rsid w:val="14305330"/>
    <w:rsid w:val="1460FF29"/>
    <w:rsid w:val="148FEBE2"/>
    <w:rsid w:val="14B50217"/>
    <w:rsid w:val="14B840E6"/>
    <w:rsid w:val="14B944C5"/>
    <w:rsid w:val="14BA66C1"/>
    <w:rsid w:val="14C19437"/>
    <w:rsid w:val="14EA472E"/>
    <w:rsid w:val="14EBF6DE"/>
    <w:rsid w:val="15115701"/>
    <w:rsid w:val="152BD61C"/>
    <w:rsid w:val="153C05FF"/>
    <w:rsid w:val="153F97BE"/>
    <w:rsid w:val="154566A1"/>
    <w:rsid w:val="1545AE8B"/>
    <w:rsid w:val="15554F67"/>
    <w:rsid w:val="155BD4BE"/>
    <w:rsid w:val="15A0FFBD"/>
    <w:rsid w:val="15A1C114"/>
    <w:rsid w:val="15B4F053"/>
    <w:rsid w:val="15BFB18B"/>
    <w:rsid w:val="15C30643"/>
    <w:rsid w:val="15C4FE6A"/>
    <w:rsid w:val="15CC3802"/>
    <w:rsid w:val="15CC70D6"/>
    <w:rsid w:val="15CD1E79"/>
    <w:rsid w:val="15D1B052"/>
    <w:rsid w:val="15E15581"/>
    <w:rsid w:val="15F1181E"/>
    <w:rsid w:val="15FBED43"/>
    <w:rsid w:val="15FE9617"/>
    <w:rsid w:val="160421CF"/>
    <w:rsid w:val="163109D9"/>
    <w:rsid w:val="1646E78D"/>
    <w:rsid w:val="16658889"/>
    <w:rsid w:val="166A54DA"/>
    <w:rsid w:val="167F0D93"/>
    <w:rsid w:val="16897607"/>
    <w:rsid w:val="1694D061"/>
    <w:rsid w:val="16C05E71"/>
    <w:rsid w:val="16C29513"/>
    <w:rsid w:val="16C8689D"/>
    <w:rsid w:val="16D778E7"/>
    <w:rsid w:val="16F7D5A1"/>
    <w:rsid w:val="17014A4B"/>
    <w:rsid w:val="17391472"/>
    <w:rsid w:val="175E07EC"/>
    <w:rsid w:val="175ED6A4"/>
    <w:rsid w:val="178193E2"/>
    <w:rsid w:val="179948EA"/>
    <w:rsid w:val="17C2E54C"/>
    <w:rsid w:val="17CF85EB"/>
    <w:rsid w:val="17D02AA5"/>
    <w:rsid w:val="1804178B"/>
    <w:rsid w:val="18070154"/>
    <w:rsid w:val="1808BF93"/>
    <w:rsid w:val="181D7659"/>
    <w:rsid w:val="1843580A"/>
    <w:rsid w:val="184A3727"/>
    <w:rsid w:val="1854EC80"/>
    <w:rsid w:val="1858DBC5"/>
    <w:rsid w:val="185907A4"/>
    <w:rsid w:val="186A427B"/>
    <w:rsid w:val="1878B7E4"/>
    <w:rsid w:val="188093D4"/>
    <w:rsid w:val="18856044"/>
    <w:rsid w:val="1893D36F"/>
    <w:rsid w:val="18A89928"/>
    <w:rsid w:val="18AEF169"/>
    <w:rsid w:val="18B7797B"/>
    <w:rsid w:val="18C4681D"/>
    <w:rsid w:val="18CF4E6C"/>
    <w:rsid w:val="18DB60BC"/>
    <w:rsid w:val="18DC11EA"/>
    <w:rsid w:val="18F70AAD"/>
    <w:rsid w:val="1911ED33"/>
    <w:rsid w:val="19167DCF"/>
    <w:rsid w:val="192AF484"/>
    <w:rsid w:val="192D8ED8"/>
    <w:rsid w:val="192E2F2F"/>
    <w:rsid w:val="193724E8"/>
    <w:rsid w:val="194E32F5"/>
    <w:rsid w:val="19508EC6"/>
    <w:rsid w:val="195246B3"/>
    <w:rsid w:val="196DACCF"/>
    <w:rsid w:val="19743841"/>
    <w:rsid w:val="19DFA11F"/>
    <w:rsid w:val="19EA8D9A"/>
    <w:rsid w:val="19F99E5D"/>
    <w:rsid w:val="19FF71E7"/>
    <w:rsid w:val="1A0FD672"/>
    <w:rsid w:val="1A10B9F7"/>
    <w:rsid w:val="1A114BB5"/>
    <w:rsid w:val="1A1EF53B"/>
    <w:rsid w:val="1A364CCB"/>
    <w:rsid w:val="1A4F9D52"/>
    <w:rsid w:val="1A5260CF"/>
    <w:rsid w:val="1A5A66B7"/>
    <w:rsid w:val="1A5A690A"/>
    <w:rsid w:val="1A6D0156"/>
    <w:rsid w:val="1A728C6D"/>
    <w:rsid w:val="1A8862BC"/>
    <w:rsid w:val="1ABECA96"/>
    <w:rsid w:val="1AEFDAFC"/>
    <w:rsid w:val="1B17AD5E"/>
    <w:rsid w:val="1B2BE992"/>
    <w:rsid w:val="1B3D661D"/>
    <w:rsid w:val="1B70E726"/>
    <w:rsid w:val="1B8A8339"/>
    <w:rsid w:val="1B8D6F43"/>
    <w:rsid w:val="1B997BE0"/>
    <w:rsid w:val="1BAB5E4F"/>
    <w:rsid w:val="1BAE498B"/>
    <w:rsid w:val="1BD1E8A8"/>
    <w:rsid w:val="1BE9382A"/>
    <w:rsid w:val="1C0A5223"/>
    <w:rsid w:val="1C100C28"/>
    <w:rsid w:val="1C12211A"/>
    <w:rsid w:val="1C2CA7E8"/>
    <w:rsid w:val="1C2E06C2"/>
    <w:rsid w:val="1C4E6D72"/>
    <w:rsid w:val="1C57A22D"/>
    <w:rsid w:val="1C5CC4B2"/>
    <w:rsid w:val="1C61C2DA"/>
    <w:rsid w:val="1C836359"/>
    <w:rsid w:val="1C93C6FA"/>
    <w:rsid w:val="1CA6B9C9"/>
    <w:rsid w:val="1CE22503"/>
    <w:rsid w:val="1CF3183A"/>
    <w:rsid w:val="1CF47094"/>
    <w:rsid w:val="1D049CB7"/>
    <w:rsid w:val="1D0BD8C7"/>
    <w:rsid w:val="1D21198D"/>
    <w:rsid w:val="1D293FA4"/>
    <w:rsid w:val="1D31D20B"/>
    <w:rsid w:val="1D483488"/>
    <w:rsid w:val="1D65C88B"/>
    <w:rsid w:val="1D924A11"/>
    <w:rsid w:val="1DABACFB"/>
    <w:rsid w:val="1DC28E20"/>
    <w:rsid w:val="1DC8B2C7"/>
    <w:rsid w:val="1DDC60A2"/>
    <w:rsid w:val="1DE36427"/>
    <w:rsid w:val="1DE7FB29"/>
    <w:rsid w:val="1DED979E"/>
    <w:rsid w:val="1DEFC5BC"/>
    <w:rsid w:val="1DF49EFE"/>
    <w:rsid w:val="1DF9B8B2"/>
    <w:rsid w:val="1E0CCB3C"/>
    <w:rsid w:val="1E19A37B"/>
    <w:rsid w:val="1E2ACF60"/>
    <w:rsid w:val="1E3796C2"/>
    <w:rsid w:val="1E3995ED"/>
    <w:rsid w:val="1E3DAB38"/>
    <w:rsid w:val="1E59C177"/>
    <w:rsid w:val="1E5EADCA"/>
    <w:rsid w:val="1E637277"/>
    <w:rsid w:val="1E6551EE"/>
    <w:rsid w:val="1E6988C7"/>
    <w:rsid w:val="1E75C806"/>
    <w:rsid w:val="1E799F46"/>
    <w:rsid w:val="1E7F64EB"/>
    <w:rsid w:val="1E8F8B89"/>
    <w:rsid w:val="1E91FEB3"/>
    <w:rsid w:val="1E9A05CE"/>
    <w:rsid w:val="1E9E03C7"/>
    <w:rsid w:val="1EC014B3"/>
    <w:rsid w:val="1EC7DF18"/>
    <w:rsid w:val="1ED26FF7"/>
    <w:rsid w:val="1ED295D7"/>
    <w:rsid w:val="1ED8EE67"/>
    <w:rsid w:val="1EEC5368"/>
    <w:rsid w:val="1F06905A"/>
    <w:rsid w:val="1F14828C"/>
    <w:rsid w:val="1F36EBCA"/>
    <w:rsid w:val="1F4D0A56"/>
    <w:rsid w:val="1F4E6FFF"/>
    <w:rsid w:val="1F551F6B"/>
    <w:rsid w:val="1F58EE8C"/>
    <w:rsid w:val="1F59A8BF"/>
    <w:rsid w:val="1F6F9D0E"/>
    <w:rsid w:val="1F756BFA"/>
    <w:rsid w:val="1F77BDAB"/>
    <w:rsid w:val="1F81C43E"/>
    <w:rsid w:val="1F9365AD"/>
    <w:rsid w:val="1F9B167A"/>
    <w:rsid w:val="1FAB51EC"/>
    <w:rsid w:val="1FCF1A95"/>
    <w:rsid w:val="1FD4A90C"/>
    <w:rsid w:val="1FD9F9D5"/>
    <w:rsid w:val="1FDB9137"/>
    <w:rsid w:val="200BB21C"/>
    <w:rsid w:val="2014CF60"/>
    <w:rsid w:val="2027C23F"/>
    <w:rsid w:val="203FCDB2"/>
    <w:rsid w:val="20403782"/>
    <w:rsid w:val="2046E5C3"/>
    <w:rsid w:val="20512CD7"/>
    <w:rsid w:val="2058C867"/>
    <w:rsid w:val="20765E2E"/>
    <w:rsid w:val="209725C7"/>
    <w:rsid w:val="209EBDB3"/>
    <w:rsid w:val="20A6A496"/>
    <w:rsid w:val="20B081CE"/>
    <w:rsid w:val="20B16994"/>
    <w:rsid w:val="20BFB673"/>
    <w:rsid w:val="20BFFCA2"/>
    <w:rsid w:val="20CA866D"/>
    <w:rsid w:val="20D1250A"/>
    <w:rsid w:val="20D57682"/>
    <w:rsid w:val="20E30C07"/>
    <w:rsid w:val="20E77870"/>
    <w:rsid w:val="211B5513"/>
    <w:rsid w:val="2122F677"/>
    <w:rsid w:val="21585DC9"/>
    <w:rsid w:val="216751E6"/>
    <w:rsid w:val="2173E6BA"/>
    <w:rsid w:val="219D0DF0"/>
    <w:rsid w:val="21A70FC2"/>
    <w:rsid w:val="21BD08DA"/>
    <w:rsid w:val="21C6F44B"/>
    <w:rsid w:val="2206891B"/>
    <w:rsid w:val="2209B291"/>
    <w:rsid w:val="224FACC1"/>
    <w:rsid w:val="2251383B"/>
    <w:rsid w:val="22525D0A"/>
    <w:rsid w:val="22605A2D"/>
    <w:rsid w:val="226E5E96"/>
    <w:rsid w:val="2276EDFC"/>
    <w:rsid w:val="2291E0F9"/>
    <w:rsid w:val="22B0C0ED"/>
    <w:rsid w:val="22B72574"/>
    <w:rsid w:val="22BFF18F"/>
    <w:rsid w:val="22E8164E"/>
    <w:rsid w:val="22FF6C02"/>
    <w:rsid w:val="22FFFB19"/>
    <w:rsid w:val="23034CC3"/>
    <w:rsid w:val="23057F2C"/>
    <w:rsid w:val="232B3A09"/>
    <w:rsid w:val="232BC009"/>
    <w:rsid w:val="232E4EC9"/>
    <w:rsid w:val="234C1F76"/>
    <w:rsid w:val="234C79EC"/>
    <w:rsid w:val="2378A194"/>
    <w:rsid w:val="237D0439"/>
    <w:rsid w:val="238E5AC0"/>
    <w:rsid w:val="238FA0FE"/>
    <w:rsid w:val="23AA2331"/>
    <w:rsid w:val="23AC15A9"/>
    <w:rsid w:val="23E3F6E8"/>
    <w:rsid w:val="23F34D71"/>
    <w:rsid w:val="23FFED29"/>
    <w:rsid w:val="24035B0E"/>
    <w:rsid w:val="2408DB5D"/>
    <w:rsid w:val="240A590F"/>
    <w:rsid w:val="240FA7F5"/>
    <w:rsid w:val="2436A2CB"/>
    <w:rsid w:val="2442632E"/>
    <w:rsid w:val="24593A26"/>
    <w:rsid w:val="246197DA"/>
    <w:rsid w:val="24626991"/>
    <w:rsid w:val="2466FFB9"/>
    <w:rsid w:val="246AA3AA"/>
    <w:rsid w:val="2479940E"/>
    <w:rsid w:val="247ADDD0"/>
    <w:rsid w:val="248A7561"/>
    <w:rsid w:val="248CF651"/>
    <w:rsid w:val="249EC844"/>
    <w:rsid w:val="24C8C592"/>
    <w:rsid w:val="24DE31B8"/>
    <w:rsid w:val="24E80CE4"/>
    <w:rsid w:val="24F41224"/>
    <w:rsid w:val="24F6143E"/>
    <w:rsid w:val="24FAC43E"/>
    <w:rsid w:val="250328FD"/>
    <w:rsid w:val="250CF238"/>
    <w:rsid w:val="2522A296"/>
    <w:rsid w:val="2527D56A"/>
    <w:rsid w:val="25545384"/>
    <w:rsid w:val="2568C185"/>
    <w:rsid w:val="25AB2677"/>
    <w:rsid w:val="25C868AB"/>
    <w:rsid w:val="25CE9208"/>
    <w:rsid w:val="25DD830D"/>
    <w:rsid w:val="25FF15A8"/>
    <w:rsid w:val="260F2852"/>
    <w:rsid w:val="261B0EE7"/>
    <w:rsid w:val="261DC40A"/>
    <w:rsid w:val="267AD6F1"/>
    <w:rsid w:val="269A7977"/>
    <w:rsid w:val="26FBEA90"/>
    <w:rsid w:val="270AFE5D"/>
    <w:rsid w:val="27213C97"/>
    <w:rsid w:val="272353E4"/>
    <w:rsid w:val="2724025C"/>
    <w:rsid w:val="273F396D"/>
    <w:rsid w:val="27445EFD"/>
    <w:rsid w:val="27553607"/>
    <w:rsid w:val="27753A3B"/>
    <w:rsid w:val="2784F37F"/>
    <w:rsid w:val="279142F2"/>
    <w:rsid w:val="279C0666"/>
    <w:rsid w:val="27B7219F"/>
    <w:rsid w:val="27BD6112"/>
    <w:rsid w:val="27DD6C68"/>
    <w:rsid w:val="27DDED27"/>
    <w:rsid w:val="27E7008E"/>
    <w:rsid w:val="27E77B60"/>
    <w:rsid w:val="27FD8727"/>
    <w:rsid w:val="2801826F"/>
    <w:rsid w:val="280381EF"/>
    <w:rsid w:val="2816C401"/>
    <w:rsid w:val="281D70C3"/>
    <w:rsid w:val="2823A8BA"/>
    <w:rsid w:val="282C0035"/>
    <w:rsid w:val="2842B168"/>
    <w:rsid w:val="28442E53"/>
    <w:rsid w:val="285FE8D5"/>
    <w:rsid w:val="2863C629"/>
    <w:rsid w:val="288EEA28"/>
    <w:rsid w:val="28926934"/>
    <w:rsid w:val="28B536F0"/>
    <w:rsid w:val="28B96CA3"/>
    <w:rsid w:val="28CD7C90"/>
    <w:rsid w:val="28D0A280"/>
    <w:rsid w:val="28D93AA3"/>
    <w:rsid w:val="28DF4559"/>
    <w:rsid w:val="29309EA2"/>
    <w:rsid w:val="29527C5C"/>
    <w:rsid w:val="2967F9AF"/>
    <w:rsid w:val="297349BF"/>
    <w:rsid w:val="2977DFE7"/>
    <w:rsid w:val="2986532A"/>
    <w:rsid w:val="298CB12B"/>
    <w:rsid w:val="2991221B"/>
    <w:rsid w:val="299D4B45"/>
    <w:rsid w:val="29A937A3"/>
    <w:rsid w:val="29AADCF3"/>
    <w:rsid w:val="29C6B6A5"/>
    <w:rsid w:val="29C7F1F5"/>
    <w:rsid w:val="29CCA00B"/>
    <w:rsid w:val="29D9E203"/>
    <w:rsid w:val="29E66606"/>
    <w:rsid w:val="29EDB84E"/>
    <w:rsid w:val="29EF11E6"/>
    <w:rsid w:val="29F40554"/>
    <w:rsid w:val="29F4105E"/>
    <w:rsid w:val="29F5E6B8"/>
    <w:rsid w:val="2A1D00EF"/>
    <w:rsid w:val="2A1D33C0"/>
    <w:rsid w:val="2A32E287"/>
    <w:rsid w:val="2A39BFB9"/>
    <w:rsid w:val="2A3F2C65"/>
    <w:rsid w:val="2A4211E6"/>
    <w:rsid w:val="2A434C02"/>
    <w:rsid w:val="2A44FB92"/>
    <w:rsid w:val="2A4AB680"/>
    <w:rsid w:val="2A52A8D3"/>
    <w:rsid w:val="2A64F0FD"/>
    <w:rsid w:val="2A672251"/>
    <w:rsid w:val="2A883DD7"/>
    <w:rsid w:val="2A888038"/>
    <w:rsid w:val="2A918C14"/>
    <w:rsid w:val="2AAD852A"/>
    <w:rsid w:val="2B01E6E6"/>
    <w:rsid w:val="2B188502"/>
    <w:rsid w:val="2B3E0F17"/>
    <w:rsid w:val="2B89C565"/>
    <w:rsid w:val="2B8D687D"/>
    <w:rsid w:val="2B954F10"/>
    <w:rsid w:val="2BAB7EFE"/>
    <w:rsid w:val="2BAB8093"/>
    <w:rsid w:val="2BC07D92"/>
    <w:rsid w:val="2BCEBC54"/>
    <w:rsid w:val="2BDB6E3C"/>
    <w:rsid w:val="2BF6D7D3"/>
    <w:rsid w:val="2BF8D38C"/>
    <w:rsid w:val="2BF9326A"/>
    <w:rsid w:val="2BFC5BA6"/>
    <w:rsid w:val="2C035462"/>
    <w:rsid w:val="2C29B377"/>
    <w:rsid w:val="2C2E0076"/>
    <w:rsid w:val="2C655C1A"/>
    <w:rsid w:val="2C9DE124"/>
    <w:rsid w:val="2CA8D59D"/>
    <w:rsid w:val="2CC48E0A"/>
    <w:rsid w:val="2CC60DB1"/>
    <w:rsid w:val="2CCCE526"/>
    <w:rsid w:val="2CDCBE32"/>
    <w:rsid w:val="2CE8DF0C"/>
    <w:rsid w:val="2CFB33A4"/>
    <w:rsid w:val="2D08FC9A"/>
    <w:rsid w:val="2D0C42DD"/>
    <w:rsid w:val="2D1B897C"/>
    <w:rsid w:val="2D2D1DAA"/>
    <w:rsid w:val="2D3F7D8C"/>
    <w:rsid w:val="2D403FAC"/>
    <w:rsid w:val="2D5A2837"/>
    <w:rsid w:val="2D6088A2"/>
    <w:rsid w:val="2D73FAC5"/>
    <w:rsid w:val="2D9DA71C"/>
    <w:rsid w:val="2DA4D1C9"/>
    <w:rsid w:val="2DAAB0A2"/>
    <w:rsid w:val="2DAADE0F"/>
    <w:rsid w:val="2DC2E4F4"/>
    <w:rsid w:val="2DC4D474"/>
    <w:rsid w:val="2DC8CBC9"/>
    <w:rsid w:val="2DE1A476"/>
    <w:rsid w:val="2DE3BB36"/>
    <w:rsid w:val="2DE3DE62"/>
    <w:rsid w:val="2DEE6D63"/>
    <w:rsid w:val="2DFE0AA5"/>
    <w:rsid w:val="2E118BF6"/>
    <w:rsid w:val="2E43770E"/>
    <w:rsid w:val="2E6A4250"/>
    <w:rsid w:val="2E7C322F"/>
    <w:rsid w:val="2E7F0BE5"/>
    <w:rsid w:val="2E8F9868"/>
    <w:rsid w:val="2E977DC5"/>
    <w:rsid w:val="2E9CB8E9"/>
    <w:rsid w:val="2EA0B5E6"/>
    <w:rsid w:val="2EBAFB25"/>
    <w:rsid w:val="2ED1E773"/>
    <w:rsid w:val="2ED9CC9D"/>
    <w:rsid w:val="2EE32155"/>
    <w:rsid w:val="2EF856F6"/>
    <w:rsid w:val="2EFDA642"/>
    <w:rsid w:val="2F06F48E"/>
    <w:rsid w:val="2F38ECB4"/>
    <w:rsid w:val="2F40532F"/>
    <w:rsid w:val="2F42D038"/>
    <w:rsid w:val="2F453C66"/>
    <w:rsid w:val="2F4824E4"/>
    <w:rsid w:val="2F5B4346"/>
    <w:rsid w:val="2F7FCCE5"/>
    <w:rsid w:val="2F8B6BD4"/>
    <w:rsid w:val="2F94F5B1"/>
    <w:rsid w:val="2F9993B2"/>
    <w:rsid w:val="2FB1028D"/>
    <w:rsid w:val="2FB4CE35"/>
    <w:rsid w:val="2FC38C3C"/>
    <w:rsid w:val="2FD37F01"/>
    <w:rsid w:val="2FF183AE"/>
    <w:rsid w:val="2FF6F3B9"/>
    <w:rsid w:val="301FA81A"/>
    <w:rsid w:val="302CBC89"/>
    <w:rsid w:val="3034EFBD"/>
    <w:rsid w:val="3060D85C"/>
    <w:rsid w:val="306115F1"/>
    <w:rsid w:val="307154A9"/>
    <w:rsid w:val="30741826"/>
    <w:rsid w:val="30786351"/>
    <w:rsid w:val="3092CE38"/>
    <w:rsid w:val="30A20D67"/>
    <w:rsid w:val="30A39646"/>
    <w:rsid w:val="30B1C4E6"/>
    <w:rsid w:val="30CEF26C"/>
    <w:rsid w:val="30D2CE4E"/>
    <w:rsid w:val="30DC0FB2"/>
    <w:rsid w:val="30E27ED1"/>
    <w:rsid w:val="30E65038"/>
    <w:rsid w:val="30EE9A3C"/>
    <w:rsid w:val="30F387D2"/>
    <w:rsid w:val="31150161"/>
    <w:rsid w:val="311598D9"/>
    <w:rsid w:val="31245B0C"/>
    <w:rsid w:val="317BE754"/>
    <w:rsid w:val="3184AB5D"/>
    <w:rsid w:val="31914AD5"/>
    <w:rsid w:val="319950EB"/>
    <w:rsid w:val="319C5C70"/>
    <w:rsid w:val="319DD43B"/>
    <w:rsid w:val="31A2DFB2"/>
    <w:rsid w:val="31A4C3A9"/>
    <w:rsid w:val="31A5B1B4"/>
    <w:rsid w:val="31AD0D80"/>
    <w:rsid w:val="31AD2EFA"/>
    <w:rsid w:val="31FA8872"/>
    <w:rsid w:val="31FAE991"/>
    <w:rsid w:val="31FD9DBA"/>
    <w:rsid w:val="32163983"/>
    <w:rsid w:val="32306501"/>
    <w:rsid w:val="323DDDC8"/>
    <w:rsid w:val="323DFDD8"/>
    <w:rsid w:val="32480364"/>
    <w:rsid w:val="32714923"/>
    <w:rsid w:val="3271544E"/>
    <w:rsid w:val="32729178"/>
    <w:rsid w:val="3281685E"/>
    <w:rsid w:val="32822099"/>
    <w:rsid w:val="3282F4C7"/>
    <w:rsid w:val="32C54CEB"/>
    <w:rsid w:val="32DDCAA5"/>
    <w:rsid w:val="32E2A514"/>
    <w:rsid w:val="32F2C233"/>
    <w:rsid w:val="3303F07B"/>
    <w:rsid w:val="330676A8"/>
    <w:rsid w:val="33109382"/>
    <w:rsid w:val="3313B7D7"/>
    <w:rsid w:val="331EF775"/>
    <w:rsid w:val="331FC866"/>
    <w:rsid w:val="3330D035"/>
    <w:rsid w:val="33385F94"/>
    <w:rsid w:val="333F2ED9"/>
    <w:rsid w:val="334763F0"/>
    <w:rsid w:val="335CA6E8"/>
    <w:rsid w:val="33943035"/>
    <w:rsid w:val="339658D3"/>
    <w:rsid w:val="33A983EF"/>
    <w:rsid w:val="33B69278"/>
    <w:rsid w:val="33CAFD80"/>
    <w:rsid w:val="33D044F8"/>
    <w:rsid w:val="3407AB34"/>
    <w:rsid w:val="3423E2C1"/>
    <w:rsid w:val="3425A386"/>
    <w:rsid w:val="3427EDDC"/>
    <w:rsid w:val="344F01E8"/>
    <w:rsid w:val="346994B4"/>
    <w:rsid w:val="3488AF6D"/>
    <w:rsid w:val="348EB0B5"/>
    <w:rsid w:val="34A7BBC7"/>
    <w:rsid w:val="34B11A63"/>
    <w:rsid w:val="34B70EB0"/>
    <w:rsid w:val="34EEFA2E"/>
    <w:rsid w:val="34FAD5C9"/>
    <w:rsid w:val="35083A45"/>
    <w:rsid w:val="351505C3"/>
    <w:rsid w:val="351975DA"/>
    <w:rsid w:val="352DBA7C"/>
    <w:rsid w:val="3556E36F"/>
    <w:rsid w:val="355B474D"/>
    <w:rsid w:val="356AD2E2"/>
    <w:rsid w:val="357F9653"/>
    <w:rsid w:val="358C8BEF"/>
    <w:rsid w:val="359310AF"/>
    <w:rsid w:val="35A4130D"/>
    <w:rsid w:val="35A5F399"/>
    <w:rsid w:val="35B88D65"/>
    <w:rsid w:val="35D833CC"/>
    <w:rsid w:val="35FDAA65"/>
    <w:rsid w:val="35FDAE17"/>
    <w:rsid w:val="35FF52F3"/>
    <w:rsid w:val="36029F3F"/>
    <w:rsid w:val="36057182"/>
    <w:rsid w:val="36273E3A"/>
    <w:rsid w:val="362C0543"/>
    <w:rsid w:val="363E2BE2"/>
    <w:rsid w:val="3641D2BB"/>
    <w:rsid w:val="3643DC9E"/>
    <w:rsid w:val="36440E9A"/>
    <w:rsid w:val="364B4812"/>
    <w:rsid w:val="36523D03"/>
    <w:rsid w:val="36550A84"/>
    <w:rsid w:val="3656B22E"/>
    <w:rsid w:val="367A7207"/>
    <w:rsid w:val="367F243A"/>
    <w:rsid w:val="36A8AAE5"/>
    <w:rsid w:val="36BBA1DC"/>
    <w:rsid w:val="36BDEDAE"/>
    <w:rsid w:val="36D4E355"/>
    <w:rsid w:val="36D7AB40"/>
    <w:rsid w:val="36DB9DFF"/>
    <w:rsid w:val="36EFEAF6"/>
    <w:rsid w:val="36F2A8FF"/>
    <w:rsid w:val="36F8268E"/>
    <w:rsid w:val="370752A6"/>
    <w:rsid w:val="37089E61"/>
    <w:rsid w:val="370FA946"/>
    <w:rsid w:val="37232970"/>
    <w:rsid w:val="3729678E"/>
    <w:rsid w:val="375C1A50"/>
    <w:rsid w:val="376E9E22"/>
    <w:rsid w:val="376EC37B"/>
    <w:rsid w:val="377C3456"/>
    <w:rsid w:val="3788BBC0"/>
    <w:rsid w:val="37A00DBA"/>
    <w:rsid w:val="37A09DFE"/>
    <w:rsid w:val="37AA4FFB"/>
    <w:rsid w:val="37C7D5A4"/>
    <w:rsid w:val="37C85A5B"/>
    <w:rsid w:val="37D2C682"/>
    <w:rsid w:val="37DF0832"/>
    <w:rsid w:val="37FE0A93"/>
    <w:rsid w:val="3838F20F"/>
    <w:rsid w:val="384F1894"/>
    <w:rsid w:val="385CF87F"/>
    <w:rsid w:val="38622F60"/>
    <w:rsid w:val="3872D76F"/>
    <w:rsid w:val="38962568"/>
    <w:rsid w:val="389BB912"/>
    <w:rsid w:val="38A76596"/>
    <w:rsid w:val="38AFFE14"/>
    <w:rsid w:val="38C2ECC0"/>
    <w:rsid w:val="38D8635F"/>
    <w:rsid w:val="38EDC387"/>
    <w:rsid w:val="38F2C1F1"/>
    <w:rsid w:val="38F3D71B"/>
    <w:rsid w:val="38FBD0AD"/>
    <w:rsid w:val="3900D8C0"/>
    <w:rsid w:val="39040828"/>
    <w:rsid w:val="391D4EB1"/>
    <w:rsid w:val="3947FBD0"/>
    <w:rsid w:val="397E0732"/>
    <w:rsid w:val="39ACE00F"/>
    <w:rsid w:val="39B4E087"/>
    <w:rsid w:val="39F2AB26"/>
    <w:rsid w:val="39F67FF7"/>
    <w:rsid w:val="3A01FEB0"/>
    <w:rsid w:val="3A127478"/>
    <w:rsid w:val="3A254405"/>
    <w:rsid w:val="3A41A550"/>
    <w:rsid w:val="3A4C6070"/>
    <w:rsid w:val="3A52B0A2"/>
    <w:rsid w:val="3A5D631A"/>
    <w:rsid w:val="3A62E9F1"/>
    <w:rsid w:val="3A6E734D"/>
    <w:rsid w:val="3A9B70CF"/>
    <w:rsid w:val="3AACD3DF"/>
    <w:rsid w:val="3AB11E6A"/>
    <w:rsid w:val="3AE64E09"/>
    <w:rsid w:val="3AE913FA"/>
    <w:rsid w:val="3AF866FA"/>
    <w:rsid w:val="3B096931"/>
    <w:rsid w:val="3B0F2726"/>
    <w:rsid w:val="3B3B5449"/>
    <w:rsid w:val="3B3F8461"/>
    <w:rsid w:val="3B4F7781"/>
    <w:rsid w:val="3B562F8A"/>
    <w:rsid w:val="3B5956F8"/>
    <w:rsid w:val="3BBAD275"/>
    <w:rsid w:val="3BC42FDD"/>
    <w:rsid w:val="3BDA5E5D"/>
    <w:rsid w:val="3BF628A1"/>
    <w:rsid w:val="3BFC20A7"/>
    <w:rsid w:val="3BFE0EEF"/>
    <w:rsid w:val="3C0F96E1"/>
    <w:rsid w:val="3C2D585B"/>
    <w:rsid w:val="3C324F14"/>
    <w:rsid w:val="3C3F20EE"/>
    <w:rsid w:val="3C60C78C"/>
    <w:rsid w:val="3C7B7881"/>
    <w:rsid w:val="3C92F804"/>
    <w:rsid w:val="3C9B46C7"/>
    <w:rsid w:val="3CE953A9"/>
    <w:rsid w:val="3D0669F1"/>
    <w:rsid w:val="3D1C8523"/>
    <w:rsid w:val="3D24C688"/>
    <w:rsid w:val="3D34AC7E"/>
    <w:rsid w:val="3D5E5C74"/>
    <w:rsid w:val="3D71AA15"/>
    <w:rsid w:val="3D7405A0"/>
    <w:rsid w:val="3D8CB89A"/>
    <w:rsid w:val="3D8E7B8A"/>
    <w:rsid w:val="3D94C754"/>
    <w:rsid w:val="3DA20DD8"/>
    <w:rsid w:val="3DD03436"/>
    <w:rsid w:val="3E04B749"/>
    <w:rsid w:val="3E104178"/>
    <w:rsid w:val="3E164641"/>
    <w:rsid w:val="3E371728"/>
    <w:rsid w:val="3E3816B1"/>
    <w:rsid w:val="3E3C349E"/>
    <w:rsid w:val="3E3F0B65"/>
    <w:rsid w:val="3E4BBA9B"/>
    <w:rsid w:val="3E6A7108"/>
    <w:rsid w:val="3E6C5324"/>
    <w:rsid w:val="3E799070"/>
    <w:rsid w:val="3E907B29"/>
    <w:rsid w:val="3E96F0B4"/>
    <w:rsid w:val="3EACD841"/>
    <w:rsid w:val="3EBD3AAE"/>
    <w:rsid w:val="3EC6644A"/>
    <w:rsid w:val="3ECBC2E7"/>
    <w:rsid w:val="3ECC8139"/>
    <w:rsid w:val="3ECE9930"/>
    <w:rsid w:val="3EE26D0A"/>
    <w:rsid w:val="3F25F1FB"/>
    <w:rsid w:val="3F3C62EC"/>
    <w:rsid w:val="3F6B4B85"/>
    <w:rsid w:val="3F7D4FAA"/>
    <w:rsid w:val="3F7F97CC"/>
    <w:rsid w:val="3F813D43"/>
    <w:rsid w:val="3F9D03CC"/>
    <w:rsid w:val="3FAC7E45"/>
    <w:rsid w:val="3FD8C78C"/>
    <w:rsid w:val="3FEEB256"/>
    <w:rsid w:val="400D81FF"/>
    <w:rsid w:val="400EC56C"/>
    <w:rsid w:val="4022418C"/>
    <w:rsid w:val="4026AA5C"/>
    <w:rsid w:val="40437DA3"/>
    <w:rsid w:val="4054E259"/>
    <w:rsid w:val="40561CC2"/>
    <w:rsid w:val="4060167D"/>
    <w:rsid w:val="40702C46"/>
    <w:rsid w:val="4073707D"/>
    <w:rsid w:val="40764BFF"/>
    <w:rsid w:val="40816416"/>
    <w:rsid w:val="408995AD"/>
    <w:rsid w:val="409AB71B"/>
    <w:rsid w:val="40BF382B"/>
    <w:rsid w:val="40D3F9BA"/>
    <w:rsid w:val="41215B44"/>
    <w:rsid w:val="4124FC02"/>
    <w:rsid w:val="41394FCA"/>
    <w:rsid w:val="413C9F46"/>
    <w:rsid w:val="41592A5F"/>
    <w:rsid w:val="4178ABC6"/>
    <w:rsid w:val="4193834F"/>
    <w:rsid w:val="41D49103"/>
    <w:rsid w:val="41DAA86B"/>
    <w:rsid w:val="41F83D40"/>
    <w:rsid w:val="420B531E"/>
    <w:rsid w:val="421907E6"/>
    <w:rsid w:val="4227C849"/>
    <w:rsid w:val="423294D6"/>
    <w:rsid w:val="423A47BF"/>
    <w:rsid w:val="423B8FC3"/>
    <w:rsid w:val="42563CDF"/>
    <w:rsid w:val="42624B76"/>
    <w:rsid w:val="4265B427"/>
    <w:rsid w:val="426D96F8"/>
    <w:rsid w:val="427009F2"/>
    <w:rsid w:val="428A1BC9"/>
    <w:rsid w:val="42A5EB3C"/>
    <w:rsid w:val="42B3B74B"/>
    <w:rsid w:val="42C7A0EF"/>
    <w:rsid w:val="42D167E0"/>
    <w:rsid w:val="42D310F7"/>
    <w:rsid w:val="42EA0C3B"/>
    <w:rsid w:val="42F2E981"/>
    <w:rsid w:val="42F90898"/>
    <w:rsid w:val="4305B475"/>
    <w:rsid w:val="431BD124"/>
    <w:rsid w:val="431E178D"/>
    <w:rsid w:val="4336DB94"/>
    <w:rsid w:val="43480558"/>
    <w:rsid w:val="4358CBBF"/>
    <w:rsid w:val="435D1044"/>
    <w:rsid w:val="4376E5FF"/>
    <w:rsid w:val="438D92C4"/>
    <w:rsid w:val="43A556F1"/>
    <w:rsid w:val="43A9C318"/>
    <w:rsid w:val="43BF35DB"/>
    <w:rsid w:val="43E6A880"/>
    <w:rsid w:val="44080867"/>
    <w:rsid w:val="4413D2AA"/>
    <w:rsid w:val="442F7A0F"/>
    <w:rsid w:val="443689EB"/>
    <w:rsid w:val="445C44C0"/>
    <w:rsid w:val="449B8FB5"/>
    <w:rsid w:val="44A16286"/>
    <w:rsid w:val="44A78C34"/>
    <w:rsid w:val="44B15A7A"/>
    <w:rsid w:val="44B9D9E2"/>
    <w:rsid w:val="44C9F2C6"/>
    <w:rsid w:val="44DC08A6"/>
    <w:rsid w:val="44EB84DB"/>
    <w:rsid w:val="44F7B4F1"/>
    <w:rsid w:val="44FA1B7F"/>
    <w:rsid w:val="4514FDCE"/>
    <w:rsid w:val="451540DE"/>
    <w:rsid w:val="452B919D"/>
    <w:rsid w:val="455863AE"/>
    <w:rsid w:val="45650130"/>
    <w:rsid w:val="45B11B5C"/>
    <w:rsid w:val="45B61020"/>
    <w:rsid w:val="45B8C099"/>
    <w:rsid w:val="45DB9CD2"/>
    <w:rsid w:val="460BE3BC"/>
    <w:rsid w:val="460BFE72"/>
    <w:rsid w:val="460DA75B"/>
    <w:rsid w:val="4635D931"/>
    <w:rsid w:val="4668EC3C"/>
    <w:rsid w:val="466C1E76"/>
    <w:rsid w:val="4690145E"/>
    <w:rsid w:val="46937F6C"/>
    <w:rsid w:val="469C3B7B"/>
    <w:rsid w:val="469E31AB"/>
    <w:rsid w:val="46C0322D"/>
    <w:rsid w:val="46D4E5EA"/>
    <w:rsid w:val="46EDAA13"/>
    <w:rsid w:val="46F08C51"/>
    <w:rsid w:val="46F2E634"/>
    <w:rsid w:val="47114DB2"/>
    <w:rsid w:val="4712DDDF"/>
    <w:rsid w:val="472983B4"/>
    <w:rsid w:val="472C063C"/>
    <w:rsid w:val="475D0337"/>
    <w:rsid w:val="4763B63A"/>
    <w:rsid w:val="476695BA"/>
    <w:rsid w:val="476B8E21"/>
    <w:rsid w:val="4772F8D3"/>
    <w:rsid w:val="4787B4E7"/>
    <w:rsid w:val="4792D44A"/>
    <w:rsid w:val="479FC384"/>
    <w:rsid w:val="47A3EC38"/>
    <w:rsid w:val="47ACF7B4"/>
    <w:rsid w:val="47B0F241"/>
    <w:rsid w:val="47BBB434"/>
    <w:rsid w:val="47D3F3E7"/>
    <w:rsid w:val="47F76A6A"/>
    <w:rsid w:val="47F8C269"/>
    <w:rsid w:val="4813294A"/>
    <w:rsid w:val="483047BF"/>
    <w:rsid w:val="4856547F"/>
    <w:rsid w:val="48730F00"/>
    <w:rsid w:val="4876C7AD"/>
    <w:rsid w:val="487E5739"/>
    <w:rsid w:val="4883CA1E"/>
    <w:rsid w:val="48CF2898"/>
    <w:rsid w:val="48D35DBC"/>
    <w:rsid w:val="49054DDD"/>
    <w:rsid w:val="490C6314"/>
    <w:rsid w:val="490DB24A"/>
    <w:rsid w:val="491FB28E"/>
    <w:rsid w:val="4920F54E"/>
    <w:rsid w:val="493B213C"/>
    <w:rsid w:val="49420C05"/>
    <w:rsid w:val="494A39F1"/>
    <w:rsid w:val="494BE44F"/>
    <w:rsid w:val="4957CF53"/>
    <w:rsid w:val="4957FAFD"/>
    <w:rsid w:val="49655182"/>
    <w:rsid w:val="4972772B"/>
    <w:rsid w:val="497B04A3"/>
    <w:rsid w:val="4999F7CF"/>
    <w:rsid w:val="49B9D692"/>
    <w:rsid w:val="49E69F6E"/>
    <w:rsid w:val="49E9BC5E"/>
    <w:rsid w:val="4A01B940"/>
    <w:rsid w:val="4A0FF22D"/>
    <w:rsid w:val="4A1115E6"/>
    <w:rsid w:val="4A18F102"/>
    <w:rsid w:val="4A2107A9"/>
    <w:rsid w:val="4A23ABA7"/>
    <w:rsid w:val="4A28339B"/>
    <w:rsid w:val="4A2A4A2D"/>
    <w:rsid w:val="4A2E99EF"/>
    <w:rsid w:val="4A4192FD"/>
    <w:rsid w:val="4A8E4A0A"/>
    <w:rsid w:val="4AAE27E5"/>
    <w:rsid w:val="4AC80CCB"/>
    <w:rsid w:val="4ACA750C"/>
    <w:rsid w:val="4ADB3EFB"/>
    <w:rsid w:val="4ADEBA54"/>
    <w:rsid w:val="4AE7E42B"/>
    <w:rsid w:val="4AFC8EEE"/>
    <w:rsid w:val="4AFDFAFC"/>
    <w:rsid w:val="4B0EFC11"/>
    <w:rsid w:val="4B3376FB"/>
    <w:rsid w:val="4B5033F3"/>
    <w:rsid w:val="4B573A8A"/>
    <w:rsid w:val="4B60BDE4"/>
    <w:rsid w:val="4B947C12"/>
    <w:rsid w:val="4B954012"/>
    <w:rsid w:val="4B9B9C01"/>
    <w:rsid w:val="4BA01DC5"/>
    <w:rsid w:val="4BAE5948"/>
    <w:rsid w:val="4BB1FEDC"/>
    <w:rsid w:val="4BCECA15"/>
    <w:rsid w:val="4BD0517F"/>
    <w:rsid w:val="4BD464C3"/>
    <w:rsid w:val="4BD9F83C"/>
    <w:rsid w:val="4BDD36F1"/>
    <w:rsid w:val="4BF0DC56"/>
    <w:rsid w:val="4C02E845"/>
    <w:rsid w:val="4C0EEF38"/>
    <w:rsid w:val="4C21DA1F"/>
    <w:rsid w:val="4C3EF9B7"/>
    <w:rsid w:val="4C49F261"/>
    <w:rsid w:val="4C4D3C38"/>
    <w:rsid w:val="4C6C443B"/>
    <w:rsid w:val="4C6C5292"/>
    <w:rsid w:val="4C8164A6"/>
    <w:rsid w:val="4C89B85B"/>
    <w:rsid w:val="4C97DEA1"/>
    <w:rsid w:val="4CAB6A87"/>
    <w:rsid w:val="4CB404B6"/>
    <w:rsid w:val="4CBF8C25"/>
    <w:rsid w:val="4D020488"/>
    <w:rsid w:val="4D2653ED"/>
    <w:rsid w:val="4D26E0E6"/>
    <w:rsid w:val="4D3C88EA"/>
    <w:rsid w:val="4D4127ED"/>
    <w:rsid w:val="4D441267"/>
    <w:rsid w:val="4D491715"/>
    <w:rsid w:val="4D625DB1"/>
    <w:rsid w:val="4D8D2156"/>
    <w:rsid w:val="4DA07CBB"/>
    <w:rsid w:val="4DD6597F"/>
    <w:rsid w:val="4DF5BC44"/>
    <w:rsid w:val="4E010F32"/>
    <w:rsid w:val="4E153AC1"/>
    <w:rsid w:val="4E1CCD2F"/>
    <w:rsid w:val="4E212686"/>
    <w:rsid w:val="4E33F767"/>
    <w:rsid w:val="4E40298A"/>
    <w:rsid w:val="4E57313D"/>
    <w:rsid w:val="4E5A3FBB"/>
    <w:rsid w:val="4E6BA856"/>
    <w:rsid w:val="4E7463AD"/>
    <w:rsid w:val="4E8C105E"/>
    <w:rsid w:val="4E8ECBDF"/>
    <w:rsid w:val="4E9409FE"/>
    <w:rsid w:val="4E9A9115"/>
    <w:rsid w:val="4EA71D3F"/>
    <w:rsid w:val="4EDD1AB5"/>
    <w:rsid w:val="4EF816F1"/>
    <w:rsid w:val="4EF8CBDB"/>
    <w:rsid w:val="4F0078E2"/>
    <w:rsid w:val="4F0559E2"/>
    <w:rsid w:val="4F0A5655"/>
    <w:rsid w:val="4F0B76C5"/>
    <w:rsid w:val="4F1B435B"/>
    <w:rsid w:val="4F1D3377"/>
    <w:rsid w:val="4F20D25B"/>
    <w:rsid w:val="4F4F8E9F"/>
    <w:rsid w:val="4F5475F1"/>
    <w:rsid w:val="4F6C98C9"/>
    <w:rsid w:val="4F6C998E"/>
    <w:rsid w:val="4F75C567"/>
    <w:rsid w:val="4F778A68"/>
    <w:rsid w:val="4F7B985B"/>
    <w:rsid w:val="4F866119"/>
    <w:rsid w:val="4F8BED81"/>
    <w:rsid w:val="4FA17204"/>
    <w:rsid w:val="4FB3A503"/>
    <w:rsid w:val="4FCFB38F"/>
    <w:rsid w:val="4FD36E3C"/>
    <w:rsid w:val="4FD77B7F"/>
    <w:rsid w:val="4FD77D10"/>
    <w:rsid w:val="4FF56578"/>
    <w:rsid w:val="5015D07C"/>
    <w:rsid w:val="50185FA5"/>
    <w:rsid w:val="502323C9"/>
    <w:rsid w:val="50329D43"/>
    <w:rsid w:val="503E1BA5"/>
    <w:rsid w:val="5062EF5B"/>
    <w:rsid w:val="50719ADA"/>
    <w:rsid w:val="507B9015"/>
    <w:rsid w:val="508852AE"/>
    <w:rsid w:val="50A6EE29"/>
    <w:rsid w:val="50AFD9F7"/>
    <w:rsid w:val="50B691D0"/>
    <w:rsid w:val="50B875D7"/>
    <w:rsid w:val="50B9C025"/>
    <w:rsid w:val="50C123FC"/>
    <w:rsid w:val="50CDFE60"/>
    <w:rsid w:val="50DB09D4"/>
    <w:rsid w:val="50EFE331"/>
    <w:rsid w:val="511B66F0"/>
    <w:rsid w:val="51256002"/>
    <w:rsid w:val="512B96F4"/>
    <w:rsid w:val="51599AA1"/>
    <w:rsid w:val="515AF07B"/>
    <w:rsid w:val="515C3AD6"/>
    <w:rsid w:val="516A551E"/>
    <w:rsid w:val="516A820D"/>
    <w:rsid w:val="516B29CF"/>
    <w:rsid w:val="516B5CB2"/>
    <w:rsid w:val="517C5A4A"/>
    <w:rsid w:val="5181524E"/>
    <w:rsid w:val="5183F5DA"/>
    <w:rsid w:val="519394D7"/>
    <w:rsid w:val="519A04B4"/>
    <w:rsid w:val="51A287F9"/>
    <w:rsid w:val="51A9BE05"/>
    <w:rsid w:val="51C41557"/>
    <w:rsid w:val="51E3A85F"/>
    <w:rsid w:val="51EEE609"/>
    <w:rsid w:val="51F6A0BE"/>
    <w:rsid w:val="5207FBDE"/>
    <w:rsid w:val="520C81DD"/>
    <w:rsid w:val="52165914"/>
    <w:rsid w:val="52166A42"/>
    <w:rsid w:val="52203888"/>
    <w:rsid w:val="52296732"/>
    <w:rsid w:val="5237C2DC"/>
    <w:rsid w:val="524787B6"/>
    <w:rsid w:val="524A2F85"/>
    <w:rsid w:val="5277C6F6"/>
    <w:rsid w:val="5285EFA0"/>
    <w:rsid w:val="52891DAE"/>
    <w:rsid w:val="529EFE38"/>
    <w:rsid w:val="52AE0667"/>
    <w:rsid w:val="52AE1AA4"/>
    <w:rsid w:val="52AE5CDF"/>
    <w:rsid w:val="52B3391D"/>
    <w:rsid w:val="52B4AF5B"/>
    <w:rsid w:val="52B9AEB7"/>
    <w:rsid w:val="52E8747E"/>
    <w:rsid w:val="52FEFDBF"/>
    <w:rsid w:val="530E2F8D"/>
    <w:rsid w:val="53203BC8"/>
    <w:rsid w:val="534067D5"/>
    <w:rsid w:val="53509C71"/>
    <w:rsid w:val="53511987"/>
    <w:rsid w:val="5357FBA5"/>
    <w:rsid w:val="535AF062"/>
    <w:rsid w:val="535B25BE"/>
    <w:rsid w:val="536A0B83"/>
    <w:rsid w:val="539757D9"/>
    <w:rsid w:val="539EF131"/>
    <w:rsid w:val="53BA900E"/>
    <w:rsid w:val="53BF1CFE"/>
    <w:rsid w:val="53C36AB0"/>
    <w:rsid w:val="53C82B97"/>
    <w:rsid w:val="53C97E44"/>
    <w:rsid w:val="53E40EC2"/>
    <w:rsid w:val="53EEE0D2"/>
    <w:rsid w:val="53F40413"/>
    <w:rsid w:val="53FA402C"/>
    <w:rsid w:val="541C4F0E"/>
    <w:rsid w:val="5437B0D2"/>
    <w:rsid w:val="5438FDB7"/>
    <w:rsid w:val="543A7ABD"/>
    <w:rsid w:val="546613C9"/>
    <w:rsid w:val="54719F3C"/>
    <w:rsid w:val="54731CA8"/>
    <w:rsid w:val="5476FD6F"/>
    <w:rsid w:val="54AB2EDE"/>
    <w:rsid w:val="54CF48CF"/>
    <w:rsid w:val="54D5B8C9"/>
    <w:rsid w:val="54E4D0BE"/>
    <w:rsid w:val="54EE231F"/>
    <w:rsid w:val="54FCD7B5"/>
    <w:rsid w:val="55016DDD"/>
    <w:rsid w:val="551A47E7"/>
    <w:rsid w:val="551CFD01"/>
    <w:rsid w:val="552CEE36"/>
    <w:rsid w:val="5544BF67"/>
    <w:rsid w:val="55492A28"/>
    <w:rsid w:val="554F3815"/>
    <w:rsid w:val="555993F8"/>
    <w:rsid w:val="555F4E5A"/>
    <w:rsid w:val="5567FF61"/>
    <w:rsid w:val="5571DC05"/>
    <w:rsid w:val="557DEEAF"/>
    <w:rsid w:val="55818829"/>
    <w:rsid w:val="55854827"/>
    <w:rsid w:val="55C36A55"/>
    <w:rsid w:val="55CC0483"/>
    <w:rsid w:val="55D38C67"/>
    <w:rsid w:val="55D6B8C4"/>
    <w:rsid w:val="55D91122"/>
    <w:rsid w:val="55E1D3D7"/>
    <w:rsid w:val="5618E7FD"/>
    <w:rsid w:val="565D430F"/>
    <w:rsid w:val="56686370"/>
    <w:rsid w:val="566E5075"/>
    <w:rsid w:val="568B013D"/>
    <w:rsid w:val="56998531"/>
    <w:rsid w:val="569D839E"/>
    <w:rsid w:val="56A3492C"/>
    <w:rsid w:val="56AF95B1"/>
    <w:rsid w:val="56DE516B"/>
    <w:rsid w:val="56FCA594"/>
    <w:rsid w:val="56FE0AC3"/>
    <w:rsid w:val="5711ECD6"/>
    <w:rsid w:val="571EA7FE"/>
    <w:rsid w:val="573BA1AB"/>
    <w:rsid w:val="5752EDBF"/>
    <w:rsid w:val="575386C3"/>
    <w:rsid w:val="57743E5F"/>
    <w:rsid w:val="57A39CEB"/>
    <w:rsid w:val="57B3027E"/>
    <w:rsid w:val="57D3F9A3"/>
    <w:rsid w:val="57E06081"/>
    <w:rsid w:val="5809FEAB"/>
    <w:rsid w:val="580C9276"/>
    <w:rsid w:val="5818AB2C"/>
    <w:rsid w:val="582643C4"/>
    <w:rsid w:val="582ECE7E"/>
    <w:rsid w:val="58362CD1"/>
    <w:rsid w:val="584E4727"/>
    <w:rsid w:val="586CCA96"/>
    <w:rsid w:val="5873C12D"/>
    <w:rsid w:val="58AFA926"/>
    <w:rsid w:val="58CF0C0E"/>
    <w:rsid w:val="58CFFE1E"/>
    <w:rsid w:val="5905A591"/>
    <w:rsid w:val="590CCC53"/>
    <w:rsid w:val="590E72AB"/>
    <w:rsid w:val="5915A820"/>
    <w:rsid w:val="59161061"/>
    <w:rsid w:val="594C3032"/>
    <w:rsid w:val="594F2147"/>
    <w:rsid w:val="59628084"/>
    <w:rsid w:val="59827F6A"/>
    <w:rsid w:val="59B5777A"/>
    <w:rsid w:val="59F26937"/>
    <w:rsid w:val="5A137CAC"/>
    <w:rsid w:val="5A48AD4F"/>
    <w:rsid w:val="5A4EA320"/>
    <w:rsid w:val="5A571844"/>
    <w:rsid w:val="5A59FA99"/>
    <w:rsid w:val="5A5DE600"/>
    <w:rsid w:val="5A606BA7"/>
    <w:rsid w:val="5A688FF1"/>
    <w:rsid w:val="5A7765D1"/>
    <w:rsid w:val="5A9D1490"/>
    <w:rsid w:val="5A9EC555"/>
    <w:rsid w:val="5ABB88F4"/>
    <w:rsid w:val="5ABE4B02"/>
    <w:rsid w:val="5ACFFFF8"/>
    <w:rsid w:val="5AEFBDB7"/>
    <w:rsid w:val="5AF17EC4"/>
    <w:rsid w:val="5AF2B405"/>
    <w:rsid w:val="5AF9C472"/>
    <w:rsid w:val="5B09EF65"/>
    <w:rsid w:val="5B0F58FE"/>
    <w:rsid w:val="5B1058DF"/>
    <w:rsid w:val="5B237665"/>
    <w:rsid w:val="5B2412BB"/>
    <w:rsid w:val="5B32EF55"/>
    <w:rsid w:val="5B3BB6C5"/>
    <w:rsid w:val="5B418C74"/>
    <w:rsid w:val="5B4340B2"/>
    <w:rsid w:val="5B47F34E"/>
    <w:rsid w:val="5B59D2C1"/>
    <w:rsid w:val="5B70DD70"/>
    <w:rsid w:val="5B88750C"/>
    <w:rsid w:val="5B89EA4D"/>
    <w:rsid w:val="5B9E40AE"/>
    <w:rsid w:val="5BADE251"/>
    <w:rsid w:val="5BB9E7BF"/>
    <w:rsid w:val="5BBAD946"/>
    <w:rsid w:val="5BCE21A7"/>
    <w:rsid w:val="5BCE9643"/>
    <w:rsid w:val="5BD13147"/>
    <w:rsid w:val="5BDB360A"/>
    <w:rsid w:val="5BE85789"/>
    <w:rsid w:val="5BEDE809"/>
    <w:rsid w:val="5C004584"/>
    <w:rsid w:val="5C03C5E0"/>
    <w:rsid w:val="5C0A7BA3"/>
    <w:rsid w:val="5C126FFB"/>
    <w:rsid w:val="5C19B795"/>
    <w:rsid w:val="5C217E09"/>
    <w:rsid w:val="5C40F306"/>
    <w:rsid w:val="5C5FA37B"/>
    <w:rsid w:val="5C692A78"/>
    <w:rsid w:val="5C694A52"/>
    <w:rsid w:val="5C6B55EF"/>
    <w:rsid w:val="5C75DC60"/>
    <w:rsid w:val="5C892CE7"/>
    <w:rsid w:val="5C8B6F03"/>
    <w:rsid w:val="5CBEAA4F"/>
    <w:rsid w:val="5CBF834A"/>
    <w:rsid w:val="5CC406E6"/>
    <w:rsid w:val="5CCFDB00"/>
    <w:rsid w:val="5CD57CD0"/>
    <w:rsid w:val="5CD8860B"/>
    <w:rsid w:val="5CE40D81"/>
    <w:rsid w:val="5CF035BF"/>
    <w:rsid w:val="5CF1BB78"/>
    <w:rsid w:val="5CF41ED1"/>
    <w:rsid w:val="5D021610"/>
    <w:rsid w:val="5D0F7C92"/>
    <w:rsid w:val="5D2BFC91"/>
    <w:rsid w:val="5D66C121"/>
    <w:rsid w:val="5D77EA54"/>
    <w:rsid w:val="5D7B9265"/>
    <w:rsid w:val="5D9F8A03"/>
    <w:rsid w:val="5DA7932B"/>
    <w:rsid w:val="5DB5211B"/>
    <w:rsid w:val="5DC39DF3"/>
    <w:rsid w:val="5DDD875D"/>
    <w:rsid w:val="5E0C82BD"/>
    <w:rsid w:val="5E2245E4"/>
    <w:rsid w:val="5E43552A"/>
    <w:rsid w:val="5E54815F"/>
    <w:rsid w:val="5E5E68F2"/>
    <w:rsid w:val="5E734B54"/>
    <w:rsid w:val="5E75A3C4"/>
    <w:rsid w:val="5E84D022"/>
    <w:rsid w:val="5E898302"/>
    <w:rsid w:val="5EA9165F"/>
    <w:rsid w:val="5EB07110"/>
    <w:rsid w:val="5EB7BDCB"/>
    <w:rsid w:val="5EC9AA6B"/>
    <w:rsid w:val="5ECEE0DE"/>
    <w:rsid w:val="5ED40AC9"/>
    <w:rsid w:val="5EEAEF5A"/>
    <w:rsid w:val="5EEFA97F"/>
    <w:rsid w:val="5F147F1E"/>
    <w:rsid w:val="5F15E6FD"/>
    <w:rsid w:val="5F1645E4"/>
    <w:rsid w:val="5F2E3662"/>
    <w:rsid w:val="5F334C7D"/>
    <w:rsid w:val="5F5D3BF2"/>
    <w:rsid w:val="5F5FDA76"/>
    <w:rsid w:val="5F620D2F"/>
    <w:rsid w:val="5F7ADEE7"/>
    <w:rsid w:val="5F8971B9"/>
    <w:rsid w:val="5F98A1F9"/>
    <w:rsid w:val="5F98C10E"/>
    <w:rsid w:val="5FA033C2"/>
    <w:rsid w:val="5FC82708"/>
    <w:rsid w:val="5FCB60F7"/>
    <w:rsid w:val="5FDEE8A3"/>
    <w:rsid w:val="60031519"/>
    <w:rsid w:val="60070A20"/>
    <w:rsid w:val="60214E26"/>
    <w:rsid w:val="6027B125"/>
    <w:rsid w:val="6035F44C"/>
    <w:rsid w:val="6053B435"/>
    <w:rsid w:val="605D8E41"/>
    <w:rsid w:val="605E68D6"/>
    <w:rsid w:val="607CAC4F"/>
    <w:rsid w:val="607F9F48"/>
    <w:rsid w:val="609B6BD5"/>
    <w:rsid w:val="609E8178"/>
    <w:rsid w:val="60B005D1"/>
    <w:rsid w:val="60C30D38"/>
    <w:rsid w:val="60D20764"/>
    <w:rsid w:val="60E95EE5"/>
    <w:rsid w:val="60F2D91C"/>
    <w:rsid w:val="60F4B8D7"/>
    <w:rsid w:val="611542EF"/>
    <w:rsid w:val="61340C9F"/>
    <w:rsid w:val="614FFAF1"/>
    <w:rsid w:val="61758926"/>
    <w:rsid w:val="6176251E"/>
    <w:rsid w:val="61763BD8"/>
    <w:rsid w:val="6176E27D"/>
    <w:rsid w:val="61950B09"/>
    <w:rsid w:val="619AAE5E"/>
    <w:rsid w:val="619AB877"/>
    <w:rsid w:val="619BEBD6"/>
    <w:rsid w:val="619EFDFC"/>
    <w:rsid w:val="61B26C0B"/>
    <w:rsid w:val="61B42856"/>
    <w:rsid w:val="61D2505E"/>
    <w:rsid w:val="61E5F258"/>
    <w:rsid w:val="61F9B55F"/>
    <w:rsid w:val="6208EA78"/>
    <w:rsid w:val="62274A41"/>
    <w:rsid w:val="62295081"/>
    <w:rsid w:val="62346704"/>
    <w:rsid w:val="6236C20B"/>
    <w:rsid w:val="62447BB4"/>
    <w:rsid w:val="626F08C7"/>
    <w:rsid w:val="626FFCEA"/>
    <w:rsid w:val="62768690"/>
    <w:rsid w:val="627F228B"/>
    <w:rsid w:val="628225AF"/>
    <w:rsid w:val="6282E187"/>
    <w:rsid w:val="628F041F"/>
    <w:rsid w:val="6290BEBD"/>
    <w:rsid w:val="62B0B8D2"/>
    <w:rsid w:val="62C560A4"/>
    <w:rsid w:val="62DA62AA"/>
    <w:rsid w:val="62DF26B6"/>
    <w:rsid w:val="62E2ACEA"/>
    <w:rsid w:val="62EB62BA"/>
    <w:rsid w:val="62EF19D3"/>
    <w:rsid w:val="62EFE10B"/>
    <w:rsid w:val="62F5CF01"/>
    <w:rsid w:val="62F7405D"/>
    <w:rsid w:val="6309CD7D"/>
    <w:rsid w:val="63288965"/>
    <w:rsid w:val="634AA1D6"/>
    <w:rsid w:val="634C6ED6"/>
    <w:rsid w:val="634F90F6"/>
    <w:rsid w:val="6350B961"/>
    <w:rsid w:val="637120D4"/>
    <w:rsid w:val="63727EB8"/>
    <w:rsid w:val="637436D9"/>
    <w:rsid w:val="63770E78"/>
    <w:rsid w:val="6383CA1F"/>
    <w:rsid w:val="6390752D"/>
    <w:rsid w:val="639DC23E"/>
    <w:rsid w:val="63A6F860"/>
    <w:rsid w:val="63AF2495"/>
    <w:rsid w:val="63C24603"/>
    <w:rsid w:val="63C45E9A"/>
    <w:rsid w:val="63C46A51"/>
    <w:rsid w:val="63D0968A"/>
    <w:rsid w:val="63DBC0B7"/>
    <w:rsid w:val="63E05DB9"/>
    <w:rsid w:val="63E9D8A3"/>
    <w:rsid w:val="63F84218"/>
    <w:rsid w:val="64042BAD"/>
    <w:rsid w:val="64059B83"/>
    <w:rsid w:val="645BE577"/>
    <w:rsid w:val="6463FDA5"/>
    <w:rsid w:val="6464AA4D"/>
    <w:rsid w:val="6476FCBD"/>
    <w:rsid w:val="6477DE1E"/>
    <w:rsid w:val="64948221"/>
    <w:rsid w:val="6497059F"/>
    <w:rsid w:val="649B7F40"/>
    <w:rsid w:val="64A7127C"/>
    <w:rsid w:val="64C12030"/>
    <w:rsid w:val="64D88819"/>
    <w:rsid w:val="64EA0CCD"/>
    <w:rsid w:val="650F3167"/>
    <w:rsid w:val="652DEAF7"/>
    <w:rsid w:val="653C2978"/>
    <w:rsid w:val="6547529C"/>
    <w:rsid w:val="655FC84C"/>
    <w:rsid w:val="656767D8"/>
    <w:rsid w:val="656B4741"/>
    <w:rsid w:val="656BD204"/>
    <w:rsid w:val="656F8734"/>
    <w:rsid w:val="65733F59"/>
    <w:rsid w:val="6574B001"/>
    <w:rsid w:val="6599A29D"/>
    <w:rsid w:val="65A10594"/>
    <w:rsid w:val="65E39879"/>
    <w:rsid w:val="65EB7B7D"/>
    <w:rsid w:val="65EE2E9F"/>
    <w:rsid w:val="65F6AB96"/>
    <w:rsid w:val="6600D3A8"/>
    <w:rsid w:val="661E8D37"/>
    <w:rsid w:val="6625DB1C"/>
    <w:rsid w:val="663E8131"/>
    <w:rsid w:val="663F4288"/>
    <w:rsid w:val="664442AD"/>
    <w:rsid w:val="664EFA3B"/>
    <w:rsid w:val="6651898C"/>
    <w:rsid w:val="665A26CA"/>
    <w:rsid w:val="666C88BF"/>
    <w:rsid w:val="6676D43B"/>
    <w:rsid w:val="6676D549"/>
    <w:rsid w:val="66854AAA"/>
    <w:rsid w:val="668636AC"/>
    <w:rsid w:val="66A93473"/>
    <w:rsid w:val="66AFDE2A"/>
    <w:rsid w:val="66EF8F43"/>
    <w:rsid w:val="66F9DB52"/>
    <w:rsid w:val="670AD5EB"/>
    <w:rsid w:val="67111911"/>
    <w:rsid w:val="6720485E"/>
    <w:rsid w:val="6722D0AB"/>
    <w:rsid w:val="672FA1DF"/>
    <w:rsid w:val="6734934D"/>
    <w:rsid w:val="674C7C15"/>
    <w:rsid w:val="676038BD"/>
    <w:rsid w:val="67770C4C"/>
    <w:rsid w:val="67A27F99"/>
    <w:rsid w:val="67AA1639"/>
    <w:rsid w:val="67AADD11"/>
    <w:rsid w:val="67C227D6"/>
    <w:rsid w:val="67D4AFF2"/>
    <w:rsid w:val="67E4B722"/>
    <w:rsid w:val="67FFFA01"/>
    <w:rsid w:val="6801BEEA"/>
    <w:rsid w:val="681C9A86"/>
    <w:rsid w:val="6822D235"/>
    <w:rsid w:val="682A8E10"/>
    <w:rsid w:val="683E5C39"/>
    <w:rsid w:val="68486062"/>
    <w:rsid w:val="684EABD7"/>
    <w:rsid w:val="686C94BA"/>
    <w:rsid w:val="6874BD3A"/>
    <w:rsid w:val="688D0AA8"/>
    <w:rsid w:val="68BE400E"/>
    <w:rsid w:val="68D79CD0"/>
    <w:rsid w:val="68E1DE62"/>
    <w:rsid w:val="68F3E449"/>
    <w:rsid w:val="68FA7A8F"/>
    <w:rsid w:val="68FC0B7B"/>
    <w:rsid w:val="69033163"/>
    <w:rsid w:val="690CB6B4"/>
    <w:rsid w:val="6917ED77"/>
    <w:rsid w:val="691C90C5"/>
    <w:rsid w:val="69232CEC"/>
    <w:rsid w:val="6924EFCD"/>
    <w:rsid w:val="692B7EC6"/>
    <w:rsid w:val="69300CCF"/>
    <w:rsid w:val="6930938C"/>
    <w:rsid w:val="69482852"/>
    <w:rsid w:val="69597E38"/>
    <w:rsid w:val="695D2357"/>
    <w:rsid w:val="697101D7"/>
    <w:rsid w:val="6997CAE9"/>
    <w:rsid w:val="69C0593B"/>
    <w:rsid w:val="69CBE2FA"/>
    <w:rsid w:val="69CED763"/>
    <w:rsid w:val="69D33C2E"/>
    <w:rsid w:val="69EAB55C"/>
    <w:rsid w:val="69F0A5FA"/>
    <w:rsid w:val="69F6456A"/>
    <w:rsid w:val="69F6F6CC"/>
    <w:rsid w:val="69F7B263"/>
    <w:rsid w:val="6A0EEB17"/>
    <w:rsid w:val="6A13FDFC"/>
    <w:rsid w:val="6A15B8E3"/>
    <w:rsid w:val="6A29F8A6"/>
    <w:rsid w:val="6A329F8E"/>
    <w:rsid w:val="6A339918"/>
    <w:rsid w:val="6A38484A"/>
    <w:rsid w:val="6A422EC1"/>
    <w:rsid w:val="6A47CC85"/>
    <w:rsid w:val="6A484D49"/>
    <w:rsid w:val="6A6363B9"/>
    <w:rsid w:val="6A75463E"/>
    <w:rsid w:val="6A90EE1B"/>
    <w:rsid w:val="6A96DA7A"/>
    <w:rsid w:val="6AA92187"/>
    <w:rsid w:val="6ABE7FA4"/>
    <w:rsid w:val="6AC186D6"/>
    <w:rsid w:val="6AD4DA89"/>
    <w:rsid w:val="6AE8F724"/>
    <w:rsid w:val="6AE9C696"/>
    <w:rsid w:val="6B0E9CE3"/>
    <w:rsid w:val="6B25772D"/>
    <w:rsid w:val="6B2988FF"/>
    <w:rsid w:val="6B2A8DD1"/>
    <w:rsid w:val="6B3E6ACD"/>
    <w:rsid w:val="6B40FB2F"/>
    <w:rsid w:val="6B47394D"/>
    <w:rsid w:val="6B5621EA"/>
    <w:rsid w:val="6B647D70"/>
    <w:rsid w:val="6B65A432"/>
    <w:rsid w:val="6B8C38F2"/>
    <w:rsid w:val="6B91D098"/>
    <w:rsid w:val="6B9CA903"/>
    <w:rsid w:val="6BA8D85A"/>
    <w:rsid w:val="6BA8F67F"/>
    <w:rsid w:val="6BC913AC"/>
    <w:rsid w:val="6BD202DA"/>
    <w:rsid w:val="6BD89E93"/>
    <w:rsid w:val="6BE7A7AB"/>
    <w:rsid w:val="6BF861EF"/>
    <w:rsid w:val="6C00C328"/>
    <w:rsid w:val="6C120288"/>
    <w:rsid w:val="6C4C2B0B"/>
    <w:rsid w:val="6C7174C2"/>
    <w:rsid w:val="6C7A8249"/>
    <w:rsid w:val="6C82AD2F"/>
    <w:rsid w:val="6C8DCEBB"/>
    <w:rsid w:val="6C950007"/>
    <w:rsid w:val="6C95A671"/>
    <w:rsid w:val="6C97464A"/>
    <w:rsid w:val="6C9BBD95"/>
    <w:rsid w:val="6C9FA242"/>
    <w:rsid w:val="6CA69156"/>
    <w:rsid w:val="6CA8C71D"/>
    <w:rsid w:val="6CC3481A"/>
    <w:rsid w:val="6CC48D32"/>
    <w:rsid w:val="6CC4C003"/>
    <w:rsid w:val="6CC78FEA"/>
    <w:rsid w:val="6CCA510D"/>
    <w:rsid w:val="6CD9B59B"/>
    <w:rsid w:val="6CE5770E"/>
    <w:rsid w:val="6CF716F0"/>
    <w:rsid w:val="6CF906C9"/>
    <w:rsid w:val="6CFCB9AA"/>
    <w:rsid w:val="6D06601E"/>
    <w:rsid w:val="6D0FE04E"/>
    <w:rsid w:val="6D153BE3"/>
    <w:rsid w:val="6D2F07CD"/>
    <w:rsid w:val="6D30FC95"/>
    <w:rsid w:val="6D31877D"/>
    <w:rsid w:val="6D4AD9C3"/>
    <w:rsid w:val="6D6AED84"/>
    <w:rsid w:val="6D75D277"/>
    <w:rsid w:val="6D91E596"/>
    <w:rsid w:val="6D993741"/>
    <w:rsid w:val="6DB23688"/>
    <w:rsid w:val="6DB530C6"/>
    <w:rsid w:val="6DB54349"/>
    <w:rsid w:val="6DCA1787"/>
    <w:rsid w:val="6DE4835E"/>
    <w:rsid w:val="6DF29C81"/>
    <w:rsid w:val="6DF73D9C"/>
    <w:rsid w:val="6E241E4B"/>
    <w:rsid w:val="6E248989"/>
    <w:rsid w:val="6E364422"/>
    <w:rsid w:val="6E3DE7E5"/>
    <w:rsid w:val="6E3EADCB"/>
    <w:rsid w:val="6E405162"/>
    <w:rsid w:val="6E56E243"/>
    <w:rsid w:val="6E5C9EED"/>
    <w:rsid w:val="6E89018D"/>
    <w:rsid w:val="6EC0D4EC"/>
    <w:rsid w:val="6EC1923E"/>
    <w:rsid w:val="6ED52019"/>
    <w:rsid w:val="6EE98951"/>
    <w:rsid w:val="6EEFD83A"/>
    <w:rsid w:val="6EF95540"/>
    <w:rsid w:val="6F0C8527"/>
    <w:rsid w:val="6F17B832"/>
    <w:rsid w:val="6F303345"/>
    <w:rsid w:val="6F35E5C0"/>
    <w:rsid w:val="6F4CD2A1"/>
    <w:rsid w:val="6F4E42A7"/>
    <w:rsid w:val="6F5CD75A"/>
    <w:rsid w:val="6F69993A"/>
    <w:rsid w:val="6F8F6482"/>
    <w:rsid w:val="6FA5B42D"/>
    <w:rsid w:val="6FA7A122"/>
    <w:rsid w:val="7000A738"/>
    <w:rsid w:val="7015C08D"/>
    <w:rsid w:val="701B4419"/>
    <w:rsid w:val="702C5B36"/>
    <w:rsid w:val="704AC92E"/>
    <w:rsid w:val="704DCDE1"/>
    <w:rsid w:val="7051AE68"/>
    <w:rsid w:val="705411FE"/>
    <w:rsid w:val="70541A8F"/>
    <w:rsid w:val="705AEF50"/>
    <w:rsid w:val="7067A123"/>
    <w:rsid w:val="70827A85"/>
    <w:rsid w:val="7088566B"/>
    <w:rsid w:val="708A5F03"/>
    <w:rsid w:val="709BA2E2"/>
    <w:rsid w:val="70AA3F61"/>
    <w:rsid w:val="70B29DB9"/>
    <w:rsid w:val="70B54992"/>
    <w:rsid w:val="70D9BDE2"/>
    <w:rsid w:val="70FD1D0E"/>
    <w:rsid w:val="71002B82"/>
    <w:rsid w:val="7118CE44"/>
    <w:rsid w:val="71208267"/>
    <w:rsid w:val="714A1DC9"/>
    <w:rsid w:val="714C8DC6"/>
    <w:rsid w:val="71524E2C"/>
    <w:rsid w:val="715F03E3"/>
    <w:rsid w:val="715F5760"/>
    <w:rsid w:val="716F7E2F"/>
    <w:rsid w:val="71727CB7"/>
    <w:rsid w:val="7179814C"/>
    <w:rsid w:val="717D52C7"/>
    <w:rsid w:val="717EE992"/>
    <w:rsid w:val="717FA041"/>
    <w:rsid w:val="71821A23"/>
    <w:rsid w:val="7187DD55"/>
    <w:rsid w:val="71945B6C"/>
    <w:rsid w:val="71C1C3CE"/>
    <w:rsid w:val="71C72F72"/>
    <w:rsid w:val="71DA0450"/>
    <w:rsid w:val="7203395F"/>
    <w:rsid w:val="720801B6"/>
    <w:rsid w:val="7214DF41"/>
    <w:rsid w:val="7224D827"/>
    <w:rsid w:val="7237B19F"/>
    <w:rsid w:val="723E6457"/>
    <w:rsid w:val="72488640"/>
    <w:rsid w:val="724AE62E"/>
    <w:rsid w:val="724FAB0C"/>
    <w:rsid w:val="725687E0"/>
    <w:rsid w:val="725F921A"/>
    <w:rsid w:val="72602EA6"/>
    <w:rsid w:val="726556B9"/>
    <w:rsid w:val="7287B9A6"/>
    <w:rsid w:val="72B3A99D"/>
    <w:rsid w:val="72D15301"/>
    <w:rsid w:val="72EDA8D7"/>
    <w:rsid w:val="7318E390"/>
    <w:rsid w:val="734BFA81"/>
    <w:rsid w:val="736E4869"/>
    <w:rsid w:val="738B7FFB"/>
    <w:rsid w:val="739271B9"/>
    <w:rsid w:val="73B33F58"/>
    <w:rsid w:val="73D6A42F"/>
    <w:rsid w:val="73E6FB70"/>
    <w:rsid w:val="73E877D5"/>
    <w:rsid w:val="7407CE60"/>
    <w:rsid w:val="740AF1D3"/>
    <w:rsid w:val="741BFB79"/>
    <w:rsid w:val="743DD620"/>
    <w:rsid w:val="7447E91A"/>
    <w:rsid w:val="74558EAB"/>
    <w:rsid w:val="745642C5"/>
    <w:rsid w:val="7466033B"/>
    <w:rsid w:val="74691980"/>
    <w:rsid w:val="7474F029"/>
    <w:rsid w:val="74866EB0"/>
    <w:rsid w:val="74B1A9CB"/>
    <w:rsid w:val="74B6445E"/>
    <w:rsid w:val="74C1CA39"/>
    <w:rsid w:val="74D32054"/>
    <w:rsid w:val="74DC7BF1"/>
    <w:rsid w:val="74DD2735"/>
    <w:rsid w:val="74FE6A2E"/>
    <w:rsid w:val="7506F19C"/>
    <w:rsid w:val="750B93CC"/>
    <w:rsid w:val="750F4399"/>
    <w:rsid w:val="7517C005"/>
    <w:rsid w:val="75186B3D"/>
    <w:rsid w:val="7519EA9F"/>
    <w:rsid w:val="752003CE"/>
    <w:rsid w:val="75233F12"/>
    <w:rsid w:val="75389CC3"/>
    <w:rsid w:val="7541BD67"/>
    <w:rsid w:val="754A4E03"/>
    <w:rsid w:val="75531BCD"/>
    <w:rsid w:val="7564D84F"/>
    <w:rsid w:val="757AE03C"/>
    <w:rsid w:val="7583643F"/>
    <w:rsid w:val="75A9F30B"/>
    <w:rsid w:val="75B8CE4B"/>
    <w:rsid w:val="75BBE83A"/>
    <w:rsid w:val="75CDC29A"/>
    <w:rsid w:val="75D07D71"/>
    <w:rsid w:val="75DBCF68"/>
    <w:rsid w:val="75E28BF4"/>
    <w:rsid w:val="76099D1A"/>
    <w:rsid w:val="76242CCA"/>
    <w:rsid w:val="7635A6F8"/>
    <w:rsid w:val="7665A31C"/>
    <w:rsid w:val="766AC9A4"/>
    <w:rsid w:val="767B9CB6"/>
    <w:rsid w:val="76977ADF"/>
    <w:rsid w:val="76A0ED93"/>
    <w:rsid w:val="76A76C6B"/>
    <w:rsid w:val="76AA074B"/>
    <w:rsid w:val="76BEA3EF"/>
    <w:rsid w:val="76C32FBE"/>
    <w:rsid w:val="76CA093D"/>
    <w:rsid w:val="76D2D830"/>
    <w:rsid w:val="76DE0550"/>
    <w:rsid w:val="76FA9E91"/>
    <w:rsid w:val="76FBF049"/>
    <w:rsid w:val="771E04BA"/>
    <w:rsid w:val="7720B40C"/>
    <w:rsid w:val="7722063A"/>
    <w:rsid w:val="7734DC08"/>
    <w:rsid w:val="7736B245"/>
    <w:rsid w:val="773B3BE9"/>
    <w:rsid w:val="773BA508"/>
    <w:rsid w:val="773ED1A1"/>
    <w:rsid w:val="77498774"/>
    <w:rsid w:val="774BB65A"/>
    <w:rsid w:val="774BFE5B"/>
    <w:rsid w:val="7763C4F7"/>
    <w:rsid w:val="776A81B4"/>
    <w:rsid w:val="777B6D89"/>
    <w:rsid w:val="77800309"/>
    <w:rsid w:val="77A391A3"/>
    <w:rsid w:val="77AACB4A"/>
    <w:rsid w:val="77B15B63"/>
    <w:rsid w:val="77B9C4E7"/>
    <w:rsid w:val="77BF20C5"/>
    <w:rsid w:val="77C1563F"/>
    <w:rsid w:val="77F4CBBE"/>
    <w:rsid w:val="7801737D"/>
    <w:rsid w:val="7801FB83"/>
    <w:rsid w:val="7818EAEA"/>
    <w:rsid w:val="781D3897"/>
    <w:rsid w:val="7833CFC2"/>
    <w:rsid w:val="785AC0A3"/>
    <w:rsid w:val="785BF0DE"/>
    <w:rsid w:val="785FF141"/>
    <w:rsid w:val="78A8EE4B"/>
    <w:rsid w:val="78C25EA7"/>
    <w:rsid w:val="78CA269E"/>
    <w:rsid w:val="78D2005E"/>
    <w:rsid w:val="78D24F9B"/>
    <w:rsid w:val="78E0DE50"/>
    <w:rsid w:val="78EAFE13"/>
    <w:rsid w:val="790C1E4B"/>
    <w:rsid w:val="7911A4EC"/>
    <w:rsid w:val="79244CE2"/>
    <w:rsid w:val="792A4EC4"/>
    <w:rsid w:val="792C8315"/>
    <w:rsid w:val="792FF502"/>
    <w:rsid w:val="79538B73"/>
    <w:rsid w:val="796B0F58"/>
    <w:rsid w:val="799C116D"/>
    <w:rsid w:val="799F6E3A"/>
    <w:rsid w:val="79A7D597"/>
    <w:rsid w:val="79A954B1"/>
    <w:rsid w:val="79AF62F5"/>
    <w:rsid w:val="79B3D012"/>
    <w:rsid w:val="79CA8A13"/>
    <w:rsid w:val="79E5A867"/>
    <w:rsid w:val="79F86FDD"/>
    <w:rsid w:val="7A098B50"/>
    <w:rsid w:val="7A0D4931"/>
    <w:rsid w:val="7A1934E5"/>
    <w:rsid w:val="7A295CCB"/>
    <w:rsid w:val="7A322B1D"/>
    <w:rsid w:val="7A7EA904"/>
    <w:rsid w:val="7A85997B"/>
    <w:rsid w:val="7A98A42D"/>
    <w:rsid w:val="7AA27D32"/>
    <w:rsid w:val="7AB6BF20"/>
    <w:rsid w:val="7AC4E640"/>
    <w:rsid w:val="7AC73CFE"/>
    <w:rsid w:val="7AD3E2A2"/>
    <w:rsid w:val="7AF9A949"/>
    <w:rsid w:val="7B24D4EB"/>
    <w:rsid w:val="7B27893E"/>
    <w:rsid w:val="7B2C2ED3"/>
    <w:rsid w:val="7B3C1688"/>
    <w:rsid w:val="7B422C25"/>
    <w:rsid w:val="7B4B8B25"/>
    <w:rsid w:val="7B51741B"/>
    <w:rsid w:val="7B57C9DF"/>
    <w:rsid w:val="7B59AC32"/>
    <w:rsid w:val="7B83B1F5"/>
    <w:rsid w:val="7B9509A6"/>
    <w:rsid w:val="7B9699CD"/>
    <w:rsid w:val="7BC677F4"/>
    <w:rsid w:val="7BCC3406"/>
    <w:rsid w:val="7BCC6879"/>
    <w:rsid w:val="7BD3157A"/>
    <w:rsid w:val="7BDC9065"/>
    <w:rsid w:val="7BED9610"/>
    <w:rsid w:val="7C11553E"/>
    <w:rsid w:val="7C165CD1"/>
    <w:rsid w:val="7C259061"/>
    <w:rsid w:val="7C3EF032"/>
    <w:rsid w:val="7C4B8DB0"/>
    <w:rsid w:val="7C54B0B5"/>
    <w:rsid w:val="7C5529E5"/>
    <w:rsid w:val="7C585A58"/>
    <w:rsid w:val="7C72DC3A"/>
    <w:rsid w:val="7C752820"/>
    <w:rsid w:val="7C7A68BC"/>
    <w:rsid w:val="7C9163EF"/>
    <w:rsid w:val="7CA95D5C"/>
    <w:rsid w:val="7CBC30F9"/>
    <w:rsid w:val="7CD67784"/>
    <w:rsid w:val="7CE40D37"/>
    <w:rsid w:val="7CE4D429"/>
    <w:rsid w:val="7CEE217A"/>
    <w:rsid w:val="7CF57C02"/>
    <w:rsid w:val="7D0BA18B"/>
    <w:rsid w:val="7D1B09CC"/>
    <w:rsid w:val="7D1DE3A7"/>
    <w:rsid w:val="7D23321A"/>
    <w:rsid w:val="7D2C8E95"/>
    <w:rsid w:val="7D466995"/>
    <w:rsid w:val="7D4689E2"/>
    <w:rsid w:val="7D46E2C5"/>
    <w:rsid w:val="7D47513B"/>
    <w:rsid w:val="7D56A327"/>
    <w:rsid w:val="7D60FD8D"/>
    <w:rsid w:val="7D6FAA1D"/>
    <w:rsid w:val="7D7C9B45"/>
    <w:rsid w:val="7D83607A"/>
    <w:rsid w:val="7D89D005"/>
    <w:rsid w:val="7D9F51B0"/>
    <w:rsid w:val="7DAEA06C"/>
    <w:rsid w:val="7DB71C92"/>
    <w:rsid w:val="7DBD6AEE"/>
    <w:rsid w:val="7E0B7B56"/>
    <w:rsid w:val="7E0FB74D"/>
    <w:rsid w:val="7E13677D"/>
    <w:rsid w:val="7E1766E9"/>
    <w:rsid w:val="7E17EBBC"/>
    <w:rsid w:val="7E5F8F5F"/>
    <w:rsid w:val="7E6C19B1"/>
    <w:rsid w:val="7E970965"/>
    <w:rsid w:val="7EB94795"/>
    <w:rsid w:val="7EBF745B"/>
    <w:rsid w:val="7EC4F47A"/>
    <w:rsid w:val="7ED9A6ED"/>
    <w:rsid w:val="7EDCB472"/>
    <w:rsid w:val="7EDE10CB"/>
    <w:rsid w:val="7EF7DC61"/>
    <w:rsid w:val="7F4D2A6E"/>
    <w:rsid w:val="7F6ED6DC"/>
    <w:rsid w:val="7F7664BC"/>
    <w:rsid w:val="7F76BD88"/>
    <w:rsid w:val="7F81AD73"/>
    <w:rsid w:val="7F8EDB28"/>
    <w:rsid w:val="7F9EFC87"/>
    <w:rsid w:val="7FA439E4"/>
    <w:rsid w:val="7FCF2240"/>
    <w:rsid w:val="7FD5887F"/>
    <w:rsid w:val="7FE65F43"/>
    <w:rsid w:val="7FF25208"/>
    <w:rsid w:val="7FF3D3C6"/>
    <w:rsid w:val="7FF88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7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2"/>
      </w:numPr>
    </w:pPr>
  </w:style>
  <w:style w:type="paragraph" w:customStyle="1" w:styleId="P2-B1Paragraph2-Bullet1">
    <w:name w:val="[P2-B1] Paragraph 2 - Bullet 1"/>
    <w:basedOn w:val="BTBodyText"/>
    <w:link w:val="P2-B1Paragraph2-Bullet1Char"/>
    <w:uiPriority w:val="6"/>
    <w:qFormat/>
    <w:rsid w:val="00C45722"/>
    <w:pPr>
      <w:numPr>
        <w:ilvl w:val="1"/>
        <w:numId w:val="2"/>
      </w:numPr>
      <w:spacing w:after="120"/>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2"/>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2"/>
      </w:numPr>
      <w:spacing w:after="120"/>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2"/>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2"/>
      </w:numPr>
      <w:spacing w:after="120"/>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2"/>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2"/>
      </w:numPr>
      <w:spacing w:after="120"/>
    </w:pPr>
  </w:style>
  <w:style w:type="character" w:customStyle="1" w:styleId="P7-B6Paragraph7-Bullet6Char">
    <w:name w:val="[P7-B6] Paragraph 7 - Bullet 6 Char"/>
    <w:basedOn w:val="BTBodyTextChar"/>
    <w:link w:val="P7-B6Paragraph7-Bullet6"/>
    <w:uiPriority w:val="6"/>
    <w:rsid w:val="00C45722"/>
  </w:style>
  <w:style w:type="paragraph" w:customStyle="1" w:styleId="P9-B8Paragraph9-Bullet8">
    <w:name w:val="[P9-B8] Paragraph 9 - Bullet 8"/>
    <w:basedOn w:val="BTBodyText"/>
    <w:link w:val="P9-B8Paragraph9-Bullet8Char"/>
    <w:uiPriority w:val="6"/>
    <w:rsid w:val="00C45722"/>
    <w:pPr>
      <w:numPr>
        <w:ilvl w:val="8"/>
        <w:numId w:val="2"/>
      </w:numPr>
      <w:spacing w:after="120"/>
    </w:pPr>
  </w:style>
  <w:style w:type="character" w:customStyle="1" w:styleId="P8-B7Paragraph8-Bullet7Char">
    <w:name w:val="[P8-B7] Paragraph 8 - Bullet 7 Char"/>
    <w:basedOn w:val="BTBodyTextChar"/>
    <w:link w:val="P8-B7Paragraph8-Bullet7"/>
    <w:uiPriority w:val="6"/>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3"/>
      </w:numPr>
    </w:pPr>
  </w:style>
  <w:style w:type="paragraph" w:customStyle="1" w:styleId="HL2HeadingLevel2">
    <w:name w:val="[HL2] Heading Level 2"/>
    <w:basedOn w:val="Heading2"/>
    <w:next w:val="P1-N1Paragraph1-Number1"/>
    <w:link w:val="HL2HeadingLevel2Char"/>
    <w:uiPriority w:val="4"/>
    <w:qFormat/>
    <w:rsid w:val="00B9740F"/>
    <w:pPr>
      <w:numPr>
        <w:ilvl w:val="1"/>
        <w:numId w:val="3"/>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3"/>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3"/>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3"/>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3"/>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3"/>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3"/>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3"/>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qFormat/>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DA5812"/>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DA5812"/>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99"/>
    <w:rsid w:val="00EE47D1"/>
    <w:rPr>
      <w:sz w:val="18"/>
      <w:szCs w:val="20"/>
    </w:rPr>
  </w:style>
  <w:style w:type="character" w:styleId="FootnoteReference">
    <w:name w:val="footnote reference"/>
    <w:aliases w:val="A4 Footnote Reference,Ref,de nota al pie,註腳內容,de nota al pie + (Asian) MS Mincho,11 pt"/>
    <w:basedOn w:val="DefaultParagraphFont"/>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FollowedHyperlink">
    <w:name w:val="FollowedHyperlink"/>
    <w:basedOn w:val="DefaultParagraphFont"/>
    <w:uiPriority w:val="99"/>
    <w:semiHidden/>
    <w:unhideWhenUsed/>
    <w:rsid w:val="00555751"/>
    <w:rPr>
      <w:color w:val="954F72" w:themeColor="followedHyperlink"/>
      <w:u w:val="single"/>
    </w:rPr>
  </w:style>
  <w:style w:type="paragraph" w:customStyle="1" w:styleId="Default">
    <w:name w:val="Default"/>
    <w:rsid w:val="00EA158A"/>
    <w:pPr>
      <w:autoSpaceDE w:val="0"/>
      <w:autoSpaceDN w:val="0"/>
      <w:adjustRightInd w:val="0"/>
      <w:spacing w:after="0" w:line="240" w:lineRule="auto"/>
      <w:jc w:val="left"/>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613646"/>
    <w:rPr>
      <w:sz w:val="16"/>
      <w:szCs w:val="16"/>
    </w:rPr>
  </w:style>
  <w:style w:type="paragraph" w:styleId="CommentText">
    <w:name w:val="annotation text"/>
    <w:basedOn w:val="Normal"/>
    <w:link w:val="CommentTextChar"/>
    <w:uiPriority w:val="99"/>
    <w:unhideWhenUsed/>
    <w:rsid w:val="00613646"/>
    <w:pPr>
      <w:spacing w:line="240" w:lineRule="auto"/>
    </w:pPr>
    <w:rPr>
      <w:sz w:val="20"/>
      <w:szCs w:val="20"/>
    </w:rPr>
  </w:style>
  <w:style w:type="character" w:customStyle="1" w:styleId="CommentTextChar">
    <w:name w:val="Comment Text Char"/>
    <w:basedOn w:val="DefaultParagraphFont"/>
    <w:link w:val="CommentText"/>
    <w:uiPriority w:val="99"/>
    <w:rsid w:val="00613646"/>
    <w:rPr>
      <w:sz w:val="20"/>
      <w:szCs w:val="20"/>
    </w:rPr>
  </w:style>
  <w:style w:type="paragraph" w:styleId="CommentSubject">
    <w:name w:val="annotation subject"/>
    <w:basedOn w:val="CommentText"/>
    <w:next w:val="CommentText"/>
    <w:link w:val="CommentSubjectChar"/>
    <w:uiPriority w:val="99"/>
    <w:semiHidden/>
    <w:unhideWhenUsed/>
    <w:rsid w:val="00613646"/>
    <w:rPr>
      <w:b/>
      <w:bCs/>
    </w:rPr>
  </w:style>
  <w:style w:type="character" w:customStyle="1" w:styleId="CommentSubjectChar">
    <w:name w:val="Comment Subject Char"/>
    <w:basedOn w:val="CommentTextChar"/>
    <w:link w:val="CommentSubject"/>
    <w:uiPriority w:val="99"/>
    <w:semiHidden/>
    <w:rsid w:val="00613646"/>
    <w:rPr>
      <w:b/>
      <w:bCs/>
      <w:sz w:val="20"/>
      <w:szCs w:val="20"/>
    </w:rPr>
  </w:style>
  <w:style w:type="character" w:styleId="Emphasis">
    <w:name w:val="Emphasis"/>
    <w:basedOn w:val="DefaultParagraphFont"/>
    <w:uiPriority w:val="20"/>
    <w:qFormat/>
    <w:rsid w:val="00B70296"/>
    <w:rPr>
      <w:i/>
      <w:iCs/>
    </w:rPr>
  </w:style>
  <w:style w:type="character" w:customStyle="1" w:styleId="webita">
    <w:name w:val="web_ita"/>
    <w:basedOn w:val="DefaultParagraphFont"/>
    <w:rsid w:val="00832B1D"/>
  </w:style>
  <w:style w:type="paragraph" w:styleId="NormalWeb">
    <w:name w:val="Normal (Web)"/>
    <w:basedOn w:val="Normal"/>
    <w:uiPriority w:val="99"/>
    <w:semiHidden/>
    <w:unhideWhenUsed/>
    <w:rsid w:val="00470670"/>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padlef">
    <w:name w:val="padlef"/>
    <w:basedOn w:val="DefaultParagraphFont"/>
    <w:rsid w:val="00470670"/>
  </w:style>
  <w:style w:type="character" w:customStyle="1" w:styleId="cf01">
    <w:name w:val="cf01"/>
    <w:basedOn w:val="DefaultParagraphFont"/>
    <w:rsid w:val="00C27137"/>
    <w:rPr>
      <w:rFonts w:ascii="Segoe UI" w:hAnsi="Segoe UI" w:cs="Segoe UI" w:hint="default"/>
      <w:i/>
      <w:iCs/>
      <w:color w:val="4472C4"/>
      <w:sz w:val="18"/>
      <w:szCs w:val="18"/>
    </w:rPr>
  </w:style>
  <w:style w:type="character" w:customStyle="1" w:styleId="cf11">
    <w:name w:val="cf11"/>
    <w:basedOn w:val="DefaultParagraphFont"/>
    <w:rsid w:val="00C27137"/>
    <w:rPr>
      <w:rFonts w:ascii="Segoe UI" w:hAnsi="Segoe UI" w:cs="Segoe UI" w:hint="default"/>
      <w:color w:val="4472C4"/>
      <w:sz w:val="18"/>
      <w:szCs w:val="18"/>
    </w:rPr>
  </w:style>
  <w:style w:type="paragraph" w:styleId="Revision">
    <w:name w:val="Revision"/>
    <w:hidden/>
    <w:uiPriority w:val="99"/>
    <w:semiHidden/>
    <w:rsid w:val="008D1C66"/>
    <w:pPr>
      <w:spacing w:after="0" w:line="240" w:lineRule="auto"/>
      <w:jc w:val="left"/>
    </w:pPr>
  </w:style>
  <w:style w:type="paragraph" w:customStyle="1" w:styleId="pf0">
    <w:name w:val="pf0"/>
    <w:basedOn w:val="Normal"/>
    <w:rsid w:val="00CB7916"/>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cf21">
    <w:name w:val="cf21"/>
    <w:basedOn w:val="DefaultParagraphFont"/>
    <w:rsid w:val="00057382"/>
    <w:rPr>
      <w:rFonts w:ascii="Segoe UI" w:hAnsi="Segoe UI" w:cs="Segoe UI" w:hint="default"/>
      <w:i/>
      <w:iCs/>
      <w:color w:val="4472C4"/>
      <w:sz w:val="18"/>
      <w:szCs w:val="18"/>
    </w:rPr>
  </w:style>
  <w:style w:type="character" w:styleId="Mention">
    <w:name w:val="Mention"/>
    <w:basedOn w:val="DefaultParagraphFont"/>
    <w:uiPriority w:val="99"/>
    <w:unhideWhenUsed/>
    <w:rsid w:val="001B059B"/>
    <w:rPr>
      <w:color w:val="2B579A"/>
      <w:shd w:val="clear" w:color="auto" w:fill="E1DFDD"/>
    </w:rPr>
  </w:style>
  <w:style w:type="character" w:customStyle="1" w:styleId="ui-provider">
    <w:name w:val="ui-provider"/>
    <w:basedOn w:val="DefaultParagraphFont"/>
    <w:rsid w:val="007B4956"/>
  </w:style>
  <w:style w:type="paragraph" w:customStyle="1" w:styleId="TableParagraph">
    <w:name w:val="Table Paragraph"/>
    <w:basedOn w:val="Normal"/>
    <w:uiPriority w:val="1"/>
    <w:qFormat/>
    <w:rsid w:val="000530E4"/>
    <w:pPr>
      <w:widowControl w:val="0"/>
      <w:autoSpaceDE w:val="0"/>
      <w:autoSpaceDN w:val="0"/>
      <w:spacing w:after="0" w:line="240" w:lineRule="auto"/>
      <w:jc w:val="left"/>
    </w:pPr>
    <w:rPr>
      <w:rFonts w:eastAsia="Calibri" w:cs="Calibri"/>
      <w:sz w:val="22"/>
      <w:szCs w:val="22"/>
      <w:lang w:val="en-US"/>
    </w:rPr>
  </w:style>
  <w:style w:type="character" w:customStyle="1" w:styleId="normaltextrun">
    <w:name w:val="normaltextrun"/>
    <w:basedOn w:val="DefaultParagraphFont"/>
    <w:rsid w:val="007A044D"/>
  </w:style>
  <w:style w:type="character" w:customStyle="1" w:styleId="eop">
    <w:name w:val="eop"/>
    <w:basedOn w:val="DefaultParagraphFont"/>
    <w:rsid w:val="005E4BCB"/>
  </w:style>
  <w:style w:type="paragraph" w:customStyle="1" w:styleId="paragraph">
    <w:name w:val="paragraph"/>
    <w:basedOn w:val="Normal"/>
    <w:rsid w:val="00073616"/>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superscript">
    <w:name w:val="superscript"/>
    <w:basedOn w:val="DefaultParagraphFont"/>
    <w:rsid w:val="0007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683">
      <w:bodyDiv w:val="1"/>
      <w:marLeft w:val="0"/>
      <w:marRight w:val="0"/>
      <w:marTop w:val="0"/>
      <w:marBottom w:val="0"/>
      <w:divBdr>
        <w:top w:val="none" w:sz="0" w:space="0" w:color="auto"/>
        <w:left w:val="none" w:sz="0" w:space="0" w:color="auto"/>
        <w:bottom w:val="none" w:sz="0" w:space="0" w:color="auto"/>
        <w:right w:val="none" w:sz="0" w:space="0" w:color="auto"/>
      </w:divBdr>
    </w:div>
    <w:div w:id="284043047">
      <w:bodyDiv w:val="1"/>
      <w:marLeft w:val="0"/>
      <w:marRight w:val="0"/>
      <w:marTop w:val="0"/>
      <w:marBottom w:val="0"/>
      <w:divBdr>
        <w:top w:val="none" w:sz="0" w:space="0" w:color="auto"/>
        <w:left w:val="none" w:sz="0" w:space="0" w:color="auto"/>
        <w:bottom w:val="none" w:sz="0" w:space="0" w:color="auto"/>
        <w:right w:val="none" w:sz="0" w:space="0" w:color="auto"/>
      </w:divBdr>
    </w:div>
    <w:div w:id="358285544">
      <w:bodyDiv w:val="1"/>
      <w:marLeft w:val="0"/>
      <w:marRight w:val="0"/>
      <w:marTop w:val="0"/>
      <w:marBottom w:val="0"/>
      <w:divBdr>
        <w:top w:val="none" w:sz="0" w:space="0" w:color="auto"/>
        <w:left w:val="none" w:sz="0" w:space="0" w:color="auto"/>
        <w:bottom w:val="none" w:sz="0" w:space="0" w:color="auto"/>
        <w:right w:val="none" w:sz="0" w:space="0" w:color="auto"/>
      </w:divBdr>
    </w:div>
    <w:div w:id="394402116">
      <w:bodyDiv w:val="1"/>
      <w:marLeft w:val="0"/>
      <w:marRight w:val="0"/>
      <w:marTop w:val="0"/>
      <w:marBottom w:val="0"/>
      <w:divBdr>
        <w:top w:val="none" w:sz="0" w:space="0" w:color="auto"/>
        <w:left w:val="none" w:sz="0" w:space="0" w:color="auto"/>
        <w:bottom w:val="none" w:sz="0" w:space="0" w:color="auto"/>
        <w:right w:val="none" w:sz="0" w:space="0" w:color="auto"/>
      </w:divBdr>
    </w:div>
    <w:div w:id="410928299">
      <w:bodyDiv w:val="1"/>
      <w:marLeft w:val="0"/>
      <w:marRight w:val="0"/>
      <w:marTop w:val="0"/>
      <w:marBottom w:val="0"/>
      <w:divBdr>
        <w:top w:val="none" w:sz="0" w:space="0" w:color="auto"/>
        <w:left w:val="none" w:sz="0" w:space="0" w:color="auto"/>
        <w:bottom w:val="none" w:sz="0" w:space="0" w:color="auto"/>
        <w:right w:val="none" w:sz="0" w:space="0" w:color="auto"/>
      </w:divBdr>
    </w:div>
    <w:div w:id="422530183">
      <w:bodyDiv w:val="1"/>
      <w:marLeft w:val="0"/>
      <w:marRight w:val="0"/>
      <w:marTop w:val="0"/>
      <w:marBottom w:val="0"/>
      <w:divBdr>
        <w:top w:val="none" w:sz="0" w:space="0" w:color="auto"/>
        <w:left w:val="none" w:sz="0" w:space="0" w:color="auto"/>
        <w:bottom w:val="none" w:sz="0" w:space="0" w:color="auto"/>
        <w:right w:val="none" w:sz="0" w:space="0" w:color="auto"/>
      </w:divBdr>
    </w:div>
    <w:div w:id="488209399">
      <w:bodyDiv w:val="1"/>
      <w:marLeft w:val="0"/>
      <w:marRight w:val="0"/>
      <w:marTop w:val="0"/>
      <w:marBottom w:val="0"/>
      <w:divBdr>
        <w:top w:val="none" w:sz="0" w:space="0" w:color="auto"/>
        <w:left w:val="none" w:sz="0" w:space="0" w:color="auto"/>
        <w:bottom w:val="none" w:sz="0" w:space="0" w:color="auto"/>
        <w:right w:val="none" w:sz="0" w:space="0" w:color="auto"/>
      </w:divBdr>
    </w:div>
    <w:div w:id="527066185">
      <w:bodyDiv w:val="1"/>
      <w:marLeft w:val="0"/>
      <w:marRight w:val="0"/>
      <w:marTop w:val="0"/>
      <w:marBottom w:val="0"/>
      <w:divBdr>
        <w:top w:val="none" w:sz="0" w:space="0" w:color="auto"/>
        <w:left w:val="none" w:sz="0" w:space="0" w:color="auto"/>
        <w:bottom w:val="none" w:sz="0" w:space="0" w:color="auto"/>
        <w:right w:val="none" w:sz="0" w:space="0" w:color="auto"/>
      </w:divBdr>
    </w:div>
    <w:div w:id="966085186">
      <w:bodyDiv w:val="1"/>
      <w:marLeft w:val="0"/>
      <w:marRight w:val="0"/>
      <w:marTop w:val="0"/>
      <w:marBottom w:val="0"/>
      <w:divBdr>
        <w:top w:val="none" w:sz="0" w:space="0" w:color="auto"/>
        <w:left w:val="none" w:sz="0" w:space="0" w:color="auto"/>
        <w:bottom w:val="none" w:sz="0" w:space="0" w:color="auto"/>
        <w:right w:val="none" w:sz="0" w:space="0" w:color="auto"/>
      </w:divBdr>
    </w:div>
    <w:div w:id="1002665832">
      <w:bodyDiv w:val="1"/>
      <w:marLeft w:val="0"/>
      <w:marRight w:val="0"/>
      <w:marTop w:val="0"/>
      <w:marBottom w:val="0"/>
      <w:divBdr>
        <w:top w:val="none" w:sz="0" w:space="0" w:color="auto"/>
        <w:left w:val="none" w:sz="0" w:space="0" w:color="auto"/>
        <w:bottom w:val="none" w:sz="0" w:space="0" w:color="auto"/>
        <w:right w:val="none" w:sz="0" w:space="0" w:color="auto"/>
      </w:divBdr>
    </w:div>
    <w:div w:id="1005518859">
      <w:bodyDiv w:val="1"/>
      <w:marLeft w:val="0"/>
      <w:marRight w:val="0"/>
      <w:marTop w:val="0"/>
      <w:marBottom w:val="0"/>
      <w:divBdr>
        <w:top w:val="none" w:sz="0" w:space="0" w:color="auto"/>
        <w:left w:val="none" w:sz="0" w:space="0" w:color="auto"/>
        <w:bottom w:val="none" w:sz="0" w:space="0" w:color="auto"/>
        <w:right w:val="none" w:sz="0" w:space="0" w:color="auto"/>
      </w:divBdr>
    </w:div>
    <w:div w:id="1017997503">
      <w:bodyDiv w:val="1"/>
      <w:marLeft w:val="0"/>
      <w:marRight w:val="0"/>
      <w:marTop w:val="0"/>
      <w:marBottom w:val="0"/>
      <w:divBdr>
        <w:top w:val="none" w:sz="0" w:space="0" w:color="auto"/>
        <w:left w:val="none" w:sz="0" w:space="0" w:color="auto"/>
        <w:bottom w:val="none" w:sz="0" w:space="0" w:color="auto"/>
        <w:right w:val="none" w:sz="0" w:space="0" w:color="auto"/>
      </w:divBdr>
    </w:div>
    <w:div w:id="1351445400">
      <w:bodyDiv w:val="1"/>
      <w:marLeft w:val="0"/>
      <w:marRight w:val="0"/>
      <w:marTop w:val="0"/>
      <w:marBottom w:val="0"/>
      <w:divBdr>
        <w:top w:val="none" w:sz="0" w:space="0" w:color="auto"/>
        <w:left w:val="none" w:sz="0" w:space="0" w:color="auto"/>
        <w:bottom w:val="none" w:sz="0" w:space="0" w:color="auto"/>
        <w:right w:val="none" w:sz="0" w:space="0" w:color="auto"/>
      </w:divBdr>
    </w:div>
    <w:div w:id="1490175853">
      <w:bodyDiv w:val="1"/>
      <w:marLeft w:val="0"/>
      <w:marRight w:val="0"/>
      <w:marTop w:val="0"/>
      <w:marBottom w:val="0"/>
      <w:divBdr>
        <w:top w:val="none" w:sz="0" w:space="0" w:color="auto"/>
        <w:left w:val="none" w:sz="0" w:space="0" w:color="auto"/>
        <w:bottom w:val="none" w:sz="0" w:space="0" w:color="auto"/>
        <w:right w:val="none" w:sz="0" w:space="0" w:color="auto"/>
      </w:divBdr>
    </w:div>
    <w:div w:id="1587576247">
      <w:bodyDiv w:val="1"/>
      <w:marLeft w:val="0"/>
      <w:marRight w:val="0"/>
      <w:marTop w:val="0"/>
      <w:marBottom w:val="0"/>
      <w:divBdr>
        <w:top w:val="none" w:sz="0" w:space="0" w:color="auto"/>
        <w:left w:val="none" w:sz="0" w:space="0" w:color="auto"/>
        <w:bottom w:val="none" w:sz="0" w:space="0" w:color="auto"/>
        <w:right w:val="none" w:sz="0" w:space="0" w:color="auto"/>
      </w:divBdr>
    </w:div>
    <w:div w:id="1736119755">
      <w:bodyDiv w:val="1"/>
      <w:marLeft w:val="0"/>
      <w:marRight w:val="0"/>
      <w:marTop w:val="0"/>
      <w:marBottom w:val="0"/>
      <w:divBdr>
        <w:top w:val="none" w:sz="0" w:space="0" w:color="auto"/>
        <w:left w:val="none" w:sz="0" w:space="0" w:color="auto"/>
        <w:bottom w:val="none" w:sz="0" w:space="0" w:color="auto"/>
        <w:right w:val="none" w:sz="0" w:space="0" w:color="auto"/>
      </w:divBdr>
    </w:div>
    <w:div w:id="1753316415">
      <w:bodyDiv w:val="1"/>
      <w:marLeft w:val="0"/>
      <w:marRight w:val="0"/>
      <w:marTop w:val="0"/>
      <w:marBottom w:val="0"/>
      <w:divBdr>
        <w:top w:val="none" w:sz="0" w:space="0" w:color="auto"/>
        <w:left w:val="none" w:sz="0" w:space="0" w:color="auto"/>
        <w:bottom w:val="none" w:sz="0" w:space="0" w:color="auto"/>
        <w:right w:val="none" w:sz="0" w:space="0" w:color="auto"/>
      </w:divBdr>
    </w:div>
    <w:div w:id="1773672288">
      <w:bodyDiv w:val="1"/>
      <w:marLeft w:val="0"/>
      <w:marRight w:val="0"/>
      <w:marTop w:val="0"/>
      <w:marBottom w:val="0"/>
      <w:divBdr>
        <w:top w:val="none" w:sz="0" w:space="0" w:color="auto"/>
        <w:left w:val="none" w:sz="0" w:space="0" w:color="auto"/>
        <w:bottom w:val="none" w:sz="0" w:space="0" w:color="auto"/>
        <w:right w:val="none" w:sz="0" w:space="0" w:color="auto"/>
      </w:divBdr>
    </w:div>
    <w:div w:id="1815441323">
      <w:bodyDiv w:val="1"/>
      <w:marLeft w:val="0"/>
      <w:marRight w:val="0"/>
      <w:marTop w:val="0"/>
      <w:marBottom w:val="0"/>
      <w:divBdr>
        <w:top w:val="none" w:sz="0" w:space="0" w:color="auto"/>
        <w:left w:val="none" w:sz="0" w:space="0" w:color="auto"/>
        <w:bottom w:val="none" w:sz="0" w:space="0" w:color="auto"/>
        <w:right w:val="none" w:sz="0" w:space="0" w:color="auto"/>
      </w:divBdr>
    </w:div>
    <w:div w:id="211427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170/R&amp;Language=English&amp;Context=ScriptedSearches&amp;languageUIChanged=true" TargetMode="External"/><Relationship Id="rId13" Type="http://schemas.openxmlformats.org/officeDocument/2006/relationships/hyperlink" Target="https://docs.wto.org/dol2fe/Pages/FE_Search/FE_S_S006.aspx?DataSource=Cat&amp;query=@Symbol=WT/DS471/R*&amp;Language=English&amp;Context=ScriptedSearches&amp;languageUIChanged=true" TargetMode="External"/><Relationship Id="rId18" Type="http://schemas.openxmlformats.org/officeDocument/2006/relationships/hyperlink" Target="https://docs.wto.org/dol2fe/Pages/FE_Search/FE_S_S006.aspx?DataSource=Cat&amp;query=@Symbol=WT/DS176/R&amp;Language=English&amp;Context=ScriptedSearches&amp;languageUIChanged=tru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wto.org/dol2fe/Pages/FE_Search/FE_S_S006.aspx?DataSource=Cat&amp;query=@Symbol=WT/DS471/AB/R*&amp;Language=English&amp;Context=ScriptedSearches&amp;languageUIChanged=true" TargetMode="External"/><Relationship Id="rId17" Type="http://schemas.openxmlformats.org/officeDocument/2006/relationships/hyperlink" Target="https://docs.wto.org/dol2fe/Pages/FE_Search/FE_S_S006.aspx?DataSource=Cat&amp;query=@Symbol=WT/DS268/AB/R&amp;Language=English&amp;Context=ScriptedSearches&amp;languageUIChanged=true" TargetMode="Externa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WT/DS2/AB/R&amp;Language=English&amp;Context=ScriptedSearches&amp;languageUIChanged=true" TargetMode="External"/><Relationship Id="rId20" Type="http://schemas.openxmlformats.org/officeDocument/2006/relationships/hyperlink" Target="https://docs.wto.org/dol2fe/Pages/FE_Search/FE_S_S006.aspx?DataSource=Cat&amp;query=@Symbol=WT/DS294/AB/R*&amp;Language=English&amp;Context=ScriptedSearches&amp;languageUIChange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WT/DS44/R&amp;Language=English&amp;Context=ScriptedSearches&amp;languageUIChanged=tr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wto.org/dol2fe/Pages/FE_Search/FE_S_S006.aspx?DataSource=Cat&amp;query=@Symbol=WT/DS244/AB/R&amp;Language=English&amp;Context=ScriptedSearches&amp;languageUIChanged=true" TargetMode="External"/><Relationship Id="rId23" Type="http://schemas.openxmlformats.org/officeDocument/2006/relationships/fontTable" Target="fontTable.xml"/><Relationship Id="rId10" Type="http://schemas.openxmlformats.org/officeDocument/2006/relationships/hyperlink" Target="https://docs.wto.org/dol2fe/Pages/FE_Search/FE_S_S006.aspx?DataSource=Cat&amp;query=@Symbol=WT/DS494/R*&amp;Language=English&amp;Context=ScriptedSearches&amp;languageUIChanged=true" TargetMode="External"/><Relationship Id="rId19" Type="http://schemas.openxmlformats.org/officeDocument/2006/relationships/hyperlink" Target="https://docs.wto.org/dol2fe/Pages/FE_Search/FE_S_S006.aspx?DataSource=Cat&amp;query=@Symbol=WT/DS24/R&amp;Language=English&amp;Context=ScriptedSearches&amp;languageUIChanged=true" TargetMode="Externa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362/R&amp;Language=English&amp;Context=ScriptedSearches&amp;languageUIChanged=true" TargetMode="External"/><Relationship Id="rId14" Type="http://schemas.openxmlformats.org/officeDocument/2006/relationships/hyperlink" Target="https://docs.wto.org/dol2fe/Pages/FE_Search/FE_S_S006.aspx?DataSource=Cat&amp;query=@Symbol=WT/DS350/AB/R&amp;Language=English&amp;Context=ScriptedSearches&amp;languageUIChanged=tru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69B1F-5E81-4CC4-9EFA-3D0B4A14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1992</Words>
  <Characters>11477</Characters>
  <Application>Microsoft Office Word</Application>
  <DocSecurity>0</DocSecurity>
  <Lines>246</Lines>
  <Paragraphs>95</Paragraphs>
  <ScaleCrop>false</ScaleCrop>
  <HeadingPairs>
    <vt:vector size="2" baseType="variant">
      <vt:variant>
        <vt:lpstr>Title</vt:lpstr>
      </vt:variant>
      <vt:variant>
        <vt:i4>1</vt:i4>
      </vt:variant>
    </vt:vector>
  </HeadingPairs>
  <TitlesOfParts>
    <vt:vector size="1" baseType="lpstr">
      <vt:lpstr>Third Party Executive Summary of Australia – DS611</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Executive Summary of Australia – DS611</dc:title>
  <dc:subject/>
  <dc:creator/>
  <cp:keywords>[SEC=OFFICIAL:Sensitive]</cp:keywords>
  <dc:description/>
  <cp:lastModifiedBy/>
  <cp:revision>1</cp:revision>
  <dcterms:created xsi:type="dcterms:W3CDTF">2023-11-20T23:04:00Z</dcterms:created>
  <dcterms:modified xsi:type="dcterms:W3CDTF">2023-12-18T00:20:00Z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 Sensitive Legal privilege</vt:lpwstr>
  </property>
  <property fmtid="{D5CDD505-2E9C-101B-9397-08002B2CF9AE}" pid="4" name="PMHMAC">
    <vt:lpwstr>v=2022.1;a=SHA256;h=2284CB472E0CCB8A7458274AC7C5748F29D1AF6BAD9ACA32147C4BC27F8CCB0B</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DD25D18E6DA6466BA0F54FF206F305EF</vt:lpwstr>
  </property>
  <property fmtid="{D5CDD505-2E9C-101B-9397-08002B2CF9AE}" pid="9" name="PM_ProtectiveMarkingValue_Footer">
    <vt:lpwstr>Legal privilege_x000d_
OFFICIAL: Sensitive</vt:lpwstr>
  </property>
  <property fmtid="{D5CDD505-2E9C-101B-9397-08002B2CF9AE}" pid="10" name="PM_ProtectiveMarkingValue_Header">
    <vt:lpwstr>OFFICIAL: Sensitive_x000d_
Legal privilege</vt:lpwstr>
  </property>
  <property fmtid="{D5CDD505-2E9C-101B-9397-08002B2CF9AE}" pid="11" name="PM_OriginationTimeStamp">
    <vt:lpwstr>2023-06-22T02:06:34Z</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Legal-Privilege</vt:lpwstr>
  </property>
  <property fmtid="{D5CDD505-2E9C-101B-9397-08002B2CF9AE}" pid="17" name="PM_Display">
    <vt:lpwstr>OFFICIAL: Sensitive Legal privilege</vt:lpwstr>
  </property>
  <property fmtid="{D5CDD505-2E9C-101B-9397-08002B2CF9AE}" pid="18" name="PMUuid">
    <vt:lpwstr>v=2022.2;d=gov.au;g=9838020E-D8A2-5FB0-ACAD-24AFC21961EB</vt:lpwstr>
  </property>
  <property fmtid="{D5CDD505-2E9C-101B-9397-08002B2CF9AE}" pid="19" name="PM_Hash_Version">
    <vt:lpwstr>2022.1</vt:lpwstr>
  </property>
  <property fmtid="{D5CDD505-2E9C-101B-9397-08002B2CF9AE}" pid="20" name="PM_OriginatorDomainName_SHA256">
    <vt:lpwstr>6F3591835F3B2A8A025B00B5BA6418010DA3A17C9C26EA9C049FFD28039489A2</vt:lpwstr>
  </property>
  <property fmtid="{D5CDD505-2E9C-101B-9397-08002B2CF9AE}" pid="21" name="PM_SecurityClassification_Prev">
    <vt:lpwstr>OFFICIAL:Sensitive</vt:lpwstr>
  </property>
  <property fmtid="{D5CDD505-2E9C-101B-9397-08002B2CF9AE}" pid="22" name="PM_Qualifier_Prev">
    <vt:lpwstr/>
  </property>
  <property fmtid="{D5CDD505-2E9C-101B-9397-08002B2CF9AE}" pid="23" name="PM_Hash_Salt_Prev">
    <vt:lpwstr>1F1F807CB3129103D8842F07F33E5CAA</vt:lpwstr>
  </property>
  <property fmtid="{D5CDD505-2E9C-101B-9397-08002B2CF9AE}" pid="24" name="PM_Hash_Salt">
    <vt:lpwstr>852CB1595A6759DD4D742D96EF5243BE</vt:lpwstr>
  </property>
  <property fmtid="{D5CDD505-2E9C-101B-9397-08002B2CF9AE}" pid="25" name="PM_Hash_SHA1">
    <vt:lpwstr>DE1F34D69C0A777A6490C0AEF48349121792EB81</vt:lpwstr>
  </property>
  <property fmtid="{D5CDD505-2E9C-101B-9397-08002B2CF9AE}" pid="26" name="PM_Originator_Hash_SHA1">
    <vt:lpwstr>E5329D78ADFF18985C404F3A4015F7B7C209C4C5</vt:lpwstr>
  </property>
  <property fmtid="{D5CDD505-2E9C-101B-9397-08002B2CF9AE}" pid="27" name="PM_OriginatorUserAccountName_SHA256">
    <vt:lpwstr>C427463A240001568B1E728057080C091949066E05DD342FA6B5B9F6FF33F8D6</vt:lpwstr>
  </property>
  <property fmtid="{D5CDD505-2E9C-101B-9397-08002B2CF9AE}" pid="28" name="PM_Caveats_Count">
    <vt:lpwstr>0</vt:lpwstr>
  </property>
</Properties>
</file>