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AD97" w14:textId="77777777" w:rsidR="00870380" w:rsidRPr="009763C6" w:rsidRDefault="006D1CD0" w:rsidP="006D1CD0">
      <w:r w:rsidRPr="009763C6">
        <w:rPr>
          <w:noProof/>
        </w:rPr>
        <mc:AlternateContent>
          <mc:Choice Requires="wps">
            <w:drawing>
              <wp:inline distT="0" distB="0" distL="0" distR="0" wp14:anchorId="1D80482E" wp14:editId="65F6E752">
                <wp:extent cx="3788410" cy="3648075"/>
                <wp:effectExtent l="0" t="0" r="2540" b="9525"/>
                <wp:docPr id="4" name="Text Box 2" descr="PARTNERSHIP FOR HUMAN DEVELOPMENT: MID TERM REVIEW&#10;Prepared for Australian Embassy in Timor Leste&#10;22 June 2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3648075"/>
                        </a:xfrm>
                        <a:prstGeom prst="rect">
                          <a:avLst/>
                        </a:prstGeom>
                        <a:solidFill>
                          <a:schemeClr val="bg1"/>
                        </a:solidFill>
                        <a:ln w="9525">
                          <a:noFill/>
                          <a:miter lim="800000"/>
                          <a:headEnd/>
                          <a:tailEnd/>
                        </a:ln>
                      </wps:spPr>
                      <wps:txbx>
                        <w:txbxContent>
                          <w:p w14:paraId="4C191542" w14:textId="1C69BC4F" w:rsidR="00152DC4" w:rsidRPr="00755B4C" w:rsidRDefault="008748AE" w:rsidP="006D1CD0">
                            <w:pPr>
                              <w:pStyle w:val="Title"/>
                            </w:pPr>
                            <w:r>
                              <w:rPr>
                                <w:caps w:val="0"/>
                              </w:rPr>
                              <w:t>Partnership For Human Development: Mid Term Review</w:t>
                            </w:r>
                          </w:p>
                          <w:p w14:paraId="7951578B" w14:textId="4E0F84F6" w:rsidR="00152DC4" w:rsidRPr="00755B4C" w:rsidRDefault="00000000" w:rsidP="006D1CD0">
                            <w:pPr>
                              <w:pStyle w:val="Subtitle"/>
                            </w:pPr>
                            <w:sdt>
                              <w:sdtPr>
                                <w:rPr>
                                  <w:color w:val="222222"/>
                                </w:rPr>
                                <w:id w:val="2139450875"/>
                                <w:placeholder>
                                  <w:docPart w:val="EFB2F18D842B469183C282617341D8B8"/>
                                </w:placeholder>
                                <w:temporary/>
                                <w:showingPlcHdr/>
                                <w15:appearance w15:val="hidden"/>
                              </w:sdtPr>
                              <w:sdtContent>
                                <w:r w:rsidR="00152DC4" w:rsidRPr="006B3507">
                                  <w:rPr>
                                    <w:color w:val="222222"/>
                                  </w:rPr>
                                  <w:t>Prepared for</w:t>
                                </w:r>
                              </w:sdtContent>
                            </w:sdt>
                            <w:r w:rsidR="00152DC4" w:rsidRPr="00755B4C">
                              <w:t xml:space="preserve"> </w:t>
                            </w:r>
                            <w:sdt>
                              <w:sdtPr>
                                <w:alias w:val="Enter Client name here"/>
                                <w:tag w:val="Company"/>
                                <w:id w:val="-6372584"/>
                                <w:placeholder>
                                  <w:docPart w:val="70A2A38671DB41A9A81E5E7C68BD135E"/>
                                </w:placeholder>
                                <w:text/>
                              </w:sdtPr>
                              <w:sdtEndPr>
                                <w:rPr>
                                  <w:color w:val="222222"/>
                                </w:rPr>
                              </w:sdtEndPr>
                              <w:sdtContent>
                                <w:r w:rsidR="00152DC4">
                                  <w:t xml:space="preserve">Australian Embassy in Timor </w:t>
                                </w:r>
                                <w:proofErr w:type="spellStart"/>
                                <w:r w:rsidR="00152DC4">
                                  <w:t>Leste</w:t>
                                </w:r>
                                <w:proofErr w:type="spellEnd"/>
                              </w:sdtContent>
                            </w:sdt>
                          </w:p>
                          <w:sdt>
                            <w:sdtPr>
                              <w:id w:val="1269421918"/>
                              <w:placeholder>
                                <w:docPart w:val="1EDD2C1F3BA2456E9BF0FB8BB949D2AA"/>
                              </w:placeholder>
                              <w:date w:fullDate="2022-06-22T00:00:00Z">
                                <w:dateFormat w:val="d MMMM yyyy"/>
                                <w:lid w:val="en-AU"/>
                                <w:storeMappedDataAs w:val="dateTime"/>
                                <w:calendar w:val="gregorian"/>
                              </w:date>
                            </w:sdtPr>
                            <w:sdtContent>
                              <w:p w14:paraId="40987624" w14:textId="223E031B" w:rsidR="00152DC4" w:rsidRPr="00755B4C" w:rsidRDefault="00D1688F" w:rsidP="006D1CD0">
                                <w:pPr>
                                  <w:pStyle w:val="Date"/>
                                </w:pPr>
                                <w:r>
                                  <w:t>22 June 2022</w:t>
                                </w:r>
                              </w:p>
                            </w:sdtContent>
                          </w:sdt>
                        </w:txbxContent>
                      </wps:txbx>
                      <wps:bodyPr rot="0" vert="horz" wrap="square" lIns="182880" tIns="182880" rIns="182880" bIns="182880" anchor="ctr" anchorCtr="0">
                        <a:noAutofit/>
                      </wps:bodyPr>
                    </wps:wsp>
                  </a:graphicData>
                </a:graphic>
              </wp:inline>
            </w:drawing>
          </mc:Choice>
          <mc:Fallback>
            <w:pict>
              <v:shapetype w14:anchorId="1D80482E" id="_x0000_t202" coordsize="21600,21600" o:spt="202" path="m,l,21600r21600,l21600,xe">
                <v:stroke joinstyle="miter"/>
                <v:path gradientshapeok="t" o:connecttype="rect"/>
              </v:shapetype>
              <v:shape id="Text Box 2" o:spid="_x0000_s1026" type="#_x0000_t202" alt="PARTNERSHIP FOR HUMAN DEVELOPMENT: MID TERM REVIEW&#10;Prepared for Australian Embassy in Timor Leste&#10;22 June 2022" style="width:298.3pt;height:28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" fillcolor="white [3212]" stroked="f">
                <v:textbox inset="14.4pt,14.4pt,14.4pt,14.4pt">
                  <w:txbxContent>
                    <w:p w14:paraId="4C191542" w14:textId="1C69BC4F" w:rsidR="00152DC4" w:rsidRPr="00755B4C" w:rsidRDefault="008748AE" w:rsidP="006D1CD0">
                      <w:pPr>
                        <w:pStyle w:val="Title"/>
                      </w:pPr>
                      <w:r>
                        <w:rPr>
                          <w:caps w:val="0"/>
                        </w:rPr>
                        <w:t>Partnership For Human Development: Mid Term Review</w:t>
                      </w:r>
                    </w:p>
                    <w:p w14:paraId="7951578B" w14:textId="4E0F84F6" w:rsidR="00152DC4" w:rsidRPr="00755B4C" w:rsidRDefault="00000000" w:rsidP="006D1CD0">
                      <w:pPr>
                        <w:pStyle w:val="Subtitle"/>
                      </w:pPr>
                      <w:sdt>
                        <w:sdtPr>
                          <w:rPr>
                            <w:color w:val="222222"/>
                          </w:rPr>
                          <w:id w:val="2139450875"/>
                          <w:placeholder>
                            <w:docPart w:val="EFB2F18D842B469183C282617341D8B8"/>
                          </w:placeholder>
                          <w:temporary/>
                          <w:showingPlcHdr/>
                          <w15:appearance w15:val="hidden"/>
                        </w:sdtPr>
                        <w:sdtContent>
                          <w:r w:rsidR="00152DC4" w:rsidRPr="006B3507">
                            <w:rPr>
                              <w:color w:val="222222"/>
                            </w:rPr>
                            <w:t>Prepared for</w:t>
                          </w:r>
                        </w:sdtContent>
                      </w:sdt>
                      <w:r w:rsidR="00152DC4" w:rsidRPr="00755B4C">
                        <w:t xml:space="preserve"> </w:t>
                      </w:r>
                      <w:sdt>
                        <w:sdtPr>
                          <w:alias w:val="Enter Client name here"/>
                          <w:tag w:val="Company"/>
                          <w:id w:val="-6372584"/>
                          <w:placeholder>
                            <w:docPart w:val="70A2A38671DB41A9A81E5E7C68BD135E"/>
                          </w:placeholder>
                          <w:text/>
                        </w:sdtPr>
                        <w:sdtEndPr>
                          <w:rPr>
                            <w:color w:val="222222"/>
                          </w:rPr>
                        </w:sdtEndPr>
                        <w:sdtContent>
                          <w:r w:rsidR="00152DC4">
                            <w:t xml:space="preserve">Australian Embassy in Timor </w:t>
                          </w:r>
                          <w:proofErr w:type="spellStart"/>
                          <w:r w:rsidR="00152DC4">
                            <w:t>Leste</w:t>
                          </w:r>
                          <w:proofErr w:type="spellEnd"/>
                        </w:sdtContent>
                      </w:sdt>
                    </w:p>
                    <w:sdt>
                      <w:sdtPr>
                        <w:id w:val="1269421918"/>
                        <w:placeholder>
                          <w:docPart w:val="1EDD2C1F3BA2456E9BF0FB8BB949D2AA"/>
                        </w:placeholder>
                        <w:date w:fullDate="2022-06-22T00:00:00Z">
                          <w:dateFormat w:val="d MMMM yyyy"/>
                          <w:lid w:val="en-AU"/>
                          <w:storeMappedDataAs w:val="dateTime"/>
                          <w:calendar w:val="gregorian"/>
                        </w:date>
                      </w:sdtPr>
                      <w:sdtContent>
                        <w:p w14:paraId="40987624" w14:textId="223E031B" w:rsidR="00152DC4" w:rsidRPr="00755B4C" w:rsidRDefault="00D1688F" w:rsidP="006D1CD0">
                          <w:pPr>
                            <w:pStyle w:val="Date"/>
                          </w:pPr>
                          <w:r>
                            <w:t>22 June 2022</w:t>
                          </w:r>
                        </w:p>
                      </w:sdtContent>
                    </w:sdt>
                  </w:txbxContent>
                </v:textbox>
                <w10:anchorlock/>
              </v:shape>
            </w:pict>
          </mc:Fallback>
        </mc:AlternateContent>
      </w:r>
    </w:p>
    <w:p w14:paraId="15073760" w14:textId="77777777" w:rsidR="00A360FA" w:rsidRPr="009763C6" w:rsidRDefault="00A360FA" w:rsidP="006D1CD0">
      <w:r w:rsidRPr="009763C6">
        <w:br w:type="page"/>
      </w:r>
    </w:p>
    <w:p w14:paraId="50E41638" w14:textId="77777777" w:rsidR="007B0E12" w:rsidRPr="009763C6" w:rsidRDefault="007B0E12" w:rsidP="00724CBB">
      <w:pPr>
        <w:pStyle w:val="TOCHeading"/>
      </w:pPr>
      <w:r w:rsidRPr="009763C6">
        <w:lastRenderedPageBreak/>
        <w:t>Contact Details</w:t>
      </w:r>
    </w:p>
    <w:tbl>
      <w:tblPr>
        <w:tblStyle w:val="CHTable1"/>
        <w:tblW w:w="0" w:type="auto"/>
        <w:tblLook w:val="0420" w:firstRow="1" w:lastRow="0" w:firstColumn="0" w:lastColumn="0" w:noHBand="0" w:noVBand="1"/>
      </w:tblPr>
      <w:tblGrid>
        <w:gridCol w:w="4873"/>
        <w:gridCol w:w="4873"/>
      </w:tblGrid>
      <w:tr w:rsidR="00991A41" w:rsidRPr="009763C6" w14:paraId="73BE3F89" w14:textId="77777777" w:rsidTr="00F3282F">
        <w:trPr>
          <w:cnfStyle w:val="100000000000" w:firstRow="1" w:lastRow="0" w:firstColumn="0" w:lastColumn="0" w:oddVBand="0" w:evenVBand="0" w:oddHBand="0" w:evenHBand="0" w:firstRowFirstColumn="0" w:firstRowLastColumn="0" w:lastRowFirstColumn="0" w:lastRowLastColumn="0"/>
        </w:trPr>
        <w:tc>
          <w:tcPr>
            <w:tcW w:w="4873" w:type="dxa"/>
            <w:shd w:val="clear" w:color="auto" w:fill="A95200" w:themeFill="accent1" w:themeFillShade="BF"/>
          </w:tcPr>
          <w:p w14:paraId="593552F6" w14:textId="77777777" w:rsidR="007B0E12" w:rsidRPr="009763C6" w:rsidRDefault="007B0E12" w:rsidP="007B0E12">
            <w:pPr>
              <w:numPr>
                <w:ilvl w:val="0"/>
                <w:numId w:val="0"/>
              </w:numPr>
              <w:rPr>
                <w:sz w:val="20"/>
                <w:szCs w:val="18"/>
              </w:rPr>
            </w:pPr>
            <w:r w:rsidRPr="009763C6">
              <w:rPr>
                <w:sz w:val="20"/>
                <w:szCs w:val="18"/>
              </w:rPr>
              <w:t>Clear Horizon Contact</w:t>
            </w:r>
          </w:p>
        </w:tc>
        <w:tc>
          <w:tcPr>
            <w:tcW w:w="4873" w:type="dxa"/>
            <w:shd w:val="clear" w:color="auto" w:fill="A95200" w:themeFill="accent1" w:themeFillShade="BF"/>
          </w:tcPr>
          <w:p w14:paraId="6DBC816E" w14:textId="77777777" w:rsidR="007B0E12" w:rsidRPr="009763C6" w:rsidRDefault="007B0E12" w:rsidP="007B0E12">
            <w:pPr>
              <w:numPr>
                <w:ilvl w:val="0"/>
                <w:numId w:val="0"/>
              </w:numPr>
              <w:rPr>
                <w:sz w:val="20"/>
                <w:szCs w:val="18"/>
              </w:rPr>
            </w:pPr>
            <w:r w:rsidRPr="009763C6">
              <w:rPr>
                <w:sz w:val="20"/>
                <w:szCs w:val="18"/>
              </w:rPr>
              <w:t>Client Contact</w:t>
            </w:r>
          </w:p>
        </w:tc>
      </w:tr>
      <w:tr w:rsidR="007B0E12" w:rsidRPr="009763C6" w14:paraId="4A81EDD6" w14:textId="77777777" w:rsidTr="00B2657C">
        <w:tc>
          <w:tcPr>
            <w:tcW w:w="4873" w:type="dxa"/>
          </w:tcPr>
          <w:p w14:paraId="64985E3B" w14:textId="68A738E6" w:rsidR="007B0E12" w:rsidRPr="009763C6" w:rsidRDefault="00713D6F" w:rsidP="007B0E12">
            <w:pPr>
              <w:numPr>
                <w:ilvl w:val="0"/>
                <w:numId w:val="0"/>
              </w:numPr>
            </w:pPr>
            <w:r w:rsidRPr="009763C6">
              <w:t>Erin Passmore</w:t>
            </w:r>
          </w:p>
        </w:tc>
        <w:tc>
          <w:tcPr>
            <w:tcW w:w="4873" w:type="dxa"/>
          </w:tcPr>
          <w:p w14:paraId="4463FA30" w14:textId="335BA94F" w:rsidR="007B0E12" w:rsidRPr="009763C6" w:rsidRDefault="00713D6F" w:rsidP="007B0E12">
            <w:pPr>
              <w:numPr>
                <w:ilvl w:val="0"/>
                <w:numId w:val="0"/>
              </w:numPr>
            </w:pPr>
            <w:r w:rsidRPr="009763C6">
              <w:t xml:space="preserve">Dara </w:t>
            </w:r>
            <w:proofErr w:type="spellStart"/>
            <w:r w:rsidRPr="009763C6">
              <w:t>Doldo</w:t>
            </w:r>
            <w:proofErr w:type="spellEnd"/>
          </w:p>
        </w:tc>
      </w:tr>
      <w:tr w:rsidR="007B0E12" w:rsidRPr="009763C6" w14:paraId="4DFC42F3" w14:textId="77777777" w:rsidTr="00B2657C">
        <w:tc>
          <w:tcPr>
            <w:tcW w:w="4873" w:type="dxa"/>
          </w:tcPr>
          <w:p w14:paraId="758E01E1" w14:textId="7F359726" w:rsidR="007B0E12" w:rsidRPr="009763C6" w:rsidRDefault="00713D6F" w:rsidP="007B0E12">
            <w:pPr>
              <w:numPr>
                <w:ilvl w:val="0"/>
                <w:numId w:val="0"/>
              </w:numPr>
            </w:pPr>
            <w:r w:rsidRPr="009763C6">
              <w:t xml:space="preserve">Principal </w:t>
            </w:r>
            <w:r w:rsidR="00062919" w:rsidRPr="009763C6">
              <w:t>Consultan</w:t>
            </w:r>
            <w:r w:rsidR="00062919" w:rsidRPr="009763C6">
              <w:rPr>
                <w:sz w:val="20"/>
              </w:rPr>
              <w:t>t</w:t>
            </w:r>
          </w:p>
        </w:tc>
        <w:tc>
          <w:tcPr>
            <w:tcW w:w="4873" w:type="dxa"/>
          </w:tcPr>
          <w:p w14:paraId="63EB1E74" w14:textId="2238402E" w:rsidR="007B0E12" w:rsidRPr="009763C6" w:rsidRDefault="001E21B7" w:rsidP="007B0E12">
            <w:pPr>
              <w:numPr>
                <w:ilvl w:val="0"/>
                <w:numId w:val="0"/>
              </w:numPr>
            </w:pPr>
            <w:r w:rsidRPr="009763C6">
              <w:t>First Secretary - Development</w:t>
            </w:r>
          </w:p>
        </w:tc>
      </w:tr>
      <w:tr w:rsidR="007B0E12" w:rsidRPr="009763C6" w14:paraId="47B0D6B8" w14:textId="77777777" w:rsidTr="00B2657C">
        <w:tc>
          <w:tcPr>
            <w:tcW w:w="4873" w:type="dxa"/>
          </w:tcPr>
          <w:p w14:paraId="61A132F3" w14:textId="77777777" w:rsidR="007B0E12" w:rsidRPr="009763C6" w:rsidRDefault="007B0E12" w:rsidP="007B0E12">
            <w:pPr>
              <w:numPr>
                <w:ilvl w:val="0"/>
                <w:numId w:val="0"/>
              </w:numPr>
            </w:pPr>
            <w:r w:rsidRPr="009763C6">
              <w:t>Clear Horizon Consulting</w:t>
            </w:r>
          </w:p>
        </w:tc>
        <w:tc>
          <w:tcPr>
            <w:tcW w:w="4873" w:type="dxa"/>
          </w:tcPr>
          <w:p w14:paraId="002C89D8" w14:textId="2B9EC4F3" w:rsidR="007B0E12" w:rsidRPr="009763C6" w:rsidRDefault="003D5C35" w:rsidP="007B0E12">
            <w:pPr>
              <w:numPr>
                <w:ilvl w:val="0"/>
                <w:numId w:val="0"/>
              </w:numPr>
            </w:pPr>
            <w:r w:rsidRPr="009763C6">
              <w:t xml:space="preserve">Australian Embassy in Timor </w:t>
            </w:r>
            <w:proofErr w:type="spellStart"/>
            <w:r w:rsidRPr="009763C6">
              <w:t>Leste</w:t>
            </w:r>
            <w:proofErr w:type="spellEnd"/>
          </w:p>
        </w:tc>
      </w:tr>
      <w:tr w:rsidR="007B0E12" w:rsidRPr="009763C6" w14:paraId="2B9187A2" w14:textId="77777777" w:rsidTr="00B2657C">
        <w:tc>
          <w:tcPr>
            <w:tcW w:w="4873" w:type="dxa"/>
          </w:tcPr>
          <w:p w14:paraId="7795F4B9" w14:textId="6361D36E" w:rsidR="007B0E12" w:rsidRPr="009763C6" w:rsidRDefault="007B0E12" w:rsidP="007B0E12">
            <w:pPr>
              <w:numPr>
                <w:ilvl w:val="0"/>
                <w:numId w:val="0"/>
              </w:numPr>
            </w:pPr>
            <w:r w:rsidRPr="009763C6">
              <w:t xml:space="preserve">E: </w:t>
            </w:r>
            <w:r w:rsidR="00713D6F" w:rsidRPr="009763C6">
              <w:t>erin</w:t>
            </w:r>
            <w:r w:rsidRPr="009763C6">
              <w:t>@clearhorizon.com.au</w:t>
            </w:r>
          </w:p>
        </w:tc>
        <w:tc>
          <w:tcPr>
            <w:tcW w:w="4873" w:type="dxa"/>
          </w:tcPr>
          <w:p w14:paraId="4EDA6640" w14:textId="66BE34F3" w:rsidR="007B0E12" w:rsidRPr="009763C6" w:rsidRDefault="00000000" w:rsidP="007B0E12">
            <w:pPr>
              <w:numPr>
                <w:ilvl w:val="0"/>
                <w:numId w:val="0"/>
              </w:numPr>
            </w:pPr>
            <w:hyperlink r:id="rId8">
              <w:r w:rsidR="007B0E12" w:rsidRPr="009763C6">
                <w:rPr>
                  <w:rStyle w:val="Hyperlink"/>
                  <w:u w:val="none"/>
                </w:rPr>
                <w:t>E:</w:t>
              </w:r>
            </w:hyperlink>
            <w:r w:rsidR="007B0E12" w:rsidRPr="009763C6">
              <w:t xml:space="preserve"> </w:t>
            </w:r>
            <w:r w:rsidR="001E21B7" w:rsidRPr="009763C6">
              <w:t>dara.doldo@dfat.gov.au</w:t>
            </w:r>
          </w:p>
        </w:tc>
      </w:tr>
    </w:tbl>
    <w:p w14:paraId="090D184A" w14:textId="77777777" w:rsidR="007B0E12" w:rsidRPr="009763C6" w:rsidRDefault="007B0E12" w:rsidP="009A58E8"/>
    <w:p w14:paraId="56697878" w14:textId="77777777" w:rsidR="007B0E12" w:rsidRPr="009763C6" w:rsidRDefault="007B0E12" w:rsidP="00724CBB">
      <w:pPr>
        <w:pStyle w:val="TOCHeading"/>
        <w:rPr>
          <w:rFonts w:eastAsia="Franklin Gothic Medium"/>
        </w:rPr>
      </w:pPr>
      <w:r w:rsidRPr="009763C6">
        <w:rPr>
          <w:rFonts w:eastAsia="Franklin Gothic Medium"/>
        </w:rPr>
        <w:t>Document</w:t>
      </w:r>
      <w:r w:rsidRPr="009763C6">
        <w:t xml:space="preserve"> </w:t>
      </w:r>
      <w:r w:rsidRPr="009763C6">
        <w:rPr>
          <w:rFonts w:eastAsia="Franklin Gothic Medium"/>
        </w:rPr>
        <w:t>r</w:t>
      </w:r>
      <w:r w:rsidRPr="009763C6">
        <w:t>e</w:t>
      </w:r>
      <w:r w:rsidRPr="009763C6">
        <w:rPr>
          <w:rFonts w:eastAsia="Franklin Gothic Medium"/>
        </w:rPr>
        <w:t>vi</w:t>
      </w:r>
      <w:r w:rsidRPr="009763C6">
        <w:t>e</w:t>
      </w:r>
      <w:r w:rsidRPr="009763C6">
        <w:rPr>
          <w:rFonts w:eastAsia="Franklin Gothic Medium"/>
        </w:rPr>
        <w:t>w</w:t>
      </w:r>
      <w:r w:rsidRPr="009763C6">
        <w:t xml:space="preserve"> </w:t>
      </w:r>
      <w:r w:rsidRPr="009763C6">
        <w:rPr>
          <w:rFonts w:eastAsia="Franklin Gothic Medium"/>
        </w:rPr>
        <w:t>and</w:t>
      </w:r>
      <w:r w:rsidRPr="009763C6">
        <w:t xml:space="preserve"> </w:t>
      </w:r>
      <w:r w:rsidRPr="009763C6">
        <w:rPr>
          <w:rFonts w:eastAsia="Franklin Gothic Medium"/>
        </w:rPr>
        <w:t>authorisation</w:t>
      </w:r>
    </w:p>
    <w:tbl>
      <w:tblPr>
        <w:tblStyle w:val="CHTable1"/>
        <w:tblW w:w="0" w:type="auto"/>
        <w:tblLook w:val="0420" w:firstRow="1" w:lastRow="0" w:firstColumn="0" w:lastColumn="0" w:noHBand="0" w:noVBand="1"/>
      </w:tblPr>
      <w:tblGrid>
        <w:gridCol w:w="1276"/>
        <w:gridCol w:w="1772"/>
        <w:gridCol w:w="1772"/>
        <w:gridCol w:w="4926"/>
      </w:tblGrid>
      <w:tr w:rsidR="007B0E12" w:rsidRPr="009763C6" w14:paraId="7A92B487" w14:textId="77777777" w:rsidTr="00F3282F">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A95200" w:themeFill="accent1" w:themeFillShade="BF"/>
          </w:tcPr>
          <w:p w14:paraId="273F662B" w14:textId="77777777" w:rsidR="007B0E12" w:rsidRPr="009763C6" w:rsidRDefault="007B0E12" w:rsidP="007B0E12">
            <w:pPr>
              <w:numPr>
                <w:ilvl w:val="0"/>
                <w:numId w:val="0"/>
              </w:numPr>
              <w:rPr>
                <w:sz w:val="20"/>
                <w:szCs w:val="18"/>
              </w:rPr>
            </w:pPr>
            <w:r w:rsidRPr="009763C6">
              <w:rPr>
                <w:sz w:val="20"/>
                <w:szCs w:val="18"/>
              </w:rPr>
              <w:t>Version</w:t>
            </w:r>
          </w:p>
        </w:tc>
        <w:tc>
          <w:tcPr>
            <w:tcW w:w="1772" w:type="dxa"/>
            <w:shd w:val="clear" w:color="auto" w:fill="A95200" w:themeFill="accent1" w:themeFillShade="BF"/>
          </w:tcPr>
          <w:p w14:paraId="463F398A" w14:textId="77777777" w:rsidR="007B0E12" w:rsidRPr="009763C6" w:rsidRDefault="007B0E12" w:rsidP="007B0E12">
            <w:pPr>
              <w:numPr>
                <w:ilvl w:val="0"/>
                <w:numId w:val="0"/>
              </w:numPr>
              <w:rPr>
                <w:sz w:val="20"/>
                <w:szCs w:val="18"/>
              </w:rPr>
            </w:pPr>
            <w:r w:rsidRPr="009763C6">
              <w:rPr>
                <w:sz w:val="20"/>
                <w:szCs w:val="18"/>
              </w:rPr>
              <w:t>Date distributed</w:t>
            </w:r>
          </w:p>
        </w:tc>
        <w:tc>
          <w:tcPr>
            <w:tcW w:w="1772" w:type="dxa"/>
            <w:shd w:val="clear" w:color="auto" w:fill="A95200" w:themeFill="accent1" w:themeFillShade="BF"/>
          </w:tcPr>
          <w:p w14:paraId="028F4CA3" w14:textId="77777777" w:rsidR="007B0E12" w:rsidRPr="009763C6" w:rsidRDefault="007B0E12" w:rsidP="007B0E12">
            <w:pPr>
              <w:numPr>
                <w:ilvl w:val="0"/>
                <w:numId w:val="0"/>
              </w:numPr>
              <w:rPr>
                <w:sz w:val="20"/>
                <w:szCs w:val="18"/>
              </w:rPr>
            </w:pPr>
            <w:r w:rsidRPr="009763C6">
              <w:rPr>
                <w:sz w:val="20"/>
                <w:szCs w:val="18"/>
              </w:rPr>
              <w:t>Issued to</w:t>
            </w:r>
          </w:p>
        </w:tc>
        <w:tc>
          <w:tcPr>
            <w:tcW w:w="4926" w:type="dxa"/>
            <w:shd w:val="clear" w:color="auto" w:fill="A95200" w:themeFill="accent1" w:themeFillShade="BF"/>
          </w:tcPr>
          <w:p w14:paraId="4E7BB319" w14:textId="77777777" w:rsidR="007B0E12" w:rsidRPr="009763C6" w:rsidRDefault="007B0E12" w:rsidP="007B0E12">
            <w:pPr>
              <w:numPr>
                <w:ilvl w:val="0"/>
                <w:numId w:val="0"/>
              </w:numPr>
              <w:rPr>
                <w:sz w:val="20"/>
                <w:szCs w:val="18"/>
              </w:rPr>
            </w:pPr>
            <w:r w:rsidRPr="009763C6">
              <w:rPr>
                <w:sz w:val="20"/>
                <w:szCs w:val="18"/>
              </w:rPr>
              <w:t>Comments</w:t>
            </w:r>
          </w:p>
        </w:tc>
      </w:tr>
      <w:tr w:rsidR="00C673D1" w:rsidRPr="009763C6" w14:paraId="5BAF781E" w14:textId="77777777" w:rsidTr="00E92971">
        <w:tc>
          <w:tcPr>
            <w:tcW w:w="1276" w:type="dxa"/>
          </w:tcPr>
          <w:p w14:paraId="692485D8" w14:textId="04290379" w:rsidR="007B0E12" w:rsidRPr="009763C6" w:rsidRDefault="00BF0FB1" w:rsidP="007B0E12">
            <w:pPr>
              <w:numPr>
                <w:ilvl w:val="0"/>
                <w:numId w:val="0"/>
              </w:numPr>
            </w:pPr>
            <w:r w:rsidRPr="009763C6">
              <w:t>1</w:t>
            </w:r>
          </w:p>
        </w:tc>
        <w:tc>
          <w:tcPr>
            <w:tcW w:w="1772" w:type="dxa"/>
          </w:tcPr>
          <w:p w14:paraId="392F9167" w14:textId="51A185D3" w:rsidR="007B0E12" w:rsidRPr="009763C6" w:rsidRDefault="00BF0FB1" w:rsidP="007B0E12">
            <w:pPr>
              <w:numPr>
                <w:ilvl w:val="0"/>
                <w:numId w:val="0"/>
              </w:numPr>
            </w:pPr>
            <w:r w:rsidRPr="008D7C6C">
              <w:t>April 2</w:t>
            </w:r>
            <w:r w:rsidR="00E14DAB" w:rsidRPr="008D7C6C">
              <w:t>2</w:t>
            </w:r>
            <w:r w:rsidR="00E14DAB" w:rsidRPr="008D7C6C">
              <w:rPr>
                <w:vertAlign w:val="superscript"/>
              </w:rPr>
              <w:t>nd</w:t>
            </w:r>
            <w:r w:rsidR="00E14DAB" w:rsidRPr="008D7C6C">
              <w:t xml:space="preserve"> 20</w:t>
            </w:r>
            <w:r w:rsidRPr="008D7C6C">
              <w:t>22</w:t>
            </w:r>
          </w:p>
        </w:tc>
        <w:tc>
          <w:tcPr>
            <w:tcW w:w="1772" w:type="dxa"/>
          </w:tcPr>
          <w:p w14:paraId="70E9DF67" w14:textId="468E945B" w:rsidR="007B0E12" w:rsidRPr="009763C6" w:rsidRDefault="00BF0FB1" w:rsidP="007B0E12">
            <w:pPr>
              <w:numPr>
                <w:ilvl w:val="0"/>
                <w:numId w:val="0"/>
              </w:numPr>
            </w:pPr>
            <w:r w:rsidRPr="009763C6">
              <w:t xml:space="preserve">Dara </w:t>
            </w:r>
            <w:proofErr w:type="spellStart"/>
            <w:r w:rsidRPr="009763C6">
              <w:t>Doldo</w:t>
            </w:r>
            <w:proofErr w:type="spellEnd"/>
          </w:p>
        </w:tc>
        <w:tc>
          <w:tcPr>
            <w:tcW w:w="4926" w:type="dxa"/>
          </w:tcPr>
          <w:p w14:paraId="572C5B17" w14:textId="77777777" w:rsidR="007B0E12" w:rsidRPr="009763C6" w:rsidRDefault="007B0E12" w:rsidP="007B0E12">
            <w:pPr>
              <w:numPr>
                <w:ilvl w:val="0"/>
                <w:numId w:val="0"/>
              </w:numPr>
            </w:pPr>
          </w:p>
        </w:tc>
      </w:tr>
      <w:tr w:rsidR="00C673D1" w:rsidRPr="009763C6" w14:paraId="4C1F6612" w14:textId="77777777" w:rsidTr="00E92971">
        <w:tc>
          <w:tcPr>
            <w:tcW w:w="1276" w:type="dxa"/>
          </w:tcPr>
          <w:p w14:paraId="759FECEA" w14:textId="67A425B0" w:rsidR="007B0E12" w:rsidRPr="009763C6" w:rsidRDefault="00DC686F" w:rsidP="007B0E12">
            <w:pPr>
              <w:numPr>
                <w:ilvl w:val="0"/>
                <w:numId w:val="0"/>
              </w:numPr>
            </w:pPr>
            <w:r>
              <w:t>2</w:t>
            </w:r>
          </w:p>
        </w:tc>
        <w:tc>
          <w:tcPr>
            <w:tcW w:w="1772" w:type="dxa"/>
          </w:tcPr>
          <w:p w14:paraId="1350BAEE" w14:textId="745AF64D" w:rsidR="007B0E12" w:rsidRPr="009763C6" w:rsidRDefault="00DC686F" w:rsidP="007B0E12">
            <w:pPr>
              <w:numPr>
                <w:ilvl w:val="0"/>
                <w:numId w:val="0"/>
              </w:numPr>
            </w:pPr>
            <w:r>
              <w:t>May 16</w:t>
            </w:r>
            <w:r w:rsidRPr="00DC686F">
              <w:rPr>
                <w:vertAlign w:val="superscript"/>
              </w:rPr>
              <w:t>th</w:t>
            </w:r>
            <w:r>
              <w:t xml:space="preserve"> 2022</w:t>
            </w:r>
          </w:p>
        </w:tc>
        <w:tc>
          <w:tcPr>
            <w:tcW w:w="1772" w:type="dxa"/>
          </w:tcPr>
          <w:p w14:paraId="1B2001EC" w14:textId="78092C2B" w:rsidR="007B0E12" w:rsidRPr="009763C6" w:rsidRDefault="00DC686F" w:rsidP="007B0E12">
            <w:pPr>
              <w:numPr>
                <w:ilvl w:val="0"/>
                <w:numId w:val="0"/>
              </w:numPr>
            </w:pPr>
            <w:r>
              <w:t xml:space="preserve">Dara </w:t>
            </w:r>
            <w:proofErr w:type="spellStart"/>
            <w:r>
              <w:t>Doldo</w:t>
            </w:r>
            <w:proofErr w:type="spellEnd"/>
          </w:p>
        </w:tc>
        <w:tc>
          <w:tcPr>
            <w:tcW w:w="4926" w:type="dxa"/>
          </w:tcPr>
          <w:p w14:paraId="35F67CD2" w14:textId="16A86092" w:rsidR="007B0E12" w:rsidRPr="009763C6" w:rsidRDefault="00DC686F" w:rsidP="007B0E12">
            <w:pPr>
              <w:numPr>
                <w:ilvl w:val="0"/>
                <w:numId w:val="0"/>
              </w:numPr>
            </w:pPr>
            <w:r>
              <w:t>Incorporating preliminary feedback from DFAT</w:t>
            </w:r>
          </w:p>
        </w:tc>
      </w:tr>
      <w:tr w:rsidR="00F56F71" w:rsidRPr="009763C6" w14:paraId="15971899" w14:textId="77777777" w:rsidTr="00E92971">
        <w:tc>
          <w:tcPr>
            <w:tcW w:w="1276" w:type="dxa"/>
          </w:tcPr>
          <w:p w14:paraId="4B70AD5E" w14:textId="7921FFAE" w:rsidR="00F56F71" w:rsidRDefault="00F56F71" w:rsidP="007B0E12">
            <w:pPr>
              <w:numPr>
                <w:ilvl w:val="0"/>
                <w:numId w:val="0"/>
              </w:numPr>
            </w:pPr>
            <w:r>
              <w:t>3</w:t>
            </w:r>
          </w:p>
        </w:tc>
        <w:tc>
          <w:tcPr>
            <w:tcW w:w="1772" w:type="dxa"/>
          </w:tcPr>
          <w:p w14:paraId="3CB7BA3A" w14:textId="1D118E60" w:rsidR="00F56F71" w:rsidRDefault="00F56F71" w:rsidP="007B0E12">
            <w:pPr>
              <w:numPr>
                <w:ilvl w:val="0"/>
                <w:numId w:val="0"/>
              </w:numPr>
            </w:pPr>
            <w:r>
              <w:t xml:space="preserve">June </w:t>
            </w:r>
            <w:r w:rsidR="00E14B9E">
              <w:t>22</w:t>
            </w:r>
            <w:r w:rsidR="00E14B9E" w:rsidRPr="00274030">
              <w:rPr>
                <w:vertAlign w:val="superscript"/>
              </w:rPr>
              <w:t>nd</w:t>
            </w:r>
            <w:r w:rsidR="00E14B9E">
              <w:t xml:space="preserve"> 2022</w:t>
            </w:r>
          </w:p>
        </w:tc>
        <w:tc>
          <w:tcPr>
            <w:tcW w:w="1772" w:type="dxa"/>
          </w:tcPr>
          <w:p w14:paraId="6F701D0E" w14:textId="4C7F49B1" w:rsidR="00F56F71" w:rsidRDefault="00E14B9E" w:rsidP="007B0E12">
            <w:pPr>
              <w:numPr>
                <w:ilvl w:val="0"/>
                <w:numId w:val="0"/>
              </w:numPr>
            </w:pPr>
            <w:r>
              <w:t xml:space="preserve">Dara </w:t>
            </w:r>
            <w:proofErr w:type="spellStart"/>
            <w:r>
              <w:t>Doldo</w:t>
            </w:r>
            <w:proofErr w:type="spellEnd"/>
          </w:p>
        </w:tc>
        <w:tc>
          <w:tcPr>
            <w:tcW w:w="4926" w:type="dxa"/>
          </w:tcPr>
          <w:p w14:paraId="3B17A80F" w14:textId="03F68A36" w:rsidR="00F56F71" w:rsidRDefault="00E14B9E" w:rsidP="007B0E12">
            <w:pPr>
              <w:numPr>
                <w:ilvl w:val="0"/>
                <w:numId w:val="0"/>
              </w:numPr>
            </w:pPr>
            <w:r>
              <w:t>Incorporating feedback from DFAT and PHD</w:t>
            </w:r>
          </w:p>
        </w:tc>
      </w:tr>
    </w:tbl>
    <w:p w14:paraId="40374638" w14:textId="77777777" w:rsidR="007B0E12" w:rsidRPr="009763C6" w:rsidRDefault="007B0E12" w:rsidP="009A58E8"/>
    <w:tbl>
      <w:tblPr>
        <w:tblStyle w:val="TableGridLight"/>
        <w:tblW w:w="0" w:type="auto"/>
        <w:tblLook w:val="04A0" w:firstRow="1" w:lastRow="0" w:firstColumn="1" w:lastColumn="0" w:noHBand="0" w:noVBand="1"/>
      </w:tblPr>
      <w:tblGrid>
        <w:gridCol w:w="3542"/>
        <w:gridCol w:w="6194"/>
      </w:tblGrid>
      <w:tr w:rsidR="00C673D1" w:rsidRPr="009763C6" w14:paraId="2CB1FA1E" w14:textId="77777777" w:rsidTr="00F3282F">
        <w:tc>
          <w:tcPr>
            <w:tcW w:w="3544" w:type="dxa"/>
          </w:tcPr>
          <w:p w14:paraId="238DA30B" w14:textId="0EC16E58" w:rsidR="007B0E12" w:rsidRPr="00300581" w:rsidRDefault="005E3E9E" w:rsidP="007B0E12">
            <w:pPr>
              <w:numPr>
                <w:ilvl w:val="0"/>
                <w:numId w:val="0"/>
              </w:numPr>
              <w:rPr>
                <w:b/>
                <w:bCs/>
                <w:sz w:val="20"/>
                <w:szCs w:val="18"/>
              </w:rPr>
            </w:pPr>
            <w:r w:rsidRPr="00300581">
              <w:rPr>
                <w:b/>
                <w:bCs/>
                <w:sz w:val="20"/>
                <w:szCs w:val="18"/>
              </w:rPr>
              <w:t>Authors</w:t>
            </w:r>
          </w:p>
        </w:tc>
        <w:tc>
          <w:tcPr>
            <w:tcW w:w="6197" w:type="dxa"/>
          </w:tcPr>
          <w:p w14:paraId="0BB4A887" w14:textId="5A23BA89" w:rsidR="007B0E12" w:rsidRPr="009763C6" w:rsidRDefault="005E3E9E" w:rsidP="007B0E12">
            <w:pPr>
              <w:numPr>
                <w:ilvl w:val="0"/>
                <w:numId w:val="0"/>
              </w:numPr>
            </w:pPr>
            <w:r w:rsidRPr="009763C6">
              <w:t xml:space="preserve">Chloe </w:t>
            </w:r>
            <w:proofErr w:type="spellStart"/>
            <w:r w:rsidRPr="009763C6">
              <w:t>Olliver</w:t>
            </w:r>
            <w:proofErr w:type="spellEnd"/>
            <w:r w:rsidRPr="009763C6">
              <w:t>, Erin Passmore and Deborah Thomas</w:t>
            </w:r>
          </w:p>
        </w:tc>
      </w:tr>
      <w:tr w:rsidR="00991A41" w:rsidRPr="009763C6" w14:paraId="447D32A6" w14:textId="77777777" w:rsidTr="00F3282F">
        <w:tc>
          <w:tcPr>
            <w:tcW w:w="3544" w:type="dxa"/>
          </w:tcPr>
          <w:p w14:paraId="011675FF" w14:textId="77777777" w:rsidR="007B0E12" w:rsidRPr="00300581" w:rsidRDefault="007B0E12" w:rsidP="007B0E12">
            <w:pPr>
              <w:numPr>
                <w:ilvl w:val="0"/>
                <w:numId w:val="0"/>
              </w:numPr>
              <w:rPr>
                <w:b/>
                <w:bCs/>
                <w:sz w:val="20"/>
                <w:szCs w:val="18"/>
              </w:rPr>
            </w:pPr>
            <w:r w:rsidRPr="00300581">
              <w:rPr>
                <w:b/>
                <w:bCs/>
                <w:sz w:val="20"/>
                <w:szCs w:val="18"/>
              </w:rPr>
              <w:t>Internal Contributors</w:t>
            </w:r>
          </w:p>
        </w:tc>
        <w:tc>
          <w:tcPr>
            <w:tcW w:w="6197" w:type="dxa"/>
          </w:tcPr>
          <w:p w14:paraId="55B965A4" w14:textId="0751C4BE" w:rsidR="007B0E12" w:rsidRPr="009763C6" w:rsidRDefault="005E3E9E" w:rsidP="007B0E12">
            <w:pPr>
              <w:numPr>
                <w:ilvl w:val="0"/>
                <w:numId w:val="0"/>
              </w:numPr>
            </w:pPr>
            <w:r w:rsidRPr="009763C6">
              <w:t>Dave Green (Quality Assurance)</w:t>
            </w:r>
          </w:p>
        </w:tc>
      </w:tr>
      <w:tr w:rsidR="00C673D1" w:rsidRPr="009763C6" w14:paraId="3C75B65A" w14:textId="77777777" w:rsidTr="00F3282F">
        <w:tc>
          <w:tcPr>
            <w:tcW w:w="3544" w:type="dxa"/>
          </w:tcPr>
          <w:p w14:paraId="2705EA0E" w14:textId="77777777" w:rsidR="007B0E12" w:rsidRPr="00300581" w:rsidRDefault="007B0E12" w:rsidP="007B0E12">
            <w:pPr>
              <w:numPr>
                <w:ilvl w:val="0"/>
                <w:numId w:val="0"/>
              </w:numPr>
              <w:rPr>
                <w:b/>
                <w:bCs/>
                <w:sz w:val="20"/>
                <w:szCs w:val="18"/>
              </w:rPr>
            </w:pPr>
            <w:r w:rsidRPr="00300581">
              <w:rPr>
                <w:b/>
                <w:bCs/>
                <w:sz w:val="20"/>
                <w:szCs w:val="18"/>
              </w:rPr>
              <w:t>Clear Horizon Reference No.</w:t>
            </w:r>
          </w:p>
        </w:tc>
        <w:tc>
          <w:tcPr>
            <w:tcW w:w="6197" w:type="dxa"/>
          </w:tcPr>
          <w:p w14:paraId="28F0E45E" w14:textId="0CC89C7B" w:rsidR="007B0E12" w:rsidRPr="009763C6" w:rsidRDefault="0091505A" w:rsidP="007B0E12">
            <w:pPr>
              <w:numPr>
                <w:ilvl w:val="0"/>
                <w:numId w:val="0"/>
              </w:numPr>
            </w:pPr>
            <w:r w:rsidRPr="009763C6">
              <w:t>21299</w:t>
            </w:r>
          </w:p>
        </w:tc>
      </w:tr>
    </w:tbl>
    <w:p w14:paraId="0AE16A1F" w14:textId="77777777" w:rsidR="007B0E12" w:rsidRPr="009763C6" w:rsidRDefault="007B0E12" w:rsidP="009A58E8"/>
    <w:p w14:paraId="04B0EF6C" w14:textId="77777777" w:rsidR="007B0E12" w:rsidRPr="009763C6" w:rsidRDefault="007B0E12">
      <w:pPr>
        <w:numPr>
          <w:ilvl w:val="0"/>
          <w:numId w:val="0"/>
        </w:numPr>
      </w:pPr>
      <w:r w:rsidRPr="009763C6">
        <w:br w:type="page"/>
      </w:r>
    </w:p>
    <w:p w14:paraId="12DDB2A4" w14:textId="77777777" w:rsidR="00CD084F" w:rsidRPr="009763C6" w:rsidRDefault="00CD084F" w:rsidP="00CD084F">
      <w:pPr>
        <w:pStyle w:val="TOCHeading"/>
      </w:pPr>
      <w:r w:rsidRPr="009763C6">
        <w:lastRenderedPageBreak/>
        <w:t>Disclaimer</w:t>
      </w:r>
    </w:p>
    <w:p w14:paraId="5E1AFE17" w14:textId="103B4F24" w:rsidR="00CD084F" w:rsidRPr="009763C6" w:rsidRDefault="00CD084F" w:rsidP="00CD084F">
      <w:pPr>
        <w:numPr>
          <w:ilvl w:val="0"/>
          <w:numId w:val="0"/>
        </w:numPr>
      </w:pPr>
      <w:r w:rsidRPr="009763C6">
        <w:t xml:space="preserve">This document has been produced with information supplied to Clear Horizon by </w:t>
      </w:r>
      <w:r w:rsidR="003D5C35" w:rsidRPr="009763C6">
        <w:t xml:space="preserve">the </w:t>
      </w:r>
      <w:r w:rsidR="00062919" w:rsidRPr="009763C6">
        <w:t xml:space="preserve">Australian Embassy in Timor </w:t>
      </w:r>
      <w:proofErr w:type="spellStart"/>
      <w:r w:rsidR="00062919" w:rsidRPr="009763C6">
        <w:t>Leste</w:t>
      </w:r>
      <w:proofErr w:type="spellEnd"/>
      <w:r w:rsidRPr="009763C6">
        <w:t>,</w:t>
      </w:r>
      <w:r w:rsidR="000E27AB" w:rsidRPr="009763C6">
        <w:t xml:space="preserve"> Partnership for Human Development and other key stakeholders, </w:t>
      </w:r>
      <w:r w:rsidRPr="009763C6">
        <w:t xml:space="preserve">including </w:t>
      </w:r>
      <w:r w:rsidR="00523939" w:rsidRPr="009763C6">
        <w:t>from program documents and key informant interviews. Wh</w:t>
      </w:r>
      <w:r w:rsidRPr="009763C6">
        <w:t>ile we make every effort to ensure the accuracy of the information contained in this report, any judgements as to</w:t>
      </w:r>
      <w:r w:rsidR="00FD7677" w:rsidRPr="009763C6">
        <w:t xml:space="preserve"> the</w:t>
      </w:r>
      <w:r w:rsidRPr="009763C6">
        <w:t xml:space="preserve"> suitability of the information for the client’s purposes are the client’s responsibility. Clear Horizon extends no warranties and assumes no responsibility as to the suitability of this information or for the consequences of its use.</w:t>
      </w:r>
    </w:p>
    <w:p w14:paraId="7767BAF5" w14:textId="617C4CBA" w:rsidR="00E84618" w:rsidRPr="009763C6" w:rsidRDefault="00E84618" w:rsidP="00CD084F">
      <w:pPr>
        <w:numPr>
          <w:ilvl w:val="0"/>
          <w:numId w:val="0"/>
        </w:numPr>
      </w:pPr>
    </w:p>
    <w:p w14:paraId="789861FF" w14:textId="2EA1D195" w:rsidR="00E84618" w:rsidRPr="009763C6" w:rsidRDefault="00E84618" w:rsidP="00E84618">
      <w:pPr>
        <w:numPr>
          <w:ilvl w:val="0"/>
          <w:numId w:val="0"/>
        </w:numPr>
        <w:rPr>
          <w:i/>
          <w:iCs/>
          <w:sz w:val="21"/>
        </w:rPr>
      </w:pPr>
    </w:p>
    <w:p w14:paraId="4C92A141" w14:textId="77777777" w:rsidR="00CD084F" w:rsidRPr="009763C6" w:rsidRDefault="00CD084F">
      <w:pPr>
        <w:numPr>
          <w:ilvl w:val="0"/>
          <w:numId w:val="0"/>
        </w:numPr>
      </w:pPr>
      <w:r w:rsidRPr="009763C6">
        <w:br w:type="page"/>
      </w:r>
    </w:p>
    <w:p w14:paraId="30411FD8" w14:textId="77777777" w:rsidR="009E29A1" w:rsidRPr="009763C6" w:rsidRDefault="009E29A1" w:rsidP="009E29A1">
      <w:pPr>
        <w:pStyle w:val="TOCHeading"/>
      </w:pPr>
      <w:r w:rsidRPr="009763C6">
        <w:lastRenderedPageBreak/>
        <w:t>Contents</w:t>
      </w:r>
    </w:p>
    <w:p w14:paraId="5AC13097" w14:textId="5773BD67" w:rsidR="001C1716" w:rsidRPr="00A63681" w:rsidRDefault="003A56D9" w:rsidP="008528F6">
      <w:pPr>
        <w:pStyle w:val="TOC1"/>
        <w:rPr>
          <w:rFonts w:eastAsiaTheme="minorEastAsia"/>
          <w:noProof/>
          <w:color w:val="auto"/>
          <w:szCs w:val="24"/>
          <w:lang w:eastAsia="en-GB"/>
        </w:rPr>
      </w:pPr>
      <w:r w:rsidRPr="00A63681">
        <w:fldChar w:fldCharType="begin"/>
      </w:r>
      <w:r w:rsidRPr="008D7C6C">
        <w:instrText xml:space="preserve"> TOC \o "1-2" \h \z \u </w:instrText>
      </w:r>
      <w:r w:rsidRPr="00A63681">
        <w:fldChar w:fldCharType="separate"/>
      </w:r>
      <w:hyperlink w:anchor="_Toc101343916" w:history="1">
        <w:r w:rsidR="001C1716" w:rsidRPr="008D7C6C">
          <w:rPr>
            <w:rStyle w:val="Hyperlink"/>
            <w:rFonts w:asciiTheme="minorHAnsi" w:hAnsiTheme="minorHAnsi" w:cstheme="minorHAnsi"/>
            <w:noProof/>
          </w:rPr>
          <w:t>Extended Executive Summary</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_Toc101343916 \h </w:instrText>
        </w:r>
        <w:r w:rsidR="001C1716" w:rsidRPr="008D7C6C">
          <w:rPr>
            <w:noProof/>
            <w:webHidden/>
          </w:rPr>
        </w:r>
        <w:r w:rsidR="001C1716" w:rsidRPr="008D7C6C">
          <w:rPr>
            <w:noProof/>
            <w:webHidden/>
          </w:rPr>
          <w:fldChar w:fldCharType="separate"/>
        </w:r>
        <w:r w:rsidR="00D1688F">
          <w:rPr>
            <w:noProof/>
            <w:webHidden/>
          </w:rPr>
          <w:t>1</w:t>
        </w:r>
        <w:r w:rsidR="001C1716" w:rsidRPr="008D7C6C">
          <w:rPr>
            <w:noProof/>
            <w:webHidden/>
          </w:rPr>
          <w:fldChar w:fldCharType="end"/>
        </w:r>
      </w:hyperlink>
    </w:p>
    <w:p w14:paraId="3EDD0C64" w14:textId="4722B992" w:rsidR="001C1716" w:rsidRPr="00A63681" w:rsidRDefault="00000000" w:rsidP="008528F6">
      <w:pPr>
        <w:pStyle w:val="TOC1"/>
        <w:rPr>
          <w:rFonts w:eastAsiaTheme="minorEastAsia"/>
          <w:noProof/>
          <w:color w:val="auto"/>
          <w:szCs w:val="24"/>
          <w:lang w:eastAsia="en-GB"/>
        </w:rPr>
      </w:pPr>
      <w:hyperlink w:anchor="_Toc101343923" w:history="1">
        <w:r w:rsidR="001C1716" w:rsidRPr="008D7C6C">
          <w:rPr>
            <w:rStyle w:val="Hyperlink"/>
            <w:rFonts w:asciiTheme="minorHAnsi" w:hAnsiTheme="minorHAnsi" w:cstheme="minorHAnsi"/>
            <w:noProof/>
          </w:rPr>
          <w:t>1</w:t>
        </w:r>
        <w:r w:rsidR="001C1716" w:rsidRPr="00A63681">
          <w:rPr>
            <w:rFonts w:eastAsiaTheme="minorEastAsia"/>
            <w:noProof/>
            <w:color w:val="auto"/>
            <w:szCs w:val="24"/>
            <w:lang w:eastAsia="en-GB"/>
          </w:rPr>
          <w:tab/>
        </w:r>
        <w:r w:rsidR="001C1716" w:rsidRPr="008D7C6C">
          <w:rPr>
            <w:rStyle w:val="Hyperlink"/>
            <w:rFonts w:asciiTheme="minorHAnsi" w:hAnsiTheme="minorHAnsi" w:cstheme="minorHAnsi"/>
            <w:noProof/>
          </w:rPr>
          <w:t>Introduction</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_Toc101343923 \h </w:instrText>
        </w:r>
        <w:r w:rsidR="001C1716" w:rsidRPr="008D7C6C">
          <w:rPr>
            <w:noProof/>
            <w:webHidden/>
          </w:rPr>
        </w:r>
        <w:r w:rsidR="001C1716" w:rsidRPr="008D7C6C">
          <w:rPr>
            <w:noProof/>
            <w:webHidden/>
          </w:rPr>
          <w:fldChar w:fldCharType="separate"/>
        </w:r>
        <w:r w:rsidR="00D1688F">
          <w:rPr>
            <w:noProof/>
            <w:webHidden/>
          </w:rPr>
          <w:t>7</w:t>
        </w:r>
        <w:r w:rsidR="001C1716" w:rsidRPr="008D7C6C">
          <w:rPr>
            <w:noProof/>
            <w:webHidden/>
          </w:rPr>
          <w:fldChar w:fldCharType="end"/>
        </w:r>
      </w:hyperlink>
    </w:p>
    <w:p w14:paraId="413122A8" w14:textId="21E7406C"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24" w:history="1">
        <w:r w:rsidR="001C1716" w:rsidRPr="008D7C6C">
          <w:rPr>
            <w:rStyle w:val="Hyperlink"/>
            <w:rFonts w:asciiTheme="minorHAnsi" w:hAnsiTheme="minorHAnsi" w:cstheme="minorHAnsi"/>
            <w:noProof/>
          </w:rPr>
          <w:t>1.1</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Background</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_Toc101343924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7</w:t>
        </w:r>
        <w:r w:rsidR="001C1716" w:rsidRPr="008D7C6C">
          <w:rPr>
            <w:rFonts w:asciiTheme="minorHAnsi" w:hAnsiTheme="minorHAnsi" w:cstheme="minorHAnsi"/>
            <w:noProof/>
            <w:webHidden/>
          </w:rPr>
          <w:fldChar w:fldCharType="end"/>
        </w:r>
      </w:hyperlink>
    </w:p>
    <w:p w14:paraId="150B6811" w14:textId="58D7FCB5"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25" w:history="1">
        <w:r w:rsidR="001C1716" w:rsidRPr="008D7C6C">
          <w:rPr>
            <w:rStyle w:val="Hyperlink"/>
            <w:rFonts w:asciiTheme="minorHAnsi" w:hAnsiTheme="minorHAnsi" w:cstheme="minorHAnsi"/>
            <w:noProof/>
          </w:rPr>
          <w:t>1.2</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Review Purpose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_Toc101343925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7</w:t>
        </w:r>
        <w:r w:rsidR="001C1716" w:rsidRPr="008D7C6C">
          <w:rPr>
            <w:rFonts w:asciiTheme="minorHAnsi" w:hAnsiTheme="minorHAnsi" w:cstheme="minorHAnsi"/>
            <w:noProof/>
            <w:webHidden/>
          </w:rPr>
          <w:fldChar w:fldCharType="end"/>
        </w:r>
      </w:hyperlink>
    </w:p>
    <w:p w14:paraId="71A41044" w14:textId="25002A35"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26" w:history="1">
        <w:r w:rsidR="001C1716" w:rsidRPr="008D7C6C">
          <w:rPr>
            <w:rStyle w:val="Hyperlink"/>
            <w:rFonts w:asciiTheme="minorHAnsi" w:hAnsiTheme="minorHAnsi" w:cstheme="minorHAnsi"/>
            <w:noProof/>
          </w:rPr>
          <w:t>1.3</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Review Scope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_Toc101343926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7</w:t>
        </w:r>
        <w:r w:rsidR="001C1716" w:rsidRPr="008D7C6C">
          <w:rPr>
            <w:rFonts w:asciiTheme="minorHAnsi" w:hAnsiTheme="minorHAnsi" w:cstheme="minorHAnsi"/>
            <w:noProof/>
            <w:webHidden/>
          </w:rPr>
          <w:fldChar w:fldCharType="end"/>
        </w:r>
      </w:hyperlink>
    </w:p>
    <w:p w14:paraId="3E10F478" w14:textId="0800391F" w:rsidR="001C1716" w:rsidRPr="00A63681" w:rsidRDefault="00000000" w:rsidP="008528F6">
      <w:pPr>
        <w:pStyle w:val="TOC1"/>
        <w:rPr>
          <w:rFonts w:eastAsiaTheme="minorEastAsia"/>
          <w:noProof/>
          <w:color w:val="auto"/>
          <w:szCs w:val="24"/>
          <w:lang w:eastAsia="en-GB"/>
        </w:rPr>
      </w:pPr>
      <w:hyperlink w:anchor="_Toc101343927" w:history="1">
        <w:r w:rsidR="001C1716" w:rsidRPr="008D7C6C">
          <w:rPr>
            <w:rStyle w:val="Hyperlink"/>
            <w:rFonts w:asciiTheme="minorHAnsi" w:hAnsiTheme="minorHAnsi" w:cstheme="minorHAnsi"/>
            <w:noProof/>
          </w:rPr>
          <w:t>2</w:t>
        </w:r>
        <w:r w:rsidR="001C1716" w:rsidRPr="00A63681">
          <w:rPr>
            <w:rFonts w:eastAsiaTheme="minorEastAsia"/>
            <w:noProof/>
            <w:color w:val="auto"/>
            <w:szCs w:val="24"/>
            <w:lang w:eastAsia="en-GB"/>
          </w:rPr>
          <w:tab/>
        </w:r>
        <w:r w:rsidR="001C1716" w:rsidRPr="008D7C6C">
          <w:rPr>
            <w:rStyle w:val="Hyperlink"/>
            <w:rFonts w:asciiTheme="minorHAnsi" w:hAnsiTheme="minorHAnsi" w:cstheme="minorHAnsi"/>
            <w:noProof/>
          </w:rPr>
          <w:t>Methodology</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_Toc101343927 \h </w:instrText>
        </w:r>
        <w:r w:rsidR="001C1716" w:rsidRPr="008D7C6C">
          <w:rPr>
            <w:noProof/>
            <w:webHidden/>
          </w:rPr>
        </w:r>
        <w:r w:rsidR="001C1716" w:rsidRPr="008D7C6C">
          <w:rPr>
            <w:noProof/>
            <w:webHidden/>
          </w:rPr>
          <w:fldChar w:fldCharType="separate"/>
        </w:r>
        <w:r w:rsidR="00D1688F">
          <w:rPr>
            <w:noProof/>
            <w:webHidden/>
          </w:rPr>
          <w:t>7</w:t>
        </w:r>
        <w:r w:rsidR="001C1716" w:rsidRPr="008D7C6C">
          <w:rPr>
            <w:noProof/>
            <w:webHidden/>
          </w:rPr>
          <w:fldChar w:fldCharType="end"/>
        </w:r>
      </w:hyperlink>
    </w:p>
    <w:p w14:paraId="2B7F6B7F" w14:textId="7CFB9B00"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28" w:history="1">
        <w:r w:rsidR="001C1716" w:rsidRPr="008D7C6C">
          <w:rPr>
            <w:rStyle w:val="Hyperlink"/>
            <w:rFonts w:asciiTheme="minorHAnsi" w:hAnsiTheme="minorHAnsi" w:cstheme="minorHAnsi"/>
            <w:noProof/>
          </w:rPr>
          <w:t>2.1</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Overview</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_Toc101343928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7</w:t>
        </w:r>
        <w:r w:rsidR="001C1716" w:rsidRPr="008D7C6C">
          <w:rPr>
            <w:rFonts w:asciiTheme="minorHAnsi" w:hAnsiTheme="minorHAnsi" w:cstheme="minorHAnsi"/>
            <w:noProof/>
            <w:webHidden/>
          </w:rPr>
          <w:fldChar w:fldCharType="end"/>
        </w:r>
      </w:hyperlink>
    </w:p>
    <w:p w14:paraId="524BC10D" w14:textId="6519CC04"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29" w:history="1">
        <w:r w:rsidR="001C1716" w:rsidRPr="008D7C6C">
          <w:rPr>
            <w:rStyle w:val="Hyperlink"/>
            <w:rFonts w:asciiTheme="minorHAnsi" w:hAnsiTheme="minorHAnsi" w:cstheme="minorHAnsi"/>
            <w:noProof/>
          </w:rPr>
          <w:t>2.2</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Key Review Questions</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_Toc101343929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8</w:t>
        </w:r>
        <w:r w:rsidR="001C1716" w:rsidRPr="008D7C6C">
          <w:rPr>
            <w:rFonts w:asciiTheme="minorHAnsi" w:hAnsiTheme="minorHAnsi" w:cstheme="minorHAnsi"/>
            <w:noProof/>
            <w:webHidden/>
          </w:rPr>
          <w:fldChar w:fldCharType="end"/>
        </w:r>
      </w:hyperlink>
    </w:p>
    <w:p w14:paraId="3F39E85D" w14:textId="0FD89730"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0" w:history="1">
        <w:r w:rsidR="001C1716" w:rsidRPr="008D7C6C">
          <w:rPr>
            <w:rStyle w:val="Hyperlink"/>
            <w:rFonts w:asciiTheme="minorHAnsi" w:hAnsiTheme="minorHAnsi" w:cstheme="minorHAnsi"/>
            <w:noProof/>
          </w:rPr>
          <w:t>2.3</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Data Collection and Analysis</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_Toc101343930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8</w:t>
        </w:r>
        <w:r w:rsidR="001C1716" w:rsidRPr="008D7C6C">
          <w:rPr>
            <w:rFonts w:asciiTheme="minorHAnsi" w:hAnsiTheme="minorHAnsi" w:cstheme="minorHAnsi"/>
            <w:noProof/>
            <w:webHidden/>
          </w:rPr>
          <w:fldChar w:fldCharType="end"/>
        </w:r>
      </w:hyperlink>
    </w:p>
    <w:p w14:paraId="2B940D0E" w14:textId="6735A0E4"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1" w:history="1">
        <w:r w:rsidR="001C1716" w:rsidRPr="008D7C6C">
          <w:rPr>
            <w:rStyle w:val="Hyperlink"/>
            <w:rFonts w:asciiTheme="minorHAnsi" w:hAnsiTheme="minorHAnsi" w:cstheme="minorHAnsi"/>
            <w:noProof/>
          </w:rPr>
          <w:t>2.4</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Limitations</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_Toc101343931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9</w:t>
        </w:r>
        <w:r w:rsidR="001C1716" w:rsidRPr="008D7C6C">
          <w:rPr>
            <w:rFonts w:asciiTheme="minorHAnsi" w:hAnsiTheme="minorHAnsi" w:cstheme="minorHAnsi"/>
            <w:noProof/>
            <w:webHidden/>
          </w:rPr>
          <w:fldChar w:fldCharType="end"/>
        </w:r>
      </w:hyperlink>
    </w:p>
    <w:p w14:paraId="69C5A0AF" w14:textId="7BE179AC" w:rsidR="001C1716" w:rsidRPr="00A63681" w:rsidRDefault="00000000" w:rsidP="008528F6">
      <w:pPr>
        <w:pStyle w:val="TOC1"/>
        <w:rPr>
          <w:rFonts w:eastAsiaTheme="minorEastAsia"/>
          <w:noProof/>
          <w:color w:val="auto"/>
          <w:szCs w:val="24"/>
          <w:lang w:eastAsia="en-GB"/>
        </w:rPr>
      </w:pPr>
      <w:hyperlink w:anchor="_Toc101343932" w:history="1">
        <w:r w:rsidR="001C1716" w:rsidRPr="008D7C6C">
          <w:rPr>
            <w:rStyle w:val="Hyperlink"/>
            <w:rFonts w:asciiTheme="minorHAnsi" w:hAnsiTheme="minorHAnsi" w:cstheme="minorHAnsi"/>
            <w:noProof/>
          </w:rPr>
          <w:t>3</w:t>
        </w:r>
        <w:r w:rsidR="001C1716" w:rsidRPr="00A63681">
          <w:rPr>
            <w:rFonts w:eastAsiaTheme="minorEastAsia"/>
            <w:noProof/>
            <w:color w:val="auto"/>
            <w:szCs w:val="24"/>
            <w:lang w:eastAsia="en-GB"/>
          </w:rPr>
          <w:tab/>
        </w:r>
        <w:r w:rsidR="001C1716" w:rsidRPr="008D7C6C">
          <w:rPr>
            <w:rStyle w:val="Hyperlink"/>
            <w:rFonts w:asciiTheme="minorHAnsi" w:hAnsiTheme="minorHAnsi" w:cstheme="minorHAnsi"/>
            <w:noProof/>
          </w:rPr>
          <w:t>Findings</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_Toc101343932 \h </w:instrText>
        </w:r>
        <w:r w:rsidR="001C1716" w:rsidRPr="008D7C6C">
          <w:rPr>
            <w:noProof/>
            <w:webHidden/>
          </w:rPr>
        </w:r>
        <w:r w:rsidR="001C1716" w:rsidRPr="008D7C6C">
          <w:rPr>
            <w:noProof/>
            <w:webHidden/>
          </w:rPr>
          <w:fldChar w:fldCharType="separate"/>
        </w:r>
        <w:r w:rsidR="00D1688F">
          <w:rPr>
            <w:noProof/>
            <w:webHidden/>
          </w:rPr>
          <w:t>9</w:t>
        </w:r>
        <w:r w:rsidR="001C1716" w:rsidRPr="008D7C6C">
          <w:rPr>
            <w:noProof/>
            <w:webHidden/>
          </w:rPr>
          <w:fldChar w:fldCharType="end"/>
        </w:r>
      </w:hyperlink>
    </w:p>
    <w:p w14:paraId="5DB2482B" w14:textId="3AFE20AF"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3" w:history="1">
        <w:r w:rsidR="001C1716" w:rsidRPr="008D7C6C">
          <w:rPr>
            <w:rStyle w:val="Hyperlink"/>
            <w:rFonts w:asciiTheme="minorHAnsi" w:hAnsiTheme="minorHAnsi" w:cstheme="minorHAnsi"/>
            <w:noProof/>
          </w:rPr>
          <w:t>3.1</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KRQ1: To what extent is the update to the PHD design and program structure feasible and relevant to DFAT’s broad development strategy in Timor Leste?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_Toc101343933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9</w:t>
        </w:r>
        <w:r w:rsidR="001C1716" w:rsidRPr="008D7C6C">
          <w:rPr>
            <w:rFonts w:asciiTheme="minorHAnsi" w:hAnsiTheme="minorHAnsi" w:cstheme="minorHAnsi"/>
            <w:noProof/>
            <w:webHidden/>
          </w:rPr>
          <w:fldChar w:fldCharType="end"/>
        </w:r>
      </w:hyperlink>
    </w:p>
    <w:p w14:paraId="1B87775C" w14:textId="1541CFEE"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4" w:history="1">
        <w:r w:rsidR="001C1716" w:rsidRPr="008D7C6C">
          <w:rPr>
            <w:rStyle w:val="Hyperlink"/>
            <w:rFonts w:asciiTheme="minorHAnsi" w:hAnsiTheme="minorHAnsi" w:cstheme="minorHAnsi"/>
            <w:noProof/>
          </w:rPr>
          <w:t>3.2</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KRQ2: To what extent are the governance arrangements fit-for-purpose?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_Toc101343934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12</w:t>
        </w:r>
        <w:r w:rsidR="001C1716" w:rsidRPr="008D7C6C">
          <w:rPr>
            <w:rFonts w:asciiTheme="minorHAnsi" w:hAnsiTheme="minorHAnsi" w:cstheme="minorHAnsi"/>
            <w:noProof/>
            <w:webHidden/>
          </w:rPr>
          <w:fldChar w:fldCharType="end"/>
        </w:r>
      </w:hyperlink>
    </w:p>
    <w:p w14:paraId="36FAC0D1" w14:textId="64C0CE4F"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5" w:history="1">
        <w:r w:rsidR="001C1716" w:rsidRPr="008D7C6C">
          <w:rPr>
            <w:rStyle w:val="Hyperlink"/>
            <w:rFonts w:asciiTheme="minorHAnsi" w:hAnsiTheme="minorHAnsi" w:cstheme="minorHAnsi"/>
            <w:noProof/>
          </w:rPr>
          <w:t>3.3</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KRQ3: To what extent is the PHD MEL system appropriate and likely to meet the requirements of the program?</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_Toc101343935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15</w:t>
        </w:r>
        <w:r w:rsidR="001C1716" w:rsidRPr="008D7C6C">
          <w:rPr>
            <w:rFonts w:asciiTheme="minorHAnsi" w:hAnsiTheme="minorHAnsi" w:cstheme="minorHAnsi"/>
            <w:noProof/>
            <w:webHidden/>
          </w:rPr>
          <w:fldChar w:fldCharType="end"/>
        </w:r>
      </w:hyperlink>
    </w:p>
    <w:p w14:paraId="4CC3D4D6" w14:textId="4668A2FF"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6" w:history="1">
        <w:r w:rsidR="001C1716" w:rsidRPr="008D7C6C">
          <w:rPr>
            <w:rStyle w:val="Hyperlink"/>
            <w:rFonts w:asciiTheme="minorHAnsi" w:hAnsiTheme="minorHAnsi" w:cstheme="minorHAnsi"/>
            <w:noProof/>
          </w:rPr>
          <w:t>3.4</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KRQ4: To what extent is PHD’s approach to institutionalising services / programs and/or elements of them within GoTL realistic and sustainable?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_Toc101343936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18</w:t>
        </w:r>
        <w:r w:rsidR="001C1716" w:rsidRPr="008D7C6C">
          <w:rPr>
            <w:rFonts w:asciiTheme="minorHAnsi" w:hAnsiTheme="minorHAnsi" w:cstheme="minorHAnsi"/>
            <w:noProof/>
            <w:webHidden/>
          </w:rPr>
          <w:fldChar w:fldCharType="end"/>
        </w:r>
      </w:hyperlink>
    </w:p>
    <w:p w14:paraId="0FC8F774" w14:textId="79485F68"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7" w:history="1">
        <w:r w:rsidR="001C1716" w:rsidRPr="008D7C6C">
          <w:rPr>
            <w:rStyle w:val="Hyperlink"/>
            <w:rFonts w:asciiTheme="minorHAnsi" w:hAnsiTheme="minorHAnsi" w:cstheme="minorHAnsi"/>
            <w:noProof/>
          </w:rPr>
          <w:t>3.5</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KRQ5: To what extent is PHD’s approach to gender equality appropriate and likely to contribute to positive change?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_Toc101343937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24</w:t>
        </w:r>
        <w:r w:rsidR="001C1716" w:rsidRPr="008D7C6C">
          <w:rPr>
            <w:rFonts w:asciiTheme="minorHAnsi" w:hAnsiTheme="minorHAnsi" w:cstheme="minorHAnsi"/>
            <w:noProof/>
            <w:webHidden/>
          </w:rPr>
          <w:fldChar w:fldCharType="end"/>
        </w:r>
      </w:hyperlink>
    </w:p>
    <w:p w14:paraId="2BC9CB39" w14:textId="3D155CF2" w:rsidR="001C1716" w:rsidRPr="00A63681" w:rsidRDefault="00000000" w:rsidP="008528F6">
      <w:pPr>
        <w:pStyle w:val="TOC1"/>
        <w:rPr>
          <w:rFonts w:eastAsiaTheme="minorEastAsia"/>
          <w:noProof/>
          <w:color w:val="auto"/>
          <w:szCs w:val="24"/>
          <w:lang w:eastAsia="en-GB"/>
        </w:rPr>
      </w:pPr>
      <w:hyperlink w:anchor="_Toc101343938" w:history="1">
        <w:r w:rsidR="001C1716" w:rsidRPr="008D7C6C">
          <w:rPr>
            <w:rStyle w:val="Hyperlink"/>
            <w:rFonts w:asciiTheme="minorHAnsi" w:hAnsiTheme="minorHAnsi" w:cstheme="minorHAnsi"/>
            <w:noProof/>
          </w:rPr>
          <w:t>4</w:t>
        </w:r>
        <w:r w:rsidR="001C1716" w:rsidRPr="00A63681">
          <w:rPr>
            <w:rFonts w:eastAsiaTheme="minorEastAsia"/>
            <w:noProof/>
            <w:color w:val="auto"/>
            <w:szCs w:val="24"/>
            <w:lang w:eastAsia="en-GB"/>
          </w:rPr>
          <w:tab/>
        </w:r>
        <w:r w:rsidR="001C1716" w:rsidRPr="008D7C6C">
          <w:rPr>
            <w:rStyle w:val="Hyperlink"/>
            <w:rFonts w:asciiTheme="minorHAnsi" w:hAnsiTheme="minorHAnsi" w:cstheme="minorHAnsi"/>
            <w:noProof/>
          </w:rPr>
          <w:t>Recommendations</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_Toc101343938 \h </w:instrText>
        </w:r>
        <w:r w:rsidR="001C1716" w:rsidRPr="008D7C6C">
          <w:rPr>
            <w:noProof/>
            <w:webHidden/>
          </w:rPr>
        </w:r>
        <w:r w:rsidR="001C1716" w:rsidRPr="008D7C6C">
          <w:rPr>
            <w:noProof/>
            <w:webHidden/>
          </w:rPr>
          <w:fldChar w:fldCharType="separate"/>
        </w:r>
        <w:r w:rsidR="00D1688F">
          <w:rPr>
            <w:noProof/>
            <w:webHidden/>
          </w:rPr>
          <w:t>28</w:t>
        </w:r>
        <w:r w:rsidR="001C1716" w:rsidRPr="008D7C6C">
          <w:rPr>
            <w:noProof/>
            <w:webHidden/>
          </w:rPr>
          <w:fldChar w:fldCharType="end"/>
        </w:r>
      </w:hyperlink>
    </w:p>
    <w:p w14:paraId="77861861" w14:textId="2354360F"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39" w:history="1">
        <w:r w:rsidR="001C1716" w:rsidRPr="008D7C6C">
          <w:rPr>
            <w:rStyle w:val="Hyperlink"/>
            <w:rFonts w:asciiTheme="minorHAnsi" w:hAnsiTheme="minorHAnsi" w:cstheme="minorHAnsi"/>
            <w:noProof/>
          </w:rPr>
          <w:t>4.1</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Recommendations to strengthen PHD’s design and program structure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_Toc101343939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28</w:t>
        </w:r>
        <w:r w:rsidR="001C1716" w:rsidRPr="008D7C6C">
          <w:rPr>
            <w:rFonts w:asciiTheme="minorHAnsi" w:hAnsiTheme="minorHAnsi" w:cstheme="minorHAnsi"/>
            <w:noProof/>
            <w:webHidden/>
          </w:rPr>
          <w:fldChar w:fldCharType="end"/>
        </w:r>
      </w:hyperlink>
    </w:p>
    <w:p w14:paraId="6E6236CC" w14:textId="5A80E607"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0" w:history="1">
        <w:r w:rsidR="001C1716" w:rsidRPr="008D7C6C">
          <w:rPr>
            <w:rStyle w:val="Hyperlink"/>
            <w:rFonts w:asciiTheme="minorHAnsi" w:hAnsiTheme="minorHAnsi" w:cstheme="minorHAnsi"/>
            <w:noProof/>
          </w:rPr>
          <w:t>4.2</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Recommendations to strengthen governance</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_Toc101343940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30</w:t>
        </w:r>
        <w:r w:rsidR="001C1716" w:rsidRPr="008D7C6C">
          <w:rPr>
            <w:rFonts w:asciiTheme="minorHAnsi" w:hAnsiTheme="minorHAnsi" w:cstheme="minorHAnsi"/>
            <w:noProof/>
            <w:webHidden/>
          </w:rPr>
          <w:fldChar w:fldCharType="end"/>
        </w:r>
      </w:hyperlink>
    </w:p>
    <w:p w14:paraId="48DD3029" w14:textId="537997D3"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1" w:history="1">
        <w:r w:rsidR="001C1716" w:rsidRPr="008D7C6C">
          <w:rPr>
            <w:rStyle w:val="Hyperlink"/>
            <w:rFonts w:asciiTheme="minorHAnsi" w:hAnsiTheme="minorHAnsi" w:cstheme="minorHAnsi"/>
            <w:noProof/>
          </w:rPr>
          <w:t>4.3</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Recommendations to strengthen PHD’s MEL System</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_Toc101343941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31</w:t>
        </w:r>
        <w:r w:rsidR="001C1716" w:rsidRPr="008D7C6C">
          <w:rPr>
            <w:rFonts w:asciiTheme="minorHAnsi" w:hAnsiTheme="minorHAnsi" w:cstheme="minorHAnsi"/>
            <w:noProof/>
            <w:webHidden/>
          </w:rPr>
          <w:fldChar w:fldCharType="end"/>
        </w:r>
      </w:hyperlink>
    </w:p>
    <w:p w14:paraId="688D7F11" w14:textId="0AFBA69B"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2" w:history="1">
        <w:r w:rsidR="001C1716" w:rsidRPr="008D7C6C">
          <w:rPr>
            <w:rStyle w:val="Hyperlink"/>
            <w:rFonts w:asciiTheme="minorHAnsi" w:eastAsia="Times New Roman" w:hAnsiTheme="minorHAnsi" w:cstheme="minorHAnsi"/>
            <w:noProof/>
            <w:lang w:eastAsia="en-AU"/>
          </w:rPr>
          <w:t>4.4</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eastAsia="Times New Roman" w:hAnsiTheme="minorHAnsi" w:cstheme="minorHAnsi"/>
            <w:noProof/>
            <w:lang w:eastAsia="en-AU"/>
          </w:rPr>
          <w:t>Recommendations for PHD’s approach for transitioning activities to GoTL</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_Toc101343942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32</w:t>
        </w:r>
        <w:r w:rsidR="001C1716" w:rsidRPr="008D7C6C">
          <w:rPr>
            <w:rFonts w:asciiTheme="minorHAnsi" w:hAnsiTheme="minorHAnsi" w:cstheme="minorHAnsi"/>
            <w:noProof/>
            <w:webHidden/>
          </w:rPr>
          <w:fldChar w:fldCharType="end"/>
        </w:r>
      </w:hyperlink>
    </w:p>
    <w:p w14:paraId="175097C7" w14:textId="1007DA01"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3" w:history="1">
        <w:r w:rsidR="001C1716" w:rsidRPr="008D7C6C">
          <w:rPr>
            <w:rStyle w:val="Hyperlink"/>
            <w:rFonts w:asciiTheme="minorHAnsi" w:hAnsiTheme="minorHAnsi" w:cstheme="minorHAnsi"/>
            <w:noProof/>
          </w:rPr>
          <w:t>4.5</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Recommendations to strengthen PHD’s approach to gender</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_Toc101343943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34</w:t>
        </w:r>
        <w:r w:rsidR="001C1716" w:rsidRPr="008D7C6C">
          <w:rPr>
            <w:rFonts w:asciiTheme="minorHAnsi" w:hAnsiTheme="minorHAnsi" w:cstheme="minorHAnsi"/>
            <w:noProof/>
            <w:webHidden/>
          </w:rPr>
          <w:fldChar w:fldCharType="end"/>
        </w:r>
      </w:hyperlink>
    </w:p>
    <w:p w14:paraId="09DB76A7" w14:textId="60B0F730" w:rsidR="001C1716" w:rsidRPr="00A63681" w:rsidRDefault="00000000" w:rsidP="008528F6">
      <w:pPr>
        <w:pStyle w:val="TOC1"/>
        <w:rPr>
          <w:rFonts w:eastAsiaTheme="minorEastAsia"/>
          <w:noProof/>
          <w:color w:val="auto"/>
          <w:szCs w:val="24"/>
          <w:lang w:eastAsia="en-GB"/>
        </w:rPr>
      </w:pPr>
      <w:hyperlink w:anchor="_Toc101343944" w:history="1">
        <w:r w:rsidR="001C1716" w:rsidRPr="008D7C6C">
          <w:rPr>
            <w:rStyle w:val="Hyperlink"/>
            <w:rFonts w:asciiTheme="minorHAnsi" w:hAnsiTheme="minorHAnsi" w:cstheme="minorHAnsi"/>
            <w:noProof/>
          </w:rPr>
          <w:t>5</w:t>
        </w:r>
        <w:r w:rsidR="001C1716" w:rsidRPr="00A63681">
          <w:rPr>
            <w:rFonts w:eastAsiaTheme="minorEastAsia"/>
            <w:noProof/>
            <w:color w:val="auto"/>
            <w:szCs w:val="24"/>
            <w:lang w:eastAsia="en-GB"/>
          </w:rPr>
          <w:tab/>
        </w:r>
        <w:r w:rsidR="001C1716" w:rsidRPr="008D7C6C">
          <w:rPr>
            <w:rStyle w:val="Hyperlink"/>
            <w:rFonts w:asciiTheme="minorHAnsi" w:hAnsiTheme="minorHAnsi" w:cstheme="minorHAnsi"/>
            <w:noProof/>
          </w:rPr>
          <w:t>Annexes</w:t>
        </w:r>
        <w:r w:rsidR="001C1716" w:rsidRPr="008D7C6C">
          <w:rPr>
            <w:noProof/>
            <w:webHidden/>
          </w:rPr>
          <w:tab/>
        </w:r>
        <w:r w:rsidR="001C1716" w:rsidRPr="008D7C6C">
          <w:rPr>
            <w:noProof/>
            <w:webHidden/>
          </w:rPr>
          <w:fldChar w:fldCharType="begin"/>
        </w:r>
        <w:r w:rsidR="001C1716" w:rsidRPr="008D7C6C">
          <w:rPr>
            <w:noProof/>
            <w:webHidden/>
          </w:rPr>
          <w:instrText xml:space="preserve"> PAGEREF _Toc101343944 \h </w:instrText>
        </w:r>
        <w:r w:rsidR="001C1716" w:rsidRPr="008D7C6C">
          <w:rPr>
            <w:noProof/>
            <w:webHidden/>
          </w:rPr>
        </w:r>
        <w:r w:rsidR="001C1716" w:rsidRPr="008D7C6C">
          <w:rPr>
            <w:noProof/>
            <w:webHidden/>
          </w:rPr>
          <w:fldChar w:fldCharType="separate"/>
        </w:r>
        <w:r w:rsidR="00D1688F">
          <w:rPr>
            <w:noProof/>
            <w:webHidden/>
          </w:rPr>
          <w:t>36</w:t>
        </w:r>
        <w:r w:rsidR="001C1716" w:rsidRPr="008D7C6C">
          <w:rPr>
            <w:noProof/>
            <w:webHidden/>
          </w:rPr>
          <w:fldChar w:fldCharType="end"/>
        </w:r>
      </w:hyperlink>
    </w:p>
    <w:p w14:paraId="4363917A" w14:textId="477C0A60"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5" w:history="1">
        <w:r w:rsidR="001C1716" w:rsidRPr="008D7C6C">
          <w:rPr>
            <w:rStyle w:val="Hyperlink"/>
            <w:rFonts w:asciiTheme="minorHAnsi" w:hAnsiTheme="minorHAnsi" w:cstheme="minorHAnsi"/>
            <w:noProof/>
          </w:rPr>
          <w:t>5.1</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Key review questions and sub-questions</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_Toc101343945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36</w:t>
        </w:r>
        <w:r w:rsidR="001C1716" w:rsidRPr="008D7C6C">
          <w:rPr>
            <w:rFonts w:asciiTheme="minorHAnsi" w:hAnsiTheme="minorHAnsi" w:cstheme="minorHAnsi"/>
            <w:noProof/>
            <w:webHidden/>
          </w:rPr>
          <w:fldChar w:fldCharType="end"/>
        </w:r>
      </w:hyperlink>
    </w:p>
    <w:p w14:paraId="5DD0C09F" w14:textId="299567F6"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6" w:history="1">
        <w:r w:rsidR="001C1716" w:rsidRPr="008D7C6C">
          <w:rPr>
            <w:rStyle w:val="Hyperlink"/>
            <w:rFonts w:asciiTheme="minorHAnsi" w:hAnsiTheme="minorHAnsi" w:cstheme="minorHAnsi"/>
            <w:noProof/>
          </w:rPr>
          <w:t>5.2</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List of documents reviewed</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_Toc101343946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37</w:t>
        </w:r>
        <w:r w:rsidR="001C1716" w:rsidRPr="008D7C6C">
          <w:rPr>
            <w:rFonts w:asciiTheme="minorHAnsi" w:hAnsiTheme="minorHAnsi" w:cstheme="minorHAnsi"/>
            <w:noProof/>
            <w:webHidden/>
          </w:rPr>
          <w:fldChar w:fldCharType="end"/>
        </w:r>
      </w:hyperlink>
    </w:p>
    <w:p w14:paraId="2C7A82A8" w14:textId="28FAA4B0" w:rsidR="001C1716" w:rsidRPr="00A63681" w:rsidRDefault="00000000" w:rsidP="008D7C6C">
      <w:pPr>
        <w:pStyle w:val="TOC2"/>
        <w:tabs>
          <w:tab w:val="left" w:pos="960"/>
          <w:tab w:val="right" w:leader="dot" w:pos="9736"/>
        </w:tabs>
        <w:spacing w:after="0"/>
        <w:rPr>
          <w:rFonts w:asciiTheme="minorHAnsi" w:eastAsiaTheme="minorEastAsia" w:hAnsiTheme="minorHAnsi" w:cstheme="minorHAnsi"/>
          <w:noProof/>
          <w:color w:val="auto"/>
          <w:sz w:val="24"/>
          <w:szCs w:val="24"/>
          <w:lang w:eastAsia="en-GB"/>
        </w:rPr>
      </w:pPr>
      <w:hyperlink w:anchor="_Toc101343947" w:history="1">
        <w:r w:rsidR="001C1716" w:rsidRPr="008D7C6C">
          <w:rPr>
            <w:rStyle w:val="Hyperlink"/>
            <w:rFonts w:asciiTheme="minorHAnsi" w:hAnsiTheme="minorHAnsi" w:cstheme="minorHAnsi"/>
            <w:noProof/>
          </w:rPr>
          <w:t>5.3</w:t>
        </w:r>
        <w:r w:rsidR="001C1716" w:rsidRPr="00A63681">
          <w:rPr>
            <w:rFonts w:asciiTheme="minorHAnsi" w:eastAsiaTheme="minorEastAsia" w:hAnsiTheme="minorHAnsi" w:cstheme="minorHAnsi"/>
            <w:noProof/>
            <w:color w:val="auto"/>
            <w:sz w:val="24"/>
            <w:szCs w:val="24"/>
            <w:lang w:eastAsia="en-GB"/>
          </w:rPr>
          <w:tab/>
        </w:r>
        <w:r w:rsidR="001C1716" w:rsidRPr="008D7C6C">
          <w:rPr>
            <w:rStyle w:val="Hyperlink"/>
            <w:rFonts w:asciiTheme="minorHAnsi" w:hAnsiTheme="minorHAnsi" w:cstheme="minorHAnsi"/>
            <w:noProof/>
          </w:rPr>
          <w:t>List of stakeholders interviewed</w:t>
        </w:r>
        <w:r w:rsidR="001C1716" w:rsidRPr="008D7C6C">
          <w:rPr>
            <w:rFonts w:asciiTheme="minorHAnsi" w:hAnsiTheme="minorHAnsi" w:cstheme="minorHAnsi"/>
            <w:noProof/>
            <w:webHidden/>
          </w:rPr>
          <w:tab/>
        </w:r>
        <w:r w:rsidR="001C1716" w:rsidRPr="008D7C6C">
          <w:rPr>
            <w:rFonts w:asciiTheme="minorHAnsi" w:hAnsiTheme="minorHAnsi" w:cstheme="minorHAnsi"/>
            <w:noProof/>
            <w:webHidden/>
          </w:rPr>
          <w:fldChar w:fldCharType="begin"/>
        </w:r>
        <w:r w:rsidR="001C1716" w:rsidRPr="008D7C6C">
          <w:rPr>
            <w:rFonts w:asciiTheme="minorHAnsi" w:hAnsiTheme="minorHAnsi" w:cstheme="minorHAnsi"/>
            <w:noProof/>
            <w:webHidden/>
          </w:rPr>
          <w:instrText xml:space="preserve"> PAGEREF _Toc101343947 \h </w:instrText>
        </w:r>
        <w:r w:rsidR="001C1716" w:rsidRPr="008D7C6C">
          <w:rPr>
            <w:rFonts w:asciiTheme="minorHAnsi" w:hAnsiTheme="minorHAnsi" w:cstheme="minorHAnsi"/>
            <w:noProof/>
            <w:webHidden/>
          </w:rPr>
        </w:r>
        <w:r w:rsidR="001C1716" w:rsidRPr="008D7C6C">
          <w:rPr>
            <w:rFonts w:asciiTheme="minorHAnsi" w:hAnsiTheme="minorHAnsi" w:cstheme="minorHAnsi"/>
            <w:noProof/>
            <w:webHidden/>
          </w:rPr>
          <w:fldChar w:fldCharType="separate"/>
        </w:r>
        <w:r w:rsidR="00D1688F">
          <w:rPr>
            <w:rFonts w:asciiTheme="minorHAnsi" w:hAnsiTheme="minorHAnsi" w:cstheme="minorHAnsi"/>
            <w:noProof/>
            <w:webHidden/>
          </w:rPr>
          <w:t>40</w:t>
        </w:r>
        <w:r w:rsidR="001C1716" w:rsidRPr="008D7C6C">
          <w:rPr>
            <w:rFonts w:asciiTheme="minorHAnsi" w:hAnsiTheme="minorHAnsi" w:cstheme="minorHAnsi"/>
            <w:noProof/>
            <w:webHidden/>
          </w:rPr>
          <w:fldChar w:fldCharType="end"/>
        </w:r>
      </w:hyperlink>
    </w:p>
    <w:p w14:paraId="67625F0D" w14:textId="72F33A46" w:rsidR="008C50D1" w:rsidRPr="009763C6" w:rsidRDefault="003A56D9">
      <w:r w:rsidRPr="00A63681">
        <w:rPr>
          <w:rFonts w:cstheme="minorHAnsi"/>
        </w:rPr>
        <w:fldChar w:fldCharType="end"/>
      </w:r>
    </w:p>
    <w:p w14:paraId="43E5533C" w14:textId="77777777" w:rsidR="00755B4C" w:rsidRPr="009763C6" w:rsidRDefault="00755B4C">
      <w:pPr>
        <w:numPr>
          <w:ilvl w:val="0"/>
          <w:numId w:val="0"/>
        </w:numPr>
      </w:pPr>
      <w:r w:rsidRPr="009763C6">
        <w:br w:type="page"/>
      </w:r>
    </w:p>
    <w:p w14:paraId="42A594E0" w14:textId="77777777" w:rsidR="00CD084F" w:rsidRPr="009763C6" w:rsidRDefault="00991A41" w:rsidP="00991A41">
      <w:pPr>
        <w:pStyle w:val="TOCHeading"/>
      </w:pPr>
      <w:r w:rsidRPr="009763C6">
        <w:lastRenderedPageBreak/>
        <w:t>Acronyms</w:t>
      </w:r>
    </w:p>
    <w:tbl>
      <w:tblPr>
        <w:tblStyle w:val="TableGridLight"/>
        <w:tblW w:w="4995" w:type="pct"/>
        <w:tblLook w:val="04A0" w:firstRow="1" w:lastRow="0" w:firstColumn="1" w:lastColumn="0" w:noHBand="0" w:noVBand="1"/>
      </w:tblPr>
      <w:tblGrid>
        <w:gridCol w:w="2974"/>
        <w:gridCol w:w="6752"/>
      </w:tblGrid>
      <w:tr w:rsidR="00BD2A0F" w:rsidRPr="009763C6" w14:paraId="09B4B0D5" w14:textId="77777777" w:rsidTr="00F3282F">
        <w:tc>
          <w:tcPr>
            <w:tcW w:w="1529" w:type="pct"/>
          </w:tcPr>
          <w:p w14:paraId="5D959F75" w14:textId="7AD210E0" w:rsidR="00BD2A0F" w:rsidRDefault="00BD2A0F" w:rsidP="00587BCC">
            <w:pPr>
              <w:rPr>
                <w:rFonts w:cstheme="minorHAnsi"/>
                <w:lang w:eastAsia="en-AU"/>
              </w:rPr>
            </w:pPr>
            <w:r>
              <w:rPr>
                <w:rFonts w:cstheme="minorHAnsi"/>
                <w:lang w:eastAsia="en-AU"/>
              </w:rPr>
              <w:t>Acronym</w:t>
            </w:r>
          </w:p>
        </w:tc>
        <w:tc>
          <w:tcPr>
            <w:tcW w:w="3471" w:type="pct"/>
          </w:tcPr>
          <w:p w14:paraId="50132664" w14:textId="4F093D80" w:rsidR="00BD2A0F" w:rsidRPr="00445F51" w:rsidRDefault="00BD2A0F" w:rsidP="00445F51">
            <w:pPr>
              <w:rPr>
                <w:lang w:eastAsia="en-AU"/>
              </w:rPr>
            </w:pPr>
            <w:r>
              <w:rPr>
                <w:lang w:eastAsia="en-AU"/>
              </w:rPr>
              <w:t>Definition</w:t>
            </w:r>
          </w:p>
        </w:tc>
      </w:tr>
      <w:tr w:rsidR="00445F51" w:rsidRPr="009763C6" w14:paraId="1EE9DA68" w14:textId="77777777" w:rsidTr="00F3282F">
        <w:tc>
          <w:tcPr>
            <w:tcW w:w="1529" w:type="pct"/>
          </w:tcPr>
          <w:p w14:paraId="58DAF0C0" w14:textId="1208A608" w:rsidR="00445F51" w:rsidRDefault="00445F51" w:rsidP="00587BCC">
            <w:pPr>
              <w:rPr>
                <w:rFonts w:cstheme="minorHAnsi"/>
                <w:lang w:eastAsia="en-AU"/>
              </w:rPr>
            </w:pPr>
            <w:r>
              <w:rPr>
                <w:rFonts w:cstheme="minorHAnsi"/>
                <w:lang w:eastAsia="en-AU"/>
              </w:rPr>
              <w:t>ADTL</w:t>
            </w:r>
          </w:p>
        </w:tc>
        <w:tc>
          <w:tcPr>
            <w:tcW w:w="3471" w:type="pct"/>
          </w:tcPr>
          <w:p w14:paraId="6252D608" w14:textId="76C8CA39" w:rsidR="00445F51" w:rsidRDefault="00445F51" w:rsidP="00445F51">
            <w:pPr>
              <w:rPr>
                <w:lang w:eastAsia="en-AU"/>
              </w:rPr>
            </w:pPr>
            <w:r w:rsidRPr="00445F51">
              <w:rPr>
                <w:lang w:eastAsia="en-AU"/>
              </w:rPr>
              <w:t>Timor-Leste Disability Association</w:t>
            </w:r>
          </w:p>
        </w:tc>
      </w:tr>
      <w:tr w:rsidR="00F32DCD" w:rsidRPr="009763C6" w14:paraId="68A626E0" w14:textId="77777777" w:rsidTr="00F3282F">
        <w:tc>
          <w:tcPr>
            <w:tcW w:w="1529" w:type="pct"/>
          </w:tcPr>
          <w:p w14:paraId="16966541" w14:textId="72B26DEC" w:rsidR="00285B9F" w:rsidRPr="009763C6" w:rsidRDefault="00285B9F" w:rsidP="00587BCC">
            <w:pPr>
              <w:rPr>
                <w:rFonts w:cstheme="minorHAnsi"/>
                <w:lang w:eastAsia="en-AU"/>
              </w:rPr>
            </w:pPr>
            <w:r>
              <w:rPr>
                <w:rFonts w:cstheme="minorHAnsi"/>
                <w:lang w:eastAsia="en-AU"/>
              </w:rPr>
              <w:t>A</w:t>
            </w:r>
            <w:r>
              <w:rPr>
                <w:lang w:eastAsia="en-AU"/>
              </w:rPr>
              <w:t>LMA</w:t>
            </w:r>
          </w:p>
        </w:tc>
        <w:tc>
          <w:tcPr>
            <w:tcW w:w="3471" w:type="pct"/>
          </w:tcPr>
          <w:p w14:paraId="22B72F81" w14:textId="657DE2D0" w:rsidR="00285B9F" w:rsidRPr="009763C6" w:rsidRDefault="00A85B96" w:rsidP="00587BCC">
            <w:pPr>
              <w:rPr>
                <w:rFonts w:cstheme="minorHAnsi"/>
                <w:lang w:eastAsia="en-AU"/>
              </w:rPr>
            </w:pPr>
            <w:r>
              <w:rPr>
                <w:lang w:eastAsia="en-AU"/>
              </w:rPr>
              <w:t>Professional Learning and</w:t>
            </w:r>
            <w:r w:rsidR="00285B9F">
              <w:rPr>
                <w:lang w:eastAsia="en-AU"/>
              </w:rPr>
              <w:t xml:space="preserve"> Mentoring Program</w:t>
            </w:r>
            <w:r>
              <w:rPr>
                <w:lang w:eastAsia="en-AU"/>
              </w:rPr>
              <w:t xml:space="preserve"> (for school leaders)</w:t>
            </w:r>
          </w:p>
        </w:tc>
      </w:tr>
      <w:tr w:rsidR="00F32DCD" w:rsidRPr="009763C6" w14:paraId="242D4B34" w14:textId="77777777" w:rsidTr="00F3282F">
        <w:tc>
          <w:tcPr>
            <w:tcW w:w="1529" w:type="pct"/>
          </w:tcPr>
          <w:p w14:paraId="10A82891" w14:textId="0ED91619" w:rsidR="00285B9F" w:rsidRPr="009763C6" w:rsidRDefault="00285B9F" w:rsidP="00587BCC">
            <w:pPr>
              <w:rPr>
                <w:rFonts w:cstheme="minorHAnsi"/>
                <w:lang w:eastAsia="en-AU"/>
              </w:rPr>
            </w:pPr>
            <w:r>
              <w:rPr>
                <w:rFonts w:cstheme="minorHAnsi"/>
                <w:lang w:eastAsia="en-AU"/>
              </w:rPr>
              <w:t>DBS</w:t>
            </w:r>
          </w:p>
        </w:tc>
        <w:tc>
          <w:tcPr>
            <w:tcW w:w="3471" w:type="pct"/>
          </w:tcPr>
          <w:p w14:paraId="1E28F435" w14:textId="18E828FB" w:rsidR="00285B9F" w:rsidRPr="009763C6" w:rsidRDefault="00285B9F" w:rsidP="00587BCC">
            <w:pPr>
              <w:rPr>
                <w:rFonts w:cstheme="minorHAnsi"/>
                <w:lang w:eastAsia="en-AU"/>
              </w:rPr>
            </w:pPr>
            <w:r>
              <w:rPr>
                <w:rFonts w:cstheme="minorHAnsi"/>
                <w:lang w:eastAsia="en-AU"/>
              </w:rPr>
              <w:t>Direct Budget Support</w:t>
            </w:r>
          </w:p>
        </w:tc>
      </w:tr>
      <w:tr w:rsidR="00F32DCD" w:rsidRPr="009763C6" w14:paraId="0095D14A" w14:textId="77777777" w:rsidTr="00F3282F">
        <w:tc>
          <w:tcPr>
            <w:tcW w:w="1529" w:type="pct"/>
          </w:tcPr>
          <w:p w14:paraId="654D3D73" w14:textId="3A03BE75" w:rsidR="00587BCC" w:rsidRPr="009763C6" w:rsidRDefault="00587BCC" w:rsidP="00587BCC">
            <w:r w:rsidRPr="009763C6">
              <w:rPr>
                <w:rFonts w:cstheme="minorHAnsi"/>
                <w:lang w:eastAsia="en-AU"/>
              </w:rPr>
              <w:t>DFAT</w:t>
            </w:r>
          </w:p>
        </w:tc>
        <w:tc>
          <w:tcPr>
            <w:tcW w:w="3471" w:type="pct"/>
          </w:tcPr>
          <w:p w14:paraId="5F3B4A14" w14:textId="3CAE50F7" w:rsidR="00587BCC" w:rsidRPr="009763C6" w:rsidRDefault="00587BCC" w:rsidP="00587BCC">
            <w:r w:rsidRPr="009763C6">
              <w:rPr>
                <w:rFonts w:cstheme="minorHAnsi"/>
                <w:lang w:eastAsia="en-AU"/>
              </w:rPr>
              <w:t>Department of Foreign Affairs and Trade</w:t>
            </w:r>
          </w:p>
        </w:tc>
      </w:tr>
      <w:tr w:rsidR="00F32DCD" w:rsidRPr="009763C6" w14:paraId="74DD6823" w14:textId="77777777" w:rsidTr="00F3282F">
        <w:tc>
          <w:tcPr>
            <w:tcW w:w="1529" w:type="pct"/>
          </w:tcPr>
          <w:p w14:paraId="3F64FB87" w14:textId="53112F90" w:rsidR="00285B9F" w:rsidRPr="009763C6" w:rsidRDefault="00285B9F" w:rsidP="00587BCC">
            <w:pPr>
              <w:rPr>
                <w:rFonts w:cstheme="minorHAnsi"/>
                <w:lang w:eastAsia="en-AU"/>
              </w:rPr>
            </w:pPr>
            <w:r>
              <w:rPr>
                <w:rFonts w:cstheme="minorHAnsi"/>
                <w:lang w:eastAsia="en-AU"/>
              </w:rPr>
              <w:t>DNAP</w:t>
            </w:r>
          </w:p>
        </w:tc>
        <w:tc>
          <w:tcPr>
            <w:tcW w:w="3471" w:type="pct"/>
          </w:tcPr>
          <w:p w14:paraId="2012308E" w14:textId="69D524DA" w:rsidR="00285B9F" w:rsidRPr="009763C6" w:rsidRDefault="00285B9F" w:rsidP="00590F88">
            <w:pPr>
              <w:numPr>
                <w:ilvl w:val="0"/>
                <w:numId w:val="0"/>
              </w:numPr>
              <w:rPr>
                <w:rFonts w:cstheme="minorHAnsi"/>
                <w:lang w:eastAsia="en-AU"/>
              </w:rPr>
            </w:pPr>
            <w:r>
              <w:rPr>
                <w:rFonts w:cstheme="minorHAnsi"/>
                <w:lang w:eastAsia="en-AU"/>
              </w:rPr>
              <w:t xml:space="preserve">Disability National Action Plan </w:t>
            </w:r>
          </w:p>
        </w:tc>
      </w:tr>
      <w:tr w:rsidR="00F32DCD" w:rsidRPr="009763C6" w14:paraId="1266DFB3" w14:textId="77777777" w:rsidTr="00F3282F">
        <w:tc>
          <w:tcPr>
            <w:tcW w:w="1529" w:type="pct"/>
          </w:tcPr>
          <w:p w14:paraId="7A2D01C0" w14:textId="60B9A619" w:rsidR="00285B9F" w:rsidRPr="009763C6" w:rsidRDefault="00285B9F" w:rsidP="00285B9F">
            <w:pPr>
              <w:rPr>
                <w:rFonts w:cstheme="minorHAnsi"/>
                <w:lang w:eastAsia="en-AU"/>
              </w:rPr>
            </w:pPr>
            <w:r>
              <w:rPr>
                <w:rFonts w:cstheme="minorHAnsi"/>
                <w:lang w:eastAsia="en-AU"/>
              </w:rPr>
              <w:t>D</w:t>
            </w:r>
            <w:r>
              <w:rPr>
                <w:lang w:eastAsia="en-AU"/>
              </w:rPr>
              <w:t>PO</w:t>
            </w:r>
          </w:p>
        </w:tc>
        <w:tc>
          <w:tcPr>
            <w:tcW w:w="3471" w:type="pct"/>
          </w:tcPr>
          <w:p w14:paraId="2BA92115" w14:textId="4D25F289" w:rsidR="00285B9F" w:rsidRPr="009763C6" w:rsidRDefault="00285B9F" w:rsidP="00285B9F">
            <w:pPr>
              <w:numPr>
                <w:ilvl w:val="0"/>
                <w:numId w:val="0"/>
              </w:numPr>
              <w:rPr>
                <w:rFonts w:cstheme="minorHAnsi"/>
                <w:lang w:eastAsia="en-AU"/>
              </w:rPr>
            </w:pPr>
            <w:r>
              <w:rPr>
                <w:rFonts w:cstheme="minorHAnsi"/>
                <w:lang w:eastAsia="en-AU"/>
              </w:rPr>
              <w:t>D</w:t>
            </w:r>
            <w:r>
              <w:rPr>
                <w:lang w:eastAsia="en-AU"/>
              </w:rPr>
              <w:t xml:space="preserve">isabled People’s Organisation </w:t>
            </w:r>
          </w:p>
        </w:tc>
      </w:tr>
      <w:tr w:rsidR="00F32DCD" w:rsidRPr="009763C6" w14:paraId="49485A71" w14:textId="77777777" w:rsidTr="00F3282F">
        <w:tc>
          <w:tcPr>
            <w:tcW w:w="1529" w:type="pct"/>
          </w:tcPr>
          <w:p w14:paraId="1CE92B5B" w14:textId="031DE0EA" w:rsidR="00285B9F" w:rsidRPr="009763C6" w:rsidRDefault="00285B9F" w:rsidP="00285B9F">
            <w:pPr>
              <w:rPr>
                <w:rFonts w:cstheme="minorHAnsi"/>
                <w:lang w:eastAsia="en-AU"/>
              </w:rPr>
            </w:pPr>
            <w:r w:rsidRPr="009763C6">
              <w:rPr>
                <w:rFonts w:cstheme="minorHAnsi"/>
                <w:lang w:eastAsia="en-AU"/>
              </w:rPr>
              <w:t>DSAT</w:t>
            </w:r>
          </w:p>
        </w:tc>
        <w:tc>
          <w:tcPr>
            <w:tcW w:w="3471" w:type="pct"/>
          </w:tcPr>
          <w:p w14:paraId="3830F589" w14:textId="4D96484F" w:rsidR="00285B9F" w:rsidRPr="009763C6" w:rsidRDefault="00285B9F" w:rsidP="00285B9F">
            <w:pPr>
              <w:numPr>
                <w:ilvl w:val="0"/>
                <w:numId w:val="0"/>
              </w:numPr>
              <w:rPr>
                <w:rFonts w:cstheme="minorHAnsi"/>
                <w:lang w:eastAsia="en-AU"/>
              </w:rPr>
            </w:pPr>
            <w:r w:rsidRPr="009763C6">
              <w:rPr>
                <w:rFonts w:cstheme="minorHAnsi"/>
                <w:lang w:eastAsia="en-AU"/>
              </w:rPr>
              <w:t>Development Strategy Advisory Team</w:t>
            </w:r>
          </w:p>
        </w:tc>
      </w:tr>
      <w:tr w:rsidR="00F32DCD" w:rsidRPr="009763C6" w14:paraId="6122EC7F" w14:textId="77777777" w:rsidTr="00F3282F">
        <w:tc>
          <w:tcPr>
            <w:tcW w:w="1529" w:type="pct"/>
          </w:tcPr>
          <w:p w14:paraId="43D75F81" w14:textId="57E65D6D" w:rsidR="00285B9F" w:rsidRPr="009763C6" w:rsidRDefault="00285B9F" w:rsidP="00285B9F">
            <w:pPr>
              <w:rPr>
                <w:rFonts w:cstheme="minorHAnsi"/>
                <w:lang w:eastAsia="en-AU"/>
              </w:rPr>
            </w:pPr>
            <w:r>
              <w:rPr>
                <w:rFonts w:cstheme="minorHAnsi"/>
                <w:lang w:eastAsia="en-AU"/>
              </w:rPr>
              <w:t>EOPO</w:t>
            </w:r>
          </w:p>
        </w:tc>
        <w:tc>
          <w:tcPr>
            <w:tcW w:w="3471" w:type="pct"/>
          </w:tcPr>
          <w:p w14:paraId="3877A5DD" w14:textId="4BE19263" w:rsidR="00285B9F" w:rsidRPr="009763C6" w:rsidRDefault="00285B9F" w:rsidP="00285B9F">
            <w:pPr>
              <w:rPr>
                <w:rFonts w:cstheme="minorHAnsi"/>
                <w:lang w:eastAsia="en-AU"/>
              </w:rPr>
            </w:pPr>
            <w:r>
              <w:rPr>
                <w:rFonts w:cstheme="minorHAnsi"/>
                <w:lang w:eastAsia="en-AU"/>
              </w:rPr>
              <w:t>End-of-Program Outcome</w:t>
            </w:r>
          </w:p>
        </w:tc>
      </w:tr>
      <w:tr w:rsidR="00F32DCD" w:rsidRPr="009763C6" w14:paraId="1EC4C2A6" w14:textId="77777777" w:rsidTr="00F3282F">
        <w:tc>
          <w:tcPr>
            <w:tcW w:w="1529" w:type="pct"/>
          </w:tcPr>
          <w:p w14:paraId="0E8AA634" w14:textId="0664F1FE" w:rsidR="00285B9F" w:rsidRPr="009763C6" w:rsidRDefault="00285B9F" w:rsidP="00285B9F">
            <w:r w:rsidRPr="009763C6">
              <w:rPr>
                <w:rFonts w:cstheme="minorHAnsi"/>
                <w:lang w:eastAsia="en-AU"/>
              </w:rPr>
              <w:t>GESI</w:t>
            </w:r>
          </w:p>
        </w:tc>
        <w:tc>
          <w:tcPr>
            <w:tcW w:w="3471" w:type="pct"/>
          </w:tcPr>
          <w:p w14:paraId="7816D3B5" w14:textId="69A46414" w:rsidR="00285B9F" w:rsidRPr="009763C6" w:rsidRDefault="00285B9F" w:rsidP="00285B9F">
            <w:r w:rsidRPr="009763C6">
              <w:rPr>
                <w:rFonts w:cstheme="minorHAnsi"/>
                <w:lang w:eastAsia="en-AU"/>
              </w:rPr>
              <w:t>Gender Equality and Social Inclusion</w:t>
            </w:r>
          </w:p>
        </w:tc>
      </w:tr>
      <w:tr w:rsidR="00F32DCD" w:rsidRPr="009763C6" w14:paraId="051063E2" w14:textId="77777777" w:rsidTr="00F3282F">
        <w:tc>
          <w:tcPr>
            <w:tcW w:w="1529" w:type="pct"/>
          </w:tcPr>
          <w:p w14:paraId="2F16B755" w14:textId="7A105784" w:rsidR="00285B9F" w:rsidRPr="009763C6" w:rsidRDefault="00285B9F" w:rsidP="00285B9F">
            <w:pPr>
              <w:rPr>
                <w:rFonts w:cstheme="minorHAnsi"/>
                <w:lang w:eastAsia="en-AU"/>
              </w:rPr>
            </w:pPr>
            <w:proofErr w:type="spellStart"/>
            <w:r>
              <w:rPr>
                <w:rFonts w:cstheme="minorHAnsi"/>
                <w:lang w:eastAsia="en-AU"/>
              </w:rPr>
              <w:t>GfD</w:t>
            </w:r>
            <w:proofErr w:type="spellEnd"/>
          </w:p>
        </w:tc>
        <w:tc>
          <w:tcPr>
            <w:tcW w:w="3471" w:type="pct"/>
          </w:tcPr>
          <w:p w14:paraId="15840715" w14:textId="79E43F2F" w:rsidR="00285B9F" w:rsidRPr="009763C6" w:rsidRDefault="00285B9F" w:rsidP="00285B9F">
            <w:pPr>
              <w:rPr>
                <w:rFonts w:cstheme="minorHAnsi"/>
                <w:lang w:eastAsia="en-AU"/>
              </w:rPr>
            </w:pPr>
            <w:r>
              <w:rPr>
                <w:rFonts w:cstheme="minorHAnsi"/>
                <w:lang w:eastAsia="en-AU"/>
              </w:rPr>
              <w:t xml:space="preserve">Governance for Development </w:t>
            </w:r>
          </w:p>
        </w:tc>
      </w:tr>
      <w:tr w:rsidR="00F32DCD" w:rsidRPr="009763C6" w14:paraId="5CE2B7D2" w14:textId="77777777" w:rsidTr="00F3282F">
        <w:tc>
          <w:tcPr>
            <w:tcW w:w="1529" w:type="pct"/>
          </w:tcPr>
          <w:p w14:paraId="7D6C2E25" w14:textId="62A0460E" w:rsidR="00285B9F" w:rsidRPr="009763C6" w:rsidRDefault="00285B9F" w:rsidP="00285B9F">
            <w:proofErr w:type="spellStart"/>
            <w:r w:rsidRPr="009763C6">
              <w:rPr>
                <w:rFonts w:cstheme="minorHAnsi"/>
                <w:lang w:eastAsia="en-AU"/>
              </w:rPr>
              <w:t>GoTL</w:t>
            </w:r>
            <w:proofErr w:type="spellEnd"/>
          </w:p>
        </w:tc>
        <w:tc>
          <w:tcPr>
            <w:tcW w:w="3471" w:type="pct"/>
          </w:tcPr>
          <w:p w14:paraId="3A334B76" w14:textId="7101EFF4" w:rsidR="00285B9F" w:rsidRPr="009763C6" w:rsidRDefault="00285B9F" w:rsidP="00285B9F">
            <w:r w:rsidRPr="009763C6">
              <w:rPr>
                <w:rFonts w:cstheme="minorHAnsi"/>
                <w:lang w:eastAsia="en-AU"/>
              </w:rPr>
              <w:t xml:space="preserve">Government of Timor </w:t>
            </w:r>
            <w:proofErr w:type="spellStart"/>
            <w:r w:rsidRPr="009763C6">
              <w:rPr>
                <w:rFonts w:cstheme="minorHAnsi"/>
                <w:lang w:eastAsia="en-AU"/>
              </w:rPr>
              <w:t>Leste</w:t>
            </w:r>
            <w:proofErr w:type="spellEnd"/>
          </w:p>
        </w:tc>
      </w:tr>
      <w:tr w:rsidR="00F32DCD" w:rsidRPr="009763C6" w14:paraId="782AC185" w14:textId="77777777" w:rsidTr="00F3282F">
        <w:tc>
          <w:tcPr>
            <w:tcW w:w="1529" w:type="pct"/>
          </w:tcPr>
          <w:p w14:paraId="7FC0DDB3" w14:textId="6F57249D" w:rsidR="00285B9F" w:rsidRPr="009763C6" w:rsidRDefault="00285B9F" w:rsidP="00285B9F">
            <w:r w:rsidRPr="009763C6">
              <w:rPr>
                <w:rFonts w:cstheme="minorHAnsi"/>
                <w:lang w:eastAsia="en-AU"/>
              </w:rPr>
              <w:t>KRQ</w:t>
            </w:r>
          </w:p>
        </w:tc>
        <w:tc>
          <w:tcPr>
            <w:tcW w:w="3471" w:type="pct"/>
          </w:tcPr>
          <w:p w14:paraId="2506279F" w14:textId="7D2492D8" w:rsidR="00285B9F" w:rsidRPr="009763C6" w:rsidRDefault="00285B9F" w:rsidP="00285B9F">
            <w:r w:rsidRPr="009763C6">
              <w:rPr>
                <w:rFonts w:cstheme="minorHAnsi"/>
                <w:lang w:eastAsia="en-AU"/>
              </w:rPr>
              <w:t>Key Review Question</w:t>
            </w:r>
          </w:p>
        </w:tc>
      </w:tr>
      <w:tr w:rsidR="00F32DCD" w:rsidRPr="009763C6" w14:paraId="6F5F07E5" w14:textId="77777777" w:rsidTr="00F3282F">
        <w:tc>
          <w:tcPr>
            <w:tcW w:w="1529" w:type="pct"/>
          </w:tcPr>
          <w:p w14:paraId="1B4F0574" w14:textId="7F225363" w:rsidR="00285B9F" w:rsidRPr="009763C6" w:rsidRDefault="00285B9F" w:rsidP="00285B9F">
            <w:r w:rsidRPr="009763C6">
              <w:rPr>
                <w:rFonts w:cstheme="minorHAnsi"/>
                <w:lang w:eastAsia="en-AU"/>
              </w:rPr>
              <w:t>MEL</w:t>
            </w:r>
          </w:p>
        </w:tc>
        <w:tc>
          <w:tcPr>
            <w:tcW w:w="3471" w:type="pct"/>
          </w:tcPr>
          <w:p w14:paraId="4190E99D" w14:textId="62E604F5" w:rsidR="00285B9F" w:rsidRPr="009763C6" w:rsidRDefault="00285B9F" w:rsidP="00285B9F">
            <w:r w:rsidRPr="009763C6">
              <w:rPr>
                <w:rFonts w:cstheme="minorHAnsi"/>
                <w:lang w:eastAsia="en-AU"/>
              </w:rPr>
              <w:t>Monitoring, Evaluation and Learning</w:t>
            </w:r>
          </w:p>
        </w:tc>
      </w:tr>
      <w:tr w:rsidR="00F32DCD" w:rsidRPr="009763C6" w14:paraId="6C84D6C5" w14:textId="77777777" w:rsidTr="00F3282F">
        <w:tc>
          <w:tcPr>
            <w:tcW w:w="1529" w:type="pct"/>
          </w:tcPr>
          <w:p w14:paraId="58B24595" w14:textId="51499D33" w:rsidR="00285B9F" w:rsidRPr="009763C6" w:rsidRDefault="00285B9F" w:rsidP="00285B9F">
            <w:pPr>
              <w:rPr>
                <w:rFonts w:cstheme="minorHAnsi"/>
                <w:lang w:eastAsia="en-AU"/>
              </w:rPr>
            </w:pPr>
            <w:proofErr w:type="spellStart"/>
            <w:r>
              <w:rPr>
                <w:rFonts w:cstheme="minorHAnsi"/>
                <w:lang w:eastAsia="en-AU"/>
              </w:rPr>
              <w:t>M</w:t>
            </w:r>
            <w:r>
              <w:rPr>
                <w:lang w:eastAsia="en-AU"/>
              </w:rPr>
              <w:t>oEYS</w:t>
            </w:r>
            <w:proofErr w:type="spellEnd"/>
          </w:p>
        </w:tc>
        <w:tc>
          <w:tcPr>
            <w:tcW w:w="3471" w:type="pct"/>
          </w:tcPr>
          <w:p w14:paraId="4A244556" w14:textId="784A7682" w:rsidR="00285B9F" w:rsidRPr="009763C6" w:rsidRDefault="00285B9F" w:rsidP="00285B9F">
            <w:pPr>
              <w:rPr>
                <w:rFonts w:cstheme="minorHAnsi"/>
                <w:lang w:eastAsia="en-AU"/>
              </w:rPr>
            </w:pPr>
            <w:r>
              <w:rPr>
                <w:rFonts w:cstheme="minorHAnsi"/>
                <w:lang w:eastAsia="en-AU"/>
              </w:rPr>
              <w:t>M</w:t>
            </w:r>
            <w:r>
              <w:rPr>
                <w:lang w:eastAsia="en-AU"/>
              </w:rPr>
              <w:t>inistry of Education, Youth and Sports</w:t>
            </w:r>
          </w:p>
        </w:tc>
      </w:tr>
      <w:tr w:rsidR="00F32DCD" w:rsidRPr="009763C6" w14:paraId="58C58D52" w14:textId="77777777" w:rsidTr="00F3282F">
        <w:tc>
          <w:tcPr>
            <w:tcW w:w="1529" w:type="pct"/>
          </w:tcPr>
          <w:p w14:paraId="7F572F5C" w14:textId="6508E08D" w:rsidR="00285B9F" w:rsidRDefault="00285B9F" w:rsidP="00285B9F">
            <w:pPr>
              <w:rPr>
                <w:rFonts w:cstheme="minorHAnsi"/>
                <w:lang w:eastAsia="en-AU"/>
              </w:rPr>
            </w:pPr>
            <w:r>
              <w:rPr>
                <w:rFonts w:cstheme="minorHAnsi"/>
                <w:lang w:eastAsia="en-AU"/>
              </w:rPr>
              <w:t>MSSI</w:t>
            </w:r>
          </w:p>
        </w:tc>
        <w:tc>
          <w:tcPr>
            <w:tcW w:w="3471" w:type="pct"/>
          </w:tcPr>
          <w:p w14:paraId="4EC0E2B1" w14:textId="60E46E0F" w:rsidR="00285B9F" w:rsidRDefault="00285B9F" w:rsidP="00285B9F">
            <w:pPr>
              <w:rPr>
                <w:rFonts w:cstheme="minorHAnsi"/>
                <w:lang w:eastAsia="en-AU"/>
              </w:rPr>
            </w:pPr>
            <w:r>
              <w:rPr>
                <w:rFonts w:cstheme="minorHAnsi"/>
                <w:lang w:eastAsia="en-AU"/>
              </w:rPr>
              <w:t>Ministry of Social Solidarity and Inclusion</w:t>
            </w:r>
          </w:p>
        </w:tc>
      </w:tr>
      <w:tr w:rsidR="00F32DCD" w:rsidRPr="009763C6" w14:paraId="395E480A" w14:textId="77777777" w:rsidTr="00F3282F">
        <w:tc>
          <w:tcPr>
            <w:tcW w:w="1529" w:type="pct"/>
          </w:tcPr>
          <w:p w14:paraId="20A11AC6" w14:textId="1F8B4962" w:rsidR="00285B9F" w:rsidRDefault="00285B9F" w:rsidP="00285B9F">
            <w:pPr>
              <w:rPr>
                <w:rFonts w:cstheme="minorHAnsi"/>
                <w:lang w:eastAsia="en-AU"/>
              </w:rPr>
            </w:pPr>
            <w:r>
              <w:rPr>
                <w:rFonts w:cstheme="minorHAnsi"/>
                <w:lang w:eastAsia="en-AU"/>
              </w:rPr>
              <w:t>MSTL</w:t>
            </w:r>
          </w:p>
        </w:tc>
        <w:tc>
          <w:tcPr>
            <w:tcW w:w="3471" w:type="pct"/>
          </w:tcPr>
          <w:p w14:paraId="5F8CD899" w14:textId="43B9B3F3" w:rsidR="00285B9F" w:rsidRDefault="00285B9F" w:rsidP="00285B9F">
            <w:pPr>
              <w:rPr>
                <w:rFonts w:cstheme="minorHAnsi"/>
                <w:lang w:eastAsia="en-AU"/>
              </w:rPr>
            </w:pPr>
            <w:r>
              <w:rPr>
                <w:rFonts w:cstheme="minorHAnsi"/>
                <w:lang w:eastAsia="en-AU"/>
              </w:rPr>
              <w:t xml:space="preserve">Marie Stopes Timor </w:t>
            </w:r>
            <w:proofErr w:type="spellStart"/>
            <w:r>
              <w:rPr>
                <w:rFonts w:cstheme="minorHAnsi"/>
                <w:lang w:eastAsia="en-AU"/>
              </w:rPr>
              <w:t>Leste</w:t>
            </w:r>
            <w:proofErr w:type="spellEnd"/>
            <w:r>
              <w:rPr>
                <w:rFonts w:cstheme="minorHAnsi"/>
                <w:lang w:eastAsia="en-AU"/>
              </w:rPr>
              <w:t xml:space="preserve"> </w:t>
            </w:r>
          </w:p>
        </w:tc>
      </w:tr>
      <w:tr w:rsidR="00F32DCD" w:rsidRPr="009763C6" w14:paraId="5337A4B6" w14:textId="77777777" w:rsidTr="00F3282F">
        <w:tc>
          <w:tcPr>
            <w:tcW w:w="1529" w:type="pct"/>
          </w:tcPr>
          <w:p w14:paraId="4643FCE3" w14:textId="6B4B6FAE" w:rsidR="00285B9F" w:rsidRDefault="00285B9F" w:rsidP="00285B9F">
            <w:pPr>
              <w:rPr>
                <w:rFonts w:cstheme="minorHAnsi"/>
                <w:lang w:eastAsia="en-AU"/>
              </w:rPr>
            </w:pPr>
            <w:r>
              <w:rPr>
                <w:rFonts w:cstheme="minorHAnsi"/>
                <w:lang w:eastAsia="en-AU"/>
              </w:rPr>
              <w:t>PAF</w:t>
            </w:r>
          </w:p>
        </w:tc>
        <w:tc>
          <w:tcPr>
            <w:tcW w:w="3471" w:type="pct"/>
          </w:tcPr>
          <w:p w14:paraId="39497C70" w14:textId="60F50D0C" w:rsidR="00285B9F" w:rsidRDefault="00285B9F" w:rsidP="00285B9F">
            <w:pPr>
              <w:rPr>
                <w:rFonts w:cstheme="minorHAnsi"/>
                <w:lang w:eastAsia="en-AU"/>
              </w:rPr>
            </w:pPr>
            <w:r>
              <w:rPr>
                <w:rFonts w:cstheme="minorHAnsi"/>
                <w:lang w:eastAsia="en-AU"/>
              </w:rPr>
              <w:t>Performance Assessment Framework</w:t>
            </w:r>
          </w:p>
        </w:tc>
      </w:tr>
      <w:tr w:rsidR="00F32DCD" w:rsidRPr="009763C6" w14:paraId="704EAE51" w14:textId="77777777" w:rsidTr="00F3282F">
        <w:tc>
          <w:tcPr>
            <w:tcW w:w="1529" w:type="pct"/>
          </w:tcPr>
          <w:p w14:paraId="2BBED08E" w14:textId="74ED0196" w:rsidR="00285B9F" w:rsidRPr="009763C6" w:rsidRDefault="00285B9F" w:rsidP="00285B9F">
            <w:r w:rsidRPr="009763C6">
              <w:t>PHD</w:t>
            </w:r>
          </w:p>
        </w:tc>
        <w:tc>
          <w:tcPr>
            <w:tcW w:w="3471" w:type="pct"/>
          </w:tcPr>
          <w:p w14:paraId="5253B4DF" w14:textId="3918B9E1" w:rsidR="00285B9F" w:rsidRPr="009763C6" w:rsidRDefault="00285B9F" w:rsidP="00285B9F">
            <w:r w:rsidRPr="009763C6">
              <w:t>Partnership for Human Development</w:t>
            </w:r>
          </w:p>
        </w:tc>
      </w:tr>
      <w:tr w:rsidR="001145A9" w:rsidRPr="009763C6" w14:paraId="19F810D5" w14:textId="77777777" w:rsidTr="00F3282F">
        <w:tc>
          <w:tcPr>
            <w:tcW w:w="1529" w:type="pct"/>
          </w:tcPr>
          <w:p w14:paraId="0CA9ABCC" w14:textId="1692D6FA" w:rsidR="002A4BDB" w:rsidRPr="009763C6" w:rsidRDefault="002A4BDB" w:rsidP="00285B9F">
            <w:r>
              <w:t>PRADET</w:t>
            </w:r>
          </w:p>
        </w:tc>
        <w:tc>
          <w:tcPr>
            <w:tcW w:w="3471" w:type="pct"/>
          </w:tcPr>
          <w:p w14:paraId="643077B1" w14:textId="56AD2D55" w:rsidR="002A4BDB" w:rsidRPr="009763C6" w:rsidRDefault="002A4BDB" w:rsidP="00285B9F">
            <w:r w:rsidRPr="002A4BDB">
              <w:t>Psychosocial Recovery &amp; Development in East Timor</w:t>
            </w:r>
          </w:p>
        </w:tc>
      </w:tr>
      <w:tr w:rsidR="00445F51" w:rsidRPr="009763C6" w14:paraId="0FA0DC58" w14:textId="77777777" w:rsidTr="00F3282F">
        <w:tc>
          <w:tcPr>
            <w:tcW w:w="1529" w:type="pct"/>
          </w:tcPr>
          <w:p w14:paraId="454C5587" w14:textId="00CC3908" w:rsidR="00445F51" w:rsidRDefault="00445F51" w:rsidP="00285B9F">
            <w:r>
              <w:t>RHTO</w:t>
            </w:r>
          </w:p>
        </w:tc>
        <w:tc>
          <w:tcPr>
            <w:tcW w:w="3471" w:type="pct"/>
          </w:tcPr>
          <w:p w14:paraId="1C7A01B9" w14:textId="3265DA37" w:rsidR="00445F51" w:rsidRPr="002A4BDB" w:rsidRDefault="00F946C4" w:rsidP="00F946C4">
            <w:r>
              <w:t>N</w:t>
            </w:r>
            <w:r w:rsidRPr="00F946C4">
              <w:t xml:space="preserve">ational </w:t>
            </w:r>
            <w:r>
              <w:t>D</w:t>
            </w:r>
            <w:r w:rsidRPr="00F946C4">
              <w:t xml:space="preserve">isabled </w:t>
            </w:r>
            <w:r>
              <w:t>P</w:t>
            </w:r>
            <w:r w:rsidRPr="00F946C4">
              <w:t xml:space="preserve">erson's </w:t>
            </w:r>
            <w:r>
              <w:t>O</w:t>
            </w:r>
            <w:r w:rsidRPr="00F946C4">
              <w:t>rganisation</w:t>
            </w:r>
          </w:p>
        </w:tc>
      </w:tr>
    </w:tbl>
    <w:p w14:paraId="15825B6E" w14:textId="77777777" w:rsidR="00991A41" w:rsidRPr="009763C6" w:rsidRDefault="00991A41" w:rsidP="00991A41"/>
    <w:p w14:paraId="44FA4422" w14:textId="77777777" w:rsidR="00991A41" w:rsidRPr="009763C6" w:rsidRDefault="00991A41" w:rsidP="00CD084F">
      <w:pPr>
        <w:numPr>
          <w:ilvl w:val="0"/>
          <w:numId w:val="0"/>
        </w:numPr>
      </w:pPr>
    </w:p>
    <w:p w14:paraId="50149688" w14:textId="77777777" w:rsidR="00CD084F" w:rsidRPr="009763C6" w:rsidRDefault="00CD084F" w:rsidP="00CD084F">
      <w:pPr>
        <w:numPr>
          <w:ilvl w:val="0"/>
          <w:numId w:val="0"/>
        </w:numPr>
        <w:sectPr w:rsidR="00CD084F" w:rsidRPr="009763C6" w:rsidSect="008C50D1">
          <w:headerReference w:type="default" r:id="rId9"/>
          <w:footerReference w:type="default" r:id="rId10"/>
          <w:headerReference w:type="first" r:id="rId11"/>
          <w:footerReference w:type="first" r:id="rId12"/>
          <w:pgSz w:w="11906" w:h="16838" w:code="9"/>
          <w:pgMar w:top="1440" w:right="1080" w:bottom="1440" w:left="1080" w:header="720" w:footer="576" w:gutter="0"/>
          <w:pgNumType w:fmt="lowerRoman"/>
          <w:cols w:space="720"/>
          <w:titlePg/>
          <w:docGrid w:linePitch="360"/>
        </w:sectPr>
      </w:pPr>
    </w:p>
    <w:p w14:paraId="40DFB281" w14:textId="42042123" w:rsidR="00E970C2" w:rsidRPr="009763C6" w:rsidRDefault="006A48FD" w:rsidP="00B3485E">
      <w:pPr>
        <w:pStyle w:val="Heading1"/>
        <w:numPr>
          <w:ilvl w:val="0"/>
          <w:numId w:val="0"/>
        </w:numPr>
        <w:ind w:left="720" w:hanging="720"/>
      </w:pPr>
      <w:bookmarkStart w:id="0" w:name="_Toc101343916"/>
      <w:r w:rsidRPr="009763C6">
        <w:lastRenderedPageBreak/>
        <w:t>Ex</w:t>
      </w:r>
      <w:r w:rsidR="00175287" w:rsidRPr="009763C6">
        <w:t>tended Ex</w:t>
      </w:r>
      <w:r w:rsidRPr="009763C6">
        <w:t>ecutive Summary</w:t>
      </w:r>
      <w:bookmarkEnd w:id="0"/>
    </w:p>
    <w:p w14:paraId="6C096EF4" w14:textId="77777777" w:rsidR="00133275" w:rsidRPr="009763C6" w:rsidRDefault="00133275" w:rsidP="00D1688F">
      <w:pPr>
        <w:pStyle w:val="Heading2"/>
      </w:pPr>
      <w:bookmarkStart w:id="1" w:name="_Toc101343917"/>
      <w:r w:rsidRPr="009763C6">
        <w:t>Background</w:t>
      </w:r>
      <w:bookmarkEnd w:id="1"/>
    </w:p>
    <w:p w14:paraId="40F27B01" w14:textId="134B3B6E" w:rsidR="00133275" w:rsidRPr="009763C6" w:rsidRDefault="00133275" w:rsidP="00133275">
      <w:pPr>
        <w:numPr>
          <w:ilvl w:val="0"/>
          <w:numId w:val="0"/>
        </w:numPr>
      </w:pPr>
      <w:r w:rsidRPr="009763C6">
        <w:t xml:space="preserve">The Australia Timor-Leste Partnership for Human Development (PHD) is a ten-year Australian Government initiative (July 2016 – May 2026) managed by </w:t>
      </w:r>
      <w:proofErr w:type="spellStart"/>
      <w:r w:rsidRPr="009763C6">
        <w:t>Abt</w:t>
      </w:r>
      <w:proofErr w:type="spellEnd"/>
      <w:r w:rsidRPr="009763C6">
        <w:t xml:space="preserve"> Associates. PHD contributes to the overarching goal that “people are healthier, better educated and more able to contribute to Timor-Leste’s development goals”.</w:t>
      </w:r>
    </w:p>
    <w:p w14:paraId="3165B2A6" w14:textId="6E000EF8" w:rsidR="00133275" w:rsidRPr="009763C6" w:rsidRDefault="00133275" w:rsidP="00133275">
      <w:pPr>
        <w:numPr>
          <w:ilvl w:val="0"/>
          <w:numId w:val="0"/>
        </w:numPr>
      </w:pPr>
      <w:r w:rsidRPr="009763C6">
        <w:t>In December 2020, an updated Investment Design Document was approved by the Aid Governance Board for an extension of the program to May 2026. In approving the Phase 2 extension of PHD the Aid Governance Board agreed that a mid-term review of PHD should be conducted, with a focus on the appropriateness of the design update.</w:t>
      </w:r>
    </w:p>
    <w:p w14:paraId="62C08172" w14:textId="5DD102F2" w:rsidR="00133275" w:rsidRPr="00B25EA7" w:rsidRDefault="00133275" w:rsidP="00634CCA">
      <w:pPr>
        <w:rPr>
          <w:rFonts w:cstheme="minorHAnsi"/>
        </w:rPr>
      </w:pPr>
      <w:r w:rsidRPr="009763C6">
        <w:rPr>
          <w:rFonts w:cstheme="minorHAnsi"/>
          <w:szCs w:val="20"/>
          <w:lang w:eastAsia="en-AU"/>
        </w:rPr>
        <w:t>The purpose of t</w:t>
      </w:r>
      <w:r w:rsidR="007D5AC5">
        <w:rPr>
          <w:rFonts w:cstheme="minorHAnsi"/>
          <w:szCs w:val="20"/>
          <w:lang w:eastAsia="en-AU"/>
        </w:rPr>
        <w:t>his</w:t>
      </w:r>
      <w:r w:rsidRPr="009763C6">
        <w:rPr>
          <w:rFonts w:cstheme="minorHAnsi"/>
          <w:szCs w:val="20"/>
          <w:lang w:eastAsia="en-AU"/>
        </w:rPr>
        <w:t xml:space="preserve"> review is to consider the relevance and appropriateness of the PHD Phase 2 design, consider whether the design is likely to contribute to positive change in Phase 2, and</w:t>
      </w:r>
      <w:r w:rsidRPr="009763C6">
        <w:rPr>
          <w:rFonts w:cstheme="minorHAnsi"/>
          <w:szCs w:val="22"/>
          <w:lang w:eastAsia="en-GB"/>
        </w:rPr>
        <w:t xml:space="preserve"> make recommendations to inform program management, learning and decision-making for the remainder </w:t>
      </w:r>
      <w:r w:rsidRPr="00B25EA7">
        <w:rPr>
          <w:rFonts w:cstheme="minorHAnsi"/>
          <w:szCs w:val="22"/>
          <w:lang w:eastAsia="en-GB"/>
        </w:rPr>
        <w:t>of Phase 2</w:t>
      </w:r>
      <w:r w:rsidRPr="00B25EA7">
        <w:rPr>
          <w:lang w:eastAsia="en-AU"/>
        </w:rPr>
        <w:t>.</w:t>
      </w:r>
      <w:r w:rsidR="000862FE" w:rsidRPr="00B25EA7">
        <w:rPr>
          <w:rFonts w:cstheme="minorHAnsi"/>
          <w:szCs w:val="20"/>
          <w:lang w:eastAsia="en-AU"/>
        </w:rPr>
        <w:t xml:space="preserve"> The </w:t>
      </w:r>
      <w:r w:rsidR="000C775C" w:rsidRPr="00B25EA7">
        <w:rPr>
          <w:rFonts w:cstheme="minorHAnsi"/>
          <w:szCs w:val="20"/>
          <w:lang w:eastAsia="en-AU"/>
        </w:rPr>
        <w:t xml:space="preserve">review </w:t>
      </w:r>
      <w:r w:rsidR="000862FE" w:rsidRPr="00B25EA7">
        <w:rPr>
          <w:rFonts w:cstheme="minorHAnsi"/>
          <w:szCs w:val="20"/>
          <w:lang w:eastAsia="en-AU"/>
        </w:rPr>
        <w:t>is formative and primarily forward-looking.</w:t>
      </w:r>
    </w:p>
    <w:p w14:paraId="6A5A9671" w14:textId="304A4BB0" w:rsidR="00E22AEC" w:rsidRPr="00B25EA7" w:rsidRDefault="00E22AEC" w:rsidP="00D1688F">
      <w:pPr>
        <w:pStyle w:val="Heading2"/>
      </w:pPr>
      <w:bookmarkStart w:id="2" w:name="_Toc101343918"/>
      <w:r w:rsidRPr="00B25EA7">
        <w:t>Summary of findings and recommendations</w:t>
      </w:r>
    </w:p>
    <w:p w14:paraId="7EFDBB0E" w14:textId="75E842E1" w:rsidR="00C93CD8" w:rsidRPr="00B25EA7" w:rsidRDefault="00C93CD8" w:rsidP="00D1688F">
      <w:pPr>
        <w:pStyle w:val="Heading3"/>
      </w:pPr>
      <w:r w:rsidRPr="00B25EA7">
        <w:t>K</w:t>
      </w:r>
      <w:r w:rsidR="009763C6" w:rsidRPr="00B25EA7">
        <w:t xml:space="preserve">ey </w:t>
      </w:r>
      <w:r w:rsidRPr="00B25EA7">
        <w:t>R</w:t>
      </w:r>
      <w:r w:rsidR="009763C6" w:rsidRPr="00B25EA7">
        <w:t>eview Question</w:t>
      </w:r>
      <w:r w:rsidRPr="00B25EA7">
        <w:t xml:space="preserve"> 1 – </w:t>
      </w:r>
      <w:r w:rsidR="004159CA" w:rsidRPr="00B25EA7">
        <w:t>Overall relevance and feasibility of the design</w:t>
      </w:r>
      <w:bookmarkEnd w:id="2"/>
    </w:p>
    <w:p w14:paraId="18B03A6E" w14:textId="45AE31C4" w:rsidR="000862FE" w:rsidRPr="00B25EA7" w:rsidRDefault="00CD1F1F" w:rsidP="00F946C4">
      <w:pPr>
        <w:rPr>
          <w:lang w:eastAsia="en-AU"/>
        </w:rPr>
      </w:pPr>
      <w:r w:rsidRPr="00B25EA7">
        <w:rPr>
          <w:lang w:eastAsia="en-AU"/>
        </w:rPr>
        <w:t xml:space="preserve">The PHD Phase 2 design is relevant to Timor </w:t>
      </w:r>
      <w:proofErr w:type="spellStart"/>
      <w:r w:rsidRPr="00B25EA7">
        <w:rPr>
          <w:lang w:eastAsia="en-AU"/>
        </w:rPr>
        <w:t>Leste’s</w:t>
      </w:r>
      <w:proofErr w:type="spellEnd"/>
      <w:r w:rsidRPr="00B25EA7">
        <w:rPr>
          <w:lang w:eastAsia="en-AU"/>
        </w:rPr>
        <w:t xml:space="preserve"> development priorities and aligns closely with Go</w:t>
      </w:r>
      <w:r w:rsidR="009763C6" w:rsidRPr="00B25EA7">
        <w:rPr>
          <w:lang w:eastAsia="en-AU"/>
        </w:rPr>
        <w:t xml:space="preserve">vernment of Timor </w:t>
      </w:r>
      <w:proofErr w:type="spellStart"/>
      <w:r w:rsidR="009763C6" w:rsidRPr="00B25EA7">
        <w:rPr>
          <w:lang w:eastAsia="en-AU"/>
        </w:rPr>
        <w:t>Leste</w:t>
      </w:r>
      <w:proofErr w:type="spellEnd"/>
      <w:r w:rsidR="009763C6" w:rsidRPr="00B25EA7">
        <w:rPr>
          <w:lang w:eastAsia="en-AU"/>
        </w:rPr>
        <w:t xml:space="preserve"> (</w:t>
      </w:r>
      <w:proofErr w:type="spellStart"/>
      <w:r w:rsidR="009763C6" w:rsidRPr="00B25EA7">
        <w:rPr>
          <w:lang w:eastAsia="en-AU"/>
        </w:rPr>
        <w:t>GoTL</w:t>
      </w:r>
      <w:proofErr w:type="spellEnd"/>
      <w:r w:rsidR="009763C6" w:rsidRPr="00B25EA7">
        <w:rPr>
          <w:lang w:eastAsia="en-AU"/>
        </w:rPr>
        <w:t>)</w:t>
      </w:r>
      <w:r w:rsidRPr="00B25EA7">
        <w:rPr>
          <w:lang w:eastAsia="en-AU"/>
        </w:rPr>
        <w:t xml:space="preserve"> and </w:t>
      </w:r>
      <w:r w:rsidR="009763C6" w:rsidRPr="00B25EA7">
        <w:rPr>
          <w:lang w:eastAsia="en-AU"/>
        </w:rPr>
        <w:t>Australian government</w:t>
      </w:r>
      <w:r w:rsidRPr="00B25EA7">
        <w:rPr>
          <w:lang w:eastAsia="en-AU"/>
        </w:rPr>
        <w:t xml:space="preserve"> policies. There are mechanisms in place to ensure ongoing relevance, including governance structures for engagement with </w:t>
      </w:r>
      <w:proofErr w:type="spellStart"/>
      <w:r w:rsidRPr="00B25EA7">
        <w:rPr>
          <w:lang w:eastAsia="en-AU"/>
        </w:rPr>
        <w:t>GoTL</w:t>
      </w:r>
      <w:proofErr w:type="spellEnd"/>
      <w:r w:rsidRPr="00B25EA7">
        <w:rPr>
          <w:lang w:eastAsia="en-AU"/>
        </w:rPr>
        <w:t xml:space="preserve">, and regular internal </w:t>
      </w:r>
      <w:r w:rsidR="007470CF" w:rsidRPr="00B25EA7">
        <w:rPr>
          <w:lang w:eastAsia="en-AU"/>
        </w:rPr>
        <w:t>learning dialogues</w:t>
      </w:r>
      <w:r w:rsidR="000862FE" w:rsidRPr="00B25EA7">
        <w:rPr>
          <w:lang w:eastAsia="en-AU"/>
        </w:rPr>
        <w:t>,</w:t>
      </w:r>
      <w:r w:rsidR="007470CF" w:rsidRPr="00B25EA7">
        <w:rPr>
          <w:lang w:eastAsia="en-AU"/>
        </w:rPr>
        <w:t xml:space="preserve"> </w:t>
      </w:r>
      <w:r w:rsidRPr="00B25EA7">
        <w:rPr>
          <w:lang w:eastAsia="en-AU"/>
        </w:rPr>
        <w:t xml:space="preserve">reflection processes and political economy analysis. </w:t>
      </w:r>
    </w:p>
    <w:p w14:paraId="5ABB123D" w14:textId="009F7664" w:rsidR="00D3680F" w:rsidRPr="00B25EA7" w:rsidRDefault="00D3680F" w:rsidP="00F946C4">
      <w:pPr>
        <w:rPr>
          <w:lang w:eastAsia="en-AU"/>
        </w:rPr>
      </w:pPr>
      <w:r w:rsidRPr="00B25EA7">
        <w:rPr>
          <w:lang w:eastAsia="en-AU"/>
        </w:rPr>
        <w:t xml:space="preserve">PHD </w:t>
      </w:r>
      <w:r w:rsidR="000862FE" w:rsidRPr="00B25EA7">
        <w:rPr>
          <w:lang w:eastAsia="en-AU"/>
        </w:rPr>
        <w:t xml:space="preserve">proved agile in </w:t>
      </w:r>
      <w:r w:rsidRPr="00B25EA7">
        <w:rPr>
          <w:lang w:eastAsia="en-AU"/>
        </w:rPr>
        <w:t>pivot</w:t>
      </w:r>
      <w:r w:rsidR="000862FE" w:rsidRPr="00B25EA7">
        <w:rPr>
          <w:lang w:eastAsia="en-AU"/>
        </w:rPr>
        <w:t xml:space="preserve">ing to respond to </w:t>
      </w:r>
      <w:r w:rsidR="00B3485E" w:rsidRPr="00B25EA7">
        <w:rPr>
          <w:lang w:eastAsia="en-AU"/>
        </w:rPr>
        <w:t xml:space="preserve">the </w:t>
      </w:r>
      <w:r w:rsidR="00F86C04" w:rsidRPr="00B25EA7">
        <w:rPr>
          <w:lang w:eastAsia="en-AU"/>
        </w:rPr>
        <w:t>COVID-19</w:t>
      </w:r>
      <w:r w:rsidR="00B3485E" w:rsidRPr="00B25EA7">
        <w:rPr>
          <w:lang w:eastAsia="en-AU"/>
        </w:rPr>
        <w:t xml:space="preserve"> context </w:t>
      </w:r>
      <w:r w:rsidR="00787E20" w:rsidRPr="00B25EA7">
        <w:rPr>
          <w:lang w:eastAsia="en-AU"/>
        </w:rPr>
        <w:t>and ma</w:t>
      </w:r>
      <w:r w:rsidR="007470CF" w:rsidRPr="00B25EA7">
        <w:rPr>
          <w:lang w:eastAsia="en-AU"/>
        </w:rPr>
        <w:t>d</w:t>
      </w:r>
      <w:r w:rsidR="00787E20" w:rsidRPr="00B25EA7">
        <w:rPr>
          <w:lang w:eastAsia="en-AU"/>
        </w:rPr>
        <w:t xml:space="preserve">e significant contributions </w:t>
      </w:r>
      <w:r w:rsidRPr="00B25EA7">
        <w:rPr>
          <w:lang w:eastAsia="en-AU"/>
        </w:rPr>
        <w:t xml:space="preserve">to </w:t>
      </w:r>
      <w:r w:rsidR="00B3485E" w:rsidRPr="00B25EA7">
        <w:rPr>
          <w:lang w:eastAsia="en-AU"/>
        </w:rPr>
        <w:t xml:space="preserve">key Australian and </w:t>
      </w:r>
      <w:proofErr w:type="spellStart"/>
      <w:r w:rsidR="00B3485E" w:rsidRPr="00B25EA7">
        <w:rPr>
          <w:lang w:eastAsia="en-AU"/>
        </w:rPr>
        <w:t>GoTL</w:t>
      </w:r>
      <w:proofErr w:type="spellEnd"/>
      <w:r w:rsidR="00B3485E" w:rsidRPr="00B25EA7">
        <w:rPr>
          <w:lang w:eastAsia="en-AU"/>
        </w:rPr>
        <w:t xml:space="preserve"> policy priorities</w:t>
      </w:r>
      <w:r w:rsidRPr="00B25EA7">
        <w:rPr>
          <w:lang w:eastAsia="en-AU"/>
        </w:rPr>
        <w:t xml:space="preserve">. In the process, </w:t>
      </w:r>
      <w:r w:rsidR="00B3485E" w:rsidRPr="00B25EA7">
        <w:rPr>
          <w:lang w:eastAsia="en-AU"/>
        </w:rPr>
        <w:t xml:space="preserve">PHD </w:t>
      </w:r>
      <w:r w:rsidRPr="00B25EA7">
        <w:rPr>
          <w:lang w:eastAsia="en-AU"/>
        </w:rPr>
        <w:t xml:space="preserve">demonstrated </w:t>
      </w:r>
      <w:r w:rsidR="00B3485E" w:rsidRPr="00B25EA7">
        <w:rPr>
          <w:lang w:eastAsia="en-AU"/>
        </w:rPr>
        <w:t xml:space="preserve">a high degree of </w:t>
      </w:r>
      <w:r w:rsidRPr="00B25EA7">
        <w:rPr>
          <w:lang w:eastAsia="en-AU"/>
        </w:rPr>
        <w:t xml:space="preserve">relevance to </w:t>
      </w:r>
      <w:r w:rsidR="009763C6" w:rsidRPr="00B25EA7">
        <w:rPr>
          <w:lang w:eastAsia="en-AU"/>
        </w:rPr>
        <w:t>the governments of Australia and Timor-Leste</w:t>
      </w:r>
      <w:r w:rsidRPr="00B25EA7">
        <w:rPr>
          <w:lang w:eastAsia="en-AU"/>
        </w:rPr>
        <w:t>.</w:t>
      </w:r>
    </w:p>
    <w:p w14:paraId="7E84472D" w14:textId="006F8DF9" w:rsidR="00D3680F" w:rsidRPr="00B25EA7" w:rsidRDefault="00D3680F" w:rsidP="00F946C4">
      <w:pPr>
        <w:rPr>
          <w:lang w:eastAsia="en-AU"/>
        </w:rPr>
      </w:pPr>
      <w:r w:rsidRPr="00B25EA7">
        <w:rPr>
          <w:lang w:eastAsia="en-AU"/>
        </w:rPr>
        <w:t xml:space="preserve">The </w:t>
      </w:r>
      <w:r w:rsidR="00BA5DD6" w:rsidRPr="00B25EA7">
        <w:rPr>
          <w:lang w:eastAsia="en-AU"/>
        </w:rPr>
        <w:t>breadth</w:t>
      </w:r>
      <w:r w:rsidRPr="00B25EA7">
        <w:rPr>
          <w:lang w:eastAsia="en-AU"/>
        </w:rPr>
        <w:t xml:space="preserve"> of PHD has contributed to its flexibility and agility, with multiple modalities and partnerships, </w:t>
      </w:r>
      <w:r w:rsidR="000862FE" w:rsidRPr="00B25EA7">
        <w:rPr>
          <w:lang w:eastAsia="en-AU"/>
        </w:rPr>
        <w:t>and</w:t>
      </w:r>
      <w:r w:rsidRPr="00B25EA7">
        <w:rPr>
          <w:lang w:eastAsia="en-AU"/>
        </w:rPr>
        <w:t xml:space="preserve"> good </w:t>
      </w:r>
      <w:r w:rsidR="000862FE" w:rsidRPr="00B25EA7">
        <w:rPr>
          <w:lang w:eastAsia="en-AU"/>
        </w:rPr>
        <w:t>engagement practices suppo</w:t>
      </w:r>
      <w:r w:rsidRPr="00B25EA7">
        <w:rPr>
          <w:lang w:eastAsia="en-AU"/>
        </w:rPr>
        <w:t xml:space="preserve">rted by a considerable corporate backbone </w:t>
      </w:r>
      <w:r w:rsidR="000862FE" w:rsidRPr="00B25EA7">
        <w:rPr>
          <w:lang w:eastAsia="en-AU"/>
        </w:rPr>
        <w:t xml:space="preserve">able to be </w:t>
      </w:r>
      <w:r w:rsidRPr="00B25EA7">
        <w:rPr>
          <w:lang w:eastAsia="en-AU"/>
        </w:rPr>
        <w:t>leverage</w:t>
      </w:r>
      <w:r w:rsidR="000862FE" w:rsidRPr="00B25EA7">
        <w:rPr>
          <w:lang w:eastAsia="en-AU"/>
        </w:rPr>
        <w:t>d</w:t>
      </w:r>
      <w:r w:rsidRPr="00B25EA7">
        <w:rPr>
          <w:lang w:eastAsia="en-AU"/>
        </w:rPr>
        <w:t xml:space="preserve"> </w:t>
      </w:r>
      <w:r w:rsidR="000862FE" w:rsidRPr="00B25EA7">
        <w:rPr>
          <w:lang w:eastAsia="en-AU"/>
        </w:rPr>
        <w:t>to meet emerging priorities</w:t>
      </w:r>
      <w:r w:rsidRPr="00B25EA7">
        <w:rPr>
          <w:lang w:eastAsia="en-AU"/>
        </w:rPr>
        <w:t>. Within this flexibility there has been discipline in maintaining strategic coherence</w:t>
      </w:r>
      <w:r w:rsidR="000862FE" w:rsidRPr="00B25EA7">
        <w:rPr>
          <w:lang w:eastAsia="en-AU"/>
        </w:rPr>
        <w:t xml:space="preserve">, with a </w:t>
      </w:r>
      <w:r w:rsidR="00B3485E" w:rsidRPr="00B25EA7">
        <w:rPr>
          <w:lang w:eastAsia="en-AU"/>
        </w:rPr>
        <w:t>steadfast commitment from DFAT and PHD to follow the path set out in the Guiding Strategy and the PHD design update</w:t>
      </w:r>
      <w:r w:rsidRPr="00B25EA7">
        <w:rPr>
          <w:lang w:eastAsia="en-AU"/>
        </w:rPr>
        <w:t xml:space="preserve">. </w:t>
      </w:r>
      <w:r w:rsidR="000862FE" w:rsidRPr="00B25EA7">
        <w:rPr>
          <w:lang w:eastAsia="en-AU"/>
        </w:rPr>
        <w:t>I</w:t>
      </w:r>
      <w:r w:rsidRPr="00B25EA7">
        <w:rPr>
          <w:lang w:eastAsia="en-AU"/>
        </w:rPr>
        <w:t xml:space="preserve">t </w:t>
      </w:r>
      <w:r w:rsidR="004C7778" w:rsidRPr="00B25EA7">
        <w:rPr>
          <w:lang w:eastAsia="en-AU"/>
        </w:rPr>
        <w:t xml:space="preserve">has been useful in a fluid and dynamic context </w:t>
      </w:r>
      <w:r w:rsidRPr="00B25EA7">
        <w:rPr>
          <w:lang w:eastAsia="en-AU"/>
        </w:rPr>
        <w:t xml:space="preserve">to be able to reallocate </w:t>
      </w:r>
      <w:r w:rsidR="000862FE" w:rsidRPr="00B25EA7">
        <w:rPr>
          <w:lang w:eastAsia="en-AU"/>
        </w:rPr>
        <w:t xml:space="preserve">budgets across activities and sectors in response to emerging priorities and areas of work slowed or halted due to </w:t>
      </w:r>
      <w:r w:rsidR="00F86C04" w:rsidRPr="00B25EA7">
        <w:rPr>
          <w:lang w:eastAsia="en-AU"/>
        </w:rPr>
        <w:t>COVID-19</w:t>
      </w:r>
      <w:r w:rsidR="000862FE" w:rsidRPr="00B25EA7">
        <w:rPr>
          <w:lang w:eastAsia="en-AU"/>
        </w:rPr>
        <w:t xml:space="preserve"> and other contextual factors</w:t>
      </w:r>
      <w:r w:rsidRPr="00B25EA7">
        <w:rPr>
          <w:lang w:eastAsia="en-AU"/>
        </w:rPr>
        <w:t xml:space="preserve">. </w:t>
      </w:r>
    </w:p>
    <w:p w14:paraId="33AB7B3D" w14:textId="71C0FBDB" w:rsidR="00D3680F" w:rsidRPr="00B25EA7" w:rsidRDefault="00D3680F" w:rsidP="00F946C4">
      <w:pPr>
        <w:numPr>
          <w:ilvl w:val="0"/>
          <w:numId w:val="0"/>
        </w:numPr>
        <w:rPr>
          <w:lang w:eastAsia="en-AU"/>
        </w:rPr>
      </w:pPr>
      <w:r w:rsidRPr="00B25EA7">
        <w:rPr>
          <w:lang w:eastAsia="en-AU"/>
        </w:rPr>
        <w:t>However, th</w:t>
      </w:r>
      <w:r w:rsidR="000862FE" w:rsidRPr="00B25EA7">
        <w:rPr>
          <w:lang w:eastAsia="en-AU"/>
        </w:rPr>
        <w:t>e</w:t>
      </w:r>
      <w:r w:rsidRPr="00B25EA7">
        <w:rPr>
          <w:lang w:eastAsia="en-AU"/>
        </w:rPr>
        <w:t xml:space="preserve"> </w:t>
      </w:r>
      <w:r w:rsidR="005A6B4A" w:rsidRPr="00B25EA7">
        <w:rPr>
          <w:lang w:eastAsia="en-AU"/>
        </w:rPr>
        <w:t>breadth</w:t>
      </w:r>
      <w:r w:rsidRPr="00B25EA7">
        <w:rPr>
          <w:lang w:eastAsia="en-AU"/>
        </w:rPr>
        <w:t xml:space="preserve"> </w:t>
      </w:r>
      <w:r w:rsidR="000862FE" w:rsidRPr="00B25EA7">
        <w:rPr>
          <w:lang w:eastAsia="en-AU"/>
        </w:rPr>
        <w:t xml:space="preserve">of PHD </w:t>
      </w:r>
      <w:r w:rsidRPr="00B25EA7">
        <w:rPr>
          <w:lang w:eastAsia="en-AU"/>
        </w:rPr>
        <w:t xml:space="preserve">comes at a cost, with both the DFAT and PHD </w:t>
      </w:r>
      <w:r w:rsidR="00603A45" w:rsidRPr="00B25EA7">
        <w:rPr>
          <w:lang w:eastAsia="en-AU"/>
        </w:rPr>
        <w:t xml:space="preserve">teams </w:t>
      </w:r>
      <w:r w:rsidRPr="00B25EA7">
        <w:rPr>
          <w:lang w:eastAsia="en-AU"/>
        </w:rPr>
        <w:t xml:space="preserve">struggling to find space to be </w:t>
      </w:r>
      <w:r w:rsidR="00603A45" w:rsidRPr="00B25EA7">
        <w:rPr>
          <w:lang w:eastAsia="en-AU"/>
        </w:rPr>
        <w:t xml:space="preserve">proactive </w:t>
      </w:r>
      <w:r w:rsidRPr="00B25EA7">
        <w:rPr>
          <w:lang w:eastAsia="en-AU"/>
        </w:rPr>
        <w:t xml:space="preserve">and leverage the size of the investment for influential policy engagement on </w:t>
      </w:r>
      <w:r w:rsidR="00603A45" w:rsidRPr="00B25EA7">
        <w:rPr>
          <w:lang w:eastAsia="en-AU"/>
        </w:rPr>
        <w:t>crucial medium</w:t>
      </w:r>
      <w:r w:rsidR="00B1185C" w:rsidRPr="00B25EA7">
        <w:rPr>
          <w:lang w:eastAsia="en-AU"/>
        </w:rPr>
        <w:t>-</w:t>
      </w:r>
      <w:r w:rsidR="00603A45" w:rsidRPr="00B25EA7">
        <w:rPr>
          <w:lang w:eastAsia="en-AU"/>
        </w:rPr>
        <w:t>term</w:t>
      </w:r>
      <w:r w:rsidRPr="00B25EA7">
        <w:rPr>
          <w:lang w:eastAsia="en-AU"/>
        </w:rPr>
        <w:t xml:space="preserve"> strategic issues.</w:t>
      </w:r>
      <w:r w:rsidR="00D52BC3" w:rsidRPr="00B25EA7">
        <w:rPr>
          <w:b/>
          <w:bCs/>
        </w:rPr>
        <w:t xml:space="preserve"> </w:t>
      </w:r>
      <w:r w:rsidR="00603A45" w:rsidRPr="00B25EA7">
        <w:rPr>
          <w:lang w:eastAsia="en-AU"/>
        </w:rPr>
        <w:t>Sectors appear to be leading the way on strategy and dialogue with partners</w:t>
      </w:r>
      <w:r w:rsidR="001D2829" w:rsidRPr="00B25EA7">
        <w:rPr>
          <w:lang w:eastAsia="en-AU"/>
        </w:rPr>
        <w:t xml:space="preserve">, but </w:t>
      </w:r>
      <w:r w:rsidR="00A83E39" w:rsidRPr="00B25EA7">
        <w:rPr>
          <w:lang w:eastAsia="en-AU"/>
        </w:rPr>
        <w:t>would benefit from stronger strategic guidance from DFAT and PHD Executive</w:t>
      </w:r>
      <w:r w:rsidR="00603A45" w:rsidRPr="00B25EA7">
        <w:rPr>
          <w:rFonts w:ascii="Arial" w:hAnsi="Arial" w:cs="Arial"/>
          <w:color w:val="auto"/>
          <w:szCs w:val="22"/>
          <w:lang w:eastAsia="en-AU"/>
        </w:rPr>
        <w:t xml:space="preserve">. </w:t>
      </w:r>
      <w:r w:rsidR="00D52BC3" w:rsidRPr="00B25EA7">
        <w:rPr>
          <w:rFonts w:ascii="Arial" w:hAnsi="Arial" w:cs="Arial"/>
          <w:color w:val="auto"/>
          <w:szCs w:val="22"/>
          <w:lang w:eastAsia="en-AU"/>
        </w:rPr>
        <w:t>Some strategic issues are receiving less attention than they need, reducing the likelihood that PHD will achieve the vision set out in the Phase 2 design.</w:t>
      </w:r>
      <w:r w:rsidR="00603A45" w:rsidRPr="00B25EA7">
        <w:rPr>
          <w:lang w:eastAsia="en-AU"/>
        </w:rPr>
        <w:t xml:space="preserve"> </w:t>
      </w:r>
      <w:r w:rsidR="003F2042" w:rsidRPr="00B25EA7">
        <w:rPr>
          <w:lang w:eastAsia="en-AU"/>
        </w:rPr>
        <w:t xml:space="preserve">PHD could be doing more </w:t>
      </w:r>
      <w:r w:rsidR="003F2AEC" w:rsidRPr="00B25EA7">
        <w:rPr>
          <w:lang w:eastAsia="en-AU"/>
        </w:rPr>
        <w:t>to support Australia’s portfolio</w:t>
      </w:r>
      <w:r w:rsidR="00B1185C" w:rsidRPr="00B25EA7">
        <w:rPr>
          <w:lang w:eastAsia="en-AU"/>
        </w:rPr>
        <w:t>-</w:t>
      </w:r>
      <w:r w:rsidR="003F2AEC" w:rsidRPr="00B25EA7">
        <w:rPr>
          <w:lang w:eastAsia="en-AU"/>
        </w:rPr>
        <w:t xml:space="preserve">wide strategic objectives, including linking up with </w:t>
      </w:r>
      <w:r w:rsidR="009763C6" w:rsidRPr="00B25EA7">
        <w:rPr>
          <w:lang w:eastAsia="en-AU"/>
        </w:rPr>
        <w:t>Governance for Development</w:t>
      </w:r>
      <w:r w:rsidR="000D29DA" w:rsidRPr="00B25EA7">
        <w:rPr>
          <w:lang w:eastAsia="en-AU"/>
        </w:rPr>
        <w:t xml:space="preserve"> (</w:t>
      </w:r>
      <w:proofErr w:type="spellStart"/>
      <w:r w:rsidR="00F946C4" w:rsidRPr="00B25EA7">
        <w:rPr>
          <w:lang w:eastAsia="en-AU"/>
        </w:rPr>
        <w:t>GfD</w:t>
      </w:r>
      <w:proofErr w:type="spellEnd"/>
      <w:r w:rsidR="00F946C4" w:rsidRPr="00B25EA7">
        <w:rPr>
          <w:lang w:eastAsia="en-AU"/>
        </w:rPr>
        <w:t xml:space="preserve">, </w:t>
      </w:r>
      <w:r w:rsidR="000D29DA" w:rsidRPr="00B25EA7">
        <w:rPr>
          <w:lang w:eastAsia="en-AU"/>
        </w:rPr>
        <w:t xml:space="preserve">and </w:t>
      </w:r>
      <w:r w:rsidR="00D80C05" w:rsidRPr="00B25EA7">
        <w:rPr>
          <w:lang w:eastAsia="en-AU"/>
        </w:rPr>
        <w:t>its</w:t>
      </w:r>
      <w:r w:rsidR="000D29DA" w:rsidRPr="00B25EA7">
        <w:rPr>
          <w:lang w:eastAsia="en-AU"/>
        </w:rPr>
        <w:t xml:space="preserve"> successor program PROSIVU)</w:t>
      </w:r>
      <w:r w:rsidR="003F2AEC" w:rsidRPr="00B25EA7">
        <w:rPr>
          <w:lang w:eastAsia="en-AU"/>
        </w:rPr>
        <w:t xml:space="preserve"> and PARTISIPA on addressing the common </w:t>
      </w:r>
      <w:r w:rsidR="003F2AEC" w:rsidRPr="00B25EA7">
        <w:rPr>
          <w:lang w:eastAsia="en-AU"/>
        </w:rPr>
        <w:lastRenderedPageBreak/>
        <w:t>constraints to service delivery.</w:t>
      </w:r>
      <w:r w:rsidR="00603A45" w:rsidRPr="00B25EA7">
        <w:rPr>
          <w:lang w:eastAsia="en-AU"/>
        </w:rPr>
        <w:t xml:space="preserve"> </w:t>
      </w:r>
      <w:r w:rsidR="00787E20" w:rsidRPr="00B25EA7">
        <w:rPr>
          <w:lang w:eastAsia="en-AU"/>
        </w:rPr>
        <w:t xml:space="preserve">The lack of an in-country operations manager </w:t>
      </w:r>
      <w:r w:rsidR="00603A45" w:rsidRPr="00B25EA7">
        <w:rPr>
          <w:lang w:eastAsia="en-AU"/>
        </w:rPr>
        <w:t>has placed</w:t>
      </w:r>
      <w:r w:rsidR="00787E20" w:rsidRPr="00B25EA7">
        <w:rPr>
          <w:lang w:eastAsia="en-AU"/>
        </w:rPr>
        <w:t xml:space="preserve"> a</w:t>
      </w:r>
      <w:r w:rsidR="00F561D1">
        <w:rPr>
          <w:lang w:eastAsia="en-AU"/>
        </w:rPr>
        <w:t>dditional</w:t>
      </w:r>
      <w:r w:rsidR="00787E20" w:rsidRPr="00B25EA7">
        <w:rPr>
          <w:lang w:eastAsia="en-AU"/>
        </w:rPr>
        <w:t xml:space="preserve"> administrative load on the PHD </w:t>
      </w:r>
      <w:r w:rsidR="00FE20FE">
        <w:rPr>
          <w:lang w:eastAsia="en-AU"/>
        </w:rPr>
        <w:t>E</w:t>
      </w:r>
      <w:r w:rsidR="00787E20" w:rsidRPr="00B25EA7">
        <w:rPr>
          <w:lang w:eastAsia="en-AU"/>
        </w:rPr>
        <w:t>xecutive.</w:t>
      </w:r>
      <w:r w:rsidR="004C7778" w:rsidRPr="00B25EA7">
        <w:rPr>
          <w:lang w:eastAsia="en-AU"/>
        </w:rPr>
        <w:t xml:space="preserve"> </w:t>
      </w:r>
    </w:p>
    <w:p w14:paraId="66FE0810" w14:textId="11574CFE" w:rsidR="00C93CD8" w:rsidRPr="00B25EA7" w:rsidRDefault="00C93CD8" w:rsidP="00C93CD8">
      <w:pPr>
        <w:rPr>
          <w:szCs w:val="22"/>
        </w:rPr>
      </w:pPr>
      <w:r w:rsidRPr="00B25EA7">
        <w:rPr>
          <w:rStyle w:val="CHBlackHeadingChar"/>
          <w:sz w:val="22"/>
          <w:szCs w:val="22"/>
        </w:rPr>
        <w:t xml:space="preserve">Recommendation </w:t>
      </w:r>
      <w:r w:rsidR="00337A5E" w:rsidRPr="00B25EA7">
        <w:rPr>
          <w:rStyle w:val="CHBlackHeadingChar"/>
          <w:sz w:val="22"/>
          <w:szCs w:val="22"/>
        </w:rPr>
        <w:t>1.</w:t>
      </w:r>
      <w:r w:rsidRPr="00B25EA7">
        <w:rPr>
          <w:rStyle w:val="CHBlackHeadingChar"/>
          <w:sz w:val="22"/>
          <w:szCs w:val="22"/>
        </w:rPr>
        <w:t xml:space="preserve">1: </w:t>
      </w:r>
      <w:r w:rsidR="00E20B4E" w:rsidRPr="00B25EA7">
        <w:rPr>
          <w:rStyle w:val="CHBlackHeadingChar"/>
          <w:sz w:val="22"/>
          <w:szCs w:val="22"/>
        </w:rPr>
        <w:t>P</w:t>
      </w:r>
      <w:r w:rsidR="003F2AEC" w:rsidRPr="00B25EA7">
        <w:rPr>
          <w:rStyle w:val="CHBlackHeadingChar"/>
          <w:sz w:val="22"/>
          <w:szCs w:val="22"/>
        </w:rPr>
        <w:t>HD should</w:t>
      </w:r>
      <w:r w:rsidR="00CD7AB0" w:rsidRPr="00B25EA7">
        <w:rPr>
          <w:rStyle w:val="CHBlackHeadingChar"/>
          <w:sz w:val="22"/>
          <w:szCs w:val="22"/>
        </w:rPr>
        <w:t xml:space="preserve"> further </w:t>
      </w:r>
      <w:r w:rsidR="004472BC" w:rsidRPr="00B25EA7">
        <w:rPr>
          <w:rStyle w:val="CHBlackHeadingChar"/>
          <w:sz w:val="22"/>
          <w:szCs w:val="22"/>
        </w:rPr>
        <w:t xml:space="preserve">reduce and </w:t>
      </w:r>
      <w:r w:rsidR="00CD7AB0" w:rsidRPr="00B25EA7">
        <w:rPr>
          <w:rStyle w:val="CHBlackHeadingChar"/>
          <w:sz w:val="22"/>
          <w:szCs w:val="22"/>
        </w:rPr>
        <w:t>refine</w:t>
      </w:r>
      <w:r w:rsidR="00E20B4E" w:rsidRPr="00B25EA7">
        <w:rPr>
          <w:rStyle w:val="CHBlackHeadingChar"/>
          <w:sz w:val="22"/>
          <w:szCs w:val="22"/>
        </w:rPr>
        <w:t xml:space="preserve"> its scope</w:t>
      </w:r>
      <w:r w:rsidR="003F2AEC" w:rsidRPr="00B25EA7">
        <w:rPr>
          <w:rStyle w:val="CHBlackHeadingChar"/>
          <w:sz w:val="22"/>
          <w:szCs w:val="22"/>
        </w:rPr>
        <w:t xml:space="preserve"> </w:t>
      </w:r>
      <w:r w:rsidR="00992C20" w:rsidRPr="00B25EA7">
        <w:rPr>
          <w:rStyle w:val="CHBlackHeadingChar"/>
          <w:sz w:val="22"/>
          <w:szCs w:val="22"/>
        </w:rPr>
        <w:t xml:space="preserve">to </w:t>
      </w:r>
      <w:r w:rsidR="00603A45" w:rsidRPr="00B25EA7">
        <w:rPr>
          <w:rStyle w:val="CHBlackHeadingChar"/>
          <w:sz w:val="22"/>
          <w:szCs w:val="22"/>
        </w:rPr>
        <w:t>proactively address important strategic issues</w:t>
      </w:r>
      <w:r w:rsidR="00464C92" w:rsidRPr="00B25EA7">
        <w:rPr>
          <w:szCs w:val="22"/>
        </w:rPr>
        <w:t xml:space="preserve">. </w:t>
      </w:r>
    </w:p>
    <w:p w14:paraId="6A085946" w14:textId="138B039C" w:rsidR="006166C1" w:rsidRPr="00B25EA7" w:rsidRDefault="001A3040" w:rsidP="00437D11">
      <w:pPr>
        <w:rPr>
          <w:szCs w:val="22"/>
        </w:rPr>
      </w:pPr>
      <w:r w:rsidRPr="00B25EA7">
        <w:rPr>
          <w:szCs w:val="22"/>
        </w:rPr>
        <w:t xml:space="preserve">A rigorous process should be undertaken to further revise and re-orient the strategic focus of PHD to ensure that Australia is best positioned to support </w:t>
      </w:r>
      <w:proofErr w:type="spellStart"/>
      <w:r w:rsidRPr="00B25EA7">
        <w:rPr>
          <w:szCs w:val="22"/>
        </w:rPr>
        <w:t>GoTL</w:t>
      </w:r>
      <w:proofErr w:type="spellEnd"/>
      <w:r w:rsidRPr="00B25EA7">
        <w:rPr>
          <w:szCs w:val="22"/>
        </w:rPr>
        <w:t xml:space="preserve"> to deliver </w:t>
      </w:r>
      <w:r w:rsidR="00DD5FEF" w:rsidRPr="00B25EA7">
        <w:rPr>
          <w:szCs w:val="22"/>
        </w:rPr>
        <w:t>essential</w:t>
      </w:r>
      <w:r w:rsidRPr="00B25EA7">
        <w:rPr>
          <w:szCs w:val="22"/>
        </w:rPr>
        <w:t xml:space="preserve"> services efficiently and effectively in a fiscally constrained environment </w:t>
      </w:r>
      <w:r w:rsidR="003F2AEC" w:rsidRPr="00B25EA7">
        <w:rPr>
          <w:szCs w:val="22"/>
        </w:rPr>
        <w:t xml:space="preserve">(See </w:t>
      </w:r>
      <w:r w:rsidR="00464C92" w:rsidRPr="00B25EA7">
        <w:rPr>
          <w:szCs w:val="22"/>
        </w:rPr>
        <w:t>K</w:t>
      </w:r>
      <w:r w:rsidR="009763C6" w:rsidRPr="00B25EA7">
        <w:rPr>
          <w:szCs w:val="22"/>
        </w:rPr>
        <w:t xml:space="preserve">ey </w:t>
      </w:r>
      <w:r w:rsidR="00464C92" w:rsidRPr="00B25EA7">
        <w:rPr>
          <w:szCs w:val="22"/>
        </w:rPr>
        <w:t>R</w:t>
      </w:r>
      <w:r w:rsidR="009763C6" w:rsidRPr="00B25EA7">
        <w:rPr>
          <w:szCs w:val="22"/>
        </w:rPr>
        <w:t xml:space="preserve">eview </w:t>
      </w:r>
      <w:r w:rsidR="00464C92" w:rsidRPr="00B25EA7">
        <w:rPr>
          <w:szCs w:val="22"/>
        </w:rPr>
        <w:t>Q</w:t>
      </w:r>
      <w:r w:rsidR="009763C6" w:rsidRPr="00B25EA7">
        <w:rPr>
          <w:szCs w:val="22"/>
        </w:rPr>
        <w:t>uestion (KRQ)</w:t>
      </w:r>
      <w:r w:rsidR="00464C92" w:rsidRPr="00B25EA7">
        <w:rPr>
          <w:szCs w:val="22"/>
        </w:rPr>
        <w:t xml:space="preserve"> 4</w:t>
      </w:r>
      <w:r w:rsidRPr="00B25EA7">
        <w:rPr>
          <w:szCs w:val="22"/>
        </w:rPr>
        <w:t xml:space="preserve"> for more details</w:t>
      </w:r>
      <w:r w:rsidR="003F2AEC" w:rsidRPr="00B25EA7">
        <w:rPr>
          <w:szCs w:val="22"/>
        </w:rPr>
        <w:t>)</w:t>
      </w:r>
      <w:r w:rsidRPr="00B25EA7">
        <w:rPr>
          <w:szCs w:val="22"/>
        </w:rPr>
        <w:t>.</w:t>
      </w:r>
      <w:r w:rsidR="004305E3" w:rsidRPr="004305E3">
        <w:rPr>
          <w:szCs w:val="22"/>
        </w:rPr>
        <w:t xml:space="preserve"> </w:t>
      </w:r>
      <w:r w:rsidR="004305E3">
        <w:rPr>
          <w:szCs w:val="22"/>
        </w:rPr>
        <w:t xml:space="preserve">This reorientation should be conducted as soon as possible, and be informed by rigorous economic and systems analysis of relevant sectors. </w:t>
      </w:r>
      <w:r w:rsidR="00281892" w:rsidRPr="00B25EA7">
        <w:rPr>
          <w:szCs w:val="22"/>
        </w:rPr>
        <w:t xml:space="preserve">In particular, PHD’s support to </w:t>
      </w:r>
      <w:proofErr w:type="spellStart"/>
      <w:r w:rsidR="00281892" w:rsidRPr="00B25EA7">
        <w:rPr>
          <w:szCs w:val="22"/>
        </w:rPr>
        <w:t>GoTL</w:t>
      </w:r>
      <w:proofErr w:type="spellEnd"/>
      <w:r w:rsidR="00281892" w:rsidRPr="00B25EA7">
        <w:rPr>
          <w:szCs w:val="22"/>
        </w:rPr>
        <w:t xml:space="preserve"> systems strengthening needs a stronger focus </w:t>
      </w:r>
      <w:r w:rsidR="00F70281" w:rsidRPr="00B25EA7">
        <w:rPr>
          <w:szCs w:val="22"/>
        </w:rPr>
        <w:t>on</w:t>
      </w:r>
      <w:r w:rsidR="00281892" w:rsidRPr="00B25EA7">
        <w:rPr>
          <w:szCs w:val="22"/>
        </w:rPr>
        <w:t xml:space="preserve"> addressing</w:t>
      </w:r>
      <w:r w:rsidR="00464C92" w:rsidRPr="00B25EA7">
        <w:rPr>
          <w:szCs w:val="22"/>
        </w:rPr>
        <w:t xml:space="preserve"> key constraints to service delivery, and </w:t>
      </w:r>
      <w:r w:rsidR="00281892" w:rsidRPr="00B25EA7">
        <w:rPr>
          <w:szCs w:val="22"/>
        </w:rPr>
        <w:t xml:space="preserve">promoting </w:t>
      </w:r>
      <w:r w:rsidR="00464C92" w:rsidRPr="00B25EA7">
        <w:rPr>
          <w:szCs w:val="22"/>
        </w:rPr>
        <w:t>gender equality</w:t>
      </w:r>
      <w:r w:rsidR="00281892" w:rsidRPr="00B25EA7">
        <w:rPr>
          <w:szCs w:val="22"/>
        </w:rPr>
        <w:t xml:space="preserve"> in </w:t>
      </w:r>
      <w:proofErr w:type="spellStart"/>
      <w:r w:rsidR="00281892" w:rsidRPr="00B25EA7">
        <w:rPr>
          <w:szCs w:val="22"/>
        </w:rPr>
        <w:t>GoTL</w:t>
      </w:r>
      <w:proofErr w:type="spellEnd"/>
      <w:r w:rsidR="00281892" w:rsidRPr="00B25EA7">
        <w:rPr>
          <w:szCs w:val="22"/>
        </w:rPr>
        <w:t xml:space="preserve"> systems and service</w:t>
      </w:r>
      <w:r w:rsidR="00F70281" w:rsidRPr="00B25EA7">
        <w:rPr>
          <w:szCs w:val="22"/>
        </w:rPr>
        <w:t>s</w:t>
      </w:r>
      <w:r w:rsidR="00281892" w:rsidRPr="00B25EA7">
        <w:rPr>
          <w:szCs w:val="22"/>
        </w:rPr>
        <w:t xml:space="preserve">. </w:t>
      </w:r>
      <w:r w:rsidR="00147DF6" w:rsidRPr="00B25EA7">
        <w:rPr>
          <w:szCs w:val="22"/>
        </w:rPr>
        <w:t xml:space="preserve">Re-orienting PHD’s strategic focus will also </w:t>
      </w:r>
      <w:r w:rsidR="004472BC" w:rsidRPr="00B25EA7">
        <w:rPr>
          <w:szCs w:val="22"/>
        </w:rPr>
        <w:t>assist in deciding wh</w:t>
      </w:r>
      <w:r w:rsidR="00B0120A" w:rsidRPr="00B25EA7">
        <w:rPr>
          <w:szCs w:val="22"/>
        </w:rPr>
        <w:t xml:space="preserve">ich activities PHD should </w:t>
      </w:r>
      <w:r w:rsidR="004472BC" w:rsidRPr="00B25EA7">
        <w:rPr>
          <w:szCs w:val="22"/>
        </w:rPr>
        <w:t>scale down or withdraw</w:t>
      </w:r>
      <w:r w:rsidR="00B0120A" w:rsidRPr="00B25EA7">
        <w:rPr>
          <w:szCs w:val="22"/>
        </w:rPr>
        <w:t xml:space="preserve"> from</w:t>
      </w:r>
      <w:r w:rsidR="00512044" w:rsidRPr="00B25EA7">
        <w:rPr>
          <w:szCs w:val="22"/>
        </w:rPr>
        <w:t xml:space="preserve">. </w:t>
      </w:r>
      <w:r w:rsidR="00464C92" w:rsidRPr="00B25EA7">
        <w:rPr>
          <w:szCs w:val="22"/>
        </w:rPr>
        <w:t>Possible areas for scale down and / or withdraw</w:t>
      </w:r>
      <w:r w:rsidR="00B0120A" w:rsidRPr="00B25EA7">
        <w:rPr>
          <w:szCs w:val="22"/>
        </w:rPr>
        <w:t>al</w:t>
      </w:r>
      <w:r w:rsidR="00464C92" w:rsidRPr="00B25EA7">
        <w:rPr>
          <w:szCs w:val="22"/>
        </w:rPr>
        <w:t xml:space="preserve"> include Education</w:t>
      </w:r>
      <w:r w:rsidR="00512044" w:rsidRPr="00B25EA7">
        <w:rPr>
          <w:szCs w:val="22"/>
        </w:rPr>
        <w:t xml:space="preserve"> (</w:t>
      </w:r>
      <w:r w:rsidR="003421C5" w:rsidRPr="00B25EA7">
        <w:rPr>
          <w:szCs w:val="22"/>
        </w:rPr>
        <w:t>given the significant new investment by the World Bank in this sector and the</w:t>
      </w:r>
      <w:r w:rsidR="006166C1" w:rsidRPr="00B25EA7">
        <w:rPr>
          <w:szCs w:val="22"/>
        </w:rPr>
        <w:t xml:space="preserve"> </w:t>
      </w:r>
      <w:r w:rsidR="00992C20" w:rsidRPr="00B25EA7">
        <w:rPr>
          <w:szCs w:val="22"/>
        </w:rPr>
        <w:t>limited progress on reducing substitution</w:t>
      </w:r>
      <w:r w:rsidR="00512044" w:rsidRPr="00B25EA7">
        <w:rPr>
          <w:szCs w:val="22"/>
        </w:rPr>
        <w:t xml:space="preserve">), </w:t>
      </w:r>
      <w:r w:rsidR="006166C1" w:rsidRPr="00B25EA7">
        <w:rPr>
          <w:szCs w:val="22"/>
        </w:rPr>
        <w:t>N</w:t>
      </w:r>
      <w:r w:rsidR="008B4621" w:rsidRPr="00B25EA7">
        <w:rPr>
          <w:szCs w:val="22"/>
        </w:rPr>
        <w:t>utrition</w:t>
      </w:r>
      <w:r w:rsidR="00512044" w:rsidRPr="00B25EA7">
        <w:rPr>
          <w:szCs w:val="22"/>
        </w:rPr>
        <w:t xml:space="preserve"> (</w:t>
      </w:r>
      <w:r w:rsidR="00EF751D" w:rsidRPr="00B25EA7">
        <w:rPr>
          <w:szCs w:val="22"/>
        </w:rPr>
        <w:t>given the limited footprint</w:t>
      </w:r>
      <w:r w:rsidR="00512044" w:rsidRPr="00B25EA7">
        <w:rPr>
          <w:szCs w:val="22"/>
        </w:rPr>
        <w:t xml:space="preserve">) and </w:t>
      </w:r>
      <w:r w:rsidR="00531A8D" w:rsidRPr="00B25EA7">
        <w:rPr>
          <w:szCs w:val="22"/>
        </w:rPr>
        <w:t>D</w:t>
      </w:r>
      <w:r w:rsidR="008B4621" w:rsidRPr="00B25EA7">
        <w:rPr>
          <w:szCs w:val="22"/>
        </w:rPr>
        <w:t>isability inclusion</w:t>
      </w:r>
      <w:r w:rsidR="00512044" w:rsidRPr="00B25EA7">
        <w:rPr>
          <w:szCs w:val="22"/>
        </w:rPr>
        <w:t xml:space="preserve"> (</w:t>
      </w:r>
      <w:r w:rsidR="00531A8D" w:rsidRPr="00B25EA7">
        <w:rPr>
          <w:szCs w:val="22"/>
        </w:rPr>
        <w:t>this work could be mainstreamed</w:t>
      </w:r>
      <w:r w:rsidR="00512044" w:rsidRPr="00B25EA7">
        <w:rPr>
          <w:szCs w:val="22"/>
        </w:rPr>
        <w:t>)</w:t>
      </w:r>
      <w:r w:rsidR="00531A8D" w:rsidRPr="00B25EA7">
        <w:rPr>
          <w:szCs w:val="22"/>
        </w:rPr>
        <w:t>.</w:t>
      </w:r>
      <w:r w:rsidR="003421C5" w:rsidRPr="00B25EA7">
        <w:rPr>
          <w:szCs w:val="22"/>
        </w:rPr>
        <w:t xml:space="preserve"> </w:t>
      </w:r>
    </w:p>
    <w:p w14:paraId="7E438F6C" w14:textId="186E21D4" w:rsidR="008B4621" w:rsidRPr="00B25EA7" w:rsidRDefault="00C93CD8" w:rsidP="008B4621">
      <w:pPr>
        <w:pStyle w:val="CHBlackHeading"/>
        <w:rPr>
          <w:sz w:val="22"/>
          <w:szCs w:val="22"/>
        </w:rPr>
      </w:pPr>
      <w:r w:rsidRPr="00B25EA7">
        <w:rPr>
          <w:sz w:val="22"/>
          <w:szCs w:val="22"/>
        </w:rPr>
        <w:t xml:space="preserve">Recommendation </w:t>
      </w:r>
      <w:r w:rsidR="00337A5E" w:rsidRPr="00B25EA7">
        <w:rPr>
          <w:sz w:val="22"/>
          <w:szCs w:val="22"/>
        </w:rPr>
        <w:t>1.</w:t>
      </w:r>
      <w:r w:rsidR="008B4621" w:rsidRPr="00B25EA7">
        <w:rPr>
          <w:sz w:val="22"/>
          <w:szCs w:val="22"/>
        </w:rPr>
        <w:t>2</w:t>
      </w:r>
      <w:r w:rsidRPr="00B25EA7">
        <w:rPr>
          <w:sz w:val="22"/>
          <w:szCs w:val="22"/>
        </w:rPr>
        <w:t xml:space="preserve">: </w:t>
      </w:r>
      <w:proofErr w:type="spellStart"/>
      <w:r w:rsidR="007D244D" w:rsidRPr="00B25EA7">
        <w:rPr>
          <w:sz w:val="22"/>
          <w:szCs w:val="22"/>
        </w:rPr>
        <w:t>Abt</w:t>
      </w:r>
      <w:proofErr w:type="spellEnd"/>
      <w:r w:rsidR="007D244D" w:rsidRPr="00B25EA7">
        <w:rPr>
          <w:sz w:val="22"/>
          <w:szCs w:val="22"/>
        </w:rPr>
        <w:t xml:space="preserve"> and </w:t>
      </w:r>
      <w:r w:rsidR="007713FC" w:rsidRPr="00B25EA7">
        <w:rPr>
          <w:sz w:val="22"/>
          <w:szCs w:val="22"/>
        </w:rPr>
        <w:t>PHD</w:t>
      </w:r>
      <w:r w:rsidR="00237670" w:rsidRPr="00B25EA7">
        <w:rPr>
          <w:sz w:val="22"/>
          <w:szCs w:val="22"/>
        </w:rPr>
        <w:t xml:space="preserve"> s</w:t>
      </w:r>
      <w:r w:rsidR="007D244D" w:rsidRPr="00B25EA7">
        <w:rPr>
          <w:sz w:val="22"/>
          <w:szCs w:val="22"/>
        </w:rPr>
        <w:t>hould i</w:t>
      </w:r>
      <w:r w:rsidRPr="00B25EA7">
        <w:rPr>
          <w:sz w:val="22"/>
          <w:szCs w:val="22"/>
        </w:rPr>
        <w:t xml:space="preserve">ncrease strategic </w:t>
      </w:r>
      <w:r w:rsidR="00E54E77" w:rsidRPr="00B25EA7">
        <w:rPr>
          <w:sz w:val="22"/>
          <w:szCs w:val="22"/>
        </w:rPr>
        <w:t xml:space="preserve">and management </w:t>
      </w:r>
      <w:r w:rsidRPr="00B25EA7">
        <w:rPr>
          <w:sz w:val="22"/>
          <w:szCs w:val="22"/>
        </w:rPr>
        <w:t>resources in the PHD Exec</w:t>
      </w:r>
      <w:r w:rsidR="006166C1" w:rsidRPr="00B25EA7">
        <w:rPr>
          <w:sz w:val="22"/>
          <w:szCs w:val="22"/>
        </w:rPr>
        <w:t>utive</w:t>
      </w:r>
      <w:r w:rsidRPr="00B25EA7">
        <w:rPr>
          <w:sz w:val="22"/>
          <w:szCs w:val="22"/>
        </w:rPr>
        <w:t xml:space="preserve">. </w:t>
      </w:r>
    </w:p>
    <w:p w14:paraId="2D7DB324" w14:textId="02FB4A93" w:rsidR="00AE4C13" w:rsidRPr="00B25EA7" w:rsidRDefault="00C93CD8" w:rsidP="00AE4C13">
      <w:pPr>
        <w:pStyle w:val="ListBullet"/>
        <w:rPr>
          <w:szCs w:val="22"/>
        </w:rPr>
      </w:pPr>
      <w:proofErr w:type="spellStart"/>
      <w:r w:rsidRPr="00B25EA7">
        <w:rPr>
          <w:szCs w:val="22"/>
        </w:rPr>
        <w:t>A</w:t>
      </w:r>
      <w:r w:rsidR="006166C1" w:rsidRPr="00B25EA7">
        <w:rPr>
          <w:szCs w:val="22"/>
        </w:rPr>
        <w:t>bt</w:t>
      </w:r>
      <w:proofErr w:type="spellEnd"/>
      <w:r w:rsidR="006166C1" w:rsidRPr="00B25EA7">
        <w:rPr>
          <w:szCs w:val="22"/>
        </w:rPr>
        <w:t xml:space="preserve"> should provide a</w:t>
      </w:r>
      <w:r w:rsidRPr="00B25EA7">
        <w:rPr>
          <w:szCs w:val="22"/>
        </w:rPr>
        <w:t xml:space="preserve"> S</w:t>
      </w:r>
      <w:r w:rsidR="006166C1" w:rsidRPr="00B25EA7">
        <w:rPr>
          <w:szCs w:val="22"/>
        </w:rPr>
        <w:t>trategic Advisory Team</w:t>
      </w:r>
      <w:r w:rsidRPr="00B25EA7">
        <w:rPr>
          <w:szCs w:val="22"/>
        </w:rPr>
        <w:t xml:space="preserve"> for </w:t>
      </w:r>
      <w:r w:rsidR="006166C1" w:rsidRPr="00B25EA7">
        <w:rPr>
          <w:szCs w:val="22"/>
        </w:rPr>
        <w:t xml:space="preserve">the </w:t>
      </w:r>
      <w:r w:rsidRPr="00B25EA7">
        <w:rPr>
          <w:szCs w:val="22"/>
        </w:rPr>
        <w:t xml:space="preserve">PHD </w:t>
      </w:r>
      <w:r w:rsidR="006166C1" w:rsidRPr="00B25EA7">
        <w:rPr>
          <w:szCs w:val="22"/>
        </w:rPr>
        <w:t xml:space="preserve">Executive </w:t>
      </w:r>
      <w:r w:rsidRPr="00B25EA7">
        <w:rPr>
          <w:szCs w:val="22"/>
        </w:rPr>
        <w:t>as a sounding board</w:t>
      </w:r>
      <w:r w:rsidR="006166C1" w:rsidRPr="00B25EA7">
        <w:rPr>
          <w:szCs w:val="22"/>
        </w:rPr>
        <w:t>.</w:t>
      </w:r>
      <w:r w:rsidR="00512044" w:rsidRPr="00B25EA7">
        <w:rPr>
          <w:szCs w:val="22"/>
        </w:rPr>
        <w:t xml:space="preserve"> </w:t>
      </w:r>
    </w:p>
    <w:p w14:paraId="338D4BB5" w14:textId="3FD1C56D" w:rsidR="00AE4C13" w:rsidRPr="00B25EA7" w:rsidRDefault="00A009EF" w:rsidP="00AE4C13">
      <w:pPr>
        <w:pStyle w:val="ListBullet"/>
        <w:rPr>
          <w:szCs w:val="22"/>
        </w:rPr>
      </w:pPr>
      <w:r w:rsidRPr="00B25EA7">
        <w:rPr>
          <w:szCs w:val="22"/>
        </w:rPr>
        <w:t xml:space="preserve">The PHD Executive </w:t>
      </w:r>
      <w:r w:rsidR="00943C52" w:rsidRPr="00B25EA7">
        <w:rPr>
          <w:szCs w:val="22"/>
        </w:rPr>
        <w:t>sh</w:t>
      </w:r>
      <w:r w:rsidRPr="00B25EA7">
        <w:rPr>
          <w:szCs w:val="22"/>
        </w:rPr>
        <w:t xml:space="preserve">ould include a </w:t>
      </w:r>
      <w:r w:rsidR="00C93CD8" w:rsidRPr="00B25EA7">
        <w:rPr>
          <w:szCs w:val="22"/>
        </w:rPr>
        <w:t xml:space="preserve">Development </w:t>
      </w:r>
      <w:r w:rsidRPr="00B25EA7">
        <w:rPr>
          <w:szCs w:val="22"/>
        </w:rPr>
        <w:t>E</w:t>
      </w:r>
      <w:r w:rsidR="00C93CD8" w:rsidRPr="00B25EA7">
        <w:rPr>
          <w:szCs w:val="22"/>
        </w:rPr>
        <w:t xml:space="preserve">conomist and / or </w:t>
      </w:r>
      <w:r w:rsidRPr="00B25EA7">
        <w:rPr>
          <w:szCs w:val="22"/>
        </w:rPr>
        <w:t>S</w:t>
      </w:r>
      <w:r w:rsidR="00C93CD8" w:rsidRPr="00B25EA7">
        <w:rPr>
          <w:szCs w:val="22"/>
        </w:rPr>
        <w:t xml:space="preserve">ervice </w:t>
      </w:r>
      <w:r w:rsidR="00907C4E" w:rsidRPr="00B25EA7">
        <w:rPr>
          <w:szCs w:val="22"/>
        </w:rPr>
        <w:t>D</w:t>
      </w:r>
      <w:r w:rsidR="00C93CD8" w:rsidRPr="00B25EA7">
        <w:rPr>
          <w:szCs w:val="22"/>
        </w:rPr>
        <w:t>elivery specialist</w:t>
      </w:r>
      <w:r w:rsidR="00907C4E" w:rsidRPr="00B25EA7">
        <w:rPr>
          <w:szCs w:val="22"/>
        </w:rPr>
        <w:t xml:space="preserve"> with Public Financial Management and Institutional Reform </w:t>
      </w:r>
      <w:r w:rsidR="009763C6" w:rsidRPr="00B25EA7">
        <w:rPr>
          <w:szCs w:val="22"/>
        </w:rPr>
        <w:t>expertise and</w:t>
      </w:r>
      <w:r w:rsidR="00512044" w:rsidRPr="00B25EA7">
        <w:rPr>
          <w:szCs w:val="22"/>
        </w:rPr>
        <w:t xml:space="preserve"> n</w:t>
      </w:r>
      <w:r w:rsidRPr="00B25EA7">
        <w:rPr>
          <w:szCs w:val="22"/>
        </w:rPr>
        <w:t xml:space="preserve">eeds to include a dedicated </w:t>
      </w:r>
      <w:r w:rsidR="00C93CD8" w:rsidRPr="00B25EA7">
        <w:rPr>
          <w:szCs w:val="22"/>
        </w:rPr>
        <w:t xml:space="preserve">Gender </w:t>
      </w:r>
      <w:r w:rsidR="008B4621" w:rsidRPr="00B25EA7">
        <w:rPr>
          <w:szCs w:val="22"/>
        </w:rPr>
        <w:t>specialist</w:t>
      </w:r>
      <w:r w:rsidRPr="00B25EA7">
        <w:rPr>
          <w:szCs w:val="22"/>
        </w:rPr>
        <w:t xml:space="preserve">. </w:t>
      </w:r>
    </w:p>
    <w:p w14:paraId="7E23E762" w14:textId="432AAB1F" w:rsidR="008B4621" w:rsidRPr="00A9207B" w:rsidRDefault="00F451FF" w:rsidP="00AE4C13">
      <w:pPr>
        <w:pStyle w:val="ListBullet"/>
        <w:rPr>
          <w:szCs w:val="22"/>
        </w:rPr>
      </w:pPr>
      <w:r w:rsidRPr="00B25EA7">
        <w:t>PHD should</w:t>
      </w:r>
      <w:r w:rsidR="002523B4">
        <w:t xml:space="preserve"> </w:t>
      </w:r>
      <w:r w:rsidR="00AF58A3">
        <w:t>re-allocate administrative, operational and sector-level management responsibilities currently performed by the Executive team</w:t>
      </w:r>
      <w:r w:rsidR="00D20934">
        <w:t xml:space="preserve">, </w:t>
      </w:r>
      <w:r w:rsidRPr="00B25EA7">
        <w:t xml:space="preserve">to free up the Executive team to focus on strategic engagement. </w:t>
      </w:r>
      <w:r w:rsidR="00D20934">
        <w:t xml:space="preserve">This may include </w:t>
      </w:r>
      <w:r w:rsidR="00D20934" w:rsidRPr="00B25EA7">
        <w:t>re-alloca</w:t>
      </w:r>
      <w:r w:rsidR="00D20934">
        <w:t xml:space="preserve">ting </w:t>
      </w:r>
      <w:r w:rsidR="00D20934" w:rsidRPr="00B25EA7">
        <w:t>program management responsibilities to sector-level and cross-cutting staff,</w:t>
      </w:r>
      <w:r w:rsidR="00D20934">
        <w:t xml:space="preserve"> </w:t>
      </w:r>
      <w:r w:rsidR="0014468D">
        <w:t xml:space="preserve">and considering re-deploying the in-country Operations Director role. </w:t>
      </w:r>
    </w:p>
    <w:p w14:paraId="683F89D8" w14:textId="1FAA7E8A" w:rsidR="00C93CD8" w:rsidRPr="00B25EA7" w:rsidRDefault="008911DA" w:rsidP="00D1688F">
      <w:pPr>
        <w:pStyle w:val="Heading3"/>
      </w:pPr>
      <w:bookmarkStart w:id="3" w:name="_Toc101343919"/>
      <w:r w:rsidRPr="00B25EA7">
        <w:t xml:space="preserve">Key Review Question </w:t>
      </w:r>
      <w:r w:rsidR="00C93CD8" w:rsidRPr="00B25EA7">
        <w:t>2 – Governance</w:t>
      </w:r>
      <w:r w:rsidR="004159CA" w:rsidRPr="00B25EA7">
        <w:t xml:space="preserve"> structures</w:t>
      </w:r>
      <w:bookmarkEnd w:id="3"/>
      <w:r w:rsidR="00C93CD8" w:rsidRPr="00B25EA7">
        <w:t xml:space="preserve"> </w:t>
      </w:r>
    </w:p>
    <w:p w14:paraId="4E31B954" w14:textId="2E6D7D06" w:rsidR="008362B3" w:rsidRPr="00B25EA7" w:rsidRDefault="008362B3" w:rsidP="00F946C4">
      <w:pPr>
        <w:rPr>
          <w:lang w:eastAsia="en-AU"/>
        </w:rPr>
      </w:pPr>
      <w:r w:rsidRPr="00B25EA7">
        <w:rPr>
          <w:lang w:eastAsia="en-AU"/>
        </w:rPr>
        <w:t>There was universal agreement that engagement with </w:t>
      </w:r>
      <w:proofErr w:type="spellStart"/>
      <w:r w:rsidRPr="00B25EA7">
        <w:rPr>
          <w:lang w:eastAsia="en-AU"/>
        </w:rPr>
        <w:t>GoTL</w:t>
      </w:r>
      <w:proofErr w:type="spellEnd"/>
      <w:r w:rsidRPr="00B25EA7">
        <w:rPr>
          <w:lang w:eastAsia="en-AU"/>
        </w:rPr>
        <w:t xml:space="preserve"> has substantially improved and is now very strong. At the technical level, there is frequent and constructive dialogue between PHD Sectors and </w:t>
      </w:r>
      <w:proofErr w:type="spellStart"/>
      <w:r w:rsidRPr="00B25EA7">
        <w:rPr>
          <w:lang w:eastAsia="en-AU"/>
        </w:rPr>
        <w:t>GoTL</w:t>
      </w:r>
      <w:proofErr w:type="spellEnd"/>
      <w:r w:rsidRPr="00B25EA7">
        <w:rPr>
          <w:lang w:eastAsia="en-AU"/>
        </w:rPr>
        <w:t xml:space="preserve"> counterparts. While formal governance mechanisms are at different stages for each sector, engagement with senior </w:t>
      </w:r>
      <w:proofErr w:type="spellStart"/>
      <w:r w:rsidRPr="00B25EA7">
        <w:rPr>
          <w:lang w:eastAsia="en-AU"/>
        </w:rPr>
        <w:t>GoTL</w:t>
      </w:r>
      <w:proofErr w:type="spellEnd"/>
      <w:r w:rsidRPr="00B25EA7">
        <w:rPr>
          <w:lang w:eastAsia="en-AU"/>
        </w:rPr>
        <w:t xml:space="preserve"> leaders is strong, and Steering Committee meetings are proving useful in developing a shared understanding of priorities and constraints. </w:t>
      </w:r>
    </w:p>
    <w:p w14:paraId="0DF6A04C" w14:textId="60BBC780" w:rsidR="006970EE" w:rsidRPr="00B25EA7" w:rsidRDefault="00BE3238" w:rsidP="00F946C4">
      <w:pPr>
        <w:rPr>
          <w:lang w:eastAsia="en-AU"/>
        </w:rPr>
      </w:pPr>
      <w:r w:rsidRPr="00B25EA7">
        <w:rPr>
          <w:lang w:eastAsia="en-AU"/>
        </w:rPr>
        <w:t xml:space="preserve">The considerable improvement in bilateral engagement and policy dialogue has occurred in the absence of a </w:t>
      </w:r>
      <w:r w:rsidR="00DD5FEF" w:rsidRPr="00B25EA7">
        <w:rPr>
          <w:lang w:eastAsia="en-AU"/>
        </w:rPr>
        <w:t>Facility</w:t>
      </w:r>
      <w:r w:rsidRPr="00B25EA7">
        <w:rPr>
          <w:lang w:eastAsia="en-AU"/>
        </w:rPr>
        <w:t xml:space="preserve">-wide formal steering committee. </w:t>
      </w:r>
      <w:r w:rsidR="005F6F16" w:rsidRPr="00B25EA7">
        <w:rPr>
          <w:lang w:eastAsia="en-AU"/>
        </w:rPr>
        <w:t>Policy engagement happen</w:t>
      </w:r>
      <w:r w:rsidR="006970EE" w:rsidRPr="00B25EA7">
        <w:rPr>
          <w:lang w:eastAsia="en-AU"/>
        </w:rPr>
        <w:t>s</w:t>
      </w:r>
      <w:r w:rsidR="005F6F16" w:rsidRPr="00B25EA7">
        <w:rPr>
          <w:lang w:eastAsia="en-AU"/>
        </w:rPr>
        <w:t xml:space="preserve"> at the sector level, which reduces the ability of PHD, DFAT and </w:t>
      </w:r>
      <w:proofErr w:type="spellStart"/>
      <w:r w:rsidR="005F6F16" w:rsidRPr="00B25EA7">
        <w:rPr>
          <w:lang w:eastAsia="en-AU"/>
        </w:rPr>
        <w:t>GoTL</w:t>
      </w:r>
      <w:proofErr w:type="spellEnd"/>
      <w:r w:rsidR="005F6F16" w:rsidRPr="00B25EA7">
        <w:rPr>
          <w:lang w:eastAsia="en-AU"/>
        </w:rPr>
        <w:t xml:space="preserve"> to consider strategic priorities and relative trade-offs across investments. </w:t>
      </w:r>
      <w:r w:rsidRPr="00B25EA7">
        <w:rPr>
          <w:lang w:eastAsia="en-AU"/>
        </w:rPr>
        <w:t>While sector-specific management mechanisms are working well, there is room to strengthen higher-level dialogue and coordination, in particular</w:t>
      </w:r>
      <w:r w:rsidR="0035301C" w:rsidRPr="00B25EA7">
        <w:rPr>
          <w:lang w:eastAsia="en-AU"/>
        </w:rPr>
        <w:t xml:space="preserve"> through </w:t>
      </w:r>
      <w:r w:rsidRPr="00B25EA7">
        <w:rPr>
          <w:lang w:eastAsia="en-AU"/>
        </w:rPr>
        <w:t xml:space="preserve">forums for comprehensive bilateral discussions across the whole DFAT portfolio. </w:t>
      </w:r>
    </w:p>
    <w:p w14:paraId="770B2359" w14:textId="52CAC8F9" w:rsidR="004F2C7B" w:rsidRPr="00B25EA7" w:rsidRDefault="004F2C7B" w:rsidP="00F946C4">
      <w:pPr>
        <w:rPr>
          <w:lang w:eastAsia="en-AU"/>
        </w:rPr>
      </w:pPr>
      <w:r w:rsidRPr="00B25EA7">
        <w:rPr>
          <w:lang w:eastAsia="en-AU"/>
        </w:rPr>
        <w:t xml:space="preserve">DFAT and PHD are working </w:t>
      </w:r>
      <w:r w:rsidR="00BE3238" w:rsidRPr="00B25EA7">
        <w:rPr>
          <w:lang w:eastAsia="en-AU"/>
        </w:rPr>
        <w:t xml:space="preserve">well together </w:t>
      </w:r>
      <w:r w:rsidRPr="00B25EA7">
        <w:rPr>
          <w:lang w:eastAsia="en-AU"/>
        </w:rPr>
        <w:t xml:space="preserve">as one team at </w:t>
      </w:r>
      <w:r w:rsidR="00BE3238" w:rsidRPr="00B25EA7">
        <w:rPr>
          <w:lang w:eastAsia="en-AU"/>
        </w:rPr>
        <w:t>s</w:t>
      </w:r>
      <w:r w:rsidRPr="00B25EA7">
        <w:rPr>
          <w:lang w:eastAsia="en-AU"/>
        </w:rPr>
        <w:t xml:space="preserve">ector and </w:t>
      </w:r>
      <w:r w:rsidR="00BE3238" w:rsidRPr="00B25EA7">
        <w:rPr>
          <w:lang w:eastAsia="en-AU"/>
        </w:rPr>
        <w:t xml:space="preserve">executive </w:t>
      </w:r>
      <w:r w:rsidRPr="00B25EA7">
        <w:rPr>
          <w:lang w:eastAsia="en-AU"/>
        </w:rPr>
        <w:t xml:space="preserve">management levels. </w:t>
      </w:r>
      <w:r w:rsidR="00BE3238" w:rsidRPr="00B25EA7">
        <w:rPr>
          <w:lang w:eastAsia="en-AU"/>
        </w:rPr>
        <w:t>However, there appear to be</w:t>
      </w:r>
      <w:r w:rsidR="00E746BA" w:rsidRPr="00B25EA7">
        <w:rPr>
          <w:lang w:eastAsia="en-AU"/>
        </w:rPr>
        <w:t xml:space="preserve"> limited platforms for communication and coordination</w:t>
      </w:r>
      <w:r w:rsidR="00BE3238" w:rsidRPr="00B25EA7">
        <w:rPr>
          <w:lang w:eastAsia="en-AU"/>
        </w:rPr>
        <w:t xml:space="preserve"> </w:t>
      </w:r>
      <w:r w:rsidR="00985423" w:rsidRPr="00B25EA7">
        <w:rPr>
          <w:lang w:eastAsia="en-AU"/>
        </w:rPr>
        <w:t xml:space="preserve">between the </w:t>
      </w:r>
      <w:r w:rsidR="008777F5" w:rsidRPr="00B25EA7">
        <w:rPr>
          <w:lang w:eastAsia="en-AU"/>
        </w:rPr>
        <w:t xml:space="preserve">various Embassy staff who manage PHD, or </w:t>
      </w:r>
      <w:r w:rsidR="005F6C0A" w:rsidRPr="00B25EA7">
        <w:rPr>
          <w:lang w:eastAsia="en-AU"/>
        </w:rPr>
        <w:t>between PHD Sectors</w:t>
      </w:r>
      <w:r w:rsidRPr="00B25EA7">
        <w:rPr>
          <w:lang w:eastAsia="en-AU"/>
        </w:rPr>
        <w:t xml:space="preserve">. </w:t>
      </w:r>
    </w:p>
    <w:p w14:paraId="6898015A" w14:textId="5CADF081" w:rsidR="00C93CD8" w:rsidRPr="00B25EA7" w:rsidRDefault="00C93CD8" w:rsidP="00C93CD8">
      <w:pPr>
        <w:rPr>
          <w:szCs w:val="22"/>
        </w:rPr>
      </w:pPr>
      <w:r w:rsidRPr="00B25EA7">
        <w:rPr>
          <w:rStyle w:val="CHBlackHeadingChar"/>
          <w:sz w:val="22"/>
          <w:szCs w:val="22"/>
        </w:rPr>
        <w:lastRenderedPageBreak/>
        <w:t xml:space="preserve">Recommendation </w:t>
      </w:r>
      <w:r w:rsidR="00337A5E" w:rsidRPr="00B25EA7">
        <w:rPr>
          <w:rStyle w:val="CHBlackHeadingChar"/>
          <w:sz w:val="22"/>
          <w:szCs w:val="22"/>
        </w:rPr>
        <w:t>2.1</w:t>
      </w:r>
      <w:r w:rsidRPr="00B25EA7">
        <w:rPr>
          <w:rStyle w:val="CHBlackHeadingChar"/>
          <w:sz w:val="22"/>
          <w:szCs w:val="22"/>
        </w:rPr>
        <w:t>: DFAT</w:t>
      </w:r>
      <w:r w:rsidR="006F57D0" w:rsidRPr="00B25EA7">
        <w:rPr>
          <w:rStyle w:val="CHBlackHeadingChar"/>
          <w:sz w:val="22"/>
          <w:szCs w:val="22"/>
        </w:rPr>
        <w:t xml:space="preserve"> should</w:t>
      </w:r>
      <w:r w:rsidRPr="00B25EA7">
        <w:rPr>
          <w:rStyle w:val="CHBlackHeadingChar"/>
          <w:sz w:val="22"/>
          <w:szCs w:val="22"/>
        </w:rPr>
        <w:t xml:space="preserve"> re-instate Annual Development Talks or similar </w:t>
      </w:r>
      <w:r w:rsidR="00BE3238" w:rsidRPr="00B25EA7">
        <w:rPr>
          <w:rStyle w:val="CHBlackHeadingChar"/>
          <w:sz w:val="22"/>
          <w:szCs w:val="22"/>
        </w:rPr>
        <w:t>for</w:t>
      </w:r>
      <w:r w:rsidRPr="00B25EA7">
        <w:rPr>
          <w:rStyle w:val="CHBlackHeadingChar"/>
          <w:sz w:val="22"/>
          <w:szCs w:val="22"/>
        </w:rPr>
        <w:t xml:space="preserve"> portfolio-wide conversations</w:t>
      </w:r>
      <w:r w:rsidRPr="00B25EA7">
        <w:rPr>
          <w:szCs w:val="22"/>
        </w:rPr>
        <w:t xml:space="preserve">. </w:t>
      </w:r>
    </w:p>
    <w:p w14:paraId="2A78CA64" w14:textId="61B0A332" w:rsidR="00C93CD8" w:rsidRPr="00B25EA7" w:rsidRDefault="00F43D35" w:rsidP="00341633">
      <w:pPr>
        <w:rPr>
          <w:szCs w:val="22"/>
        </w:rPr>
      </w:pPr>
      <w:r w:rsidRPr="00B25EA7">
        <w:rPr>
          <w:szCs w:val="22"/>
        </w:rPr>
        <w:t>It will be important for the relatively new DFAT team at the executive level to continue to invest heavily in the bilateral relationship. There is a need for ongoing, DFAT-led h</w:t>
      </w:r>
      <w:r w:rsidR="009F2D3F" w:rsidRPr="00B25EA7">
        <w:rPr>
          <w:szCs w:val="22"/>
        </w:rPr>
        <w:t xml:space="preserve">igh level bilateral talks across the portfolio </w:t>
      </w:r>
      <w:r w:rsidRPr="00B25EA7">
        <w:rPr>
          <w:szCs w:val="22"/>
        </w:rPr>
        <w:t>such as the previous</w:t>
      </w:r>
      <w:r w:rsidR="009F2D3F" w:rsidRPr="00B25EA7">
        <w:rPr>
          <w:szCs w:val="22"/>
        </w:rPr>
        <w:t xml:space="preserve"> Annual Development Talks or a series of dialogues such as those with Council of Ministers on </w:t>
      </w:r>
      <w:r w:rsidR="00694AD7" w:rsidRPr="00B25EA7">
        <w:rPr>
          <w:szCs w:val="22"/>
        </w:rPr>
        <w:t xml:space="preserve">the </w:t>
      </w:r>
      <w:r w:rsidR="00F86C04" w:rsidRPr="00B25EA7">
        <w:rPr>
          <w:szCs w:val="22"/>
        </w:rPr>
        <w:t>COVID-19</w:t>
      </w:r>
      <w:r w:rsidR="009F2D3F" w:rsidRPr="00B25EA7">
        <w:rPr>
          <w:szCs w:val="22"/>
        </w:rPr>
        <w:t xml:space="preserve"> </w:t>
      </w:r>
      <w:r w:rsidRPr="00B25EA7">
        <w:rPr>
          <w:szCs w:val="22"/>
        </w:rPr>
        <w:t>Development Response Plan</w:t>
      </w:r>
      <w:r w:rsidR="009F2D3F" w:rsidRPr="00B25EA7">
        <w:rPr>
          <w:szCs w:val="22"/>
        </w:rPr>
        <w:t xml:space="preserve">. </w:t>
      </w:r>
    </w:p>
    <w:p w14:paraId="76F918FE" w14:textId="5D8144E6" w:rsidR="00C93CD8" w:rsidRPr="00B25EA7" w:rsidRDefault="00C93CD8" w:rsidP="004F2C7B">
      <w:pPr>
        <w:pStyle w:val="CHBlackHeading"/>
        <w:rPr>
          <w:sz w:val="22"/>
          <w:szCs w:val="22"/>
        </w:rPr>
      </w:pPr>
      <w:r w:rsidRPr="00B25EA7">
        <w:rPr>
          <w:sz w:val="22"/>
          <w:szCs w:val="22"/>
        </w:rPr>
        <w:t xml:space="preserve">Recommendation </w:t>
      </w:r>
      <w:r w:rsidR="00337A5E" w:rsidRPr="00B25EA7">
        <w:rPr>
          <w:sz w:val="22"/>
          <w:szCs w:val="22"/>
        </w:rPr>
        <w:t>2.2</w:t>
      </w:r>
      <w:r w:rsidRPr="00B25EA7">
        <w:rPr>
          <w:sz w:val="22"/>
          <w:szCs w:val="22"/>
        </w:rPr>
        <w:t xml:space="preserve">: </w:t>
      </w:r>
      <w:r w:rsidR="00FF72D3" w:rsidRPr="00B25EA7">
        <w:rPr>
          <w:sz w:val="22"/>
          <w:szCs w:val="22"/>
        </w:rPr>
        <w:t>PHD and DFAT should c</w:t>
      </w:r>
      <w:r w:rsidRPr="00B25EA7">
        <w:rPr>
          <w:sz w:val="22"/>
          <w:szCs w:val="22"/>
        </w:rPr>
        <w:t xml:space="preserve">ontinue the </w:t>
      </w:r>
      <w:r w:rsidR="00F2055B" w:rsidRPr="00B25EA7">
        <w:rPr>
          <w:sz w:val="22"/>
          <w:szCs w:val="22"/>
        </w:rPr>
        <w:t>s</w:t>
      </w:r>
      <w:r w:rsidRPr="00B25EA7">
        <w:rPr>
          <w:sz w:val="22"/>
          <w:szCs w:val="22"/>
        </w:rPr>
        <w:t xml:space="preserve">ector level </w:t>
      </w:r>
      <w:r w:rsidR="00F2055B" w:rsidRPr="00B25EA7">
        <w:rPr>
          <w:sz w:val="22"/>
          <w:szCs w:val="22"/>
        </w:rPr>
        <w:t>engagement</w:t>
      </w:r>
      <w:r w:rsidR="00BC7C92" w:rsidRPr="00B25EA7">
        <w:rPr>
          <w:sz w:val="22"/>
          <w:szCs w:val="22"/>
        </w:rPr>
        <w:t xml:space="preserve"> with </w:t>
      </w:r>
      <w:proofErr w:type="spellStart"/>
      <w:r w:rsidR="00BC7C92" w:rsidRPr="00B25EA7">
        <w:rPr>
          <w:sz w:val="22"/>
          <w:szCs w:val="22"/>
        </w:rPr>
        <w:t>GoTL</w:t>
      </w:r>
      <w:proofErr w:type="spellEnd"/>
      <w:r w:rsidR="00F2055B" w:rsidRPr="00B25EA7">
        <w:rPr>
          <w:sz w:val="22"/>
          <w:szCs w:val="22"/>
        </w:rPr>
        <w:t xml:space="preserve">, drawing on </w:t>
      </w:r>
      <w:proofErr w:type="spellStart"/>
      <w:r w:rsidR="00F2055B" w:rsidRPr="00B25EA7">
        <w:rPr>
          <w:sz w:val="22"/>
          <w:szCs w:val="22"/>
        </w:rPr>
        <w:t>GoTL</w:t>
      </w:r>
      <w:proofErr w:type="spellEnd"/>
      <w:r w:rsidR="00F2055B" w:rsidRPr="00B25EA7">
        <w:rPr>
          <w:sz w:val="22"/>
          <w:szCs w:val="22"/>
        </w:rPr>
        <w:t xml:space="preserve"> structures such as </w:t>
      </w:r>
      <w:r w:rsidRPr="00B25EA7">
        <w:rPr>
          <w:sz w:val="22"/>
          <w:szCs w:val="22"/>
        </w:rPr>
        <w:t>Council of Directors</w:t>
      </w:r>
      <w:r w:rsidR="00F2055B" w:rsidRPr="00B25EA7">
        <w:rPr>
          <w:sz w:val="22"/>
          <w:szCs w:val="22"/>
        </w:rPr>
        <w:t xml:space="preserve"> as much as possible, with formal</w:t>
      </w:r>
      <w:r w:rsidRPr="00B25EA7">
        <w:rPr>
          <w:sz w:val="22"/>
          <w:szCs w:val="22"/>
        </w:rPr>
        <w:t xml:space="preserve"> Ministerial level Steering Committee meetings</w:t>
      </w:r>
      <w:r w:rsidR="00375527" w:rsidRPr="00B25EA7">
        <w:rPr>
          <w:sz w:val="22"/>
          <w:szCs w:val="22"/>
        </w:rPr>
        <w:t xml:space="preserve"> where appropriate and effective</w:t>
      </w:r>
      <w:r w:rsidR="004F2C7B" w:rsidRPr="00B25EA7">
        <w:rPr>
          <w:sz w:val="22"/>
          <w:szCs w:val="22"/>
        </w:rPr>
        <w:t>.</w:t>
      </w:r>
    </w:p>
    <w:p w14:paraId="0B128F11" w14:textId="109EB71D" w:rsidR="004F2C7B" w:rsidRPr="00B25EA7" w:rsidRDefault="00375527" w:rsidP="004F2C7B">
      <w:pPr>
        <w:numPr>
          <w:ilvl w:val="0"/>
          <w:numId w:val="0"/>
        </w:numPr>
        <w:rPr>
          <w:szCs w:val="22"/>
        </w:rPr>
      </w:pPr>
      <w:r w:rsidRPr="00B25EA7">
        <w:rPr>
          <w:szCs w:val="22"/>
        </w:rPr>
        <w:t xml:space="preserve">Sector-led policy dialogue should </w:t>
      </w:r>
      <w:r w:rsidR="004F2C7B" w:rsidRPr="00B25EA7">
        <w:rPr>
          <w:szCs w:val="22"/>
        </w:rPr>
        <w:t xml:space="preserve">continue </w:t>
      </w:r>
      <w:r w:rsidRPr="00B25EA7">
        <w:rPr>
          <w:szCs w:val="22"/>
        </w:rPr>
        <w:t xml:space="preserve">via the </w:t>
      </w:r>
      <w:proofErr w:type="spellStart"/>
      <w:r w:rsidRPr="00B25EA7">
        <w:rPr>
          <w:szCs w:val="22"/>
        </w:rPr>
        <w:t>GoTL</w:t>
      </w:r>
      <w:proofErr w:type="spellEnd"/>
      <w:r w:rsidRPr="00B25EA7">
        <w:rPr>
          <w:szCs w:val="22"/>
        </w:rPr>
        <w:t xml:space="preserve"> </w:t>
      </w:r>
      <w:r w:rsidR="004F2C7B" w:rsidRPr="00B25EA7">
        <w:rPr>
          <w:szCs w:val="22"/>
        </w:rPr>
        <w:t>Council of Directors and / or T</w:t>
      </w:r>
      <w:r w:rsidRPr="00B25EA7">
        <w:rPr>
          <w:szCs w:val="22"/>
        </w:rPr>
        <w:t xml:space="preserve">echnical Working Groups to ensure </w:t>
      </w:r>
      <w:r w:rsidR="004F2C7B" w:rsidRPr="00B25EA7">
        <w:rPr>
          <w:szCs w:val="22"/>
        </w:rPr>
        <w:t xml:space="preserve">robust policy engagement at the technical level. </w:t>
      </w:r>
      <w:r w:rsidRPr="00B25EA7">
        <w:rPr>
          <w:szCs w:val="22"/>
        </w:rPr>
        <w:t xml:space="preserve">Using </w:t>
      </w:r>
      <w:proofErr w:type="spellStart"/>
      <w:r w:rsidR="004F2C7B" w:rsidRPr="00B25EA7">
        <w:rPr>
          <w:szCs w:val="22"/>
        </w:rPr>
        <w:t>GoTL</w:t>
      </w:r>
      <w:proofErr w:type="spellEnd"/>
      <w:r w:rsidR="004F2C7B" w:rsidRPr="00B25EA7">
        <w:rPr>
          <w:szCs w:val="22"/>
        </w:rPr>
        <w:t xml:space="preserve"> systems </w:t>
      </w:r>
      <w:r w:rsidR="00555AEF" w:rsidRPr="00B25EA7">
        <w:rPr>
          <w:szCs w:val="22"/>
        </w:rPr>
        <w:t xml:space="preserve">(Council of Ministers / Directors) </w:t>
      </w:r>
      <w:r w:rsidRPr="00B25EA7">
        <w:rPr>
          <w:szCs w:val="22"/>
        </w:rPr>
        <w:t>wherever possible is encouraged</w:t>
      </w:r>
      <w:r w:rsidR="004F2C7B" w:rsidRPr="00B25EA7">
        <w:rPr>
          <w:szCs w:val="22"/>
        </w:rPr>
        <w:t>.</w:t>
      </w:r>
    </w:p>
    <w:p w14:paraId="7A5FC51A" w14:textId="5DBAAFC9" w:rsidR="00C1082B" w:rsidRPr="00B25EA7" w:rsidRDefault="00C1082B" w:rsidP="00C1082B">
      <w:pPr>
        <w:pStyle w:val="CHBlackHeading"/>
        <w:rPr>
          <w:sz w:val="22"/>
          <w:szCs w:val="22"/>
        </w:rPr>
      </w:pPr>
      <w:r w:rsidRPr="00B25EA7">
        <w:rPr>
          <w:sz w:val="22"/>
          <w:szCs w:val="22"/>
        </w:rPr>
        <w:t>Recommendation 2.</w:t>
      </w:r>
      <w:r w:rsidR="00A06499" w:rsidRPr="00B25EA7">
        <w:rPr>
          <w:sz w:val="22"/>
          <w:szCs w:val="22"/>
        </w:rPr>
        <w:t>3</w:t>
      </w:r>
      <w:r w:rsidRPr="00B25EA7">
        <w:rPr>
          <w:sz w:val="22"/>
          <w:szCs w:val="22"/>
        </w:rPr>
        <w:t>: DFAT and PHD should use good relationships at all levels for increased policy influence on important strategic priorities and issues.</w:t>
      </w:r>
    </w:p>
    <w:p w14:paraId="7AA3897E" w14:textId="641115A3" w:rsidR="004F2C7B" w:rsidRPr="00B25EA7" w:rsidRDefault="00F2055B" w:rsidP="004F2C7B">
      <w:pPr>
        <w:rPr>
          <w:b/>
          <w:bCs/>
          <w:szCs w:val="22"/>
        </w:rPr>
      </w:pPr>
      <w:r w:rsidRPr="00B25EA7">
        <w:rPr>
          <w:szCs w:val="22"/>
        </w:rPr>
        <w:t>A</w:t>
      </w:r>
      <w:r w:rsidR="00375527" w:rsidRPr="00B25EA7">
        <w:rPr>
          <w:szCs w:val="22"/>
        </w:rPr>
        <w:t xml:space="preserve">n updated </w:t>
      </w:r>
      <w:r w:rsidR="004F2C7B" w:rsidRPr="00B25EA7">
        <w:rPr>
          <w:szCs w:val="22"/>
        </w:rPr>
        <w:t xml:space="preserve">PHD </w:t>
      </w:r>
      <w:r w:rsidR="00375527" w:rsidRPr="00B25EA7">
        <w:rPr>
          <w:szCs w:val="22"/>
        </w:rPr>
        <w:t>policy dialogue matrix and</w:t>
      </w:r>
      <w:r w:rsidR="004F2C7B" w:rsidRPr="00B25EA7">
        <w:rPr>
          <w:szCs w:val="22"/>
        </w:rPr>
        <w:t xml:space="preserve"> government engagement framework</w:t>
      </w:r>
      <w:r w:rsidR="00375527" w:rsidRPr="00B25EA7">
        <w:rPr>
          <w:szCs w:val="22"/>
        </w:rPr>
        <w:t xml:space="preserve"> informed</w:t>
      </w:r>
      <w:r w:rsidR="00066221" w:rsidRPr="00B25EA7">
        <w:rPr>
          <w:szCs w:val="22"/>
        </w:rPr>
        <w:t xml:space="preserve"> by DFAT </w:t>
      </w:r>
      <w:r w:rsidR="004F2C7B" w:rsidRPr="00B25EA7">
        <w:rPr>
          <w:szCs w:val="22"/>
        </w:rPr>
        <w:t>strategic</w:t>
      </w:r>
      <w:r w:rsidR="00066221" w:rsidRPr="00B25EA7">
        <w:rPr>
          <w:szCs w:val="22"/>
        </w:rPr>
        <w:t xml:space="preserve"> policy</w:t>
      </w:r>
      <w:r w:rsidR="004F2C7B" w:rsidRPr="00B25EA7">
        <w:rPr>
          <w:szCs w:val="22"/>
        </w:rPr>
        <w:t xml:space="preserve"> engagement</w:t>
      </w:r>
      <w:r w:rsidR="00066221" w:rsidRPr="00B25EA7">
        <w:rPr>
          <w:szCs w:val="22"/>
        </w:rPr>
        <w:t xml:space="preserve"> priorities should be developed in light of the systems strengthening focus</w:t>
      </w:r>
      <w:r w:rsidR="00E8201C" w:rsidRPr="00B25EA7">
        <w:rPr>
          <w:szCs w:val="22"/>
        </w:rPr>
        <w:t>, and with a stronger focus on gender</w:t>
      </w:r>
      <w:r w:rsidR="00066221" w:rsidRPr="00B25EA7">
        <w:rPr>
          <w:szCs w:val="22"/>
        </w:rPr>
        <w:t xml:space="preserve">. This will </w:t>
      </w:r>
      <w:r w:rsidR="00696236" w:rsidRPr="00B25EA7">
        <w:rPr>
          <w:szCs w:val="22"/>
        </w:rPr>
        <w:t xml:space="preserve">provide </w:t>
      </w:r>
      <w:r w:rsidR="004F2C7B" w:rsidRPr="00B25EA7">
        <w:rPr>
          <w:szCs w:val="22"/>
        </w:rPr>
        <w:t xml:space="preserve">guidance to program personnel </w:t>
      </w:r>
      <w:r w:rsidR="00066221" w:rsidRPr="00B25EA7">
        <w:rPr>
          <w:szCs w:val="22"/>
        </w:rPr>
        <w:t xml:space="preserve">in their daily engagement with </w:t>
      </w:r>
      <w:proofErr w:type="spellStart"/>
      <w:r w:rsidR="00066221" w:rsidRPr="00B25EA7">
        <w:rPr>
          <w:szCs w:val="22"/>
        </w:rPr>
        <w:t>GoTL</w:t>
      </w:r>
      <w:proofErr w:type="spellEnd"/>
      <w:r w:rsidR="004F2C7B" w:rsidRPr="00B25EA7">
        <w:rPr>
          <w:szCs w:val="22"/>
        </w:rPr>
        <w:t xml:space="preserve">.  </w:t>
      </w:r>
    </w:p>
    <w:p w14:paraId="6631CE09" w14:textId="5DF6A230" w:rsidR="006871ED" w:rsidRPr="00B25EA7" w:rsidRDefault="00C93CD8" w:rsidP="00F57680">
      <w:pPr>
        <w:rPr>
          <w:szCs w:val="22"/>
        </w:rPr>
      </w:pPr>
      <w:r w:rsidRPr="00B25EA7">
        <w:rPr>
          <w:rStyle w:val="CHBlackHeadingChar"/>
          <w:sz w:val="22"/>
          <w:szCs w:val="22"/>
        </w:rPr>
        <w:t xml:space="preserve">Recommendation </w:t>
      </w:r>
      <w:r w:rsidR="00337A5E" w:rsidRPr="00B25EA7">
        <w:rPr>
          <w:rStyle w:val="CHBlackHeadingChar"/>
          <w:sz w:val="22"/>
          <w:szCs w:val="22"/>
        </w:rPr>
        <w:t>2.</w:t>
      </w:r>
      <w:r w:rsidR="002B55CB" w:rsidRPr="00B25EA7">
        <w:rPr>
          <w:rStyle w:val="CHBlackHeadingChar"/>
          <w:sz w:val="22"/>
          <w:szCs w:val="22"/>
        </w:rPr>
        <w:t>4</w:t>
      </w:r>
      <w:r w:rsidRPr="00B25EA7">
        <w:rPr>
          <w:rStyle w:val="CHBlackHeadingChar"/>
          <w:sz w:val="22"/>
          <w:szCs w:val="22"/>
        </w:rPr>
        <w:t xml:space="preserve">: </w:t>
      </w:r>
      <w:r w:rsidR="00B96064" w:rsidRPr="00B25EA7">
        <w:rPr>
          <w:rStyle w:val="CHBlackHeadingChar"/>
          <w:sz w:val="22"/>
          <w:szCs w:val="22"/>
        </w:rPr>
        <w:t xml:space="preserve">DFAT </w:t>
      </w:r>
      <w:r w:rsidR="001D09D2" w:rsidRPr="00B25EA7">
        <w:rPr>
          <w:rStyle w:val="CHBlackHeadingChar"/>
          <w:sz w:val="22"/>
          <w:szCs w:val="22"/>
        </w:rPr>
        <w:t xml:space="preserve">and PHD </w:t>
      </w:r>
      <w:r w:rsidR="00B96064" w:rsidRPr="00B25EA7">
        <w:rPr>
          <w:rStyle w:val="CHBlackHeadingChar"/>
          <w:sz w:val="22"/>
          <w:szCs w:val="22"/>
        </w:rPr>
        <w:t>should put m</w:t>
      </w:r>
      <w:r w:rsidRPr="00B25EA7">
        <w:rPr>
          <w:rStyle w:val="CHBlackHeadingChar"/>
          <w:sz w:val="22"/>
          <w:szCs w:val="22"/>
        </w:rPr>
        <w:t xml:space="preserve">echanisms in place to ensure that strategic decision-making for PHD is driven from the top and informed by the sectors, and </w:t>
      </w:r>
      <w:r w:rsidR="00F12A63" w:rsidRPr="00B25EA7">
        <w:rPr>
          <w:rStyle w:val="CHBlackHeadingChar"/>
          <w:sz w:val="22"/>
          <w:szCs w:val="22"/>
        </w:rPr>
        <w:t>to strengthen communication and coordination between</w:t>
      </w:r>
      <w:r w:rsidRPr="00B25EA7">
        <w:rPr>
          <w:rStyle w:val="CHBlackHeadingChar"/>
          <w:sz w:val="22"/>
          <w:szCs w:val="22"/>
        </w:rPr>
        <w:t xml:space="preserve"> </w:t>
      </w:r>
      <w:r w:rsidR="009473D1" w:rsidRPr="00B25EA7">
        <w:rPr>
          <w:rStyle w:val="CHBlackHeadingChar"/>
          <w:sz w:val="22"/>
          <w:szCs w:val="22"/>
        </w:rPr>
        <w:t>e</w:t>
      </w:r>
      <w:r w:rsidR="00066221" w:rsidRPr="00B25EA7">
        <w:rPr>
          <w:rStyle w:val="CHBlackHeadingChar"/>
          <w:sz w:val="22"/>
          <w:szCs w:val="22"/>
        </w:rPr>
        <w:t>xecutive and sector level teams</w:t>
      </w:r>
      <w:r w:rsidR="00347724" w:rsidRPr="00B25EA7">
        <w:rPr>
          <w:rStyle w:val="CHBlackHeadingChar"/>
          <w:sz w:val="22"/>
          <w:szCs w:val="22"/>
        </w:rPr>
        <w:t xml:space="preserve"> within DFAT and PHD</w:t>
      </w:r>
      <w:r w:rsidRPr="00B25EA7">
        <w:rPr>
          <w:szCs w:val="22"/>
        </w:rPr>
        <w:t>.</w:t>
      </w:r>
      <w:bookmarkStart w:id="4" w:name="_Toc101343920"/>
    </w:p>
    <w:p w14:paraId="2F445E76" w14:textId="3A4915C1" w:rsidR="000D7858" w:rsidRPr="00B25EA7" w:rsidRDefault="008911DA" w:rsidP="00D1688F">
      <w:pPr>
        <w:pStyle w:val="Heading3"/>
      </w:pPr>
      <w:r w:rsidRPr="00B25EA7">
        <w:t xml:space="preserve">Key Review Question </w:t>
      </w:r>
      <w:r w:rsidR="00C93CD8" w:rsidRPr="00B25EA7">
        <w:t xml:space="preserve">3 </w:t>
      </w:r>
      <w:r w:rsidR="004159CA" w:rsidRPr="00B25EA7">
        <w:t>–</w:t>
      </w:r>
      <w:r w:rsidR="00C93CD8" w:rsidRPr="00B25EA7">
        <w:t xml:space="preserve"> </w:t>
      </w:r>
      <w:r w:rsidR="004159CA" w:rsidRPr="00B25EA7">
        <w:t>Monitoring, evaluation</w:t>
      </w:r>
      <w:r w:rsidRPr="00B25EA7">
        <w:t>,</w:t>
      </w:r>
      <w:r w:rsidR="004159CA" w:rsidRPr="00B25EA7">
        <w:t xml:space="preserve"> and learning</w:t>
      </w:r>
      <w:r w:rsidR="009763C6" w:rsidRPr="00B25EA7">
        <w:t xml:space="preserve"> </w:t>
      </w:r>
      <w:r w:rsidR="004159CA" w:rsidRPr="00B25EA7">
        <w:t>systems</w:t>
      </w:r>
      <w:bookmarkEnd w:id="4"/>
      <w:r w:rsidR="004159CA" w:rsidRPr="00B25EA7">
        <w:t xml:space="preserve"> </w:t>
      </w:r>
      <w:r w:rsidR="00C93CD8" w:rsidRPr="00B25EA7">
        <w:t xml:space="preserve">  </w:t>
      </w:r>
    </w:p>
    <w:p w14:paraId="11577FE9" w14:textId="129CBA9A" w:rsidR="006A5ED1" w:rsidRPr="00B25EA7" w:rsidRDefault="006A5ED1" w:rsidP="009D205C">
      <w:r w:rsidRPr="00B25EA7">
        <w:t xml:space="preserve">PHD’s Phase 2 </w:t>
      </w:r>
      <w:r w:rsidR="008911DA" w:rsidRPr="00B25EA7">
        <w:t>Monitoring, evaluation, and learning (</w:t>
      </w:r>
      <w:r w:rsidRPr="00B25EA7">
        <w:t>MEL</w:t>
      </w:r>
      <w:r w:rsidR="008911DA" w:rsidRPr="00B25EA7">
        <w:t>)</w:t>
      </w:r>
      <w:r w:rsidRPr="00B25EA7">
        <w:t xml:space="preserve"> system is being re-oriented to measure progress on </w:t>
      </w:r>
      <w:proofErr w:type="spellStart"/>
      <w:r w:rsidRPr="00B25EA7">
        <w:t>GoTL</w:t>
      </w:r>
      <w:proofErr w:type="spellEnd"/>
      <w:r w:rsidRPr="00B25EA7">
        <w:t xml:space="preserve"> systems strengthening, but </w:t>
      </w:r>
      <w:r w:rsidR="00574C95" w:rsidRPr="00B25EA7">
        <w:t>not yet finalised</w:t>
      </w:r>
      <w:r w:rsidRPr="00B25EA7">
        <w:t>. A whole-of-PHD program logic and Facility PAF are in place</w:t>
      </w:r>
      <w:r w:rsidR="00E518A1" w:rsidRPr="00B25EA7">
        <w:t xml:space="preserve"> and the PHD MEL Framework and Workplan is being finalised. </w:t>
      </w:r>
      <w:r w:rsidRPr="00B25EA7">
        <w:t>Sector program logics, MEL Plans and data collection tools are still in development. The design of the MEL system appears to be appropriate</w:t>
      </w:r>
      <w:r w:rsidR="00E518A1" w:rsidRPr="00B25EA7">
        <w:t>, and i</w:t>
      </w:r>
      <w:r w:rsidRPr="00B25EA7">
        <w:t xml:space="preserve">f </w:t>
      </w:r>
      <w:r w:rsidR="00E518A1" w:rsidRPr="00B25EA7">
        <w:t>finalised</w:t>
      </w:r>
      <w:r w:rsidRPr="00B25EA7">
        <w:t xml:space="preserve"> and implemented as planned, it is likely to provide quality and timely information for reporting, learning and adaptation. </w:t>
      </w:r>
    </w:p>
    <w:p w14:paraId="12B39969" w14:textId="1765ADDC" w:rsidR="009F4B10" w:rsidRPr="00B25EA7" w:rsidRDefault="006A5ED1" w:rsidP="009D205C">
      <w:pPr>
        <w:rPr>
          <w:lang w:eastAsia="en-AU"/>
        </w:rPr>
      </w:pPr>
      <w:r w:rsidRPr="00B25EA7">
        <w:t xml:space="preserve">The recent transition to reporting against the Facility PAF has significantly strengthened PHD’s reporting on ways of working. </w:t>
      </w:r>
      <w:r w:rsidR="009F4B10" w:rsidRPr="00B25EA7">
        <w:rPr>
          <w:lang w:eastAsia="en-AU"/>
        </w:rPr>
        <w:t xml:space="preserve">Developing the PAF has stimulated the systems strengthening dialogue and agenda within the PHD </w:t>
      </w:r>
      <w:r w:rsidR="009763C6" w:rsidRPr="00B25EA7">
        <w:rPr>
          <w:lang w:eastAsia="en-AU"/>
        </w:rPr>
        <w:t>team and</w:t>
      </w:r>
      <w:r w:rsidR="009F4B10" w:rsidRPr="00B25EA7">
        <w:rPr>
          <w:lang w:eastAsia="en-AU"/>
        </w:rPr>
        <w:t xml:space="preserve"> shifted ways of working.</w:t>
      </w:r>
    </w:p>
    <w:p w14:paraId="64D2CA42" w14:textId="1AAE03D9" w:rsidR="006A5ED1" w:rsidRPr="00B25EA7" w:rsidRDefault="009F4B10" w:rsidP="009D205C">
      <w:r w:rsidRPr="00B25EA7">
        <w:t>R</w:t>
      </w:r>
      <w:r w:rsidR="006A5ED1" w:rsidRPr="00B25EA7">
        <w:t xml:space="preserve">eporting of progress towards outcomes remains weak, an ongoing issue since Phase 1. </w:t>
      </w:r>
      <w:r w:rsidR="00E518A1" w:rsidRPr="00B25EA7">
        <w:t xml:space="preserve">Most </w:t>
      </w:r>
      <w:r w:rsidR="00337A5E" w:rsidRPr="00B25EA7">
        <w:rPr>
          <w:lang w:eastAsia="en-AU"/>
        </w:rPr>
        <w:t>reporting is at the activity or outputs level. Current reports are 150 pages long</w:t>
      </w:r>
      <w:r w:rsidR="00E518A1" w:rsidRPr="00B25EA7">
        <w:rPr>
          <w:lang w:eastAsia="en-AU"/>
        </w:rPr>
        <w:t xml:space="preserve"> and include</w:t>
      </w:r>
      <w:r w:rsidR="00337A5E" w:rsidRPr="00B25EA7">
        <w:rPr>
          <w:lang w:eastAsia="en-AU"/>
        </w:rPr>
        <w:t xml:space="preserve"> a lot of activity level data</w:t>
      </w:r>
      <w:r w:rsidR="00E518A1" w:rsidRPr="00B25EA7">
        <w:rPr>
          <w:lang w:eastAsia="en-AU"/>
        </w:rPr>
        <w:t xml:space="preserve">, with </w:t>
      </w:r>
      <w:r w:rsidR="00337A5E" w:rsidRPr="00B25EA7">
        <w:rPr>
          <w:lang w:eastAsia="en-AU"/>
        </w:rPr>
        <w:t xml:space="preserve">too big a gap between output data and the outcomes story. </w:t>
      </w:r>
      <w:r w:rsidR="00E518A1" w:rsidRPr="00B25EA7">
        <w:rPr>
          <w:lang w:eastAsia="en-AU"/>
        </w:rPr>
        <w:t>However, under Phase 2 t</w:t>
      </w:r>
      <w:r w:rsidR="00337A5E" w:rsidRPr="00B25EA7">
        <w:rPr>
          <w:lang w:eastAsia="en-AU"/>
        </w:rPr>
        <w:t>here has been a significant upgrade in indicators, which are now more outcome focused.</w:t>
      </w:r>
    </w:p>
    <w:p w14:paraId="05A64429" w14:textId="5C5A5572" w:rsidR="006A5ED1" w:rsidRPr="00B25EA7" w:rsidRDefault="00337A5E" w:rsidP="009D205C">
      <w:pPr>
        <w:rPr>
          <w:lang w:eastAsia="en-AU"/>
        </w:rPr>
      </w:pPr>
      <w:r w:rsidRPr="00B25EA7">
        <w:rPr>
          <w:rFonts w:eastAsia="Times New Roman" w:cstheme="minorHAnsi"/>
          <w:szCs w:val="22"/>
        </w:rPr>
        <w:t>T</w:t>
      </w:r>
      <w:r w:rsidR="006A5ED1" w:rsidRPr="00B25EA7">
        <w:rPr>
          <w:rFonts w:eastAsia="Times New Roman" w:cstheme="minorHAnsi"/>
          <w:szCs w:val="22"/>
        </w:rPr>
        <w:t xml:space="preserve">here is a coherent, </w:t>
      </w:r>
      <w:r w:rsidR="006A5ED1" w:rsidRPr="00B25EA7">
        <w:rPr>
          <w:rFonts w:cstheme="minorHAnsi"/>
          <w:szCs w:val="22"/>
        </w:rPr>
        <w:t xml:space="preserve">strategic narrative about PHD </w:t>
      </w:r>
      <w:r w:rsidRPr="00B25EA7">
        <w:rPr>
          <w:rFonts w:cstheme="minorHAnsi"/>
          <w:szCs w:val="22"/>
        </w:rPr>
        <w:t>from</w:t>
      </w:r>
      <w:r w:rsidR="006A5ED1" w:rsidRPr="00B25EA7">
        <w:rPr>
          <w:rFonts w:cstheme="minorHAnsi"/>
          <w:szCs w:val="22"/>
        </w:rPr>
        <w:t xml:space="preserve"> 2019 onwards, when PHD adopted the Guiding Strategy. The performance story for 2016 to 2019 is slightly more challenging due to PHD’s broad scope and lack of strategic coherence during this period</w:t>
      </w:r>
      <w:r w:rsidRPr="00B25EA7">
        <w:rPr>
          <w:rFonts w:cstheme="minorHAnsi"/>
          <w:szCs w:val="22"/>
        </w:rPr>
        <w:t>. T</w:t>
      </w:r>
      <w:r w:rsidR="006A5ED1" w:rsidRPr="00B25EA7">
        <w:rPr>
          <w:rFonts w:cstheme="minorHAnsi"/>
          <w:szCs w:val="22"/>
        </w:rPr>
        <w:t xml:space="preserve">his can be addressed </w:t>
      </w:r>
      <w:r w:rsidRPr="00B25EA7">
        <w:rPr>
          <w:rFonts w:cstheme="minorHAnsi"/>
          <w:szCs w:val="22"/>
        </w:rPr>
        <w:t xml:space="preserve">in part </w:t>
      </w:r>
      <w:r w:rsidR="006A5ED1" w:rsidRPr="00B25EA7">
        <w:rPr>
          <w:rFonts w:cstheme="minorHAnsi"/>
          <w:szCs w:val="22"/>
        </w:rPr>
        <w:t xml:space="preserve">through clear narrative </w:t>
      </w:r>
      <w:r w:rsidR="0094622A" w:rsidRPr="00B25EA7">
        <w:rPr>
          <w:rFonts w:cstheme="minorHAnsi"/>
          <w:szCs w:val="22"/>
        </w:rPr>
        <w:t xml:space="preserve">on the timing and rationale for </w:t>
      </w:r>
      <w:r w:rsidR="006A5ED1" w:rsidRPr="00B25EA7">
        <w:rPr>
          <w:rFonts w:cstheme="minorHAnsi"/>
          <w:szCs w:val="22"/>
        </w:rPr>
        <w:t xml:space="preserve">PHD’s strategic pivots. </w:t>
      </w:r>
      <w:r w:rsidR="0094622A" w:rsidRPr="00B25EA7">
        <w:rPr>
          <w:lang w:eastAsia="en-AU"/>
        </w:rPr>
        <w:t xml:space="preserve">Early grants were not evaluated, and it is probably too late now to fill the gap in outcomes level evidence and data. There </w:t>
      </w:r>
      <w:r w:rsidR="0094622A" w:rsidRPr="00B25EA7">
        <w:rPr>
          <w:lang w:eastAsia="en-AU"/>
        </w:rPr>
        <w:lastRenderedPageBreak/>
        <w:t xml:space="preserve">has been some push to change </w:t>
      </w:r>
      <w:r w:rsidR="00D946EA" w:rsidRPr="00B25EA7">
        <w:rPr>
          <w:lang w:eastAsia="en-AU"/>
        </w:rPr>
        <w:t>grant proposal and</w:t>
      </w:r>
      <w:r w:rsidR="0094622A" w:rsidRPr="00B25EA7">
        <w:rPr>
          <w:lang w:eastAsia="en-AU"/>
        </w:rPr>
        <w:t xml:space="preserve"> reporting templates </w:t>
      </w:r>
      <w:r w:rsidR="00D946EA" w:rsidRPr="00B25EA7">
        <w:rPr>
          <w:lang w:eastAsia="en-AU"/>
        </w:rPr>
        <w:t xml:space="preserve">to address this, </w:t>
      </w:r>
      <w:r w:rsidR="0094622A" w:rsidRPr="00B25EA7">
        <w:rPr>
          <w:lang w:eastAsia="en-AU"/>
        </w:rPr>
        <w:t>but</w:t>
      </w:r>
      <w:r w:rsidR="00D946EA" w:rsidRPr="00B25EA7">
        <w:rPr>
          <w:lang w:eastAsia="en-AU"/>
        </w:rPr>
        <w:t xml:space="preserve"> this also</w:t>
      </w:r>
      <w:r w:rsidR="0094622A" w:rsidRPr="00B25EA7">
        <w:rPr>
          <w:lang w:eastAsia="en-AU"/>
        </w:rPr>
        <w:t xml:space="preserve"> requires activity managers to change the way they engage</w:t>
      </w:r>
      <w:r w:rsidR="00AB33B5" w:rsidRPr="00B25EA7">
        <w:rPr>
          <w:lang w:eastAsia="en-AU"/>
        </w:rPr>
        <w:t xml:space="preserve"> with</w:t>
      </w:r>
      <w:r w:rsidR="0094622A" w:rsidRPr="00B25EA7">
        <w:rPr>
          <w:lang w:eastAsia="en-AU"/>
        </w:rPr>
        <w:t xml:space="preserve"> and manage partners. </w:t>
      </w:r>
    </w:p>
    <w:p w14:paraId="569187E0" w14:textId="59695F27" w:rsidR="006A5ED1" w:rsidRPr="00B25EA7" w:rsidRDefault="006A5ED1" w:rsidP="009D205C">
      <w:r w:rsidRPr="00B25EA7">
        <w:rPr>
          <w:lang w:eastAsia="en-AU"/>
        </w:rPr>
        <w:t xml:space="preserve">PHD’s resourcing of MEL is adequate, with a cross-cutting MEL team, MEL staff in each sector, and 7% of PHD’s Phase 2 budget allocated to MEL. However, the </w:t>
      </w:r>
      <w:r w:rsidR="0094622A" w:rsidRPr="00B25EA7">
        <w:rPr>
          <w:lang w:eastAsia="en-AU"/>
        </w:rPr>
        <w:t>Social Protection</w:t>
      </w:r>
      <w:r w:rsidRPr="00B25EA7">
        <w:rPr>
          <w:lang w:eastAsia="en-AU"/>
        </w:rPr>
        <w:t xml:space="preserve"> sector likely requires additional resourcing to support MEL of </w:t>
      </w:r>
      <w:proofErr w:type="spellStart"/>
      <w:r w:rsidRPr="00B25EA7">
        <w:rPr>
          <w:lang w:eastAsia="en-AU"/>
        </w:rPr>
        <w:t>Jerasaun</w:t>
      </w:r>
      <w:proofErr w:type="spellEnd"/>
      <w:r w:rsidRPr="00B25EA7">
        <w:rPr>
          <w:lang w:eastAsia="en-AU"/>
        </w:rPr>
        <w:t xml:space="preserve"> </w:t>
      </w:r>
      <w:proofErr w:type="spellStart"/>
      <w:r w:rsidRPr="00B25EA7">
        <w:rPr>
          <w:lang w:eastAsia="en-AU"/>
        </w:rPr>
        <w:t>Foun</w:t>
      </w:r>
      <w:proofErr w:type="spellEnd"/>
      <w:r w:rsidRPr="00B25EA7">
        <w:rPr>
          <w:lang w:eastAsia="en-AU"/>
        </w:rPr>
        <w:t xml:space="preserve">. </w:t>
      </w:r>
      <w:r w:rsidRPr="00B25EA7">
        <w:t xml:space="preserve">  </w:t>
      </w:r>
    </w:p>
    <w:p w14:paraId="7A6106AA" w14:textId="286001CC" w:rsidR="000D7858" w:rsidRPr="00B25EA7" w:rsidRDefault="00337A5E" w:rsidP="009D205C">
      <w:pPr>
        <w:rPr>
          <w:lang w:eastAsia="en-AU"/>
        </w:rPr>
      </w:pPr>
      <w:r w:rsidRPr="00B25EA7">
        <w:t>G</w:t>
      </w:r>
      <w:r w:rsidR="006A5ED1" w:rsidRPr="00B25EA7">
        <w:t>ender outcomes and indicators need to be captured and measured via PHD and sector MEL plans and tools</w:t>
      </w:r>
      <w:r w:rsidRPr="00B25EA7">
        <w:t>.</w:t>
      </w:r>
      <w:r w:rsidR="006A5ED1" w:rsidRPr="00B25EA7">
        <w:t xml:space="preserve"> </w:t>
      </w:r>
      <w:r w:rsidRPr="00B25EA7">
        <w:t>G</w:t>
      </w:r>
      <w:r w:rsidR="006A5ED1" w:rsidRPr="00B25EA7">
        <w:t xml:space="preserve">ender lacks visibility in </w:t>
      </w:r>
      <w:r w:rsidR="008E23F0" w:rsidRPr="00B25EA7">
        <w:t>draft MEL</w:t>
      </w:r>
      <w:r w:rsidR="006A5ED1" w:rsidRPr="00B25EA7">
        <w:t xml:space="preserve"> plans</w:t>
      </w:r>
      <w:r w:rsidR="008E23F0" w:rsidRPr="00B25EA7">
        <w:t xml:space="preserve">, </w:t>
      </w:r>
      <w:r w:rsidR="00A9768C" w:rsidRPr="00B25EA7">
        <w:t>reflecting the broader</w:t>
      </w:r>
      <w:r w:rsidR="006A5ED1" w:rsidRPr="00B25EA7">
        <w:t xml:space="preserve"> lack of clarity on what PHD is aiming to achieve on gender equality</w:t>
      </w:r>
      <w:r w:rsidRPr="00B25EA7">
        <w:t>.</w:t>
      </w:r>
    </w:p>
    <w:p w14:paraId="148A93D0" w14:textId="22D1EE19" w:rsidR="00C93CD8" w:rsidRPr="00B25EA7" w:rsidRDefault="00C93CD8" w:rsidP="000D7858">
      <w:pPr>
        <w:pStyle w:val="CHBlackHeading"/>
        <w:rPr>
          <w:sz w:val="22"/>
          <w:szCs w:val="22"/>
        </w:rPr>
      </w:pPr>
      <w:r w:rsidRPr="00B25EA7">
        <w:rPr>
          <w:sz w:val="22"/>
          <w:szCs w:val="22"/>
        </w:rPr>
        <w:t xml:space="preserve">Recommendation </w:t>
      </w:r>
      <w:r w:rsidR="00337A5E" w:rsidRPr="00B25EA7">
        <w:rPr>
          <w:sz w:val="22"/>
          <w:szCs w:val="22"/>
        </w:rPr>
        <w:t>3.1</w:t>
      </w:r>
      <w:r w:rsidRPr="00B25EA7">
        <w:rPr>
          <w:sz w:val="22"/>
          <w:szCs w:val="22"/>
        </w:rPr>
        <w:t xml:space="preserve">: </w:t>
      </w:r>
      <w:r w:rsidR="00FC10D8" w:rsidRPr="00B25EA7">
        <w:rPr>
          <w:sz w:val="22"/>
          <w:szCs w:val="22"/>
        </w:rPr>
        <w:t xml:space="preserve">PHD should </w:t>
      </w:r>
      <w:r w:rsidR="00E51358" w:rsidRPr="00B25EA7">
        <w:rPr>
          <w:sz w:val="22"/>
          <w:szCs w:val="22"/>
        </w:rPr>
        <w:t>f</w:t>
      </w:r>
      <w:r w:rsidRPr="00B25EA7">
        <w:rPr>
          <w:sz w:val="22"/>
          <w:szCs w:val="22"/>
        </w:rPr>
        <w:t xml:space="preserve">inalise </w:t>
      </w:r>
      <w:r w:rsidR="0094622A" w:rsidRPr="00B25EA7">
        <w:rPr>
          <w:sz w:val="22"/>
          <w:szCs w:val="22"/>
        </w:rPr>
        <w:t xml:space="preserve">the PHD </w:t>
      </w:r>
      <w:r w:rsidRPr="00B25EA7">
        <w:rPr>
          <w:sz w:val="22"/>
          <w:szCs w:val="22"/>
        </w:rPr>
        <w:t xml:space="preserve">MEL </w:t>
      </w:r>
      <w:r w:rsidR="0094622A" w:rsidRPr="00B25EA7">
        <w:rPr>
          <w:sz w:val="22"/>
          <w:szCs w:val="22"/>
        </w:rPr>
        <w:t xml:space="preserve">Framework and </w:t>
      </w:r>
      <w:r w:rsidRPr="00B25EA7">
        <w:rPr>
          <w:sz w:val="22"/>
          <w:szCs w:val="22"/>
        </w:rPr>
        <w:t xml:space="preserve">workplan, </w:t>
      </w:r>
      <w:r w:rsidR="0094622A" w:rsidRPr="00B25EA7">
        <w:rPr>
          <w:sz w:val="22"/>
          <w:szCs w:val="22"/>
        </w:rPr>
        <w:t>including at the Sector level.</w:t>
      </w:r>
    </w:p>
    <w:p w14:paraId="1B7AC7A4" w14:textId="429E9A82" w:rsidR="00C93CD8" w:rsidRPr="00B25EA7" w:rsidRDefault="00C93CD8" w:rsidP="000D7858">
      <w:pPr>
        <w:pStyle w:val="CHBlackHeading"/>
        <w:rPr>
          <w:sz w:val="22"/>
          <w:szCs w:val="22"/>
        </w:rPr>
      </w:pPr>
      <w:r w:rsidRPr="00B25EA7">
        <w:rPr>
          <w:sz w:val="22"/>
          <w:szCs w:val="22"/>
        </w:rPr>
        <w:t xml:space="preserve">Recommendation </w:t>
      </w:r>
      <w:r w:rsidR="00337A5E" w:rsidRPr="00B25EA7">
        <w:rPr>
          <w:sz w:val="22"/>
          <w:szCs w:val="22"/>
        </w:rPr>
        <w:t>3.2</w:t>
      </w:r>
      <w:r w:rsidRPr="00B25EA7">
        <w:rPr>
          <w:sz w:val="22"/>
          <w:szCs w:val="22"/>
        </w:rPr>
        <w:t xml:space="preserve">: </w:t>
      </w:r>
      <w:r w:rsidR="008919E9" w:rsidRPr="00B25EA7">
        <w:rPr>
          <w:sz w:val="22"/>
          <w:szCs w:val="22"/>
        </w:rPr>
        <w:t>PHD should i</w:t>
      </w:r>
      <w:r w:rsidR="0042072D" w:rsidRPr="00B25EA7">
        <w:rPr>
          <w:sz w:val="22"/>
          <w:szCs w:val="22"/>
        </w:rPr>
        <w:t>d</w:t>
      </w:r>
      <w:r w:rsidR="0094622A" w:rsidRPr="00B25EA7">
        <w:rPr>
          <w:sz w:val="22"/>
          <w:szCs w:val="22"/>
        </w:rPr>
        <w:t xml:space="preserve">entify gaps in the evidence base for the end-of-program outcomes </w:t>
      </w:r>
      <w:r w:rsidR="00BD2292" w:rsidRPr="00B25EA7">
        <w:rPr>
          <w:sz w:val="22"/>
          <w:szCs w:val="22"/>
        </w:rPr>
        <w:t>narrative</w:t>
      </w:r>
      <w:r w:rsidR="00683ACB" w:rsidRPr="00B25EA7">
        <w:rPr>
          <w:sz w:val="22"/>
          <w:szCs w:val="22"/>
        </w:rPr>
        <w:t xml:space="preserve">, </w:t>
      </w:r>
      <w:r w:rsidR="0034657D" w:rsidRPr="00B25EA7">
        <w:rPr>
          <w:sz w:val="22"/>
          <w:szCs w:val="22"/>
        </w:rPr>
        <w:t xml:space="preserve">and develop a workplan for filling these </w:t>
      </w:r>
      <w:r w:rsidR="00591557" w:rsidRPr="00B25EA7">
        <w:rPr>
          <w:sz w:val="22"/>
          <w:szCs w:val="22"/>
        </w:rPr>
        <w:t>gap</w:t>
      </w:r>
      <w:r w:rsidR="00EC5C15" w:rsidRPr="00B25EA7">
        <w:rPr>
          <w:sz w:val="22"/>
          <w:szCs w:val="22"/>
        </w:rPr>
        <w:t>s</w:t>
      </w:r>
      <w:r w:rsidR="00591557" w:rsidRPr="00B25EA7">
        <w:rPr>
          <w:sz w:val="22"/>
          <w:szCs w:val="22"/>
        </w:rPr>
        <w:t>.</w:t>
      </w:r>
    </w:p>
    <w:p w14:paraId="212F9212" w14:textId="6F707491" w:rsidR="00EC5C15" w:rsidRPr="00B25EA7" w:rsidRDefault="00C93CD8" w:rsidP="00044ECE">
      <w:pPr>
        <w:pStyle w:val="CHBlackHeading"/>
        <w:rPr>
          <w:sz w:val="22"/>
          <w:szCs w:val="22"/>
          <w:lang w:eastAsia="en-AU"/>
        </w:rPr>
      </w:pPr>
      <w:r w:rsidRPr="00B25EA7">
        <w:rPr>
          <w:sz w:val="22"/>
          <w:szCs w:val="22"/>
        </w:rPr>
        <w:t xml:space="preserve">Recommendation </w:t>
      </w:r>
      <w:r w:rsidR="00337A5E" w:rsidRPr="00B25EA7">
        <w:rPr>
          <w:sz w:val="22"/>
          <w:szCs w:val="22"/>
        </w:rPr>
        <w:t>3.3</w:t>
      </w:r>
      <w:r w:rsidRPr="00B25EA7">
        <w:rPr>
          <w:sz w:val="22"/>
          <w:szCs w:val="22"/>
        </w:rPr>
        <w:t xml:space="preserve">: </w:t>
      </w:r>
      <w:r w:rsidR="009713B2" w:rsidRPr="00B25EA7">
        <w:rPr>
          <w:sz w:val="22"/>
          <w:szCs w:val="22"/>
          <w:lang w:eastAsia="en-AU"/>
        </w:rPr>
        <w:t>PHD should re-orient progress reporting to be more concise and outcomes focused.</w:t>
      </w:r>
    </w:p>
    <w:p w14:paraId="30838D44" w14:textId="7BF80CA7" w:rsidR="00F90D9F" w:rsidRPr="00B25EA7" w:rsidRDefault="00F90D9F" w:rsidP="00F90D9F">
      <w:pPr>
        <w:numPr>
          <w:ilvl w:val="0"/>
          <w:numId w:val="0"/>
        </w:numPr>
        <w:rPr>
          <w:szCs w:val="22"/>
          <w:lang w:eastAsia="en-AU"/>
        </w:rPr>
      </w:pPr>
      <w:r w:rsidRPr="00B25EA7">
        <w:rPr>
          <w:b/>
          <w:bCs/>
          <w:szCs w:val="22"/>
          <w:lang w:eastAsia="en-AU"/>
        </w:rPr>
        <w:t xml:space="preserve">Recommendation 3.4: PHD should establish a </w:t>
      </w:r>
      <w:r w:rsidR="007B31B8" w:rsidRPr="00B25EA7">
        <w:rPr>
          <w:b/>
          <w:bCs/>
          <w:szCs w:val="22"/>
          <w:lang w:eastAsia="en-AU"/>
        </w:rPr>
        <w:t xml:space="preserve">reporting process </w:t>
      </w:r>
      <w:r w:rsidRPr="00B25EA7">
        <w:rPr>
          <w:b/>
          <w:bCs/>
          <w:szCs w:val="22"/>
          <w:lang w:eastAsia="en-AU"/>
        </w:rPr>
        <w:t>for telling the long-term performance story of PHD across Phase 1 and 2.</w:t>
      </w:r>
      <w:r w:rsidRPr="00B25EA7">
        <w:rPr>
          <w:szCs w:val="22"/>
          <w:lang w:eastAsia="en-AU"/>
        </w:rPr>
        <w:t xml:space="preserve"> </w:t>
      </w:r>
    </w:p>
    <w:p w14:paraId="7BCF9073" w14:textId="7658B5F8" w:rsidR="002A462A" w:rsidRPr="00B25EA7" w:rsidRDefault="008911DA" w:rsidP="00D1688F">
      <w:pPr>
        <w:pStyle w:val="Heading3"/>
      </w:pPr>
      <w:bookmarkStart w:id="5" w:name="_Toc101343921"/>
      <w:r w:rsidRPr="00B25EA7">
        <w:t xml:space="preserve">Key Review Question </w:t>
      </w:r>
      <w:r w:rsidR="00C93CD8" w:rsidRPr="00B25EA7">
        <w:t xml:space="preserve">4 – </w:t>
      </w:r>
      <w:r w:rsidR="008D3606" w:rsidRPr="00B25EA7">
        <w:t>A</w:t>
      </w:r>
      <w:r w:rsidR="004159CA" w:rsidRPr="00B25EA7">
        <w:t xml:space="preserve">pproach to transitioning programs to </w:t>
      </w:r>
      <w:proofErr w:type="spellStart"/>
      <w:r w:rsidR="004159CA" w:rsidRPr="00B25EA7">
        <w:t>Go</w:t>
      </w:r>
      <w:r w:rsidR="00D654A1" w:rsidRPr="00B25EA7">
        <w:t>TL</w:t>
      </w:r>
      <w:bookmarkEnd w:id="5"/>
      <w:proofErr w:type="spellEnd"/>
    </w:p>
    <w:p w14:paraId="48F4F485" w14:textId="2ABC5B92" w:rsidR="00EA6033" w:rsidRPr="00B25EA7" w:rsidRDefault="00B061E7" w:rsidP="00347724">
      <w:pPr>
        <w:rPr>
          <w:lang w:eastAsia="en-AU"/>
        </w:rPr>
      </w:pPr>
      <w:r w:rsidRPr="00B25EA7">
        <w:rPr>
          <w:lang w:eastAsia="en-AU"/>
        </w:rPr>
        <w:t xml:space="preserve">PHD has significantly re-oriented its work program to focus on strengthening government systems to deliver essential services, including the transition of services currently delivered by PHD and partners to </w:t>
      </w:r>
      <w:proofErr w:type="spellStart"/>
      <w:r w:rsidRPr="00B25EA7">
        <w:rPr>
          <w:lang w:eastAsia="en-AU"/>
        </w:rPr>
        <w:t>GoTL</w:t>
      </w:r>
      <w:proofErr w:type="spellEnd"/>
      <w:r w:rsidRPr="00B25EA7">
        <w:rPr>
          <w:lang w:eastAsia="en-AU"/>
        </w:rPr>
        <w:t xml:space="preserve"> management. </w:t>
      </w:r>
      <w:r w:rsidR="002A462A" w:rsidRPr="00B25EA7">
        <w:rPr>
          <w:lang w:eastAsia="en-AU"/>
        </w:rPr>
        <w:t xml:space="preserve">Sector designs, workplans and strategies, together with </w:t>
      </w:r>
      <w:r w:rsidR="00A9768C" w:rsidRPr="00B25EA7">
        <w:rPr>
          <w:lang w:eastAsia="en-AU"/>
        </w:rPr>
        <w:t xml:space="preserve">the </w:t>
      </w:r>
      <w:r w:rsidR="002A462A" w:rsidRPr="00B25EA7">
        <w:rPr>
          <w:lang w:eastAsia="en-AU"/>
        </w:rPr>
        <w:t>revised MEL framework</w:t>
      </w:r>
      <w:r w:rsidR="00A9768C" w:rsidRPr="00B25EA7">
        <w:rPr>
          <w:lang w:eastAsia="en-AU"/>
        </w:rPr>
        <w:t>,</w:t>
      </w:r>
      <w:r w:rsidR="002A462A" w:rsidRPr="00B25EA7">
        <w:rPr>
          <w:lang w:eastAsia="en-AU"/>
        </w:rPr>
        <w:t xml:space="preserve"> set </w:t>
      </w:r>
      <w:r w:rsidRPr="00B25EA7">
        <w:rPr>
          <w:lang w:eastAsia="en-AU"/>
        </w:rPr>
        <w:t>PHD</w:t>
      </w:r>
      <w:r w:rsidR="002A462A" w:rsidRPr="00B25EA7">
        <w:rPr>
          <w:lang w:eastAsia="en-AU"/>
        </w:rPr>
        <w:t xml:space="preserve"> on a path of transitioning </w:t>
      </w:r>
      <w:r w:rsidR="00044ECE" w:rsidRPr="00B25EA7">
        <w:rPr>
          <w:lang w:eastAsia="en-AU"/>
        </w:rPr>
        <w:t>and</w:t>
      </w:r>
      <w:r w:rsidR="002A462A" w:rsidRPr="00B25EA7">
        <w:rPr>
          <w:lang w:eastAsia="en-AU"/>
        </w:rPr>
        <w:t xml:space="preserve"> institutionalisation</w:t>
      </w:r>
      <w:r w:rsidRPr="00B25EA7">
        <w:rPr>
          <w:lang w:eastAsia="en-AU"/>
        </w:rPr>
        <w:t>. While this pivot is noteworthy, the</w:t>
      </w:r>
      <w:r w:rsidR="00D20EDA" w:rsidRPr="00B25EA7">
        <w:rPr>
          <w:lang w:eastAsia="en-AU"/>
        </w:rPr>
        <w:t>re remains too much focus on how</w:t>
      </w:r>
      <w:r w:rsidR="002A462A" w:rsidRPr="00B25EA7">
        <w:rPr>
          <w:lang w:eastAsia="en-AU"/>
        </w:rPr>
        <w:t xml:space="preserve"> PHD</w:t>
      </w:r>
      <w:r w:rsidR="006E7349" w:rsidRPr="00B25EA7">
        <w:rPr>
          <w:lang w:eastAsia="en-AU"/>
        </w:rPr>
        <w:t xml:space="preserve"> programs</w:t>
      </w:r>
      <w:r w:rsidR="002A462A" w:rsidRPr="00B25EA7">
        <w:rPr>
          <w:lang w:eastAsia="en-AU"/>
        </w:rPr>
        <w:t xml:space="preserve"> can be </w:t>
      </w:r>
      <w:r w:rsidR="00BF69FB" w:rsidRPr="00B25EA7">
        <w:rPr>
          <w:lang w:eastAsia="en-AU"/>
        </w:rPr>
        <w:t>‘</w:t>
      </w:r>
      <w:r w:rsidR="002A462A" w:rsidRPr="00B25EA7">
        <w:rPr>
          <w:lang w:eastAsia="en-AU"/>
        </w:rPr>
        <w:t>transitioned</w:t>
      </w:r>
      <w:r w:rsidR="00BF69FB" w:rsidRPr="00B25EA7">
        <w:rPr>
          <w:lang w:eastAsia="en-AU"/>
        </w:rPr>
        <w:t>’</w:t>
      </w:r>
      <w:r w:rsidR="002A462A" w:rsidRPr="00B25EA7">
        <w:rPr>
          <w:lang w:eastAsia="en-AU"/>
        </w:rPr>
        <w:t xml:space="preserve"> or </w:t>
      </w:r>
      <w:r w:rsidR="00BF69FB" w:rsidRPr="00B25EA7">
        <w:rPr>
          <w:lang w:eastAsia="en-AU"/>
        </w:rPr>
        <w:t>‘</w:t>
      </w:r>
      <w:r w:rsidR="002A462A" w:rsidRPr="00B25EA7">
        <w:rPr>
          <w:lang w:eastAsia="en-AU"/>
        </w:rPr>
        <w:t>institutionalised</w:t>
      </w:r>
      <w:r w:rsidR="00BF69FB" w:rsidRPr="00B25EA7">
        <w:rPr>
          <w:lang w:eastAsia="en-AU"/>
        </w:rPr>
        <w:t>’</w:t>
      </w:r>
      <w:r w:rsidR="0066605F" w:rsidRPr="00B25EA7">
        <w:rPr>
          <w:lang w:eastAsia="en-AU"/>
        </w:rPr>
        <w:t xml:space="preserve"> in </w:t>
      </w:r>
      <w:proofErr w:type="spellStart"/>
      <w:r w:rsidR="0066605F" w:rsidRPr="00B25EA7">
        <w:rPr>
          <w:lang w:eastAsia="en-AU"/>
        </w:rPr>
        <w:t>GoTL</w:t>
      </w:r>
      <w:proofErr w:type="spellEnd"/>
      <w:r w:rsidR="002A462A" w:rsidRPr="00B25EA7">
        <w:rPr>
          <w:lang w:eastAsia="en-AU"/>
        </w:rPr>
        <w:t xml:space="preserve"> – </w:t>
      </w:r>
      <w:r w:rsidR="00BF69FB" w:rsidRPr="00B25EA7">
        <w:rPr>
          <w:lang w:eastAsia="en-AU"/>
        </w:rPr>
        <w:t>rather than how</w:t>
      </w:r>
      <w:r w:rsidR="003F6C4C" w:rsidRPr="00B25EA7">
        <w:rPr>
          <w:lang w:eastAsia="en-AU"/>
        </w:rPr>
        <w:t xml:space="preserve"> PHD can position itself </w:t>
      </w:r>
      <w:r w:rsidRPr="00B25EA7">
        <w:rPr>
          <w:lang w:eastAsia="en-AU"/>
        </w:rPr>
        <w:t>to support th</w:t>
      </w:r>
      <w:r w:rsidR="002A462A" w:rsidRPr="00B25EA7">
        <w:rPr>
          <w:lang w:eastAsia="en-AU"/>
        </w:rPr>
        <w:t>e most crucial parts of the service delivery system</w:t>
      </w:r>
      <w:r w:rsidRPr="00B25EA7">
        <w:rPr>
          <w:lang w:eastAsia="en-AU"/>
        </w:rPr>
        <w:t xml:space="preserve"> in a constrained fiscal future. </w:t>
      </w:r>
    </w:p>
    <w:p w14:paraId="7703DC48" w14:textId="68753AE9" w:rsidR="002A462A" w:rsidRPr="00B25EA7" w:rsidRDefault="00B061E7" w:rsidP="00347724">
      <w:pPr>
        <w:rPr>
          <w:lang w:eastAsia="en-AU"/>
        </w:rPr>
      </w:pPr>
      <w:r w:rsidRPr="00B25EA7">
        <w:rPr>
          <w:lang w:eastAsia="en-AU"/>
        </w:rPr>
        <w:t xml:space="preserve">PHD must </w:t>
      </w:r>
      <w:r w:rsidR="00044ECE" w:rsidRPr="00B25EA7">
        <w:rPr>
          <w:lang w:eastAsia="en-AU"/>
        </w:rPr>
        <w:t>continue to shift</w:t>
      </w:r>
      <w:r w:rsidRPr="00B25EA7">
        <w:rPr>
          <w:lang w:eastAsia="en-AU"/>
        </w:rPr>
        <w:t xml:space="preserve"> to support</w:t>
      </w:r>
      <w:r w:rsidR="0066605F" w:rsidRPr="00B25EA7">
        <w:rPr>
          <w:lang w:eastAsia="en-AU"/>
        </w:rPr>
        <w:t>ing</w:t>
      </w:r>
      <w:r w:rsidRPr="00B25EA7">
        <w:rPr>
          <w:lang w:eastAsia="en-AU"/>
        </w:rPr>
        <w:t xml:space="preserve"> effective and efficient delivery of an adequate level of basic services in a context of </w:t>
      </w:r>
      <w:r w:rsidR="002A462A" w:rsidRPr="00B25EA7">
        <w:rPr>
          <w:lang w:eastAsia="en-AU"/>
        </w:rPr>
        <w:t xml:space="preserve">declining </w:t>
      </w:r>
      <w:proofErr w:type="spellStart"/>
      <w:r w:rsidR="002A462A" w:rsidRPr="00B25EA7">
        <w:rPr>
          <w:lang w:eastAsia="en-AU"/>
        </w:rPr>
        <w:t>GoTL</w:t>
      </w:r>
      <w:proofErr w:type="spellEnd"/>
      <w:r w:rsidR="002A462A" w:rsidRPr="00B25EA7">
        <w:rPr>
          <w:lang w:eastAsia="en-AU"/>
        </w:rPr>
        <w:t xml:space="preserve"> funds</w:t>
      </w:r>
      <w:r w:rsidR="0066605F" w:rsidRPr="00B25EA7">
        <w:rPr>
          <w:lang w:eastAsia="en-AU"/>
        </w:rPr>
        <w:t xml:space="preserve">, </w:t>
      </w:r>
      <w:r w:rsidRPr="00B25EA7">
        <w:rPr>
          <w:lang w:eastAsia="en-AU"/>
        </w:rPr>
        <w:t>and likely increased use of Australian and other donor funds to plug budget holes</w:t>
      </w:r>
      <w:r w:rsidR="00044ECE" w:rsidRPr="00B25EA7">
        <w:rPr>
          <w:lang w:eastAsia="en-AU"/>
        </w:rPr>
        <w:t xml:space="preserve">. </w:t>
      </w:r>
      <w:r w:rsidR="002A462A" w:rsidRPr="00B25EA7">
        <w:rPr>
          <w:lang w:eastAsia="en-AU"/>
        </w:rPr>
        <w:t xml:space="preserve">This </w:t>
      </w:r>
      <w:r w:rsidR="009E345B" w:rsidRPr="00B25EA7">
        <w:rPr>
          <w:lang w:eastAsia="en-AU"/>
        </w:rPr>
        <w:t>– not transition and/or institutionalisation</w:t>
      </w:r>
      <w:r w:rsidR="009866B1" w:rsidRPr="00B25EA7">
        <w:rPr>
          <w:lang w:eastAsia="en-AU"/>
        </w:rPr>
        <w:t xml:space="preserve"> of PHD programs</w:t>
      </w:r>
      <w:r w:rsidR="009E345B" w:rsidRPr="00B25EA7">
        <w:rPr>
          <w:lang w:eastAsia="en-AU"/>
        </w:rPr>
        <w:t xml:space="preserve"> – </w:t>
      </w:r>
      <w:r w:rsidR="00044ECE" w:rsidRPr="00B25EA7">
        <w:rPr>
          <w:lang w:eastAsia="en-AU"/>
        </w:rPr>
        <w:t>should</w:t>
      </w:r>
      <w:r w:rsidR="002A462A" w:rsidRPr="00B25EA7">
        <w:rPr>
          <w:lang w:eastAsia="en-AU"/>
        </w:rPr>
        <w:t xml:space="preserve"> frame the strategic focus of PHD, its areas of investment,</w:t>
      </w:r>
      <w:r w:rsidR="00431F22" w:rsidRPr="00B25EA7">
        <w:rPr>
          <w:lang w:eastAsia="en-AU"/>
        </w:rPr>
        <w:t xml:space="preserve"> and</w:t>
      </w:r>
      <w:r w:rsidR="002A462A" w:rsidRPr="00B25EA7">
        <w:rPr>
          <w:lang w:eastAsia="en-AU"/>
        </w:rPr>
        <w:t xml:space="preserve"> its approach to systems strengthening at the whole-of-program and sector level</w:t>
      </w:r>
      <w:r w:rsidR="00EA6033" w:rsidRPr="00B25EA7">
        <w:rPr>
          <w:lang w:eastAsia="en-AU"/>
        </w:rPr>
        <w:t>.</w:t>
      </w:r>
    </w:p>
    <w:p w14:paraId="6311D171" w14:textId="1A6BFD44" w:rsidR="00B41F94" w:rsidRPr="00B25EA7" w:rsidRDefault="00B41F94" w:rsidP="00347724">
      <w:pPr>
        <w:rPr>
          <w:lang w:eastAsia="en-AU"/>
        </w:rPr>
      </w:pPr>
      <w:r w:rsidRPr="00B25EA7">
        <w:rPr>
          <w:lang w:eastAsia="en-AU"/>
        </w:rPr>
        <w:t>There is a need to ensure PHD staff have the right skills to support institutionalisation. While PHD staff have strong</w:t>
      </w:r>
      <w:r w:rsidR="00000B5D" w:rsidRPr="00B25EA7">
        <w:rPr>
          <w:lang w:eastAsia="en-AU"/>
        </w:rPr>
        <w:t xml:space="preserve"> sector-specific</w:t>
      </w:r>
      <w:r w:rsidRPr="00B25EA7">
        <w:rPr>
          <w:lang w:eastAsia="en-AU"/>
        </w:rPr>
        <w:t xml:space="preserve"> technical skills, ​Phase 2’s focus on institutionalisation and systems strengthening will require </w:t>
      </w:r>
      <w:r w:rsidR="00044ECE" w:rsidRPr="00B25EA7">
        <w:rPr>
          <w:lang w:eastAsia="en-AU"/>
        </w:rPr>
        <w:t>additional</w:t>
      </w:r>
      <w:r w:rsidR="00000B5D" w:rsidRPr="00B25EA7">
        <w:rPr>
          <w:lang w:eastAsia="en-AU"/>
        </w:rPr>
        <w:t xml:space="preserve"> </w:t>
      </w:r>
      <w:r w:rsidR="00651B85" w:rsidRPr="00B25EA7">
        <w:rPr>
          <w:lang w:eastAsia="en-AU"/>
        </w:rPr>
        <w:t>organisational development</w:t>
      </w:r>
      <w:r w:rsidR="00044ECE" w:rsidRPr="00B25EA7">
        <w:rPr>
          <w:lang w:eastAsia="en-AU"/>
        </w:rPr>
        <w:t xml:space="preserve"> </w:t>
      </w:r>
      <w:r w:rsidRPr="00B25EA7">
        <w:rPr>
          <w:lang w:eastAsia="en-AU"/>
        </w:rPr>
        <w:t>skills such as capacity-building, public financial management, and human resource management.</w:t>
      </w:r>
    </w:p>
    <w:p w14:paraId="7F986D75" w14:textId="653BEFB8" w:rsidR="00C3175B" w:rsidRPr="009B1DA7" w:rsidRDefault="00C3175B" w:rsidP="00C3175B">
      <w:pPr>
        <w:rPr>
          <w:szCs w:val="22"/>
        </w:rPr>
      </w:pPr>
      <w:r w:rsidRPr="00B25EA7">
        <w:rPr>
          <w:rStyle w:val="CHBlackHeadingChar"/>
          <w:sz w:val="22"/>
          <w:szCs w:val="22"/>
        </w:rPr>
        <w:t xml:space="preserve">Recommendation 4.1: DFAT </w:t>
      </w:r>
      <w:r w:rsidR="00B1291C" w:rsidRPr="00B25EA7">
        <w:rPr>
          <w:rStyle w:val="CHBlackHeadingChar"/>
          <w:sz w:val="22"/>
          <w:szCs w:val="22"/>
        </w:rPr>
        <w:t>should</w:t>
      </w:r>
      <w:r w:rsidRPr="00B25EA7">
        <w:rPr>
          <w:rStyle w:val="CHBlackHeadingChar"/>
          <w:sz w:val="22"/>
          <w:szCs w:val="22"/>
        </w:rPr>
        <w:t xml:space="preserve"> develop a </w:t>
      </w:r>
      <w:r w:rsidR="003678FE" w:rsidRPr="00B25EA7">
        <w:rPr>
          <w:rStyle w:val="CHBlackHeadingChar"/>
          <w:sz w:val="22"/>
          <w:szCs w:val="22"/>
        </w:rPr>
        <w:t xml:space="preserve">medium-term strategy </w:t>
      </w:r>
      <w:r w:rsidR="00CC4C1A" w:rsidRPr="00B25EA7">
        <w:rPr>
          <w:rStyle w:val="CHBlackHeadingChar"/>
          <w:sz w:val="22"/>
          <w:szCs w:val="22"/>
        </w:rPr>
        <w:t>regarding</w:t>
      </w:r>
      <w:r w:rsidRPr="00B25EA7">
        <w:rPr>
          <w:rStyle w:val="CHBlackHeadingChar"/>
          <w:sz w:val="22"/>
          <w:szCs w:val="22"/>
        </w:rPr>
        <w:t xml:space="preserve"> the</w:t>
      </w:r>
      <w:r w:rsidR="00F70418" w:rsidRPr="00B25EA7">
        <w:rPr>
          <w:rStyle w:val="CHBlackHeadingChar"/>
          <w:sz w:val="22"/>
          <w:szCs w:val="22"/>
        </w:rPr>
        <w:t xml:space="preserve"> constrained fiscal environment in </w:t>
      </w:r>
      <w:r w:rsidRPr="00B25EA7">
        <w:rPr>
          <w:rStyle w:val="CHBlackHeadingChar"/>
          <w:sz w:val="22"/>
          <w:szCs w:val="22"/>
        </w:rPr>
        <w:t>Timor</w:t>
      </w:r>
      <w:r w:rsidR="0042072D" w:rsidRPr="00B25EA7">
        <w:rPr>
          <w:rStyle w:val="CHBlackHeadingChar"/>
          <w:sz w:val="22"/>
          <w:szCs w:val="22"/>
        </w:rPr>
        <w:t xml:space="preserve"> </w:t>
      </w:r>
      <w:proofErr w:type="spellStart"/>
      <w:r w:rsidRPr="00B25EA7">
        <w:rPr>
          <w:rStyle w:val="CHBlackHeadingChar"/>
          <w:sz w:val="22"/>
          <w:szCs w:val="22"/>
        </w:rPr>
        <w:t>Leste</w:t>
      </w:r>
      <w:proofErr w:type="spellEnd"/>
      <w:r w:rsidR="00DF1157" w:rsidRPr="00B25EA7">
        <w:rPr>
          <w:rStyle w:val="CHBlackHeadingChar"/>
          <w:sz w:val="22"/>
          <w:szCs w:val="22"/>
        </w:rPr>
        <w:t>.</w:t>
      </w:r>
      <w:r w:rsidRPr="00B25EA7">
        <w:rPr>
          <w:rStyle w:val="CHBlackHeadingChar"/>
          <w:sz w:val="22"/>
          <w:szCs w:val="22"/>
        </w:rPr>
        <w:t xml:space="preserve"> PHD and other investments </w:t>
      </w:r>
      <w:r w:rsidR="00DF1157" w:rsidRPr="00B25EA7">
        <w:rPr>
          <w:rStyle w:val="CHBlackHeadingChar"/>
          <w:sz w:val="22"/>
          <w:szCs w:val="22"/>
        </w:rPr>
        <w:t xml:space="preserve">should then </w:t>
      </w:r>
      <w:r w:rsidRPr="00B25EA7">
        <w:rPr>
          <w:rStyle w:val="CHBlackHeadingChar"/>
          <w:sz w:val="22"/>
          <w:szCs w:val="22"/>
        </w:rPr>
        <w:t>orient</w:t>
      </w:r>
      <w:r w:rsidR="00621CDB" w:rsidRPr="00B25EA7">
        <w:rPr>
          <w:rStyle w:val="CHBlackHeadingChar"/>
          <w:sz w:val="22"/>
          <w:szCs w:val="22"/>
        </w:rPr>
        <w:t xml:space="preserve"> their work to align with this strategy,</w:t>
      </w:r>
      <w:r w:rsidRPr="00B25EA7">
        <w:rPr>
          <w:rStyle w:val="CHBlackHeadingChar"/>
          <w:sz w:val="22"/>
          <w:szCs w:val="22"/>
        </w:rPr>
        <w:t xml:space="preserve"> to ensure they are best positioned to </w:t>
      </w:r>
      <w:r w:rsidR="0042072D" w:rsidRPr="00B25EA7">
        <w:rPr>
          <w:rStyle w:val="CHBlackHeadingChar"/>
          <w:sz w:val="22"/>
          <w:szCs w:val="22"/>
        </w:rPr>
        <w:t xml:space="preserve">support </w:t>
      </w:r>
      <w:r w:rsidRPr="00B25EA7">
        <w:rPr>
          <w:rStyle w:val="CHBlackHeadingChar"/>
          <w:sz w:val="22"/>
          <w:szCs w:val="22"/>
        </w:rPr>
        <w:t xml:space="preserve">essential </w:t>
      </w:r>
      <w:proofErr w:type="spellStart"/>
      <w:r w:rsidRPr="00B25EA7">
        <w:rPr>
          <w:rStyle w:val="CHBlackHeadingChar"/>
          <w:sz w:val="22"/>
          <w:szCs w:val="22"/>
        </w:rPr>
        <w:t>GoTL</w:t>
      </w:r>
      <w:proofErr w:type="spellEnd"/>
      <w:r w:rsidRPr="00B25EA7">
        <w:rPr>
          <w:rStyle w:val="CHBlackHeadingChar"/>
          <w:sz w:val="22"/>
          <w:szCs w:val="22"/>
        </w:rPr>
        <w:t xml:space="preserve"> systems and services.</w:t>
      </w:r>
      <w:r w:rsidRPr="00B25EA7">
        <w:rPr>
          <w:szCs w:val="22"/>
        </w:rPr>
        <w:t xml:space="preserve"> </w:t>
      </w:r>
    </w:p>
    <w:p w14:paraId="2DF9913F" w14:textId="7A0FACCC" w:rsidR="00C3175B" w:rsidRPr="00B25EA7" w:rsidRDefault="00C3175B" w:rsidP="00437D11">
      <w:pPr>
        <w:rPr>
          <w:szCs w:val="22"/>
        </w:rPr>
      </w:pPr>
      <w:r w:rsidRPr="00B25EA7">
        <w:rPr>
          <w:szCs w:val="22"/>
        </w:rPr>
        <w:t xml:space="preserve">DFAT should articulate their medium-term strategy in relation to the constrained fiscal environment in Timor </w:t>
      </w:r>
      <w:proofErr w:type="spellStart"/>
      <w:r w:rsidRPr="00B25EA7">
        <w:rPr>
          <w:szCs w:val="22"/>
        </w:rPr>
        <w:t>Leste</w:t>
      </w:r>
      <w:proofErr w:type="spellEnd"/>
      <w:r w:rsidR="00DE0CBE" w:rsidRPr="00B25EA7">
        <w:rPr>
          <w:szCs w:val="22"/>
        </w:rPr>
        <w:t>,</w:t>
      </w:r>
      <w:r w:rsidRPr="00B25EA7">
        <w:rPr>
          <w:szCs w:val="22"/>
        </w:rPr>
        <w:t xml:space="preserve"> including priority sectors and sub-sectors </w:t>
      </w:r>
      <w:r w:rsidR="00DE0CBE" w:rsidRPr="00B25EA7">
        <w:rPr>
          <w:szCs w:val="22"/>
        </w:rPr>
        <w:t xml:space="preserve">for Australian support </w:t>
      </w:r>
      <w:r w:rsidRPr="00B25EA7">
        <w:rPr>
          <w:szCs w:val="22"/>
        </w:rPr>
        <w:t>(for example, sexual and reproductive health, social protection, and economic stimulus</w:t>
      </w:r>
      <w:r w:rsidR="00700674" w:rsidRPr="00B25EA7">
        <w:rPr>
          <w:szCs w:val="22"/>
        </w:rPr>
        <w:t xml:space="preserve"> via PNDS</w:t>
      </w:r>
      <w:r w:rsidRPr="00B25EA7">
        <w:rPr>
          <w:szCs w:val="22"/>
        </w:rPr>
        <w:t>) and modalities such as general budget support, direct budget support,</w:t>
      </w:r>
      <w:r w:rsidR="00700674" w:rsidRPr="00B25EA7">
        <w:rPr>
          <w:szCs w:val="22"/>
        </w:rPr>
        <w:t xml:space="preserve"> </w:t>
      </w:r>
      <w:r w:rsidRPr="00B25EA7">
        <w:rPr>
          <w:szCs w:val="22"/>
        </w:rPr>
        <w:t xml:space="preserve">and loans. The strategy and decisions need to be </w:t>
      </w:r>
      <w:r w:rsidRPr="00B25EA7">
        <w:rPr>
          <w:szCs w:val="22"/>
        </w:rPr>
        <w:lastRenderedPageBreak/>
        <w:t>DFAT</w:t>
      </w:r>
      <w:r w:rsidR="00B1291C" w:rsidRPr="00B25EA7">
        <w:rPr>
          <w:szCs w:val="22"/>
        </w:rPr>
        <w:t>-</w:t>
      </w:r>
      <w:r w:rsidRPr="00B25EA7">
        <w:rPr>
          <w:szCs w:val="22"/>
        </w:rPr>
        <w:t>led and at the whole-of-portfolio level. It should include a key focus on engagement with the Office of the Prime Minister and Ministry of Finance. A revised policy matrix and partner government engagement framework should be developed as part of the strategic plan.</w:t>
      </w:r>
      <w:r w:rsidR="00700674" w:rsidRPr="00B25EA7">
        <w:rPr>
          <w:szCs w:val="22"/>
        </w:rPr>
        <w:t xml:space="preserve"> </w:t>
      </w:r>
      <w:r w:rsidRPr="00B25EA7">
        <w:rPr>
          <w:szCs w:val="22"/>
        </w:rPr>
        <w:t xml:space="preserve">Australian investments including PHD, PARTISIPA and </w:t>
      </w:r>
      <w:r w:rsidR="00B941D5" w:rsidRPr="00B25EA7">
        <w:rPr>
          <w:szCs w:val="22"/>
        </w:rPr>
        <w:t>PROSIVU</w:t>
      </w:r>
      <w:r w:rsidRPr="00B25EA7">
        <w:rPr>
          <w:szCs w:val="22"/>
        </w:rPr>
        <w:t xml:space="preserve"> should continue to pivot in line with this DFAT strategy.     </w:t>
      </w:r>
    </w:p>
    <w:p w14:paraId="5A45FA46" w14:textId="3163EB87" w:rsidR="00C3175B" w:rsidRPr="009B1DA7" w:rsidRDefault="00C3175B" w:rsidP="00C3175B">
      <w:pPr>
        <w:rPr>
          <w:rStyle w:val="CHBlackHeadingChar"/>
          <w:b w:val="0"/>
          <w:sz w:val="22"/>
          <w:szCs w:val="22"/>
        </w:rPr>
      </w:pPr>
      <w:r w:rsidRPr="00B25EA7">
        <w:rPr>
          <w:rStyle w:val="CHBlackHeadingChar"/>
          <w:sz w:val="22"/>
          <w:szCs w:val="22"/>
        </w:rPr>
        <w:t xml:space="preserve">Recommendation 4.2: </w:t>
      </w:r>
      <w:r w:rsidR="00090E2B" w:rsidRPr="00B25EA7">
        <w:rPr>
          <w:rStyle w:val="CHBlackHeadingChar"/>
          <w:sz w:val="22"/>
          <w:szCs w:val="22"/>
        </w:rPr>
        <w:t xml:space="preserve">PHD should engage an </w:t>
      </w:r>
      <w:r w:rsidR="00C859D7" w:rsidRPr="00B25EA7">
        <w:rPr>
          <w:rStyle w:val="CHBlackHeadingChar"/>
          <w:sz w:val="22"/>
          <w:szCs w:val="22"/>
        </w:rPr>
        <w:t>in</w:t>
      </w:r>
      <w:r w:rsidRPr="00B25EA7">
        <w:rPr>
          <w:rStyle w:val="CHBlackHeadingChar"/>
          <w:sz w:val="22"/>
          <w:szCs w:val="22"/>
        </w:rPr>
        <w:t xml:space="preserve">dependent </w:t>
      </w:r>
      <w:r w:rsidR="00C859D7" w:rsidRPr="00B25EA7">
        <w:rPr>
          <w:rStyle w:val="CHBlackHeadingChar"/>
          <w:sz w:val="22"/>
          <w:szCs w:val="22"/>
        </w:rPr>
        <w:t>Strategic Advisory T</w:t>
      </w:r>
      <w:r w:rsidRPr="00B25EA7">
        <w:rPr>
          <w:rStyle w:val="CHBlackHeadingChar"/>
          <w:sz w:val="22"/>
          <w:szCs w:val="22"/>
        </w:rPr>
        <w:t xml:space="preserve">eam </w:t>
      </w:r>
      <w:r w:rsidR="00C859D7" w:rsidRPr="00B25EA7">
        <w:rPr>
          <w:rStyle w:val="CHBlackHeadingChar"/>
          <w:sz w:val="22"/>
          <w:szCs w:val="22"/>
        </w:rPr>
        <w:t>to</w:t>
      </w:r>
      <w:r w:rsidRPr="00B25EA7">
        <w:rPr>
          <w:rStyle w:val="CHBlackHeadingChar"/>
          <w:sz w:val="22"/>
          <w:szCs w:val="22"/>
        </w:rPr>
        <w:t xml:space="preserve"> assist PHD to assess which activities will continue to be transitioned in light of DFAT’s </w:t>
      </w:r>
      <w:r w:rsidR="00D50645" w:rsidRPr="009B1DA7">
        <w:rPr>
          <w:rStyle w:val="CHBlackHeadingChar"/>
          <w:sz w:val="22"/>
          <w:szCs w:val="22"/>
        </w:rPr>
        <w:t>s</w:t>
      </w:r>
      <w:r w:rsidRPr="00B25EA7">
        <w:rPr>
          <w:rStyle w:val="CHBlackHeadingChar"/>
          <w:sz w:val="22"/>
          <w:szCs w:val="22"/>
        </w:rPr>
        <w:t>trategy.</w:t>
      </w:r>
    </w:p>
    <w:p w14:paraId="79C87031" w14:textId="7EF6AF56" w:rsidR="00C3175B" w:rsidRPr="009B1DA7" w:rsidRDefault="00C3175B" w:rsidP="00C3175B">
      <w:pPr>
        <w:rPr>
          <w:rStyle w:val="CHBlackHeadingChar"/>
          <w:b w:val="0"/>
          <w:sz w:val="22"/>
          <w:szCs w:val="22"/>
        </w:rPr>
      </w:pPr>
      <w:r w:rsidRPr="00B25EA7">
        <w:rPr>
          <w:rStyle w:val="CHBlackHeadingChar"/>
          <w:sz w:val="22"/>
          <w:szCs w:val="22"/>
        </w:rPr>
        <w:t xml:space="preserve">Recommendation 4.3: PHD </w:t>
      </w:r>
      <w:r w:rsidR="00B1291C" w:rsidRPr="00B25EA7">
        <w:rPr>
          <w:rStyle w:val="CHBlackHeadingChar"/>
          <w:sz w:val="22"/>
          <w:szCs w:val="22"/>
        </w:rPr>
        <w:t>should</w:t>
      </w:r>
      <w:r w:rsidRPr="00B25EA7">
        <w:rPr>
          <w:rStyle w:val="CHBlackHeadingChar"/>
          <w:sz w:val="22"/>
          <w:szCs w:val="22"/>
        </w:rPr>
        <w:t xml:space="preserve"> reframe the narrative from “institutionalisation” </w:t>
      </w:r>
      <w:r w:rsidR="003B4751" w:rsidRPr="00B25EA7">
        <w:rPr>
          <w:rStyle w:val="CHBlackHeadingChar"/>
          <w:sz w:val="22"/>
          <w:szCs w:val="22"/>
        </w:rPr>
        <w:t>and</w:t>
      </w:r>
      <w:r w:rsidRPr="00B25EA7">
        <w:rPr>
          <w:rStyle w:val="CHBlackHeadingChar"/>
          <w:sz w:val="22"/>
          <w:szCs w:val="22"/>
        </w:rPr>
        <w:t xml:space="preserve"> “transition” to systems strengthening around essential service delivery priorities and modalities set out in the DFAT strategy.</w:t>
      </w:r>
    </w:p>
    <w:p w14:paraId="1FBBFE3F" w14:textId="720DF289" w:rsidR="00C3175B" w:rsidRPr="00B25EA7" w:rsidRDefault="003F2D9A" w:rsidP="00437D11">
      <w:pPr>
        <w:rPr>
          <w:szCs w:val="22"/>
        </w:rPr>
      </w:pPr>
      <w:r w:rsidRPr="00B25EA7">
        <w:rPr>
          <w:szCs w:val="22"/>
        </w:rPr>
        <w:t>Implementation of the DFAT strategy</w:t>
      </w:r>
      <w:r w:rsidR="00C3175B" w:rsidRPr="00B25EA7">
        <w:rPr>
          <w:szCs w:val="22"/>
        </w:rPr>
        <w:t xml:space="preserve"> should be led within PHD at the Executive (not sector) level</w:t>
      </w:r>
      <w:r w:rsidR="00C14D68" w:rsidRPr="00B25EA7">
        <w:rPr>
          <w:szCs w:val="22"/>
        </w:rPr>
        <w:t>,</w:t>
      </w:r>
      <w:r w:rsidR="00C3175B" w:rsidRPr="00B25EA7">
        <w:rPr>
          <w:szCs w:val="22"/>
        </w:rPr>
        <w:t xml:space="preserve"> and could be supported by the</w:t>
      </w:r>
      <w:r w:rsidR="00C14D68" w:rsidRPr="00B25EA7">
        <w:rPr>
          <w:szCs w:val="22"/>
        </w:rPr>
        <w:t xml:space="preserve"> portfolio-level</w:t>
      </w:r>
      <w:r w:rsidR="00C3175B" w:rsidRPr="00B25EA7">
        <w:rPr>
          <w:szCs w:val="22"/>
        </w:rPr>
        <w:t xml:space="preserve"> DSAT</w:t>
      </w:r>
      <w:r w:rsidR="00C14D68" w:rsidRPr="00B25EA7">
        <w:rPr>
          <w:szCs w:val="22"/>
        </w:rPr>
        <w:t>, the PHD Transition Adviser or by a</w:t>
      </w:r>
      <w:r w:rsidR="00C14D68" w:rsidRPr="00B25EA7">
        <w:rPr>
          <w:rStyle w:val="normaltextrun"/>
          <w:rFonts w:cstheme="minorHAnsi"/>
          <w:color w:val="222222"/>
        </w:rPr>
        <w:t xml:space="preserve"> new PHD-specific Strategic Advisory Team.</w:t>
      </w:r>
      <w:r w:rsidR="00C3175B" w:rsidRPr="00B25EA7">
        <w:rPr>
          <w:szCs w:val="22"/>
        </w:rPr>
        <w:t xml:space="preserve"> It should be informed by evidence-based assessments </w:t>
      </w:r>
      <w:r w:rsidR="00E57645" w:rsidRPr="00B25EA7">
        <w:rPr>
          <w:szCs w:val="22"/>
        </w:rPr>
        <w:t>of</w:t>
      </w:r>
      <w:r w:rsidR="00C3175B" w:rsidRPr="00B25EA7">
        <w:rPr>
          <w:szCs w:val="22"/>
        </w:rPr>
        <w:t xml:space="preserve"> the ongoing cost of the current level of servicing, and the potential for cheaper options. It must be framed by support to </w:t>
      </w:r>
      <w:proofErr w:type="spellStart"/>
      <w:r w:rsidR="00C3175B" w:rsidRPr="00B25EA7">
        <w:rPr>
          <w:szCs w:val="22"/>
        </w:rPr>
        <w:t>GoTL</w:t>
      </w:r>
      <w:proofErr w:type="spellEnd"/>
      <w:r w:rsidR="00C3175B" w:rsidRPr="00B25EA7">
        <w:rPr>
          <w:szCs w:val="22"/>
        </w:rPr>
        <w:t xml:space="preserve"> delivery of an adequate level of essential basic services. </w:t>
      </w:r>
      <w:r w:rsidR="00700674" w:rsidRPr="00B25EA7">
        <w:rPr>
          <w:szCs w:val="22"/>
        </w:rPr>
        <w:t xml:space="preserve"> </w:t>
      </w:r>
      <w:r w:rsidR="00C3175B" w:rsidRPr="00B25EA7">
        <w:rPr>
          <w:szCs w:val="22"/>
        </w:rPr>
        <w:t xml:space="preserve">Difficult decisions will need to be made regarding activities that </w:t>
      </w:r>
      <w:proofErr w:type="spellStart"/>
      <w:r w:rsidR="00C3175B" w:rsidRPr="00B25EA7">
        <w:rPr>
          <w:szCs w:val="22"/>
        </w:rPr>
        <w:t>GoTL</w:t>
      </w:r>
      <w:proofErr w:type="spellEnd"/>
      <w:r w:rsidR="00C3175B" w:rsidRPr="00B25EA7">
        <w:rPr>
          <w:szCs w:val="22"/>
        </w:rPr>
        <w:t xml:space="preserve"> is unlikely to be able to afford or adopt. This process would allow for the identification of activities (and possibly sectors) that PHD can withdraw from or significantly reduce </w:t>
      </w:r>
      <w:r w:rsidR="000F5146" w:rsidRPr="00B25EA7">
        <w:rPr>
          <w:szCs w:val="22"/>
        </w:rPr>
        <w:t xml:space="preserve">its </w:t>
      </w:r>
      <w:r w:rsidR="00C3175B" w:rsidRPr="00B25EA7">
        <w:rPr>
          <w:szCs w:val="22"/>
        </w:rPr>
        <w:t xml:space="preserve">investment. </w:t>
      </w:r>
    </w:p>
    <w:p w14:paraId="7BDA688B" w14:textId="752A1062" w:rsidR="00C3175B" w:rsidRPr="00B25EA7" w:rsidRDefault="00C3175B" w:rsidP="00F57680">
      <w:pPr>
        <w:rPr>
          <w:rFonts w:cstheme="minorHAnsi"/>
          <w:b/>
          <w:bCs/>
          <w:color w:val="222222"/>
          <w:szCs w:val="22"/>
        </w:rPr>
      </w:pPr>
      <w:r w:rsidRPr="00B25EA7">
        <w:rPr>
          <w:rStyle w:val="CHBlackHeadingChar"/>
          <w:sz w:val="22"/>
          <w:szCs w:val="22"/>
        </w:rPr>
        <w:t>Recommendation 4.</w:t>
      </w:r>
      <w:r w:rsidR="00E5507F" w:rsidRPr="009B1DA7">
        <w:rPr>
          <w:rStyle w:val="CHBlackHeadingChar"/>
          <w:sz w:val="22"/>
          <w:szCs w:val="22"/>
        </w:rPr>
        <w:t>4</w:t>
      </w:r>
      <w:r w:rsidRPr="00B25EA7">
        <w:rPr>
          <w:rStyle w:val="CHBlackHeadingChar"/>
          <w:sz w:val="22"/>
          <w:szCs w:val="22"/>
        </w:rPr>
        <w:t xml:space="preserve">: </w:t>
      </w:r>
      <w:r w:rsidRPr="00B25EA7">
        <w:rPr>
          <w:rStyle w:val="normaltextrun"/>
          <w:rFonts w:cstheme="minorHAnsi"/>
          <w:b/>
          <w:bCs/>
          <w:color w:val="222222"/>
          <w:szCs w:val="22"/>
        </w:rPr>
        <w:t xml:space="preserve">PHD should adopt a more coherent and staged approach to transitioning </w:t>
      </w:r>
      <w:r w:rsidRPr="00B25EA7">
        <w:rPr>
          <w:rStyle w:val="normaltextrun"/>
          <w:rFonts w:cstheme="minorHAnsi"/>
          <w:b/>
          <w:bCs/>
          <w:i/>
          <w:iCs/>
          <w:color w:val="222222"/>
          <w:szCs w:val="22"/>
        </w:rPr>
        <w:t>select</w:t>
      </w:r>
      <w:r w:rsidRPr="00B25EA7">
        <w:rPr>
          <w:rStyle w:val="normaltextrun"/>
          <w:rFonts w:cstheme="minorHAnsi"/>
          <w:b/>
          <w:bCs/>
          <w:color w:val="222222"/>
          <w:szCs w:val="22"/>
        </w:rPr>
        <w:t xml:space="preserve"> activities to </w:t>
      </w:r>
      <w:proofErr w:type="spellStart"/>
      <w:r w:rsidRPr="00B25EA7">
        <w:rPr>
          <w:rStyle w:val="normaltextrun"/>
          <w:rFonts w:cstheme="minorHAnsi"/>
          <w:b/>
          <w:bCs/>
          <w:color w:val="222222"/>
          <w:szCs w:val="22"/>
        </w:rPr>
        <w:t>GoTL</w:t>
      </w:r>
      <w:proofErr w:type="spellEnd"/>
      <w:r w:rsidRPr="00B25EA7">
        <w:rPr>
          <w:rStyle w:val="normaltextrun"/>
          <w:rFonts w:cstheme="minorHAnsi"/>
          <w:b/>
          <w:bCs/>
          <w:color w:val="222222"/>
          <w:szCs w:val="22"/>
        </w:rPr>
        <w:t xml:space="preserve">, informed by a PHD-wide institutionalisation strategy that is then translated into sector-level transition plans. </w:t>
      </w:r>
      <w:r w:rsidRPr="00B25EA7">
        <w:rPr>
          <w:rStyle w:val="normaltextrun"/>
          <w:rFonts w:cstheme="minorHAnsi"/>
          <w:color w:val="222222"/>
          <w:szCs w:val="22"/>
        </w:rPr>
        <w:t xml:space="preserve">  </w:t>
      </w:r>
    </w:p>
    <w:p w14:paraId="12A5DFE9" w14:textId="69C37BFB" w:rsidR="00C3175B" w:rsidRPr="00B25EA7" w:rsidRDefault="00C3175B" w:rsidP="00F57680">
      <w:pPr>
        <w:rPr>
          <w:szCs w:val="22"/>
        </w:rPr>
      </w:pPr>
      <w:r w:rsidRPr="00B25EA7">
        <w:rPr>
          <w:rStyle w:val="CHBlackHeadingChar"/>
          <w:sz w:val="22"/>
          <w:szCs w:val="22"/>
        </w:rPr>
        <w:t>Recommendation 4.</w:t>
      </w:r>
      <w:r w:rsidR="00E5507F" w:rsidRPr="009B1DA7">
        <w:rPr>
          <w:rStyle w:val="CHBlackHeadingChar"/>
          <w:sz w:val="22"/>
          <w:szCs w:val="22"/>
        </w:rPr>
        <w:t>5</w:t>
      </w:r>
      <w:r w:rsidRPr="00B25EA7">
        <w:rPr>
          <w:rStyle w:val="CHBlackHeadingChar"/>
          <w:sz w:val="22"/>
          <w:szCs w:val="22"/>
        </w:rPr>
        <w:t>:</w:t>
      </w:r>
      <w:r w:rsidRPr="00B25EA7">
        <w:rPr>
          <w:szCs w:val="22"/>
        </w:rPr>
        <w:t xml:space="preserve"> </w:t>
      </w:r>
      <w:r w:rsidRPr="00B25EA7">
        <w:rPr>
          <w:b/>
          <w:szCs w:val="22"/>
        </w:rPr>
        <w:t>PHD s</w:t>
      </w:r>
      <w:r w:rsidR="003A0722" w:rsidRPr="00B25EA7">
        <w:rPr>
          <w:b/>
          <w:szCs w:val="22"/>
        </w:rPr>
        <w:t xml:space="preserve">hould </w:t>
      </w:r>
      <w:r w:rsidRPr="00B25EA7">
        <w:rPr>
          <w:b/>
          <w:szCs w:val="22"/>
        </w:rPr>
        <w:t>re-assess the level of ambition</w:t>
      </w:r>
      <w:r w:rsidR="00837914" w:rsidRPr="00B25EA7">
        <w:rPr>
          <w:b/>
          <w:szCs w:val="22"/>
        </w:rPr>
        <w:t xml:space="preserve"> and pace for transition and systems strengthening</w:t>
      </w:r>
      <w:r w:rsidRPr="00B25EA7">
        <w:rPr>
          <w:b/>
          <w:szCs w:val="22"/>
        </w:rPr>
        <w:t>.</w:t>
      </w:r>
    </w:p>
    <w:p w14:paraId="5C6AF659" w14:textId="6574E9FB" w:rsidR="00C93CD8" w:rsidRPr="00B25EA7" w:rsidRDefault="008911DA" w:rsidP="00D1688F">
      <w:pPr>
        <w:pStyle w:val="Heading3"/>
      </w:pPr>
      <w:bookmarkStart w:id="6" w:name="_Toc101343922"/>
      <w:r w:rsidRPr="00B25EA7">
        <w:t xml:space="preserve">Key Review Question </w:t>
      </w:r>
      <w:r w:rsidR="00C93CD8" w:rsidRPr="00B25EA7">
        <w:t xml:space="preserve">5 – </w:t>
      </w:r>
      <w:r w:rsidR="004159CA" w:rsidRPr="00B25EA7">
        <w:t>Approach to g</w:t>
      </w:r>
      <w:r w:rsidR="00C93CD8" w:rsidRPr="00B25EA7">
        <w:t>ender</w:t>
      </w:r>
      <w:r w:rsidR="004159CA" w:rsidRPr="00B25EA7">
        <w:t xml:space="preserve"> equality</w:t>
      </w:r>
      <w:bookmarkEnd w:id="6"/>
    </w:p>
    <w:p w14:paraId="5DB9B0FC" w14:textId="125A4922" w:rsidR="00013CE2" w:rsidRPr="00B25EA7" w:rsidRDefault="00013CE2" w:rsidP="000E7FEF">
      <w:pPr>
        <w:rPr>
          <w:b/>
          <w:bCs/>
          <w:lang w:eastAsia="en-AU"/>
        </w:rPr>
      </w:pPr>
      <w:r w:rsidRPr="00B25EA7">
        <w:rPr>
          <w:lang w:eastAsia="en-AU"/>
        </w:rPr>
        <w:t xml:space="preserve">This was the weakest of the five </w:t>
      </w:r>
      <w:r w:rsidR="00C91327" w:rsidRPr="00B25EA7">
        <w:rPr>
          <w:lang w:eastAsia="en-AU"/>
        </w:rPr>
        <w:t>review</w:t>
      </w:r>
      <w:r w:rsidRPr="00B25EA7">
        <w:rPr>
          <w:lang w:eastAsia="en-AU"/>
        </w:rPr>
        <w:t xml:space="preserve"> areas. </w:t>
      </w:r>
      <w:r w:rsidR="00A80209" w:rsidRPr="151825C1">
        <w:rPr>
          <w:rFonts w:cstheme="minorBidi"/>
          <w:lang w:eastAsia="en-AU"/>
        </w:rPr>
        <w:t xml:space="preserve">PHD’s progress on gender is hindered by the lack of an overarching </w:t>
      </w:r>
      <w:r w:rsidR="00F85F7A" w:rsidRPr="151825C1">
        <w:rPr>
          <w:rFonts w:cstheme="minorBidi"/>
          <w:lang w:eastAsia="en-AU"/>
        </w:rPr>
        <w:t xml:space="preserve">gender </w:t>
      </w:r>
      <w:r w:rsidR="00A80209" w:rsidRPr="151825C1">
        <w:rPr>
          <w:rFonts w:cstheme="minorBidi"/>
          <w:lang w:eastAsia="en-AU"/>
        </w:rPr>
        <w:t>strategy</w:t>
      </w:r>
      <w:r w:rsidR="00F85F7A" w:rsidRPr="151825C1">
        <w:rPr>
          <w:rFonts w:cstheme="minorBidi"/>
          <w:lang w:eastAsia="en-AU"/>
        </w:rPr>
        <w:t xml:space="preserve"> </w:t>
      </w:r>
      <w:r w:rsidR="00A80209" w:rsidRPr="151825C1">
        <w:rPr>
          <w:rFonts w:cstheme="minorBidi"/>
          <w:lang w:eastAsia="en-AU"/>
        </w:rPr>
        <w:t>that is fit for purpose</w:t>
      </w:r>
      <w:r w:rsidR="00F85F7A" w:rsidRPr="151825C1">
        <w:rPr>
          <w:rFonts w:cstheme="minorBidi"/>
          <w:lang w:eastAsia="en-AU"/>
        </w:rPr>
        <w:t xml:space="preserve"> (</w:t>
      </w:r>
      <w:r w:rsidR="00106158" w:rsidRPr="151825C1">
        <w:rPr>
          <w:rFonts w:cstheme="minorBidi"/>
          <w:lang w:eastAsia="en-AU"/>
        </w:rPr>
        <w:t>the original PHD Gender Strategy 2017 was revised in 2018 and 2019 and the latter version</w:t>
      </w:r>
      <w:r w:rsidR="00B80625" w:rsidRPr="151825C1">
        <w:rPr>
          <w:rFonts w:cstheme="minorBidi"/>
          <w:lang w:eastAsia="en-AU"/>
        </w:rPr>
        <w:t xml:space="preserve"> is awaiting DFAT approval)</w:t>
      </w:r>
      <w:r w:rsidR="00A80209" w:rsidRPr="151825C1">
        <w:rPr>
          <w:rFonts w:cstheme="minorBidi"/>
          <w:lang w:eastAsia="en-AU"/>
        </w:rPr>
        <w:t>, lack of sector gender plans and by limited resourcing. The PHD Gender Strategy​ needs updating to reflect PHD’s strategic shift. There is limited gender narrative in key documents such as the Phase 2 Design Update, the new health sector investment design document, Sector Workplans, PHD MEL Framework and progress reports.​ PHD</w:t>
      </w:r>
      <w:r w:rsidR="00353105" w:rsidRPr="151825C1">
        <w:rPr>
          <w:rFonts w:cstheme="minorBidi"/>
          <w:lang w:eastAsia="en-AU"/>
        </w:rPr>
        <w:t>’s budget allocations for gender are low</w:t>
      </w:r>
      <w:r w:rsidR="00A80209" w:rsidRPr="151825C1">
        <w:rPr>
          <w:rFonts w:cstheme="minorBidi"/>
          <w:lang w:eastAsia="en-AU"/>
        </w:rPr>
        <w:t xml:space="preserve">. In addition, while PHD is making efforts to recruit more gender expertise, key positions remain vacant, meaning that Sector Leads cannot access the specialist support they need to effectively mainstream </w:t>
      </w:r>
      <w:r w:rsidR="00190A8A" w:rsidRPr="00B25EA7">
        <w:rPr>
          <w:lang w:eastAsia="en-AU"/>
        </w:rPr>
        <w:t xml:space="preserve">gender. </w:t>
      </w:r>
      <w:r w:rsidRPr="00B25EA7">
        <w:rPr>
          <w:lang w:eastAsia="en-AU"/>
        </w:rPr>
        <w:t xml:space="preserve"> </w:t>
      </w:r>
    </w:p>
    <w:p w14:paraId="5994959D" w14:textId="2F4B5637" w:rsidR="00856FFB" w:rsidRPr="00B25EA7" w:rsidRDefault="00856FFB" w:rsidP="000E7FEF">
      <w:r w:rsidRPr="00B25EA7">
        <w:rPr>
          <w:rFonts w:cstheme="minorHAnsi"/>
          <w:szCs w:val="22"/>
          <w:lang w:eastAsia="en-AU"/>
        </w:rPr>
        <w:t>PHD’s limited progress on gender is in stark contrast to their strong disability</w:t>
      </w:r>
      <w:r w:rsidRPr="00B25EA7">
        <w:rPr>
          <w:rFonts w:eastAsia="Times New Roman" w:cstheme="minorHAnsi"/>
          <w:szCs w:val="22"/>
        </w:rPr>
        <w:t xml:space="preserve"> programming.</w:t>
      </w:r>
      <w:r w:rsidRPr="00B25EA7">
        <w:t xml:space="preserve"> </w:t>
      </w:r>
      <w:r w:rsidRPr="00B25EA7">
        <w:rPr>
          <w:rFonts w:eastAsia="Times New Roman" w:cstheme="minorHAnsi"/>
          <w:szCs w:val="22"/>
        </w:rPr>
        <w:t>PHD has successfully driven a transformative disability agenda through both mainstreaming and disability-specific programming</w:t>
      </w:r>
      <w:r w:rsidR="00ED17AD" w:rsidRPr="00B25EA7">
        <w:rPr>
          <w:rFonts w:eastAsia="Times New Roman" w:cstheme="minorHAnsi"/>
          <w:szCs w:val="22"/>
        </w:rPr>
        <w:t xml:space="preserve">. There is a strong disability narrative in </w:t>
      </w:r>
      <w:r w:rsidR="00CA727F" w:rsidRPr="00B25EA7">
        <w:rPr>
          <w:rFonts w:eastAsia="Times New Roman" w:cstheme="minorHAnsi"/>
          <w:szCs w:val="22"/>
        </w:rPr>
        <w:t>progress reporting, and there have been multiple disability inclusion evaluations, plans</w:t>
      </w:r>
      <w:r w:rsidR="00B30D32" w:rsidRPr="00B25EA7">
        <w:rPr>
          <w:rFonts w:eastAsia="Times New Roman" w:cstheme="minorHAnsi"/>
          <w:szCs w:val="22"/>
        </w:rPr>
        <w:t>, reports</w:t>
      </w:r>
      <w:r w:rsidR="00CA727F" w:rsidRPr="00B25EA7">
        <w:rPr>
          <w:rFonts w:eastAsia="Times New Roman" w:cstheme="minorHAnsi"/>
          <w:szCs w:val="22"/>
        </w:rPr>
        <w:t xml:space="preserve"> and</w:t>
      </w:r>
      <w:r w:rsidR="00B30D32" w:rsidRPr="00B25EA7">
        <w:rPr>
          <w:rFonts w:eastAsia="Times New Roman" w:cstheme="minorHAnsi"/>
          <w:szCs w:val="22"/>
        </w:rPr>
        <w:t xml:space="preserve"> context analysis.</w:t>
      </w:r>
      <w:r w:rsidRPr="00B25EA7">
        <w:rPr>
          <w:rFonts w:eastAsia="Times New Roman" w:cstheme="minorHAnsi"/>
          <w:szCs w:val="22"/>
        </w:rPr>
        <w:t xml:space="preserve"> PHD’s budget allocation to disability remains double the amount allocated to gender. The PHD team, at all levels, now needs to understand and prosecute a gender transformative agenda across the program, as they have done for disability.</w:t>
      </w:r>
      <w:r w:rsidR="007E5616" w:rsidRPr="00B25EA7">
        <w:rPr>
          <w:rFonts w:cstheme="minorHAnsi"/>
          <w:szCs w:val="22"/>
          <w:lang w:eastAsia="en-AU"/>
        </w:rPr>
        <w:t xml:space="preserve"> As PHD continues to transition services to </w:t>
      </w:r>
      <w:proofErr w:type="spellStart"/>
      <w:r w:rsidR="007E5616" w:rsidRPr="00B25EA7">
        <w:rPr>
          <w:rFonts w:cstheme="minorHAnsi"/>
          <w:szCs w:val="22"/>
          <w:lang w:eastAsia="en-AU"/>
        </w:rPr>
        <w:t>GoTL</w:t>
      </w:r>
      <w:proofErr w:type="spellEnd"/>
      <w:r w:rsidR="007E5616" w:rsidRPr="00B25EA7">
        <w:rPr>
          <w:rFonts w:cstheme="minorHAnsi"/>
          <w:szCs w:val="22"/>
          <w:lang w:eastAsia="en-AU"/>
        </w:rPr>
        <w:t xml:space="preserve"> and pivot towards systems strengthening, supporting gender equality in </w:t>
      </w:r>
      <w:proofErr w:type="spellStart"/>
      <w:r w:rsidR="007E5616" w:rsidRPr="00B25EA7">
        <w:rPr>
          <w:rFonts w:cstheme="minorHAnsi"/>
          <w:szCs w:val="22"/>
          <w:lang w:eastAsia="en-AU"/>
        </w:rPr>
        <w:t>GoTL</w:t>
      </w:r>
      <w:proofErr w:type="spellEnd"/>
      <w:r w:rsidR="007E5616" w:rsidRPr="00B25EA7">
        <w:rPr>
          <w:rFonts w:cstheme="minorHAnsi"/>
          <w:szCs w:val="22"/>
          <w:lang w:eastAsia="en-AU"/>
        </w:rPr>
        <w:t xml:space="preserve"> policy, programming and systems will be increasingly important.</w:t>
      </w:r>
    </w:p>
    <w:p w14:paraId="12800915" w14:textId="691901C6" w:rsidR="001C1716" w:rsidRPr="00B25EA7" w:rsidRDefault="001C1716" w:rsidP="00F57680">
      <w:pPr>
        <w:rPr>
          <w:szCs w:val="22"/>
        </w:rPr>
      </w:pPr>
      <w:r w:rsidRPr="00B25EA7">
        <w:rPr>
          <w:rStyle w:val="CHBlackHeadingChar"/>
          <w:sz w:val="22"/>
          <w:szCs w:val="22"/>
        </w:rPr>
        <w:lastRenderedPageBreak/>
        <w:t xml:space="preserve">Recommendation 5.1: As an urgent priority, PHD </w:t>
      </w:r>
      <w:r w:rsidR="00335904" w:rsidRPr="00B25EA7">
        <w:rPr>
          <w:rStyle w:val="CHBlackHeadingChar"/>
          <w:sz w:val="22"/>
          <w:szCs w:val="22"/>
        </w:rPr>
        <w:t>should</w:t>
      </w:r>
      <w:r w:rsidRPr="00B25EA7">
        <w:rPr>
          <w:rStyle w:val="CHBlackHeadingChar"/>
          <w:sz w:val="22"/>
          <w:szCs w:val="22"/>
        </w:rPr>
        <w:t xml:space="preserve"> develop a clear Gender Strategy</w:t>
      </w:r>
      <w:r w:rsidRPr="00B25EA7">
        <w:rPr>
          <w:szCs w:val="22"/>
        </w:rPr>
        <w:t xml:space="preserve">. </w:t>
      </w:r>
      <w:r w:rsidRPr="00B25EA7">
        <w:rPr>
          <w:b/>
          <w:bCs/>
          <w:szCs w:val="22"/>
        </w:rPr>
        <w:t>Ideally, this would be guided by a DFAT</w:t>
      </w:r>
      <w:r w:rsidRPr="00B25EA7">
        <w:rPr>
          <w:szCs w:val="22"/>
        </w:rPr>
        <w:t xml:space="preserve"> </w:t>
      </w:r>
      <w:r w:rsidR="003B0F28" w:rsidRPr="00B25EA7">
        <w:rPr>
          <w:rStyle w:val="CHBlackHeadingChar"/>
          <w:sz w:val="22"/>
          <w:szCs w:val="22"/>
        </w:rPr>
        <w:t>portfolio-wide G</w:t>
      </w:r>
      <w:r w:rsidRPr="00B25EA7">
        <w:rPr>
          <w:rStyle w:val="CHBlackHeadingChar"/>
          <w:sz w:val="22"/>
          <w:szCs w:val="22"/>
        </w:rPr>
        <w:t>ender Strategy and Action Plan.</w:t>
      </w:r>
    </w:p>
    <w:p w14:paraId="709D45BB" w14:textId="40922B99" w:rsidR="001C1716" w:rsidRPr="00B25EA7" w:rsidRDefault="001C1716" w:rsidP="00F57680">
      <w:pPr>
        <w:pStyle w:val="CHBlackHeading"/>
        <w:rPr>
          <w:rStyle w:val="CHBlackHeadingChar"/>
          <w:b/>
          <w:sz w:val="22"/>
          <w:szCs w:val="22"/>
        </w:rPr>
      </w:pPr>
      <w:r w:rsidRPr="009B1DA7">
        <w:rPr>
          <w:sz w:val="22"/>
          <w:szCs w:val="22"/>
        </w:rPr>
        <w:t xml:space="preserve">Recommendation 5.2: PHD </w:t>
      </w:r>
      <w:r w:rsidR="003B0F28" w:rsidRPr="00B25EA7">
        <w:rPr>
          <w:sz w:val="22"/>
          <w:szCs w:val="22"/>
        </w:rPr>
        <w:t>should</w:t>
      </w:r>
      <w:r w:rsidRPr="00B25EA7">
        <w:rPr>
          <w:sz w:val="22"/>
          <w:szCs w:val="22"/>
        </w:rPr>
        <w:t xml:space="preserve"> increase their </w:t>
      </w:r>
      <w:r w:rsidR="000425FE" w:rsidRPr="00B25EA7">
        <w:rPr>
          <w:sz w:val="22"/>
          <w:szCs w:val="22"/>
        </w:rPr>
        <w:t>g</w:t>
      </w:r>
      <w:r w:rsidRPr="00B25EA7">
        <w:rPr>
          <w:sz w:val="22"/>
          <w:szCs w:val="22"/>
        </w:rPr>
        <w:t>ender resourcing at all levels.</w:t>
      </w:r>
    </w:p>
    <w:p w14:paraId="0FFDCEEC" w14:textId="25429632" w:rsidR="001C1716" w:rsidRPr="00B25EA7" w:rsidRDefault="001C1716" w:rsidP="00F57680">
      <w:pPr>
        <w:rPr>
          <w:rStyle w:val="CHBlackHeadingChar"/>
          <w:b w:val="0"/>
          <w:sz w:val="22"/>
          <w:szCs w:val="22"/>
        </w:rPr>
      </w:pPr>
      <w:r w:rsidRPr="00B25EA7">
        <w:rPr>
          <w:rStyle w:val="CHBlackHeadingChar"/>
          <w:sz w:val="22"/>
          <w:szCs w:val="22"/>
        </w:rPr>
        <w:t xml:space="preserve">Recommendation 5.3: PHD </w:t>
      </w:r>
      <w:r w:rsidR="003B0F28" w:rsidRPr="00B25EA7">
        <w:rPr>
          <w:rStyle w:val="CHBlackHeadingChar"/>
          <w:sz w:val="22"/>
          <w:szCs w:val="22"/>
        </w:rPr>
        <w:t xml:space="preserve">should ensure the </w:t>
      </w:r>
      <w:r w:rsidRPr="00B25EA7">
        <w:rPr>
          <w:rStyle w:val="CHBlackHeadingChar"/>
          <w:sz w:val="22"/>
          <w:szCs w:val="22"/>
        </w:rPr>
        <w:t>MEL Framework, workplan and reporting include dedicated sections on progress against gender</w:t>
      </w:r>
      <w:r w:rsidR="00FF5037" w:rsidRPr="00B25EA7">
        <w:rPr>
          <w:rStyle w:val="CHBlackHeadingChar"/>
          <w:sz w:val="22"/>
          <w:szCs w:val="22"/>
        </w:rPr>
        <w:t xml:space="preserve"> priorities</w:t>
      </w:r>
      <w:r w:rsidRPr="00B25EA7">
        <w:rPr>
          <w:rStyle w:val="CHBlackHeadingChar"/>
          <w:sz w:val="22"/>
          <w:szCs w:val="22"/>
        </w:rPr>
        <w:t>.</w:t>
      </w:r>
      <w:r w:rsidRPr="00B25EA7">
        <w:rPr>
          <w:szCs w:val="22"/>
        </w:rPr>
        <w:t xml:space="preserve"> </w:t>
      </w:r>
    </w:p>
    <w:p w14:paraId="6B0C29E6" w14:textId="3166185F" w:rsidR="001C1716" w:rsidRPr="00B25EA7" w:rsidRDefault="001C1716" w:rsidP="001C1716">
      <w:pPr>
        <w:rPr>
          <w:szCs w:val="22"/>
        </w:rPr>
      </w:pPr>
      <w:r w:rsidRPr="00B25EA7">
        <w:rPr>
          <w:b/>
          <w:bCs/>
          <w:szCs w:val="22"/>
        </w:rPr>
        <w:t>Recommendation 5.</w:t>
      </w:r>
      <w:r w:rsidR="002258B8" w:rsidRPr="009B1DA7">
        <w:rPr>
          <w:b/>
          <w:bCs/>
          <w:szCs w:val="22"/>
        </w:rPr>
        <w:t>4</w:t>
      </w:r>
      <w:r w:rsidRPr="00B25EA7">
        <w:rPr>
          <w:b/>
          <w:bCs/>
          <w:szCs w:val="22"/>
        </w:rPr>
        <w:t>: PHD should progress its plan to leverage and fund women’s organisations and partners to support gender mainstreaming into systems strengthening and gender transformative approaches</w:t>
      </w:r>
      <w:r w:rsidRPr="00B25EA7">
        <w:rPr>
          <w:szCs w:val="22"/>
        </w:rPr>
        <w:t xml:space="preserve">. </w:t>
      </w:r>
    </w:p>
    <w:p w14:paraId="21C9F3EB" w14:textId="70DA2B2B" w:rsidR="001C1716" w:rsidRPr="00B25EA7" w:rsidRDefault="001C1716" w:rsidP="001C1716">
      <w:pPr>
        <w:rPr>
          <w:szCs w:val="22"/>
        </w:rPr>
      </w:pPr>
    </w:p>
    <w:p w14:paraId="262DD083" w14:textId="0C857CF7" w:rsidR="00621D6F" w:rsidRPr="00F57680" w:rsidRDefault="00621D6F">
      <w:pPr>
        <w:numPr>
          <w:ilvl w:val="0"/>
          <w:numId w:val="0"/>
        </w:numPr>
        <w:rPr>
          <w:szCs w:val="22"/>
        </w:rPr>
      </w:pPr>
    </w:p>
    <w:p w14:paraId="73011B69" w14:textId="77777777" w:rsidR="001C1716" w:rsidRPr="009763C6" w:rsidRDefault="001C1716">
      <w:pPr>
        <w:numPr>
          <w:ilvl w:val="0"/>
          <w:numId w:val="0"/>
        </w:numPr>
        <w:rPr>
          <w:rFonts w:asciiTheme="majorHAnsi" w:eastAsiaTheme="majorEastAsia" w:hAnsiTheme="majorHAnsi" w:cstheme="majorBidi"/>
          <w:color w:val="E26E00" w:themeColor="accent1"/>
          <w:sz w:val="36"/>
          <w:szCs w:val="32"/>
        </w:rPr>
      </w:pPr>
    </w:p>
    <w:p w14:paraId="533ACF77" w14:textId="77777777" w:rsidR="001C1716" w:rsidRDefault="001C1716" w:rsidP="00E06F77">
      <w:pPr>
        <w:pStyle w:val="Heading1"/>
        <w:sectPr w:rsidR="001C1716" w:rsidSect="008C50D1">
          <w:headerReference w:type="default" r:id="rId13"/>
          <w:footerReference w:type="default" r:id="rId14"/>
          <w:headerReference w:type="first" r:id="rId15"/>
          <w:footerReference w:type="first" r:id="rId16"/>
          <w:pgSz w:w="11906" w:h="16838" w:code="9"/>
          <w:pgMar w:top="1440" w:right="1080" w:bottom="1440" w:left="1080" w:header="720" w:footer="576" w:gutter="0"/>
          <w:pgNumType w:start="1"/>
          <w:cols w:space="720"/>
          <w:docGrid w:linePitch="360"/>
        </w:sectPr>
      </w:pPr>
    </w:p>
    <w:p w14:paraId="3249A4C8" w14:textId="4FD47F8B" w:rsidR="006A48FD" w:rsidRPr="009763C6" w:rsidRDefault="006A48FD" w:rsidP="00E06F77">
      <w:pPr>
        <w:pStyle w:val="Heading1"/>
      </w:pPr>
      <w:bookmarkStart w:id="7" w:name="_Toc101343923"/>
      <w:r w:rsidRPr="009763C6">
        <w:lastRenderedPageBreak/>
        <w:t>Introduction</w:t>
      </w:r>
      <w:bookmarkEnd w:id="7"/>
    </w:p>
    <w:p w14:paraId="186729BB" w14:textId="5187EE92" w:rsidR="006A48FD" w:rsidRPr="009763C6" w:rsidRDefault="006A48FD" w:rsidP="00D1688F">
      <w:pPr>
        <w:pStyle w:val="Heading2"/>
      </w:pPr>
      <w:bookmarkStart w:id="8" w:name="_Toc101343924"/>
      <w:r w:rsidRPr="009763C6">
        <w:t>Background</w:t>
      </w:r>
      <w:bookmarkEnd w:id="8"/>
    </w:p>
    <w:p w14:paraId="2F06432A" w14:textId="77777777" w:rsidR="005B7FDE" w:rsidRPr="009763C6" w:rsidRDefault="005B7FDE" w:rsidP="005B7FDE">
      <w:pPr>
        <w:numPr>
          <w:ilvl w:val="0"/>
          <w:numId w:val="0"/>
        </w:numPr>
      </w:pPr>
      <w:r w:rsidRPr="009763C6">
        <w:t xml:space="preserve">The Australia Timor-Leste Partnership for Human Development (PHD) is a ten-year Australian Government initiative (July 2016 – May 2026) managed by </w:t>
      </w:r>
      <w:proofErr w:type="spellStart"/>
      <w:r w:rsidRPr="009763C6">
        <w:t>Abt</w:t>
      </w:r>
      <w:proofErr w:type="spellEnd"/>
      <w:r w:rsidRPr="009763C6">
        <w:t xml:space="preserve"> Associates (</w:t>
      </w:r>
      <w:proofErr w:type="spellStart"/>
      <w:r w:rsidRPr="009763C6">
        <w:t>Abt</w:t>
      </w:r>
      <w:proofErr w:type="spellEnd"/>
      <w:r w:rsidRPr="009763C6">
        <w:t>). PHD contributes to the overarching goal that “people are healthier, better educated and more able to contribute to Timor-Leste’s development goals”.</w:t>
      </w:r>
    </w:p>
    <w:p w14:paraId="1E4B725C" w14:textId="7E68A5C0" w:rsidR="005B7FDE" w:rsidRPr="009763C6" w:rsidRDefault="005B7FDE" w:rsidP="005B7FDE">
      <w:pPr>
        <w:numPr>
          <w:ilvl w:val="0"/>
          <w:numId w:val="0"/>
        </w:numPr>
      </w:pPr>
      <w:r w:rsidRPr="009763C6">
        <w:t xml:space="preserve">In December 2020, an updated Investment Design Document was approved by the Aid Governance Board for an extension of the program to May 2026. In approving the </w:t>
      </w:r>
      <w:r w:rsidR="00B8073B" w:rsidRPr="009763C6">
        <w:t>P</w:t>
      </w:r>
      <w:r w:rsidRPr="009763C6">
        <w:t>hase 2 extension of PHD the Aid Governance Board agreed that a mid-term review of PHD should be conducted, with a focus on the appropriateness of the design update.</w:t>
      </w:r>
    </w:p>
    <w:p w14:paraId="4F6EED91" w14:textId="6177399E" w:rsidR="005B7FDE" w:rsidRPr="009763C6" w:rsidRDefault="005B7FDE" w:rsidP="005B7FDE">
      <w:pPr>
        <w:rPr>
          <w:rFonts w:cstheme="minorHAnsi"/>
          <w:szCs w:val="22"/>
        </w:rPr>
      </w:pPr>
      <w:r w:rsidRPr="009763C6">
        <w:rPr>
          <w:rFonts w:cstheme="minorHAnsi"/>
          <w:szCs w:val="22"/>
        </w:rPr>
        <w:t xml:space="preserve">In response to this recommendation, the Australian Embassy in Timor-Leste </w:t>
      </w:r>
      <w:r w:rsidR="009E7242" w:rsidRPr="009763C6">
        <w:rPr>
          <w:rFonts w:cstheme="minorHAnsi"/>
          <w:szCs w:val="22"/>
        </w:rPr>
        <w:t xml:space="preserve">(DFAT) </w:t>
      </w:r>
      <w:r w:rsidRPr="009763C6">
        <w:rPr>
          <w:rFonts w:cstheme="minorHAnsi"/>
          <w:szCs w:val="22"/>
        </w:rPr>
        <w:t xml:space="preserve">has commissioned a mid-term review of PHD to consider the relevance and appropriateness of the Phase 2 approach and generate recommendations to strengthen the program. </w:t>
      </w:r>
    </w:p>
    <w:p w14:paraId="11E8B61B" w14:textId="7E29810F" w:rsidR="006A48FD" w:rsidRPr="009763C6" w:rsidRDefault="00F06B5D" w:rsidP="00D1688F">
      <w:pPr>
        <w:pStyle w:val="Heading2"/>
      </w:pPr>
      <w:bookmarkStart w:id="9" w:name="_Toc101343925"/>
      <w:r w:rsidRPr="009763C6">
        <w:t>Review</w:t>
      </w:r>
      <w:r w:rsidR="00006C3B" w:rsidRPr="009763C6">
        <w:t xml:space="preserve"> </w:t>
      </w:r>
      <w:r w:rsidR="00AA3BDA" w:rsidRPr="009763C6">
        <w:t>P</w:t>
      </w:r>
      <w:r w:rsidR="00006C3B" w:rsidRPr="009763C6">
        <w:t>urpose</w:t>
      </w:r>
      <w:bookmarkEnd w:id="9"/>
    </w:p>
    <w:p w14:paraId="4E7ADF4F" w14:textId="25633AA4" w:rsidR="00F06B5D" w:rsidRPr="009763C6" w:rsidRDefault="00F06B5D" w:rsidP="00F06B5D">
      <w:pPr>
        <w:rPr>
          <w:rFonts w:cstheme="minorHAnsi"/>
        </w:rPr>
      </w:pPr>
      <w:r w:rsidRPr="009763C6">
        <w:rPr>
          <w:rFonts w:cstheme="minorHAnsi"/>
          <w:szCs w:val="20"/>
          <w:lang w:eastAsia="en-AU"/>
        </w:rPr>
        <w:t xml:space="preserve">The Mid Term Review </w:t>
      </w:r>
      <w:r w:rsidR="00E36F58" w:rsidRPr="009763C6">
        <w:rPr>
          <w:rFonts w:cstheme="minorHAnsi"/>
          <w:szCs w:val="20"/>
          <w:lang w:eastAsia="en-AU"/>
        </w:rPr>
        <w:t xml:space="preserve">is </w:t>
      </w:r>
      <w:r w:rsidRPr="009763C6">
        <w:rPr>
          <w:rFonts w:cstheme="minorHAnsi"/>
          <w:szCs w:val="20"/>
          <w:lang w:eastAsia="en-AU"/>
        </w:rPr>
        <w:t>formative and primarily forward-looking. The purpose of the review is to consider the relevance and appropriateness of the PHD Phase 2 design, consider whether the design is likely to contribute to positive change in Phase 2, and</w:t>
      </w:r>
      <w:r w:rsidRPr="009763C6">
        <w:rPr>
          <w:rFonts w:cstheme="minorHAnsi"/>
          <w:szCs w:val="22"/>
          <w:lang w:eastAsia="en-GB"/>
        </w:rPr>
        <w:t xml:space="preserve"> make recommendations to inform program management, learning and decision-making for the remainder of Phase 2. </w:t>
      </w:r>
      <w:r w:rsidRPr="009763C6">
        <w:rPr>
          <w:rFonts w:cstheme="minorHAnsi"/>
        </w:rPr>
        <w:t xml:space="preserve">By being publicly available, the review </w:t>
      </w:r>
      <w:r w:rsidR="00E36F58" w:rsidRPr="009763C6">
        <w:rPr>
          <w:rFonts w:cstheme="minorHAnsi"/>
        </w:rPr>
        <w:t xml:space="preserve">also contributes </w:t>
      </w:r>
      <w:r w:rsidRPr="009763C6">
        <w:rPr>
          <w:rFonts w:cstheme="minorHAnsi"/>
        </w:rPr>
        <w:t>to the transparency and accountability of the Australian aid program.</w:t>
      </w:r>
    </w:p>
    <w:p w14:paraId="30FAB4DA" w14:textId="65E663D6" w:rsidR="00006C3B" w:rsidRPr="009763C6" w:rsidRDefault="00F06B5D" w:rsidP="00D1688F">
      <w:pPr>
        <w:pStyle w:val="Heading2"/>
      </w:pPr>
      <w:bookmarkStart w:id="10" w:name="_Toc101343926"/>
      <w:r w:rsidRPr="009763C6">
        <w:t>Review</w:t>
      </w:r>
      <w:r w:rsidR="00006C3B" w:rsidRPr="009763C6">
        <w:t xml:space="preserve"> </w:t>
      </w:r>
      <w:r w:rsidR="00AA3BDA" w:rsidRPr="009763C6">
        <w:t>S</w:t>
      </w:r>
      <w:r w:rsidR="00006C3B" w:rsidRPr="009763C6">
        <w:t>cope</w:t>
      </w:r>
      <w:bookmarkEnd w:id="10"/>
    </w:p>
    <w:p w14:paraId="0EDBB6FA" w14:textId="5D13E068" w:rsidR="00700D9E" w:rsidRPr="009763C6" w:rsidRDefault="009E7242" w:rsidP="00133275">
      <w:r w:rsidRPr="009763C6">
        <w:rPr>
          <w:rFonts w:cstheme="minorHAnsi"/>
          <w:szCs w:val="22"/>
        </w:rPr>
        <w:t xml:space="preserve">The Australian Embassy in Timor-Leste </w:t>
      </w:r>
      <w:r w:rsidR="00ED6C07" w:rsidRPr="009763C6">
        <w:rPr>
          <w:rFonts w:cstheme="minorHAnsi"/>
          <w:szCs w:val="20"/>
          <w:lang w:eastAsia="en-AU"/>
        </w:rPr>
        <w:t xml:space="preserve">requested the Mid Term Review focus on five key areas of the Phase 2 design: </w:t>
      </w:r>
      <w:r w:rsidR="00F81457" w:rsidRPr="009763C6">
        <w:rPr>
          <w:lang w:eastAsia="en-AU"/>
        </w:rPr>
        <w:t xml:space="preserve">the overall relevance and feasibility of the design; </w:t>
      </w:r>
      <w:r w:rsidR="00B41F8A" w:rsidRPr="009763C6">
        <w:rPr>
          <w:lang w:eastAsia="en-AU"/>
        </w:rPr>
        <w:t>governance structures</w:t>
      </w:r>
      <w:r w:rsidR="00F81457" w:rsidRPr="009763C6">
        <w:rPr>
          <w:lang w:eastAsia="en-AU"/>
        </w:rPr>
        <w:t>;</w:t>
      </w:r>
      <w:r w:rsidR="00B41F8A" w:rsidRPr="009763C6">
        <w:rPr>
          <w:lang w:eastAsia="en-AU"/>
        </w:rPr>
        <w:t xml:space="preserve"> monitoring evaluation and learning (MEL) systems</w:t>
      </w:r>
      <w:r w:rsidR="00F81457" w:rsidRPr="009763C6">
        <w:rPr>
          <w:lang w:eastAsia="en-AU"/>
        </w:rPr>
        <w:t>;</w:t>
      </w:r>
      <w:r w:rsidR="00AE4288" w:rsidRPr="009763C6">
        <w:rPr>
          <w:lang w:eastAsia="en-AU"/>
        </w:rPr>
        <w:t xml:space="preserve"> the approach to transitioning programs to</w:t>
      </w:r>
      <w:r w:rsidR="00B325F4" w:rsidRPr="009763C6">
        <w:rPr>
          <w:lang w:eastAsia="en-AU"/>
        </w:rPr>
        <w:t xml:space="preserve"> the Government of Timor </w:t>
      </w:r>
      <w:proofErr w:type="spellStart"/>
      <w:r w:rsidR="00B325F4" w:rsidRPr="009763C6">
        <w:rPr>
          <w:lang w:eastAsia="en-AU"/>
        </w:rPr>
        <w:t>Leste</w:t>
      </w:r>
      <w:proofErr w:type="spellEnd"/>
      <w:r w:rsidR="00B325F4" w:rsidRPr="009763C6">
        <w:rPr>
          <w:lang w:eastAsia="en-AU"/>
        </w:rPr>
        <w:t xml:space="preserve"> (</w:t>
      </w:r>
      <w:proofErr w:type="spellStart"/>
      <w:r w:rsidR="00AE4288" w:rsidRPr="009763C6">
        <w:rPr>
          <w:lang w:eastAsia="en-AU"/>
        </w:rPr>
        <w:t>GoTL</w:t>
      </w:r>
      <w:proofErr w:type="spellEnd"/>
      <w:r w:rsidR="00B325F4" w:rsidRPr="009763C6">
        <w:rPr>
          <w:lang w:eastAsia="en-AU"/>
        </w:rPr>
        <w:t>)</w:t>
      </w:r>
      <w:r w:rsidR="00AE4288" w:rsidRPr="009763C6">
        <w:rPr>
          <w:lang w:eastAsia="en-AU"/>
        </w:rPr>
        <w:t>; and t</w:t>
      </w:r>
      <w:r w:rsidR="00B41F8A" w:rsidRPr="009763C6">
        <w:rPr>
          <w:lang w:eastAsia="en-AU"/>
        </w:rPr>
        <w:t>he approach to gender equality</w:t>
      </w:r>
      <w:r w:rsidR="00700D9E" w:rsidRPr="009763C6">
        <w:rPr>
          <w:lang w:eastAsia="en-AU"/>
        </w:rPr>
        <w:t>.</w:t>
      </w:r>
    </w:p>
    <w:p w14:paraId="0DF115BB" w14:textId="06EA01F7" w:rsidR="00B41F8A" w:rsidRPr="009763C6" w:rsidRDefault="00B41F8A" w:rsidP="00133275">
      <w:r w:rsidRPr="009763C6">
        <w:rPr>
          <w:rFonts w:cstheme="minorHAnsi"/>
        </w:rPr>
        <w:t xml:space="preserve">DFAT, in an inception meeting in early January 2022, </w:t>
      </w:r>
      <w:r w:rsidR="00700D9E" w:rsidRPr="009763C6">
        <w:rPr>
          <w:rFonts w:cstheme="minorHAnsi"/>
        </w:rPr>
        <w:t xml:space="preserve">advised that the </w:t>
      </w:r>
      <w:r w:rsidRPr="009763C6">
        <w:rPr>
          <w:rFonts w:cstheme="minorHAnsi"/>
        </w:rPr>
        <w:t>following areas</w:t>
      </w:r>
      <w:r w:rsidR="00700D9E" w:rsidRPr="009763C6">
        <w:rPr>
          <w:rFonts w:cstheme="minorHAnsi"/>
        </w:rPr>
        <w:t xml:space="preserve"> we</w:t>
      </w:r>
      <w:r w:rsidRPr="009763C6">
        <w:rPr>
          <w:rFonts w:cstheme="minorHAnsi"/>
        </w:rPr>
        <w:t xml:space="preserve">re beyond the scope of the Review: </w:t>
      </w:r>
      <w:r w:rsidRPr="009763C6">
        <w:t xml:space="preserve">consideration of achievements and challenges of Phase 1 of PHD; consideration of the relevance and appropriateness of the facility model; and detailed consideration of functional / operational aspects of PHD. </w:t>
      </w:r>
    </w:p>
    <w:p w14:paraId="583E9CEB" w14:textId="2A3C3C38" w:rsidR="00006C3B" w:rsidRPr="009763C6" w:rsidRDefault="00006C3B" w:rsidP="007E7E9C">
      <w:pPr>
        <w:pStyle w:val="Heading1"/>
      </w:pPr>
      <w:bookmarkStart w:id="11" w:name="_Toc101343927"/>
      <w:r w:rsidRPr="009763C6">
        <w:t>Methodology</w:t>
      </w:r>
      <w:bookmarkEnd w:id="11"/>
    </w:p>
    <w:p w14:paraId="57EE5CAC" w14:textId="615486AC" w:rsidR="007E7E9C" w:rsidRPr="009763C6" w:rsidRDefault="007E7E9C" w:rsidP="00D1688F">
      <w:pPr>
        <w:pStyle w:val="Heading2"/>
      </w:pPr>
      <w:bookmarkStart w:id="12" w:name="_Toc101343928"/>
      <w:r w:rsidRPr="009763C6">
        <w:t>Overview</w:t>
      </w:r>
      <w:bookmarkEnd w:id="12"/>
      <w:r w:rsidRPr="009763C6">
        <w:t> </w:t>
      </w:r>
    </w:p>
    <w:p w14:paraId="6E660F51" w14:textId="6C2B6B46" w:rsidR="007E7E9C" w:rsidRPr="009763C6" w:rsidRDefault="007E7E9C" w:rsidP="00A92A4F">
      <w:pPr>
        <w:rPr>
          <w:rFonts w:ascii="Segoe UI" w:hAnsi="Segoe UI" w:cs="Segoe UI"/>
          <w:sz w:val="18"/>
          <w:szCs w:val="18"/>
          <w:lang w:eastAsia="en-AU"/>
        </w:rPr>
      </w:pPr>
      <w:r w:rsidRPr="009763C6">
        <w:rPr>
          <w:lang w:eastAsia="en-AU"/>
        </w:rPr>
        <w:t>Due to</w:t>
      </w:r>
      <w:r w:rsidR="00753619" w:rsidRPr="009763C6">
        <w:rPr>
          <w:lang w:eastAsia="en-AU"/>
        </w:rPr>
        <w:t xml:space="preserve"> </w:t>
      </w:r>
      <w:r w:rsidR="003509A0">
        <w:rPr>
          <w:lang w:eastAsia="en-AU"/>
        </w:rPr>
        <w:t>COVID-19</w:t>
      </w:r>
      <w:r w:rsidR="00753619" w:rsidRPr="009763C6">
        <w:rPr>
          <w:lang w:eastAsia="en-AU"/>
        </w:rPr>
        <w:t xml:space="preserve"> related </w:t>
      </w:r>
      <w:r w:rsidRPr="009763C6">
        <w:rPr>
          <w:lang w:eastAsia="en-AU"/>
        </w:rPr>
        <w:t xml:space="preserve">travel restrictions and containment measures, the </w:t>
      </w:r>
      <w:r w:rsidR="002F3C58" w:rsidRPr="009763C6">
        <w:rPr>
          <w:lang w:eastAsia="en-AU"/>
        </w:rPr>
        <w:t xml:space="preserve">review </w:t>
      </w:r>
      <w:r w:rsidRPr="009763C6">
        <w:rPr>
          <w:lang w:eastAsia="en-AU"/>
        </w:rPr>
        <w:t xml:space="preserve">was conducted remotely from Australia. The </w:t>
      </w:r>
      <w:r w:rsidR="002F3C58" w:rsidRPr="009763C6">
        <w:rPr>
          <w:lang w:eastAsia="en-AU"/>
        </w:rPr>
        <w:t xml:space="preserve">review team comprised of a Team Leader (Chloe </w:t>
      </w:r>
      <w:proofErr w:type="spellStart"/>
      <w:r w:rsidR="002F3C58" w:rsidRPr="009763C6">
        <w:rPr>
          <w:lang w:eastAsia="en-AU"/>
        </w:rPr>
        <w:t>Olliver</w:t>
      </w:r>
      <w:proofErr w:type="spellEnd"/>
      <w:r w:rsidR="002F3C58" w:rsidRPr="009763C6">
        <w:rPr>
          <w:lang w:eastAsia="en-AU"/>
        </w:rPr>
        <w:t>), MEL Specialist (Erin Passmore) and G</w:t>
      </w:r>
      <w:r w:rsidR="00B325F4" w:rsidRPr="009763C6">
        <w:rPr>
          <w:lang w:eastAsia="en-AU"/>
        </w:rPr>
        <w:t>ender Equality and Social Inclusion (GES</w:t>
      </w:r>
      <w:r w:rsidR="00833969" w:rsidRPr="009763C6">
        <w:rPr>
          <w:lang w:eastAsia="en-AU"/>
        </w:rPr>
        <w:t>I</w:t>
      </w:r>
      <w:r w:rsidR="00B325F4" w:rsidRPr="009763C6">
        <w:rPr>
          <w:lang w:eastAsia="en-AU"/>
        </w:rPr>
        <w:t>)</w:t>
      </w:r>
      <w:r w:rsidR="002F3C58" w:rsidRPr="009763C6">
        <w:rPr>
          <w:lang w:eastAsia="en-AU"/>
        </w:rPr>
        <w:t xml:space="preserve"> Specialist (Deborah Thomas). </w:t>
      </w:r>
      <w:r w:rsidRPr="009763C6">
        <w:rPr>
          <w:lang w:eastAsia="en-AU"/>
        </w:rPr>
        <w:t>  </w:t>
      </w:r>
    </w:p>
    <w:p w14:paraId="5C6698A6" w14:textId="77777777" w:rsidR="007E7E9C" w:rsidRPr="009763C6" w:rsidRDefault="007E7E9C" w:rsidP="007E7E9C">
      <w:pPr>
        <w:numPr>
          <w:ilvl w:val="0"/>
          <w:numId w:val="0"/>
        </w:numPr>
        <w:spacing w:after="0" w:line="240" w:lineRule="auto"/>
        <w:textAlignment w:val="baseline"/>
        <w:rPr>
          <w:rFonts w:ascii="Segoe UI" w:eastAsia="Times New Roman" w:hAnsi="Segoe UI" w:cs="Segoe UI"/>
          <w:color w:val="auto"/>
          <w:sz w:val="18"/>
          <w:szCs w:val="18"/>
          <w:lang w:eastAsia="en-AU"/>
        </w:rPr>
      </w:pPr>
      <w:r w:rsidRPr="009763C6">
        <w:rPr>
          <w:rFonts w:ascii="Calibri" w:eastAsia="Times New Roman" w:hAnsi="Calibri" w:cs="Calibri"/>
          <w:color w:val="auto"/>
          <w:sz w:val="12"/>
          <w:szCs w:val="12"/>
          <w:lang w:eastAsia="en-AU"/>
        </w:rPr>
        <w:t> </w:t>
      </w:r>
    </w:p>
    <w:p w14:paraId="66FB0CD1" w14:textId="31E93041" w:rsidR="007E7E9C" w:rsidRPr="009763C6" w:rsidRDefault="007E7E9C" w:rsidP="00D1688F">
      <w:pPr>
        <w:pStyle w:val="Heading2"/>
      </w:pPr>
      <w:bookmarkStart w:id="13" w:name="_Toc101343929"/>
      <w:r w:rsidRPr="009763C6">
        <w:lastRenderedPageBreak/>
        <w:t xml:space="preserve">Key </w:t>
      </w:r>
      <w:r w:rsidR="00AA3BDA" w:rsidRPr="009763C6">
        <w:t>Review Questions</w:t>
      </w:r>
      <w:bookmarkEnd w:id="13"/>
      <w:r w:rsidRPr="009763C6">
        <w:t> </w:t>
      </w:r>
    </w:p>
    <w:p w14:paraId="7B1F8996" w14:textId="563C0103" w:rsidR="000D560B" w:rsidRPr="009763C6" w:rsidRDefault="002F3C58" w:rsidP="00ED6A90">
      <w:r w:rsidRPr="009763C6">
        <w:t xml:space="preserve">The </w:t>
      </w:r>
      <w:r w:rsidR="00E07795" w:rsidRPr="009763C6">
        <w:t>Key Review Questions (KRQs)</w:t>
      </w:r>
      <w:r w:rsidR="008426F5" w:rsidRPr="009763C6">
        <w:t xml:space="preserve"> are </w:t>
      </w:r>
      <w:r w:rsidR="00736AD7" w:rsidRPr="009763C6">
        <w:t xml:space="preserve">listed below. More detailed </w:t>
      </w:r>
      <w:r w:rsidR="00BF589B" w:rsidRPr="009763C6">
        <w:t xml:space="preserve">sub-questions within each KRQ </w:t>
      </w:r>
      <w:r w:rsidR="00736AD7" w:rsidRPr="009763C6">
        <w:t>are provided in Annex</w:t>
      </w:r>
      <w:r w:rsidR="00EC585D" w:rsidRPr="009763C6">
        <w:t xml:space="preserve"> 5.1</w:t>
      </w:r>
      <w:r w:rsidR="0043033A" w:rsidRPr="009763C6">
        <w:t>,</w:t>
      </w:r>
      <w:r w:rsidR="00131684" w:rsidRPr="009763C6">
        <w:t xml:space="preserve"> and are used as sub-headings for presenting the findings</w:t>
      </w:r>
      <w:r w:rsidR="00EC585D" w:rsidRPr="009763C6">
        <w:t>.</w:t>
      </w:r>
      <w:r w:rsidR="00E07795" w:rsidRPr="009763C6">
        <w:t xml:space="preserve"> </w:t>
      </w:r>
    </w:p>
    <w:p w14:paraId="3F7C191D" w14:textId="0E126BCF" w:rsidR="00131684" w:rsidRPr="009763C6" w:rsidRDefault="009E344F" w:rsidP="009E344F">
      <w:pPr>
        <w:pStyle w:val="ListBullet"/>
      </w:pPr>
      <w:r w:rsidRPr="009763C6">
        <w:t xml:space="preserve">KRQ1: </w:t>
      </w:r>
      <w:r w:rsidR="00131684" w:rsidRPr="009763C6">
        <w:t xml:space="preserve">To what extent is the update to the PHD design and program structure feasible and relevant to DFAT’s broad development strategy in Timor </w:t>
      </w:r>
      <w:proofErr w:type="spellStart"/>
      <w:r w:rsidR="00131684" w:rsidRPr="009763C6">
        <w:t>Leste</w:t>
      </w:r>
      <w:proofErr w:type="spellEnd"/>
      <w:r w:rsidR="00131684" w:rsidRPr="009763C6">
        <w:t xml:space="preserve">? </w:t>
      </w:r>
    </w:p>
    <w:p w14:paraId="0888A9CC" w14:textId="72CE4685" w:rsidR="00131684" w:rsidRPr="009763C6" w:rsidRDefault="009E344F" w:rsidP="009E344F">
      <w:pPr>
        <w:pStyle w:val="ListBullet"/>
        <w:rPr>
          <w:szCs w:val="22"/>
        </w:rPr>
      </w:pPr>
      <w:r w:rsidRPr="009763C6">
        <w:rPr>
          <w:rFonts w:cstheme="minorHAnsi"/>
          <w:color w:val="auto"/>
          <w:szCs w:val="22"/>
        </w:rPr>
        <w:t xml:space="preserve">KRQ2: </w:t>
      </w:r>
      <w:r w:rsidR="00131684" w:rsidRPr="009763C6">
        <w:rPr>
          <w:rFonts w:cstheme="minorHAnsi"/>
          <w:color w:val="auto"/>
          <w:szCs w:val="22"/>
        </w:rPr>
        <w:t>To what extent are the governance arrangements fit-for-purpose?</w:t>
      </w:r>
    </w:p>
    <w:p w14:paraId="49F98AF3" w14:textId="3C999B6E" w:rsidR="00131684" w:rsidRPr="009763C6" w:rsidRDefault="009E344F" w:rsidP="009E344F">
      <w:pPr>
        <w:pStyle w:val="ListBullet"/>
      </w:pPr>
      <w:r w:rsidRPr="009763C6">
        <w:t xml:space="preserve">KRQ3: </w:t>
      </w:r>
      <w:r w:rsidR="00131684" w:rsidRPr="009763C6">
        <w:t xml:space="preserve">To what extent is the PHD MEL system appropriate and likely to meet the requirements of the program? </w:t>
      </w:r>
    </w:p>
    <w:p w14:paraId="005925EE" w14:textId="4C5D7397" w:rsidR="00131684" w:rsidRPr="009763C6" w:rsidRDefault="009E344F" w:rsidP="009E344F">
      <w:pPr>
        <w:pStyle w:val="ListBullet"/>
      </w:pPr>
      <w:r w:rsidRPr="009763C6">
        <w:t xml:space="preserve">KRQ4: </w:t>
      </w:r>
      <w:r w:rsidR="00131684" w:rsidRPr="009763C6">
        <w:t>To what extent is PHD</w:t>
      </w:r>
      <w:r w:rsidR="00C85812">
        <w:t>’</w:t>
      </w:r>
      <w:r w:rsidR="00131684" w:rsidRPr="009763C6">
        <w:t xml:space="preserve">s approach to institutionalising services/programs and/or elements of them within </w:t>
      </w:r>
      <w:proofErr w:type="spellStart"/>
      <w:r w:rsidR="00131684" w:rsidRPr="009763C6">
        <w:t>GoTL</w:t>
      </w:r>
      <w:proofErr w:type="spellEnd"/>
      <w:r w:rsidR="00131684" w:rsidRPr="009763C6">
        <w:t xml:space="preserve"> realistic and sustainable? </w:t>
      </w:r>
    </w:p>
    <w:p w14:paraId="7A8CDEF2" w14:textId="2B518455" w:rsidR="00131684" w:rsidRPr="009763C6" w:rsidRDefault="009E344F" w:rsidP="009E344F">
      <w:pPr>
        <w:pStyle w:val="ListBullet"/>
      </w:pPr>
      <w:r w:rsidRPr="009763C6">
        <w:t xml:space="preserve">KRQ5: </w:t>
      </w:r>
      <w:r w:rsidR="00131684" w:rsidRPr="009763C6">
        <w:t xml:space="preserve">To what extent is PHD’s approach to gender equality appropriate and likely to contribute to positive change? </w:t>
      </w:r>
    </w:p>
    <w:p w14:paraId="224243B1" w14:textId="32E2170E" w:rsidR="000D560B" w:rsidRPr="009763C6" w:rsidRDefault="000D560B" w:rsidP="000D560B">
      <w:pPr>
        <w:spacing w:before="40" w:after="40" w:line="240" w:lineRule="auto"/>
        <w:rPr>
          <w:rFonts w:cstheme="minorHAnsi"/>
        </w:rPr>
      </w:pPr>
      <w:r w:rsidRPr="009763C6">
        <w:rPr>
          <w:rFonts w:cstheme="minorHAnsi"/>
        </w:rPr>
        <w:t>In addition to KRQ5’s specific focus on gender, gender equality and social inclusion w</w:t>
      </w:r>
      <w:r w:rsidR="00C63BE5" w:rsidRPr="009763C6">
        <w:rPr>
          <w:rFonts w:cstheme="minorHAnsi"/>
        </w:rPr>
        <w:t>ere</w:t>
      </w:r>
      <w:r w:rsidRPr="009763C6">
        <w:rPr>
          <w:rFonts w:cstheme="minorHAnsi"/>
        </w:rPr>
        <w:t xml:space="preserve"> integrated through all KRQs.</w:t>
      </w:r>
    </w:p>
    <w:p w14:paraId="01D02461" w14:textId="77777777" w:rsidR="007E7E9C" w:rsidRPr="009763C6" w:rsidRDefault="007E7E9C" w:rsidP="007E7E9C">
      <w:pPr>
        <w:numPr>
          <w:ilvl w:val="0"/>
          <w:numId w:val="0"/>
        </w:numPr>
        <w:spacing w:after="0" w:line="240" w:lineRule="auto"/>
        <w:textAlignment w:val="baseline"/>
        <w:rPr>
          <w:rFonts w:ascii="Segoe UI" w:eastAsia="Times New Roman" w:hAnsi="Segoe UI" w:cs="Segoe UI"/>
          <w:color w:val="auto"/>
          <w:sz w:val="18"/>
          <w:szCs w:val="18"/>
          <w:lang w:eastAsia="en-AU"/>
        </w:rPr>
      </w:pPr>
      <w:r w:rsidRPr="009763C6">
        <w:rPr>
          <w:rFonts w:ascii="Calibri" w:eastAsia="Times New Roman" w:hAnsi="Calibri" w:cs="Calibri"/>
          <w:color w:val="auto"/>
          <w:sz w:val="12"/>
          <w:szCs w:val="12"/>
          <w:lang w:eastAsia="en-AU"/>
        </w:rPr>
        <w:t> </w:t>
      </w:r>
    </w:p>
    <w:p w14:paraId="29103C43" w14:textId="77777777" w:rsidR="007E7E9C" w:rsidRPr="009763C6" w:rsidRDefault="007E7E9C" w:rsidP="007E7E9C">
      <w:pPr>
        <w:numPr>
          <w:ilvl w:val="0"/>
          <w:numId w:val="0"/>
        </w:numPr>
        <w:spacing w:after="0" w:line="240" w:lineRule="auto"/>
        <w:textAlignment w:val="baseline"/>
        <w:rPr>
          <w:rFonts w:ascii="Segoe UI" w:eastAsia="Times New Roman" w:hAnsi="Segoe UI" w:cs="Segoe UI"/>
          <w:color w:val="auto"/>
          <w:sz w:val="18"/>
          <w:szCs w:val="18"/>
          <w:lang w:eastAsia="en-AU"/>
        </w:rPr>
      </w:pPr>
      <w:r w:rsidRPr="009763C6">
        <w:rPr>
          <w:rFonts w:ascii="Calibri" w:eastAsia="Times New Roman" w:hAnsi="Calibri" w:cs="Calibri"/>
          <w:color w:val="auto"/>
          <w:sz w:val="12"/>
          <w:szCs w:val="12"/>
          <w:lang w:eastAsia="en-AU"/>
        </w:rPr>
        <w:t> </w:t>
      </w:r>
    </w:p>
    <w:p w14:paraId="6EE49175" w14:textId="5CAA6A1D" w:rsidR="007E7E9C" w:rsidRPr="009763C6" w:rsidRDefault="007E7E9C" w:rsidP="00D1688F">
      <w:pPr>
        <w:pStyle w:val="Heading2"/>
      </w:pPr>
      <w:bookmarkStart w:id="14" w:name="_Toc101343930"/>
      <w:r w:rsidRPr="009763C6">
        <w:t>Data Collection and Analysis</w:t>
      </w:r>
      <w:bookmarkEnd w:id="14"/>
      <w:r w:rsidRPr="009763C6">
        <w:t> </w:t>
      </w:r>
    </w:p>
    <w:p w14:paraId="51AD3269" w14:textId="1E349446" w:rsidR="007E7E9C" w:rsidRPr="009763C6" w:rsidRDefault="007E7E9C" w:rsidP="00ED6A90">
      <w:pPr>
        <w:rPr>
          <w:rFonts w:ascii="Segoe UI" w:hAnsi="Segoe UI" w:cs="Segoe UI"/>
          <w:sz w:val="18"/>
          <w:szCs w:val="18"/>
          <w:lang w:eastAsia="en-AU"/>
        </w:rPr>
      </w:pPr>
      <w:r w:rsidRPr="009763C6">
        <w:rPr>
          <w:lang w:eastAsia="en-AU"/>
        </w:rPr>
        <w:t xml:space="preserve">The </w:t>
      </w:r>
      <w:r w:rsidR="00C63BE5" w:rsidRPr="009763C6">
        <w:rPr>
          <w:lang w:eastAsia="en-AU"/>
        </w:rPr>
        <w:t>review</w:t>
      </w:r>
      <w:r w:rsidRPr="009763C6">
        <w:rPr>
          <w:lang w:eastAsia="en-AU"/>
        </w:rPr>
        <w:t xml:space="preserve"> used a mixed-methods approach and drew on multiple data sources, including: </w:t>
      </w:r>
    </w:p>
    <w:p w14:paraId="7C73B830" w14:textId="1718D4D3" w:rsidR="007E7E9C" w:rsidRPr="009763C6" w:rsidRDefault="007E7E9C" w:rsidP="00ED6A90">
      <w:pPr>
        <w:rPr>
          <w:rFonts w:ascii="Segoe UI" w:hAnsi="Segoe UI" w:cs="Segoe UI"/>
          <w:sz w:val="18"/>
          <w:szCs w:val="18"/>
          <w:lang w:eastAsia="en-AU"/>
        </w:rPr>
      </w:pPr>
      <w:r w:rsidRPr="009763C6">
        <w:rPr>
          <w:b/>
          <w:bCs/>
          <w:lang w:eastAsia="en-AU"/>
        </w:rPr>
        <w:t>Document review</w:t>
      </w:r>
      <w:r w:rsidRPr="009763C6">
        <w:rPr>
          <w:lang w:eastAsia="en-AU"/>
        </w:rPr>
        <w:t xml:space="preserve">: The </w:t>
      </w:r>
      <w:r w:rsidR="00C63BE5" w:rsidRPr="009763C6">
        <w:rPr>
          <w:lang w:eastAsia="en-AU"/>
        </w:rPr>
        <w:t>review</w:t>
      </w:r>
      <w:r w:rsidRPr="009763C6">
        <w:rPr>
          <w:lang w:eastAsia="en-AU"/>
        </w:rPr>
        <w:t xml:space="preserve"> team reviewed program</w:t>
      </w:r>
      <w:r w:rsidR="006A3CF8" w:rsidRPr="009763C6">
        <w:rPr>
          <w:lang w:eastAsia="en-AU"/>
        </w:rPr>
        <w:t xml:space="preserve"> documents </w:t>
      </w:r>
      <w:r w:rsidR="009562FE" w:rsidRPr="009763C6">
        <w:rPr>
          <w:lang w:eastAsia="en-AU"/>
        </w:rPr>
        <w:t>pro</w:t>
      </w:r>
      <w:r w:rsidR="006A3CF8" w:rsidRPr="009763C6">
        <w:rPr>
          <w:lang w:eastAsia="en-AU"/>
        </w:rPr>
        <w:t xml:space="preserve">vided by PHD and DFAT, including </w:t>
      </w:r>
      <w:r w:rsidR="00ED111B" w:rsidRPr="009763C6">
        <w:rPr>
          <w:lang w:eastAsia="en-AU"/>
        </w:rPr>
        <w:t xml:space="preserve">design documents, </w:t>
      </w:r>
      <w:r w:rsidR="006A3CF8" w:rsidRPr="009763C6">
        <w:rPr>
          <w:lang w:eastAsia="en-AU"/>
        </w:rPr>
        <w:t xml:space="preserve">progress reports, previous </w:t>
      </w:r>
      <w:r w:rsidR="00ED111B" w:rsidRPr="009763C6">
        <w:rPr>
          <w:lang w:eastAsia="en-AU"/>
        </w:rPr>
        <w:t>reviews and evaluations, and strategies</w:t>
      </w:r>
      <w:r w:rsidR="006A3CF8" w:rsidRPr="009763C6">
        <w:rPr>
          <w:lang w:eastAsia="en-AU"/>
        </w:rPr>
        <w:t xml:space="preserve"> (see Annex </w:t>
      </w:r>
      <w:r w:rsidR="00EC585D" w:rsidRPr="009763C6">
        <w:rPr>
          <w:lang w:eastAsia="en-AU"/>
        </w:rPr>
        <w:t>5</w:t>
      </w:r>
      <w:r w:rsidR="006A3CF8" w:rsidRPr="009763C6">
        <w:rPr>
          <w:lang w:eastAsia="en-AU"/>
        </w:rPr>
        <w:t>.</w:t>
      </w:r>
      <w:r w:rsidR="00642524" w:rsidRPr="009763C6">
        <w:rPr>
          <w:lang w:eastAsia="en-AU"/>
        </w:rPr>
        <w:t>2</w:t>
      </w:r>
      <w:r w:rsidR="006A3CF8" w:rsidRPr="009763C6">
        <w:rPr>
          <w:lang w:eastAsia="en-AU"/>
        </w:rPr>
        <w:t>).</w:t>
      </w:r>
      <w:r w:rsidR="009562FE" w:rsidRPr="009763C6">
        <w:rPr>
          <w:lang w:eastAsia="en-AU"/>
        </w:rPr>
        <w:t xml:space="preserve"> </w:t>
      </w:r>
      <w:r w:rsidRPr="009763C6">
        <w:rPr>
          <w:lang w:eastAsia="en-AU"/>
        </w:rPr>
        <w:t xml:space="preserve">The document review provided initial evidence for each </w:t>
      </w:r>
      <w:r w:rsidR="00C91327" w:rsidRPr="009763C6">
        <w:rPr>
          <w:lang w:eastAsia="en-AU"/>
        </w:rPr>
        <w:t>KRQ and</w:t>
      </w:r>
      <w:r w:rsidRPr="009763C6">
        <w:rPr>
          <w:lang w:eastAsia="en-AU"/>
        </w:rPr>
        <w:t xml:space="preserve"> was used to guide the development of the other data collection tools. </w:t>
      </w:r>
    </w:p>
    <w:p w14:paraId="7BB7368F" w14:textId="44A1C738" w:rsidR="0043033A" w:rsidRPr="009763C6" w:rsidRDefault="007E7E9C" w:rsidP="00ED6A90">
      <w:pPr>
        <w:rPr>
          <w:rFonts w:ascii="Segoe UI" w:hAnsi="Segoe UI" w:cs="Segoe UI"/>
          <w:sz w:val="18"/>
          <w:szCs w:val="18"/>
          <w:lang w:eastAsia="en-AU"/>
        </w:rPr>
      </w:pPr>
      <w:r w:rsidRPr="009763C6">
        <w:rPr>
          <w:b/>
          <w:bCs/>
          <w:lang w:eastAsia="en-AU"/>
        </w:rPr>
        <w:t>Key informant interviews</w:t>
      </w:r>
      <w:r w:rsidRPr="009763C6">
        <w:rPr>
          <w:lang w:eastAsia="en-AU"/>
        </w:rPr>
        <w:t>:</w:t>
      </w:r>
      <w:r w:rsidR="000B6AC6" w:rsidRPr="009763C6">
        <w:rPr>
          <w:lang w:eastAsia="en-AU"/>
        </w:rPr>
        <w:t xml:space="preserve"> </w:t>
      </w:r>
      <w:r w:rsidR="00793752" w:rsidRPr="009763C6">
        <w:rPr>
          <w:lang w:eastAsia="en-AU"/>
        </w:rPr>
        <w:t>Thirty-three</w:t>
      </w:r>
      <w:r w:rsidR="000B6AC6" w:rsidRPr="009763C6">
        <w:rPr>
          <w:lang w:eastAsia="en-AU"/>
        </w:rPr>
        <w:t xml:space="preserve"> key stakeholders were interviewed</w:t>
      </w:r>
      <w:r w:rsidR="00793752" w:rsidRPr="009763C6">
        <w:rPr>
          <w:lang w:eastAsia="en-AU"/>
        </w:rPr>
        <w:t xml:space="preserve">, including two </w:t>
      </w:r>
      <w:r w:rsidR="00BC08E9" w:rsidRPr="009763C6">
        <w:rPr>
          <w:lang w:eastAsia="en-AU"/>
        </w:rPr>
        <w:t>stakeholders who w</w:t>
      </w:r>
      <w:r w:rsidR="00793752" w:rsidRPr="009763C6">
        <w:rPr>
          <w:lang w:eastAsia="en-AU"/>
        </w:rPr>
        <w:t>ere interviewed twice</w:t>
      </w:r>
      <w:r w:rsidR="00BC08E9" w:rsidRPr="009763C6">
        <w:rPr>
          <w:lang w:eastAsia="en-AU"/>
        </w:rPr>
        <w:t xml:space="preserve"> </w:t>
      </w:r>
      <w:r w:rsidR="00271D3B" w:rsidRPr="009763C6">
        <w:rPr>
          <w:lang w:eastAsia="en-AU"/>
        </w:rPr>
        <w:t xml:space="preserve">as they hold multiple roles relevant to the review. </w:t>
      </w:r>
      <w:r w:rsidR="0008272C" w:rsidRPr="009763C6">
        <w:rPr>
          <w:lang w:eastAsia="en-AU"/>
        </w:rPr>
        <w:t>Two additional stakeholders provided written responses to the KRQs</w:t>
      </w:r>
      <w:r w:rsidR="004405B3" w:rsidRPr="009763C6">
        <w:rPr>
          <w:lang w:eastAsia="en-AU"/>
        </w:rPr>
        <w:t xml:space="preserve"> and Aide Memoir</w:t>
      </w:r>
      <w:r w:rsidR="002B6227">
        <w:rPr>
          <w:lang w:eastAsia="en-AU"/>
        </w:rPr>
        <w:t>e</w:t>
      </w:r>
      <w:r w:rsidR="0008272C" w:rsidRPr="009763C6">
        <w:rPr>
          <w:lang w:eastAsia="en-AU"/>
        </w:rPr>
        <w:t xml:space="preserve">. </w:t>
      </w:r>
      <w:r w:rsidR="0090149D" w:rsidRPr="009763C6">
        <w:rPr>
          <w:lang w:eastAsia="en-AU"/>
        </w:rPr>
        <w:t>Interviews were conducted</w:t>
      </w:r>
      <w:r w:rsidR="00874549" w:rsidRPr="009763C6">
        <w:rPr>
          <w:lang w:eastAsia="en-AU"/>
        </w:rPr>
        <w:t xml:space="preserve"> </w:t>
      </w:r>
      <w:r w:rsidR="00F61E16" w:rsidRPr="009763C6">
        <w:rPr>
          <w:lang w:eastAsia="en-AU"/>
        </w:rPr>
        <w:t>from</w:t>
      </w:r>
      <w:r w:rsidR="00874549" w:rsidRPr="009763C6">
        <w:rPr>
          <w:lang w:eastAsia="en-AU"/>
        </w:rPr>
        <w:t xml:space="preserve"> February 28 to March 9</w:t>
      </w:r>
      <w:r w:rsidR="00E56150" w:rsidRPr="009763C6">
        <w:rPr>
          <w:lang w:eastAsia="en-AU"/>
        </w:rPr>
        <w:t>,</w:t>
      </w:r>
      <w:r w:rsidR="00874549" w:rsidRPr="009763C6">
        <w:rPr>
          <w:lang w:eastAsia="en-AU"/>
        </w:rPr>
        <w:t xml:space="preserve"> 2022. </w:t>
      </w:r>
      <w:r w:rsidRPr="009763C6">
        <w:rPr>
          <w:lang w:eastAsia="en-AU"/>
        </w:rPr>
        <w:t>Interviewees were purposively selected, and included representatives from</w:t>
      </w:r>
      <w:r w:rsidR="0090149D" w:rsidRPr="009763C6">
        <w:rPr>
          <w:lang w:eastAsia="en-AU"/>
        </w:rPr>
        <w:t xml:space="preserve"> DFAT, PHD, </w:t>
      </w:r>
      <w:proofErr w:type="spellStart"/>
      <w:r w:rsidR="004B5071" w:rsidRPr="009763C6">
        <w:rPr>
          <w:lang w:eastAsia="en-AU"/>
        </w:rPr>
        <w:t>Go</w:t>
      </w:r>
      <w:r w:rsidR="0043033A" w:rsidRPr="009763C6">
        <w:rPr>
          <w:lang w:eastAsia="en-AU"/>
        </w:rPr>
        <w:t>TL</w:t>
      </w:r>
      <w:proofErr w:type="spellEnd"/>
      <w:r w:rsidR="004B5071" w:rsidRPr="009763C6">
        <w:rPr>
          <w:lang w:eastAsia="en-AU"/>
        </w:rPr>
        <w:t xml:space="preserve">, </w:t>
      </w:r>
      <w:r w:rsidR="0090149D" w:rsidRPr="009763C6">
        <w:rPr>
          <w:lang w:eastAsia="en-AU"/>
        </w:rPr>
        <w:t>disabled people’s organisations, and other DFAT</w:t>
      </w:r>
      <w:r w:rsidR="0043033A" w:rsidRPr="009763C6">
        <w:rPr>
          <w:lang w:eastAsia="en-AU"/>
        </w:rPr>
        <w:t xml:space="preserve">-funded </w:t>
      </w:r>
      <w:r w:rsidR="0090149D" w:rsidRPr="009763C6">
        <w:rPr>
          <w:lang w:eastAsia="en-AU"/>
        </w:rPr>
        <w:t xml:space="preserve">investments in Timor </w:t>
      </w:r>
      <w:proofErr w:type="spellStart"/>
      <w:r w:rsidR="0090149D" w:rsidRPr="009763C6">
        <w:rPr>
          <w:lang w:eastAsia="en-AU"/>
        </w:rPr>
        <w:t>Leste</w:t>
      </w:r>
      <w:proofErr w:type="spellEnd"/>
      <w:r w:rsidR="00197127" w:rsidRPr="009763C6">
        <w:rPr>
          <w:lang w:eastAsia="en-AU"/>
        </w:rPr>
        <w:t xml:space="preserve"> </w:t>
      </w:r>
      <w:r w:rsidRPr="009763C6">
        <w:rPr>
          <w:lang w:eastAsia="en-AU"/>
        </w:rPr>
        <w:t xml:space="preserve">(see Annex </w:t>
      </w:r>
      <w:r w:rsidR="00EC585D" w:rsidRPr="009763C6">
        <w:rPr>
          <w:lang w:eastAsia="en-AU"/>
        </w:rPr>
        <w:t>5</w:t>
      </w:r>
      <w:r w:rsidR="00197127" w:rsidRPr="009763C6">
        <w:rPr>
          <w:lang w:eastAsia="en-AU"/>
        </w:rPr>
        <w:t>.</w:t>
      </w:r>
      <w:r w:rsidR="00642524" w:rsidRPr="009763C6">
        <w:rPr>
          <w:lang w:eastAsia="en-AU"/>
        </w:rPr>
        <w:t>3</w:t>
      </w:r>
      <w:r w:rsidRPr="009763C6">
        <w:rPr>
          <w:lang w:eastAsia="en-AU"/>
        </w:rPr>
        <w:t xml:space="preserve">). </w:t>
      </w:r>
    </w:p>
    <w:p w14:paraId="7E6E05AA" w14:textId="6BB43737" w:rsidR="007E7E9C" w:rsidRPr="009763C6" w:rsidRDefault="00F00724" w:rsidP="00ED6A90">
      <w:pPr>
        <w:rPr>
          <w:rFonts w:ascii="Segoe UI" w:hAnsi="Segoe UI" w:cs="Segoe UI"/>
          <w:sz w:val="18"/>
          <w:szCs w:val="18"/>
          <w:lang w:eastAsia="en-AU"/>
        </w:rPr>
      </w:pPr>
      <w:r w:rsidRPr="009763C6">
        <w:rPr>
          <w:lang w:eastAsia="en-AU"/>
        </w:rPr>
        <w:t xml:space="preserve">Interviews were supported by an interpreter when required. </w:t>
      </w:r>
      <w:r w:rsidR="007E7E9C" w:rsidRPr="009763C6">
        <w:rPr>
          <w:lang w:eastAsia="en-AU"/>
        </w:rPr>
        <w:t xml:space="preserve">Interviewees </w:t>
      </w:r>
      <w:r w:rsidR="0093408D" w:rsidRPr="009763C6">
        <w:rPr>
          <w:lang w:eastAsia="en-AU"/>
        </w:rPr>
        <w:t xml:space="preserve">provided </w:t>
      </w:r>
      <w:r w:rsidR="007E7E9C" w:rsidRPr="009763C6">
        <w:rPr>
          <w:lang w:eastAsia="en-AU"/>
        </w:rPr>
        <w:t xml:space="preserve">informed consent to being interviewed, and quotes and data have been de-identified. The interview approach followed the Australasian Evaluation Society Code of Ethics. </w:t>
      </w:r>
      <w:r w:rsidR="00190C5D" w:rsidRPr="009763C6">
        <w:rPr>
          <w:lang w:eastAsia="en-AU"/>
        </w:rPr>
        <w:t>During the interview period, the review team had regular internal reflection sessions to identify emerging themes.</w:t>
      </w:r>
    </w:p>
    <w:p w14:paraId="37383831" w14:textId="03104572" w:rsidR="0071135E" w:rsidRPr="009763C6" w:rsidRDefault="00965B20" w:rsidP="0071135E">
      <w:pPr>
        <w:rPr>
          <w:rStyle w:val="normaltextrun"/>
          <w:rFonts w:ascii="Segoe UI" w:hAnsi="Segoe UI" w:cs="Segoe UI"/>
          <w:sz w:val="18"/>
          <w:szCs w:val="18"/>
          <w:lang w:eastAsia="en-AU"/>
        </w:rPr>
      </w:pPr>
      <w:r w:rsidRPr="009763C6">
        <w:rPr>
          <w:rStyle w:val="normaltextrun"/>
          <w:rFonts w:ascii="Arial" w:eastAsiaTheme="majorEastAsia" w:hAnsi="Arial" w:cs="Arial"/>
          <w:b/>
          <w:bCs/>
          <w:color w:val="222222"/>
        </w:rPr>
        <w:t>Synthesis of evidence for each KRQ.</w:t>
      </w:r>
      <w:r w:rsidRPr="009763C6">
        <w:rPr>
          <w:rStyle w:val="normaltextrun"/>
          <w:rFonts w:ascii="Arial" w:eastAsiaTheme="majorEastAsia" w:hAnsi="Arial" w:cs="Arial"/>
          <w:color w:val="222222"/>
        </w:rPr>
        <w:t xml:space="preserve"> </w:t>
      </w:r>
      <w:r w:rsidR="00441DA4" w:rsidRPr="009763C6">
        <w:rPr>
          <w:rStyle w:val="normaltextrun"/>
          <w:rFonts w:ascii="Arial" w:eastAsiaTheme="majorEastAsia" w:hAnsi="Arial" w:cs="Arial"/>
          <w:color w:val="222222"/>
        </w:rPr>
        <w:t>Evidence from the interviews and document review, and the review team’s observations and interpretation, were captured in an ‘evidence matrix’</w:t>
      </w:r>
      <w:r w:rsidR="00595473" w:rsidRPr="009763C6">
        <w:rPr>
          <w:rStyle w:val="normaltextrun"/>
          <w:rFonts w:ascii="Arial" w:eastAsiaTheme="majorEastAsia" w:hAnsi="Arial" w:cs="Arial"/>
          <w:color w:val="222222"/>
        </w:rPr>
        <w:t xml:space="preserve"> mapping evidence, findings and recommendations against each KRQ. </w:t>
      </w:r>
      <w:r w:rsidRPr="009763C6">
        <w:rPr>
          <w:rFonts w:cstheme="minorHAnsi"/>
        </w:rPr>
        <w:t>Triangulation w</w:t>
      </w:r>
      <w:r w:rsidR="0071135E" w:rsidRPr="009763C6">
        <w:rPr>
          <w:rFonts w:cstheme="minorHAnsi"/>
        </w:rPr>
        <w:t>as</w:t>
      </w:r>
      <w:r w:rsidRPr="009763C6">
        <w:rPr>
          <w:rFonts w:cstheme="minorHAnsi"/>
        </w:rPr>
        <w:t xml:space="preserve"> used to cross-check findings that emerge</w:t>
      </w:r>
      <w:r w:rsidR="00EE4436">
        <w:rPr>
          <w:rFonts w:cstheme="minorHAnsi"/>
        </w:rPr>
        <w:t>d</w:t>
      </w:r>
      <w:r w:rsidRPr="009763C6">
        <w:rPr>
          <w:rFonts w:cstheme="minorHAnsi"/>
        </w:rPr>
        <w:t xml:space="preserve"> from different data sources, and by addressing the same topics with different respondents across </w:t>
      </w:r>
      <w:r w:rsidR="00F61E16" w:rsidRPr="009763C6">
        <w:rPr>
          <w:rFonts w:cstheme="minorHAnsi"/>
        </w:rPr>
        <w:t>key informant interviews</w:t>
      </w:r>
      <w:r w:rsidR="0071135E" w:rsidRPr="009763C6">
        <w:rPr>
          <w:rFonts w:cstheme="minorHAnsi"/>
        </w:rPr>
        <w:t>.</w:t>
      </w:r>
      <w:r w:rsidR="0071135E" w:rsidRPr="009763C6">
        <w:rPr>
          <w:rStyle w:val="normaltextrun"/>
          <w:rFonts w:ascii="Arial" w:eastAsiaTheme="majorEastAsia" w:hAnsi="Arial" w:cs="Arial"/>
          <w:b/>
          <w:bCs/>
          <w:color w:val="222222"/>
        </w:rPr>
        <w:t xml:space="preserve"> </w:t>
      </w:r>
    </w:p>
    <w:p w14:paraId="6191156D" w14:textId="5C71198E" w:rsidR="00C86E1F" w:rsidRPr="00D1688F" w:rsidRDefault="0071135E" w:rsidP="00BC7B28">
      <w:pPr>
        <w:rPr>
          <w:rFonts w:ascii="Segoe UI" w:hAnsi="Segoe UI" w:cs="Segoe UI"/>
          <w:sz w:val="18"/>
          <w:szCs w:val="18"/>
          <w:lang w:eastAsia="en-AU"/>
        </w:rPr>
      </w:pPr>
      <w:r w:rsidRPr="00D1688F">
        <w:rPr>
          <w:rStyle w:val="normaltextrun"/>
          <w:rFonts w:ascii="Arial" w:eastAsiaTheme="majorEastAsia" w:hAnsi="Arial" w:cs="Arial"/>
          <w:b/>
          <w:bCs/>
          <w:color w:val="222222"/>
        </w:rPr>
        <w:t>Preliminary findings.</w:t>
      </w:r>
      <w:r w:rsidRPr="00D1688F">
        <w:rPr>
          <w:rStyle w:val="normaltextrun"/>
          <w:rFonts w:ascii="Arial" w:eastAsiaTheme="majorEastAsia" w:hAnsi="Arial" w:cs="Arial"/>
          <w:color w:val="222222"/>
        </w:rPr>
        <w:t xml:space="preserve"> </w:t>
      </w:r>
      <w:r w:rsidRPr="009763C6">
        <w:rPr>
          <w:lang w:eastAsia="en-AU"/>
        </w:rPr>
        <w:t xml:space="preserve">Preliminary Findings were presented to DFAT on March 10, PHD on March 18. An Aide Memoire summarising preliminary findings was submitted to DFAT on </w:t>
      </w:r>
      <w:r w:rsidR="00FD42B0" w:rsidRPr="009763C6">
        <w:rPr>
          <w:lang w:eastAsia="en-AU"/>
        </w:rPr>
        <w:t>March 21</w:t>
      </w:r>
      <w:r w:rsidRPr="009763C6">
        <w:rPr>
          <w:lang w:eastAsia="en-AU"/>
        </w:rPr>
        <w:t xml:space="preserve">. This </w:t>
      </w:r>
      <w:r w:rsidRPr="009763C6">
        <w:rPr>
          <w:lang w:eastAsia="en-AU"/>
        </w:rPr>
        <w:lastRenderedPageBreak/>
        <w:t xml:space="preserve">report incorporates feedback from the preliminary </w:t>
      </w:r>
      <w:proofErr w:type="gramStart"/>
      <w:r w:rsidRPr="009763C6">
        <w:rPr>
          <w:lang w:eastAsia="en-AU"/>
        </w:rPr>
        <w:t>findings</w:t>
      </w:r>
      <w:proofErr w:type="gramEnd"/>
      <w:r w:rsidRPr="009763C6">
        <w:rPr>
          <w:lang w:eastAsia="en-AU"/>
        </w:rPr>
        <w:t xml:space="preserve"> sessions</w:t>
      </w:r>
      <w:r w:rsidR="00C40386">
        <w:rPr>
          <w:lang w:eastAsia="en-AU"/>
        </w:rPr>
        <w:t xml:space="preserve">, as well as additional feedback provided by DFAT and PHD on earlier drafts of the </w:t>
      </w:r>
      <w:r w:rsidR="002E0A7D">
        <w:rPr>
          <w:lang w:eastAsia="en-AU"/>
        </w:rPr>
        <w:t>report</w:t>
      </w:r>
      <w:r w:rsidR="00453B73" w:rsidRPr="009763C6">
        <w:rPr>
          <w:lang w:eastAsia="en-AU"/>
        </w:rPr>
        <w:t>.</w:t>
      </w:r>
      <w:r w:rsidR="002E0A7D" w:rsidRPr="00D1688F">
        <w:rPr>
          <w:szCs w:val="22"/>
        </w:rPr>
        <w:t xml:space="preserve"> The preliminary findings or draft report have not yet been shared with </w:t>
      </w:r>
      <w:proofErr w:type="spellStart"/>
      <w:r w:rsidR="002E0A7D" w:rsidRPr="00D1688F">
        <w:rPr>
          <w:szCs w:val="22"/>
        </w:rPr>
        <w:t>GoTL</w:t>
      </w:r>
      <w:proofErr w:type="spellEnd"/>
      <w:r w:rsidR="002E0A7D" w:rsidRPr="00D1688F">
        <w:rPr>
          <w:szCs w:val="22"/>
        </w:rPr>
        <w:t xml:space="preserve">. </w:t>
      </w:r>
    </w:p>
    <w:p w14:paraId="371837E1" w14:textId="588781F2" w:rsidR="007E7E9C" w:rsidRPr="009763C6" w:rsidRDefault="007E7E9C" w:rsidP="00D1688F">
      <w:pPr>
        <w:pStyle w:val="Heading2"/>
      </w:pPr>
      <w:bookmarkStart w:id="15" w:name="_Toc101343931"/>
      <w:r w:rsidRPr="009763C6">
        <w:t>Limitations</w:t>
      </w:r>
      <w:bookmarkEnd w:id="15"/>
      <w:r w:rsidRPr="009763C6">
        <w:t> </w:t>
      </w:r>
    </w:p>
    <w:p w14:paraId="374CC288" w14:textId="42658F6D" w:rsidR="006D0442" w:rsidRDefault="004649A1" w:rsidP="00453B73">
      <w:pPr>
        <w:rPr>
          <w:szCs w:val="22"/>
          <w:lang w:eastAsia="en-AU"/>
        </w:rPr>
      </w:pPr>
      <w:r w:rsidRPr="009763C6">
        <w:rPr>
          <w:szCs w:val="22"/>
        </w:rPr>
        <w:t xml:space="preserve">The review was conducted remotely due to </w:t>
      </w:r>
      <w:r w:rsidR="003509A0">
        <w:rPr>
          <w:szCs w:val="22"/>
        </w:rPr>
        <w:t>COVID-19</w:t>
      </w:r>
      <w:r w:rsidR="009B0B45" w:rsidRPr="009763C6">
        <w:rPr>
          <w:szCs w:val="22"/>
        </w:rPr>
        <w:t xml:space="preserve"> social distancing measure</w:t>
      </w:r>
      <w:r w:rsidR="008311B3" w:rsidRPr="009763C6">
        <w:rPr>
          <w:szCs w:val="22"/>
        </w:rPr>
        <w:t xml:space="preserve">s, with interviews conducted by video call (when possible due to limited internet bandwidth) or voice call. </w:t>
      </w:r>
      <w:r w:rsidR="00AD465B" w:rsidRPr="009763C6">
        <w:rPr>
          <w:szCs w:val="22"/>
        </w:rPr>
        <w:t xml:space="preserve">PHD provided </w:t>
      </w:r>
      <w:r w:rsidR="0043033A" w:rsidRPr="009763C6">
        <w:rPr>
          <w:szCs w:val="22"/>
        </w:rPr>
        <w:t>technical</w:t>
      </w:r>
      <w:r w:rsidR="00AD465B" w:rsidRPr="009763C6">
        <w:rPr>
          <w:szCs w:val="22"/>
        </w:rPr>
        <w:t xml:space="preserve"> support to </w:t>
      </w:r>
      <w:proofErr w:type="spellStart"/>
      <w:r w:rsidR="00AD465B" w:rsidRPr="009763C6">
        <w:rPr>
          <w:szCs w:val="22"/>
        </w:rPr>
        <w:t>GoTL</w:t>
      </w:r>
      <w:proofErr w:type="spellEnd"/>
      <w:r w:rsidR="00AD465B" w:rsidRPr="009763C6">
        <w:rPr>
          <w:szCs w:val="22"/>
        </w:rPr>
        <w:t xml:space="preserve"> and disabled people’s organisations when required. </w:t>
      </w:r>
      <w:r w:rsidR="00DB28EA" w:rsidRPr="009763C6">
        <w:rPr>
          <w:szCs w:val="22"/>
        </w:rPr>
        <w:t>While</w:t>
      </w:r>
      <w:r w:rsidR="00E223F8" w:rsidRPr="009763C6">
        <w:rPr>
          <w:szCs w:val="22"/>
        </w:rPr>
        <w:t xml:space="preserve"> this approach was successful (e.g. no interviews needed to be cancelled or sh</w:t>
      </w:r>
      <w:r w:rsidR="00F86FD8" w:rsidRPr="009763C6">
        <w:rPr>
          <w:szCs w:val="22"/>
        </w:rPr>
        <w:t xml:space="preserve">ortened due to internet </w:t>
      </w:r>
      <w:proofErr w:type="gramStart"/>
      <w:r w:rsidR="00F86FD8" w:rsidRPr="009763C6">
        <w:rPr>
          <w:szCs w:val="22"/>
        </w:rPr>
        <w:t>drop-outs</w:t>
      </w:r>
      <w:proofErr w:type="gramEnd"/>
      <w:r w:rsidR="00F86FD8" w:rsidRPr="009763C6">
        <w:rPr>
          <w:szCs w:val="22"/>
        </w:rPr>
        <w:t xml:space="preserve">), </w:t>
      </w:r>
      <w:r w:rsidR="00010E69" w:rsidRPr="009763C6">
        <w:rPr>
          <w:szCs w:val="22"/>
        </w:rPr>
        <w:t xml:space="preserve">the interview data may lack the nuance of information that can be gathered through face-to-face discussions (e.g. body language). </w:t>
      </w:r>
    </w:p>
    <w:p w14:paraId="403743FD" w14:textId="333C9E6B" w:rsidR="00006C3B" w:rsidRPr="009763C6" w:rsidRDefault="00006C3B" w:rsidP="00AA3BDA">
      <w:pPr>
        <w:pStyle w:val="Heading1"/>
      </w:pPr>
      <w:bookmarkStart w:id="16" w:name="_Toc101343932"/>
      <w:r w:rsidRPr="009763C6">
        <w:t>Findings</w:t>
      </w:r>
      <w:bookmarkEnd w:id="16"/>
    </w:p>
    <w:p w14:paraId="23D2CB03" w14:textId="356D0079" w:rsidR="000447D8" w:rsidRPr="00CE3989" w:rsidRDefault="000447D8" w:rsidP="00D1688F">
      <w:pPr>
        <w:pStyle w:val="Heading2"/>
      </w:pPr>
      <w:bookmarkStart w:id="17" w:name="_Toc101343933"/>
      <w:r w:rsidRPr="00CE3989">
        <w:t>KRQ1: To what extent is the update to the PHD design and program</w:t>
      </w:r>
      <w:r w:rsidR="00CE3989">
        <w:t xml:space="preserve"> </w:t>
      </w:r>
      <w:r w:rsidRPr="00CE3989">
        <w:t xml:space="preserve">structure feasible and relevant to DFAT’s broad development strategy in Timor </w:t>
      </w:r>
      <w:proofErr w:type="spellStart"/>
      <w:r w:rsidRPr="00CE3989">
        <w:t>Leste</w:t>
      </w:r>
      <w:proofErr w:type="spellEnd"/>
      <w:r w:rsidRPr="00CE3989">
        <w:t>?</w:t>
      </w:r>
      <w:bookmarkEnd w:id="17"/>
      <w:r w:rsidRPr="00CE3989">
        <w:t xml:space="preserve"> </w:t>
      </w:r>
    </w:p>
    <w:p w14:paraId="0FB6E02C" w14:textId="20479E63" w:rsidR="00C716FE" w:rsidRPr="007B34FD" w:rsidRDefault="00C716FE" w:rsidP="00D1688F">
      <w:pPr>
        <w:pStyle w:val="Heading3"/>
      </w:pPr>
      <w:r w:rsidRPr="007B34FD">
        <w:t>To what extent is the program logic of the IDD valid and feasible given the level of resources</w:t>
      </w:r>
      <w:r w:rsidR="000E7FEF">
        <w:t xml:space="preserve"> </w:t>
      </w:r>
      <w:r w:rsidRPr="007B34FD">
        <w:t xml:space="preserve">and timeframe of the program? </w:t>
      </w:r>
    </w:p>
    <w:p w14:paraId="7EC4D152" w14:textId="425FB807" w:rsidR="006325F7" w:rsidRPr="009763C6" w:rsidRDefault="0088006B" w:rsidP="00437D11">
      <w:pPr>
        <w:rPr>
          <w:shd w:val="clear" w:color="auto" w:fill="FAF9F8"/>
        </w:rPr>
      </w:pPr>
      <w:r w:rsidRPr="009763C6">
        <w:rPr>
          <w:b/>
          <w:bCs/>
          <w:lang w:eastAsia="en-AU"/>
        </w:rPr>
        <w:t>The PHD Phase 2 design is highly relevant to development priorities</w:t>
      </w:r>
      <w:r w:rsidR="00420B8A" w:rsidRPr="009763C6">
        <w:rPr>
          <w:b/>
          <w:bCs/>
          <w:lang w:eastAsia="en-AU"/>
        </w:rPr>
        <w:t xml:space="preserve"> in Timor-Leste</w:t>
      </w:r>
      <w:r w:rsidR="00B210C1" w:rsidRPr="009763C6">
        <w:rPr>
          <w:b/>
          <w:bCs/>
          <w:lang w:eastAsia="en-AU"/>
        </w:rPr>
        <w:t xml:space="preserve">. </w:t>
      </w:r>
      <w:r w:rsidR="004220E5" w:rsidRPr="009763C6">
        <w:rPr>
          <w:szCs w:val="22"/>
        </w:rPr>
        <w:t xml:space="preserve">The provision of quality basic </w:t>
      </w:r>
      <w:r w:rsidR="009061C7" w:rsidRPr="009763C6">
        <w:rPr>
          <w:szCs w:val="22"/>
        </w:rPr>
        <w:t>services</w:t>
      </w:r>
      <w:r w:rsidR="00DA467C" w:rsidRPr="009763C6">
        <w:rPr>
          <w:szCs w:val="22"/>
        </w:rPr>
        <w:t xml:space="preserve"> and social protection</w:t>
      </w:r>
      <w:r w:rsidR="004220E5" w:rsidRPr="009763C6">
        <w:rPr>
          <w:szCs w:val="22"/>
        </w:rPr>
        <w:t xml:space="preserve"> is crucial</w:t>
      </w:r>
      <w:r w:rsidR="00294ED9" w:rsidRPr="009763C6">
        <w:rPr>
          <w:szCs w:val="22"/>
        </w:rPr>
        <w:t xml:space="preserve"> for Timor </w:t>
      </w:r>
      <w:proofErr w:type="spellStart"/>
      <w:r w:rsidR="007365D5" w:rsidRPr="009763C6">
        <w:rPr>
          <w:szCs w:val="22"/>
        </w:rPr>
        <w:t>Leste</w:t>
      </w:r>
      <w:proofErr w:type="spellEnd"/>
      <w:r w:rsidR="007365D5" w:rsidRPr="009763C6">
        <w:rPr>
          <w:szCs w:val="22"/>
        </w:rPr>
        <w:t xml:space="preserve"> </w:t>
      </w:r>
      <w:r w:rsidR="00294ED9" w:rsidRPr="009763C6">
        <w:rPr>
          <w:szCs w:val="22"/>
        </w:rPr>
        <w:t>to achieve human development outcomes</w:t>
      </w:r>
      <w:r w:rsidR="00F81868" w:rsidRPr="009763C6">
        <w:rPr>
          <w:szCs w:val="22"/>
        </w:rPr>
        <w:t xml:space="preserve">, but is constrained by weak systems, </w:t>
      </w:r>
      <w:r w:rsidR="00F90373" w:rsidRPr="009763C6">
        <w:rPr>
          <w:szCs w:val="22"/>
        </w:rPr>
        <w:t>under</w:t>
      </w:r>
      <w:r w:rsidR="00F81868" w:rsidRPr="009763C6">
        <w:rPr>
          <w:szCs w:val="22"/>
        </w:rPr>
        <w:t>-i</w:t>
      </w:r>
      <w:r w:rsidR="00F90373" w:rsidRPr="009763C6">
        <w:rPr>
          <w:szCs w:val="22"/>
        </w:rPr>
        <w:t xml:space="preserve">nvestment </w:t>
      </w:r>
      <w:r w:rsidR="00F81868" w:rsidRPr="009763C6">
        <w:rPr>
          <w:szCs w:val="22"/>
        </w:rPr>
        <w:t xml:space="preserve">and </w:t>
      </w:r>
      <w:r w:rsidR="00F90373" w:rsidRPr="009763C6">
        <w:rPr>
          <w:szCs w:val="22"/>
        </w:rPr>
        <w:t xml:space="preserve">limited </w:t>
      </w:r>
      <w:r w:rsidR="00D803F6" w:rsidRPr="009763C6">
        <w:rPr>
          <w:szCs w:val="22"/>
        </w:rPr>
        <w:t xml:space="preserve">human resource capacity in the public sector. </w:t>
      </w:r>
      <w:r w:rsidR="00A05BFA" w:rsidRPr="009763C6">
        <w:rPr>
          <w:szCs w:val="22"/>
        </w:rPr>
        <w:t xml:space="preserve">PHD’s focus on </w:t>
      </w:r>
      <w:r w:rsidR="002A3273" w:rsidRPr="009763C6">
        <w:rPr>
          <w:szCs w:val="22"/>
        </w:rPr>
        <w:t xml:space="preserve">supporting </w:t>
      </w:r>
      <w:proofErr w:type="spellStart"/>
      <w:r w:rsidR="004220E5" w:rsidRPr="009763C6">
        <w:rPr>
          <w:szCs w:val="22"/>
        </w:rPr>
        <w:t>GoTL</w:t>
      </w:r>
      <w:proofErr w:type="spellEnd"/>
      <w:r w:rsidR="004220E5" w:rsidRPr="009763C6">
        <w:rPr>
          <w:szCs w:val="22"/>
        </w:rPr>
        <w:t xml:space="preserve"> to deliver higher quality and inclusive services in primary health care, basic education, and social protection</w:t>
      </w:r>
      <w:r w:rsidR="002A3273" w:rsidRPr="009763C6">
        <w:rPr>
          <w:szCs w:val="22"/>
        </w:rPr>
        <w:t xml:space="preserve"> is therefore highly relevant</w:t>
      </w:r>
      <w:r w:rsidR="00875DE8">
        <w:rPr>
          <w:szCs w:val="22"/>
        </w:rPr>
        <w:t>.</w:t>
      </w:r>
    </w:p>
    <w:p w14:paraId="41298F61" w14:textId="43AF5BB2" w:rsidR="0088006B" w:rsidRPr="009763C6" w:rsidRDefault="007240CF" w:rsidP="008B558E">
      <w:pPr>
        <w:rPr>
          <w:szCs w:val="22"/>
        </w:rPr>
      </w:pPr>
      <w:r w:rsidRPr="009763C6">
        <w:rPr>
          <w:b/>
          <w:bCs/>
          <w:szCs w:val="22"/>
        </w:rPr>
        <w:t xml:space="preserve">The Phase 2 design aligns closely with </w:t>
      </w:r>
      <w:proofErr w:type="spellStart"/>
      <w:r w:rsidRPr="009763C6">
        <w:rPr>
          <w:b/>
          <w:bCs/>
          <w:szCs w:val="22"/>
        </w:rPr>
        <w:t>GoTL</w:t>
      </w:r>
      <w:proofErr w:type="spellEnd"/>
      <w:r w:rsidRPr="009763C6">
        <w:rPr>
          <w:b/>
          <w:bCs/>
          <w:szCs w:val="22"/>
        </w:rPr>
        <w:t xml:space="preserve"> and </w:t>
      </w:r>
      <w:proofErr w:type="spellStart"/>
      <w:r w:rsidRPr="009763C6">
        <w:rPr>
          <w:b/>
          <w:bCs/>
          <w:szCs w:val="22"/>
        </w:rPr>
        <w:t>Go</w:t>
      </w:r>
      <w:r w:rsidR="00431504" w:rsidRPr="009763C6">
        <w:rPr>
          <w:b/>
          <w:bCs/>
          <w:szCs w:val="22"/>
        </w:rPr>
        <w:t>A</w:t>
      </w:r>
      <w:proofErr w:type="spellEnd"/>
      <w:r w:rsidR="00431504" w:rsidRPr="009763C6">
        <w:rPr>
          <w:b/>
          <w:bCs/>
          <w:szCs w:val="22"/>
        </w:rPr>
        <w:t xml:space="preserve"> p</w:t>
      </w:r>
      <w:r w:rsidRPr="009763C6">
        <w:rPr>
          <w:b/>
          <w:bCs/>
          <w:szCs w:val="22"/>
        </w:rPr>
        <w:t>olicy priorities</w:t>
      </w:r>
      <w:r w:rsidRPr="009763C6">
        <w:rPr>
          <w:szCs w:val="22"/>
        </w:rPr>
        <w:t xml:space="preserve">, including the </w:t>
      </w:r>
      <w:r w:rsidR="004220E5" w:rsidRPr="009763C6">
        <w:rPr>
          <w:szCs w:val="22"/>
        </w:rPr>
        <w:t>Health Security and Stability action areas of DFAT’s Partnerships</w:t>
      </w:r>
      <w:r w:rsidRPr="009763C6">
        <w:rPr>
          <w:szCs w:val="22"/>
        </w:rPr>
        <w:t xml:space="preserve"> </w:t>
      </w:r>
      <w:r w:rsidR="004220E5" w:rsidRPr="009763C6">
        <w:rPr>
          <w:szCs w:val="22"/>
        </w:rPr>
        <w:t xml:space="preserve">for Recovery </w:t>
      </w:r>
      <w:r w:rsidR="00237533" w:rsidRPr="009763C6">
        <w:rPr>
          <w:szCs w:val="22"/>
        </w:rPr>
        <w:t>strategy</w:t>
      </w:r>
      <w:r w:rsidR="004220E5" w:rsidRPr="009763C6">
        <w:rPr>
          <w:szCs w:val="22"/>
        </w:rPr>
        <w:t xml:space="preserve"> and the Timor-Leste </w:t>
      </w:r>
      <w:r w:rsidR="00F86C04">
        <w:rPr>
          <w:szCs w:val="22"/>
        </w:rPr>
        <w:t>COVID-19</w:t>
      </w:r>
      <w:r w:rsidR="003379B7" w:rsidRPr="009763C6">
        <w:rPr>
          <w:szCs w:val="22"/>
        </w:rPr>
        <w:t xml:space="preserve"> </w:t>
      </w:r>
      <w:r w:rsidR="004220E5" w:rsidRPr="009763C6">
        <w:rPr>
          <w:szCs w:val="22"/>
        </w:rPr>
        <w:t xml:space="preserve">Development Response Plan. PHD aligns with </w:t>
      </w:r>
      <w:proofErr w:type="spellStart"/>
      <w:r w:rsidR="004220E5" w:rsidRPr="009763C6">
        <w:rPr>
          <w:szCs w:val="22"/>
        </w:rPr>
        <w:t>GoTL</w:t>
      </w:r>
      <w:proofErr w:type="spellEnd"/>
      <w:r w:rsidR="004220E5" w:rsidRPr="009763C6">
        <w:rPr>
          <w:szCs w:val="22"/>
        </w:rPr>
        <w:t xml:space="preserve"> efforts to achieve the S</w:t>
      </w:r>
      <w:r w:rsidRPr="009763C6">
        <w:rPr>
          <w:szCs w:val="22"/>
        </w:rPr>
        <w:t>ustainable Development Goals and Strategic Development Plan,</w:t>
      </w:r>
      <w:r w:rsidR="00A32F2C" w:rsidRPr="009763C6">
        <w:rPr>
          <w:szCs w:val="22"/>
        </w:rPr>
        <w:t xml:space="preserve"> and with sector-level plans and priorities in health, education and social protection. </w:t>
      </w:r>
    </w:p>
    <w:p w14:paraId="4B9D5C54" w14:textId="31CFBD80" w:rsidR="00F87BF3" w:rsidRPr="009763C6" w:rsidRDefault="00F87BF3" w:rsidP="008B558E">
      <w:pPr>
        <w:rPr>
          <w:szCs w:val="22"/>
        </w:rPr>
      </w:pPr>
      <w:r w:rsidRPr="009763C6">
        <w:rPr>
          <w:b/>
          <w:bCs/>
          <w:szCs w:val="22"/>
        </w:rPr>
        <w:t xml:space="preserve">There are mechanisms in place to ensure </w:t>
      </w:r>
      <w:r w:rsidR="00452252" w:rsidRPr="009763C6">
        <w:rPr>
          <w:b/>
          <w:bCs/>
          <w:szCs w:val="22"/>
        </w:rPr>
        <w:t xml:space="preserve">PHD’s </w:t>
      </w:r>
      <w:r w:rsidRPr="009763C6">
        <w:rPr>
          <w:b/>
          <w:bCs/>
          <w:szCs w:val="22"/>
        </w:rPr>
        <w:t>ongoing relevance</w:t>
      </w:r>
      <w:r w:rsidR="00B809BB" w:rsidRPr="009763C6">
        <w:rPr>
          <w:b/>
          <w:bCs/>
          <w:szCs w:val="22"/>
        </w:rPr>
        <w:t>.</w:t>
      </w:r>
      <w:r w:rsidR="00B809BB" w:rsidRPr="009763C6">
        <w:rPr>
          <w:szCs w:val="22"/>
        </w:rPr>
        <w:t xml:space="preserve"> </w:t>
      </w:r>
      <w:r w:rsidR="00420B8A" w:rsidRPr="009763C6">
        <w:rPr>
          <w:szCs w:val="22"/>
        </w:rPr>
        <w:t xml:space="preserve">Context and political economy analysis sessions in PHD Learning Dialogues appear to be a useful mechanism for considering how contextual changes have impacted PHD’s work and relevance. </w:t>
      </w:r>
      <w:r w:rsidR="00AB4A69" w:rsidRPr="009763C6">
        <w:rPr>
          <w:szCs w:val="22"/>
        </w:rPr>
        <w:t>PHD’s governance structures</w:t>
      </w:r>
      <w:r w:rsidR="00AA0BD0" w:rsidRPr="009763C6">
        <w:rPr>
          <w:szCs w:val="22"/>
        </w:rPr>
        <w:t xml:space="preserve"> provide regular opportunities to reflect on PHD’s relevance </w:t>
      </w:r>
      <w:r w:rsidR="003F01AD" w:rsidRPr="009763C6">
        <w:rPr>
          <w:szCs w:val="22"/>
        </w:rPr>
        <w:t xml:space="preserve">to the DFAT portfolio and </w:t>
      </w:r>
      <w:proofErr w:type="spellStart"/>
      <w:r w:rsidR="003F01AD" w:rsidRPr="009763C6">
        <w:rPr>
          <w:szCs w:val="22"/>
        </w:rPr>
        <w:t>GoTL</w:t>
      </w:r>
      <w:proofErr w:type="spellEnd"/>
      <w:r w:rsidR="003F01AD" w:rsidRPr="009763C6">
        <w:rPr>
          <w:szCs w:val="22"/>
        </w:rPr>
        <w:t xml:space="preserve"> priorities (</w:t>
      </w:r>
      <w:r w:rsidR="0013299E" w:rsidRPr="009763C6">
        <w:rPr>
          <w:szCs w:val="22"/>
        </w:rPr>
        <w:t>more details</w:t>
      </w:r>
      <w:r w:rsidR="00212980" w:rsidRPr="009763C6">
        <w:rPr>
          <w:szCs w:val="22"/>
        </w:rPr>
        <w:t xml:space="preserve"> under </w:t>
      </w:r>
      <w:r w:rsidR="003F01AD" w:rsidRPr="009763C6">
        <w:rPr>
          <w:szCs w:val="22"/>
        </w:rPr>
        <w:t>K</w:t>
      </w:r>
      <w:r w:rsidR="00C91327">
        <w:rPr>
          <w:szCs w:val="22"/>
        </w:rPr>
        <w:t>R</w:t>
      </w:r>
      <w:r w:rsidR="003F01AD" w:rsidRPr="009763C6">
        <w:rPr>
          <w:szCs w:val="22"/>
        </w:rPr>
        <w:t>Q3)</w:t>
      </w:r>
      <w:r w:rsidR="00EF1053" w:rsidRPr="009763C6">
        <w:rPr>
          <w:szCs w:val="22"/>
        </w:rPr>
        <w:t xml:space="preserve">. </w:t>
      </w:r>
      <w:r w:rsidR="004C5ED2" w:rsidRPr="009763C6">
        <w:rPr>
          <w:szCs w:val="22"/>
        </w:rPr>
        <w:t xml:space="preserve"> </w:t>
      </w:r>
    </w:p>
    <w:p w14:paraId="23843A93" w14:textId="0858796D" w:rsidR="00022ED3" w:rsidRPr="009763C6" w:rsidRDefault="00255D48" w:rsidP="00022ED3">
      <w:pPr>
        <w:rPr>
          <w:color w:val="000000"/>
          <w:lang w:eastAsia="en-AU"/>
        </w:rPr>
      </w:pPr>
      <w:r w:rsidRPr="1B14A88B">
        <w:rPr>
          <w:b/>
        </w:rPr>
        <w:t xml:space="preserve">While the Phase 2 design is highly relevant, there are several key constraints that threaten </w:t>
      </w:r>
      <w:r w:rsidR="00EC3AB8" w:rsidRPr="1B14A88B">
        <w:rPr>
          <w:b/>
        </w:rPr>
        <w:t>its feasibility.</w:t>
      </w:r>
      <w:r w:rsidR="00EC3AB8">
        <w:t xml:space="preserve"> </w:t>
      </w:r>
      <w:r w:rsidR="00022ED3" w:rsidRPr="009763C6">
        <w:rPr>
          <w:b/>
          <w:bCs/>
        </w:rPr>
        <w:t>The PHD Executive and DFAT management team have limited resources and competing demands, leaving limited time for thinking strategically about PHD.</w:t>
      </w:r>
      <w:r w:rsidR="00022ED3" w:rsidRPr="009763C6">
        <w:rPr>
          <w:lang w:eastAsia="en-AU"/>
        </w:rPr>
        <w:t xml:space="preserve"> Within the Embassy, the PHD management team is </w:t>
      </w:r>
      <w:r w:rsidR="00022ED3" w:rsidRPr="009763C6">
        <w:rPr>
          <w:color w:val="000000"/>
          <w:lang w:eastAsia="en-AU"/>
        </w:rPr>
        <w:t xml:space="preserve">small, and there appears to be limited mechanisms for collaboration across the four PHD Activity Managers, leaving limited opportunities for cross-program strategic decision-making. These constraints also result in delays in providing feedback on, and approval of, PHD’s strategic documents, progress reports and workplans. For example, </w:t>
      </w:r>
      <w:r w:rsidR="00022ED3" w:rsidRPr="1B14A88B">
        <w:rPr>
          <w:rFonts w:eastAsia="Times New Roman" w:cstheme="minorBidi"/>
        </w:rPr>
        <w:t xml:space="preserve">a ‘near-final’ PHD Gender Strategy has had several rounds of revision in recent years and </w:t>
      </w:r>
      <w:r w:rsidR="00781FFE" w:rsidRPr="1B14A88B">
        <w:rPr>
          <w:rFonts w:eastAsia="Times New Roman" w:cstheme="minorBidi"/>
        </w:rPr>
        <w:t xml:space="preserve">is </w:t>
      </w:r>
      <w:r w:rsidR="00022ED3" w:rsidRPr="1B14A88B">
        <w:rPr>
          <w:rFonts w:eastAsia="Times New Roman" w:cstheme="minorBidi"/>
        </w:rPr>
        <w:t xml:space="preserve">still awaiting DFAT review and approval. </w:t>
      </w:r>
      <w:r w:rsidR="00152DC4" w:rsidRPr="1B14A88B">
        <w:rPr>
          <w:rFonts w:eastAsia="Times New Roman" w:cstheme="minorBidi"/>
        </w:rPr>
        <w:t>Also</w:t>
      </w:r>
      <w:r w:rsidR="00BC1451" w:rsidRPr="1B14A88B">
        <w:rPr>
          <w:rFonts w:eastAsia="Times New Roman" w:cstheme="minorBidi"/>
        </w:rPr>
        <w:t xml:space="preserve">, </w:t>
      </w:r>
      <w:r w:rsidR="00236DAB" w:rsidRPr="1B14A88B">
        <w:rPr>
          <w:rFonts w:eastAsia="Times New Roman" w:cstheme="minorBidi"/>
        </w:rPr>
        <w:t>DFAT Post efforts to develop a</w:t>
      </w:r>
      <w:r w:rsidR="00E73879" w:rsidRPr="1B14A88B">
        <w:rPr>
          <w:rFonts w:eastAsia="Times New Roman" w:cstheme="minorBidi"/>
        </w:rPr>
        <w:t xml:space="preserve">n Implementing Partner </w:t>
      </w:r>
      <w:r w:rsidR="00236DAB" w:rsidRPr="1B14A88B">
        <w:rPr>
          <w:rFonts w:eastAsia="Times New Roman" w:cstheme="minorBidi"/>
        </w:rPr>
        <w:t xml:space="preserve">compensation </w:t>
      </w:r>
      <w:r w:rsidR="00236DAB" w:rsidRPr="1B14A88B">
        <w:rPr>
          <w:rFonts w:eastAsia="Times New Roman" w:cstheme="minorBidi"/>
        </w:rPr>
        <w:lastRenderedPageBreak/>
        <w:t>framework ha</w:t>
      </w:r>
      <w:r w:rsidR="00F160F6" w:rsidRPr="1B14A88B">
        <w:rPr>
          <w:rFonts w:eastAsia="Times New Roman" w:cstheme="minorBidi"/>
        </w:rPr>
        <w:t>ve</w:t>
      </w:r>
      <w:r w:rsidR="00236DAB" w:rsidRPr="1B14A88B">
        <w:rPr>
          <w:rFonts w:eastAsia="Times New Roman" w:cstheme="minorBidi"/>
        </w:rPr>
        <w:t xml:space="preserve"> been delayed, </w:t>
      </w:r>
      <w:r w:rsidR="00152DC4" w:rsidRPr="1B14A88B">
        <w:rPr>
          <w:rFonts w:eastAsia="Times New Roman" w:cstheme="minorBidi"/>
        </w:rPr>
        <w:t>resulting in PHD operating without an agreed salary scale and compensation framework.</w:t>
      </w:r>
    </w:p>
    <w:p w14:paraId="22C7DDBD" w14:textId="7F32F5F8" w:rsidR="00022ED3" w:rsidRPr="009763C6" w:rsidRDefault="00022ED3" w:rsidP="00022ED3">
      <w:pPr>
        <w:rPr>
          <w:color w:val="000000"/>
          <w:lang w:eastAsia="en-AU"/>
        </w:rPr>
      </w:pPr>
      <w:r w:rsidRPr="009763C6">
        <w:t>Similarly, the PHD Executive (</w:t>
      </w:r>
      <w:r w:rsidRPr="009763C6">
        <w:rPr>
          <w:color w:val="000000"/>
          <w:lang w:eastAsia="en-AU"/>
        </w:rPr>
        <w:t>Team Leader, Deputy Team Leader</w:t>
      </w:r>
      <w:r w:rsidR="00D57D65">
        <w:rPr>
          <w:color w:val="000000"/>
          <w:lang w:eastAsia="en-AU"/>
        </w:rPr>
        <w:t>, Operations Director</w:t>
      </w:r>
      <w:r w:rsidRPr="009763C6">
        <w:rPr>
          <w:color w:val="000000"/>
          <w:lang w:eastAsia="en-AU"/>
        </w:rPr>
        <w:t xml:space="preserve"> and recently appointed Program Director) are over-stretched. Both the Team Leader and Deputy are responsible for day-to-day management of PHD sectors and cross-cutting work areas</w:t>
      </w:r>
      <w:r w:rsidR="000F4568">
        <w:rPr>
          <w:color w:val="000000"/>
          <w:lang w:eastAsia="en-AU"/>
        </w:rPr>
        <w:t xml:space="preserve">. They </w:t>
      </w:r>
      <w:r w:rsidR="00210E93">
        <w:rPr>
          <w:color w:val="000000"/>
          <w:lang w:eastAsia="en-AU"/>
        </w:rPr>
        <w:t xml:space="preserve">have also absorbed additional operations management responsibilities </w:t>
      </w:r>
      <w:r w:rsidRPr="009763C6">
        <w:rPr>
          <w:color w:val="000000"/>
          <w:lang w:eastAsia="en-AU"/>
        </w:rPr>
        <w:t xml:space="preserve">as PHD’s Operations </w:t>
      </w:r>
      <w:r w:rsidR="002C5487">
        <w:rPr>
          <w:color w:val="000000"/>
          <w:lang w:eastAsia="en-AU"/>
        </w:rPr>
        <w:t>Director</w:t>
      </w:r>
      <w:r w:rsidRPr="009763C6">
        <w:rPr>
          <w:color w:val="000000"/>
          <w:lang w:eastAsia="en-AU"/>
        </w:rPr>
        <w:t xml:space="preserve"> is not in-country. Sector Leads in PHD are managing ongoing contracts from Phase 1, while simultaneously progressing PHD’s work on </w:t>
      </w:r>
      <w:r w:rsidRPr="009763C6">
        <w:t>systems strengthening</w:t>
      </w:r>
      <w:r w:rsidRPr="009763C6">
        <w:rPr>
          <w:color w:val="000000"/>
          <w:lang w:eastAsia="en-AU"/>
        </w:rPr>
        <w:t xml:space="preserve">, and responding flexibly to </w:t>
      </w:r>
      <w:r w:rsidR="00F86C04">
        <w:rPr>
          <w:color w:val="000000"/>
          <w:lang w:eastAsia="en-AU"/>
        </w:rPr>
        <w:t>COVID-19</w:t>
      </w:r>
      <w:r w:rsidRPr="009763C6">
        <w:rPr>
          <w:color w:val="000000"/>
          <w:lang w:eastAsia="en-AU"/>
        </w:rPr>
        <w:t xml:space="preserve">, floods and other emerging demands. </w:t>
      </w:r>
    </w:p>
    <w:p w14:paraId="6892684F" w14:textId="611327FF" w:rsidR="00022ED3" w:rsidRPr="009763C6" w:rsidRDefault="00022ED3" w:rsidP="00022ED3">
      <w:pPr>
        <w:rPr>
          <w:color w:val="000000"/>
          <w:lang w:eastAsia="en-AU"/>
        </w:rPr>
      </w:pPr>
      <w:r w:rsidRPr="009763C6">
        <w:rPr>
          <w:lang w:eastAsia="en-AU"/>
        </w:rPr>
        <w:t xml:space="preserve">PHD seems under-resourced at the Executive level compared to </w:t>
      </w:r>
      <w:r w:rsidR="0029235B">
        <w:rPr>
          <w:lang w:eastAsia="en-AU"/>
        </w:rPr>
        <w:t xml:space="preserve">some </w:t>
      </w:r>
      <w:r w:rsidRPr="009763C6">
        <w:rPr>
          <w:lang w:eastAsia="en-AU"/>
        </w:rPr>
        <w:t xml:space="preserve">other Australian funded investments. For example, PARTISIPA has a budget approximately half that of PHD, but is resourced with two Deputy Team Leaders and an in-country </w:t>
      </w:r>
      <w:r w:rsidR="00CD4CA9">
        <w:rPr>
          <w:lang w:eastAsia="en-AU"/>
        </w:rPr>
        <w:t>i</w:t>
      </w:r>
      <w:r w:rsidRPr="009763C6">
        <w:rPr>
          <w:lang w:eastAsia="en-AU"/>
        </w:rPr>
        <w:t xml:space="preserve">nternational Operations </w:t>
      </w:r>
      <w:r w:rsidR="008C29A0">
        <w:rPr>
          <w:lang w:eastAsia="en-AU"/>
        </w:rPr>
        <w:t>Director</w:t>
      </w:r>
      <w:r w:rsidRPr="009763C6">
        <w:rPr>
          <w:lang w:eastAsia="en-AU"/>
        </w:rPr>
        <w:t xml:space="preserve">. </w:t>
      </w:r>
    </w:p>
    <w:p w14:paraId="5B8223C7" w14:textId="5CBDE54B" w:rsidR="00C11FEA" w:rsidRPr="009763C6" w:rsidRDefault="00420B8A" w:rsidP="00420B8A">
      <w:pPr>
        <w:numPr>
          <w:ilvl w:val="0"/>
          <w:numId w:val="0"/>
        </w:numPr>
      </w:pPr>
      <w:r w:rsidRPr="009763C6">
        <w:rPr>
          <w:szCs w:val="22"/>
        </w:rPr>
        <w:t>A</w:t>
      </w:r>
      <w:r w:rsidR="00D021DA" w:rsidRPr="009763C6">
        <w:rPr>
          <w:szCs w:val="22"/>
        </w:rPr>
        <w:t>s a result</w:t>
      </w:r>
      <w:r w:rsidRPr="009763C6">
        <w:rPr>
          <w:szCs w:val="22"/>
        </w:rPr>
        <w:t xml:space="preserve">, </w:t>
      </w:r>
      <w:r w:rsidRPr="005D5014">
        <w:rPr>
          <w:b/>
          <w:bCs/>
          <w:szCs w:val="22"/>
        </w:rPr>
        <w:t>s</w:t>
      </w:r>
      <w:r w:rsidR="002F0E47" w:rsidRPr="009763C6">
        <w:rPr>
          <w:b/>
          <w:bCs/>
        </w:rPr>
        <w:t>ome</w:t>
      </w:r>
      <w:r w:rsidR="00220DA8" w:rsidRPr="009763C6">
        <w:rPr>
          <w:b/>
          <w:bCs/>
        </w:rPr>
        <w:t xml:space="preserve"> cross-cutting and strategic issues </w:t>
      </w:r>
      <w:r w:rsidR="0055427F" w:rsidRPr="009763C6">
        <w:rPr>
          <w:b/>
          <w:bCs/>
        </w:rPr>
        <w:t xml:space="preserve">core to the Phase 2 design </w:t>
      </w:r>
      <w:r w:rsidR="00220DA8" w:rsidRPr="009763C6">
        <w:rPr>
          <w:b/>
          <w:bCs/>
        </w:rPr>
        <w:t>are receiving less attention than they nee</w:t>
      </w:r>
      <w:r w:rsidR="00E0029F" w:rsidRPr="009763C6">
        <w:rPr>
          <w:b/>
          <w:bCs/>
        </w:rPr>
        <w:t>d</w:t>
      </w:r>
      <w:r w:rsidR="00913429" w:rsidRPr="009763C6">
        <w:rPr>
          <w:b/>
          <w:bCs/>
        </w:rPr>
        <w:t>,</w:t>
      </w:r>
      <w:r w:rsidR="004724EA" w:rsidRPr="009763C6">
        <w:t xml:space="preserve"> </w:t>
      </w:r>
      <w:r w:rsidR="00913429" w:rsidRPr="009763C6">
        <w:t xml:space="preserve">reducing the likelihood that PHD will </w:t>
      </w:r>
      <w:r w:rsidR="00E0029F" w:rsidRPr="009763C6">
        <w:t>achieve the vision set out in the Phase 2 design.</w:t>
      </w:r>
      <w:r w:rsidR="0078583B" w:rsidRPr="009763C6">
        <w:t xml:space="preserve"> </w:t>
      </w:r>
      <w:r w:rsidR="00A2334E" w:rsidRPr="009763C6">
        <w:t>For example</w:t>
      </w:r>
      <w:r w:rsidR="004724EA" w:rsidRPr="009763C6">
        <w:t>, w</w:t>
      </w:r>
      <w:r w:rsidR="00577BBE" w:rsidRPr="009763C6">
        <w:t xml:space="preserve">ork to </w:t>
      </w:r>
      <w:r w:rsidR="00AC183E" w:rsidRPr="009763C6">
        <w:t xml:space="preserve">identify and </w:t>
      </w:r>
      <w:r w:rsidR="00577BBE" w:rsidRPr="009763C6">
        <w:t>address common constraints</w:t>
      </w:r>
      <w:r w:rsidR="00AC183E" w:rsidRPr="009763C6">
        <w:t xml:space="preserve"> impacting government service delivery has</w:t>
      </w:r>
      <w:r w:rsidRPr="009763C6">
        <w:t xml:space="preserve"> slowed or</w:t>
      </w:r>
      <w:r w:rsidR="00AC183E" w:rsidRPr="009763C6">
        <w:t xml:space="preserve"> stalled</w:t>
      </w:r>
      <w:r w:rsidR="00DB3BAC" w:rsidRPr="009763C6">
        <w:t xml:space="preserve">. Similarly, </w:t>
      </w:r>
      <w:r w:rsidR="00F50F5D" w:rsidRPr="009763C6">
        <w:t xml:space="preserve">PHD’s resourcing of gender is low, and neither DFAT nor PHD have a Gender Strategy </w:t>
      </w:r>
      <w:r w:rsidR="006C0CBD" w:rsidRPr="009763C6">
        <w:rPr>
          <w:lang w:eastAsia="en-AU"/>
        </w:rPr>
        <w:t>(explored further under K</w:t>
      </w:r>
      <w:r w:rsidR="00C91327">
        <w:rPr>
          <w:lang w:eastAsia="en-AU"/>
        </w:rPr>
        <w:t>R</w:t>
      </w:r>
      <w:r w:rsidR="006C0CBD" w:rsidRPr="009763C6">
        <w:rPr>
          <w:lang w:eastAsia="en-AU"/>
        </w:rPr>
        <w:t>Q5).</w:t>
      </w:r>
    </w:p>
    <w:p w14:paraId="1D5DEC22" w14:textId="004B428A" w:rsidR="0013299E" w:rsidRPr="009763C6" w:rsidRDefault="00420B8A" w:rsidP="00437D11">
      <w:pPr>
        <w:rPr>
          <w:color w:val="000000"/>
          <w:highlight w:val="green"/>
          <w:lang w:eastAsia="en-AU"/>
        </w:rPr>
      </w:pPr>
      <w:r w:rsidRPr="009763C6">
        <w:rPr>
          <w:b/>
          <w:bCs/>
        </w:rPr>
        <w:t>Expectations of support</w:t>
      </w:r>
      <w:r w:rsidR="0013299E" w:rsidRPr="009763C6">
        <w:rPr>
          <w:b/>
          <w:bCs/>
        </w:rPr>
        <w:t xml:space="preserve"> </w:t>
      </w:r>
      <w:r w:rsidR="0076069F">
        <w:rPr>
          <w:b/>
          <w:bCs/>
        </w:rPr>
        <w:t xml:space="preserve">from </w:t>
      </w:r>
      <w:r w:rsidR="0013299E" w:rsidRPr="009763C6">
        <w:rPr>
          <w:b/>
          <w:bCs/>
        </w:rPr>
        <w:t xml:space="preserve">the Managing </w:t>
      </w:r>
      <w:r w:rsidRPr="009763C6">
        <w:rPr>
          <w:b/>
          <w:bCs/>
        </w:rPr>
        <w:t>C</w:t>
      </w:r>
      <w:r w:rsidR="0013299E" w:rsidRPr="009763C6">
        <w:rPr>
          <w:b/>
          <w:bCs/>
        </w:rPr>
        <w:t>ontractor</w:t>
      </w:r>
      <w:r w:rsidRPr="009763C6">
        <w:rPr>
          <w:b/>
          <w:bCs/>
        </w:rPr>
        <w:t xml:space="preserve"> should be discussed and assessed</w:t>
      </w:r>
      <w:r w:rsidR="0013299E" w:rsidRPr="009763C6">
        <w:rPr>
          <w:b/>
          <w:bCs/>
        </w:rPr>
        <w:t xml:space="preserve">. </w:t>
      </w:r>
      <w:r w:rsidR="0013299E" w:rsidRPr="009763C6">
        <w:t xml:space="preserve">It was noted during consultations that in Phase 1, </w:t>
      </w:r>
      <w:proofErr w:type="spellStart"/>
      <w:r w:rsidR="0013299E" w:rsidRPr="009763C6">
        <w:t>Abt</w:t>
      </w:r>
      <w:proofErr w:type="spellEnd"/>
      <w:r w:rsidR="0013299E" w:rsidRPr="009763C6">
        <w:t xml:space="preserve"> </w:t>
      </w:r>
      <w:r w:rsidR="00C91327">
        <w:t xml:space="preserve">Associates </w:t>
      </w:r>
      <w:r w:rsidR="0013299E" w:rsidRPr="009763C6">
        <w:t xml:space="preserve">provided both strategic and operational support to the program. However, in Phase 2 the program </w:t>
      </w:r>
      <w:r w:rsidRPr="009763C6">
        <w:t>is</w:t>
      </w:r>
      <w:r w:rsidR="0013299E" w:rsidRPr="009763C6">
        <w:t xml:space="preserve"> expected to pay for </w:t>
      </w:r>
      <w:proofErr w:type="spellStart"/>
      <w:r w:rsidR="00684AE2">
        <w:t>Abt’s</w:t>
      </w:r>
      <w:proofErr w:type="spellEnd"/>
      <w:r w:rsidR="00684AE2">
        <w:t xml:space="preserve"> </w:t>
      </w:r>
      <w:r w:rsidR="0013299E" w:rsidRPr="009763C6">
        <w:t xml:space="preserve">strategic inputs (for example, by Graham </w:t>
      </w:r>
      <w:proofErr w:type="spellStart"/>
      <w:r w:rsidR="0013299E" w:rsidRPr="009763C6">
        <w:t>Teskey</w:t>
      </w:r>
      <w:proofErr w:type="spellEnd"/>
      <w:r w:rsidR="0013299E" w:rsidRPr="009763C6">
        <w:t xml:space="preserve"> and Anne-Marie </w:t>
      </w:r>
      <w:proofErr w:type="spellStart"/>
      <w:r w:rsidR="0013299E" w:rsidRPr="009763C6">
        <w:t>Rerink</w:t>
      </w:r>
      <w:proofErr w:type="spellEnd"/>
      <w:r w:rsidR="0013299E" w:rsidRPr="009763C6">
        <w:t>).  Almost all operational functions ha</w:t>
      </w:r>
      <w:r w:rsidR="00C16CBC">
        <w:t>ve</w:t>
      </w:r>
      <w:r w:rsidR="0013299E" w:rsidRPr="009763C6">
        <w:t xml:space="preserve"> been devolved in-country. </w:t>
      </w:r>
      <w:r w:rsidR="00F37CF6" w:rsidRPr="009763C6">
        <w:t xml:space="preserve">While </w:t>
      </w:r>
      <w:r w:rsidRPr="009763C6">
        <w:t xml:space="preserve">the Review team did not </w:t>
      </w:r>
      <w:r w:rsidR="00F37CF6" w:rsidRPr="009763C6">
        <w:t xml:space="preserve">collect </w:t>
      </w:r>
      <w:r w:rsidR="00772D53">
        <w:t xml:space="preserve">robust </w:t>
      </w:r>
      <w:r w:rsidR="00F37CF6" w:rsidRPr="009763C6">
        <w:t xml:space="preserve">data on </w:t>
      </w:r>
      <w:proofErr w:type="spellStart"/>
      <w:r w:rsidR="00F37CF6" w:rsidRPr="009763C6">
        <w:t>Abt</w:t>
      </w:r>
      <w:proofErr w:type="spellEnd"/>
      <w:r w:rsidR="00F37CF6" w:rsidRPr="009763C6">
        <w:t xml:space="preserve"> </w:t>
      </w:r>
      <w:r w:rsidR="00C91327">
        <w:t>Associates</w:t>
      </w:r>
      <w:r w:rsidR="00380CC1">
        <w:t>’</w:t>
      </w:r>
      <w:r w:rsidR="00C91327">
        <w:t xml:space="preserve"> </w:t>
      </w:r>
      <w:r w:rsidR="00CE481E">
        <w:t xml:space="preserve">head office </w:t>
      </w:r>
      <w:r w:rsidRPr="009763C6">
        <w:t xml:space="preserve">management </w:t>
      </w:r>
      <w:r w:rsidR="00CE481E">
        <w:t xml:space="preserve">support and </w:t>
      </w:r>
      <w:r w:rsidRPr="009763C6">
        <w:t xml:space="preserve">fees, this </w:t>
      </w:r>
      <w:r w:rsidR="00CE481E">
        <w:t>sh</w:t>
      </w:r>
      <w:r w:rsidRPr="009763C6">
        <w:t xml:space="preserve">ould be </w:t>
      </w:r>
      <w:r w:rsidR="00C91327" w:rsidRPr="009763C6">
        <w:t>reviewed</w:t>
      </w:r>
      <w:r w:rsidRPr="009763C6">
        <w:t xml:space="preserve"> by DFAT and discussed with the PHD team and </w:t>
      </w:r>
      <w:proofErr w:type="spellStart"/>
      <w:r w:rsidRPr="009763C6">
        <w:t>Abt</w:t>
      </w:r>
      <w:proofErr w:type="spellEnd"/>
      <w:r w:rsidR="00C91327">
        <w:t xml:space="preserve"> Associates</w:t>
      </w:r>
      <w:r w:rsidR="0013299E" w:rsidRPr="009763C6">
        <w:t xml:space="preserve">. </w:t>
      </w:r>
    </w:p>
    <w:p w14:paraId="3DFA46C4" w14:textId="2C5CDE94" w:rsidR="005C3E38" w:rsidRPr="009763C6" w:rsidRDefault="00980660" w:rsidP="005D5014">
      <w:pPr>
        <w:numPr>
          <w:ilvl w:val="0"/>
          <w:numId w:val="0"/>
        </w:numPr>
        <w:rPr>
          <w:color w:val="000000"/>
          <w:lang w:eastAsia="en-AU"/>
        </w:rPr>
      </w:pPr>
      <w:r w:rsidRPr="005C3E38">
        <w:rPr>
          <w:b/>
          <w:bCs/>
          <w:lang w:eastAsia="en-AU"/>
        </w:rPr>
        <w:t xml:space="preserve">The </w:t>
      </w:r>
      <w:r w:rsidR="00656C93" w:rsidRPr="005C3E38">
        <w:rPr>
          <w:b/>
          <w:bCs/>
          <w:lang w:eastAsia="en-AU"/>
        </w:rPr>
        <w:t xml:space="preserve">PHD </w:t>
      </w:r>
      <w:r w:rsidRPr="005C3E38">
        <w:rPr>
          <w:b/>
          <w:bCs/>
          <w:lang w:eastAsia="en-AU"/>
        </w:rPr>
        <w:t xml:space="preserve">Executive </w:t>
      </w:r>
      <w:r w:rsidR="007015E9" w:rsidRPr="005C3E38">
        <w:rPr>
          <w:b/>
          <w:bCs/>
          <w:lang w:eastAsia="en-AU"/>
        </w:rPr>
        <w:t xml:space="preserve">could benefit from </w:t>
      </w:r>
      <w:r w:rsidR="004F5D92" w:rsidRPr="005C3E38">
        <w:rPr>
          <w:b/>
          <w:bCs/>
          <w:lang w:eastAsia="en-AU"/>
        </w:rPr>
        <w:t>a Strategic Advisory Team</w:t>
      </w:r>
      <w:r w:rsidR="000C0C34" w:rsidRPr="005C3E38">
        <w:rPr>
          <w:b/>
          <w:bCs/>
          <w:lang w:eastAsia="en-AU"/>
        </w:rPr>
        <w:t xml:space="preserve"> to support strategic analysis and decision-making</w:t>
      </w:r>
      <w:r w:rsidR="00C80004" w:rsidRPr="005C3E38">
        <w:rPr>
          <w:b/>
          <w:bCs/>
          <w:lang w:eastAsia="en-AU"/>
        </w:rPr>
        <w:t xml:space="preserve">. </w:t>
      </w:r>
      <w:r w:rsidR="00CE61CE" w:rsidRPr="009763C6">
        <w:rPr>
          <w:lang w:eastAsia="en-AU"/>
        </w:rPr>
        <w:t xml:space="preserve">The recently formed </w:t>
      </w:r>
      <w:r w:rsidR="00EC732F" w:rsidRPr="009763C6">
        <w:rPr>
          <w:lang w:eastAsia="en-AU"/>
        </w:rPr>
        <w:t>DSAT</w:t>
      </w:r>
      <w:r w:rsidR="00CE61CE" w:rsidRPr="009763C6">
        <w:rPr>
          <w:lang w:eastAsia="en-AU"/>
        </w:rPr>
        <w:t xml:space="preserve"> is intended to provide supplementary strategic analysis and guidance to DFAT</w:t>
      </w:r>
      <w:r w:rsidR="0028418B">
        <w:rPr>
          <w:lang w:eastAsia="en-AU"/>
        </w:rPr>
        <w:t xml:space="preserve"> at portfolio-level</w:t>
      </w:r>
      <w:r w:rsidR="00CE61CE" w:rsidRPr="009763C6">
        <w:rPr>
          <w:lang w:eastAsia="en-AU"/>
        </w:rPr>
        <w:t>.</w:t>
      </w:r>
      <w:r w:rsidR="00A96B28" w:rsidRPr="009763C6">
        <w:rPr>
          <w:lang w:eastAsia="en-AU"/>
        </w:rPr>
        <w:t xml:space="preserve"> </w:t>
      </w:r>
      <w:r w:rsidR="0028418B">
        <w:rPr>
          <w:lang w:eastAsia="en-AU"/>
        </w:rPr>
        <w:t xml:space="preserve">Similarly, </w:t>
      </w:r>
      <w:r w:rsidR="00A96B28" w:rsidRPr="009763C6">
        <w:rPr>
          <w:lang w:eastAsia="en-AU"/>
        </w:rPr>
        <w:t xml:space="preserve">PHD </w:t>
      </w:r>
      <w:r w:rsidR="002A1B95" w:rsidRPr="009763C6">
        <w:rPr>
          <w:lang w:eastAsia="en-AU"/>
        </w:rPr>
        <w:t>could benefit from</w:t>
      </w:r>
      <w:r w:rsidR="0028418B">
        <w:rPr>
          <w:lang w:eastAsia="en-AU"/>
        </w:rPr>
        <w:t xml:space="preserve"> a PHD-specific Strategic Advisory Team</w:t>
      </w:r>
      <w:r w:rsidR="009B6F49">
        <w:rPr>
          <w:lang w:eastAsia="en-AU"/>
        </w:rPr>
        <w:t xml:space="preserve">, or other dedicated </w:t>
      </w:r>
      <w:r w:rsidR="0038284A">
        <w:rPr>
          <w:lang w:eastAsia="en-AU"/>
        </w:rPr>
        <w:t>strategic/technical staff,</w:t>
      </w:r>
      <w:r w:rsidR="00517000">
        <w:rPr>
          <w:lang w:eastAsia="en-AU"/>
        </w:rPr>
        <w:t xml:space="preserve"> to provide </w:t>
      </w:r>
      <w:r w:rsidR="00CA5EC0" w:rsidRPr="009763C6">
        <w:rPr>
          <w:lang w:eastAsia="en-AU"/>
        </w:rPr>
        <w:t xml:space="preserve">strategic and </w:t>
      </w:r>
      <w:r w:rsidR="008519B9" w:rsidRPr="009763C6">
        <w:rPr>
          <w:lang w:eastAsia="en-AU"/>
        </w:rPr>
        <w:t xml:space="preserve">technical guidance on cross-cutting issues that are critical to achieving </w:t>
      </w:r>
      <w:r w:rsidR="00F034CD" w:rsidRPr="009763C6">
        <w:rPr>
          <w:lang w:eastAsia="en-AU"/>
        </w:rPr>
        <w:t>Phase 2 outcomes such as</w:t>
      </w:r>
      <w:r w:rsidR="00C43FAA" w:rsidRPr="009763C6">
        <w:rPr>
          <w:lang w:eastAsia="en-AU"/>
        </w:rPr>
        <w:t xml:space="preserve"> </w:t>
      </w:r>
      <w:r w:rsidR="005574D1" w:rsidRPr="009763C6">
        <w:rPr>
          <w:lang w:eastAsia="en-AU"/>
        </w:rPr>
        <w:t>constraints to service delivery</w:t>
      </w:r>
      <w:r w:rsidR="00C43FAA" w:rsidRPr="009763C6">
        <w:rPr>
          <w:lang w:eastAsia="en-AU"/>
        </w:rPr>
        <w:t>,</w:t>
      </w:r>
      <w:r w:rsidR="005574D1" w:rsidRPr="009763C6">
        <w:rPr>
          <w:lang w:eastAsia="en-AU"/>
        </w:rPr>
        <w:t xml:space="preserve"> </w:t>
      </w:r>
      <w:r w:rsidR="002A1B95" w:rsidRPr="009763C6">
        <w:rPr>
          <w:lang w:eastAsia="en-AU"/>
        </w:rPr>
        <w:t>systems strengthening</w:t>
      </w:r>
      <w:r w:rsidR="00C43FAA" w:rsidRPr="009763C6">
        <w:rPr>
          <w:lang w:eastAsia="en-AU"/>
        </w:rPr>
        <w:t xml:space="preserve">, </w:t>
      </w:r>
      <w:r w:rsidR="005574D1" w:rsidRPr="009763C6">
        <w:rPr>
          <w:lang w:eastAsia="en-AU"/>
        </w:rPr>
        <w:t>public financial management</w:t>
      </w:r>
      <w:r w:rsidR="00C43FAA" w:rsidRPr="009763C6">
        <w:rPr>
          <w:lang w:eastAsia="en-AU"/>
        </w:rPr>
        <w:t>,</w:t>
      </w:r>
      <w:r w:rsidR="005574D1" w:rsidRPr="009763C6">
        <w:rPr>
          <w:lang w:eastAsia="en-AU"/>
        </w:rPr>
        <w:t xml:space="preserve"> and </w:t>
      </w:r>
      <w:r w:rsidR="00CC26B7" w:rsidRPr="009763C6">
        <w:rPr>
          <w:lang w:eastAsia="en-AU"/>
        </w:rPr>
        <w:t>gender equality</w:t>
      </w:r>
      <w:r w:rsidR="005574D1" w:rsidRPr="009763C6">
        <w:rPr>
          <w:lang w:eastAsia="en-AU"/>
        </w:rPr>
        <w:t>.</w:t>
      </w:r>
      <w:r w:rsidR="003E0B20" w:rsidRPr="009763C6">
        <w:rPr>
          <w:lang w:eastAsia="en-AU"/>
        </w:rPr>
        <w:t xml:space="preserve"> </w:t>
      </w:r>
    </w:p>
    <w:p w14:paraId="1349D930" w14:textId="1D5A24A2" w:rsidR="00E84618" w:rsidRPr="009763C6" w:rsidRDefault="00DC39DA" w:rsidP="005D5014">
      <w:pPr>
        <w:numPr>
          <w:ilvl w:val="0"/>
          <w:numId w:val="0"/>
        </w:numPr>
      </w:pPr>
      <w:r w:rsidRPr="005C3E38">
        <w:rPr>
          <w:b/>
          <w:bCs/>
        </w:rPr>
        <w:t>While</w:t>
      </w:r>
      <w:r w:rsidR="00C0135C" w:rsidRPr="005C3E38">
        <w:rPr>
          <w:b/>
          <w:bCs/>
        </w:rPr>
        <w:t xml:space="preserve"> it has </w:t>
      </w:r>
      <w:r w:rsidR="00B24685" w:rsidRPr="005C3E38">
        <w:rPr>
          <w:b/>
          <w:bCs/>
        </w:rPr>
        <w:t xml:space="preserve">significantly narrowed </w:t>
      </w:r>
      <w:r w:rsidR="00C0135C" w:rsidRPr="005C3E38">
        <w:rPr>
          <w:b/>
          <w:bCs/>
        </w:rPr>
        <w:t xml:space="preserve">since </w:t>
      </w:r>
      <w:r w:rsidRPr="005C3E38">
        <w:rPr>
          <w:b/>
          <w:bCs/>
        </w:rPr>
        <w:t xml:space="preserve">Phase 1, </w:t>
      </w:r>
      <w:r w:rsidR="005D5014">
        <w:rPr>
          <w:b/>
          <w:bCs/>
        </w:rPr>
        <w:t xml:space="preserve">the scope of PHD </w:t>
      </w:r>
      <w:r w:rsidR="00C1203D" w:rsidRPr="005C3E38">
        <w:rPr>
          <w:b/>
          <w:bCs/>
        </w:rPr>
        <w:t xml:space="preserve">may still be too </w:t>
      </w:r>
      <w:r w:rsidR="006836F6" w:rsidRPr="005C3E38">
        <w:rPr>
          <w:b/>
          <w:bCs/>
        </w:rPr>
        <w:t>broad</w:t>
      </w:r>
      <w:r w:rsidR="00FA7FB3" w:rsidRPr="009763C6">
        <w:t>. To truly “do fewer things, better”, PHD may need to pull back in some</w:t>
      </w:r>
      <w:r w:rsidR="009B0680" w:rsidRPr="009763C6">
        <w:t xml:space="preserve"> areas</w:t>
      </w:r>
      <w:r w:rsidR="004052C9" w:rsidRPr="009763C6">
        <w:t xml:space="preserve"> of programming. </w:t>
      </w:r>
      <w:r w:rsidR="00FE5E40" w:rsidRPr="009763C6">
        <w:t xml:space="preserve">Decisions about the scope of PHD’s work </w:t>
      </w:r>
      <w:r w:rsidR="00ED3902" w:rsidRPr="009763C6">
        <w:t xml:space="preserve">should be </w:t>
      </w:r>
      <w:r w:rsidR="002A1B95" w:rsidRPr="009763C6">
        <w:t xml:space="preserve">led by DFAT and the PHD Executive, with support from </w:t>
      </w:r>
      <w:r w:rsidR="00C7242D">
        <w:t xml:space="preserve">the </w:t>
      </w:r>
      <w:r w:rsidR="002A1B95" w:rsidRPr="009763C6">
        <w:t>DSAT</w:t>
      </w:r>
      <w:r w:rsidR="00C7242D">
        <w:t xml:space="preserve"> (and recommended PHD Strategic Advisory Team)</w:t>
      </w:r>
      <w:r w:rsidR="002A1B95" w:rsidRPr="009763C6">
        <w:t xml:space="preserve">, and </w:t>
      </w:r>
      <w:r w:rsidR="00E61B0D">
        <w:t xml:space="preserve">targeted towards </w:t>
      </w:r>
      <w:r w:rsidR="002A1B95" w:rsidRPr="009763C6">
        <w:t xml:space="preserve">key </w:t>
      </w:r>
      <w:r w:rsidR="00BA4E1B">
        <w:t>priorities</w:t>
      </w:r>
      <w:r w:rsidR="002A1B95" w:rsidRPr="009763C6">
        <w:t xml:space="preserve"> of </w:t>
      </w:r>
      <w:proofErr w:type="spellStart"/>
      <w:r w:rsidR="00BA4E1B">
        <w:t>GoTL</w:t>
      </w:r>
      <w:proofErr w:type="spellEnd"/>
      <w:r w:rsidR="00BA4E1B">
        <w:t xml:space="preserve"> </w:t>
      </w:r>
      <w:r w:rsidR="002A1B95" w:rsidRPr="009763C6">
        <w:t>systems strengthen</w:t>
      </w:r>
      <w:r w:rsidR="00BA4E1B">
        <w:t>ing</w:t>
      </w:r>
      <w:r w:rsidR="002A1B95" w:rsidRPr="009763C6">
        <w:t xml:space="preserve"> </w:t>
      </w:r>
      <w:r w:rsidR="00CC26B7" w:rsidRPr="009763C6">
        <w:t>in the</w:t>
      </w:r>
      <w:r w:rsidR="002A1B95" w:rsidRPr="009763C6">
        <w:t xml:space="preserve"> increasingly fiscally constrained environment. The re-scoping will require careful change man</w:t>
      </w:r>
      <w:r w:rsidR="0013299E" w:rsidRPr="009763C6">
        <w:t>a</w:t>
      </w:r>
      <w:r w:rsidR="002A1B95" w:rsidRPr="009763C6">
        <w:t>gement and should b</w:t>
      </w:r>
      <w:r w:rsidR="00145DD1" w:rsidRPr="009763C6">
        <w:t>e mindful of the impact on PHD staff, stakeholders and beneficiaries</w:t>
      </w:r>
      <w:r w:rsidR="0083476C" w:rsidRPr="009763C6">
        <w:t>.</w:t>
      </w:r>
      <w:r w:rsidR="006D37F1" w:rsidRPr="009763C6">
        <w:t xml:space="preserve"> </w:t>
      </w:r>
      <w:r w:rsidR="00E84618" w:rsidRPr="009763C6">
        <w:t xml:space="preserve">Scaling back will require all stakeholders to accept </w:t>
      </w:r>
      <w:r w:rsidR="005E5344">
        <w:t xml:space="preserve">narrower sectoral boundaries on PHD’s </w:t>
      </w:r>
      <w:r w:rsidR="00E84618" w:rsidRPr="009763C6">
        <w:t>flexibility.</w:t>
      </w:r>
    </w:p>
    <w:p w14:paraId="222812F3" w14:textId="19E8CE95" w:rsidR="00913FAE" w:rsidRPr="009763C6" w:rsidRDefault="00471648" w:rsidP="00C4026A">
      <w:pPr>
        <w:pStyle w:val="ListBullet"/>
        <w:numPr>
          <w:ilvl w:val="0"/>
          <w:numId w:val="0"/>
        </w:numPr>
        <w:rPr>
          <w:rFonts w:cstheme="minorHAnsi"/>
        </w:rPr>
      </w:pPr>
      <w:r w:rsidRPr="009763C6">
        <w:t>The review team make the following suggestions</w:t>
      </w:r>
      <w:r w:rsidR="00AF4AC3" w:rsidRPr="009763C6">
        <w:t xml:space="preserve"> for consideration</w:t>
      </w:r>
      <w:r w:rsidR="005C6598" w:rsidRPr="009763C6">
        <w:t xml:space="preserve">: </w:t>
      </w:r>
      <w:r w:rsidR="00F62EAA" w:rsidRPr="009763C6">
        <w:rPr>
          <w:rFonts w:cstheme="minorHAnsi"/>
        </w:rPr>
        <w:t xml:space="preserve"> </w:t>
      </w:r>
      <w:r w:rsidR="000358B5" w:rsidRPr="009763C6">
        <w:rPr>
          <w:rFonts w:cstheme="minorHAnsi"/>
        </w:rPr>
        <w:t xml:space="preserve"> </w:t>
      </w:r>
      <w:r w:rsidR="006D37F1" w:rsidRPr="009763C6">
        <w:rPr>
          <w:rFonts w:cstheme="minorHAnsi"/>
        </w:rPr>
        <w:t xml:space="preserve"> </w:t>
      </w:r>
    </w:p>
    <w:p w14:paraId="05114CCC" w14:textId="3E866C6A" w:rsidR="00FA78F2" w:rsidRPr="009763C6" w:rsidRDefault="00C0781E" w:rsidP="00951F52">
      <w:pPr>
        <w:pStyle w:val="ListBullet"/>
      </w:pPr>
      <w:r w:rsidRPr="009763C6">
        <w:rPr>
          <w:b/>
          <w:bCs/>
        </w:rPr>
        <w:t xml:space="preserve">There may be scope to pull back in areas </w:t>
      </w:r>
      <w:r w:rsidR="00261040" w:rsidRPr="009763C6">
        <w:rPr>
          <w:b/>
          <w:bCs/>
        </w:rPr>
        <w:t>where other donors are increasing investment.</w:t>
      </w:r>
      <w:r w:rsidR="00261040" w:rsidRPr="009763C6">
        <w:t xml:space="preserve"> For example</w:t>
      </w:r>
      <w:r w:rsidR="00DD71B9" w:rsidRPr="009763C6">
        <w:t xml:space="preserve">, in Education </w:t>
      </w:r>
      <w:r w:rsidR="00D13630" w:rsidRPr="009763C6">
        <w:t xml:space="preserve">the World Bank Basic Education </w:t>
      </w:r>
      <w:r w:rsidR="005C1056" w:rsidRPr="009763C6">
        <w:t xml:space="preserve">Strengthening and Transformation </w:t>
      </w:r>
      <w:r w:rsidR="005C1056" w:rsidRPr="009763C6">
        <w:lastRenderedPageBreak/>
        <w:t>Project is a</w:t>
      </w:r>
      <w:r w:rsidR="00CA14EA" w:rsidRPr="009763C6">
        <w:t xml:space="preserve">n </w:t>
      </w:r>
      <w:r w:rsidR="00CC26B7" w:rsidRPr="009763C6">
        <w:t>US</w:t>
      </w:r>
      <w:r w:rsidR="00CA14EA" w:rsidRPr="009763C6">
        <w:t>23.5m investment in school infrastructure and basic education, with considerable overlap with PHD’s Education sector.</w:t>
      </w:r>
      <w:r w:rsidR="00AC4433" w:rsidRPr="009763C6">
        <w:t xml:space="preserve"> </w:t>
      </w:r>
      <w:r w:rsidR="00DD71B9" w:rsidRPr="009763C6">
        <w:t xml:space="preserve">In Nutrition, </w:t>
      </w:r>
      <w:r w:rsidR="00426520" w:rsidRPr="009763C6">
        <w:t xml:space="preserve">UNICEF </w:t>
      </w:r>
      <w:r w:rsidR="00087460" w:rsidRPr="009763C6">
        <w:t xml:space="preserve">has recently </w:t>
      </w:r>
      <w:r w:rsidR="004B5227" w:rsidRPr="009763C6">
        <w:t>fund</w:t>
      </w:r>
      <w:r w:rsidR="00087460" w:rsidRPr="009763C6">
        <w:t>ed</w:t>
      </w:r>
      <w:r w:rsidR="00426520" w:rsidRPr="009763C6">
        <w:t xml:space="preserve"> two staff members</w:t>
      </w:r>
      <w:r w:rsidR="00CC26B7" w:rsidRPr="009763C6">
        <w:t xml:space="preserve"> in the Nutrition Secretariat in the Prime Minister’s Office</w:t>
      </w:r>
      <w:r w:rsidR="002010EA">
        <w:t xml:space="preserve"> (adding to PHD’s one Nutrition Adviser</w:t>
      </w:r>
      <w:r w:rsidR="0095079C">
        <w:t xml:space="preserve"> in the Prime Minister’s Office</w:t>
      </w:r>
      <w:r w:rsidR="002010EA">
        <w:t>)</w:t>
      </w:r>
      <w:r w:rsidR="00CC26B7" w:rsidRPr="009763C6">
        <w:t xml:space="preserve">, </w:t>
      </w:r>
      <w:r w:rsidR="00087460" w:rsidRPr="009763C6">
        <w:t xml:space="preserve">and </w:t>
      </w:r>
      <w:r w:rsidR="00CC26B7" w:rsidRPr="009763C6">
        <w:t xml:space="preserve">the </w:t>
      </w:r>
      <w:r w:rsidR="00087460" w:rsidRPr="009763C6">
        <w:t xml:space="preserve">World Bank </w:t>
      </w:r>
      <w:r w:rsidR="00C375A7" w:rsidRPr="009763C6">
        <w:t>has committed to providing technical assistance</w:t>
      </w:r>
      <w:r w:rsidR="000714D4" w:rsidRPr="009763C6">
        <w:t xml:space="preserve"> for progressing the Consolidated National Action Plan on Nutrition and Food Security</w:t>
      </w:r>
      <w:r w:rsidR="00426520" w:rsidRPr="009763C6">
        <w:t xml:space="preserve">. </w:t>
      </w:r>
    </w:p>
    <w:p w14:paraId="2D0F30C4" w14:textId="5B6CFA4A" w:rsidR="00A66203" w:rsidRPr="009763C6" w:rsidRDefault="0078762C" w:rsidP="00A66203">
      <w:pPr>
        <w:pStyle w:val="ListBullet"/>
      </w:pPr>
      <w:r w:rsidRPr="009763C6">
        <w:rPr>
          <w:b/>
          <w:bCs/>
        </w:rPr>
        <w:t xml:space="preserve">There may be a need to </w:t>
      </w:r>
      <w:r w:rsidR="00F4198B" w:rsidRPr="009763C6">
        <w:rPr>
          <w:b/>
          <w:bCs/>
        </w:rPr>
        <w:t xml:space="preserve">reassess investment </w:t>
      </w:r>
      <w:r w:rsidR="00327DC7" w:rsidRPr="009763C6">
        <w:rPr>
          <w:b/>
          <w:bCs/>
        </w:rPr>
        <w:t xml:space="preserve">in work areas that are unlikely to be institutionalised within </w:t>
      </w:r>
      <w:proofErr w:type="spellStart"/>
      <w:r w:rsidR="00327DC7" w:rsidRPr="009763C6">
        <w:rPr>
          <w:b/>
          <w:bCs/>
        </w:rPr>
        <w:t>GoTL</w:t>
      </w:r>
      <w:proofErr w:type="spellEnd"/>
      <w:r w:rsidR="00327DC7" w:rsidRPr="009763C6">
        <w:rPr>
          <w:b/>
          <w:bCs/>
        </w:rPr>
        <w:t>.</w:t>
      </w:r>
      <w:r w:rsidR="000B7293" w:rsidRPr="009763C6">
        <w:t xml:space="preserve"> </w:t>
      </w:r>
      <w:r w:rsidR="007415E2" w:rsidRPr="009763C6">
        <w:t xml:space="preserve">For </w:t>
      </w:r>
      <w:r w:rsidR="00C91327" w:rsidRPr="009763C6">
        <w:t>example,</w:t>
      </w:r>
      <w:r w:rsidR="007415E2" w:rsidRPr="009763C6">
        <w:t xml:space="preserve"> in Education, while PHD’s </w:t>
      </w:r>
      <w:r w:rsidR="002B3F8F" w:rsidRPr="009763C6">
        <w:t>school leader mentoring program</w:t>
      </w:r>
      <w:r w:rsidR="00765A51" w:rsidRPr="009763C6">
        <w:t xml:space="preserve"> </w:t>
      </w:r>
      <w:r w:rsidR="002B3F8F" w:rsidRPr="009763C6">
        <w:t xml:space="preserve">(ALMA) was </w:t>
      </w:r>
      <w:r w:rsidR="000B7293" w:rsidRPr="009763C6">
        <w:t xml:space="preserve">adopted </w:t>
      </w:r>
      <w:r w:rsidR="00390B5D" w:rsidRPr="009763C6">
        <w:t xml:space="preserve">as a </w:t>
      </w:r>
      <w:proofErr w:type="spellStart"/>
      <w:r w:rsidR="00016B62" w:rsidRPr="009763C6">
        <w:t>GoTL</w:t>
      </w:r>
      <w:proofErr w:type="spellEnd"/>
      <w:r w:rsidR="00390B5D" w:rsidRPr="009763C6">
        <w:t xml:space="preserve"> program</w:t>
      </w:r>
      <w:r w:rsidR="000B7293" w:rsidRPr="009763C6">
        <w:t xml:space="preserve"> in 2019</w:t>
      </w:r>
      <w:r w:rsidR="00390B5D" w:rsidRPr="009763C6">
        <w:t>,</w:t>
      </w:r>
      <w:r w:rsidR="000B7293" w:rsidRPr="009763C6">
        <w:t xml:space="preserve"> </w:t>
      </w:r>
      <w:r w:rsidR="00390B5D" w:rsidRPr="009763C6">
        <w:t>PHD remains responsible for the majority of funding and day</w:t>
      </w:r>
      <w:r w:rsidR="00016B62" w:rsidRPr="009763C6">
        <w:t>-</w:t>
      </w:r>
      <w:r w:rsidR="00390B5D" w:rsidRPr="009763C6">
        <w:t>to</w:t>
      </w:r>
      <w:r w:rsidR="00016B62" w:rsidRPr="009763C6">
        <w:t>-</w:t>
      </w:r>
      <w:r w:rsidR="00390B5D" w:rsidRPr="009763C6">
        <w:t>day management</w:t>
      </w:r>
      <w:r w:rsidR="00016B62" w:rsidRPr="009763C6">
        <w:t xml:space="preserve">, </w:t>
      </w:r>
      <w:r w:rsidR="004A73CC" w:rsidRPr="009763C6">
        <w:t xml:space="preserve">and </w:t>
      </w:r>
      <w:proofErr w:type="spellStart"/>
      <w:r w:rsidR="00CC26B7" w:rsidRPr="009763C6">
        <w:t>GoTL</w:t>
      </w:r>
      <w:proofErr w:type="spellEnd"/>
      <w:r w:rsidR="004A73CC" w:rsidRPr="009763C6">
        <w:t xml:space="preserve"> </w:t>
      </w:r>
      <w:r w:rsidR="005D5585" w:rsidRPr="009763C6">
        <w:t>ha</w:t>
      </w:r>
      <w:r w:rsidR="00CC26B7" w:rsidRPr="009763C6">
        <w:t>s</w:t>
      </w:r>
      <w:r w:rsidR="005D5585" w:rsidRPr="009763C6">
        <w:t xml:space="preserve"> demonstrated limited progress in </w:t>
      </w:r>
      <w:r w:rsidR="00C866A6" w:rsidRPr="009763C6">
        <w:t xml:space="preserve">taking up </w:t>
      </w:r>
      <w:r w:rsidR="004A73CC" w:rsidRPr="009763C6">
        <w:t>funding and management</w:t>
      </w:r>
      <w:r w:rsidR="005D5585" w:rsidRPr="009763C6">
        <w:t xml:space="preserve"> of ALMA</w:t>
      </w:r>
      <w:r w:rsidR="004A73CC" w:rsidRPr="009763C6">
        <w:t>.</w:t>
      </w:r>
      <w:r w:rsidR="005659EF" w:rsidRPr="009763C6">
        <w:t xml:space="preserve"> In Health, </w:t>
      </w:r>
      <w:r w:rsidR="00102EB8" w:rsidRPr="009763C6">
        <w:t xml:space="preserve">the transition of the Liga </w:t>
      </w:r>
      <w:proofErr w:type="spellStart"/>
      <w:r w:rsidR="00102EB8" w:rsidRPr="009763C6">
        <w:t>Inan</w:t>
      </w:r>
      <w:proofErr w:type="spellEnd"/>
      <w:r w:rsidR="00102EB8" w:rsidRPr="009763C6">
        <w:t xml:space="preserve"> program </w:t>
      </w:r>
      <w:r w:rsidR="009367A4" w:rsidRPr="009763C6">
        <w:t>is proving extremely challenging</w:t>
      </w:r>
      <w:r w:rsidR="00003B70" w:rsidRPr="009763C6">
        <w:t xml:space="preserve"> due to its complex and expensive technical requirements</w:t>
      </w:r>
      <w:r w:rsidR="00121A0C" w:rsidRPr="009763C6">
        <w:t>, leading to concerns about the feasibility of transition.</w:t>
      </w:r>
    </w:p>
    <w:p w14:paraId="565BF003" w14:textId="2142362E" w:rsidR="00D97CF5" w:rsidRPr="009763C6" w:rsidRDefault="006C45F9" w:rsidP="00A66203">
      <w:pPr>
        <w:pStyle w:val="ListBullet"/>
      </w:pPr>
      <w:r w:rsidRPr="009763C6">
        <w:rPr>
          <w:b/>
          <w:bCs/>
        </w:rPr>
        <w:t>Consider reducing the number of cross-cutting issues that PHD seeks to address.</w:t>
      </w:r>
      <w:r w:rsidRPr="009763C6">
        <w:t xml:space="preserve"> </w:t>
      </w:r>
      <w:r w:rsidR="004A08B2">
        <w:t>PHD</w:t>
      </w:r>
      <w:r w:rsidR="002269AC">
        <w:t xml:space="preserve"> </w:t>
      </w:r>
      <w:r w:rsidR="00917920">
        <w:t>c</w:t>
      </w:r>
      <w:r w:rsidR="002269AC">
        <w:t>ould consider mainstreaming its nutrition work or withdrawing entirely.</w:t>
      </w:r>
      <w:r w:rsidR="00917920">
        <w:t xml:space="preserve"> PHD’s nutrition-specific work </w:t>
      </w:r>
      <w:r w:rsidR="001D023F">
        <w:t>has had a</w:t>
      </w:r>
      <w:r w:rsidR="00557E6A" w:rsidRPr="009763C6">
        <w:t xml:space="preserve"> small scop</w:t>
      </w:r>
      <w:r w:rsidR="004D1837" w:rsidRPr="009763C6">
        <w:t>e of work</w:t>
      </w:r>
      <w:r w:rsidR="00663239" w:rsidRPr="009763C6">
        <w:t xml:space="preserve"> to date</w:t>
      </w:r>
      <w:r w:rsidR="004D1837" w:rsidRPr="009763C6">
        <w:t xml:space="preserve">, limited synergies </w:t>
      </w:r>
      <w:r w:rsidR="00663239" w:rsidRPr="009763C6">
        <w:t xml:space="preserve">generated </w:t>
      </w:r>
      <w:r w:rsidR="004D1837" w:rsidRPr="009763C6">
        <w:t>with other sectors,</w:t>
      </w:r>
      <w:r w:rsidR="00C07654" w:rsidRPr="009763C6">
        <w:t xml:space="preserve"> and other donor investment</w:t>
      </w:r>
      <w:r w:rsidR="00DC78C9" w:rsidRPr="009763C6">
        <w:t xml:space="preserve"> in this space</w:t>
      </w:r>
      <w:r w:rsidR="00C07654" w:rsidRPr="009763C6">
        <w:t>.</w:t>
      </w:r>
      <w:r w:rsidR="001160B2" w:rsidRPr="009763C6">
        <w:t xml:space="preserve"> In addition, </w:t>
      </w:r>
      <w:r w:rsidR="006C195E" w:rsidRPr="009763C6">
        <w:t xml:space="preserve">PHD’s main area of support – development of the </w:t>
      </w:r>
      <w:r w:rsidR="00BA2D01" w:rsidRPr="009763C6">
        <w:t>Consolidated National Action Plan</w:t>
      </w:r>
      <w:r w:rsidR="006C195E" w:rsidRPr="009763C6">
        <w:t xml:space="preserve"> -</w:t>
      </w:r>
      <w:r w:rsidR="00BA2D01" w:rsidRPr="009763C6">
        <w:t xml:space="preserve"> Nutrition and Food Security – </w:t>
      </w:r>
      <w:r w:rsidR="00725DA2" w:rsidRPr="009763C6">
        <w:t>is struggling to gain traction with line ministries</w:t>
      </w:r>
      <w:r w:rsidR="00664D81" w:rsidRPr="009763C6">
        <w:t xml:space="preserve">. </w:t>
      </w:r>
      <w:r w:rsidR="00AF71CA" w:rsidRPr="009763C6">
        <w:t xml:space="preserve">There is also </w:t>
      </w:r>
      <w:proofErr w:type="gramStart"/>
      <w:r w:rsidR="00AF71CA" w:rsidRPr="009763C6">
        <w:t>scope</w:t>
      </w:r>
      <w:proofErr w:type="gramEnd"/>
      <w:r w:rsidR="00AF71CA" w:rsidRPr="009763C6">
        <w:t xml:space="preserve"> to reduce PHD’s support to disability</w:t>
      </w:r>
      <w:r w:rsidR="00661997">
        <w:t xml:space="preserve">, while retaining a focus on disability mainstreaming across </w:t>
      </w:r>
      <w:r w:rsidR="001D29E4">
        <w:t xml:space="preserve">PHD </w:t>
      </w:r>
      <w:r w:rsidR="00661997">
        <w:t>sectors</w:t>
      </w:r>
      <w:r w:rsidR="00AF71CA" w:rsidRPr="009763C6">
        <w:t xml:space="preserve"> (explored more in K</w:t>
      </w:r>
      <w:r w:rsidR="00D17C35">
        <w:t>R</w:t>
      </w:r>
      <w:r w:rsidR="00AF71CA" w:rsidRPr="009763C6">
        <w:t>Q5).</w:t>
      </w:r>
    </w:p>
    <w:p w14:paraId="218C5D3D" w14:textId="77777777" w:rsidR="008C2F5E" w:rsidRPr="007E503F" w:rsidRDefault="008C2F5E" w:rsidP="00D1688F">
      <w:pPr>
        <w:pStyle w:val="Heading3"/>
      </w:pPr>
      <w:r w:rsidRPr="00B27EA9">
        <w:t>To what extent is PHD able to respond to evidence and flexibly manage programs accordingly?</w:t>
      </w:r>
    </w:p>
    <w:p w14:paraId="20E19F4A" w14:textId="77777777" w:rsidR="008C2F5E" w:rsidRPr="009763C6" w:rsidRDefault="008C2F5E" w:rsidP="008C2F5E">
      <w:pPr>
        <w:rPr>
          <w:szCs w:val="22"/>
          <w:highlight w:val="yellow"/>
        </w:rPr>
      </w:pPr>
      <w:r w:rsidRPr="009763C6">
        <w:rPr>
          <w:szCs w:val="22"/>
          <w:lang w:eastAsia="en-AU"/>
        </w:rPr>
        <w:t>Noteworthy has been the considerable number of reviews and evaluations undertaken across PHD, and the extent to which PHD has adapted in response to recommendations from these pieces of work, as well as the Design Update and Guiding Strategy.</w:t>
      </w:r>
    </w:p>
    <w:p w14:paraId="0AA8A138" w14:textId="5D333CC6" w:rsidR="008C2F5E" w:rsidRPr="009763C6" w:rsidRDefault="008C2F5E" w:rsidP="008C2F5E">
      <w:pPr>
        <w:rPr>
          <w:szCs w:val="22"/>
          <w:highlight w:val="yellow"/>
        </w:rPr>
      </w:pPr>
      <w:r w:rsidRPr="009763C6">
        <w:rPr>
          <w:b/>
          <w:bCs/>
          <w:szCs w:val="22"/>
          <w:lang w:eastAsia="en-AU"/>
        </w:rPr>
        <w:t>PHD’s </w:t>
      </w:r>
      <w:r>
        <w:rPr>
          <w:b/>
          <w:bCs/>
          <w:szCs w:val="22"/>
          <w:lang w:eastAsia="en-AU"/>
        </w:rPr>
        <w:t>COVID-19</w:t>
      </w:r>
      <w:r w:rsidR="00CD12A0">
        <w:rPr>
          <w:b/>
          <w:bCs/>
          <w:szCs w:val="22"/>
          <w:lang w:eastAsia="en-AU"/>
        </w:rPr>
        <w:t xml:space="preserve"> </w:t>
      </w:r>
      <w:r w:rsidRPr="009763C6">
        <w:rPr>
          <w:b/>
          <w:bCs/>
          <w:szCs w:val="22"/>
          <w:lang w:eastAsia="en-AU"/>
        </w:rPr>
        <w:t>response demonstrated a high level of flexibility and responsiveness.</w:t>
      </w:r>
      <w:r w:rsidRPr="009763C6">
        <w:rPr>
          <w:szCs w:val="22"/>
          <w:lang w:eastAsia="en-AU"/>
        </w:rPr>
        <w:t xml:space="preserve"> </w:t>
      </w:r>
      <w:r w:rsidRPr="009763C6">
        <w:rPr>
          <w:szCs w:val="22"/>
        </w:rPr>
        <w:t xml:space="preserve">PHD pivoted substantially in response to </w:t>
      </w:r>
      <w:r>
        <w:rPr>
          <w:szCs w:val="22"/>
        </w:rPr>
        <w:t>COVID-19</w:t>
      </w:r>
      <w:r w:rsidRPr="009763C6">
        <w:rPr>
          <w:szCs w:val="22"/>
        </w:rPr>
        <w:t xml:space="preserve"> and contributed to significant achievements against the Partnerships for Recovery policy and </w:t>
      </w:r>
      <w:r>
        <w:rPr>
          <w:szCs w:val="22"/>
        </w:rPr>
        <w:t>COVID-19</w:t>
      </w:r>
      <w:r w:rsidRPr="009763C6">
        <w:rPr>
          <w:szCs w:val="22"/>
        </w:rPr>
        <w:t xml:space="preserve"> Development Response Plan. PHD’s </w:t>
      </w:r>
      <w:r>
        <w:rPr>
          <w:szCs w:val="22"/>
        </w:rPr>
        <w:t>COVID-19</w:t>
      </w:r>
      <w:r w:rsidRPr="009763C6">
        <w:rPr>
          <w:szCs w:val="22"/>
        </w:rPr>
        <w:t xml:space="preserve"> support, as well as other </w:t>
      </w:r>
      <w:r w:rsidRPr="009763C6">
        <w:rPr>
          <w:szCs w:val="22"/>
          <w:lang w:eastAsia="en-AU"/>
        </w:rPr>
        <w:t xml:space="preserve">emergency and ad hoc support (e.g. dengue outbreak and flooding events) </w:t>
      </w:r>
      <w:r>
        <w:rPr>
          <w:szCs w:val="22"/>
          <w:lang w:eastAsia="en-AU"/>
        </w:rPr>
        <w:t>are</w:t>
      </w:r>
      <w:r w:rsidRPr="009763C6">
        <w:rPr>
          <w:szCs w:val="22"/>
          <w:lang w:eastAsia="en-AU"/>
        </w:rPr>
        <w:t xml:space="preserve"> highly valued by all stakeholders and has greatly strengthened bilateral relationships.</w:t>
      </w:r>
      <w:r w:rsidRPr="009763C6">
        <w:rPr>
          <w:szCs w:val="22"/>
        </w:rPr>
        <w:t xml:space="preserve"> This has generated strong and trusting bilateral relationships, which has opened up other opportunities to work more closely, for example, on the </w:t>
      </w:r>
      <w:proofErr w:type="gramStart"/>
      <w:r w:rsidRPr="009763C6">
        <w:rPr>
          <w:szCs w:val="22"/>
        </w:rPr>
        <w:t>Health</w:t>
      </w:r>
      <w:proofErr w:type="gramEnd"/>
      <w:r w:rsidRPr="009763C6">
        <w:rPr>
          <w:szCs w:val="22"/>
        </w:rPr>
        <w:t xml:space="preserve"> sector design and accelerating social protection reforms. This enhanced political capital presents significant opportunities for DFAT and PHD’s ongoing partnership with </w:t>
      </w:r>
      <w:proofErr w:type="spellStart"/>
      <w:r w:rsidRPr="009763C6">
        <w:rPr>
          <w:szCs w:val="22"/>
        </w:rPr>
        <w:t>GoTL</w:t>
      </w:r>
      <w:proofErr w:type="spellEnd"/>
      <w:r w:rsidRPr="009763C6">
        <w:rPr>
          <w:szCs w:val="22"/>
        </w:rPr>
        <w:t xml:space="preserve">. </w:t>
      </w:r>
    </w:p>
    <w:p w14:paraId="023D91D4" w14:textId="3A7BCC25" w:rsidR="008C2F5E" w:rsidRPr="009763C6" w:rsidRDefault="008C2F5E" w:rsidP="008C2F5E">
      <w:pPr>
        <w:rPr>
          <w:rFonts w:ascii="Arial" w:hAnsi="Arial" w:cs="Arial"/>
          <w:color w:val="auto"/>
          <w:szCs w:val="22"/>
          <w:lang w:eastAsia="en-AU"/>
        </w:rPr>
      </w:pPr>
      <w:r w:rsidRPr="009763C6">
        <w:rPr>
          <w:rFonts w:ascii="Arial" w:hAnsi="Arial" w:cs="Arial"/>
          <w:b/>
          <w:bCs/>
          <w:color w:val="auto"/>
          <w:szCs w:val="22"/>
          <w:lang w:eastAsia="en-AU"/>
        </w:rPr>
        <w:t>However, PHD’s emergency response work has slowed progress on implementing the Phase 2 design.</w:t>
      </w:r>
      <w:r w:rsidRPr="009763C6">
        <w:rPr>
          <w:rFonts w:ascii="Arial" w:hAnsi="Arial" w:cs="Arial"/>
          <w:color w:val="auto"/>
          <w:szCs w:val="22"/>
          <w:lang w:eastAsia="en-AU"/>
        </w:rPr>
        <w:t xml:space="preserve"> The </w:t>
      </w:r>
      <w:r>
        <w:rPr>
          <w:rFonts w:ascii="Arial" w:hAnsi="Arial" w:cs="Arial"/>
          <w:color w:val="auto"/>
          <w:szCs w:val="22"/>
          <w:lang w:eastAsia="en-AU"/>
        </w:rPr>
        <w:t>COVID-19</w:t>
      </w:r>
      <w:r w:rsidRPr="009763C6">
        <w:rPr>
          <w:rFonts w:ascii="Arial" w:hAnsi="Arial" w:cs="Arial"/>
          <w:color w:val="auto"/>
          <w:szCs w:val="22"/>
          <w:lang w:eastAsia="en-AU"/>
        </w:rPr>
        <w:t xml:space="preserve"> response work </w:t>
      </w:r>
      <w:r>
        <w:rPr>
          <w:rFonts w:ascii="Arial" w:hAnsi="Arial" w:cs="Arial"/>
          <w:color w:val="auto"/>
          <w:szCs w:val="22"/>
          <w:lang w:eastAsia="en-AU"/>
        </w:rPr>
        <w:t xml:space="preserve">was </w:t>
      </w:r>
      <w:r w:rsidRPr="009763C6">
        <w:rPr>
          <w:rFonts w:ascii="Arial" w:hAnsi="Arial" w:cs="Arial"/>
          <w:color w:val="auto"/>
          <w:szCs w:val="22"/>
          <w:lang w:eastAsia="en-AU"/>
        </w:rPr>
        <w:t xml:space="preserve">added to PHD’s already large portfolio </w:t>
      </w:r>
      <w:r w:rsidRPr="009763C6">
        <w:rPr>
          <w:szCs w:val="22"/>
          <w:lang w:eastAsia="en-AU"/>
        </w:rPr>
        <w:t xml:space="preserve">with limited or no change in staffing. </w:t>
      </w:r>
      <w:r w:rsidRPr="009763C6">
        <w:rPr>
          <w:color w:val="auto"/>
          <w:szCs w:val="22"/>
          <w:lang w:eastAsia="en-AU"/>
        </w:rPr>
        <w:t>​</w:t>
      </w:r>
      <w:r>
        <w:rPr>
          <w:szCs w:val="22"/>
          <w:lang w:eastAsia="en-AU"/>
        </w:rPr>
        <w:t>COVID-19</w:t>
      </w:r>
      <w:r w:rsidRPr="009763C6">
        <w:rPr>
          <w:szCs w:val="22"/>
          <w:lang w:eastAsia="en-AU"/>
        </w:rPr>
        <w:t xml:space="preserve"> has also impacted the availability of international staff in-country. PHD international staff were demobilised in March 2020, and several continue to work remotely. </w:t>
      </w:r>
      <w:r>
        <w:rPr>
          <w:szCs w:val="22"/>
          <w:lang w:eastAsia="en-AU"/>
        </w:rPr>
        <w:t>COVID-19</w:t>
      </w:r>
      <w:r w:rsidRPr="009763C6">
        <w:rPr>
          <w:szCs w:val="22"/>
          <w:lang w:eastAsia="en-AU"/>
        </w:rPr>
        <w:t xml:space="preserve"> travel restrictions have made it more difficult to attract new international staff to work in-country. </w:t>
      </w:r>
      <w:r w:rsidRPr="009763C6">
        <w:rPr>
          <w:color w:val="auto"/>
          <w:szCs w:val="22"/>
          <w:lang w:eastAsia="en-AU"/>
        </w:rPr>
        <w:t xml:space="preserve">​While this has clearly reduced PHD’s capacity to implement the Phase 2 design, it was not clear to the review team that steps have been taken to revise the level of ambition for Phase 2 to reflect these delays. </w:t>
      </w:r>
    </w:p>
    <w:p w14:paraId="75C2C349" w14:textId="77777777" w:rsidR="00C716FE" w:rsidRPr="007E503F" w:rsidRDefault="00C716FE" w:rsidP="00D1688F">
      <w:pPr>
        <w:pStyle w:val="Heading3"/>
      </w:pPr>
      <w:r w:rsidRPr="00B27EA9">
        <w:lastRenderedPageBreak/>
        <w:t xml:space="preserve">To what extent does the design provide license for PHD to experiment with new approaches and flexibility? </w:t>
      </w:r>
    </w:p>
    <w:p w14:paraId="6B2582FC" w14:textId="70DF25B0" w:rsidR="00B97DF5" w:rsidRPr="009763C6" w:rsidRDefault="00B97DF5" w:rsidP="00951F52">
      <w:pPr>
        <w:rPr>
          <w:color w:val="000000"/>
          <w:lang w:eastAsia="en-AU"/>
        </w:rPr>
      </w:pPr>
      <w:r w:rsidRPr="009763C6">
        <w:rPr>
          <w:b/>
          <w:bCs/>
          <w:lang w:eastAsia="en-AU"/>
        </w:rPr>
        <w:t xml:space="preserve">The facility model provides a high degree of flexibility. </w:t>
      </w:r>
      <w:r w:rsidRPr="009763C6">
        <w:rPr>
          <w:lang w:eastAsia="en-AU"/>
        </w:rPr>
        <w:t>PHD comprises three sectors, and utilises a range of deliver</w:t>
      </w:r>
      <w:r w:rsidR="00F927CD">
        <w:rPr>
          <w:lang w:eastAsia="en-AU"/>
        </w:rPr>
        <w:t>y</w:t>
      </w:r>
      <w:r w:rsidRPr="009763C6">
        <w:rPr>
          <w:lang w:eastAsia="en-AU"/>
        </w:rPr>
        <w:t xml:space="preserve"> modalities. This provides flexibility to reallocate funds</w:t>
      </w:r>
      <w:r w:rsidR="0025085B" w:rsidRPr="009763C6">
        <w:rPr>
          <w:lang w:eastAsia="en-AU"/>
        </w:rPr>
        <w:t xml:space="preserve"> and </w:t>
      </w:r>
      <w:r w:rsidR="00CC26B7" w:rsidRPr="009763C6">
        <w:rPr>
          <w:lang w:eastAsia="en-AU"/>
        </w:rPr>
        <w:t xml:space="preserve">leverage different </w:t>
      </w:r>
      <w:r w:rsidR="0025085B" w:rsidRPr="009763C6">
        <w:rPr>
          <w:lang w:eastAsia="en-AU"/>
        </w:rPr>
        <w:t xml:space="preserve">modalities to </w:t>
      </w:r>
      <w:r w:rsidR="00CC26B7" w:rsidRPr="009763C6">
        <w:rPr>
          <w:lang w:eastAsia="en-AU"/>
        </w:rPr>
        <w:t>respond to</w:t>
      </w:r>
      <w:r w:rsidR="0025085B" w:rsidRPr="009763C6">
        <w:rPr>
          <w:lang w:eastAsia="en-AU"/>
        </w:rPr>
        <w:t xml:space="preserve"> emerging priorities</w:t>
      </w:r>
      <w:r w:rsidRPr="009763C6">
        <w:rPr>
          <w:lang w:eastAsia="en-AU"/>
        </w:rPr>
        <w:t>.</w:t>
      </w:r>
      <w:r w:rsidRPr="009763C6">
        <w:rPr>
          <w:color w:val="auto"/>
          <w:lang w:eastAsia="en-AU"/>
        </w:rPr>
        <w:t>​</w:t>
      </w:r>
      <w:r w:rsidR="00F74981" w:rsidRPr="009763C6">
        <w:rPr>
          <w:color w:val="auto"/>
          <w:lang w:eastAsia="en-AU"/>
        </w:rPr>
        <w:t xml:space="preserve"> </w:t>
      </w:r>
      <w:r w:rsidRPr="009763C6">
        <w:rPr>
          <w:color w:val="000000"/>
          <w:lang w:eastAsia="en-AU"/>
        </w:rPr>
        <w:t>PHD’s unallocated funds (16.7% of Phase 2 budget) also allow</w:t>
      </w:r>
      <w:r w:rsidR="00374CB7" w:rsidRPr="009763C6">
        <w:rPr>
          <w:color w:val="000000"/>
          <w:lang w:eastAsia="en-AU"/>
        </w:rPr>
        <w:t>s</w:t>
      </w:r>
      <w:r w:rsidRPr="009763C6">
        <w:rPr>
          <w:color w:val="000000"/>
          <w:lang w:eastAsia="en-AU"/>
        </w:rPr>
        <w:t xml:space="preserve"> flexibility to respond to new opportunities and </w:t>
      </w:r>
      <w:proofErr w:type="spellStart"/>
      <w:r w:rsidRPr="009763C6">
        <w:rPr>
          <w:color w:val="000000"/>
          <w:lang w:eastAsia="en-AU"/>
        </w:rPr>
        <w:t>GoTL</w:t>
      </w:r>
      <w:proofErr w:type="spellEnd"/>
      <w:r w:rsidRPr="009763C6">
        <w:rPr>
          <w:color w:val="000000"/>
          <w:lang w:eastAsia="en-AU"/>
        </w:rPr>
        <w:t xml:space="preserve"> requests within the </w:t>
      </w:r>
      <w:r w:rsidR="003F785A">
        <w:rPr>
          <w:color w:val="000000"/>
          <w:lang w:eastAsia="en-AU"/>
        </w:rPr>
        <w:t xml:space="preserve">broad sectoral </w:t>
      </w:r>
      <w:r w:rsidRPr="009763C6">
        <w:rPr>
          <w:color w:val="000000"/>
          <w:lang w:eastAsia="en-AU"/>
        </w:rPr>
        <w:t xml:space="preserve">scope of the program. </w:t>
      </w:r>
    </w:p>
    <w:p w14:paraId="371AC78C" w14:textId="7FE0DC3C" w:rsidR="00B97DF5" w:rsidRPr="009763C6" w:rsidRDefault="00B97DF5" w:rsidP="00951F52">
      <w:pPr>
        <w:rPr>
          <w:rFonts w:ascii="Calibri" w:eastAsia="Times New Roman" w:hAnsi="Calibri" w:cs="Calibri"/>
        </w:rPr>
      </w:pPr>
      <w:r w:rsidRPr="009763C6">
        <w:rPr>
          <w:b/>
          <w:bCs/>
          <w:color w:val="000000"/>
          <w:lang w:eastAsia="en-AU"/>
        </w:rPr>
        <w:t>PHD’s sectors are supported by a large Operations team, which DFAT leverage</w:t>
      </w:r>
      <w:r w:rsidR="00F35840">
        <w:rPr>
          <w:b/>
          <w:bCs/>
          <w:color w:val="000000"/>
          <w:lang w:eastAsia="en-AU"/>
        </w:rPr>
        <w:t>s</w:t>
      </w:r>
      <w:r w:rsidRPr="009763C6">
        <w:rPr>
          <w:b/>
          <w:bCs/>
          <w:color w:val="000000"/>
          <w:lang w:eastAsia="en-AU"/>
        </w:rPr>
        <w:t xml:space="preserve"> for other purposes. </w:t>
      </w:r>
      <w:r w:rsidRPr="009763C6">
        <w:rPr>
          <w:color w:val="000000"/>
          <w:lang w:eastAsia="en-AU"/>
        </w:rPr>
        <w:t xml:space="preserve">PHD’s Operations team provides </w:t>
      </w:r>
      <w:r w:rsidR="00ED5FE0">
        <w:rPr>
          <w:color w:val="000000"/>
          <w:lang w:eastAsia="en-AU"/>
        </w:rPr>
        <w:t>h</w:t>
      </w:r>
      <w:r w:rsidR="00374CB7" w:rsidRPr="009763C6">
        <w:rPr>
          <w:color w:val="000000"/>
          <w:lang w:eastAsia="en-AU"/>
        </w:rPr>
        <w:t xml:space="preserve">uman </w:t>
      </w:r>
      <w:r w:rsidR="00ED5FE0">
        <w:rPr>
          <w:color w:val="000000"/>
          <w:lang w:eastAsia="en-AU"/>
        </w:rPr>
        <w:t>r</w:t>
      </w:r>
      <w:r w:rsidR="00374CB7" w:rsidRPr="009763C6">
        <w:rPr>
          <w:color w:val="000000"/>
          <w:lang w:eastAsia="en-AU"/>
        </w:rPr>
        <w:t xml:space="preserve">esource </w:t>
      </w:r>
      <w:r w:rsidR="00ED5FE0">
        <w:rPr>
          <w:color w:val="000000"/>
          <w:lang w:eastAsia="en-AU"/>
        </w:rPr>
        <w:t>m</w:t>
      </w:r>
      <w:r w:rsidR="00374CB7" w:rsidRPr="009763C6">
        <w:rPr>
          <w:color w:val="000000"/>
          <w:lang w:eastAsia="en-AU"/>
        </w:rPr>
        <w:t>anagement</w:t>
      </w:r>
      <w:r w:rsidRPr="009763C6">
        <w:rPr>
          <w:color w:val="000000"/>
          <w:lang w:eastAsia="en-AU"/>
        </w:rPr>
        <w:t xml:space="preserve">, finance and contracting and </w:t>
      </w:r>
      <w:r w:rsidR="00ED5FE0">
        <w:rPr>
          <w:color w:val="000000"/>
          <w:lang w:eastAsia="en-AU"/>
        </w:rPr>
        <w:t>i</w:t>
      </w:r>
      <w:r w:rsidR="006647FF" w:rsidRPr="009763C6">
        <w:rPr>
          <w:color w:val="000000"/>
          <w:lang w:eastAsia="en-AU"/>
        </w:rPr>
        <w:t xml:space="preserve">nformation </w:t>
      </w:r>
      <w:r w:rsidR="00ED5FE0">
        <w:rPr>
          <w:color w:val="000000"/>
          <w:lang w:eastAsia="en-AU"/>
        </w:rPr>
        <w:t>c</w:t>
      </w:r>
      <w:r w:rsidR="006647FF" w:rsidRPr="009763C6">
        <w:rPr>
          <w:color w:val="000000"/>
          <w:lang w:eastAsia="en-AU"/>
        </w:rPr>
        <w:t xml:space="preserve">ommunication </w:t>
      </w:r>
      <w:r w:rsidR="00ED5FE0">
        <w:rPr>
          <w:color w:val="000000"/>
          <w:lang w:eastAsia="en-AU"/>
        </w:rPr>
        <w:t>t</w:t>
      </w:r>
      <w:r w:rsidR="006647FF" w:rsidRPr="009763C6">
        <w:rPr>
          <w:color w:val="000000"/>
          <w:lang w:eastAsia="en-AU"/>
        </w:rPr>
        <w:t>echnology</w:t>
      </w:r>
      <w:r w:rsidRPr="009763C6">
        <w:rPr>
          <w:color w:val="000000"/>
          <w:lang w:eastAsia="en-AU"/>
        </w:rPr>
        <w:t xml:space="preserve"> services, as well as maintaining a vehicle fleet and drivers. DFAT has leveraged these resources to support internal DFAT functions, </w:t>
      </w:r>
      <w:r w:rsidR="00374CB7" w:rsidRPr="009763C6">
        <w:rPr>
          <w:color w:val="000000"/>
          <w:lang w:eastAsia="en-AU"/>
        </w:rPr>
        <w:t>for example,</w:t>
      </w:r>
      <w:r w:rsidRPr="009763C6">
        <w:rPr>
          <w:color w:val="000000"/>
          <w:lang w:eastAsia="en-AU"/>
        </w:rPr>
        <w:t xml:space="preserve"> to manage </w:t>
      </w:r>
      <w:r w:rsidR="00F86C04">
        <w:rPr>
          <w:color w:val="000000"/>
          <w:lang w:eastAsia="en-AU"/>
        </w:rPr>
        <w:t>COVID-19</w:t>
      </w:r>
      <w:r w:rsidRPr="009763C6">
        <w:rPr>
          <w:color w:val="000000"/>
          <w:lang w:eastAsia="en-AU"/>
        </w:rPr>
        <w:t xml:space="preserve"> response funds, and to contract the DSAT and Embassy MEL Adviser</w:t>
      </w:r>
      <w:r w:rsidR="00374CB7" w:rsidRPr="009763C6">
        <w:rPr>
          <w:color w:val="000000"/>
          <w:lang w:eastAsia="en-AU"/>
        </w:rPr>
        <w:t xml:space="preserve">. This type of support </w:t>
      </w:r>
      <w:r w:rsidR="0034274C" w:rsidRPr="009763C6">
        <w:rPr>
          <w:color w:val="000000"/>
          <w:lang w:eastAsia="en-AU"/>
        </w:rPr>
        <w:t>is highly valued by DFAT</w:t>
      </w:r>
      <w:r w:rsidR="003379BD" w:rsidRPr="009763C6">
        <w:rPr>
          <w:color w:val="000000"/>
          <w:lang w:eastAsia="en-AU"/>
        </w:rPr>
        <w:t xml:space="preserve">. </w:t>
      </w:r>
      <w:r w:rsidR="004215B3" w:rsidRPr="009763C6">
        <w:rPr>
          <w:color w:val="000000"/>
          <w:lang w:eastAsia="en-AU"/>
        </w:rPr>
        <w:t>This also represents significant value for money,</w:t>
      </w:r>
      <w:r w:rsidR="001E2CF5" w:rsidRPr="009763C6">
        <w:rPr>
          <w:color w:val="000000"/>
          <w:lang w:eastAsia="en-AU"/>
        </w:rPr>
        <w:t xml:space="preserve"> with PHD demonstrating a year-on-year trend towards increasing activity expenditure and progressively decreasing operations and personnel expenditure. </w:t>
      </w:r>
      <w:r w:rsidR="0095131C" w:rsidRPr="009763C6">
        <w:rPr>
          <w:color w:val="000000"/>
          <w:lang w:eastAsia="en-AU"/>
        </w:rPr>
        <w:t xml:space="preserve">For example, </w:t>
      </w:r>
      <w:r w:rsidR="00FE4C3C" w:rsidRPr="009763C6">
        <w:rPr>
          <w:color w:val="000000"/>
          <w:lang w:eastAsia="en-AU"/>
        </w:rPr>
        <w:t xml:space="preserve">in </w:t>
      </w:r>
      <w:r w:rsidR="004071ED" w:rsidRPr="009763C6">
        <w:rPr>
          <w:color w:val="000000"/>
          <w:lang w:eastAsia="en-AU"/>
        </w:rPr>
        <w:t>FY2019/20</w:t>
      </w:r>
      <w:r w:rsidR="00FE4C3C" w:rsidRPr="009763C6">
        <w:rPr>
          <w:color w:val="000000"/>
          <w:lang w:eastAsia="en-AU"/>
        </w:rPr>
        <w:t xml:space="preserve"> PHD were able to absorb an additional </w:t>
      </w:r>
      <w:r w:rsidR="004071ED" w:rsidRPr="009763C6">
        <w:rPr>
          <w:color w:val="000000"/>
          <w:lang w:eastAsia="en-AU"/>
        </w:rPr>
        <w:t>AUD6.4m</w:t>
      </w:r>
      <w:r w:rsidR="00E73FDF" w:rsidRPr="009763C6">
        <w:rPr>
          <w:color w:val="000000"/>
          <w:lang w:eastAsia="en-AU"/>
        </w:rPr>
        <w:t xml:space="preserve"> </w:t>
      </w:r>
      <w:r w:rsidR="003509A0">
        <w:rPr>
          <w:color w:val="000000"/>
          <w:lang w:eastAsia="en-AU"/>
        </w:rPr>
        <w:t>COVID-19</w:t>
      </w:r>
      <w:r w:rsidR="0077079B" w:rsidRPr="009763C6">
        <w:rPr>
          <w:color w:val="000000"/>
          <w:lang w:eastAsia="en-AU"/>
        </w:rPr>
        <w:t xml:space="preserve"> funding </w:t>
      </w:r>
      <w:r w:rsidR="004071ED" w:rsidRPr="009763C6">
        <w:rPr>
          <w:color w:val="000000"/>
          <w:lang w:eastAsia="en-AU"/>
        </w:rPr>
        <w:t>without increased personnel or operational expenditure</w:t>
      </w:r>
      <w:r w:rsidR="004215B3" w:rsidRPr="009763C6">
        <w:rPr>
          <w:color w:val="000000"/>
          <w:lang w:eastAsia="en-AU"/>
        </w:rPr>
        <w:t>.</w:t>
      </w:r>
      <w:r w:rsidR="004071ED" w:rsidRPr="009763C6">
        <w:rPr>
          <w:color w:val="000000"/>
          <w:lang w:eastAsia="en-AU"/>
        </w:rPr>
        <w:t xml:space="preserve"> </w:t>
      </w:r>
    </w:p>
    <w:p w14:paraId="1CC67A51" w14:textId="3F758429" w:rsidR="00E50622" w:rsidRPr="009763C6" w:rsidRDefault="00A81593" w:rsidP="00437D11">
      <w:pPr>
        <w:rPr>
          <w:rFonts w:ascii="Calibri" w:eastAsia="Times New Roman" w:hAnsi="Calibri" w:cs="Calibri"/>
        </w:rPr>
      </w:pPr>
      <w:r w:rsidRPr="005D5014">
        <w:rPr>
          <w:b/>
          <w:bCs/>
          <w:color w:val="000000"/>
          <w:lang w:eastAsia="en-AU"/>
        </w:rPr>
        <w:t>While</w:t>
      </w:r>
      <w:r w:rsidR="00E50622" w:rsidRPr="005D5014">
        <w:rPr>
          <w:rFonts w:ascii="Calibri" w:eastAsia="Times New Roman" w:hAnsi="Calibri" w:cs="Calibri"/>
          <w:b/>
          <w:bCs/>
        </w:rPr>
        <w:t xml:space="preserve"> </w:t>
      </w:r>
      <w:r w:rsidR="00E50622" w:rsidRPr="005D5014">
        <w:rPr>
          <w:b/>
          <w:bCs/>
        </w:rPr>
        <w:t>the design provide</w:t>
      </w:r>
      <w:r w:rsidRPr="005D5014">
        <w:rPr>
          <w:b/>
          <w:bCs/>
        </w:rPr>
        <w:t>s</w:t>
      </w:r>
      <w:r w:rsidR="00E50622" w:rsidRPr="005D5014">
        <w:rPr>
          <w:b/>
          <w:bCs/>
        </w:rPr>
        <w:t xml:space="preserve"> license to experiment, PHD</w:t>
      </w:r>
      <w:r w:rsidR="00B40A85">
        <w:rPr>
          <w:b/>
          <w:bCs/>
        </w:rPr>
        <w:t>’s ambitious work program</w:t>
      </w:r>
      <w:r w:rsidR="00501F00">
        <w:rPr>
          <w:b/>
          <w:bCs/>
        </w:rPr>
        <w:t xml:space="preserve"> and responsiveness</w:t>
      </w:r>
      <w:r w:rsidR="00B40A85">
        <w:rPr>
          <w:b/>
          <w:bCs/>
        </w:rPr>
        <w:t xml:space="preserve"> </w:t>
      </w:r>
      <w:r w:rsidR="00201072">
        <w:rPr>
          <w:b/>
          <w:bCs/>
        </w:rPr>
        <w:t>leave little room to experiment</w:t>
      </w:r>
      <w:r w:rsidR="00033158">
        <w:rPr>
          <w:b/>
          <w:bCs/>
        </w:rPr>
        <w:t>.</w:t>
      </w:r>
      <w:r w:rsidR="00E50622" w:rsidRPr="009A03F0">
        <w:rPr>
          <w:b/>
          <w:bCs/>
        </w:rPr>
        <w:t xml:space="preserve"> </w:t>
      </w:r>
      <w:r w:rsidR="008C2F5E">
        <w:t xml:space="preserve">As noted above, PHD is broad in scope and highly responsive to DFAT and </w:t>
      </w:r>
      <w:proofErr w:type="spellStart"/>
      <w:r w:rsidR="008C2F5E">
        <w:t>GoTL</w:t>
      </w:r>
      <w:proofErr w:type="spellEnd"/>
      <w:r w:rsidR="008C2F5E">
        <w:t xml:space="preserve"> demands</w:t>
      </w:r>
      <w:r w:rsidR="005D5014">
        <w:t>. Teams are still managing direct impl</w:t>
      </w:r>
      <w:r w:rsidR="009A03F0">
        <w:t>ementation of some activities (including a team of around 50 staff and contractors in the Education sector)</w:t>
      </w:r>
      <w:r w:rsidR="005D5014">
        <w:t>,</w:t>
      </w:r>
      <w:r w:rsidR="009A03F0">
        <w:t xml:space="preserve"> a significant scale up in Social Protection, </w:t>
      </w:r>
      <w:r w:rsidR="005D5014">
        <w:t>and transiting to system strength</w:t>
      </w:r>
      <w:r w:rsidR="009A03F0">
        <w:t>en</w:t>
      </w:r>
      <w:r w:rsidR="005D5014">
        <w:t xml:space="preserve">ing, as well as responsive </w:t>
      </w:r>
      <w:r w:rsidR="009A03F0">
        <w:t>activities</w:t>
      </w:r>
      <w:r w:rsidR="005D5014">
        <w:t xml:space="preserve">. </w:t>
      </w:r>
      <w:r w:rsidR="00F32DCD">
        <w:t>This leaves limited scope</w:t>
      </w:r>
      <w:r w:rsidR="00533453">
        <w:t xml:space="preserve"> for PHD to also experiment with new approaches</w:t>
      </w:r>
      <w:r w:rsidR="00F32DCD">
        <w:t xml:space="preserve">. </w:t>
      </w:r>
      <w:r w:rsidR="00B95FA5">
        <w:t>That said, i</w:t>
      </w:r>
      <w:r w:rsidR="00E50622" w:rsidRPr="009763C6">
        <w:t xml:space="preserve">nnovation </w:t>
      </w:r>
      <w:r w:rsidR="00374CB7" w:rsidRPr="009763C6">
        <w:t xml:space="preserve">manifests in </w:t>
      </w:r>
      <w:r w:rsidR="00B95FA5">
        <w:t xml:space="preserve">various </w:t>
      </w:r>
      <w:r w:rsidR="00374CB7" w:rsidRPr="009763C6">
        <w:t>ways when w</w:t>
      </w:r>
      <w:r w:rsidR="00E50622" w:rsidRPr="009763C6">
        <w:t>orking in government systems</w:t>
      </w:r>
      <w:r w:rsidRPr="009763C6">
        <w:t xml:space="preserve">, </w:t>
      </w:r>
      <w:r w:rsidR="00374CB7" w:rsidRPr="009763C6">
        <w:t>and</w:t>
      </w:r>
      <w:r w:rsidRPr="009763C6">
        <w:t xml:space="preserve"> the </w:t>
      </w:r>
      <w:proofErr w:type="spellStart"/>
      <w:r w:rsidRPr="009763C6">
        <w:t>Jerasaun</w:t>
      </w:r>
      <w:proofErr w:type="spellEnd"/>
      <w:r w:rsidRPr="009763C6">
        <w:t xml:space="preserve"> </w:t>
      </w:r>
      <w:proofErr w:type="spellStart"/>
      <w:r w:rsidRPr="009763C6">
        <w:t>Foun</w:t>
      </w:r>
      <w:proofErr w:type="spellEnd"/>
      <w:r w:rsidRPr="009763C6">
        <w:t xml:space="preserve"> </w:t>
      </w:r>
      <w:r w:rsidR="00374CB7" w:rsidRPr="009763C6">
        <w:t>activity</w:t>
      </w:r>
      <w:r w:rsidRPr="009763C6">
        <w:t xml:space="preserve"> is demonstrating that </w:t>
      </w:r>
      <w:r w:rsidR="00374CB7" w:rsidRPr="009763C6">
        <w:t>PHD</w:t>
      </w:r>
      <w:r w:rsidRPr="009763C6">
        <w:t xml:space="preserve"> can be agile</w:t>
      </w:r>
      <w:r w:rsidR="00933FC2">
        <w:t xml:space="preserve"> </w:t>
      </w:r>
      <w:r w:rsidRPr="009763C6">
        <w:t xml:space="preserve">and innovative within partner systems when there is high-level political support in </w:t>
      </w:r>
      <w:proofErr w:type="spellStart"/>
      <w:r w:rsidRPr="009763C6">
        <w:t>GoTL</w:t>
      </w:r>
      <w:proofErr w:type="spellEnd"/>
      <w:r w:rsidR="00E50622" w:rsidRPr="009763C6">
        <w:rPr>
          <w:rFonts w:ascii="Calibri" w:eastAsia="Times New Roman" w:hAnsi="Calibri" w:cs="Calibri"/>
        </w:rPr>
        <w:t>.</w:t>
      </w:r>
    </w:p>
    <w:p w14:paraId="1F849DFB" w14:textId="293CA6EA" w:rsidR="000447D8" w:rsidRPr="009763C6" w:rsidRDefault="000447D8" w:rsidP="00D1688F">
      <w:pPr>
        <w:pStyle w:val="Heading2"/>
      </w:pPr>
      <w:bookmarkStart w:id="18" w:name="_Toc101343934"/>
      <w:r w:rsidRPr="009763C6">
        <w:t>KRQ2: To what extent are the governance arrangements fit-for-purpose?</w:t>
      </w:r>
      <w:bookmarkEnd w:id="18"/>
    </w:p>
    <w:p w14:paraId="6D5C2655" w14:textId="77777777" w:rsidR="00C716FE" w:rsidRPr="007B4383" w:rsidRDefault="00C716FE" w:rsidP="00D1688F">
      <w:pPr>
        <w:pStyle w:val="Heading3"/>
      </w:pPr>
      <w:r w:rsidRPr="00B27EA9">
        <w:t>To what extent are the PHD governance structures fit for purp</w:t>
      </w:r>
      <w:r w:rsidRPr="007E503F">
        <w:t xml:space="preserve">ose for engaging </w:t>
      </w:r>
      <w:proofErr w:type="spellStart"/>
      <w:r w:rsidRPr="007E503F">
        <w:t>GoTL</w:t>
      </w:r>
      <w:proofErr w:type="spellEnd"/>
      <w:r w:rsidRPr="007E503F">
        <w:t xml:space="preserve">, and likely to enhance the Australia-Timor-Leste partnership at all levels? </w:t>
      </w:r>
    </w:p>
    <w:p w14:paraId="3CFF2AE1" w14:textId="5E89DC7B" w:rsidR="00E1165C" w:rsidRPr="009763C6" w:rsidRDefault="00AD0BE4" w:rsidP="00437D11">
      <w:pPr>
        <w:rPr>
          <w:rFonts w:cstheme="minorHAnsi"/>
          <w:szCs w:val="22"/>
          <w:lang w:eastAsia="en-AU"/>
        </w:rPr>
      </w:pPr>
      <w:r w:rsidRPr="009763C6">
        <w:rPr>
          <w:rFonts w:cstheme="minorHAnsi"/>
          <w:b/>
          <w:bCs/>
          <w:szCs w:val="22"/>
          <w:lang w:eastAsia="en-AU"/>
        </w:rPr>
        <w:t>There was universal agreement that engagement with </w:t>
      </w:r>
      <w:proofErr w:type="spellStart"/>
      <w:r w:rsidRPr="009763C6">
        <w:rPr>
          <w:rFonts w:cstheme="minorHAnsi"/>
          <w:b/>
          <w:bCs/>
          <w:szCs w:val="22"/>
          <w:lang w:eastAsia="en-AU"/>
        </w:rPr>
        <w:t>GoTL</w:t>
      </w:r>
      <w:proofErr w:type="spellEnd"/>
      <w:r w:rsidRPr="009763C6">
        <w:rPr>
          <w:rFonts w:cstheme="minorHAnsi"/>
          <w:b/>
          <w:bCs/>
          <w:szCs w:val="22"/>
          <w:lang w:eastAsia="en-AU"/>
        </w:rPr>
        <w:t xml:space="preserve"> has substantially improved </w:t>
      </w:r>
      <w:r w:rsidR="00E1165C" w:rsidRPr="009763C6">
        <w:rPr>
          <w:rFonts w:cstheme="minorHAnsi"/>
          <w:b/>
          <w:bCs/>
          <w:szCs w:val="22"/>
          <w:lang w:eastAsia="en-AU"/>
        </w:rPr>
        <w:t xml:space="preserve">through PHD </w:t>
      </w:r>
      <w:r w:rsidRPr="009763C6">
        <w:rPr>
          <w:rFonts w:cstheme="minorHAnsi"/>
          <w:b/>
          <w:bCs/>
          <w:szCs w:val="22"/>
          <w:lang w:eastAsia="en-AU"/>
        </w:rPr>
        <w:t>and is now very strong.</w:t>
      </w:r>
      <w:r w:rsidR="00A54DB0" w:rsidRPr="009763C6">
        <w:rPr>
          <w:lang w:eastAsia="en-AU"/>
        </w:rPr>
        <w:t xml:space="preserve"> </w:t>
      </w:r>
      <w:r w:rsidR="00E1165C" w:rsidRPr="009763C6">
        <w:rPr>
          <w:rFonts w:cstheme="minorHAnsi"/>
          <w:szCs w:val="22"/>
        </w:rPr>
        <w:t>Duri</w:t>
      </w:r>
      <w:r w:rsidR="00E1165C" w:rsidRPr="009763C6">
        <w:rPr>
          <w:rFonts w:cstheme="minorHAnsi"/>
          <w:szCs w:val="22"/>
          <w:lang w:eastAsia="en-AU"/>
        </w:rPr>
        <w:t xml:space="preserve">ng consultations, </w:t>
      </w:r>
      <w:proofErr w:type="spellStart"/>
      <w:r w:rsidR="00E1165C" w:rsidRPr="009763C6">
        <w:rPr>
          <w:rFonts w:cstheme="minorHAnsi"/>
          <w:szCs w:val="22"/>
          <w:lang w:eastAsia="en-AU"/>
        </w:rPr>
        <w:t>GoTL</w:t>
      </w:r>
      <w:proofErr w:type="spellEnd"/>
      <w:r w:rsidR="00E1165C" w:rsidRPr="009763C6">
        <w:rPr>
          <w:rFonts w:cstheme="minorHAnsi"/>
          <w:szCs w:val="22"/>
          <w:lang w:eastAsia="en-AU"/>
        </w:rPr>
        <w:t xml:space="preserve"> interviewees spoke very positively of their relationships with PHD and DFAT, describing positive, </w:t>
      </w:r>
      <w:r w:rsidR="00D17C35" w:rsidRPr="009763C6">
        <w:rPr>
          <w:rFonts w:cstheme="minorHAnsi"/>
          <w:szCs w:val="22"/>
          <w:lang w:eastAsia="en-AU"/>
        </w:rPr>
        <w:t>productive,</w:t>
      </w:r>
      <w:r w:rsidR="00E1165C" w:rsidRPr="009763C6">
        <w:rPr>
          <w:rFonts w:cstheme="minorHAnsi"/>
          <w:szCs w:val="22"/>
          <w:lang w:eastAsia="en-AU"/>
        </w:rPr>
        <w:t xml:space="preserve"> and mutually respectful relationships at both technical and senior policy levels. </w:t>
      </w:r>
      <w:r w:rsidR="00E1165C" w:rsidRPr="009763C6">
        <w:rPr>
          <w:lang w:eastAsia="en-AU"/>
        </w:rPr>
        <w:t xml:space="preserve">Several interviewees credited stronger Ministerial engagement with the efforts of the former DFAT Counsellor and Head of Mission, who invested significant effort in establishing strong personal relationships with Ministers. Others credit the </w:t>
      </w:r>
      <w:r w:rsidR="00E1165C" w:rsidRPr="009763C6">
        <w:rPr>
          <w:rFonts w:cstheme="minorHAnsi"/>
          <w:szCs w:val="22"/>
          <w:lang w:eastAsia="en-AU"/>
        </w:rPr>
        <w:t xml:space="preserve">pivot to working on </w:t>
      </w:r>
      <w:r w:rsidR="00D17C35" w:rsidRPr="009763C6">
        <w:rPr>
          <w:rFonts w:cstheme="minorHAnsi"/>
          <w:szCs w:val="22"/>
          <w:lang w:eastAsia="en-AU"/>
        </w:rPr>
        <w:t>jointly agreed</w:t>
      </w:r>
      <w:r w:rsidR="00E1165C" w:rsidRPr="009763C6">
        <w:rPr>
          <w:rFonts w:cstheme="minorHAnsi"/>
          <w:szCs w:val="22"/>
          <w:lang w:eastAsia="en-AU"/>
        </w:rPr>
        <w:t xml:space="preserve"> priorities, alignment with </w:t>
      </w:r>
      <w:proofErr w:type="spellStart"/>
      <w:r w:rsidR="00E1165C" w:rsidRPr="009763C6">
        <w:rPr>
          <w:rFonts w:cstheme="minorHAnsi"/>
          <w:szCs w:val="22"/>
          <w:lang w:eastAsia="en-AU"/>
        </w:rPr>
        <w:t>GoTL</w:t>
      </w:r>
      <w:proofErr w:type="spellEnd"/>
      <w:r w:rsidR="00E1165C" w:rsidRPr="009763C6">
        <w:rPr>
          <w:rFonts w:cstheme="minorHAnsi"/>
          <w:szCs w:val="22"/>
          <w:lang w:eastAsia="en-AU"/>
        </w:rPr>
        <w:t xml:space="preserve"> strategies and plans, and the systems strengthening approach.</w:t>
      </w:r>
    </w:p>
    <w:p w14:paraId="0F369EAE" w14:textId="7A81D36A" w:rsidR="004374EF" w:rsidRPr="009763C6" w:rsidRDefault="00E1165C" w:rsidP="00E1165C">
      <w:pPr>
        <w:rPr>
          <w:rFonts w:cstheme="minorHAnsi"/>
          <w:szCs w:val="22"/>
          <w:lang w:eastAsia="en-AU"/>
        </w:rPr>
      </w:pPr>
      <w:r w:rsidRPr="009763C6">
        <w:rPr>
          <w:rFonts w:cstheme="minorHAnsi"/>
          <w:b/>
          <w:bCs/>
          <w:szCs w:val="22"/>
        </w:rPr>
        <w:t xml:space="preserve">There are definite and tangible improvements in the bilateral relationship as a result of the quality of PHD’s engagement with </w:t>
      </w:r>
      <w:proofErr w:type="spellStart"/>
      <w:r w:rsidRPr="009763C6">
        <w:rPr>
          <w:rFonts w:cstheme="minorHAnsi"/>
          <w:b/>
          <w:bCs/>
          <w:szCs w:val="22"/>
        </w:rPr>
        <w:t>GoTL</w:t>
      </w:r>
      <w:proofErr w:type="spellEnd"/>
      <w:r w:rsidRPr="009763C6">
        <w:rPr>
          <w:rFonts w:cstheme="minorHAnsi"/>
          <w:b/>
          <w:bCs/>
          <w:szCs w:val="22"/>
        </w:rPr>
        <w:t>.</w:t>
      </w:r>
      <w:r w:rsidRPr="009763C6">
        <w:rPr>
          <w:rFonts w:cstheme="minorHAnsi"/>
          <w:szCs w:val="22"/>
        </w:rPr>
        <w:t xml:space="preserve"> S</w:t>
      </w:r>
      <w:r w:rsidRPr="009763C6">
        <w:rPr>
          <w:rFonts w:cstheme="minorHAnsi"/>
          <w:szCs w:val="22"/>
          <w:lang w:eastAsia="en-AU"/>
        </w:rPr>
        <w:t xml:space="preserve">trong relationships with Directors General and Directors </w:t>
      </w:r>
      <w:r w:rsidR="00D17C35" w:rsidRPr="009763C6">
        <w:rPr>
          <w:rFonts w:cstheme="minorHAnsi"/>
          <w:szCs w:val="22"/>
          <w:lang w:eastAsia="en-AU"/>
        </w:rPr>
        <w:t>have</w:t>
      </w:r>
      <w:r w:rsidRPr="009763C6">
        <w:rPr>
          <w:rFonts w:cstheme="minorHAnsi"/>
          <w:szCs w:val="22"/>
          <w:lang w:eastAsia="en-AU"/>
        </w:rPr>
        <w:t xml:space="preserve"> meant that difficult decisions were made together, including </w:t>
      </w:r>
      <w:r w:rsidR="00C933D8">
        <w:rPr>
          <w:rFonts w:cstheme="minorHAnsi"/>
          <w:szCs w:val="22"/>
          <w:lang w:eastAsia="en-AU"/>
        </w:rPr>
        <w:t xml:space="preserve">to </w:t>
      </w:r>
      <w:r w:rsidRPr="009763C6">
        <w:rPr>
          <w:rFonts w:cstheme="minorHAnsi"/>
          <w:szCs w:val="22"/>
          <w:lang w:eastAsia="en-AU"/>
        </w:rPr>
        <w:t>phas</w:t>
      </w:r>
      <w:r w:rsidR="00C933D8">
        <w:rPr>
          <w:rFonts w:cstheme="minorHAnsi"/>
          <w:szCs w:val="22"/>
          <w:lang w:eastAsia="en-AU"/>
        </w:rPr>
        <w:t>e</w:t>
      </w:r>
      <w:r w:rsidRPr="009763C6">
        <w:rPr>
          <w:rFonts w:cstheme="minorHAnsi"/>
          <w:szCs w:val="22"/>
          <w:lang w:eastAsia="en-AU"/>
        </w:rPr>
        <w:t xml:space="preserve"> out substitution activities and support in some sub-sectors. </w:t>
      </w:r>
      <w:r w:rsidR="007E183A" w:rsidRPr="009763C6">
        <w:rPr>
          <w:color w:val="auto"/>
          <w:lang w:eastAsia="en-AU"/>
        </w:rPr>
        <w:t xml:space="preserve">The main mechanism for PHD’s engagement with </w:t>
      </w:r>
      <w:proofErr w:type="spellStart"/>
      <w:r w:rsidR="007E183A" w:rsidRPr="009763C6">
        <w:rPr>
          <w:color w:val="auto"/>
          <w:lang w:eastAsia="en-AU"/>
        </w:rPr>
        <w:t>GoTL</w:t>
      </w:r>
      <w:proofErr w:type="spellEnd"/>
      <w:r w:rsidR="007E183A" w:rsidRPr="009763C6">
        <w:rPr>
          <w:color w:val="auto"/>
          <w:lang w:eastAsia="en-AU"/>
        </w:rPr>
        <w:t xml:space="preserve"> is through </w:t>
      </w:r>
      <w:r w:rsidR="007E183A" w:rsidRPr="009763C6">
        <w:rPr>
          <w:lang w:eastAsia="en-AU"/>
        </w:rPr>
        <w:t xml:space="preserve">regular technical level </w:t>
      </w:r>
      <w:r w:rsidRPr="009763C6">
        <w:rPr>
          <w:lang w:eastAsia="en-AU"/>
        </w:rPr>
        <w:t xml:space="preserve">discussions </w:t>
      </w:r>
      <w:r w:rsidR="007E183A" w:rsidRPr="009763C6">
        <w:rPr>
          <w:lang w:eastAsia="en-AU"/>
        </w:rPr>
        <w:t>between PHD sectors and </w:t>
      </w:r>
      <w:proofErr w:type="spellStart"/>
      <w:r w:rsidR="007E183A" w:rsidRPr="009763C6">
        <w:rPr>
          <w:lang w:eastAsia="en-AU"/>
        </w:rPr>
        <w:t>GoTL</w:t>
      </w:r>
      <w:proofErr w:type="spellEnd"/>
      <w:r w:rsidR="007E183A" w:rsidRPr="009763C6">
        <w:rPr>
          <w:lang w:eastAsia="en-AU"/>
        </w:rPr>
        <w:t xml:space="preserve"> counterparts. These are complemented by formal governance mechanisms: </w:t>
      </w:r>
      <w:r w:rsidRPr="009763C6">
        <w:rPr>
          <w:lang w:eastAsia="en-AU"/>
        </w:rPr>
        <w:t>Six M</w:t>
      </w:r>
      <w:r w:rsidR="007E183A" w:rsidRPr="009763C6">
        <w:rPr>
          <w:lang w:eastAsia="en-AU"/>
        </w:rPr>
        <w:t xml:space="preserve">onthly Program Management Team </w:t>
      </w:r>
      <w:r w:rsidR="007E183A" w:rsidRPr="009763C6">
        <w:rPr>
          <w:lang w:eastAsia="en-AU"/>
        </w:rPr>
        <w:lastRenderedPageBreak/>
        <w:t>meetings (D</w:t>
      </w:r>
      <w:r w:rsidR="00D17C35">
        <w:rPr>
          <w:lang w:eastAsia="en-AU"/>
        </w:rPr>
        <w:t xml:space="preserve">irector </w:t>
      </w:r>
      <w:r w:rsidR="007E183A" w:rsidRPr="009763C6">
        <w:rPr>
          <w:lang w:eastAsia="en-AU"/>
        </w:rPr>
        <w:t>G</w:t>
      </w:r>
      <w:r w:rsidR="00D17C35">
        <w:rPr>
          <w:lang w:eastAsia="en-AU"/>
        </w:rPr>
        <w:t>eneral</w:t>
      </w:r>
      <w:r w:rsidR="007E183A" w:rsidRPr="009763C6">
        <w:rPr>
          <w:lang w:eastAsia="en-AU"/>
        </w:rPr>
        <w:t xml:space="preserve">/Counsellor level), and </w:t>
      </w:r>
      <w:r w:rsidR="00D17C35" w:rsidRPr="009763C6">
        <w:rPr>
          <w:lang w:eastAsia="en-AU"/>
        </w:rPr>
        <w:t>six-</w:t>
      </w:r>
      <w:r w:rsidR="00D17C35">
        <w:rPr>
          <w:lang w:eastAsia="en-AU"/>
        </w:rPr>
        <w:t>m</w:t>
      </w:r>
      <w:r w:rsidR="00D17C35" w:rsidRPr="009763C6">
        <w:rPr>
          <w:lang w:eastAsia="en-AU"/>
        </w:rPr>
        <w:t>onthly</w:t>
      </w:r>
      <w:r w:rsidR="007E183A" w:rsidRPr="009763C6">
        <w:rPr>
          <w:lang w:eastAsia="en-AU"/>
        </w:rPr>
        <w:t xml:space="preserve"> sector Steering Committees (Minister/Ambassador level). </w:t>
      </w:r>
      <w:r w:rsidR="00C933D8">
        <w:rPr>
          <w:rFonts w:cstheme="minorHAnsi"/>
          <w:szCs w:val="22"/>
          <w:lang w:eastAsia="en-AU"/>
        </w:rPr>
        <w:t>T</w:t>
      </w:r>
      <w:r w:rsidR="002753CD" w:rsidRPr="009763C6">
        <w:rPr>
          <w:lang w:eastAsia="en-AU"/>
        </w:rPr>
        <w:t xml:space="preserve">he lack of Subsidiary Agreements </w:t>
      </w:r>
      <w:r w:rsidR="00C933D8">
        <w:rPr>
          <w:lang w:eastAsia="en-AU"/>
        </w:rPr>
        <w:t xml:space="preserve">does </w:t>
      </w:r>
      <w:r w:rsidR="002753CD" w:rsidRPr="009763C6">
        <w:rPr>
          <w:lang w:eastAsia="en-AU"/>
        </w:rPr>
        <w:t xml:space="preserve">not </w:t>
      </w:r>
      <w:r w:rsidR="00C933D8">
        <w:rPr>
          <w:lang w:eastAsia="en-AU"/>
        </w:rPr>
        <w:t xml:space="preserve">appear to have had </w:t>
      </w:r>
      <w:r w:rsidR="002753CD" w:rsidRPr="009763C6">
        <w:rPr>
          <w:lang w:eastAsia="en-AU"/>
        </w:rPr>
        <w:t xml:space="preserve">any </w:t>
      </w:r>
      <w:r w:rsidRPr="009763C6">
        <w:rPr>
          <w:lang w:eastAsia="en-AU"/>
        </w:rPr>
        <w:t xml:space="preserve">negative </w:t>
      </w:r>
      <w:r w:rsidR="002753CD" w:rsidRPr="009763C6">
        <w:rPr>
          <w:lang w:eastAsia="en-AU"/>
        </w:rPr>
        <w:t>consequences.</w:t>
      </w:r>
    </w:p>
    <w:p w14:paraId="5D1979BB" w14:textId="58833451" w:rsidR="00405E84" w:rsidRPr="009763C6" w:rsidRDefault="008D778F" w:rsidP="009E45BB">
      <w:pPr>
        <w:rPr>
          <w:rFonts w:cstheme="minorHAnsi"/>
          <w:szCs w:val="22"/>
          <w:lang w:eastAsia="en-AU"/>
        </w:rPr>
      </w:pPr>
      <w:r w:rsidRPr="009763C6">
        <w:rPr>
          <w:rFonts w:cstheme="minorHAnsi"/>
          <w:b/>
          <w:bCs/>
          <w:szCs w:val="22"/>
          <w:lang w:eastAsia="en-AU"/>
        </w:rPr>
        <w:t xml:space="preserve">At the technical level, </w:t>
      </w:r>
      <w:proofErr w:type="spellStart"/>
      <w:r w:rsidRPr="009763C6">
        <w:rPr>
          <w:rFonts w:cstheme="minorHAnsi"/>
          <w:b/>
          <w:bCs/>
          <w:szCs w:val="22"/>
          <w:lang w:eastAsia="en-AU"/>
        </w:rPr>
        <w:t>GoTL</w:t>
      </w:r>
      <w:proofErr w:type="spellEnd"/>
      <w:r w:rsidRPr="009763C6">
        <w:rPr>
          <w:rFonts w:cstheme="minorHAnsi"/>
          <w:b/>
          <w:bCs/>
          <w:szCs w:val="22"/>
          <w:lang w:eastAsia="en-AU"/>
        </w:rPr>
        <w:t xml:space="preserve"> and </w:t>
      </w:r>
      <w:r w:rsidR="004312D1" w:rsidRPr="009763C6">
        <w:rPr>
          <w:rFonts w:cstheme="minorHAnsi"/>
          <w:b/>
          <w:bCs/>
          <w:szCs w:val="22"/>
          <w:lang w:eastAsia="en-AU"/>
        </w:rPr>
        <w:t>PHD stakeholders</w:t>
      </w:r>
      <w:r w:rsidR="001118A8" w:rsidRPr="009763C6">
        <w:rPr>
          <w:rFonts w:cstheme="minorHAnsi"/>
          <w:b/>
          <w:bCs/>
          <w:szCs w:val="22"/>
          <w:lang w:eastAsia="en-AU"/>
        </w:rPr>
        <w:t xml:space="preserve"> </w:t>
      </w:r>
      <w:r w:rsidR="00E1165C" w:rsidRPr="009763C6">
        <w:rPr>
          <w:rFonts w:cstheme="minorHAnsi"/>
          <w:b/>
          <w:bCs/>
          <w:szCs w:val="22"/>
          <w:lang w:eastAsia="en-AU"/>
        </w:rPr>
        <w:t>reported having</w:t>
      </w:r>
      <w:r w:rsidR="001118A8" w:rsidRPr="009763C6">
        <w:rPr>
          <w:rFonts w:cstheme="minorHAnsi"/>
          <w:b/>
          <w:bCs/>
          <w:szCs w:val="22"/>
          <w:lang w:eastAsia="en-AU"/>
        </w:rPr>
        <w:t xml:space="preserve"> frequent</w:t>
      </w:r>
      <w:r w:rsidR="00BA6610" w:rsidRPr="009763C6">
        <w:rPr>
          <w:rFonts w:cstheme="minorHAnsi"/>
          <w:b/>
          <w:bCs/>
          <w:szCs w:val="22"/>
          <w:lang w:eastAsia="en-AU"/>
        </w:rPr>
        <w:t xml:space="preserve"> and constructive dialogue</w:t>
      </w:r>
      <w:r w:rsidR="00502810" w:rsidRPr="009763C6">
        <w:rPr>
          <w:rFonts w:cstheme="minorHAnsi"/>
          <w:b/>
          <w:bCs/>
          <w:szCs w:val="22"/>
          <w:lang w:eastAsia="en-AU"/>
        </w:rPr>
        <w:t>.</w:t>
      </w:r>
      <w:r w:rsidR="00AD204F" w:rsidRPr="009763C6">
        <w:rPr>
          <w:rFonts w:cstheme="minorHAnsi"/>
          <w:szCs w:val="22"/>
          <w:lang w:eastAsia="en-AU"/>
        </w:rPr>
        <w:t xml:space="preserve"> </w:t>
      </w:r>
      <w:r w:rsidR="00890D76" w:rsidRPr="009763C6">
        <w:rPr>
          <w:rFonts w:cstheme="minorHAnsi"/>
          <w:szCs w:val="22"/>
          <w:lang w:eastAsia="en-AU"/>
        </w:rPr>
        <w:t>Interviewees described th</w:t>
      </w:r>
      <w:r w:rsidR="00E1165C" w:rsidRPr="009763C6">
        <w:rPr>
          <w:rFonts w:cstheme="minorHAnsi"/>
          <w:szCs w:val="22"/>
          <w:lang w:eastAsia="en-AU"/>
        </w:rPr>
        <w:t>e</w:t>
      </w:r>
      <w:r w:rsidR="00890D76" w:rsidRPr="009763C6">
        <w:rPr>
          <w:rFonts w:cstheme="minorHAnsi"/>
          <w:szCs w:val="22"/>
          <w:lang w:eastAsia="en-AU"/>
        </w:rPr>
        <w:t xml:space="preserve"> Program Management Team meetings </w:t>
      </w:r>
      <w:r w:rsidR="00E1165C" w:rsidRPr="009763C6">
        <w:rPr>
          <w:rFonts w:cstheme="minorHAnsi"/>
          <w:szCs w:val="22"/>
          <w:lang w:eastAsia="en-AU"/>
        </w:rPr>
        <w:t>as a vehicle for</w:t>
      </w:r>
      <w:r w:rsidR="00890D76" w:rsidRPr="009763C6">
        <w:rPr>
          <w:rFonts w:cstheme="minorHAnsi"/>
          <w:szCs w:val="22"/>
          <w:lang w:eastAsia="en-AU"/>
        </w:rPr>
        <w:t xml:space="preserve"> co-develop</w:t>
      </w:r>
      <w:r w:rsidR="00E1165C" w:rsidRPr="009763C6">
        <w:rPr>
          <w:rFonts w:cstheme="minorHAnsi"/>
          <w:szCs w:val="22"/>
          <w:lang w:eastAsia="en-AU"/>
        </w:rPr>
        <w:t xml:space="preserve">ing discussion points and </w:t>
      </w:r>
      <w:r w:rsidR="00890D76" w:rsidRPr="009763C6">
        <w:rPr>
          <w:rFonts w:cstheme="minorHAnsi"/>
          <w:szCs w:val="22"/>
          <w:lang w:eastAsia="en-AU"/>
        </w:rPr>
        <w:t>recommendations with technical counterparts, which are then formally proposed to the Steering Committee for endorsement</w:t>
      </w:r>
      <w:r w:rsidR="00015494" w:rsidRPr="009763C6">
        <w:rPr>
          <w:rFonts w:cstheme="minorHAnsi"/>
          <w:szCs w:val="22"/>
          <w:lang w:eastAsia="en-AU"/>
        </w:rPr>
        <w:t xml:space="preserve"> – a process </w:t>
      </w:r>
      <w:r w:rsidR="00E1165C" w:rsidRPr="009763C6">
        <w:rPr>
          <w:rFonts w:cstheme="minorHAnsi"/>
          <w:szCs w:val="22"/>
          <w:lang w:eastAsia="en-AU"/>
        </w:rPr>
        <w:t>that</w:t>
      </w:r>
      <w:r w:rsidR="00FA3DB3" w:rsidRPr="009763C6">
        <w:rPr>
          <w:rFonts w:cstheme="minorHAnsi"/>
          <w:szCs w:val="22"/>
          <w:lang w:eastAsia="en-AU"/>
        </w:rPr>
        <w:t xml:space="preserve"> facilitated faster joint decision-making</w:t>
      </w:r>
      <w:r w:rsidR="00EC510B" w:rsidRPr="009763C6">
        <w:rPr>
          <w:rFonts w:cstheme="minorHAnsi"/>
          <w:szCs w:val="22"/>
          <w:lang w:eastAsia="en-AU"/>
        </w:rPr>
        <w:t xml:space="preserve">. </w:t>
      </w:r>
    </w:p>
    <w:p w14:paraId="4A1833C5" w14:textId="6F7272F7" w:rsidR="00D05350" w:rsidRPr="009763C6" w:rsidRDefault="00BD5C3E" w:rsidP="00405E84">
      <w:r w:rsidRPr="009763C6">
        <w:rPr>
          <w:b/>
          <w:bCs/>
          <w:lang w:eastAsia="en-AU"/>
        </w:rPr>
        <w:t>At the formal level</w:t>
      </w:r>
      <w:r w:rsidR="009E45BB" w:rsidRPr="009763C6">
        <w:rPr>
          <w:b/>
          <w:bCs/>
          <w:lang w:eastAsia="en-AU"/>
        </w:rPr>
        <w:t xml:space="preserve">, </w:t>
      </w:r>
      <w:r w:rsidR="00F04403" w:rsidRPr="009763C6">
        <w:rPr>
          <w:b/>
          <w:bCs/>
          <w:lang w:eastAsia="en-AU"/>
        </w:rPr>
        <w:t xml:space="preserve">Steering Committee </w:t>
      </w:r>
      <w:r w:rsidR="00AA69AD" w:rsidRPr="009763C6">
        <w:rPr>
          <w:b/>
          <w:bCs/>
          <w:lang w:eastAsia="en-AU"/>
        </w:rPr>
        <w:t xml:space="preserve">meetings </w:t>
      </w:r>
      <w:r w:rsidR="00817035" w:rsidRPr="009763C6">
        <w:rPr>
          <w:b/>
          <w:bCs/>
          <w:lang w:eastAsia="en-AU"/>
        </w:rPr>
        <w:t xml:space="preserve">are proving </w:t>
      </w:r>
      <w:r w:rsidR="00AA69AD" w:rsidRPr="009763C6">
        <w:rPr>
          <w:b/>
          <w:bCs/>
          <w:lang w:eastAsia="en-AU"/>
        </w:rPr>
        <w:t xml:space="preserve">useful in developing </w:t>
      </w:r>
      <w:r w:rsidR="00C9482F" w:rsidRPr="009763C6">
        <w:rPr>
          <w:b/>
          <w:bCs/>
          <w:lang w:eastAsia="en-AU"/>
        </w:rPr>
        <w:t>a shared understanding of priorities and constraints.</w:t>
      </w:r>
      <w:r w:rsidR="00817035" w:rsidRPr="009763C6">
        <w:rPr>
          <w:lang w:eastAsia="en-AU"/>
        </w:rPr>
        <w:t xml:space="preserve"> </w:t>
      </w:r>
      <w:proofErr w:type="spellStart"/>
      <w:r w:rsidR="00474D11" w:rsidRPr="009763C6">
        <w:t>GoTL</w:t>
      </w:r>
      <w:proofErr w:type="spellEnd"/>
      <w:r w:rsidR="00474D11" w:rsidRPr="009763C6">
        <w:t xml:space="preserve"> interviewees </w:t>
      </w:r>
      <w:r w:rsidR="008C362C" w:rsidRPr="009763C6">
        <w:t xml:space="preserve">provided consistently positive feedback about Steering Committees. Interviewees also </w:t>
      </w:r>
      <w:r w:rsidR="00592D82" w:rsidRPr="009763C6">
        <w:t>n</w:t>
      </w:r>
      <w:r w:rsidR="008C362C" w:rsidRPr="009763C6">
        <w:t>oted that Steering Committee meetings have improved over time,</w:t>
      </w:r>
      <w:r w:rsidR="00F37CF6" w:rsidRPr="009763C6">
        <w:t xml:space="preserve"> with </w:t>
      </w:r>
      <w:r w:rsidR="008C362C" w:rsidRPr="009763C6">
        <w:t xml:space="preserve">all parties becoming more familiar with the meeting process, </w:t>
      </w:r>
      <w:r w:rsidR="00461095" w:rsidRPr="009763C6">
        <w:t>PHD investing considerable effort in preparing the ground for the</w:t>
      </w:r>
      <w:r w:rsidR="00305281" w:rsidRPr="009763C6">
        <w:t>se</w:t>
      </w:r>
      <w:r w:rsidR="00461095" w:rsidRPr="009763C6">
        <w:t xml:space="preserve"> meetings, </w:t>
      </w:r>
      <w:r w:rsidR="008C362C" w:rsidRPr="009763C6">
        <w:t>and PHD and DFAT successfully address</w:t>
      </w:r>
      <w:r w:rsidR="00305281" w:rsidRPr="009763C6">
        <w:t xml:space="preserve">ing </w:t>
      </w:r>
      <w:proofErr w:type="spellStart"/>
      <w:r w:rsidR="008C362C" w:rsidRPr="009763C6">
        <w:t>GoTL</w:t>
      </w:r>
      <w:proofErr w:type="spellEnd"/>
      <w:r w:rsidR="008C362C" w:rsidRPr="009763C6">
        <w:t xml:space="preserve"> feedback </w:t>
      </w:r>
      <w:r w:rsidR="00305281" w:rsidRPr="009763C6">
        <w:t>regarding</w:t>
      </w:r>
      <w:r w:rsidR="008C362C" w:rsidRPr="009763C6">
        <w:t xml:space="preserve"> the </w:t>
      </w:r>
      <w:r w:rsidR="00305281" w:rsidRPr="009763C6">
        <w:t>governance mechanisms</w:t>
      </w:r>
      <w:r w:rsidR="008C362C" w:rsidRPr="009763C6">
        <w:t>.</w:t>
      </w:r>
      <w:r w:rsidR="00592D82" w:rsidRPr="009763C6">
        <w:t xml:space="preserve"> However, </w:t>
      </w:r>
      <w:r w:rsidR="00474D11" w:rsidRPr="009763C6">
        <w:t>s</w:t>
      </w:r>
      <w:r w:rsidR="00D53EEF" w:rsidRPr="009763C6">
        <w:t xml:space="preserve">ome DFAT and PHD interviewees expressed concerns that </w:t>
      </w:r>
      <w:r w:rsidR="004251AD" w:rsidRPr="009763C6">
        <w:t xml:space="preserve">these meetings were </w:t>
      </w:r>
      <w:r w:rsidR="00F37CF6" w:rsidRPr="009763C6">
        <w:t xml:space="preserve">sometimes </w:t>
      </w:r>
      <w:r w:rsidR="004251AD" w:rsidRPr="009763C6">
        <w:t>too focused on minor</w:t>
      </w:r>
      <w:r w:rsidR="00CE4B8F" w:rsidRPr="009763C6">
        <w:t xml:space="preserve"> issues</w:t>
      </w:r>
      <w:r w:rsidR="00E37281" w:rsidRPr="009763C6">
        <w:t>,</w:t>
      </w:r>
      <w:r w:rsidR="00C814C0" w:rsidRPr="009763C6">
        <w:t xml:space="preserve"> too formal,</w:t>
      </w:r>
      <w:r w:rsidR="00E37281" w:rsidRPr="009763C6">
        <w:t xml:space="preserve"> </w:t>
      </w:r>
      <w:r w:rsidR="006F1874" w:rsidRPr="009763C6">
        <w:t xml:space="preserve">and that lengthy presentations left little scope for </w:t>
      </w:r>
      <w:r w:rsidR="009D3869" w:rsidRPr="009763C6">
        <w:t>robust policy dialogue</w:t>
      </w:r>
      <w:r w:rsidR="006F1874" w:rsidRPr="009763C6">
        <w:t xml:space="preserve">. </w:t>
      </w:r>
      <w:r w:rsidR="0005034B" w:rsidRPr="009763C6">
        <w:t>One</w:t>
      </w:r>
      <w:r w:rsidR="00853816" w:rsidRPr="009763C6">
        <w:t xml:space="preserve"> PHD</w:t>
      </w:r>
      <w:r w:rsidR="0005034B" w:rsidRPr="009763C6">
        <w:t xml:space="preserve"> interviewee described Steering Committee meetings a</w:t>
      </w:r>
      <w:r w:rsidR="0002004E" w:rsidRPr="009763C6">
        <w:t>s “trying to merge two cultures”</w:t>
      </w:r>
      <w:r w:rsidR="00CF18A6" w:rsidRPr="009763C6">
        <w:t xml:space="preserve">, reflecting </w:t>
      </w:r>
      <w:r w:rsidR="0002004E" w:rsidRPr="009763C6">
        <w:t>knowledge and power imbalance</w:t>
      </w:r>
      <w:r w:rsidR="00F37CF6" w:rsidRPr="009763C6">
        <w:t xml:space="preserve">s and a reluctance by some </w:t>
      </w:r>
      <w:proofErr w:type="spellStart"/>
      <w:r w:rsidR="0002004E" w:rsidRPr="009763C6">
        <w:t>GoTL</w:t>
      </w:r>
      <w:proofErr w:type="spellEnd"/>
      <w:r w:rsidR="0002004E" w:rsidRPr="009763C6">
        <w:t xml:space="preserve"> </w:t>
      </w:r>
      <w:r w:rsidR="00CF18A6" w:rsidRPr="009763C6">
        <w:t>stakeholders</w:t>
      </w:r>
      <w:r w:rsidR="0002004E" w:rsidRPr="009763C6">
        <w:t xml:space="preserve"> </w:t>
      </w:r>
      <w:r w:rsidR="00F37CF6" w:rsidRPr="009763C6">
        <w:t>to</w:t>
      </w:r>
      <w:r w:rsidR="0002004E" w:rsidRPr="009763C6">
        <w:t xml:space="preserve"> hav</w:t>
      </w:r>
      <w:r w:rsidR="00F37CF6" w:rsidRPr="009763C6">
        <w:t>e</w:t>
      </w:r>
      <w:r w:rsidR="0002004E" w:rsidRPr="009763C6">
        <w:t xml:space="preserve"> robust policy conversation</w:t>
      </w:r>
      <w:r w:rsidR="00F37CF6" w:rsidRPr="009763C6">
        <w:t>s</w:t>
      </w:r>
      <w:r w:rsidR="0002004E" w:rsidRPr="009763C6">
        <w:t xml:space="preserve"> </w:t>
      </w:r>
      <w:r w:rsidR="00853816" w:rsidRPr="009763C6">
        <w:t>in face-to-face meeting</w:t>
      </w:r>
      <w:r w:rsidR="00F37CF6" w:rsidRPr="009763C6">
        <w:t>s</w:t>
      </w:r>
      <w:r w:rsidR="0002004E" w:rsidRPr="009763C6">
        <w:t>.</w:t>
      </w:r>
      <w:r w:rsidR="009C4892" w:rsidRPr="009763C6">
        <w:t xml:space="preserve"> </w:t>
      </w:r>
    </w:p>
    <w:p w14:paraId="45490A88" w14:textId="646E39BC" w:rsidR="00F16C96" w:rsidRPr="009763C6" w:rsidRDefault="00780B62" w:rsidP="00CD01A5">
      <w:pPr>
        <w:rPr>
          <w:rFonts w:cstheme="minorHAnsi"/>
          <w:szCs w:val="22"/>
          <w:lang w:eastAsia="en-AU"/>
        </w:rPr>
      </w:pPr>
      <w:r w:rsidRPr="009763C6">
        <w:t xml:space="preserve">While interviewees acknowledged that the politics of upcoming election cycles will make it challenging to engage Ministers in longer-term policy and programming decisions, several interviewees felt that PHD and DFAT’s relationships with </w:t>
      </w:r>
      <w:proofErr w:type="spellStart"/>
      <w:r w:rsidRPr="009763C6">
        <w:t>GoTL</w:t>
      </w:r>
      <w:proofErr w:type="spellEnd"/>
      <w:r w:rsidRPr="009763C6">
        <w:t xml:space="preserve"> counterparts were now more resilient to political shifts</w:t>
      </w:r>
      <w:r w:rsidR="00CD01A5" w:rsidRPr="009763C6">
        <w:t xml:space="preserve">. </w:t>
      </w:r>
      <w:proofErr w:type="spellStart"/>
      <w:r w:rsidRPr="009763C6">
        <w:t>GoTL</w:t>
      </w:r>
      <w:proofErr w:type="spellEnd"/>
      <w:r w:rsidRPr="009763C6">
        <w:t xml:space="preserve"> staff changeover means that PHD’s networks </w:t>
      </w:r>
      <w:r w:rsidR="00D17C35" w:rsidRPr="009763C6">
        <w:t>become</w:t>
      </w:r>
      <w:r w:rsidRPr="009763C6">
        <w:t xml:space="preserve"> wider as </w:t>
      </w:r>
      <w:proofErr w:type="spellStart"/>
      <w:r w:rsidRPr="009763C6">
        <w:t>GoTL</w:t>
      </w:r>
      <w:proofErr w:type="spellEnd"/>
      <w:r w:rsidRPr="009763C6">
        <w:t xml:space="preserve"> staff shift roles.  </w:t>
      </w:r>
    </w:p>
    <w:p w14:paraId="42ACA6A9" w14:textId="12E0197C" w:rsidR="00FD52B6" w:rsidRPr="009763C6" w:rsidRDefault="00587449" w:rsidP="00BF0323">
      <w:pPr>
        <w:rPr>
          <w:rFonts w:ascii="Arial" w:hAnsi="Arial" w:cs="Arial"/>
          <w:color w:val="auto"/>
          <w:sz w:val="18"/>
          <w:szCs w:val="18"/>
          <w:lang w:eastAsia="en-AU"/>
        </w:rPr>
      </w:pPr>
      <w:r w:rsidRPr="009763C6">
        <w:rPr>
          <w:b/>
          <w:bCs/>
          <w:lang w:eastAsia="en-AU"/>
        </w:rPr>
        <w:t xml:space="preserve">This good bilateral relationship now needs to be leveraged for </w:t>
      </w:r>
      <w:r w:rsidR="00305281" w:rsidRPr="009763C6">
        <w:rPr>
          <w:b/>
          <w:bCs/>
          <w:lang w:eastAsia="en-AU"/>
        </w:rPr>
        <w:t>strategic</w:t>
      </w:r>
      <w:r w:rsidR="00FD52B6" w:rsidRPr="009763C6">
        <w:rPr>
          <w:b/>
          <w:bCs/>
          <w:lang w:eastAsia="en-AU"/>
        </w:rPr>
        <w:t xml:space="preserve"> policy </w:t>
      </w:r>
      <w:r w:rsidR="00305281" w:rsidRPr="009763C6">
        <w:rPr>
          <w:b/>
          <w:bCs/>
          <w:lang w:eastAsia="en-AU"/>
        </w:rPr>
        <w:t>dialogue</w:t>
      </w:r>
      <w:r w:rsidR="004E5BDD" w:rsidRPr="009763C6">
        <w:rPr>
          <w:b/>
          <w:bCs/>
          <w:lang w:eastAsia="en-AU"/>
        </w:rPr>
        <w:t>.</w:t>
      </w:r>
      <w:r w:rsidR="004E5BDD" w:rsidRPr="009763C6">
        <w:rPr>
          <w:lang w:eastAsia="en-AU"/>
        </w:rPr>
        <w:t xml:space="preserve"> </w:t>
      </w:r>
      <w:r w:rsidR="00FD52B6" w:rsidRPr="009763C6">
        <w:rPr>
          <w:lang w:eastAsia="en-AU"/>
        </w:rPr>
        <w:t>Several DFAT and PHD interviewees noted that having difficult conversations with </w:t>
      </w:r>
      <w:proofErr w:type="spellStart"/>
      <w:r w:rsidR="00FD52B6" w:rsidRPr="009763C6">
        <w:rPr>
          <w:lang w:eastAsia="en-AU"/>
        </w:rPr>
        <w:t>GoTL</w:t>
      </w:r>
      <w:proofErr w:type="spellEnd"/>
      <w:r w:rsidR="00305281" w:rsidRPr="009763C6">
        <w:rPr>
          <w:lang w:eastAsia="en-AU"/>
        </w:rPr>
        <w:t xml:space="preserve">, for example, </w:t>
      </w:r>
      <w:r w:rsidR="004E5BDD" w:rsidRPr="009763C6">
        <w:rPr>
          <w:lang w:eastAsia="en-AU"/>
        </w:rPr>
        <w:t xml:space="preserve">about the </w:t>
      </w:r>
      <w:r w:rsidR="00CD01A5" w:rsidRPr="009763C6">
        <w:rPr>
          <w:lang w:eastAsia="en-AU"/>
        </w:rPr>
        <w:t xml:space="preserve">deteriorating </w:t>
      </w:r>
      <w:r w:rsidR="00FD52B6" w:rsidRPr="009763C6">
        <w:rPr>
          <w:lang w:eastAsia="en-AU"/>
        </w:rPr>
        <w:t xml:space="preserve">fiscal </w:t>
      </w:r>
      <w:r w:rsidR="00CD01A5" w:rsidRPr="009763C6">
        <w:rPr>
          <w:lang w:eastAsia="en-AU"/>
        </w:rPr>
        <w:t>environment</w:t>
      </w:r>
      <w:r w:rsidR="00FD52B6" w:rsidRPr="009763C6">
        <w:rPr>
          <w:lang w:eastAsia="en-AU"/>
        </w:rPr>
        <w:t>, </w:t>
      </w:r>
      <w:proofErr w:type="spellStart"/>
      <w:r w:rsidR="00FD52B6" w:rsidRPr="009763C6">
        <w:rPr>
          <w:lang w:eastAsia="en-AU"/>
        </w:rPr>
        <w:t>GoTL</w:t>
      </w:r>
      <w:proofErr w:type="spellEnd"/>
      <w:r w:rsidR="00FD52B6" w:rsidRPr="009763C6">
        <w:rPr>
          <w:lang w:eastAsia="en-AU"/>
        </w:rPr>
        <w:t xml:space="preserve"> budget allocations, </w:t>
      </w:r>
      <w:r w:rsidR="004E5BDD" w:rsidRPr="009763C6">
        <w:rPr>
          <w:lang w:eastAsia="en-AU"/>
        </w:rPr>
        <w:t xml:space="preserve">and </w:t>
      </w:r>
      <w:r w:rsidR="00FD52B6" w:rsidRPr="009763C6">
        <w:rPr>
          <w:lang w:eastAsia="en-AU"/>
        </w:rPr>
        <w:t>managing expectations of future DFAT funding</w:t>
      </w:r>
      <w:r w:rsidR="00305281" w:rsidRPr="009763C6">
        <w:rPr>
          <w:lang w:eastAsia="en-AU"/>
        </w:rPr>
        <w:t>, remain a</w:t>
      </w:r>
      <w:r w:rsidR="00FD52B6" w:rsidRPr="009763C6">
        <w:rPr>
          <w:lang w:eastAsia="en-AU"/>
        </w:rPr>
        <w:t> challenge</w:t>
      </w:r>
      <w:r w:rsidR="00627C44" w:rsidRPr="009763C6">
        <w:rPr>
          <w:lang w:eastAsia="en-AU"/>
        </w:rPr>
        <w:t xml:space="preserve">. </w:t>
      </w:r>
      <w:r w:rsidR="0010339E">
        <w:rPr>
          <w:color w:val="auto"/>
          <w:lang w:eastAsia="en-AU"/>
        </w:rPr>
        <w:t>These strategic priorities are also closely linked to PROSIVU’s work areas,</w:t>
      </w:r>
      <w:r w:rsidR="0010339E" w:rsidRPr="009763C6">
        <w:rPr>
          <w:lang w:eastAsia="en-AU"/>
        </w:rPr>
        <w:t xml:space="preserve"> </w:t>
      </w:r>
      <w:r w:rsidR="0010339E">
        <w:rPr>
          <w:color w:val="auto"/>
          <w:lang w:eastAsia="en-AU"/>
        </w:rPr>
        <w:t xml:space="preserve">emphasising the need for coordination across the DFAT portfolio. </w:t>
      </w:r>
      <w:r w:rsidR="00456F6C" w:rsidRPr="009763C6">
        <w:rPr>
          <w:lang w:eastAsia="en-AU"/>
        </w:rPr>
        <w:t xml:space="preserve">While </w:t>
      </w:r>
      <w:r w:rsidR="00BC0994" w:rsidRPr="009763C6">
        <w:rPr>
          <w:lang w:eastAsia="en-AU"/>
        </w:rPr>
        <w:t xml:space="preserve">stakeholders agreed these </w:t>
      </w:r>
      <w:r w:rsidR="00CD01A5" w:rsidRPr="009763C6">
        <w:rPr>
          <w:lang w:eastAsia="en-AU"/>
        </w:rPr>
        <w:t xml:space="preserve">strategic </w:t>
      </w:r>
      <w:r w:rsidR="00305281" w:rsidRPr="009763C6">
        <w:rPr>
          <w:lang w:eastAsia="en-AU"/>
        </w:rPr>
        <w:t xml:space="preserve">policy </w:t>
      </w:r>
      <w:r w:rsidR="00BC0994" w:rsidRPr="009763C6">
        <w:rPr>
          <w:lang w:eastAsia="en-AU"/>
        </w:rPr>
        <w:t xml:space="preserve">conversations with </w:t>
      </w:r>
      <w:proofErr w:type="spellStart"/>
      <w:r w:rsidR="00BC0994" w:rsidRPr="009763C6">
        <w:rPr>
          <w:lang w:eastAsia="en-AU"/>
        </w:rPr>
        <w:t>GoTL</w:t>
      </w:r>
      <w:proofErr w:type="spellEnd"/>
      <w:r w:rsidR="00BC0994" w:rsidRPr="009763C6">
        <w:rPr>
          <w:lang w:eastAsia="en-AU"/>
        </w:rPr>
        <w:t xml:space="preserve"> should be led by DFAT</w:t>
      </w:r>
      <w:r w:rsidR="0024552B" w:rsidRPr="009763C6">
        <w:rPr>
          <w:lang w:eastAsia="en-AU"/>
        </w:rPr>
        <w:t>, the</w:t>
      </w:r>
      <w:r w:rsidR="00CD01A5" w:rsidRPr="009763C6">
        <w:rPr>
          <w:lang w:eastAsia="en-AU"/>
        </w:rPr>
        <w:t>se</w:t>
      </w:r>
      <w:r w:rsidR="00F0743C" w:rsidRPr="009763C6">
        <w:rPr>
          <w:lang w:eastAsia="en-AU"/>
        </w:rPr>
        <w:t xml:space="preserve"> need to be </w:t>
      </w:r>
      <w:r w:rsidR="001C1D64" w:rsidRPr="009763C6">
        <w:rPr>
          <w:lang w:eastAsia="en-AU"/>
        </w:rPr>
        <w:t xml:space="preserve">informed by and </w:t>
      </w:r>
      <w:r w:rsidR="00CD01A5" w:rsidRPr="009763C6">
        <w:rPr>
          <w:lang w:eastAsia="en-AU"/>
        </w:rPr>
        <w:t>mirrored</w:t>
      </w:r>
      <w:r w:rsidR="00F0743C" w:rsidRPr="009763C6">
        <w:rPr>
          <w:lang w:eastAsia="en-AU"/>
        </w:rPr>
        <w:t xml:space="preserve"> in technical </w:t>
      </w:r>
      <w:r w:rsidR="00305281" w:rsidRPr="009763C6">
        <w:rPr>
          <w:lang w:eastAsia="en-AU"/>
        </w:rPr>
        <w:t xml:space="preserve">level dialogue and </w:t>
      </w:r>
      <w:r w:rsidR="00F0743C" w:rsidRPr="009763C6">
        <w:rPr>
          <w:lang w:eastAsia="en-AU"/>
        </w:rPr>
        <w:t xml:space="preserve">decision-making between PHD and </w:t>
      </w:r>
      <w:proofErr w:type="spellStart"/>
      <w:r w:rsidR="00F0743C" w:rsidRPr="009763C6">
        <w:rPr>
          <w:lang w:eastAsia="en-AU"/>
        </w:rPr>
        <w:t>GoTL</w:t>
      </w:r>
      <w:proofErr w:type="spellEnd"/>
      <w:r w:rsidR="00F0743C" w:rsidRPr="009763C6">
        <w:rPr>
          <w:lang w:eastAsia="en-AU"/>
        </w:rPr>
        <w:t xml:space="preserve"> technical count</w:t>
      </w:r>
      <w:r w:rsidR="00937682" w:rsidRPr="009763C6">
        <w:rPr>
          <w:lang w:eastAsia="en-AU"/>
        </w:rPr>
        <w:t>erparts.</w:t>
      </w:r>
      <w:r w:rsidR="00FD52B6" w:rsidRPr="009763C6">
        <w:rPr>
          <w:lang w:eastAsia="en-AU"/>
        </w:rPr>
        <w:t> </w:t>
      </w:r>
      <w:r w:rsidR="00FD52B6" w:rsidRPr="009763C6">
        <w:rPr>
          <w:color w:val="auto"/>
          <w:lang w:eastAsia="en-AU"/>
        </w:rPr>
        <w:t>​</w:t>
      </w:r>
      <w:r w:rsidR="00951EBC">
        <w:rPr>
          <w:color w:val="auto"/>
          <w:lang w:eastAsia="en-AU"/>
        </w:rPr>
        <w:t xml:space="preserve"> </w:t>
      </w:r>
    </w:p>
    <w:p w14:paraId="7D4FCDD3" w14:textId="79A6808F" w:rsidR="00626262" w:rsidRPr="009763C6" w:rsidRDefault="004E3727" w:rsidP="005E6C83">
      <w:pPr>
        <w:rPr>
          <w:rFonts w:ascii="Arial" w:hAnsi="Arial" w:cs="Arial"/>
          <w:color w:val="auto"/>
          <w:szCs w:val="22"/>
          <w:lang w:eastAsia="en-AU"/>
        </w:rPr>
      </w:pPr>
      <w:r w:rsidRPr="009763C6">
        <w:rPr>
          <w:b/>
          <w:bCs/>
          <w:szCs w:val="22"/>
          <w:lang w:eastAsia="en-AU"/>
        </w:rPr>
        <w:t xml:space="preserve">There is a need for </w:t>
      </w:r>
      <w:r w:rsidR="00305281" w:rsidRPr="009763C6">
        <w:rPr>
          <w:b/>
          <w:bCs/>
          <w:szCs w:val="22"/>
          <w:lang w:eastAsia="en-AU"/>
        </w:rPr>
        <w:t xml:space="preserve">a </w:t>
      </w:r>
      <w:r w:rsidR="0021116F" w:rsidRPr="009763C6">
        <w:rPr>
          <w:b/>
          <w:bCs/>
          <w:szCs w:val="22"/>
          <w:lang w:eastAsia="en-AU"/>
        </w:rPr>
        <w:t>forum</w:t>
      </w:r>
      <w:r w:rsidR="008D33E7" w:rsidRPr="009763C6">
        <w:rPr>
          <w:b/>
          <w:bCs/>
          <w:szCs w:val="22"/>
          <w:lang w:eastAsia="en-AU"/>
        </w:rPr>
        <w:t xml:space="preserve"> for </w:t>
      </w:r>
      <w:r w:rsidR="00305281" w:rsidRPr="009763C6">
        <w:rPr>
          <w:b/>
          <w:bCs/>
          <w:szCs w:val="22"/>
          <w:lang w:eastAsia="en-AU"/>
        </w:rPr>
        <w:t xml:space="preserve">DFAT whole-of-portfolio </w:t>
      </w:r>
      <w:r w:rsidRPr="009763C6">
        <w:rPr>
          <w:b/>
          <w:bCs/>
          <w:szCs w:val="22"/>
          <w:lang w:eastAsia="en-AU"/>
        </w:rPr>
        <w:t>bilateral</w:t>
      </w:r>
      <w:r w:rsidR="00305281" w:rsidRPr="009763C6">
        <w:rPr>
          <w:b/>
          <w:bCs/>
          <w:szCs w:val="22"/>
          <w:lang w:eastAsia="en-AU"/>
        </w:rPr>
        <w:t xml:space="preserve"> policy engagement</w:t>
      </w:r>
      <w:r w:rsidRPr="009763C6">
        <w:rPr>
          <w:b/>
          <w:bCs/>
          <w:szCs w:val="22"/>
          <w:lang w:eastAsia="en-AU"/>
        </w:rPr>
        <w:t>.</w:t>
      </w:r>
      <w:r w:rsidR="009C60F8" w:rsidRPr="009763C6">
        <w:rPr>
          <w:szCs w:val="22"/>
          <w:lang w:eastAsia="en-AU"/>
        </w:rPr>
        <w:t xml:space="preserve"> </w:t>
      </w:r>
      <w:r w:rsidR="00492A03" w:rsidRPr="009763C6">
        <w:rPr>
          <w:szCs w:val="22"/>
          <w:lang w:eastAsia="en-AU"/>
        </w:rPr>
        <w:t xml:space="preserve">While there is no whole-of-PHD Steering Committee, most stakeholders felt this was not required </w:t>
      </w:r>
      <w:r w:rsidR="00E77425" w:rsidRPr="009763C6">
        <w:rPr>
          <w:szCs w:val="22"/>
          <w:lang w:eastAsia="en-AU"/>
        </w:rPr>
        <w:t>given that both PHD and other investments (</w:t>
      </w:r>
      <w:r w:rsidR="0021116F" w:rsidRPr="009763C6">
        <w:rPr>
          <w:szCs w:val="22"/>
          <w:lang w:eastAsia="en-AU"/>
        </w:rPr>
        <w:t>e.g.,</w:t>
      </w:r>
      <w:r w:rsidR="00E77425" w:rsidRPr="009763C6">
        <w:rPr>
          <w:szCs w:val="22"/>
          <w:lang w:eastAsia="en-AU"/>
        </w:rPr>
        <w:t xml:space="preserve"> </w:t>
      </w:r>
      <w:proofErr w:type="spellStart"/>
      <w:r w:rsidR="00E77425" w:rsidRPr="009763C6">
        <w:rPr>
          <w:szCs w:val="22"/>
          <w:lang w:eastAsia="en-AU"/>
        </w:rPr>
        <w:t>GfD</w:t>
      </w:r>
      <w:proofErr w:type="spellEnd"/>
      <w:r w:rsidR="00E77425" w:rsidRPr="009763C6">
        <w:rPr>
          <w:szCs w:val="22"/>
          <w:lang w:eastAsia="en-AU"/>
        </w:rPr>
        <w:t xml:space="preserve">, PARTISIPA) have had </w:t>
      </w:r>
      <w:r w:rsidR="00E77425" w:rsidRPr="009763C6">
        <w:rPr>
          <w:szCs w:val="22"/>
        </w:rPr>
        <w:t>considerable improvement in bilateral engagement and policy dialogue in the absence of formal Steering Committee meetings above sector level.</w:t>
      </w:r>
      <w:r w:rsidR="005E6C83" w:rsidRPr="009763C6">
        <w:rPr>
          <w:rFonts w:ascii="Arial" w:hAnsi="Arial" w:cs="Arial"/>
          <w:color w:val="auto"/>
          <w:szCs w:val="22"/>
          <w:lang w:eastAsia="en-AU"/>
        </w:rPr>
        <w:t xml:space="preserve"> However, many stakeholders iden</w:t>
      </w:r>
      <w:r w:rsidR="00FE5EFC" w:rsidRPr="009763C6">
        <w:rPr>
          <w:rFonts w:ascii="Arial" w:hAnsi="Arial" w:cs="Arial"/>
          <w:color w:val="auto"/>
          <w:szCs w:val="22"/>
          <w:lang w:eastAsia="en-AU"/>
        </w:rPr>
        <w:t xml:space="preserve">tified a need for more bilateral discussions across the whole </w:t>
      </w:r>
      <w:r w:rsidR="0070750B" w:rsidRPr="009763C6">
        <w:rPr>
          <w:rFonts w:ascii="Arial" w:hAnsi="Arial" w:cs="Arial"/>
          <w:color w:val="auto"/>
          <w:szCs w:val="22"/>
          <w:lang w:eastAsia="en-AU"/>
        </w:rPr>
        <w:t xml:space="preserve">DFAT portfolio. </w:t>
      </w:r>
      <w:r w:rsidR="009C60F8" w:rsidRPr="009763C6">
        <w:rPr>
          <w:szCs w:val="22"/>
          <w:lang w:eastAsia="en-AU"/>
        </w:rPr>
        <w:t xml:space="preserve">This could be achieved </w:t>
      </w:r>
      <w:r w:rsidR="00B847A8" w:rsidRPr="009763C6">
        <w:rPr>
          <w:szCs w:val="22"/>
        </w:rPr>
        <w:t>by reinstating</w:t>
      </w:r>
      <w:r w:rsidR="00BA512F" w:rsidRPr="009763C6">
        <w:rPr>
          <w:szCs w:val="22"/>
        </w:rPr>
        <w:t xml:space="preserve"> </w:t>
      </w:r>
      <w:r w:rsidR="00626262" w:rsidRPr="009763C6">
        <w:rPr>
          <w:szCs w:val="22"/>
        </w:rPr>
        <w:t xml:space="preserve">Annual Development </w:t>
      </w:r>
      <w:r w:rsidR="00BA512F" w:rsidRPr="009763C6">
        <w:rPr>
          <w:szCs w:val="22"/>
        </w:rPr>
        <w:t>Dialogues</w:t>
      </w:r>
      <w:r w:rsidR="009C60F8" w:rsidRPr="009763C6">
        <w:rPr>
          <w:szCs w:val="22"/>
        </w:rPr>
        <w:t xml:space="preserve"> and</w:t>
      </w:r>
      <w:r w:rsidR="00AF535C" w:rsidRPr="009763C6">
        <w:rPr>
          <w:szCs w:val="22"/>
        </w:rPr>
        <w:t>/</w:t>
      </w:r>
      <w:r w:rsidR="009C60F8" w:rsidRPr="009763C6">
        <w:rPr>
          <w:szCs w:val="22"/>
        </w:rPr>
        <w:t>or holding a</w:t>
      </w:r>
      <w:r w:rsidR="00745818" w:rsidRPr="009763C6">
        <w:rPr>
          <w:szCs w:val="22"/>
        </w:rPr>
        <w:t xml:space="preserve"> series of dialogues</w:t>
      </w:r>
      <w:r w:rsidR="00EC5E14" w:rsidRPr="009763C6">
        <w:rPr>
          <w:szCs w:val="22"/>
        </w:rPr>
        <w:t xml:space="preserve">, </w:t>
      </w:r>
      <w:r w:rsidR="00745818" w:rsidRPr="009763C6">
        <w:rPr>
          <w:szCs w:val="22"/>
        </w:rPr>
        <w:t xml:space="preserve">such as those that occurred with the Council of Ministers on the </w:t>
      </w:r>
      <w:r w:rsidR="00F86C04">
        <w:rPr>
          <w:szCs w:val="22"/>
        </w:rPr>
        <w:t>COVID-19</w:t>
      </w:r>
      <w:r w:rsidR="00745818" w:rsidRPr="009763C6">
        <w:rPr>
          <w:szCs w:val="22"/>
        </w:rPr>
        <w:t xml:space="preserve"> Development Response Plan</w:t>
      </w:r>
      <w:r w:rsidR="00EC5E14" w:rsidRPr="009763C6">
        <w:rPr>
          <w:szCs w:val="22"/>
        </w:rPr>
        <w:t xml:space="preserve">. </w:t>
      </w:r>
      <w:r w:rsidR="00941E7C" w:rsidRPr="009763C6">
        <w:rPr>
          <w:szCs w:val="22"/>
        </w:rPr>
        <w:t>Th</w:t>
      </w:r>
      <w:r w:rsidR="00305281" w:rsidRPr="009763C6">
        <w:rPr>
          <w:szCs w:val="22"/>
        </w:rPr>
        <w:t>i</w:t>
      </w:r>
      <w:r w:rsidR="00941E7C" w:rsidRPr="009763C6">
        <w:rPr>
          <w:szCs w:val="22"/>
        </w:rPr>
        <w:t>s for</w:t>
      </w:r>
      <w:r w:rsidR="00F90D38" w:rsidRPr="009763C6">
        <w:rPr>
          <w:szCs w:val="22"/>
        </w:rPr>
        <w:t xml:space="preserve">um </w:t>
      </w:r>
      <w:r w:rsidR="00941E7C" w:rsidRPr="009763C6">
        <w:rPr>
          <w:szCs w:val="22"/>
        </w:rPr>
        <w:t xml:space="preserve">would support </w:t>
      </w:r>
      <w:r w:rsidR="00626262" w:rsidRPr="009763C6">
        <w:rPr>
          <w:szCs w:val="22"/>
        </w:rPr>
        <w:t>discussions on important cross-sectoral policy issues</w:t>
      </w:r>
      <w:r w:rsidR="006E2B8D" w:rsidRPr="009763C6">
        <w:rPr>
          <w:szCs w:val="22"/>
        </w:rPr>
        <w:t>,</w:t>
      </w:r>
      <w:r w:rsidR="00F90D38" w:rsidRPr="009763C6">
        <w:rPr>
          <w:szCs w:val="22"/>
        </w:rPr>
        <w:t xml:space="preserve"> provide</w:t>
      </w:r>
      <w:r w:rsidR="006E2B8D" w:rsidRPr="009763C6">
        <w:rPr>
          <w:szCs w:val="22"/>
        </w:rPr>
        <w:t xml:space="preserve"> </w:t>
      </w:r>
      <w:r w:rsidR="00626262" w:rsidRPr="009763C6">
        <w:rPr>
          <w:szCs w:val="22"/>
        </w:rPr>
        <w:t xml:space="preserve">transparency with </w:t>
      </w:r>
      <w:proofErr w:type="spellStart"/>
      <w:r w:rsidR="00626262" w:rsidRPr="009763C6">
        <w:rPr>
          <w:szCs w:val="22"/>
        </w:rPr>
        <w:t>GoTL</w:t>
      </w:r>
      <w:proofErr w:type="spellEnd"/>
      <w:r w:rsidR="00626262" w:rsidRPr="009763C6">
        <w:rPr>
          <w:szCs w:val="22"/>
        </w:rPr>
        <w:t xml:space="preserve"> on </w:t>
      </w:r>
      <w:r w:rsidR="006E2B8D" w:rsidRPr="009763C6">
        <w:rPr>
          <w:szCs w:val="22"/>
        </w:rPr>
        <w:t>the scale</w:t>
      </w:r>
      <w:r w:rsidR="001A7CE9" w:rsidRPr="009763C6">
        <w:rPr>
          <w:szCs w:val="22"/>
        </w:rPr>
        <w:t xml:space="preserve"> and scope of investments, </w:t>
      </w:r>
      <w:r w:rsidR="00626262" w:rsidRPr="009763C6">
        <w:rPr>
          <w:szCs w:val="22"/>
        </w:rPr>
        <w:t xml:space="preserve">and </w:t>
      </w:r>
      <w:r w:rsidR="00F90D38" w:rsidRPr="009763C6">
        <w:rPr>
          <w:szCs w:val="22"/>
        </w:rPr>
        <w:t xml:space="preserve">provide </w:t>
      </w:r>
      <w:r w:rsidR="00626262" w:rsidRPr="009763C6">
        <w:rPr>
          <w:szCs w:val="22"/>
        </w:rPr>
        <w:t xml:space="preserve">an opportunity for </w:t>
      </w:r>
      <w:proofErr w:type="spellStart"/>
      <w:r w:rsidR="00626262" w:rsidRPr="009763C6">
        <w:rPr>
          <w:szCs w:val="22"/>
        </w:rPr>
        <w:t>GoTL</w:t>
      </w:r>
      <w:proofErr w:type="spellEnd"/>
      <w:r w:rsidR="00626262" w:rsidRPr="009763C6">
        <w:rPr>
          <w:szCs w:val="22"/>
        </w:rPr>
        <w:t xml:space="preserve"> to </w:t>
      </w:r>
      <w:r w:rsidR="00305281" w:rsidRPr="009763C6">
        <w:rPr>
          <w:szCs w:val="22"/>
        </w:rPr>
        <w:t>understand</w:t>
      </w:r>
      <w:r w:rsidR="00626262" w:rsidRPr="009763C6">
        <w:rPr>
          <w:szCs w:val="22"/>
        </w:rPr>
        <w:t xml:space="preserve"> </w:t>
      </w:r>
      <w:r w:rsidR="001A7CE9" w:rsidRPr="009763C6">
        <w:rPr>
          <w:szCs w:val="22"/>
        </w:rPr>
        <w:t xml:space="preserve">and </w:t>
      </w:r>
      <w:r w:rsidR="00626262" w:rsidRPr="009763C6">
        <w:rPr>
          <w:szCs w:val="22"/>
        </w:rPr>
        <w:t xml:space="preserve">influence </w:t>
      </w:r>
      <w:r w:rsidR="00AD7781" w:rsidRPr="009763C6">
        <w:rPr>
          <w:szCs w:val="22"/>
        </w:rPr>
        <w:t xml:space="preserve">DFAT’s </w:t>
      </w:r>
      <w:r w:rsidR="00F14D11" w:rsidRPr="009763C6">
        <w:rPr>
          <w:szCs w:val="22"/>
        </w:rPr>
        <w:t xml:space="preserve">relative focus and resource allocations across different development priorities. </w:t>
      </w:r>
    </w:p>
    <w:p w14:paraId="083AD119" w14:textId="21DD0CDB" w:rsidR="00CD01A5" w:rsidRPr="009763C6" w:rsidRDefault="00CD01A5" w:rsidP="00CD01A5">
      <w:r w:rsidRPr="009763C6">
        <w:rPr>
          <w:b/>
          <w:bCs/>
        </w:rPr>
        <w:lastRenderedPageBreak/>
        <w:t>There is scope to strengthen PHD’s collaboration with other Australian-funded initiatives.</w:t>
      </w:r>
      <w:r w:rsidRPr="009763C6">
        <w:t xml:space="preserve"> The review team spoke to staff from three other investments, all of whom noted that their engagement with PHD was minimal</w:t>
      </w:r>
      <w:r w:rsidR="003738BA" w:rsidRPr="009763C6">
        <w:t xml:space="preserve"> or limited</w:t>
      </w:r>
      <w:r w:rsidRPr="009763C6">
        <w:t xml:space="preserve"> and that they </w:t>
      </w:r>
      <w:r w:rsidR="003738BA" w:rsidRPr="009763C6">
        <w:t>had limited understanding of</w:t>
      </w:r>
      <w:r w:rsidRPr="009763C6">
        <w:t xml:space="preserve"> PHD’s Phase 2 strategic direction or how this might intersect with their own programming. This is resulting in missed opportunities for cross-program collaboration and learning, for example for PHD to share their expertise in disability inclusion with other investments; for PHD to </w:t>
      </w:r>
      <w:r w:rsidR="00305281" w:rsidRPr="009763C6">
        <w:t>learn from and coordinate with</w:t>
      </w:r>
      <w:r w:rsidRPr="009763C6">
        <w:t xml:space="preserve"> </w:t>
      </w:r>
      <w:proofErr w:type="spellStart"/>
      <w:r w:rsidRPr="009763C6">
        <w:t>Nabilan</w:t>
      </w:r>
      <w:proofErr w:type="spellEnd"/>
      <w:r w:rsidRPr="009763C6">
        <w:t xml:space="preserve"> on gender equality; for PHD to learn from PARTISIPA’s experience working with </w:t>
      </w:r>
      <w:proofErr w:type="spellStart"/>
      <w:r w:rsidRPr="009763C6">
        <w:t>GoTL</w:t>
      </w:r>
      <w:proofErr w:type="spellEnd"/>
      <w:r w:rsidRPr="009763C6">
        <w:t xml:space="preserve"> line ministries</w:t>
      </w:r>
      <w:r w:rsidR="003738BA" w:rsidRPr="009763C6">
        <w:t xml:space="preserve"> and at the sub-national level</w:t>
      </w:r>
      <w:r w:rsidRPr="009763C6">
        <w:t xml:space="preserve">; and for PHD, PARTISIPA and </w:t>
      </w:r>
      <w:proofErr w:type="spellStart"/>
      <w:r w:rsidRPr="009763C6">
        <w:t>GfD</w:t>
      </w:r>
      <w:proofErr w:type="spellEnd"/>
      <w:r w:rsidR="002F4E61">
        <w:t>/PROSIVU</w:t>
      </w:r>
      <w:r w:rsidRPr="009763C6">
        <w:t xml:space="preserve"> to collaborate on addressing common constraints to service delivery.</w:t>
      </w:r>
    </w:p>
    <w:p w14:paraId="4402155E" w14:textId="2616F6FF" w:rsidR="00635F1F" w:rsidRPr="009763C6" w:rsidRDefault="007909AE" w:rsidP="007F7FB5">
      <w:pPr>
        <w:numPr>
          <w:ilvl w:val="0"/>
          <w:numId w:val="0"/>
        </w:numPr>
      </w:pPr>
      <w:r w:rsidRPr="007F7FB5">
        <w:rPr>
          <w:b/>
          <w:bCs/>
          <w:lang w:eastAsia="en-AU"/>
        </w:rPr>
        <w:t>PHD has strengthened donor coordination, but there is room for improvement.</w:t>
      </w:r>
      <w:r w:rsidRPr="009763C6">
        <w:rPr>
          <w:lang w:eastAsia="en-AU"/>
        </w:rPr>
        <w:t xml:space="preserve"> </w:t>
      </w:r>
      <w:r w:rsidR="006B356F" w:rsidRPr="009763C6">
        <w:rPr>
          <w:lang w:eastAsia="en-AU"/>
        </w:rPr>
        <w:t>PHD sectors engage with other donors in various way</w:t>
      </w:r>
      <w:r w:rsidR="008C2455" w:rsidRPr="009763C6">
        <w:rPr>
          <w:lang w:eastAsia="en-AU"/>
        </w:rPr>
        <w:t>s, with PHD’s</w:t>
      </w:r>
      <w:r w:rsidR="00116A80" w:rsidRPr="009763C6">
        <w:rPr>
          <w:lang w:eastAsia="en-AU"/>
        </w:rPr>
        <w:t xml:space="preserve"> </w:t>
      </w:r>
      <w:r w:rsidR="001A06C6" w:rsidRPr="009763C6">
        <w:t>most recent pr</w:t>
      </w:r>
      <w:r w:rsidR="008C2455" w:rsidRPr="009763C6">
        <w:t>ogress report</w:t>
      </w:r>
      <w:r w:rsidR="001A06C6" w:rsidRPr="009763C6">
        <w:t xml:space="preserve"> (Jul-Dec 2021)</w:t>
      </w:r>
      <w:r w:rsidR="008C2455" w:rsidRPr="009763C6">
        <w:t xml:space="preserve"> noting </w:t>
      </w:r>
      <w:r w:rsidR="00116A80" w:rsidRPr="009763C6">
        <w:t xml:space="preserve">significant advances in collaboration with other development partners such as World Bank (Health, </w:t>
      </w:r>
      <w:r w:rsidR="0021116F">
        <w:t>Education</w:t>
      </w:r>
      <w:r w:rsidR="00116A80" w:rsidRPr="009763C6">
        <w:t>, Nutrition)</w:t>
      </w:r>
      <w:r w:rsidR="009544E4" w:rsidRPr="009763C6">
        <w:t>, the UN (Scaling Up Nutrition movement)</w:t>
      </w:r>
      <w:r w:rsidR="00116A80" w:rsidRPr="009763C6">
        <w:t xml:space="preserve"> and USAID (</w:t>
      </w:r>
      <w:r w:rsidR="0021116F">
        <w:t>Health</w:t>
      </w:r>
      <w:r w:rsidR="00116A80" w:rsidRPr="009763C6">
        <w:t xml:space="preserve">). </w:t>
      </w:r>
      <w:r w:rsidR="001A06C6" w:rsidRPr="009763C6">
        <w:rPr>
          <w:lang w:eastAsia="en-AU"/>
        </w:rPr>
        <w:t xml:space="preserve">However, </w:t>
      </w:r>
      <w:r w:rsidR="004124CC">
        <w:rPr>
          <w:lang w:eastAsia="en-AU"/>
        </w:rPr>
        <w:t xml:space="preserve">interviewees raised </w:t>
      </w:r>
      <w:r w:rsidR="00BC6202" w:rsidRPr="009763C6">
        <w:rPr>
          <w:lang w:eastAsia="en-AU"/>
        </w:rPr>
        <w:t>donor</w:t>
      </w:r>
      <w:r w:rsidR="001A06C6" w:rsidRPr="009763C6">
        <w:rPr>
          <w:lang w:eastAsia="en-AU"/>
        </w:rPr>
        <w:t xml:space="preserve"> coordination </w:t>
      </w:r>
      <w:r w:rsidR="005116C7" w:rsidRPr="009763C6">
        <w:rPr>
          <w:lang w:eastAsia="en-AU"/>
        </w:rPr>
        <w:t>as a</w:t>
      </w:r>
      <w:r w:rsidR="001C3B1D" w:rsidRPr="009763C6">
        <w:rPr>
          <w:lang w:eastAsia="en-AU"/>
        </w:rPr>
        <w:t xml:space="preserve"> challenge</w:t>
      </w:r>
      <w:r w:rsidR="005116C7" w:rsidRPr="009763C6">
        <w:rPr>
          <w:lang w:eastAsia="en-AU"/>
        </w:rPr>
        <w:t xml:space="preserve"> in </w:t>
      </w:r>
      <w:r w:rsidR="009B42A7" w:rsidRPr="009763C6">
        <w:rPr>
          <w:lang w:eastAsia="en-AU"/>
        </w:rPr>
        <w:t xml:space="preserve">the </w:t>
      </w:r>
      <w:r w:rsidR="005116C7" w:rsidRPr="009763C6">
        <w:rPr>
          <w:lang w:eastAsia="en-AU"/>
        </w:rPr>
        <w:t xml:space="preserve">Health and Education sectors, </w:t>
      </w:r>
      <w:r w:rsidR="000C75EA" w:rsidRPr="009763C6">
        <w:rPr>
          <w:lang w:eastAsia="en-AU"/>
        </w:rPr>
        <w:t>which have c</w:t>
      </w:r>
      <w:r w:rsidR="004E13E8" w:rsidRPr="009763C6">
        <w:rPr>
          <w:lang w:eastAsia="en-AU"/>
        </w:rPr>
        <w:t>omplex donor landscape</w:t>
      </w:r>
      <w:r w:rsidR="000C75EA" w:rsidRPr="009763C6">
        <w:rPr>
          <w:lang w:eastAsia="en-AU"/>
        </w:rPr>
        <w:t xml:space="preserve">s and significant new donor investments </w:t>
      </w:r>
      <w:r w:rsidR="00731B7F" w:rsidRPr="009763C6">
        <w:rPr>
          <w:lang w:eastAsia="en-AU"/>
        </w:rPr>
        <w:t>commenc</w:t>
      </w:r>
      <w:r w:rsidR="000C75EA" w:rsidRPr="009763C6">
        <w:rPr>
          <w:lang w:eastAsia="en-AU"/>
        </w:rPr>
        <w:t>ing</w:t>
      </w:r>
      <w:r w:rsidR="00FE39E8" w:rsidRPr="009763C6">
        <w:rPr>
          <w:lang w:eastAsia="en-AU"/>
        </w:rPr>
        <w:t>.</w:t>
      </w:r>
      <w:r w:rsidR="009B42A7" w:rsidRPr="009763C6">
        <w:rPr>
          <w:lang w:eastAsia="en-AU"/>
        </w:rPr>
        <w:t xml:space="preserve"> There may be scope for PHD to provide </w:t>
      </w:r>
      <w:proofErr w:type="spellStart"/>
      <w:r w:rsidR="009B42A7" w:rsidRPr="009763C6">
        <w:rPr>
          <w:lang w:eastAsia="en-AU"/>
        </w:rPr>
        <w:t>GoTL</w:t>
      </w:r>
      <w:proofErr w:type="spellEnd"/>
      <w:r w:rsidR="009B42A7" w:rsidRPr="009763C6">
        <w:rPr>
          <w:lang w:eastAsia="en-AU"/>
        </w:rPr>
        <w:t xml:space="preserve"> more support for donor coordination</w:t>
      </w:r>
      <w:r w:rsidR="001F213F" w:rsidRPr="009763C6">
        <w:rPr>
          <w:lang w:eastAsia="en-AU"/>
        </w:rPr>
        <w:t xml:space="preserve"> where it has comparative advantage to do so</w:t>
      </w:r>
      <w:r w:rsidRPr="009763C6">
        <w:t>.</w:t>
      </w:r>
      <w:r w:rsidR="00635F1F" w:rsidRPr="009763C6">
        <w:t xml:space="preserve"> </w:t>
      </w:r>
      <w:r w:rsidR="00BF26C2" w:rsidRPr="007F7FB5">
        <w:rPr>
          <w:rStyle w:val="normaltextrun"/>
          <w:rFonts w:cstheme="minorHAnsi"/>
          <w:szCs w:val="22"/>
        </w:rPr>
        <w:t xml:space="preserve">The most suitable mechanisms for this </w:t>
      </w:r>
      <w:r w:rsidR="007D4F81" w:rsidRPr="007F7FB5">
        <w:rPr>
          <w:rStyle w:val="normaltextrun"/>
          <w:rFonts w:cstheme="minorHAnsi"/>
          <w:szCs w:val="22"/>
        </w:rPr>
        <w:t xml:space="preserve">would need </w:t>
      </w:r>
      <w:proofErr w:type="gramStart"/>
      <w:r w:rsidR="007D4F81" w:rsidRPr="007F7FB5">
        <w:rPr>
          <w:rStyle w:val="normaltextrun"/>
          <w:rFonts w:cstheme="minorHAnsi"/>
          <w:szCs w:val="22"/>
        </w:rPr>
        <w:t xml:space="preserve">to </w:t>
      </w:r>
      <w:r w:rsidR="00BF26C2" w:rsidRPr="007F7FB5">
        <w:rPr>
          <w:rStyle w:val="normaltextrun"/>
          <w:rFonts w:cstheme="minorHAnsi"/>
          <w:szCs w:val="22"/>
        </w:rPr>
        <w:t xml:space="preserve"> be</w:t>
      </w:r>
      <w:proofErr w:type="gramEnd"/>
      <w:r w:rsidR="00BF26C2" w:rsidRPr="007F7FB5">
        <w:rPr>
          <w:rStyle w:val="normaltextrun"/>
          <w:rFonts w:cstheme="minorHAnsi"/>
          <w:szCs w:val="22"/>
        </w:rPr>
        <w:t xml:space="preserve"> agreed between each sector and their </w:t>
      </w:r>
      <w:proofErr w:type="spellStart"/>
      <w:r w:rsidR="00BF26C2" w:rsidRPr="007F7FB5">
        <w:rPr>
          <w:rStyle w:val="normaltextrun"/>
          <w:rFonts w:cstheme="minorHAnsi"/>
          <w:szCs w:val="22"/>
        </w:rPr>
        <w:t>GoTL</w:t>
      </w:r>
      <w:proofErr w:type="spellEnd"/>
      <w:r w:rsidR="00BF26C2" w:rsidRPr="007F7FB5">
        <w:rPr>
          <w:rStyle w:val="normaltextrun"/>
          <w:rFonts w:cstheme="minorHAnsi"/>
          <w:szCs w:val="22"/>
        </w:rPr>
        <w:t xml:space="preserve"> counterparts but could include engaging other donors through the </w:t>
      </w:r>
      <w:r w:rsidR="00BF26C2" w:rsidRPr="007F7FB5">
        <w:rPr>
          <w:rFonts w:cstheme="minorHAnsi"/>
          <w:szCs w:val="22"/>
        </w:rPr>
        <w:t xml:space="preserve">existing sector Steering Committees and providing capacity-building to </w:t>
      </w:r>
      <w:proofErr w:type="spellStart"/>
      <w:r w:rsidR="00BF26C2" w:rsidRPr="007F7FB5">
        <w:rPr>
          <w:rFonts w:cstheme="minorHAnsi"/>
          <w:szCs w:val="22"/>
        </w:rPr>
        <w:t>GoTL</w:t>
      </w:r>
      <w:proofErr w:type="spellEnd"/>
      <w:r w:rsidR="00BF26C2" w:rsidRPr="007F7FB5">
        <w:rPr>
          <w:rFonts w:cstheme="minorHAnsi"/>
          <w:szCs w:val="22"/>
        </w:rPr>
        <w:t xml:space="preserve"> to lead donor coordination mechanisms such as regular coordination meetings. </w:t>
      </w:r>
      <w:r w:rsidR="00C20FC5" w:rsidRPr="009763C6">
        <w:t xml:space="preserve">DFAT </w:t>
      </w:r>
      <w:r w:rsidR="003C4A54" w:rsidRPr="009763C6">
        <w:t xml:space="preserve">could also </w:t>
      </w:r>
      <w:r w:rsidR="00C20FC5" w:rsidRPr="009763C6">
        <w:t xml:space="preserve">apply pressure via its funding contributions to </w:t>
      </w:r>
      <w:r w:rsidR="003C4A54" w:rsidRPr="009763C6">
        <w:t>multi-lateral agencies</w:t>
      </w:r>
      <w:r w:rsidR="00C20FC5" w:rsidRPr="009763C6">
        <w:t xml:space="preserve"> to </w:t>
      </w:r>
      <w:r w:rsidR="000C75EA" w:rsidRPr="009763C6">
        <w:t>enhance</w:t>
      </w:r>
      <w:r w:rsidR="00C20FC5" w:rsidRPr="009763C6">
        <w:t xml:space="preserve"> coordination</w:t>
      </w:r>
      <w:r w:rsidR="003C4A54" w:rsidRPr="009763C6">
        <w:t>.</w:t>
      </w:r>
    </w:p>
    <w:p w14:paraId="03378B29" w14:textId="77777777" w:rsidR="00C716FE" w:rsidRPr="007B4383" w:rsidRDefault="00C716FE" w:rsidP="00D1688F">
      <w:pPr>
        <w:pStyle w:val="Heading3"/>
      </w:pPr>
      <w:r w:rsidRPr="00B27EA9">
        <w:t xml:space="preserve">To what extent are </w:t>
      </w:r>
      <w:r w:rsidRPr="007E503F">
        <w:t>the PHD governance structures suitable for guiding program planning, budgeting, and implementation at facility and sector level?</w:t>
      </w:r>
    </w:p>
    <w:p w14:paraId="20148780" w14:textId="4BE26331" w:rsidR="001354E2" w:rsidRPr="009763C6" w:rsidRDefault="00316ABC" w:rsidP="0017521F">
      <w:pPr>
        <w:rPr>
          <w:rFonts w:ascii="Arial" w:hAnsi="Arial" w:cs="Arial"/>
          <w:color w:val="auto"/>
          <w:sz w:val="18"/>
          <w:szCs w:val="18"/>
          <w:lang w:eastAsia="en-AU"/>
        </w:rPr>
      </w:pPr>
      <w:r w:rsidRPr="009763C6">
        <w:rPr>
          <w:b/>
          <w:bCs/>
          <w:lang w:eastAsia="en-AU"/>
        </w:rPr>
        <w:t xml:space="preserve">Sector-level governance </w:t>
      </w:r>
      <w:r w:rsidR="004D5A1C" w:rsidRPr="009763C6">
        <w:rPr>
          <w:b/>
          <w:bCs/>
          <w:lang w:eastAsia="en-AU"/>
        </w:rPr>
        <w:t>structures between PHD and DFAT are working well</w:t>
      </w:r>
      <w:r w:rsidR="00475258">
        <w:rPr>
          <w:b/>
          <w:bCs/>
          <w:lang w:eastAsia="en-AU"/>
        </w:rPr>
        <w:t>,</w:t>
      </w:r>
      <w:r w:rsidR="000C75EA" w:rsidRPr="009763C6">
        <w:rPr>
          <w:b/>
          <w:bCs/>
          <w:lang w:eastAsia="en-AU"/>
        </w:rPr>
        <w:t xml:space="preserve"> and</w:t>
      </w:r>
      <w:r w:rsidR="00247F9F" w:rsidRPr="009763C6">
        <w:rPr>
          <w:lang w:eastAsia="en-AU"/>
        </w:rPr>
        <w:t xml:space="preserve"> </w:t>
      </w:r>
      <w:r w:rsidR="000C75EA" w:rsidRPr="009763C6">
        <w:rPr>
          <w:b/>
          <w:bCs/>
          <w:lang w:eastAsia="en-AU"/>
        </w:rPr>
        <w:t>PHD and DFAT are working as one team at sector and management levels</w:t>
      </w:r>
      <w:r w:rsidR="000C75EA" w:rsidRPr="009763C6">
        <w:rPr>
          <w:lang w:eastAsia="en-AU"/>
        </w:rPr>
        <w:t xml:space="preserve">. </w:t>
      </w:r>
      <w:r w:rsidR="00E612C0" w:rsidRPr="009763C6">
        <w:rPr>
          <w:lang w:eastAsia="en-AU"/>
        </w:rPr>
        <w:t>DFAT’s internal management structure for PHD</w:t>
      </w:r>
      <w:r w:rsidR="00C53E51" w:rsidRPr="009763C6">
        <w:rPr>
          <w:lang w:eastAsia="en-AU"/>
        </w:rPr>
        <w:t xml:space="preserve"> allocates </w:t>
      </w:r>
      <w:r w:rsidR="00E612C0" w:rsidRPr="009763C6">
        <w:rPr>
          <w:lang w:eastAsia="en-AU"/>
        </w:rPr>
        <w:t xml:space="preserve">one Activity Manager </w:t>
      </w:r>
      <w:r w:rsidR="00C53E51" w:rsidRPr="009763C6">
        <w:rPr>
          <w:lang w:eastAsia="en-AU"/>
        </w:rPr>
        <w:t>to each PHD sector, with a fourth DFAT staff member acting as overall contract management</w:t>
      </w:r>
      <w:r w:rsidR="00247F9F" w:rsidRPr="009763C6">
        <w:rPr>
          <w:lang w:eastAsia="en-AU"/>
        </w:rPr>
        <w:t xml:space="preserve"> – a structure interviewees felt is appropriate</w:t>
      </w:r>
      <w:r w:rsidRPr="009763C6">
        <w:rPr>
          <w:lang w:eastAsia="en-AU"/>
        </w:rPr>
        <w:t>.</w:t>
      </w:r>
      <w:r w:rsidR="00B546ED" w:rsidRPr="009763C6">
        <w:rPr>
          <w:lang w:eastAsia="en-AU"/>
        </w:rPr>
        <w:t xml:space="preserve"> </w:t>
      </w:r>
      <w:r w:rsidR="00F2476A" w:rsidRPr="009763C6">
        <w:rPr>
          <w:lang w:eastAsia="en-AU"/>
        </w:rPr>
        <w:t>S</w:t>
      </w:r>
      <w:r w:rsidR="001E2863" w:rsidRPr="009763C6">
        <w:rPr>
          <w:lang w:eastAsia="en-AU"/>
        </w:rPr>
        <w:t>ector leads</w:t>
      </w:r>
      <w:r w:rsidR="00B546ED" w:rsidRPr="009763C6">
        <w:rPr>
          <w:lang w:eastAsia="en-AU"/>
        </w:rPr>
        <w:t xml:space="preserve"> are</w:t>
      </w:r>
      <w:r w:rsidR="001E2863" w:rsidRPr="009763C6">
        <w:rPr>
          <w:lang w:eastAsia="en-AU"/>
        </w:rPr>
        <w:t xml:space="preserve"> having regular meetings and ongoing communication with their DFAT counterpa</w:t>
      </w:r>
      <w:r w:rsidR="005A4E07" w:rsidRPr="009763C6">
        <w:rPr>
          <w:lang w:eastAsia="en-AU"/>
        </w:rPr>
        <w:t>rts</w:t>
      </w:r>
      <w:r w:rsidR="00066F08" w:rsidRPr="009763C6">
        <w:rPr>
          <w:lang w:eastAsia="en-AU"/>
        </w:rPr>
        <w:t>, and this is supporting strategic thinking and planning at sector level.</w:t>
      </w:r>
    </w:p>
    <w:p w14:paraId="6F2C2325" w14:textId="42BD657C" w:rsidR="001E2863" w:rsidRPr="009763C6" w:rsidRDefault="00E57CF9" w:rsidP="0017521F">
      <w:pPr>
        <w:rPr>
          <w:rFonts w:ascii="Arial" w:hAnsi="Arial" w:cs="Arial"/>
          <w:color w:val="auto"/>
          <w:sz w:val="18"/>
          <w:szCs w:val="18"/>
          <w:lang w:eastAsia="en-AU"/>
        </w:rPr>
      </w:pPr>
      <w:r w:rsidRPr="009763C6">
        <w:rPr>
          <w:b/>
          <w:bCs/>
          <w:lang w:eastAsia="en-AU"/>
        </w:rPr>
        <w:t>While sector-level governance arrangements are appropriate, there</w:t>
      </w:r>
      <w:r w:rsidR="00F32D5A" w:rsidRPr="009763C6">
        <w:rPr>
          <w:b/>
          <w:bCs/>
          <w:lang w:eastAsia="en-AU"/>
        </w:rPr>
        <w:t xml:space="preserve"> is </w:t>
      </w:r>
      <w:r w:rsidR="003738BA" w:rsidRPr="009763C6">
        <w:rPr>
          <w:b/>
          <w:bCs/>
          <w:lang w:eastAsia="en-AU"/>
        </w:rPr>
        <w:t xml:space="preserve">limited engagement between executive and sectors levels </w:t>
      </w:r>
      <w:r w:rsidR="00811142" w:rsidRPr="009763C6">
        <w:rPr>
          <w:b/>
          <w:bCs/>
          <w:lang w:eastAsia="en-AU"/>
        </w:rPr>
        <w:t>for planning</w:t>
      </w:r>
      <w:r w:rsidR="00C123FA" w:rsidRPr="009763C6">
        <w:rPr>
          <w:b/>
          <w:bCs/>
          <w:lang w:eastAsia="en-AU"/>
        </w:rPr>
        <w:t xml:space="preserve">, </w:t>
      </w:r>
      <w:r w:rsidR="0021116F" w:rsidRPr="009763C6">
        <w:rPr>
          <w:b/>
          <w:bCs/>
          <w:lang w:eastAsia="en-AU"/>
        </w:rPr>
        <w:t>coordination,</w:t>
      </w:r>
      <w:r w:rsidR="00C123FA" w:rsidRPr="009763C6">
        <w:rPr>
          <w:b/>
          <w:bCs/>
          <w:lang w:eastAsia="en-AU"/>
        </w:rPr>
        <w:t xml:space="preserve"> and strategic thinking across </w:t>
      </w:r>
      <w:r w:rsidR="00860C70" w:rsidRPr="009763C6">
        <w:rPr>
          <w:b/>
          <w:bCs/>
          <w:lang w:eastAsia="en-AU"/>
        </w:rPr>
        <w:t>PHD’s sectors</w:t>
      </w:r>
      <w:r w:rsidR="008477CE" w:rsidRPr="009763C6">
        <w:rPr>
          <w:b/>
          <w:bCs/>
          <w:lang w:eastAsia="en-AU"/>
        </w:rPr>
        <w:t xml:space="preserve"> and </w:t>
      </w:r>
      <w:r w:rsidR="000C75EA" w:rsidRPr="009763C6">
        <w:rPr>
          <w:b/>
          <w:bCs/>
          <w:lang w:eastAsia="en-AU"/>
        </w:rPr>
        <w:t xml:space="preserve">on </w:t>
      </w:r>
      <w:r w:rsidR="008477CE" w:rsidRPr="009763C6">
        <w:rPr>
          <w:b/>
          <w:bCs/>
          <w:lang w:eastAsia="en-AU"/>
        </w:rPr>
        <w:t>cross-cutting outcome areas</w:t>
      </w:r>
      <w:r w:rsidR="00860C70" w:rsidRPr="009763C6">
        <w:rPr>
          <w:b/>
          <w:bCs/>
          <w:lang w:eastAsia="en-AU"/>
        </w:rPr>
        <w:t>.</w:t>
      </w:r>
      <w:r w:rsidR="00860C70" w:rsidRPr="009763C6">
        <w:rPr>
          <w:lang w:eastAsia="en-AU"/>
        </w:rPr>
        <w:t xml:space="preserve"> </w:t>
      </w:r>
      <w:r w:rsidR="007E47A8" w:rsidRPr="009763C6">
        <w:rPr>
          <w:lang w:eastAsia="en-AU"/>
        </w:rPr>
        <w:t xml:space="preserve">There is currently limited communication and coordination between the Embassy staff </w:t>
      </w:r>
      <w:r w:rsidR="009C774F" w:rsidRPr="009763C6">
        <w:rPr>
          <w:lang w:eastAsia="en-AU"/>
        </w:rPr>
        <w:t xml:space="preserve">who manage PHD. </w:t>
      </w:r>
      <w:r w:rsidR="00860C70" w:rsidRPr="009763C6">
        <w:rPr>
          <w:lang w:eastAsia="en-AU"/>
        </w:rPr>
        <w:t>The budget process i</w:t>
      </w:r>
      <w:r w:rsidR="00105F6C" w:rsidRPr="009763C6">
        <w:rPr>
          <w:lang w:eastAsia="en-AU"/>
        </w:rPr>
        <w:t xml:space="preserve">llustrates this: </w:t>
      </w:r>
      <w:r w:rsidR="002506EB" w:rsidRPr="009763C6">
        <w:rPr>
          <w:lang w:eastAsia="en-AU"/>
        </w:rPr>
        <w:t xml:space="preserve">budgets are developed by each PHD </w:t>
      </w:r>
      <w:r w:rsidR="00105F6C" w:rsidRPr="009763C6">
        <w:rPr>
          <w:lang w:eastAsia="en-AU"/>
        </w:rPr>
        <w:t>S</w:t>
      </w:r>
      <w:r w:rsidR="002506EB" w:rsidRPr="009763C6">
        <w:rPr>
          <w:lang w:eastAsia="en-AU"/>
        </w:rPr>
        <w:t xml:space="preserve">ector lead, and then approved by their respective </w:t>
      </w:r>
      <w:r w:rsidR="00AD3843" w:rsidRPr="009763C6">
        <w:rPr>
          <w:lang w:eastAsia="en-AU"/>
        </w:rPr>
        <w:t>Activity Manager</w:t>
      </w:r>
      <w:r w:rsidR="00126890" w:rsidRPr="009763C6">
        <w:rPr>
          <w:lang w:eastAsia="en-AU"/>
        </w:rPr>
        <w:t xml:space="preserve">s, with limited dialogue about the </w:t>
      </w:r>
      <w:r w:rsidR="000C75EA" w:rsidRPr="009763C6">
        <w:rPr>
          <w:lang w:eastAsia="en-AU"/>
        </w:rPr>
        <w:t xml:space="preserve">merits of </w:t>
      </w:r>
      <w:r w:rsidR="00126890" w:rsidRPr="009763C6">
        <w:rPr>
          <w:lang w:eastAsia="en-AU"/>
        </w:rPr>
        <w:t xml:space="preserve">relative investment across sectors. </w:t>
      </w:r>
      <w:r w:rsidR="00F13A29" w:rsidRPr="009763C6">
        <w:rPr>
          <w:lang w:eastAsia="en-AU"/>
        </w:rPr>
        <w:t xml:space="preserve">This </w:t>
      </w:r>
      <w:r w:rsidR="006B65B1" w:rsidRPr="009763C6">
        <w:rPr>
          <w:lang w:eastAsia="en-AU"/>
        </w:rPr>
        <w:t>poses the risk that</w:t>
      </w:r>
      <w:r w:rsidR="009C774F" w:rsidRPr="009763C6">
        <w:rPr>
          <w:lang w:eastAsia="en-AU"/>
        </w:rPr>
        <w:t xml:space="preserve"> DFAT</w:t>
      </w:r>
      <w:r w:rsidR="006B65B1" w:rsidRPr="009763C6">
        <w:rPr>
          <w:lang w:eastAsia="en-AU"/>
        </w:rPr>
        <w:t xml:space="preserve"> may be over-investing in some sectors relative to others</w:t>
      </w:r>
      <w:r w:rsidR="00C54355" w:rsidRPr="009763C6">
        <w:rPr>
          <w:lang w:eastAsia="en-AU"/>
        </w:rPr>
        <w:t xml:space="preserve">. </w:t>
      </w:r>
      <w:r w:rsidR="00E7591D" w:rsidRPr="009763C6">
        <w:rPr>
          <w:lang w:eastAsia="en-AU"/>
        </w:rPr>
        <w:t xml:space="preserve">The lack of </w:t>
      </w:r>
      <w:r w:rsidR="000C75EA" w:rsidRPr="009763C6">
        <w:rPr>
          <w:lang w:eastAsia="en-AU"/>
        </w:rPr>
        <w:t>whole-of-program</w:t>
      </w:r>
      <w:r w:rsidR="00E7591D" w:rsidRPr="009763C6">
        <w:rPr>
          <w:lang w:eastAsia="en-AU"/>
        </w:rPr>
        <w:t xml:space="preserve"> dialogue </w:t>
      </w:r>
      <w:r w:rsidR="00C54355" w:rsidRPr="009763C6">
        <w:rPr>
          <w:lang w:eastAsia="en-AU"/>
        </w:rPr>
        <w:t xml:space="preserve">also has </w:t>
      </w:r>
      <w:r w:rsidR="001E2863" w:rsidRPr="009763C6">
        <w:rPr>
          <w:lang w:eastAsia="en-AU"/>
        </w:rPr>
        <w:t>implications for cross-cutting areas that are not well-established</w:t>
      </w:r>
      <w:r w:rsidR="00223A04" w:rsidRPr="009763C6">
        <w:rPr>
          <w:lang w:eastAsia="en-AU"/>
        </w:rPr>
        <w:t xml:space="preserve"> or resourced</w:t>
      </w:r>
      <w:r w:rsidR="000C75EA" w:rsidRPr="009763C6">
        <w:rPr>
          <w:lang w:eastAsia="en-AU"/>
        </w:rPr>
        <w:t xml:space="preserve">, for example, </w:t>
      </w:r>
      <w:r w:rsidR="001E2863" w:rsidRPr="009763C6">
        <w:rPr>
          <w:lang w:eastAsia="en-AU"/>
        </w:rPr>
        <w:t>common constraints to service delivery</w:t>
      </w:r>
      <w:r w:rsidR="000C75EA" w:rsidRPr="009763C6">
        <w:rPr>
          <w:lang w:eastAsia="en-AU"/>
        </w:rPr>
        <w:t xml:space="preserve"> and gender</w:t>
      </w:r>
      <w:r w:rsidR="00270F15" w:rsidRPr="009763C6">
        <w:rPr>
          <w:lang w:eastAsia="en-AU"/>
        </w:rPr>
        <w:t xml:space="preserve">. </w:t>
      </w:r>
    </w:p>
    <w:p w14:paraId="47496A81" w14:textId="04E2562D" w:rsidR="00C716FE" w:rsidRPr="007B4383" w:rsidRDefault="00C716FE" w:rsidP="00D1688F">
      <w:pPr>
        <w:pStyle w:val="Heading3"/>
      </w:pPr>
      <w:r w:rsidRPr="00B27EA9">
        <w:t>To what exte</w:t>
      </w:r>
      <w:r w:rsidRPr="007E503F">
        <w:t xml:space="preserve">nt is the allocation of resources by </w:t>
      </w:r>
      <w:proofErr w:type="spellStart"/>
      <w:r w:rsidRPr="007E503F">
        <w:t>Abt</w:t>
      </w:r>
      <w:proofErr w:type="spellEnd"/>
      <w:r w:rsidRPr="007E503F">
        <w:t xml:space="preserve"> and DFAT for program governance appropriate to the scope?</w:t>
      </w:r>
    </w:p>
    <w:p w14:paraId="63C9267C" w14:textId="0263816D" w:rsidR="005F2880" w:rsidRPr="009763C6" w:rsidRDefault="00E31F4E" w:rsidP="00177DE0">
      <w:r w:rsidRPr="009763C6">
        <w:rPr>
          <w:b/>
          <w:bCs/>
        </w:rPr>
        <w:t>PHD</w:t>
      </w:r>
      <w:r w:rsidR="00E33FEC" w:rsidRPr="009763C6">
        <w:rPr>
          <w:b/>
          <w:bCs/>
        </w:rPr>
        <w:t xml:space="preserve"> and DFAT’s </w:t>
      </w:r>
      <w:r w:rsidRPr="009763C6">
        <w:rPr>
          <w:b/>
          <w:bCs/>
        </w:rPr>
        <w:t xml:space="preserve">allocation of resources to program governance seems appropriate. </w:t>
      </w:r>
      <w:r w:rsidR="0045191A" w:rsidRPr="009763C6">
        <w:t>PHD Sector Leads are responsible for coordinating and preparing materials fo</w:t>
      </w:r>
      <w:r w:rsidR="001E3B31" w:rsidRPr="009763C6">
        <w:t>r</w:t>
      </w:r>
      <w:r w:rsidR="009C38D3" w:rsidRPr="009763C6">
        <w:t xml:space="preserve"> </w:t>
      </w:r>
      <w:proofErr w:type="spellStart"/>
      <w:r w:rsidR="009C38D3" w:rsidRPr="009763C6">
        <w:t>GoTL</w:t>
      </w:r>
      <w:proofErr w:type="spellEnd"/>
      <w:r w:rsidR="009C38D3" w:rsidRPr="009763C6">
        <w:t xml:space="preserve"> governance meetings</w:t>
      </w:r>
      <w:r w:rsidR="001E3B31" w:rsidRPr="009763C6">
        <w:t xml:space="preserve">, and briefing DFAT </w:t>
      </w:r>
      <w:r w:rsidR="0077499F" w:rsidRPr="009763C6">
        <w:t>staff prior to meetings.</w:t>
      </w:r>
      <w:r w:rsidR="009C38D3" w:rsidRPr="009763C6">
        <w:t xml:space="preserve"> While this is a significant undertak</w:t>
      </w:r>
      <w:r w:rsidR="00E8697C" w:rsidRPr="009763C6">
        <w:t>ing</w:t>
      </w:r>
      <w:r w:rsidR="009C38D3" w:rsidRPr="009763C6">
        <w:t>, it seems to be worthwhile given t</w:t>
      </w:r>
      <w:r w:rsidR="00AA5F06" w:rsidRPr="009763C6">
        <w:t xml:space="preserve">he </w:t>
      </w:r>
      <w:r w:rsidR="003738BA" w:rsidRPr="009763C6">
        <w:t>improvement in bilateral engagement</w:t>
      </w:r>
      <w:r w:rsidR="00AA5F06" w:rsidRPr="009763C6">
        <w:t>.</w:t>
      </w:r>
    </w:p>
    <w:p w14:paraId="30747435" w14:textId="77777777" w:rsidR="003738BA" w:rsidRPr="009763C6" w:rsidRDefault="003738BA" w:rsidP="00177DE0"/>
    <w:p w14:paraId="7176472B" w14:textId="48FEB463" w:rsidR="000447D8" w:rsidRPr="009763C6" w:rsidRDefault="000447D8" w:rsidP="00D1688F">
      <w:pPr>
        <w:pStyle w:val="Heading2"/>
      </w:pPr>
      <w:bookmarkStart w:id="19" w:name="_Toc101343935"/>
      <w:r w:rsidRPr="009763C6">
        <w:t>KRQ3: To what extent is the PHD MEL system appropriate and likely to meet the requirements of the program?</w:t>
      </w:r>
      <w:bookmarkEnd w:id="19"/>
      <w:r w:rsidRPr="009763C6">
        <w:t xml:space="preserve"> </w:t>
      </w:r>
    </w:p>
    <w:p w14:paraId="3093BC3B" w14:textId="77777777" w:rsidR="00C716FE" w:rsidRPr="007B4383" w:rsidRDefault="00C716FE" w:rsidP="00D1688F">
      <w:pPr>
        <w:pStyle w:val="Heading3"/>
      </w:pPr>
      <w:r w:rsidRPr="00B27EA9">
        <w:t>To what extent is the MEL system designed to provide quality and timely inf</w:t>
      </w:r>
      <w:r w:rsidRPr="007E503F">
        <w:t xml:space="preserve">ormation and processes to inform facility and program reporting, learning and adaptation? </w:t>
      </w:r>
    </w:p>
    <w:p w14:paraId="3C9E63BF" w14:textId="250A93FE" w:rsidR="00F667A0" w:rsidRPr="009763C6" w:rsidRDefault="00DE62F3" w:rsidP="00F33632">
      <w:pPr>
        <w:pStyle w:val="ListBullet"/>
        <w:numPr>
          <w:ilvl w:val="0"/>
          <w:numId w:val="0"/>
        </w:numPr>
      </w:pPr>
      <w:r w:rsidRPr="009763C6">
        <w:rPr>
          <w:b/>
          <w:bCs/>
        </w:rPr>
        <w:t xml:space="preserve">PHD’s Phase 2 MEL system is </w:t>
      </w:r>
      <w:r w:rsidR="00F33632" w:rsidRPr="009763C6">
        <w:rPr>
          <w:b/>
          <w:bCs/>
        </w:rPr>
        <w:t>under</w:t>
      </w:r>
      <w:r w:rsidR="00570D05" w:rsidRPr="009763C6">
        <w:rPr>
          <w:b/>
          <w:bCs/>
        </w:rPr>
        <w:t xml:space="preserve"> </w:t>
      </w:r>
      <w:r w:rsidRPr="009763C6">
        <w:rPr>
          <w:b/>
          <w:bCs/>
        </w:rPr>
        <w:t>development.</w:t>
      </w:r>
      <w:r w:rsidRPr="009763C6">
        <w:t xml:space="preserve"> </w:t>
      </w:r>
      <w:r w:rsidR="00C13AC8" w:rsidRPr="009763C6">
        <w:t xml:space="preserve">The </w:t>
      </w:r>
      <w:r w:rsidR="002B1E57" w:rsidRPr="009763C6">
        <w:t xml:space="preserve">MEL system is multi-layered, </w:t>
      </w:r>
      <w:r w:rsidR="00C13AC8" w:rsidRPr="009763C6">
        <w:t>with MEL</w:t>
      </w:r>
      <w:r w:rsidR="00F926A3">
        <w:t xml:space="preserve"> at both </w:t>
      </w:r>
      <w:r w:rsidR="009A03F0">
        <w:t>facility</w:t>
      </w:r>
      <w:r w:rsidR="00F926A3">
        <w:t xml:space="preserve"> and sector level. MEL</w:t>
      </w:r>
      <w:r w:rsidR="00C13AC8" w:rsidRPr="009763C6">
        <w:t xml:space="preserve"> at facility-level </w:t>
      </w:r>
      <w:r w:rsidR="00F926A3">
        <w:t xml:space="preserve">is </w:t>
      </w:r>
      <w:r w:rsidR="00C13AC8" w:rsidRPr="009763C6">
        <w:t>guided by the Facility P</w:t>
      </w:r>
      <w:r w:rsidR="00F33632" w:rsidRPr="009763C6">
        <w:t xml:space="preserve">erformance </w:t>
      </w:r>
      <w:r w:rsidR="00C13AC8" w:rsidRPr="009763C6">
        <w:t>A</w:t>
      </w:r>
      <w:r w:rsidR="00F33632" w:rsidRPr="009763C6">
        <w:t xml:space="preserve">ssessment </w:t>
      </w:r>
      <w:r w:rsidR="00C13AC8" w:rsidRPr="009763C6">
        <w:t>F</w:t>
      </w:r>
      <w:r w:rsidR="00F33632" w:rsidRPr="009763C6">
        <w:t>ramework (PAF)</w:t>
      </w:r>
      <w:r w:rsidR="003D25C4" w:rsidRPr="009763C6">
        <w:t xml:space="preserve">. </w:t>
      </w:r>
      <w:r w:rsidR="006705E5" w:rsidRPr="009763C6">
        <w:t>A</w:t>
      </w:r>
      <w:r w:rsidR="00FD4E9A" w:rsidRPr="009763C6">
        <w:t xml:space="preserve"> whole-of-PHD program logic has been approved as part of the </w:t>
      </w:r>
      <w:r w:rsidR="00F33632" w:rsidRPr="009763C6">
        <w:t>Design Update</w:t>
      </w:r>
      <w:r w:rsidR="00874571" w:rsidRPr="009763C6">
        <w:t>. D</w:t>
      </w:r>
      <w:r w:rsidR="004D537F" w:rsidRPr="009763C6">
        <w:t>raft</w:t>
      </w:r>
      <w:r w:rsidR="00941473" w:rsidRPr="009763C6">
        <w:t xml:space="preserve"> s</w:t>
      </w:r>
      <w:r w:rsidR="00E3246D" w:rsidRPr="009763C6">
        <w:t>ector-level program logics</w:t>
      </w:r>
      <w:r w:rsidR="0068765D" w:rsidRPr="009763C6">
        <w:t xml:space="preserve"> </w:t>
      </w:r>
      <w:r w:rsidR="0079637E" w:rsidRPr="009763C6">
        <w:t>are yet to be finalised</w:t>
      </w:r>
      <w:r w:rsidR="000860D0" w:rsidRPr="009763C6">
        <w:t>.</w:t>
      </w:r>
      <w:r w:rsidR="00874BCB" w:rsidRPr="009763C6">
        <w:t xml:space="preserve"> </w:t>
      </w:r>
      <w:r w:rsidR="0079637E" w:rsidRPr="009763C6">
        <w:t>T</w:t>
      </w:r>
      <w:r w:rsidR="00E15FF2" w:rsidRPr="009763C6">
        <w:t xml:space="preserve">he </w:t>
      </w:r>
      <w:r w:rsidR="004D4833" w:rsidRPr="009763C6">
        <w:t xml:space="preserve">PHD </w:t>
      </w:r>
      <w:r w:rsidR="00E15FF2" w:rsidRPr="009763C6">
        <w:t xml:space="preserve">MEL Plan is currently </w:t>
      </w:r>
      <w:r w:rsidR="00F33632" w:rsidRPr="009763C6">
        <w:t>in</w:t>
      </w:r>
      <w:r w:rsidR="00E15FF2" w:rsidRPr="009763C6">
        <w:t xml:space="preserve"> draf</w:t>
      </w:r>
      <w:r w:rsidR="00897AC0" w:rsidRPr="009763C6">
        <w:t>t.</w:t>
      </w:r>
      <w:r w:rsidR="00A146FD" w:rsidRPr="009763C6">
        <w:t xml:space="preserve"> </w:t>
      </w:r>
      <w:r w:rsidR="007F032D" w:rsidRPr="009763C6">
        <w:t xml:space="preserve">A minimum sufficient MEL Framework was included in the PHD </w:t>
      </w:r>
      <w:r w:rsidR="00F33632" w:rsidRPr="009763C6">
        <w:t>Design Update</w:t>
      </w:r>
      <w:r w:rsidR="007F032D" w:rsidRPr="009763C6">
        <w:t>,</w:t>
      </w:r>
      <w:r w:rsidR="0015344C" w:rsidRPr="009763C6">
        <w:t xml:space="preserve"> however PHD has since transitioned to reporting against the Facility PAF. </w:t>
      </w:r>
      <w:r w:rsidR="00D56CD2" w:rsidRPr="009763C6">
        <w:t>Sector</w:t>
      </w:r>
      <w:r w:rsidR="00F33632" w:rsidRPr="009763C6">
        <w:t xml:space="preserve"> </w:t>
      </w:r>
      <w:r w:rsidR="00D56CD2" w:rsidRPr="009763C6">
        <w:t>level MEL Plans have not yet been developed</w:t>
      </w:r>
      <w:r w:rsidR="00874571" w:rsidRPr="009763C6">
        <w:t>. A</w:t>
      </w:r>
      <w:r w:rsidR="00D56CD2" w:rsidRPr="009763C6">
        <w:t xml:space="preserve"> ‘minimum sufficient’ MEL Framework for the Health sector was included in the </w:t>
      </w:r>
      <w:proofErr w:type="gramStart"/>
      <w:r w:rsidR="00D56CD2" w:rsidRPr="009763C6">
        <w:t>Health</w:t>
      </w:r>
      <w:proofErr w:type="gramEnd"/>
      <w:r w:rsidR="00D56CD2" w:rsidRPr="009763C6">
        <w:t xml:space="preserve"> design</w:t>
      </w:r>
      <w:r w:rsidR="00C53809" w:rsidRPr="009763C6">
        <w:t>, though gender and disability inclusion are absent.</w:t>
      </w:r>
      <w:r w:rsidR="00F33632" w:rsidRPr="009763C6">
        <w:t xml:space="preserve"> </w:t>
      </w:r>
      <w:r w:rsidR="00343C85" w:rsidRPr="009763C6">
        <w:t xml:space="preserve">A draft progress report </w:t>
      </w:r>
      <w:r w:rsidR="0003053A" w:rsidRPr="009763C6">
        <w:t>for July to December 2021 has been submitted to DFAT, but not yet approved</w:t>
      </w:r>
      <w:r w:rsidR="002A7DE6" w:rsidRPr="009763C6">
        <w:t xml:space="preserve">. </w:t>
      </w:r>
      <w:r w:rsidR="00CA7DBE" w:rsidRPr="009763C6">
        <w:t xml:space="preserve">It </w:t>
      </w:r>
      <w:r w:rsidR="00D233C6" w:rsidRPr="009763C6">
        <w:t xml:space="preserve">is the first progress report against the Facility PAF. </w:t>
      </w:r>
      <w:r w:rsidR="00F667A0" w:rsidRPr="009763C6">
        <w:t xml:space="preserve">Data collection </w:t>
      </w:r>
      <w:r w:rsidR="00DD19CC" w:rsidRPr="009763C6">
        <w:t xml:space="preserve">systems are in place for existing work </w:t>
      </w:r>
      <w:r w:rsidR="0021116F" w:rsidRPr="009763C6">
        <w:t>areas but</w:t>
      </w:r>
      <w:r w:rsidR="00DD19CC" w:rsidRPr="009763C6">
        <w:t xml:space="preserve"> are not yet developed for new work areas. </w:t>
      </w:r>
      <w:r w:rsidR="0066739F" w:rsidRPr="009763C6">
        <w:t xml:space="preserve"> </w:t>
      </w:r>
    </w:p>
    <w:p w14:paraId="7CC76270" w14:textId="260959AB" w:rsidR="00A90ED5" w:rsidRPr="009763C6" w:rsidRDefault="00260CC7" w:rsidP="00437D11">
      <w:pPr>
        <w:rPr>
          <w:lang w:eastAsia="en-AU"/>
        </w:rPr>
      </w:pPr>
      <w:r w:rsidRPr="009763C6">
        <w:t>Based on the preliminary documentation available to the review team, the broad MEL approach seems reasonable</w:t>
      </w:r>
      <w:r w:rsidR="009A3ED6" w:rsidRPr="009763C6">
        <w:t xml:space="preserve"> and is likely to meet information needs</w:t>
      </w:r>
      <w:r w:rsidR="00874571" w:rsidRPr="009763C6">
        <w:t xml:space="preserve">, </w:t>
      </w:r>
      <w:r w:rsidR="0021116F" w:rsidRPr="009763C6">
        <w:t>except for</w:t>
      </w:r>
      <w:r w:rsidR="00874571" w:rsidRPr="009763C6">
        <w:t xml:space="preserve"> </w:t>
      </w:r>
      <w:r w:rsidR="00F16C96" w:rsidRPr="009763C6">
        <w:t xml:space="preserve">gender </w:t>
      </w:r>
      <w:r w:rsidR="00874571" w:rsidRPr="009763C6">
        <w:t>equality</w:t>
      </w:r>
      <w:r w:rsidR="00F16C96" w:rsidRPr="009763C6">
        <w:t>.</w:t>
      </w:r>
      <w:r w:rsidR="00874571" w:rsidRPr="009763C6">
        <w:t xml:space="preserve"> </w:t>
      </w:r>
      <w:r w:rsidR="00385DF8">
        <w:t>However t</w:t>
      </w:r>
      <w:r w:rsidR="00F33632" w:rsidRPr="009763C6">
        <w:t>his is dependent on</w:t>
      </w:r>
      <w:r w:rsidR="00021FA3" w:rsidRPr="009763C6">
        <w:t xml:space="preserve"> the MEL system being established in a timely manner, </w:t>
      </w:r>
      <w:r w:rsidR="002D1D2C" w:rsidRPr="009763C6">
        <w:t>and as it is described in the draft MEL Plan</w:t>
      </w:r>
      <w:r w:rsidR="00285CC7">
        <w:t xml:space="preserve">. A key risk </w:t>
      </w:r>
      <w:r w:rsidR="00CD0C34">
        <w:t xml:space="preserve">to PHD’s MEL approach is </w:t>
      </w:r>
      <w:r w:rsidR="00865E31">
        <w:t>the availability of</w:t>
      </w:r>
      <w:r w:rsidR="004D3A08">
        <w:t xml:space="preserve"> timely, robust outcome- and impact-level data, which often relies on access to </w:t>
      </w:r>
      <w:proofErr w:type="spellStart"/>
      <w:r w:rsidR="004D3A08">
        <w:t>GoTL</w:t>
      </w:r>
      <w:proofErr w:type="spellEnd"/>
      <w:r w:rsidR="004D3A08">
        <w:t xml:space="preserve"> </w:t>
      </w:r>
      <w:r w:rsidR="00865E31">
        <w:t>data systems</w:t>
      </w:r>
      <w:r w:rsidR="00CD35A9">
        <w:t xml:space="preserve"> </w:t>
      </w:r>
      <w:r w:rsidR="00186186">
        <w:t>–</w:t>
      </w:r>
      <w:r w:rsidR="00CD35A9">
        <w:t xml:space="preserve"> </w:t>
      </w:r>
      <w:r w:rsidR="00186186">
        <w:t>and as noted below, P</w:t>
      </w:r>
      <w:r w:rsidR="002D10DC">
        <w:t xml:space="preserve">HD’s progress </w:t>
      </w:r>
      <w:r w:rsidR="002D10DC" w:rsidRPr="00155A65">
        <w:t xml:space="preserve">reporting for Phase 2 to date </w:t>
      </w:r>
      <w:r w:rsidR="00155A65" w:rsidRPr="00155A65">
        <w:t xml:space="preserve">has had </w:t>
      </w:r>
      <w:r w:rsidR="002D10DC" w:rsidRPr="00D1688F">
        <w:t>insufficient reporting of progress towards outcomes.</w:t>
      </w:r>
      <w:r w:rsidR="002D1D2C" w:rsidRPr="009763C6">
        <w:t xml:space="preserve"> </w:t>
      </w:r>
    </w:p>
    <w:p w14:paraId="44E282E3" w14:textId="2494D2DC" w:rsidR="003A40D6" w:rsidRPr="009763C6" w:rsidRDefault="00753FA1" w:rsidP="0000092B">
      <w:pPr>
        <w:pStyle w:val="ListBullet"/>
        <w:numPr>
          <w:ilvl w:val="0"/>
          <w:numId w:val="0"/>
        </w:numPr>
      </w:pPr>
      <w:r w:rsidRPr="009763C6">
        <w:rPr>
          <w:b/>
          <w:bCs/>
        </w:rPr>
        <w:t xml:space="preserve">The MEL </w:t>
      </w:r>
      <w:r w:rsidR="00415262" w:rsidRPr="009763C6">
        <w:rPr>
          <w:b/>
          <w:bCs/>
        </w:rPr>
        <w:t>system is likely to</w:t>
      </w:r>
      <w:r w:rsidR="00687515" w:rsidRPr="009763C6">
        <w:rPr>
          <w:b/>
          <w:bCs/>
        </w:rPr>
        <w:t xml:space="preserve"> comply </w:t>
      </w:r>
      <w:r w:rsidR="00415262" w:rsidRPr="009763C6">
        <w:rPr>
          <w:b/>
          <w:bCs/>
        </w:rPr>
        <w:t>with DFAT requirements.</w:t>
      </w:r>
      <w:r w:rsidR="00415262" w:rsidRPr="009763C6">
        <w:t xml:space="preserve"> The MEL </w:t>
      </w:r>
      <w:r w:rsidRPr="009763C6">
        <w:t>Plan i</w:t>
      </w:r>
      <w:r w:rsidR="005B4B88" w:rsidRPr="009763C6">
        <w:t xml:space="preserve">s being developed with </w:t>
      </w:r>
      <w:r w:rsidR="00B44A6D" w:rsidRPr="009763C6">
        <w:t xml:space="preserve">close </w:t>
      </w:r>
      <w:r w:rsidR="005B4B88" w:rsidRPr="009763C6">
        <w:t>reference to DFAT M</w:t>
      </w:r>
      <w:r w:rsidR="0021116F">
        <w:t>onitoring and Evaluation S</w:t>
      </w:r>
      <w:r w:rsidR="005B4B88" w:rsidRPr="009763C6">
        <w:t xml:space="preserve">tandards and </w:t>
      </w:r>
      <w:r w:rsidR="00220660" w:rsidRPr="009763C6">
        <w:t>Facility</w:t>
      </w:r>
      <w:r w:rsidR="005B4B88" w:rsidRPr="009763C6">
        <w:t xml:space="preserve"> PAF reporting </w:t>
      </w:r>
      <w:r w:rsidR="0021116F" w:rsidRPr="009763C6">
        <w:t>requirements and</w:t>
      </w:r>
      <w:r w:rsidR="00107AD3" w:rsidRPr="009763C6">
        <w:t xml:space="preserve"> integrates the indicators and reporting requirements of the </w:t>
      </w:r>
      <w:r w:rsidR="00F86C04">
        <w:t>COVID-19</w:t>
      </w:r>
      <w:r w:rsidR="00107AD3" w:rsidRPr="009763C6">
        <w:t xml:space="preserve"> Development Response Plan </w:t>
      </w:r>
      <w:r w:rsidR="00747450" w:rsidRPr="009763C6">
        <w:t xml:space="preserve">and </w:t>
      </w:r>
      <w:r w:rsidR="00107AD3" w:rsidRPr="009763C6">
        <w:t>Partnerships for Recovery</w:t>
      </w:r>
      <w:r w:rsidR="00747450" w:rsidRPr="009763C6">
        <w:t xml:space="preserve">. </w:t>
      </w:r>
      <w:r w:rsidR="00415262" w:rsidRPr="009763C6">
        <w:t xml:space="preserve">Similarly, PHD’s most recent progress report is highly compliant with DFAT </w:t>
      </w:r>
      <w:r w:rsidR="0021116F" w:rsidRPr="009763C6">
        <w:t>M</w:t>
      </w:r>
      <w:r w:rsidR="0021116F">
        <w:t>onitoring and Evaluation</w:t>
      </w:r>
      <w:r w:rsidR="0021116F" w:rsidRPr="009763C6">
        <w:t xml:space="preserve"> </w:t>
      </w:r>
      <w:r w:rsidR="00415262" w:rsidRPr="009763C6">
        <w:t xml:space="preserve">Standards. </w:t>
      </w:r>
    </w:p>
    <w:p w14:paraId="496C4D4D" w14:textId="6AC665E2" w:rsidR="003555A2" w:rsidRPr="009763C6" w:rsidRDefault="006300C9" w:rsidP="0000092B">
      <w:pPr>
        <w:pStyle w:val="ListBullet"/>
        <w:numPr>
          <w:ilvl w:val="0"/>
          <w:numId w:val="0"/>
        </w:numPr>
      </w:pPr>
      <w:r w:rsidRPr="009763C6">
        <w:rPr>
          <w:b/>
          <w:bCs/>
        </w:rPr>
        <w:t>The MEL Plan proposes</w:t>
      </w:r>
      <w:r w:rsidR="00A357BA" w:rsidRPr="009763C6">
        <w:rPr>
          <w:b/>
          <w:bCs/>
        </w:rPr>
        <w:t xml:space="preserve"> an appropriate range of</w:t>
      </w:r>
      <w:r w:rsidR="00D47177" w:rsidRPr="009763C6">
        <w:rPr>
          <w:b/>
          <w:bCs/>
        </w:rPr>
        <w:t xml:space="preserve"> </w:t>
      </w:r>
      <w:r w:rsidR="00A357BA" w:rsidRPr="009763C6">
        <w:rPr>
          <w:b/>
          <w:bCs/>
        </w:rPr>
        <w:t>data collection tools.</w:t>
      </w:r>
      <w:r w:rsidR="00987F06" w:rsidRPr="009763C6">
        <w:t xml:space="preserve"> </w:t>
      </w:r>
      <w:r w:rsidR="00D9351A" w:rsidRPr="009763C6">
        <w:t>While these tools have not yet been developed, th</w:t>
      </w:r>
      <w:r w:rsidR="00F33632" w:rsidRPr="009763C6">
        <w:t>e</w:t>
      </w:r>
      <w:r w:rsidR="00D9351A" w:rsidRPr="009763C6">
        <w:t xml:space="preserve"> combination of tools is likely to provide robust</w:t>
      </w:r>
      <w:r w:rsidR="00EC6138" w:rsidRPr="009763C6">
        <w:t xml:space="preserve"> and timely</w:t>
      </w:r>
      <w:r w:rsidR="00D9351A" w:rsidRPr="009763C6">
        <w:t xml:space="preserve"> evidence </w:t>
      </w:r>
      <w:r w:rsidR="009C209F" w:rsidRPr="009763C6">
        <w:t>of PHD’s progress towards outcomes.</w:t>
      </w:r>
      <w:r w:rsidR="00A357BA" w:rsidRPr="009763C6">
        <w:t xml:space="preserve"> A particular strength is the proposal for the</w:t>
      </w:r>
      <w:r w:rsidR="00342FCD" w:rsidRPr="009763C6">
        <w:t xml:space="preserve"> </w:t>
      </w:r>
      <w:r w:rsidR="00F9181C" w:rsidRPr="009763C6">
        <w:t xml:space="preserve">PHD MEL team </w:t>
      </w:r>
      <w:r w:rsidR="0076293A">
        <w:t>to</w:t>
      </w:r>
      <w:r w:rsidR="0076293A" w:rsidRPr="009763C6">
        <w:t xml:space="preserve"> </w:t>
      </w:r>
      <w:r w:rsidR="00F9181C" w:rsidRPr="009763C6">
        <w:t xml:space="preserve">do </w:t>
      </w:r>
      <w:r w:rsidR="00342FCD" w:rsidRPr="009763C6">
        <w:t>two</w:t>
      </w:r>
      <w:r w:rsidR="00F9181C" w:rsidRPr="009763C6">
        <w:t xml:space="preserve"> rapid assessment</w:t>
      </w:r>
      <w:r w:rsidR="00342FCD" w:rsidRPr="009763C6">
        <w:t>s or evaluative activities each year</w:t>
      </w:r>
      <w:r w:rsidR="00626E91" w:rsidRPr="009763C6">
        <w:t xml:space="preserve">. </w:t>
      </w:r>
    </w:p>
    <w:p w14:paraId="321E0C4E" w14:textId="3F52D422" w:rsidR="00DE0578" w:rsidRPr="009763C6" w:rsidRDefault="00DA6166" w:rsidP="004A1E70">
      <w:pPr>
        <w:numPr>
          <w:ilvl w:val="0"/>
          <w:numId w:val="0"/>
        </w:numPr>
        <w:rPr>
          <w:lang w:eastAsia="en-AU"/>
        </w:rPr>
      </w:pPr>
      <w:r w:rsidRPr="00BE68F9">
        <w:rPr>
          <w:b/>
          <w:bCs/>
          <w:lang w:eastAsia="en-AU"/>
        </w:rPr>
        <w:t>The MEL Plan includes strong m</w:t>
      </w:r>
      <w:r w:rsidR="00B016D9" w:rsidRPr="00BE68F9">
        <w:rPr>
          <w:b/>
          <w:bCs/>
          <w:lang w:eastAsia="en-AU"/>
        </w:rPr>
        <w:t>echanisms for learning and adaptation</w:t>
      </w:r>
      <w:r w:rsidRPr="00BE68F9">
        <w:rPr>
          <w:b/>
          <w:bCs/>
          <w:lang w:eastAsia="en-AU"/>
        </w:rPr>
        <w:t>, whic</w:t>
      </w:r>
      <w:r w:rsidR="00B22EC8" w:rsidRPr="00BE68F9">
        <w:rPr>
          <w:b/>
          <w:bCs/>
          <w:lang w:eastAsia="en-AU"/>
        </w:rPr>
        <w:t>h</w:t>
      </w:r>
      <w:r w:rsidR="00B016D9" w:rsidRPr="00BE68F9">
        <w:rPr>
          <w:b/>
          <w:bCs/>
          <w:lang w:eastAsia="en-AU"/>
        </w:rPr>
        <w:t xml:space="preserve"> are</w:t>
      </w:r>
      <w:r w:rsidR="009941DC" w:rsidRPr="00BE68F9">
        <w:rPr>
          <w:b/>
          <w:bCs/>
          <w:lang w:eastAsia="en-AU"/>
        </w:rPr>
        <w:t xml:space="preserve"> already</w:t>
      </w:r>
      <w:r w:rsidR="00B016D9" w:rsidRPr="00BE68F9">
        <w:rPr>
          <w:b/>
          <w:bCs/>
          <w:lang w:eastAsia="en-AU"/>
        </w:rPr>
        <w:t xml:space="preserve"> supporting whole-of-program strategic discussions. </w:t>
      </w:r>
      <w:r w:rsidR="00B016D9" w:rsidRPr="009763C6">
        <w:rPr>
          <w:lang w:eastAsia="en-AU"/>
        </w:rPr>
        <w:t>The MEL Plan identifies a range of mechanisms for learning and adaptation</w:t>
      </w:r>
      <w:r w:rsidR="00F33632" w:rsidRPr="009763C6">
        <w:rPr>
          <w:lang w:eastAsia="en-AU"/>
        </w:rPr>
        <w:t xml:space="preserve"> including </w:t>
      </w:r>
      <w:r w:rsidR="00B016D9" w:rsidRPr="009763C6">
        <w:rPr>
          <w:lang w:eastAsia="en-AU"/>
        </w:rPr>
        <w:t xml:space="preserve">monthly meetings between PHD and DFAT, regular meetings between PHD and partners, quarterly Program Management Team meetings, and Learning Dialogues. In consultations, learning dialogues were </w:t>
      </w:r>
      <w:r w:rsidR="00F33632" w:rsidRPr="009763C6">
        <w:rPr>
          <w:lang w:eastAsia="en-AU"/>
        </w:rPr>
        <w:t>noted as</w:t>
      </w:r>
      <w:r w:rsidR="00B016D9" w:rsidRPr="009763C6">
        <w:rPr>
          <w:lang w:eastAsia="en-AU"/>
        </w:rPr>
        <w:t xml:space="preserve"> a valuable mechanism for cross-program reflection, with thematic </w:t>
      </w:r>
      <w:r w:rsidR="00F33632" w:rsidRPr="009763C6">
        <w:rPr>
          <w:lang w:eastAsia="en-AU"/>
        </w:rPr>
        <w:t>s</w:t>
      </w:r>
      <w:r w:rsidR="00B016D9" w:rsidRPr="009763C6">
        <w:rPr>
          <w:lang w:eastAsia="en-AU"/>
        </w:rPr>
        <w:t xml:space="preserve">essions on specific topics creating an important platform for whole-of-program strategic discussions. </w:t>
      </w:r>
      <w:r w:rsidR="002B3B90" w:rsidRPr="00BE68F9">
        <w:rPr>
          <w:rFonts w:eastAsia="Times New Roman" w:cstheme="minorHAnsi"/>
          <w:color w:val="222222"/>
          <w:szCs w:val="22"/>
          <w:lang w:eastAsia="en-AU"/>
        </w:rPr>
        <w:t xml:space="preserve">As PHD increasingly works through </w:t>
      </w:r>
      <w:proofErr w:type="spellStart"/>
      <w:r w:rsidR="002B3B90" w:rsidRPr="00BE68F9">
        <w:rPr>
          <w:rFonts w:eastAsia="Times New Roman" w:cstheme="minorHAnsi"/>
          <w:color w:val="222222"/>
          <w:szCs w:val="22"/>
          <w:lang w:eastAsia="en-AU"/>
        </w:rPr>
        <w:t>GoTL</w:t>
      </w:r>
      <w:proofErr w:type="spellEnd"/>
      <w:r w:rsidR="002B3B90" w:rsidRPr="00BE68F9">
        <w:rPr>
          <w:rFonts w:eastAsia="Times New Roman" w:cstheme="minorHAnsi"/>
          <w:color w:val="222222"/>
          <w:szCs w:val="22"/>
          <w:lang w:eastAsia="en-AU"/>
        </w:rPr>
        <w:t xml:space="preserve"> systems, PHD should further consider approaches for engaging </w:t>
      </w:r>
      <w:proofErr w:type="spellStart"/>
      <w:r w:rsidR="002B3B90" w:rsidRPr="00BE68F9">
        <w:rPr>
          <w:rFonts w:eastAsia="Times New Roman" w:cstheme="minorHAnsi"/>
          <w:color w:val="222222"/>
          <w:szCs w:val="22"/>
          <w:lang w:eastAsia="en-AU"/>
        </w:rPr>
        <w:t>GoTL</w:t>
      </w:r>
      <w:proofErr w:type="spellEnd"/>
      <w:r w:rsidR="002B3B90" w:rsidRPr="00BE68F9">
        <w:rPr>
          <w:rFonts w:eastAsia="Times New Roman" w:cstheme="minorHAnsi"/>
          <w:color w:val="222222"/>
          <w:szCs w:val="22"/>
          <w:lang w:eastAsia="en-AU"/>
        </w:rPr>
        <w:t xml:space="preserve"> in learning and reflection processes, for example by inviting </w:t>
      </w:r>
      <w:proofErr w:type="spellStart"/>
      <w:r w:rsidR="002B3B90" w:rsidRPr="00BE68F9">
        <w:rPr>
          <w:rFonts w:eastAsia="Times New Roman" w:cstheme="minorHAnsi"/>
          <w:color w:val="222222"/>
          <w:szCs w:val="22"/>
          <w:lang w:eastAsia="en-AU"/>
        </w:rPr>
        <w:t>GoTL</w:t>
      </w:r>
      <w:proofErr w:type="spellEnd"/>
      <w:r w:rsidR="002B3B90" w:rsidRPr="00BE68F9">
        <w:rPr>
          <w:rFonts w:eastAsia="Times New Roman" w:cstheme="minorHAnsi"/>
          <w:color w:val="222222"/>
          <w:szCs w:val="22"/>
          <w:lang w:eastAsia="en-AU"/>
        </w:rPr>
        <w:t xml:space="preserve"> counterparts to some learning dialogue sessions, or by holding separate political economy or context analysis sessions with </w:t>
      </w:r>
      <w:proofErr w:type="spellStart"/>
      <w:r w:rsidR="002B3B90" w:rsidRPr="00BE68F9">
        <w:rPr>
          <w:rFonts w:eastAsia="Times New Roman" w:cstheme="minorHAnsi"/>
          <w:color w:val="222222"/>
          <w:szCs w:val="22"/>
          <w:lang w:eastAsia="en-AU"/>
        </w:rPr>
        <w:t>GoTL</w:t>
      </w:r>
      <w:proofErr w:type="spellEnd"/>
      <w:r w:rsidR="002B3B90" w:rsidRPr="00BE68F9">
        <w:rPr>
          <w:rFonts w:eastAsia="Times New Roman" w:cstheme="minorHAnsi"/>
          <w:color w:val="222222"/>
          <w:szCs w:val="22"/>
          <w:lang w:eastAsia="en-AU"/>
        </w:rPr>
        <w:t xml:space="preserve"> counterparts and other stakeholders. </w:t>
      </w:r>
      <w:r w:rsidR="002B3B90" w:rsidRPr="00BE68F9">
        <w:rPr>
          <w:rFonts w:eastAsia="Times New Roman" w:cstheme="minorHAnsi"/>
          <w:szCs w:val="22"/>
          <w:lang w:eastAsia="en-AU"/>
        </w:rPr>
        <w:t xml:space="preserve"> </w:t>
      </w:r>
      <w:r w:rsidR="00874571" w:rsidRPr="009763C6">
        <w:rPr>
          <w:lang w:eastAsia="en-AU"/>
        </w:rPr>
        <w:t xml:space="preserve">Gender equality </w:t>
      </w:r>
      <w:r w:rsidR="00BE68F9">
        <w:rPr>
          <w:lang w:eastAsia="en-AU"/>
        </w:rPr>
        <w:t xml:space="preserve">also </w:t>
      </w:r>
      <w:r w:rsidR="00874571" w:rsidRPr="009763C6">
        <w:rPr>
          <w:lang w:eastAsia="en-AU"/>
        </w:rPr>
        <w:t>needs to be on the learning dialogue agenda.</w:t>
      </w:r>
    </w:p>
    <w:p w14:paraId="4D7B91B6" w14:textId="5FCDC380" w:rsidR="00711D33" w:rsidRPr="009763C6" w:rsidRDefault="005470DD" w:rsidP="00790C0E">
      <w:pPr>
        <w:numPr>
          <w:ilvl w:val="0"/>
          <w:numId w:val="0"/>
        </w:numPr>
      </w:pPr>
      <w:r w:rsidRPr="009763C6">
        <w:rPr>
          <w:b/>
          <w:bCs/>
        </w:rPr>
        <w:lastRenderedPageBreak/>
        <w:t xml:space="preserve">The Phase 2 MEL approach will have a </w:t>
      </w:r>
      <w:r w:rsidR="00711D33" w:rsidRPr="009763C6">
        <w:rPr>
          <w:b/>
          <w:bCs/>
        </w:rPr>
        <w:t xml:space="preserve">stronger emphasis on </w:t>
      </w:r>
      <w:r w:rsidR="00711D33" w:rsidRPr="009763C6">
        <w:rPr>
          <w:b/>
          <w:bCs/>
          <w:lang w:eastAsia="en-AU"/>
        </w:rPr>
        <w:t xml:space="preserve">working with </w:t>
      </w:r>
      <w:proofErr w:type="spellStart"/>
      <w:r w:rsidR="00711D33" w:rsidRPr="009763C6">
        <w:rPr>
          <w:b/>
          <w:bCs/>
          <w:lang w:eastAsia="en-AU"/>
        </w:rPr>
        <w:t>GoTL</w:t>
      </w:r>
      <w:proofErr w:type="spellEnd"/>
      <w:r w:rsidR="00711D33" w:rsidRPr="009763C6">
        <w:rPr>
          <w:b/>
          <w:bCs/>
          <w:lang w:eastAsia="en-AU"/>
        </w:rPr>
        <w:t xml:space="preserve"> to implement MEL</w:t>
      </w:r>
      <w:r w:rsidR="008C439C">
        <w:rPr>
          <w:b/>
          <w:bCs/>
          <w:lang w:eastAsia="en-AU"/>
        </w:rPr>
        <w:t xml:space="preserve">. </w:t>
      </w:r>
      <w:r w:rsidR="008C439C">
        <w:rPr>
          <w:lang w:eastAsia="en-AU"/>
        </w:rPr>
        <w:t xml:space="preserve">This includes </w:t>
      </w:r>
      <w:r w:rsidR="002134A7">
        <w:rPr>
          <w:lang w:eastAsia="en-AU"/>
        </w:rPr>
        <w:t xml:space="preserve">PHD </w:t>
      </w:r>
      <w:r w:rsidR="00E566EA">
        <w:rPr>
          <w:lang w:eastAsia="en-AU"/>
        </w:rPr>
        <w:t>aligning it’s MEL</w:t>
      </w:r>
      <w:r w:rsidR="004A7116">
        <w:rPr>
          <w:lang w:eastAsia="en-AU"/>
        </w:rPr>
        <w:t xml:space="preserve"> with </w:t>
      </w:r>
      <w:proofErr w:type="spellStart"/>
      <w:r w:rsidR="004A7116">
        <w:rPr>
          <w:lang w:eastAsia="en-AU"/>
        </w:rPr>
        <w:t>GoTL</w:t>
      </w:r>
      <w:proofErr w:type="spellEnd"/>
      <w:r w:rsidR="004A7116">
        <w:rPr>
          <w:lang w:eastAsia="en-AU"/>
        </w:rPr>
        <w:t xml:space="preserve"> systems and information needs (e.g. by co-design of MEL tools), </w:t>
      </w:r>
      <w:r w:rsidR="0003099E">
        <w:rPr>
          <w:lang w:eastAsia="en-AU"/>
        </w:rPr>
        <w:t xml:space="preserve">drawing on </w:t>
      </w:r>
      <w:proofErr w:type="spellStart"/>
      <w:r w:rsidR="0003099E">
        <w:rPr>
          <w:lang w:eastAsia="en-AU"/>
        </w:rPr>
        <w:t>GoTL</w:t>
      </w:r>
      <w:proofErr w:type="spellEnd"/>
      <w:r w:rsidR="0003099E">
        <w:rPr>
          <w:lang w:eastAsia="en-AU"/>
        </w:rPr>
        <w:t xml:space="preserve"> data where relevant, and </w:t>
      </w:r>
      <w:r w:rsidR="00A643E0">
        <w:rPr>
          <w:lang w:eastAsia="en-AU"/>
        </w:rPr>
        <w:t xml:space="preserve">supporting </w:t>
      </w:r>
      <w:proofErr w:type="spellStart"/>
      <w:r w:rsidR="00A643E0">
        <w:rPr>
          <w:lang w:eastAsia="en-AU"/>
        </w:rPr>
        <w:t>GoTL</w:t>
      </w:r>
      <w:proofErr w:type="spellEnd"/>
      <w:r w:rsidR="00A643E0">
        <w:rPr>
          <w:lang w:eastAsia="en-AU"/>
        </w:rPr>
        <w:t xml:space="preserve"> to strengthen </w:t>
      </w:r>
      <w:proofErr w:type="spellStart"/>
      <w:r w:rsidR="00A643E0">
        <w:rPr>
          <w:lang w:eastAsia="en-AU"/>
        </w:rPr>
        <w:t>it’s</w:t>
      </w:r>
      <w:proofErr w:type="spellEnd"/>
      <w:r w:rsidR="00A643E0">
        <w:rPr>
          <w:lang w:eastAsia="en-AU"/>
        </w:rPr>
        <w:t xml:space="preserve"> MEL systems. </w:t>
      </w:r>
      <w:r w:rsidR="00BC1293">
        <w:rPr>
          <w:lang w:eastAsia="en-AU"/>
        </w:rPr>
        <w:t xml:space="preserve">Strengthening </w:t>
      </w:r>
      <w:proofErr w:type="spellStart"/>
      <w:r w:rsidR="00BC1293">
        <w:rPr>
          <w:lang w:eastAsia="en-AU"/>
        </w:rPr>
        <w:t>GoTL</w:t>
      </w:r>
      <w:proofErr w:type="spellEnd"/>
      <w:r w:rsidR="00BC1293">
        <w:rPr>
          <w:lang w:eastAsia="en-AU"/>
        </w:rPr>
        <w:t xml:space="preserve"> MEL systems is </w:t>
      </w:r>
      <w:r w:rsidR="00866D49" w:rsidRPr="009763C6">
        <w:t xml:space="preserve">in line with </w:t>
      </w:r>
      <w:r w:rsidR="00BC1293">
        <w:t xml:space="preserve">PHD’s broader focus on strengthening </w:t>
      </w:r>
      <w:r w:rsidR="00866D49" w:rsidRPr="009763C6">
        <w:t xml:space="preserve">government systems, but </w:t>
      </w:r>
      <w:r w:rsidR="00073FA5" w:rsidRPr="009763C6">
        <w:t xml:space="preserve">will require </w:t>
      </w:r>
      <w:r w:rsidR="00A90C31" w:rsidRPr="009763C6">
        <w:t>PHD to provide considerable support</w:t>
      </w:r>
      <w:r w:rsidR="00551433" w:rsidRPr="009763C6">
        <w:t>,</w:t>
      </w:r>
      <w:r w:rsidR="00A90C31" w:rsidRPr="009763C6">
        <w:t xml:space="preserve"> </w:t>
      </w:r>
      <w:r w:rsidR="00174611" w:rsidRPr="009763C6">
        <w:t>in</w:t>
      </w:r>
      <w:r w:rsidR="00551433" w:rsidRPr="009763C6">
        <w:t>cluding for this to be</w:t>
      </w:r>
      <w:r w:rsidR="00174611" w:rsidRPr="009763C6">
        <w:t xml:space="preserve"> coordinat</w:t>
      </w:r>
      <w:r w:rsidR="00551433" w:rsidRPr="009763C6">
        <w:t>ed</w:t>
      </w:r>
      <w:r w:rsidR="00174611" w:rsidRPr="009763C6">
        <w:t xml:space="preserve"> with other donor activities</w:t>
      </w:r>
      <w:r w:rsidR="00F45A9C" w:rsidRPr="009763C6">
        <w:t xml:space="preserve">. This will require PHD to </w:t>
      </w:r>
      <w:r w:rsidR="00142FB6" w:rsidRPr="009763C6">
        <w:t xml:space="preserve">adopt a strategic approach </w:t>
      </w:r>
      <w:r w:rsidR="00D8739A">
        <w:t>to</w:t>
      </w:r>
      <w:r w:rsidR="006D2B6B" w:rsidRPr="009763C6">
        <w:t xml:space="preserve"> needs assessment, </w:t>
      </w:r>
      <w:r w:rsidR="00142FB6" w:rsidRPr="009763C6">
        <w:t xml:space="preserve">work-planning, </w:t>
      </w:r>
      <w:r w:rsidR="006D2B6B" w:rsidRPr="009763C6">
        <w:t>capacity</w:t>
      </w:r>
      <w:r w:rsidR="00174611" w:rsidRPr="009763C6">
        <w:t xml:space="preserve"> </w:t>
      </w:r>
      <w:r w:rsidR="006D2B6B" w:rsidRPr="009763C6">
        <w:t xml:space="preserve">building and technical </w:t>
      </w:r>
      <w:r w:rsidR="0021116F" w:rsidRPr="009763C6">
        <w:t>assistance,</w:t>
      </w:r>
      <w:r w:rsidR="006565E4" w:rsidRPr="009763C6">
        <w:t xml:space="preserve"> which needs to be articulated in more detail than is </w:t>
      </w:r>
      <w:r w:rsidR="00551433" w:rsidRPr="009763C6">
        <w:t xml:space="preserve">currently </w:t>
      </w:r>
      <w:r w:rsidR="006565E4" w:rsidRPr="009763C6">
        <w:t>included in the draft MEL Plan.</w:t>
      </w:r>
    </w:p>
    <w:p w14:paraId="4EDCD696" w14:textId="5A25420B" w:rsidR="00274BF5" w:rsidRPr="009763C6" w:rsidRDefault="00512949" w:rsidP="00EA644A">
      <w:pPr>
        <w:rPr>
          <w:rFonts w:eastAsia="Times New Roman" w:cstheme="minorHAnsi"/>
          <w:szCs w:val="22"/>
        </w:rPr>
      </w:pPr>
      <w:r w:rsidRPr="009763C6">
        <w:rPr>
          <w:rFonts w:cstheme="minorHAnsi"/>
          <w:b/>
          <w:bCs/>
          <w:szCs w:val="22"/>
          <w:lang w:eastAsia="en-AU"/>
        </w:rPr>
        <w:t>The MEL system is being re-oriented to</w:t>
      </w:r>
      <w:r w:rsidR="000A3714" w:rsidRPr="009763C6">
        <w:rPr>
          <w:rFonts w:cstheme="minorHAnsi"/>
          <w:b/>
          <w:bCs/>
          <w:szCs w:val="22"/>
          <w:lang w:eastAsia="en-AU"/>
        </w:rPr>
        <w:t xml:space="preserve">wards measuring PHD’s progress in strengthening </w:t>
      </w:r>
      <w:proofErr w:type="spellStart"/>
      <w:r w:rsidR="000A3714" w:rsidRPr="009763C6">
        <w:rPr>
          <w:rFonts w:cstheme="minorHAnsi"/>
          <w:b/>
          <w:bCs/>
          <w:szCs w:val="22"/>
          <w:lang w:eastAsia="en-AU"/>
        </w:rPr>
        <w:t>GoTL</w:t>
      </w:r>
      <w:proofErr w:type="spellEnd"/>
      <w:r w:rsidR="000A3714" w:rsidRPr="009763C6">
        <w:rPr>
          <w:rFonts w:cstheme="minorHAnsi"/>
          <w:b/>
          <w:bCs/>
          <w:szCs w:val="22"/>
          <w:lang w:eastAsia="en-AU"/>
        </w:rPr>
        <w:t xml:space="preserve"> systems and service delivery.</w:t>
      </w:r>
      <w:r w:rsidR="000A3714" w:rsidRPr="009763C6">
        <w:rPr>
          <w:rFonts w:cstheme="minorHAnsi"/>
          <w:szCs w:val="22"/>
          <w:lang w:eastAsia="en-AU"/>
        </w:rPr>
        <w:t xml:space="preserve"> </w:t>
      </w:r>
      <w:r w:rsidR="00BB6257" w:rsidRPr="009763C6">
        <w:rPr>
          <w:rFonts w:cstheme="minorHAnsi"/>
          <w:szCs w:val="22"/>
          <w:lang w:eastAsia="en-AU"/>
        </w:rPr>
        <w:t>The Phase 2 MEL Plan i</w:t>
      </w:r>
      <w:r w:rsidR="0077280B" w:rsidRPr="009763C6">
        <w:rPr>
          <w:rFonts w:cstheme="minorHAnsi"/>
          <w:szCs w:val="22"/>
          <w:lang w:eastAsia="en-AU"/>
        </w:rPr>
        <w:t>ncludes</w:t>
      </w:r>
      <w:r w:rsidR="00BB6257" w:rsidRPr="009763C6">
        <w:rPr>
          <w:rFonts w:cstheme="minorHAnsi"/>
          <w:szCs w:val="22"/>
          <w:lang w:eastAsia="en-AU"/>
        </w:rPr>
        <w:t xml:space="preserve"> a range </w:t>
      </w:r>
      <w:r w:rsidR="00C47E13" w:rsidRPr="009763C6">
        <w:rPr>
          <w:rFonts w:cstheme="minorHAnsi"/>
          <w:szCs w:val="22"/>
          <w:lang w:eastAsia="en-AU"/>
        </w:rPr>
        <w:t>of indicators</w:t>
      </w:r>
      <w:r w:rsidR="00EC6F7B" w:rsidRPr="009763C6">
        <w:rPr>
          <w:rFonts w:cstheme="minorHAnsi"/>
          <w:szCs w:val="22"/>
          <w:lang w:eastAsia="en-AU"/>
        </w:rPr>
        <w:t xml:space="preserve"> to</w:t>
      </w:r>
      <w:r w:rsidR="00C47E13" w:rsidRPr="009763C6">
        <w:rPr>
          <w:rFonts w:cstheme="minorHAnsi"/>
          <w:szCs w:val="22"/>
          <w:lang w:eastAsia="en-AU"/>
        </w:rPr>
        <w:t xml:space="preserve"> track</w:t>
      </w:r>
      <w:r w:rsidR="00EB29D3">
        <w:rPr>
          <w:rFonts w:cstheme="minorHAnsi"/>
          <w:szCs w:val="22"/>
          <w:lang w:eastAsia="en-AU"/>
        </w:rPr>
        <w:t xml:space="preserve"> bot</w:t>
      </w:r>
      <w:r w:rsidR="00C4196D">
        <w:rPr>
          <w:rFonts w:cstheme="minorHAnsi"/>
          <w:szCs w:val="22"/>
          <w:lang w:eastAsia="en-AU"/>
        </w:rPr>
        <w:t xml:space="preserve">h how well </w:t>
      </w:r>
      <w:proofErr w:type="spellStart"/>
      <w:r w:rsidR="00D04E47">
        <w:rPr>
          <w:rFonts w:cstheme="minorHAnsi"/>
          <w:szCs w:val="22"/>
          <w:lang w:eastAsia="en-AU"/>
        </w:rPr>
        <w:t>GoTL</w:t>
      </w:r>
      <w:proofErr w:type="spellEnd"/>
      <w:r w:rsidR="00D04E47">
        <w:rPr>
          <w:rFonts w:cstheme="minorHAnsi"/>
          <w:szCs w:val="22"/>
          <w:lang w:eastAsia="en-AU"/>
        </w:rPr>
        <w:t xml:space="preserve"> systems and service delivery are functioning (e.g. </w:t>
      </w:r>
      <w:r w:rsidR="00577001">
        <w:rPr>
          <w:rFonts w:cstheme="minorHAnsi"/>
          <w:szCs w:val="22"/>
          <w:lang w:eastAsia="en-AU"/>
        </w:rPr>
        <w:t>numbers of beneficiaries, and client satisfaction with target services)</w:t>
      </w:r>
      <w:r w:rsidR="00E50B65">
        <w:rPr>
          <w:rFonts w:cstheme="minorHAnsi"/>
          <w:szCs w:val="22"/>
          <w:lang w:eastAsia="en-AU"/>
        </w:rPr>
        <w:t>, as well as how well PHD is supporting government systems</w:t>
      </w:r>
      <w:r w:rsidR="001339DC">
        <w:rPr>
          <w:rFonts w:cstheme="minorHAnsi"/>
          <w:szCs w:val="22"/>
          <w:lang w:eastAsia="en-AU"/>
        </w:rPr>
        <w:t xml:space="preserve"> (e.g. qualitative indicators of </w:t>
      </w:r>
      <w:r w:rsidR="00F029D5">
        <w:rPr>
          <w:rFonts w:cstheme="minorHAnsi"/>
          <w:szCs w:val="22"/>
          <w:lang w:eastAsia="en-AU"/>
        </w:rPr>
        <w:t>improved</w:t>
      </w:r>
      <w:r w:rsidR="004B20E2">
        <w:rPr>
          <w:rFonts w:cstheme="minorHAnsi"/>
          <w:szCs w:val="22"/>
          <w:lang w:eastAsia="en-AU"/>
        </w:rPr>
        <w:t xml:space="preserve"> policies, service delivery </w:t>
      </w:r>
      <w:r w:rsidR="00F029D5">
        <w:rPr>
          <w:rFonts w:cstheme="minorHAnsi"/>
          <w:szCs w:val="22"/>
          <w:lang w:eastAsia="en-AU"/>
        </w:rPr>
        <w:t>systems</w:t>
      </w:r>
      <w:r w:rsidR="003806FE">
        <w:rPr>
          <w:rFonts w:cstheme="minorHAnsi"/>
          <w:szCs w:val="22"/>
          <w:lang w:eastAsia="en-AU"/>
        </w:rPr>
        <w:t xml:space="preserve"> and capability)</w:t>
      </w:r>
      <w:r w:rsidR="00EB14E0" w:rsidRPr="009763C6">
        <w:rPr>
          <w:rFonts w:cstheme="minorHAnsi"/>
          <w:color w:val="auto"/>
          <w:szCs w:val="22"/>
          <w:lang w:eastAsia="en-AU"/>
        </w:rPr>
        <w:t xml:space="preserve">. </w:t>
      </w:r>
      <w:r w:rsidR="00900889" w:rsidRPr="009763C6">
        <w:rPr>
          <w:rFonts w:cstheme="minorHAnsi"/>
          <w:color w:val="auto"/>
          <w:szCs w:val="22"/>
          <w:lang w:eastAsia="en-AU"/>
        </w:rPr>
        <w:t xml:space="preserve">This requires the development </w:t>
      </w:r>
      <w:r w:rsidR="003806FE">
        <w:rPr>
          <w:rFonts w:cstheme="minorHAnsi"/>
          <w:color w:val="auto"/>
          <w:szCs w:val="22"/>
          <w:lang w:eastAsia="en-AU"/>
        </w:rPr>
        <w:t xml:space="preserve">and implementation </w:t>
      </w:r>
      <w:r w:rsidR="00900889" w:rsidRPr="009763C6">
        <w:rPr>
          <w:rFonts w:cstheme="minorHAnsi"/>
          <w:color w:val="auto"/>
          <w:szCs w:val="22"/>
          <w:lang w:eastAsia="en-AU"/>
        </w:rPr>
        <w:t xml:space="preserve">of a </w:t>
      </w:r>
      <w:r w:rsidR="00B32C9B" w:rsidRPr="009763C6">
        <w:rPr>
          <w:rFonts w:cstheme="minorHAnsi"/>
          <w:color w:val="auto"/>
          <w:szCs w:val="22"/>
          <w:lang w:eastAsia="en-AU"/>
        </w:rPr>
        <w:t>range of new data collection tools</w:t>
      </w:r>
      <w:r w:rsidR="009E64AD">
        <w:rPr>
          <w:rFonts w:cstheme="minorHAnsi"/>
          <w:color w:val="auto"/>
          <w:szCs w:val="22"/>
          <w:lang w:eastAsia="en-AU"/>
        </w:rPr>
        <w:t xml:space="preserve">, including </w:t>
      </w:r>
      <w:r w:rsidR="006F421F">
        <w:rPr>
          <w:rFonts w:cstheme="minorHAnsi"/>
          <w:color w:val="auto"/>
          <w:szCs w:val="22"/>
          <w:lang w:eastAsia="en-AU"/>
        </w:rPr>
        <w:t>client satisfaction surveys, observation checklists,</w:t>
      </w:r>
      <w:r w:rsidR="00820C5E">
        <w:rPr>
          <w:rFonts w:cstheme="minorHAnsi"/>
          <w:color w:val="auto"/>
          <w:szCs w:val="22"/>
          <w:lang w:eastAsia="en-AU"/>
        </w:rPr>
        <w:t xml:space="preserve"> and</w:t>
      </w:r>
      <w:r w:rsidR="006F421F">
        <w:rPr>
          <w:rFonts w:cstheme="minorHAnsi"/>
          <w:color w:val="auto"/>
          <w:szCs w:val="22"/>
          <w:lang w:eastAsia="en-AU"/>
        </w:rPr>
        <w:t xml:space="preserve"> </w:t>
      </w:r>
      <w:r w:rsidR="00C61C6F">
        <w:rPr>
          <w:rFonts w:cstheme="minorHAnsi"/>
          <w:color w:val="auto"/>
          <w:szCs w:val="22"/>
          <w:lang w:eastAsia="en-AU"/>
        </w:rPr>
        <w:t>tracer studies of frontline workers</w:t>
      </w:r>
      <w:r w:rsidR="00900889" w:rsidRPr="009763C6">
        <w:rPr>
          <w:rFonts w:cstheme="minorHAnsi"/>
          <w:color w:val="auto"/>
          <w:szCs w:val="22"/>
          <w:lang w:eastAsia="en-AU"/>
        </w:rPr>
        <w:t>.</w:t>
      </w:r>
      <w:r w:rsidR="003A69FF">
        <w:rPr>
          <w:rFonts w:cstheme="minorHAnsi"/>
          <w:color w:val="auto"/>
          <w:szCs w:val="22"/>
          <w:lang w:eastAsia="en-AU"/>
        </w:rPr>
        <w:t xml:space="preserve"> For reporting against the Facility PAF qualitative indicators, PHD</w:t>
      </w:r>
      <w:r w:rsidR="00EA2BA1">
        <w:rPr>
          <w:rFonts w:cstheme="minorHAnsi"/>
          <w:color w:val="auto"/>
          <w:szCs w:val="22"/>
          <w:lang w:eastAsia="en-AU"/>
        </w:rPr>
        <w:t xml:space="preserve"> plans to draw on a range of qualitative methods including Outcomes Harvesting</w:t>
      </w:r>
      <w:r w:rsidR="000E0338">
        <w:rPr>
          <w:rFonts w:cstheme="minorHAnsi"/>
          <w:color w:val="auto"/>
          <w:szCs w:val="22"/>
          <w:lang w:eastAsia="en-AU"/>
        </w:rPr>
        <w:t>, Most Significant Change and Stories of Significant Change</w:t>
      </w:r>
      <w:r w:rsidR="0057311A">
        <w:rPr>
          <w:rFonts w:cstheme="minorHAnsi"/>
          <w:color w:val="auto"/>
          <w:szCs w:val="22"/>
          <w:lang w:eastAsia="en-AU"/>
        </w:rPr>
        <w:t xml:space="preserve"> (SSC)</w:t>
      </w:r>
      <w:r w:rsidR="00087529">
        <w:rPr>
          <w:rFonts w:cstheme="minorHAnsi"/>
          <w:color w:val="auto"/>
          <w:szCs w:val="22"/>
          <w:lang w:eastAsia="en-AU"/>
        </w:rPr>
        <w:t>.</w:t>
      </w:r>
      <w:r w:rsidR="00900889" w:rsidRPr="009763C6">
        <w:rPr>
          <w:rFonts w:cstheme="minorHAnsi"/>
          <w:color w:val="auto"/>
          <w:szCs w:val="22"/>
          <w:lang w:eastAsia="en-AU"/>
        </w:rPr>
        <w:t xml:space="preserve"> While these data collection tools will </w:t>
      </w:r>
      <w:r w:rsidR="00B254A2" w:rsidRPr="009763C6">
        <w:rPr>
          <w:rFonts w:eastAsia="Times New Roman" w:cstheme="minorHAnsi"/>
          <w:szCs w:val="22"/>
        </w:rPr>
        <w:t xml:space="preserve">provide robust </w:t>
      </w:r>
      <w:r w:rsidR="00900889" w:rsidRPr="009763C6">
        <w:rPr>
          <w:rFonts w:eastAsia="Times New Roman" w:cstheme="minorHAnsi"/>
          <w:szCs w:val="22"/>
        </w:rPr>
        <w:t>evidence of systems strengthening, again PHD needs to adopt a strategic approach to ensure these tools are developed in a robust and timely manner.</w:t>
      </w:r>
      <w:r w:rsidR="00AF09F8">
        <w:rPr>
          <w:rFonts w:eastAsia="Times New Roman" w:cstheme="minorHAnsi"/>
          <w:szCs w:val="22"/>
        </w:rPr>
        <w:t xml:space="preserve"> PHD may also wish to consider other qualitative methods including Most Significant Learning (a variation of Most Significant Change), </w:t>
      </w:r>
      <w:r w:rsidR="00777401">
        <w:rPr>
          <w:rFonts w:eastAsia="Times New Roman" w:cstheme="minorHAnsi"/>
          <w:szCs w:val="22"/>
        </w:rPr>
        <w:t xml:space="preserve">an </w:t>
      </w:r>
      <w:r w:rsidR="00E47A53">
        <w:rPr>
          <w:rFonts w:eastAsia="Times New Roman" w:cstheme="minorHAnsi"/>
          <w:szCs w:val="22"/>
        </w:rPr>
        <w:t xml:space="preserve">‘SSC lite’ approach </w:t>
      </w:r>
      <w:r w:rsidR="009A555A">
        <w:rPr>
          <w:rFonts w:eastAsia="Times New Roman" w:cstheme="minorHAnsi"/>
          <w:szCs w:val="22"/>
        </w:rPr>
        <w:t xml:space="preserve">for some indicators </w:t>
      </w:r>
      <w:r w:rsidR="00E47A53">
        <w:rPr>
          <w:rFonts w:eastAsia="Times New Roman" w:cstheme="minorHAnsi"/>
          <w:szCs w:val="22"/>
        </w:rPr>
        <w:t xml:space="preserve">(recognising that </w:t>
      </w:r>
      <w:r w:rsidR="0057311A">
        <w:rPr>
          <w:rFonts w:eastAsia="Times New Roman" w:cstheme="minorHAnsi"/>
          <w:szCs w:val="22"/>
        </w:rPr>
        <w:t>producing full SSCs can be labour-intensive)</w:t>
      </w:r>
      <w:r w:rsidR="00D740EB">
        <w:rPr>
          <w:rFonts w:eastAsia="Times New Roman" w:cstheme="minorHAnsi"/>
          <w:szCs w:val="22"/>
        </w:rPr>
        <w:t xml:space="preserve">, and </w:t>
      </w:r>
      <w:r w:rsidR="00EA644A" w:rsidRPr="009763C6">
        <w:rPr>
          <w:rFonts w:eastAsia="Times New Roman" w:cstheme="minorHAnsi"/>
          <w:szCs w:val="22"/>
        </w:rPr>
        <w:t xml:space="preserve">more robust MEL </w:t>
      </w:r>
      <w:r w:rsidR="00174611" w:rsidRPr="009763C6">
        <w:rPr>
          <w:rFonts w:eastAsia="Times New Roman" w:cstheme="minorHAnsi"/>
          <w:szCs w:val="22"/>
        </w:rPr>
        <w:t>in</w:t>
      </w:r>
      <w:r w:rsidR="00EA644A" w:rsidRPr="009763C6">
        <w:rPr>
          <w:rFonts w:eastAsia="Times New Roman" w:cstheme="minorHAnsi"/>
          <w:szCs w:val="22"/>
        </w:rPr>
        <w:t xml:space="preserve"> new work areas such as </w:t>
      </w:r>
      <w:proofErr w:type="spellStart"/>
      <w:r w:rsidR="00EA644A" w:rsidRPr="009763C6">
        <w:rPr>
          <w:rFonts w:eastAsia="Times New Roman" w:cstheme="minorHAnsi"/>
          <w:szCs w:val="22"/>
        </w:rPr>
        <w:t>Jerasaun</w:t>
      </w:r>
      <w:proofErr w:type="spellEnd"/>
      <w:r w:rsidR="00EA644A" w:rsidRPr="009763C6">
        <w:rPr>
          <w:rFonts w:eastAsia="Times New Roman" w:cstheme="minorHAnsi"/>
          <w:szCs w:val="22"/>
        </w:rPr>
        <w:t xml:space="preserve"> </w:t>
      </w:r>
      <w:proofErr w:type="spellStart"/>
      <w:r w:rsidR="00EA644A" w:rsidRPr="009763C6">
        <w:rPr>
          <w:rFonts w:eastAsia="Times New Roman" w:cstheme="minorHAnsi"/>
          <w:szCs w:val="22"/>
        </w:rPr>
        <w:t>Foun</w:t>
      </w:r>
      <w:proofErr w:type="spellEnd"/>
      <w:r w:rsidR="00EA644A" w:rsidRPr="009763C6">
        <w:rPr>
          <w:rFonts w:eastAsia="Times New Roman" w:cstheme="minorHAnsi"/>
          <w:szCs w:val="22"/>
        </w:rPr>
        <w:t xml:space="preserve"> and Health</w:t>
      </w:r>
      <w:r w:rsidR="000E2C2A" w:rsidRPr="009763C6">
        <w:rPr>
          <w:rFonts w:eastAsia="Times New Roman" w:cstheme="minorHAnsi"/>
          <w:szCs w:val="22"/>
        </w:rPr>
        <w:t>,</w:t>
      </w:r>
      <w:r w:rsidR="001947E2" w:rsidRPr="009763C6">
        <w:rPr>
          <w:rFonts w:eastAsia="Times New Roman" w:cstheme="minorHAnsi"/>
          <w:szCs w:val="22"/>
        </w:rPr>
        <w:t xml:space="preserve"> </w:t>
      </w:r>
      <w:r w:rsidR="0006045D" w:rsidRPr="009763C6">
        <w:rPr>
          <w:rFonts w:eastAsia="Times New Roman" w:cstheme="minorHAnsi"/>
          <w:szCs w:val="22"/>
        </w:rPr>
        <w:t>including the establishment of a baseline</w:t>
      </w:r>
      <w:r w:rsidR="001801D5">
        <w:rPr>
          <w:rStyle w:val="FootnoteReference"/>
          <w:rFonts w:eastAsia="Times New Roman" w:cstheme="minorHAnsi"/>
          <w:szCs w:val="22"/>
        </w:rPr>
        <w:footnoteReference w:id="2"/>
      </w:r>
      <w:r w:rsidR="00174611" w:rsidRPr="009763C6">
        <w:rPr>
          <w:rFonts w:eastAsia="Times New Roman" w:cstheme="minorHAnsi"/>
          <w:szCs w:val="22"/>
        </w:rPr>
        <w:t>. I</w:t>
      </w:r>
      <w:r w:rsidR="0006045D" w:rsidRPr="009763C6">
        <w:rPr>
          <w:rFonts w:eastAsia="Times New Roman" w:cstheme="minorHAnsi"/>
          <w:szCs w:val="22"/>
        </w:rPr>
        <w:t>ndependent evaluations to collect rigorous evidence of the effectiveness of PHD’s support</w:t>
      </w:r>
      <w:r w:rsidR="00174611" w:rsidRPr="009763C6">
        <w:rPr>
          <w:rFonts w:eastAsia="Times New Roman" w:cstheme="minorHAnsi"/>
          <w:szCs w:val="22"/>
        </w:rPr>
        <w:t xml:space="preserve"> </w:t>
      </w:r>
      <w:r w:rsidR="00D6120D">
        <w:rPr>
          <w:rFonts w:eastAsia="Times New Roman" w:cstheme="minorHAnsi"/>
          <w:szCs w:val="22"/>
        </w:rPr>
        <w:t xml:space="preserve">would also </w:t>
      </w:r>
      <w:r w:rsidR="00174611" w:rsidRPr="009763C6">
        <w:rPr>
          <w:rFonts w:eastAsia="Times New Roman" w:cstheme="minorHAnsi"/>
          <w:szCs w:val="22"/>
        </w:rPr>
        <w:t>be beneficial</w:t>
      </w:r>
      <w:r w:rsidR="0006045D" w:rsidRPr="009763C6">
        <w:rPr>
          <w:rFonts w:eastAsia="Times New Roman" w:cstheme="minorHAnsi"/>
          <w:szCs w:val="22"/>
        </w:rPr>
        <w:t xml:space="preserve">.  </w:t>
      </w:r>
      <w:r w:rsidR="007876E4" w:rsidRPr="009763C6">
        <w:rPr>
          <w:rFonts w:cstheme="minorHAnsi"/>
          <w:b/>
          <w:bCs/>
          <w:szCs w:val="22"/>
          <w:lang w:eastAsia="en-AU"/>
        </w:rPr>
        <w:t xml:space="preserve"> </w:t>
      </w:r>
    </w:p>
    <w:p w14:paraId="1CD88296" w14:textId="72F9DBD6" w:rsidR="005F327B" w:rsidRPr="008C2822" w:rsidRDefault="005F327B" w:rsidP="00D1688F">
      <w:pPr>
        <w:pStyle w:val="Heading3"/>
      </w:pPr>
      <w:r w:rsidRPr="00B27EA9">
        <w:t xml:space="preserve">To what extent will the MEL system allow DFAT to assess PHD progress against the Facility </w:t>
      </w:r>
      <w:r w:rsidR="00551433" w:rsidRPr="007E503F">
        <w:t>PAF</w:t>
      </w:r>
      <w:r w:rsidRPr="007B4383">
        <w:t xml:space="preserve"> and </w:t>
      </w:r>
      <w:r w:rsidR="00551433" w:rsidRPr="00DF0BEB">
        <w:t>EOPOs</w:t>
      </w:r>
      <w:r w:rsidRPr="0033313B">
        <w:t xml:space="preserve">? </w:t>
      </w:r>
    </w:p>
    <w:p w14:paraId="5133A862" w14:textId="2588BFC9" w:rsidR="005F327B" w:rsidRPr="009763C6" w:rsidRDefault="005F327B" w:rsidP="005F327B">
      <w:pPr>
        <w:numPr>
          <w:ilvl w:val="0"/>
          <w:numId w:val="0"/>
        </w:numPr>
      </w:pPr>
      <w:r w:rsidRPr="009763C6">
        <w:rPr>
          <w:b/>
          <w:bCs/>
        </w:rPr>
        <w:t xml:space="preserve">The Facility PAF has significantly strengthened PHD’s MEL and reporting on ways of working. </w:t>
      </w:r>
      <w:r w:rsidRPr="009763C6">
        <w:rPr>
          <w:lang w:eastAsia="en-AU"/>
        </w:rPr>
        <w:t xml:space="preserve">The Facility PAF requires reporting across four domains: Development Results; Stakeholders and Partnerships; Learning and Adaptation; and Operations. This is a significant shift in PHD’s reporting approach, bringing a stronger emphasis on reporting aggregated results across sectors, and on program ways of working. </w:t>
      </w:r>
      <w:r w:rsidRPr="009763C6">
        <w:t>In consultations, both DFAT and PHD commented positively about the Facility PAF, noting that it has helped stimulate conversations about</w:t>
      </w:r>
      <w:r w:rsidR="00551433" w:rsidRPr="009763C6">
        <w:t xml:space="preserve"> -</w:t>
      </w:r>
      <w:r w:rsidRPr="009763C6">
        <w:t xml:space="preserve"> and strengthen</w:t>
      </w:r>
      <w:r w:rsidR="00D120E0">
        <w:t>ed</w:t>
      </w:r>
      <w:r w:rsidRPr="009763C6">
        <w:t xml:space="preserve"> reporting on</w:t>
      </w:r>
      <w:r w:rsidR="00551433" w:rsidRPr="009763C6">
        <w:t xml:space="preserve"> -</w:t>
      </w:r>
      <w:r w:rsidRPr="009763C6">
        <w:t xml:space="preserve"> PHD’s ways of working and engagement with </w:t>
      </w:r>
      <w:proofErr w:type="spellStart"/>
      <w:r w:rsidR="00551433" w:rsidRPr="009763C6">
        <w:t>GoTL</w:t>
      </w:r>
      <w:proofErr w:type="spellEnd"/>
      <w:r w:rsidRPr="009763C6">
        <w:t xml:space="preserve">. Interviewees also felt the PAF had “cut a lot of fat from the MEL system” by removing irrelevant indicators and focussing on key aspects of </w:t>
      </w:r>
      <w:r w:rsidR="0075624F" w:rsidRPr="009763C6">
        <w:t>systems</w:t>
      </w:r>
      <w:r w:rsidRPr="009763C6">
        <w:t xml:space="preserve"> strengthening. </w:t>
      </w:r>
      <w:r w:rsidR="0075624F" w:rsidRPr="009763C6">
        <w:t xml:space="preserve">PHD’s most recent Six-Monthly progress report provides a clearer assessment of PHD’s progress against the Facility PAF indicators. </w:t>
      </w:r>
    </w:p>
    <w:p w14:paraId="5BD4A318" w14:textId="2DF8009F" w:rsidR="008C74FF" w:rsidRPr="009763C6" w:rsidRDefault="008C74FF" w:rsidP="00437D11">
      <w:pPr>
        <w:rPr>
          <w:lang w:eastAsia="en-AU"/>
        </w:rPr>
      </w:pPr>
      <w:r w:rsidRPr="009763C6">
        <w:rPr>
          <w:b/>
          <w:bCs/>
        </w:rPr>
        <w:t xml:space="preserve">The most significant weakness of PHD’s MEL and reporting is the focus on reporting activities and outputs, with insufficient reporting of progress towards outcomes. </w:t>
      </w:r>
      <w:r w:rsidRPr="009763C6">
        <w:t xml:space="preserve">This was an ongoing criticism of PHD’s MEL in Phase </w:t>
      </w:r>
      <w:r w:rsidR="0021116F" w:rsidRPr="009763C6">
        <w:t>1 and</w:t>
      </w:r>
      <w:r w:rsidRPr="009763C6">
        <w:t xml:space="preserve"> continues to be an issue in Phase 2. PHD’s most recent </w:t>
      </w:r>
      <w:r w:rsidR="0021116F" w:rsidRPr="009763C6">
        <w:t>Six-Monthly</w:t>
      </w:r>
      <w:r w:rsidRPr="009763C6">
        <w:t xml:space="preserve"> </w:t>
      </w:r>
      <w:r w:rsidR="00551433" w:rsidRPr="009763C6">
        <w:t>P</w:t>
      </w:r>
      <w:r w:rsidRPr="009763C6">
        <w:t xml:space="preserve">rogress </w:t>
      </w:r>
      <w:r w:rsidR="00551433" w:rsidRPr="009763C6">
        <w:t>R</w:t>
      </w:r>
      <w:r w:rsidRPr="009763C6">
        <w:t xml:space="preserve">eport is very long (approx. 150 pages) and presents </w:t>
      </w:r>
      <w:r w:rsidR="0075624F" w:rsidRPr="009763C6">
        <w:t>very</w:t>
      </w:r>
      <w:r w:rsidRPr="009763C6">
        <w:t xml:space="preserve"> detailed information about activities in each sector, but relatively little information on progress towards </w:t>
      </w:r>
      <w:r w:rsidRPr="009763C6">
        <w:lastRenderedPageBreak/>
        <w:t xml:space="preserve">outcomes. The lack of outcome-level data is understandable for new work areas (e.g. </w:t>
      </w:r>
      <w:r w:rsidR="00D27F7C">
        <w:t xml:space="preserve">the redesigned </w:t>
      </w:r>
      <w:r w:rsidRPr="009763C6">
        <w:t>Health</w:t>
      </w:r>
      <w:r w:rsidR="00D27F7C">
        <w:t xml:space="preserve"> sector</w:t>
      </w:r>
      <w:r w:rsidRPr="009763C6">
        <w:t>). However, for long-standing work areas (e.g. Education</w:t>
      </w:r>
      <w:r w:rsidR="00551433" w:rsidRPr="009763C6">
        <w:t xml:space="preserve"> and Disability Inclusion</w:t>
      </w:r>
      <w:r w:rsidRPr="009763C6">
        <w:t xml:space="preserve">), it is not clear to the review team why outcome-level data is not reported. While the report notes that </w:t>
      </w:r>
      <w:r w:rsidRPr="009763C6">
        <w:rPr>
          <w:rFonts w:eastAsia="Times New Roman"/>
          <w:sz w:val="21"/>
          <w:szCs w:val="22"/>
        </w:rPr>
        <w:t>s</w:t>
      </w:r>
      <w:r w:rsidRPr="009763C6">
        <w:t xml:space="preserve">tronger evidence of progress towards outcomes will be available in the next reporting period (e.g. </w:t>
      </w:r>
      <w:r w:rsidRPr="009763C6">
        <w:rPr>
          <w:lang w:eastAsia="en-AU"/>
        </w:rPr>
        <w:t xml:space="preserve">evidence of ALMA’s effectiveness through Program Based Inquiry and the independent ACER longitudinal study of learning outcomes), there is considerable </w:t>
      </w:r>
      <w:r w:rsidR="00551433" w:rsidRPr="009763C6">
        <w:rPr>
          <w:lang w:eastAsia="en-AU"/>
        </w:rPr>
        <w:t xml:space="preserve">outcome-level </w:t>
      </w:r>
      <w:r w:rsidRPr="009763C6">
        <w:rPr>
          <w:lang w:eastAsia="en-AU"/>
        </w:rPr>
        <w:t xml:space="preserve">evidence of effectiveness from previous evaluations (e.g. previous rounds of the Problem Based Inquiry and ACER study) that are rarely referred to in PHD’s progress reporting. </w:t>
      </w:r>
    </w:p>
    <w:p w14:paraId="1AB1E2B7" w14:textId="3309DEA4" w:rsidR="008C74FF" w:rsidRPr="009763C6" w:rsidRDefault="008C74FF" w:rsidP="008C74FF">
      <w:pPr>
        <w:rPr>
          <w:lang w:eastAsia="en-AU"/>
        </w:rPr>
      </w:pPr>
      <w:r w:rsidRPr="009763C6">
        <w:rPr>
          <w:b/>
          <w:bCs/>
        </w:rPr>
        <w:t>PHD’s MEL is further constrained by a broader lack of strategic clarity in some areas.</w:t>
      </w:r>
      <w:r w:rsidRPr="009763C6">
        <w:t xml:space="preserve"> For example, there is no PHD-wide </w:t>
      </w:r>
      <w:r w:rsidR="0042289E" w:rsidRPr="009763C6">
        <w:t xml:space="preserve">or sector specific </w:t>
      </w:r>
      <w:r w:rsidRPr="009763C6">
        <w:t xml:space="preserve">strategic plans for </w:t>
      </w:r>
      <w:r w:rsidR="008F417C" w:rsidRPr="009763C6">
        <w:t xml:space="preserve">the constraints to service delivery work or </w:t>
      </w:r>
      <w:r w:rsidRPr="009763C6">
        <w:t>gender</w:t>
      </w:r>
      <w:r w:rsidR="00613720">
        <w:t>.</w:t>
      </w:r>
      <w:r w:rsidRPr="009763C6">
        <w:t xml:space="preserve"> </w:t>
      </w:r>
      <w:r w:rsidR="00613720">
        <w:t>P</w:t>
      </w:r>
      <w:r w:rsidRPr="009763C6">
        <w:t xml:space="preserve">rogram logics for </w:t>
      </w:r>
      <w:r w:rsidR="008F417C" w:rsidRPr="009763C6">
        <w:t xml:space="preserve">some </w:t>
      </w:r>
      <w:r w:rsidRPr="009763C6">
        <w:t xml:space="preserve">PHD Sectors are </w:t>
      </w:r>
      <w:r w:rsidR="00613720">
        <w:t xml:space="preserve">also </w:t>
      </w:r>
      <w:r w:rsidRPr="009763C6">
        <w:t xml:space="preserve">not yet finalised. </w:t>
      </w:r>
      <w:r w:rsidR="008F417C" w:rsidRPr="009763C6">
        <w:t>A</w:t>
      </w:r>
      <w:r w:rsidRPr="009763C6">
        <w:t>n essential first step is for these strategies</w:t>
      </w:r>
      <w:r w:rsidR="008F417C" w:rsidRPr="009763C6">
        <w:t xml:space="preserve"> and </w:t>
      </w:r>
      <w:r w:rsidRPr="009763C6">
        <w:t>program logics to be developed</w:t>
      </w:r>
      <w:r w:rsidR="00BC79B3" w:rsidRPr="009763C6">
        <w:t xml:space="preserve"> to provide clarity on the outcomes PHD seeks to achieve, and intermediate markers of progress. This will</w:t>
      </w:r>
      <w:r w:rsidRPr="009763C6">
        <w:t xml:space="preserve"> in turn inform the development of evaluation questions</w:t>
      </w:r>
      <w:r w:rsidR="008F417C" w:rsidRPr="009763C6">
        <w:t xml:space="preserve"> and</w:t>
      </w:r>
      <w:r w:rsidRPr="009763C6">
        <w:t xml:space="preserve"> performance expectations </w:t>
      </w:r>
      <w:r w:rsidR="008F417C" w:rsidRPr="009763C6">
        <w:t xml:space="preserve">that can translate into </w:t>
      </w:r>
      <w:r w:rsidRPr="009763C6">
        <w:t xml:space="preserve">MEL methods able to measure outcomes and tell </w:t>
      </w:r>
      <w:r w:rsidR="00CD3FB6">
        <w:t>a clearer</w:t>
      </w:r>
      <w:r w:rsidR="00CD3FB6" w:rsidRPr="009763C6">
        <w:t xml:space="preserve"> </w:t>
      </w:r>
      <w:r w:rsidRPr="009763C6">
        <w:t xml:space="preserve">performance story. </w:t>
      </w:r>
    </w:p>
    <w:p w14:paraId="66F9F27D" w14:textId="0146034A" w:rsidR="00A62DC3" w:rsidRPr="00AE4B4F" w:rsidRDefault="00A62DC3" w:rsidP="00D1688F">
      <w:pPr>
        <w:pStyle w:val="Heading3"/>
      </w:pPr>
      <w:r w:rsidRPr="00B27EA9">
        <w:t>To what extent has the revision to the E</w:t>
      </w:r>
      <w:r w:rsidR="0021116F" w:rsidRPr="007E503F">
        <w:t>nd-of-Program Outcomes</w:t>
      </w:r>
      <w:r w:rsidRPr="007B4383">
        <w:t xml:space="preserve"> in the </w:t>
      </w:r>
      <w:r w:rsidR="0021116F" w:rsidRPr="00DF0BEB">
        <w:t>Design Update</w:t>
      </w:r>
      <w:r w:rsidRPr="0033313B">
        <w:t xml:space="preserve"> im</w:t>
      </w:r>
      <w:r w:rsidRPr="008C2822">
        <w:t>pacted PHD’s MEL, and ability t</w:t>
      </w:r>
      <w:r w:rsidRPr="00B941D5">
        <w:t>o track long-term performance?</w:t>
      </w:r>
    </w:p>
    <w:p w14:paraId="0F981B96" w14:textId="54279DEF" w:rsidR="00AF226A" w:rsidRPr="009763C6" w:rsidRDefault="00684A99" w:rsidP="00407474">
      <w:pPr>
        <w:rPr>
          <w:rFonts w:eastAsia="Times New Roman" w:cstheme="minorHAnsi"/>
          <w:color w:val="auto"/>
          <w:szCs w:val="22"/>
          <w:lang w:eastAsia="en-AU"/>
        </w:rPr>
      </w:pPr>
      <w:r w:rsidRPr="009763C6">
        <w:rPr>
          <w:rFonts w:eastAsia="Times New Roman" w:cstheme="minorHAnsi"/>
          <w:b/>
          <w:bCs/>
          <w:szCs w:val="22"/>
        </w:rPr>
        <w:t xml:space="preserve">PHD’s </w:t>
      </w:r>
      <w:r w:rsidR="0021116F" w:rsidRPr="0021116F">
        <w:rPr>
          <w:rFonts w:eastAsia="Times New Roman" w:cstheme="minorHAnsi"/>
          <w:b/>
          <w:bCs/>
          <w:szCs w:val="22"/>
        </w:rPr>
        <w:t xml:space="preserve">End-of-Program Outcomes </w:t>
      </w:r>
      <w:r w:rsidR="0021116F">
        <w:rPr>
          <w:rFonts w:eastAsia="Times New Roman" w:cstheme="minorHAnsi"/>
          <w:b/>
          <w:bCs/>
          <w:szCs w:val="22"/>
        </w:rPr>
        <w:t>(E</w:t>
      </w:r>
      <w:r w:rsidR="00DD5FEF">
        <w:rPr>
          <w:rFonts w:eastAsia="Times New Roman" w:cstheme="minorHAnsi"/>
          <w:b/>
          <w:bCs/>
          <w:szCs w:val="22"/>
        </w:rPr>
        <w:t>O</w:t>
      </w:r>
      <w:r w:rsidR="0021116F">
        <w:rPr>
          <w:rFonts w:eastAsia="Times New Roman" w:cstheme="minorHAnsi"/>
          <w:b/>
          <w:bCs/>
          <w:szCs w:val="22"/>
        </w:rPr>
        <w:t xml:space="preserve">PO) </w:t>
      </w:r>
      <w:r w:rsidRPr="009763C6">
        <w:rPr>
          <w:rFonts w:eastAsia="Times New Roman" w:cstheme="minorHAnsi"/>
          <w:b/>
          <w:bCs/>
          <w:szCs w:val="22"/>
        </w:rPr>
        <w:t>have been significantly revised for Phase 2</w:t>
      </w:r>
      <w:r w:rsidR="00407474" w:rsidRPr="009763C6">
        <w:rPr>
          <w:rFonts w:eastAsia="Times New Roman" w:cstheme="minorHAnsi"/>
          <w:b/>
          <w:bCs/>
          <w:szCs w:val="22"/>
        </w:rPr>
        <w:t xml:space="preserve">, reflecting the new focus on </w:t>
      </w:r>
      <w:proofErr w:type="spellStart"/>
      <w:r w:rsidR="0075624F" w:rsidRPr="009763C6">
        <w:rPr>
          <w:rFonts w:eastAsia="Times New Roman" w:cstheme="minorHAnsi"/>
          <w:b/>
          <w:bCs/>
          <w:szCs w:val="22"/>
        </w:rPr>
        <w:t>GoTL</w:t>
      </w:r>
      <w:proofErr w:type="spellEnd"/>
      <w:r w:rsidR="00407474" w:rsidRPr="009763C6">
        <w:rPr>
          <w:rFonts w:eastAsia="Times New Roman" w:cstheme="minorHAnsi"/>
          <w:b/>
          <w:bCs/>
          <w:szCs w:val="22"/>
        </w:rPr>
        <w:t xml:space="preserve"> </w:t>
      </w:r>
      <w:r w:rsidR="00407474" w:rsidRPr="009763C6">
        <w:rPr>
          <w:b/>
          <w:bCs/>
        </w:rPr>
        <w:t>systems strengthening</w:t>
      </w:r>
      <w:r w:rsidRPr="009763C6">
        <w:rPr>
          <w:b/>
          <w:bCs/>
        </w:rPr>
        <w:t>.</w:t>
      </w:r>
      <w:r w:rsidRPr="009763C6">
        <w:t xml:space="preserve"> </w:t>
      </w:r>
      <w:r w:rsidR="00815A76" w:rsidRPr="009763C6">
        <w:t>During Phase 1,</w:t>
      </w:r>
      <w:r w:rsidR="00132F20" w:rsidRPr="009763C6">
        <w:t xml:space="preserve"> the EOPOs </w:t>
      </w:r>
      <w:r w:rsidR="003B7CF2" w:rsidRPr="009763C6">
        <w:t>reflected PHD’s focus on strengthening service delivery and working at community level</w:t>
      </w:r>
      <w:r w:rsidR="00595578" w:rsidRPr="009763C6">
        <w:rPr>
          <w:i/>
          <w:iCs/>
        </w:rPr>
        <w:t xml:space="preserve">. </w:t>
      </w:r>
      <w:r w:rsidR="00AF226A" w:rsidRPr="009763C6">
        <w:t>T</w:t>
      </w:r>
      <w:r w:rsidR="005E1868" w:rsidRPr="009763C6">
        <w:t>he Phase 2 EOPOs are narrower in scope</w:t>
      </w:r>
      <w:r w:rsidR="008F417C" w:rsidRPr="009763C6">
        <w:t xml:space="preserve"> and</w:t>
      </w:r>
      <w:r w:rsidR="005E1868" w:rsidRPr="009763C6">
        <w:t xml:space="preserve"> reflect </w:t>
      </w:r>
      <w:r w:rsidR="00507063" w:rsidRPr="009763C6">
        <w:t>Phase 2’s</w:t>
      </w:r>
      <w:r w:rsidR="005E1868" w:rsidRPr="009763C6">
        <w:t xml:space="preserve"> focus on </w:t>
      </w:r>
      <w:r w:rsidR="00C64AE4" w:rsidRPr="009763C6">
        <w:t>strengthening</w:t>
      </w:r>
      <w:r w:rsidR="005E1868" w:rsidRPr="009763C6">
        <w:t xml:space="preserve"> government systems</w:t>
      </w:r>
      <w:r w:rsidR="00AF226A" w:rsidRPr="009763C6">
        <w:t>.</w:t>
      </w:r>
      <w:r w:rsidR="00FD5D99" w:rsidRPr="009763C6">
        <w:t xml:space="preserve"> </w:t>
      </w:r>
      <w:r w:rsidR="00E83583" w:rsidRPr="009763C6">
        <w:t>There have also been substantial changes in PHD’s</w:t>
      </w:r>
      <w:r w:rsidR="00E83583" w:rsidRPr="009763C6">
        <w:rPr>
          <w:rFonts w:eastAsia="Times New Roman" w:cstheme="minorHAnsi"/>
          <w:color w:val="auto"/>
          <w:szCs w:val="22"/>
          <w:lang w:eastAsia="en-AU"/>
        </w:rPr>
        <w:t xml:space="preserve"> </w:t>
      </w:r>
      <w:r w:rsidR="0075624F" w:rsidRPr="009763C6">
        <w:rPr>
          <w:rFonts w:eastAsia="Times New Roman" w:cstheme="minorHAnsi"/>
          <w:color w:val="auto"/>
          <w:szCs w:val="22"/>
          <w:lang w:eastAsia="en-AU"/>
        </w:rPr>
        <w:t>scope of work</w:t>
      </w:r>
      <w:r w:rsidR="00E91942" w:rsidRPr="009763C6">
        <w:rPr>
          <w:rFonts w:eastAsia="Times New Roman" w:cstheme="minorHAnsi"/>
          <w:color w:val="auto"/>
          <w:szCs w:val="22"/>
          <w:lang w:eastAsia="en-AU"/>
        </w:rPr>
        <w:t xml:space="preserve">. At the start of Phase 1 PHD comprised </w:t>
      </w:r>
      <w:r w:rsidR="002A3128" w:rsidRPr="009763C6">
        <w:rPr>
          <w:rFonts w:eastAsia="Times New Roman" w:cstheme="minorHAnsi"/>
          <w:color w:val="auto"/>
          <w:szCs w:val="22"/>
          <w:lang w:eastAsia="en-AU"/>
        </w:rPr>
        <w:t>eight</w:t>
      </w:r>
      <w:r w:rsidR="00E91942" w:rsidRPr="009763C6">
        <w:rPr>
          <w:rFonts w:eastAsia="Times New Roman" w:cstheme="minorHAnsi"/>
          <w:color w:val="auto"/>
          <w:szCs w:val="22"/>
          <w:lang w:eastAsia="en-AU"/>
        </w:rPr>
        <w:t xml:space="preserve"> sectors (</w:t>
      </w:r>
      <w:r w:rsidR="00D549E6" w:rsidRPr="009763C6">
        <w:rPr>
          <w:rFonts w:eastAsia="Times New Roman" w:cstheme="minorHAnsi"/>
          <w:color w:val="auto"/>
          <w:szCs w:val="22"/>
          <w:lang w:eastAsia="en-AU"/>
        </w:rPr>
        <w:t>Health, Education, Nutrition, Water</w:t>
      </w:r>
      <w:r w:rsidR="00467C01" w:rsidRPr="009763C6">
        <w:rPr>
          <w:rFonts w:eastAsia="Times New Roman" w:cstheme="minorHAnsi"/>
          <w:color w:val="auto"/>
          <w:szCs w:val="22"/>
          <w:lang w:eastAsia="en-AU"/>
        </w:rPr>
        <w:t>, S</w:t>
      </w:r>
      <w:r w:rsidR="00D549E6" w:rsidRPr="009763C6">
        <w:rPr>
          <w:rFonts w:eastAsia="Times New Roman" w:cstheme="minorHAnsi"/>
          <w:color w:val="auto"/>
          <w:szCs w:val="22"/>
          <w:lang w:eastAsia="en-AU"/>
        </w:rPr>
        <w:t>anitation</w:t>
      </w:r>
      <w:r w:rsidR="00467C01" w:rsidRPr="009763C6">
        <w:rPr>
          <w:rFonts w:eastAsia="Times New Roman" w:cstheme="minorHAnsi"/>
          <w:color w:val="auto"/>
          <w:szCs w:val="22"/>
          <w:lang w:eastAsia="en-AU"/>
        </w:rPr>
        <w:t xml:space="preserve"> and Hygiene</w:t>
      </w:r>
      <w:r w:rsidR="00D549E6" w:rsidRPr="009763C6">
        <w:rPr>
          <w:rFonts w:eastAsia="Times New Roman" w:cstheme="minorHAnsi"/>
          <w:color w:val="auto"/>
          <w:szCs w:val="22"/>
          <w:lang w:eastAsia="en-AU"/>
        </w:rPr>
        <w:t>, Gender, Disability,</w:t>
      </w:r>
      <w:r w:rsidR="004F2028" w:rsidRPr="009763C6">
        <w:rPr>
          <w:rFonts w:eastAsia="Times New Roman" w:cstheme="minorHAnsi"/>
          <w:color w:val="auto"/>
          <w:szCs w:val="22"/>
          <w:lang w:eastAsia="en-AU"/>
        </w:rPr>
        <w:t xml:space="preserve"> and</w:t>
      </w:r>
      <w:r w:rsidR="00D549E6" w:rsidRPr="009763C6">
        <w:rPr>
          <w:rFonts w:eastAsia="Times New Roman" w:cstheme="minorHAnsi"/>
          <w:color w:val="auto"/>
          <w:szCs w:val="22"/>
          <w:lang w:eastAsia="en-AU"/>
        </w:rPr>
        <w:t xml:space="preserve"> Social Protection</w:t>
      </w:r>
      <w:r w:rsidR="004F2028" w:rsidRPr="009763C6">
        <w:rPr>
          <w:rFonts w:eastAsia="Times New Roman" w:cstheme="minorHAnsi"/>
          <w:color w:val="auto"/>
          <w:szCs w:val="22"/>
          <w:lang w:eastAsia="en-AU"/>
        </w:rPr>
        <w:t xml:space="preserve">). </w:t>
      </w:r>
      <w:r w:rsidR="002A3128" w:rsidRPr="009763C6">
        <w:rPr>
          <w:rFonts w:eastAsia="Times New Roman" w:cstheme="minorHAnsi"/>
          <w:color w:val="auto"/>
          <w:szCs w:val="22"/>
          <w:lang w:eastAsia="en-AU"/>
        </w:rPr>
        <w:t>Under the Guiding Strategy, PHD’s work was consolidated into three sectors: Heath, Education and Social Protection</w:t>
      </w:r>
      <w:r w:rsidR="008F417C" w:rsidRPr="009763C6">
        <w:rPr>
          <w:rFonts w:eastAsia="Times New Roman" w:cstheme="minorHAnsi"/>
          <w:color w:val="auto"/>
          <w:szCs w:val="22"/>
          <w:lang w:eastAsia="en-AU"/>
        </w:rPr>
        <w:t>, with Nutrition and Disability Inclusion cross-cutting</w:t>
      </w:r>
      <w:r w:rsidR="002A3128" w:rsidRPr="009763C6">
        <w:rPr>
          <w:rFonts w:eastAsia="Times New Roman" w:cstheme="minorHAnsi"/>
          <w:color w:val="auto"/>
          <w:szCs w:val="22"/>
          <w:lang w:eastAsia="en-AU"/>
        </w:rPr>
        <w:t>.</w:t>
      </w:r>
    </w:p>
    <w:p w14:paraId="122F7944" w14:textId="69B49EFD" w:rsidR="005E71FE" w:rsidRPr="009763C6" w:rsidRDefault="005D2188" w:rsidP="00F75212">
      <w:pPr>
        <w:rPr>
          <w:rFonts w:eastAsia="Times New Roman" w:cstheme="minorHAnsi"/>
          <w:szCs w:val="22"/>
        </w:rPr>
      </w:pPr>
      <w:r w:rsidRPr="009763C6">
        <w:rPr>
          <w:rFonts w:cstheme="minorHAnsi"/>
          <w:b/>
          <w:bCs/>
          <w:szCs w:val="22"/>
        </w:rPr>
        <w:t xml:space="preserve">The ability to tell a </w:t>
      </w:r>
      <w:r w:rsidR="00DC5819">
        <w:rPr>
          <w:rFonts w:cstheme="minorHAnsi"/>
          <w:b/>
          <w:bCs/>
          <w:szCs w:val="22"/>
        </w:rPr>
        <w:t>long-term</w:t>
      </w:r>
      <w:r w:rsidRPr="009763C6">
        <w:rPr>
          <w:rFonts w:cstheme="minorHAnsi"/>
          <w:b/>
          <w:bCs/>
          <w:szCs w:val="22"/>
        </w:rPr>
        <w:t xml:space="preserve"> narrative about PHD has improved since 2019 as a result of steadfast commitment to follow the Guiding Strategy. </w:t>
      </w:r>
      <w:r w:rsidR="00DD046B" w:rsidRPr="009763C6">
        <w:rPr>
          <w:rFonts w:eastAsia="Times New Roman" w:cstheme="minorHAnsi"/>
          <w:szCs w:val="22"/>
        </w:rPr>
        <w:t xml:space="preserve">A small number of interviewees expressed concerns that </w:t>
      </w:r>
      <w:r w:rsidR="00A811A5" w:rsidRPr="009763C6">
        <w:rPr>
          <w:rFonts w:eastAsia="Times New Roman" w:cstheme="minorHAnsi"/>
          <w:szCs w:val="22"/>
        </w:rPr>
        <w:t xml:space="preserve">the revision </w:t>
      </w:r>
      <w:r w:rsidR="008F417C" w:rsidRPr="009763C6">
        <w:rPr>
          <w:rFonts w:eastAsia="Times New Roman" w:cstheme="minorHAnsi"/>
          <w:szCs w:val="22"/>
        </w:rPr>
        <w:t>to</w:t>
      </w:r>
      <w:r w:rsidR="00A811A5" w:rsidRPr="009763C6">
        <w:rPr>
          <w:rFonts w:eastAsia="Times New Roman" w:cstheme="minorHAnsi"/>
          <w:szCs w:val="22"/>
        </w:rPr>
        <w:t xml:space="preserve"> EOPOs in the </w:t>
      </w:r>
      <w:r w:rsidR="000848CC" w:rsidRPr="009763C6">
        <w:rPr>
          <w:rFonts w:eastAsia="Times New Roman" w:cstheme="minorHAnsi"/>
          <w:szCs w:val="22"/>
        </w:rPr>
        <w:t xml:space="preserve">Phase 2 design </w:t>
      </w:r>
      <w:r w:rsidR="00A811A5" w:rsidRPr="009763C6">
        <w:rPr>
          <w:rFonts w:eastAsia="Times New Roman" w:cstheme="minorHAnsi"/>
          <w:szCs w:val="22"/>
        </w:rPr>
        <w:t xml:space="preserve">may impact PHD’s ability to </w:t>
      </w:r>
      <w:r w:rsidR="00DC5819">
        <w:rPr>
          <w:rFonts w:eastAsia="Times New Roman" w:cstheme="minorHAnsi"/>
          <w:szCs w:val="22"/>
        </w:rPr>
        <w:t xml:space="preserve">report on </w:t>
      </w:r>
      <w:r w:rsidR="00FE5F69">
        <w:rPr>
          <w:rFonts w:eastAsia="Times New Roman" w:cstheme="minorHAnsi"/>
          <w:szCs w:val="22"/>
        </w:rPr>
        <w:t>long-term performance across PHD</w:t>
      </w:r>
      <w:r w:rsidR="00F77A5D">
        <w:rPr>
          <w:rFonts w:eastAsia="Times New Roman" w:cstheme="minorHAnsi"/>
          <w:szCs w:val="22"/>
        </w:rPr>
        <w:t xml:space="preserve">’s </w:t>
      </w:r>
      <w:r w:rsidR="009A03F0">
        <w:rPr>
          <w:rFonts w:eastAsia="Times New Roman" w:cstheme="minorHAnsi"/>
          <w:szCs w:val="22"/>
        </w:rPr>
        <w:t>10-year</w:t>
      </w:r>
      <w:r w:rsidR="00F77A5D">
        <w:rPr>
          <w:rFonts w:eastAsia="Times New Roman" w:cstheme="minorHAnsi"/>
          <w:szCs w:val="22"/>
        </w:rPr>
        <w:t xml:space="preserve"> period</w:t>
      </w:r>
      <w:r w:rsidR="000C673D">
        <w:rPr>
          <w:rFonts w:eastAsia="Times New Roman" w:cstheme="minorHAnsi"/>
          <w:szCs w:val="22"/>
        </w:rPr>
        <w:t xml:space="preserve">, given the </w:t>
      </w:r>
      <w:r w:rsidR="008109D5">
        <w:rPr>
          <w:rFonts w:eastAsia="Times New Roman" w:cstheme="minorHAnsi"/>
          <w:szCs w:val="22"/>
        </w:rPr>
        <w:t>significant shifts in strategy and programming</w:t>
      </w:r>
      <w:r w:rsidR="00A811A5" w:rsidRPr="009763C6">
        <w:rPr>
          <w:rFonts w:eastAsia="Times New Roman" w:cstheme="minorHAnsi"/>
          <w:szCs w:val="22"/>
        </w:rPr>
        <w:t>.</w:t>
      </w:r>
      <w:r w:rsidR="00E82E91" w:rsidRPr="009763C6">
        <w:rPr>
          <w:rFonts w:eastAsia="Times New Roman" w:cstheme="minorHAnsi"/>
          <w:szCs w:val="22"/>
        </w:rPr>
        <w:t xml:space="preserve"> However,</w:t>
      </w:r>
      <w:r w:rsidR="00D02200">
        <w:rPr>
          <w:rFonts w:eastAsia="Times New Roman" w:cstheme="minorHAnsi"/>
          <w:szCs w:val="22"/>
        </w:rPr>
        <w:t xml:space="preserve"> </w:t>
      </w:r>
      <w:r w:rsidR="00872FFD">
        <w:rPr>
          <w:rFonts w:eastAsia="Times New Roman" w:cstheme="minorHAnsi"/>
          <w:szCs w:val="22"/>
        </w:rPr>
        <w:t xml:space="preserve">most interviewees did not share this concern, and </w:t>
      </w:r>
      <w:r w:rsidR="008109D5">
        <w:rPr>
          <w:rFonts w:eastAsia="Times New Roman" w:cstheme="minorHAnsi"/>
          <w:szCs w:val="22"/>
        </w:rPr>
        <w:t xml:space="preserve">the review team </w:t>
      </w:r>
      <w:r w:rsidR="00B544D6">
        <w:rPr>
          <w:rFonts w:eastAsia="Times New Roman" w:cstheme="minorHAnsi"/>
          <w:szCs w:val="22"/>
        </w:rPr>
        <w:t xml:space="preserve">suggest a long-term performance story can and should be told. </w:t>
      </w:r>
      <w:r w:rsidR="000B0FC8" w:rsidRPr="009763C6">
        <w:rPr>
          <w:rFonts w:eastAsia="Times New Roman" w:cstheme="minorHAnsi"/>
          <w:szCs w:val="22"/>
        </w:rPr>
        <w:t xml:space="preserve">This </w:t>
      </w:r>
      <w:r w:rsidR="00872FFD">
        <w:rPr>
          <w:rFonts w:eastAsia="Times New Roman" w:cstheme="minorHAnsi"/>
          <w:szCs w:val="22"/>
        </w:rPr>
        <w:t>is</w:t>
      </w:r>
      <w:r w:rsidR="000B0FC8" w:rsidRPr="009763C6">
        <w:rPr>
          <w:rFonts w:eastAsia="Times New Roman" w:cstheme="minorHAnsi"/>
          <w:szCs w:val="22"/>
        </w:rPr>
        <w:t xml:space="preserve"> particularly the case for the period </w:t>
      </w:r>
      <w:r w:rsidR="008F417C" w:rsidRPr="009763C6">
        <w:rPr>
          <w:rFonts w:eastAsia="Times New Roman" w:cstheme="minorHAnsi"/>
          <w:szCs w:val="22"/>
        </w:rPr>
        <w:t xml:space="preserve">since </w:t>
      </w:r>
      <w:r w:rsidR="000B0FC8" w:rsidRPr="009763C6">
        <w:rPr>
          <w:rFonts w:eastAsia="Times New Roman" w:cstheme="minorHAnsi"/>
          <w:szCs w:val="22"/>
        </w:rPr>
        <w:t xml:space="preserve">2019, </w:t>
      </w:r>
      <w:r w:rsidR="005C2A22" w:rsidRPr="009763C6">
        <w:rPr>
          <w:rFonts w:eastAsia="Times New Roman" w:cstheme="minorHAnsi"/>
          <w:szCs w:val="22"/>
        </w:rPr>
        <w:t>given PHD’s sectors have been fairly consistent since this time.</w:t>
      </w:r>
      <w:r w:rsidR="00780708" w:rsidRPr="009763C6">
        <w:rPr>
          <w:rFonts w:eastAsia="Times New Roman" w:cstheme="minorHAnsi"/>
          <w:szCs w:val="22"/>
        </w:rPr>
        <w:t xml:space="preserve"> </w:t>
      </w:r>
      <w:r w:rsidR="001F1665" w:rsidRPr="009763C6">
        <w:rPr>
          <w:rFonts w:eastAsia="Times New Roman" w:cstheme="minorHAnsi"/>
          <w:szCs w:val="22"/>
        </w:rPr>
        <w:t>T</w:t>
      </w:r>
      <w:r w:rsidR="00780708" w:rsidRPr="009763C6">
        <w:rPr>
          <w:rFonts w:eastAsia="Times New Roman" w:cstheme="minorHAnsi"/>
          <w:szCs w:val="22"/>
        </w:rPr>
        <w:t xml:space="preserve">he </w:t>
      </w:r>
      <w:r w:rsidR="002613E6" w:rsidRPr="009763C6">
        <w:rPr>
          <w:rFonts w:eastAsia="Times New Roman" w:cstheme="minorHAnsi"/>
          <w:szCs w:val="22"/>
        </w:rPr>
        <w:t xml:space="preserve">performance story </w:t>
      </w:r>
      <w:r w:rsidR="00F242E5" w:rsidRPr="009763C6">
        <w:rPr>
          <w:rFonts w:eastAsia="Times New Roman" w:cstheme="minorHAnsi"/>
          <w:szCs w:val="22"/>
        </w:rPr>
        <w:t xml:space="preserve">since 2016 is slightly more challenging to tell due to the shift from eight sectors in 2016 to three </w:t>
      </w:r>
      <w:r w:rsidR="00A82EA7" w:rsidRPr="009763C6">
        <w:rPr>
          <w:rFonts w:eastAsia="Times New Roman" w:cstheme="minorHAnsi"/>
          <w:szCs w:val="22"/>
        </w:rPr>
        <w:t xml:space="preserve">in </w:t>
      </w:r>
      <w:r w:rsidR="00F242E5" w:rsidRPr="009763C6">
        <w:rPr>
          <w:rFonts w:eastAsia="Times New Roman" w:cstheme="minorHAnsi"/>
          <w:szCs w:val="22"/>
        </w:rPr>
        <w:t>2019</w:t>
      </w:r>
      <w:r w:rsidR="0075624F" w:rsidRPr="009763C6">
        <w:rPr>
          <w:rFonts w:eastAsia="Times New Roman" w:cstheme="minorHAnsi"/>
          <w:szCs w:val="22"/>
        </w:rPr>
        <w:t>. However,</w:t>
      </w:r>
      <w:r w:rsidR="004B66EC" w:rsidRPr="009763C6">
        <w:rPr>
          <w:rFonts w:eastAsia="Times New Roman" w:cstheme="minorHAnsi"/>
          <w:szCs w:val="22"/>
        </w:rPr>
        <w:t xml:space="preserve"> the clear </w:t>
      </w:r>
      <w:r w:rsidR="00A53FE8" w:rsidRPr="009763C6">
        <w:rPr>
          <w:rFonts w:eastAsia="Times New Roman" w:cstheme="minorHAnsi"/>
          <w:szCs w:val="22"/>
        </w:rPr>
        <w:t>rationale for changes in strategy and structure over time</w:t>
      </w:r>
      <w:r w:rsidR="0075624F" w:rsidRPr="009763C6">
        <w:rPr>
          <w:rFonts w:eastAsia="Times New Roman" w:cstheme="minorHAnsi"/>
          <w:szCs w:val="22"/>
        </w:rPr>
        <w:t xml:space="preserve"> will explain the gap</w:t>
      </w:r>
      <w:r w:rsidR="00A53FE8" w:rsidRPr="009763C6">
        <w:rPr>
          <w:rFonts w:eastAsia="Times New Roman" w:cstheme="minorHAnsi"/>
          <w:szCs w:val="22"/>
        </w:rPr>
        <w:t xml:space="preserve">. </w:t>
      </w:r>
      <w:r w:rsidR="006E61D5" w:rsidRPr="009763C6">
        <w:rPr>
          <w:rFonts w:eastAsia="Times New Roman" w:cstheme="minorHAnsi"/>
          <w:szCs w:val="22"/>
        </w:rPr>
        <w:t>As PHD continues to be flexible and adaptive, it will be important to clearly document the rationale for any program pivots</w:t>
      </w:r>
      <w:r w:rsidR="00F75212" w:rsidRPr="009763C6">
        <w:rPr>
          <w:rFonts w:eastAsia="Times New Roman" w:cstheme="minorHAnsi"/>
          <w:szCs w:val="22"/>
        </w:rPr>
        <w:t xml:space="preserve"> as part of telling </w:t>
      </w:r>
      <w:r w:rsidR="00DC5819">
        <w:rPr>
          <w:rFonts w:eastAsia="Times New Roman" w:cstheme="minorHAnsi"/>
          <w:szCs w:val="22"/>
        </w:rPr>
        <w:t xml:space="preserve">the </w:t>
      </w:r>
      <w:r w:rsidR="0005777D" w:rsidRPr="009763C6">
        <w:rPr>
          <w:rFonts w:eastAsia="Times New Roman" w:cstheme="minorHAnsi"/>
          <w:szCs w:val="22"/>
        </w:rPr>
        <w:t>ten</w:t>
      </w:r>
      <w:r w:rsidR="00F75212" w:rsidRPr="009763C6">
        <w:rPr>
          <w:rFonts w:eastAsia="Times New Roman" w:cstheme="minorHAnsi"/>
          <w:szCs w:val="22"/>
        </w:rPr>
        <w:t xml:space="preserve">-year performance story. </w:t>
      </w:r>
    </w:p>
    <w:p w14:paraId="3DF0C7FB" w14:textId="1E99E802" w:rsidR="00560A4B" w:rsidRPr="009763C6" w:rsidRDefault="00447F00" w:rsidP="00560A4B">
      <w:pPr>
        <w:rPr>
          <w:rFonts w:eastAsia="Times New Roman" w:cstheme="minorHAnsi"/>
          <w:szCs w:val="22"/>
        </w:rPr>
      </w:pPr>
      <w:r w:rsidRPr="009763C6">
        <w:rPr>
          <w:rFonts w:eastAsia="Times New Roman" w:cstheme="minorHAnsi"/>
          <w:b/>
          <w:bCs/>
          <w:szCs w:val="22"/>
        </w:rPr>
        <w:t xml:space="preserve">DFAT and PHD need to reach agreement on </w:t>
      </w:r>
      <w:r w:rsidR="00393910" w:rsidRPr="009763C6">
        <w:rPr>
          <w:rFonts w:eastAsia="Times New Roman" w:cstheme="minorHAnsi"/>
          <w:b/>
          <w:bCs/>
          <w:szCs w:val="22"/>
        </w:rPr>
        <w:t xml:space="preserve">when, and how, the </w:t>
      </w:r>
      <w:r w:rsidR="00DC5819">
        <w:rPr>
          <w:rFonts w:eastAsia="Times New Roman" w:cstheme="minorHAnsi"/>
          <w:b/>
          <w:bCs/>
          <w:szCs w:val="22"/>
        </w:rPr>
        <w:t>ten</w:t>
      </w:r>
      <w:r w:rsidR="00393910" w:rsidRPr="009763C6">
        <w:rPr>
          <w:rFonts w:eastAsia="Times New Roman" w:cstheme="minorHAnsi"/>
          <w:b/>
          <w:bCs/>
          <w:szCs w:val="22"/>
        </w:rPr>
        <w:t>-year performance story should be t</w:t>
      </w:r>
      <w:r w:rsidR="000C0D57" w:rsidRPr="009763C6">
        <w:rPr>
          <w:rFonts w:eastAsia="Times New Roman" w:cstheme="minorHAnsi"/>
          <w:b/>
          <w:bCs/>
          <w:szCs w:val="22"/>
        </w:rPr>
        <w:t xml:space="preserve">old. </w:t>
      </w:r>
      <w:r w:rsidR="000C0D57" w:rsidRPr="009763C6">
        <w:rPr>
          <w:rFonts w:eastAsia="Times New Roman" w:cstheme="minorHAnsi"/>
          <w:szCs w:val="22"/>
        </w:rPr>
        <w:t xml:space="preserve">Stakeholders had varying perspectives on this. </w:t>
      </w:r>
      <w:r w:rsidR="00C215E5" w:rsidRPr="009763C6">
        <w:rPr>
          <w:rFonts w:eastAsia="Times New Roman" w:cstheme="minorHAnsi"/>
          <w:szCs w:val="22"/>
        </w:rPr>
        <w:t xml:space="preserve">For example, one interviewee expressed dissatisfaction that PHD’s </w:t>
      </w:r>
      <w:r w:rsidR="0005777D" w:rsidRPr="009763C6">
        <w:rPr>
          <w:rFonts w:eastAsia="Times New Roman" w:cstheme="minorHAnsi"/>
          <w:szCs w:val="22"/>
        </w:rPr>
        <w:t>Six-Monthly</w:t>
      </w:r>
      <w:r w:rsidR="00C215E5" w:rsidRPr="009763C6">
        <w:rPr>
          <w:rFonts w:eastAsia="Times New Roman" w:cstheme="minorHAnsi"/>
          <w:szCs w:val="22"/>
        </w:rPr>
        <w:t xml:space="preserve"> reporting </w:t>
      </w:r>
      <w:r w:rsidR="00110EFF" w:rsidRPr="009763C6">
        <w:rPr>
          <w:rFonts w:eastAsia="Times New Roman" w:cstheme="minorHAnsi"/>
          <w:szCs w:val="22"/>
        </w:rPr>
        <w:t>‘starts fresh’ and does not tell a continuous performance story since Phase 1</w:t>
      </w:r>
      <w:r w:rsidR="0075624F" w:rsidRPr="009763C6">
        <w:rPr>
          <w:rFonts w:eastAsia="Times New Roman" w:cstheme="minorHAnsi"/>
          <w:szCs w:val="22"/>
        </w:rPr>
        <w:t>. O</w:t>
      </w:r>
      <w:r w:rsidR="00053D9C" w:rsidRPr="009763C6">
        <w:rPr>
          <w:rFonts w:eastAsia="Times New Roman" w:cstheme="minorHAnsi"/>
          <w:szCs w:val="22"/>
        </w:rPr>
        <w:t xml:space="preserve">thers wanted </w:t>
      </w:r>
      <w:r w:rsidR="00FB747A" w:rsidRPr="009763C6">
        <w:rPr>
          <w:rFonts w:eastAsia="Times New Roman" w:cstheme="minorHAnsi"/>
          <w:szCs w:val="22"/>
        </w:rPr>
        <w:t>reporting to tell a</w:t>
      </w:r>
      <w:r w:rsidR="00053D9C" w:rsidRPr="009763C6">
        <w:rPr>
          <w:rFonts w:eastAsia="Times New Roman" w:cstheme="minorHAnsi"/>
          <w:szCs w:val="22"/>
        </w:rPr>
        <w:t xml:space="preserve"> performance story </w:t>
      </w:r>
      <w:r w:rsidR="00F90D3D" w:rsidRPr="009763C6">
        <w:rPr>
          <w:rFonts w:eastAsia="Times New Roman" w:cstheme="minorHAnsi"/>
          <w:szCs w:val="22"/>
        </w:rPr>
        <w:t xml:space="preserve">since 2019, and </w:t>
      </w:r>
      <w:r w:rsidR="0005777D" w:rsidRPr="009763C6">
        <w:rPr>
          <w:rFonts w:eastAsia="Times New Roman" w:cstheme="minorHAnsi"/>
          <w:szCs w:val="22"/>
        </w:rPr>
        <w:t xml:space="preserve">yet </w:t>
      </w:r>
      <w:r w:rsidR="00F90D3D" w:rsidRPr="009763C6">
        <w:rPr>
          <w:rFonts w:eastAsia="Times New Roman" w:cstheme="minorHAnsi"/>
          <w:szCs w:val="22"/>
        </w:rPr>
        <w:t xml:space="preserve">others felt that ‘starting fresh’ for Phase 2 </w:t>
      </w:r>
      <w:r w:rsidR="00D733A5" w:rsidRPr="009763C6">
        <w:rPr>
          <w:rFonts w:eastAsia="Times New Roman" w:cstheme="minorHAnsi"/>
          <w:szCs w:val="22"/>
        </w:rPr>
        <w:t xml:space="preserve">reporting </w:t>
      </w:r>
      <w:r w:rsidR="00F90D3D" w:rsidRPr="009763C6">
        <w:rPr>
          <w:rFonts w:eastAsia="Times New Roman" w:cstheme="minorHAnsi"/>
          <w:szCs w:val="22"/>
        </w:rPr>
        <w:t>was appropriate</w:t>
      </w:r>
      <w:r w:rsidR="00D733A5" w:rsidRPr="009763C6">
        <w:rPr>
          <w:rFonts w:eastAsia="Times New Roman" w:cstheme="minorHAnsi"/>
          <w:szCs w:val="22"/>
        </w:rPr>
        <w:t xml:space="preserve"> given th</w:t>
      </w:r>
      <w:r w:rsidR="00AA1708" w:rsidRPr="009763C6">
        <w:rPr>
          <w:rFonts w:eastAsia="Times New Roman" w:cstheme="minorHAnsi"/>
          <w:szCs w:val="22"/>
        </w:rPr>
        <w:t>e significant changes in PHD’s design</w:t>
      </w:r>
      <w:r w:rsidR="00D733A5" w:rsidRPr="009763C6">
        <w:rPr>
          <w:rFonts w:eastAsia="Times New Roman" w:cstheme="minorHAnsi"/>
          <w:szCs w:val="22"/>
        </w:rPr>
        <w:t xml:space="preserve">. </w:t>
      </w:r>
      <w:r w:rsidR="00D45527" w:rsidRPr="009763C6">
        <w:rPr>
          <w:rFonts w:eastAsia="Times New Roman" w:cstheme="minorHAnsi"/>
          <w:szCs w:val="22"/>
        </w:rPr>
        <w:t>While</w:t>
      </w:r>
      <w:r w:rsidR="00FB747A" w:rsidRPr="009763C6">
        <w:rPr>
          <w:rFonts w:eastAsia="Times New Roman" w:cstheme="minorHAnsi"/>
          <w:szCs w:val="22"/>
        </w:rPr>
        <w:t xml:space="preserve"> </w:t>
      </w:r>
      <w:r w:rsidR="00D45527" w:rsidRPr="009763C6">
        <w:rPr>
          <w:rFonts w:eastAsia="Times New Roman" w:cstheme="minorHAnsi"/>
          <w:szCs w:val="22"/>
        </w:rPr>
        <w:t xml:space="preserve">stakeholders </w:t>
      </w:r>
      <w:r w:rsidR="00FB747A" w:rsidRPr="009763C6">
        <w:rPr>
          <w:rFonts w:eastAsia="Times New Roman" w:cstheme="minorHAnsi"/>
          <w:szCs w:val="22"/>
        </w:rPr>
        <w:t>universally agreed</w:t>
      </w:r>
      <w:r w:rsidR="00D45527" w:rsidRPr="009763C6">
        <w:rPr>
          <w:rFonts w:eastAsia="Times New Roman" w:cstheme="minorHAnsi"/>
          <w:szCs w:val="22"/>
        </w:rPr>
        <w:t xml:space="preserve"> it is important to tell </w:t>
      </w:r>
      <w:r w:rsidR="008413E7" w:rsidRPr="009763C6">
        <w:rPr>
          <w:rFonts w:eastAsia="Times New Roman" w:cstheme="minorHAnsi"/>
          <w:szCs w:val="22"/>
        </w:rPr>
        <w:t xml:space="preserve">the </w:t>
      </w:r>
      <w:r w:rsidR="00E3405F">
        <w:rPr>
          <w:rFonts w:eastAsia="Times New Roman" w:cstheme="minorHAnsi"/>
          <w:szCs w:val="22"/>
        </w:rPr>
        <w:t>ten</w:t>
      </w:r>
      <w:r w:rsidR="008413E7" w:rsidRPr="009763C6">
        <w:rPr>
          <w:rFonts w:eastAsia="Times New Roman" w:cstheme="minorHAnsi"/>
          <w:szCs w:val="22"/>
        </w:rPr>
        <w:t>-year performance story, the best approach for doing this requires further consideration</w:t>
      </w:r>
      <w:r w:rsidR="00071F54">
        <w:rPr>
          <w:rFonts w:eastAsia="Times New Roman" w:cstheme="minorHAnsi"/>
          <w:szCs w:val="22"/>
        </w:rPr>
        <w:t xml:space="preserve">, as </w:t>
      </w:r>
      <w:r w:rsidR="00071F54">
        <w:rPr>
          <w:rFonts w:eastAsia="Times New Roman" w:cstheme="minorHAnsi"/>
          <w:szCs w:val="22"/>
        </w:rPr>
        <w:lastRenderedPageBreak/>
        <w:t xml:space="preserve">adding this </w:t>
      </w:r>
      <w:r w:rsidR="0073047A" w:rsidRPr="009763C6">
        <w:rPr>
          <w:rFonts w:eastAsia="Times New Roman" w:cstheme="minorHAnsi"/>
          <w:szCs w:val="22"/>
        </w:rPr>
        <w:t xml:space="preserve">10-year </w:t>
      </w:r>
      <w:r w:rsidR="006F2D06" w:rsidRPr="009763C6">
        <w:rPr>
          <w:rFonts w:eastAsia="Times New Roman" w:cstheme="minorHAnsi"/>
          <w:szCs w:val="22"/>
        </w:rPr>
        <w:t xml:space="preserve">narrative to </w:t>
      </w:r>
      <w:r w:rsidR="0075624F" w:rsidRPr="009763C6">
        <w:t xml:space="preserve">Six-Monthly </w:t>
      </w:r>
      <w:r w:rsidR="00071F54">
        <w:t xml:space="preserve">or Annual </w:t>
      </w:r>
      <w:r w:rsidR="006F2D06" w:rsidRPr="009763C6">
        <w:rPr>
          <w:rFonts w:eastAsia="Times New Roman" w:cstheme="minorHAnsi"/>
          <w:szCs w:val="22"/>
        </w:rPr>
        <w:t xml:space="preserve">progress reports would make them </w:t>
      </w:r>
      <w:r w:rsidR="00CA4FB1" w:rsidRPr="009763C6">
        <w:rPr>
          <w:rFonts w:eastAsia="Times New Roman" w:cstheme="minorHAnsi"/>
          <w:szCs w:val="22"/>
        </w:rPr>
        <w:t>too long</w:t>
      </w:r>
      <w:r w:rsidR="00F90851" w:rsidRPr="009763C6">
        <w:rPr>
          <w:rFonts w:eastAsia="Times New Roman" w:cstheme="minorHAnsi"/>
          <w:szCs w:val="22"/>
        </w:rPr>
        <w:t>.</w:t>
      </w:r>
      <w:r w:rsidR="00C163AB" w:rsidRPr="009763C6">
        <w:rPr>
          <w:rFonts w:eastAsia="Times New Roman" w:cstheme="minorHAnsi"/>
          <w:szCs w:val="22"/>
        </w:rPr>
        <w:t xml:space="preserve"> </w:t>
      </w:r>
      <w:r w:rsidR="00C16631">
        <w:rPr>
          <w:rFonts w:eastAsia="Times New Roman" w:cstheme="minorHAnsi"/>
          <w:szCs w:val="22"/>
        </w:rPr>
        <w:t xml:space="preserve">An alternative would be for PHD to produce </w:t>
      </w:r>
      <w:r w:rsidR="002E0682">
        <w:rPr>
          <w:rFonts w:eastAsia="Times New Roman" w:cstheme="minorHAnsi"/>
          <w:szCs w:val="22"/>
        </w:rPr>
        <w:t xml:space="preserve">separate reports of the </w:t>
      </w:r>
      <w:r w:rsidR="00DC5819">
        <w:rPr>
          <w:rFonts w:eastAsia="Times New Roman" w:cstheme="minorHAnsi"/>
          <w:szCs w:val="22"/>
        </w:rPr>
        <w:t>ten</w:t>
      </w:r>
      <w:r w:rsidR="002E0682">
        <w:rPr>
          <w:rFonts w:eastAsia="Times New Roman" w:cstheme="minorHAnsi"/>
          <w:szCs w:val="22"/>
        </w:rPr>
        <w:t>-year performance story (e.g. one in Year 7, and one in Year 10)</w:t>
      </w:r>
      <w:r w:rsidR="008D4DC4">
        <w:rPr>
          <w:rFonts w:eastAsia="Times New Roman" w:cstheme="minorHAnsi"/>
          <w:szCs w:val="22"/>
        </w:rPr>
        <w:t>.</w:t>
      </w:r>
      <w:r w:rsidR="001C32AE">
        <w:rPr>
          <w:rFonts w:eastAsia="Times New Roman" w:cstheme="minorHAnsi"/>
          <w:szCs w:val="22"/>
        </w:rPr>
        <w:t xml:space="preserve"> PHD could also consider compiling a </w:t>
      </w:r>
      <w:r w:rsidR="00EB6BEB">
        <w:rPr>
          <w:rFonts w:eastAsia="Times New Roman" w:cstheme="minorHAnsi"/>
          <w:szCs w:val="22"/>
        </w:rPr>
        <w:t xml:space="preserve">brief narrative of how the scope of PHD has changed over Phase 1 and 2, for communicating this to </w:t>
      </w:r>
      <w:proofErr w:type="spellStart"/>
      <w:r w:rsidR="00EB6BEB">
        <w:rPr>
          <w:rFonts w:eastAsia="Times New Roman" w:cstheme="minorHAnsi"/>
          <w:szCs w:val="22"/>
        </w:rPr>
        <w:t>GoTL</w:t>
      </w:r>
      <w:proofErr w:type="spellEnd"/>
      <w:r w:rsidR="00EB6BEB">
        <w:rPr>
          <w:rFonts w:eastAsia="Times New Roman" w:cstheme="minorHAnsi"/>
          <w:szCs w:val="22"/>
        </w:rPr>
        <w:t>, DFAT and other stakeholders</w:t>
      </w:r>
      <w:r w:rsidR="008413E7" w:rsidRPr="009763C6">
        <w:rPr>
          <w:rFonts w:eastAsia="Times New Roman" w:cstheme="minorHAnsi"/>
          <w:szCs w:val="22"/>
        </w:rPr>
        <w:t xml:space="preserve">. </w:t>
      </w:r>
      <w:r w:rsidR="009A03F0">
        <w:rPr>
          <w:rFonts w:eastAsia="Times New Roman" w:cstheme="minorHAnsi"/>
          <w:szCs w:val="22"/>
        </w:rPr>
        <w:t xml:space="preserve">This could be consistently Annexed in Six-Monthly reports. </w:t>
      </w:r>
    </w:p>
    <w:p w14:paraId="6595AEEC" w14:textId="77777777" w:rsidR="00E14628" w:rsidRPr="007B4383" w:rsidRDefault="00E14628" w:rsidP="00D1688F">
      <w:pPr>
        <w:pStyle w:val="Heading3"/>
      </w:pPr>
      <w:r w:rsidRPr="00B27EA9">
        <w:t>Is PHD MEL adequately resourced and structured to provi</w:t>
      </w:r>
      <w:r w:rsidRPr="007E503F">
        <w:t xml:space="preserve">de the required MEL leadership and support to the program? </w:t>
      </w:r>
    </w:p>
    <w:p w14:paraId="3A646EEC" w14:textId="127EE2F6" w:rsidR="00E14628" w:rsidRPr="009763C6" w:rsidRDefault="00E14628" w:rsidP="00E14628">
      <w:pPr>
        <w:rPr>
          <w:lang w:eastAsia="en-AU"/>
        </w:rPr>
      </w:pPr>
      <w:r w:rsidRPr="009763C6">
        <w:rPr>
          <w:b/>
          <w:bCs/>
          <w:lang w:eastAsia="en-AU"/>
        </w:rPr>
        <w:t>PHD’s MEL has improved over time, supported by a better-resourced PHD MEL Team and sector MEL Advisers.</w:t>
      </w:r>
      <w:r w:rsidRPr="009763C6">
        <w:rPr>
          <w:lang w:eastAsia="en-AU"/>
        </w:rPr>
        <w:t xml:space="preserve"> The Functional review of PHD called for </w:t>
      </w:r>
      <w:r w:rsidR="00D66C44" w:rsidRPr="009763C6">
        <w:rPr>
          <w:lang w:eastAsia="en-AU"/>
        </w:rPr>
        <w:t>increased MEL</w:t>
      </w:r>
      <w:r w:rsidRPr="009763C6">
        <w:rPr>
          <w:lang w:eastAsia="en-AU"/>
        </w:rPr>
        <w:t xml:space="preserve"> resourcing, recommending that 7-8% of the program budget be allocated to ME</w:t>
      </w:r>
      <w:r w:rsidR="00C76324">
        <w:rPr>
          <w:lang w:eastAsia="en-AU"/>
        </w:rPr>
        <w:t>L</w:t>
      </w:r>
      <w:r w:rsidRPr="009763C6">
        <w:rPr>
          <w:lang w:eastAsia="en-AU"/>
        </w:rPr>
        <w:t xml:space="preserve">. In response, the Phase 2 budget incorporates increased resources for MEL, with MEL resourcing comprising 7% of PHD’s 2021/22 budget. </w:t>
      </w:r>
      <w:r w:rsidR="000D5F48">
        <w:rPr>
          <w:lang w:eastAsia="en-AU"/>
        </w:rPr>
        <w:t>The review team consider this to be an appropriate budget allocation for MEL.</w:t>
      </w:r>
    </w:p>
    <w:p w14:paraId="3A002FBF" w14:textId="2893B1C9" w:rsidR="00E14628" w:rsidRDefault="00E14628" w:rsidP="00152DC4">
      <w:pPr>
        <w:rPr>
          <w:lang w:eastAsia="en-AU"/>
        </w:rPr>
      </w:pPr>
      <w:r w:rsidRPr="002768B0">
        <w:rPr>
          <w:b/>
          <w:bCs/>
          <w:lang w:eastAsia="en-AU"/>
        </w:rPr>
        <w:t>PHD’s MEL is resourced at two levels: a core MEL team supporting whole-of-program performance and cross-cutting issues, and MEL staff within each sector.</w:t>
      </w:r>
      <w:r w:rsidRPr="009763C6">
        <w:rPr>
          <w:lang w:eastAsia="en-AU"/>
        </w:rPr>
        <w:t xml:space="preserve"> Whole-of-program MEL support is provided by three MEL Advisers: one MEL Manager (international </w:t>
      </w:r>
      <w:r w:rsidR="0005777D" w:rsidRPr="009763C6">
        <w:rPr>
          <w:lang w:eastAsia="en-AU"/>
        </w:rPr>
        <w:t>Long-Term</w:t>
      </w:r>
      <w:r w:rsidRPr="009763C6">
        <w:rPr>
          <w:lang w:eastAsia="en-AU"/>
        </w:rPr>
        <w:t xml:space="preserve"> Adviser), one Manager Government Systems (national adviser) and one Manager Program Support (national adviser). </w:t>
      </w:r>
      <w:r w:rsidR="00D66C44" w:rsidRPr="009763C6">
        <w:rPr>
          <w:lang w:eastAsia="en-AU"/>
        </w:rPr>
        <w:t>At the</w:t>
      </w:r>
      <w:r w:rsidRPr="009763C6">
        <w:rPr>
          <w:lang w:eastAsia="en-AU"/>
        </w:rPr>
        <w:t xml:space="preserve"> sector-level, resourcing is variable across sectors: Health has one MEL Officer and is currently recruiting an international </w:t>
      </w:r>
      <w:r w:rsidR="00C76324" w:rsidRPr="009763C6">
        <w:rPr>
          <w:lang w:eastAsia="en-AU"/>
        </w:rPr>
        <w:t>Long-Term</w:t>
      </w:r>
      <w:r w:rsidRPr="009763C6">
        <w:rPr>
          <w:lang w:eastAsia="en-AU"/>
        </w:rPr>
        <w:t xml:space="preserve"> Adviser, Education has </w:t>
      </w:r>
      <w:r w:rsidR="0005777D" w:rsidRPr="009763C6">
        <w:rPr>
          <w:lang w:eastAsia="en-AU"/>
        </w:rPr>
        <w:t>one</w:t>
      </w:r>
      <w:r w:rsidRPr="009763C6">
        <w:rPr>
          <w:lang w:eastAsia="en-AU"/>
        </w:rPr>
        <w:t xml:space="preserve"> Senior MEL Officer, and </w:t>
      </w:r>
      <w:r w:rsidR="0005777D" w:rsidRPr="009763C6">
        <w:rPr>
          <w:lang w:eastAsia="en-AU"/>
        </w:rPr>
        <w:t>Social Protection</w:t>
      </w:r>
      <w:r w:rsidRPr="009763C6">
        <w:rPr>
          <w:lang w:eastAsia="en-AU"/>
        </w:rPr>
        <w:t xml:space="preserve"> has one Officer responsible </w:t>
      </w:r>
      <w:r w:rsidR="00D66C44" w:rsidRPr="009763C6">
        <w:rPr>
          <w:lang w:eastAsia="en-AU"/>
        </w:rPr>
        <w:t xml:space="preserve">for </w:t>
      </w:r>
      <w:r w:rsidRPr="009763C6">
        <w:rPr>
          <w:lang w:eastAsia="en-AU"/>
        </w:rPr>
        <w:t xml:space="preserve">both MEL and administration, supplemented by an international </w:t>
      </w:r>
      <w:r w:rsidR="00C76324" w:rsidRPr="009763C6">
        <w:rPr>
          <w:lang w:eastAsia="en-AU"/>
        </w:rPr>
        <w:t>Short-Term</w:t>
      </w:r>
      <w:r w:rsidRPr="009763C6">
        <w:rPr>
          <w:lang w:eastAsia="en-AU"/>
        </w:rPr>
        <w:t xml:space="preserve"> Adviser for MEL of </w:t>
      </w:r>
      <w:proofErr w:type="spellStart"/>
      <w:r w:rsidRPr="009763C6">
        <w:rPr>
          <w:lang w:eastAsia="en-AU"/>
        </w:rPr>
        <w:t>Jerasaun</w:t>
      </w:r>
      <w:proofErr w:type="spellEnd"/>
      <w:r w:rsidRPr="009763C6">
        <w:rPr>
          <w:lang w:eastAsia="en-AU"/>
        </w:rPr>
        <w:t xml:space="preserve"> </w:t>
      </w:r>
      <w:proofErr w:type="spellStart"/>
      <w:r w:rsidRPr="009763C6">
        <w:rPr>
          <w:lang w:eastAsia="en-AU"/>
        </w:rPr>
        <w:t>Foun</w:t>
      </w:r>
      <w:proofErr w:type="spellEnd"/>
      <w:r w:rsidRPr="009763C6">
        <w:rPr>
          <w:lang w:eastAsia="en-AU"/>
        </w:rPr>
        <w:t xml:space="preserve">. As part of PHD’s broader push towards localising leadership positions, it is planned for the </w:t>
      </w:r>
      <w:r w:rsidR="00D66C44" w:rsidRPr="009763C6">
        <w:rPr>
          <w:lang w:eastAsia="en-AU"/>
        </w:rPr>
        <w:t xml:space="preserve">international </w:t>
      </w:r>
      <w:r w:rsidRPr="009763C6">
        <w:rPr>
          <w:lang w:eastAsia="en-AU"/>
        </w:rPr>
        <w:t xml:space="preserve">MEL Manager role to be transitioned out in Year 3 of Phase 2, replaced by Short Term Adviser support. </w:t>
      </w:r>
    </w:p>
    <w:p w14:paraId="7A5734C7" w14:textId="028655C0" w:rsidR="00E34F21" w:rsidRPr="009A03F0" w:rsidRDefault="00B60B26" w:rsidP="00DD32E9">
      <w:pPr>
        <w:rPr>
          <w:rFonts w:eastAsia="Times New Roman" w:cstheme="minorHAnsi"/>
          <w:szCs w:val="22"/>
          <w:lang w:eastAsia="en-AU"/>
        </w:rPr>
      </w:pPr>
      <w:r w:rsidRPr="009A03F0">
        <w:rPr>
          <w:rFonts w:eastAsia="Times New Roman" w:cstheme="minorHAnsi"/>
          <w:b/>
          <w:bCs/>
          <w:color w:val="222222"/>
          <w:szCs w:val="22"/>
          <w:lang w:eastAsia="en-AU"/>
        </w:rPr>
        <w:t>T</w:t>
      </w:r>
      <w:r w:rsidR="00C54C84" w:rsidRPr="009A03F0">
        <w:rPr>
          <w:rFonts w:eastAsia="Times New Roman" w:cstheme="minorHAnsi"/>
          <w:b/>
          <w:bCs/>
          <w:color w:val="222222"/>
          <w:szCs w:val="22"/>
          <w:lang w:eastAsia="en-AU"/>
        </w:rPr>
        <w:t>he current MEL structure</w:t>
      </w:r>
      <w:r w:rsidR="00EB6BEB">
        <w:rPr>
          <w:rFonts w:eastAsia="Times New Roman" w:cstheme="minorHAnsi"/>
          <w:b/>
          <w:bCs/>
          <w:color w:val="222222"/>
          <w:szCs w:val="22"/>
          <w:lang w:eastAsia="en-AU"/>
        </w:rPr>
        <w:t xml:space="preserve"> and resourcing</w:t>
      </w:r>
      <w:r w:rsidR="00C54C84" w:rsidRPr="009A03F0">
        <w:rPr>
          <w:rFonts w:eastAsia="Times New Roman" w:cstheme="minorHAnsi"/>
          <w:b/>
          <w:bCs/>
          <w:color w:val="222222"/>
          <w:szCs w:val="22"/>
          <w:lang w:eastAsia="en-AU"/>
        </w:rPr>
        <w:t xml:space="preserve"> </w:t>
      </w:r>
      <w:r w:rsidR="00C9055E" w:rsidRPr="009A03F0">
        <w:rPr>
          <w:rFonts w:eastAsia="Times New Roman" w:cstheme="minorHAnsi"/>
          <w:b/>
          <w:bCs/>
          <w:color w:val="222222"/>
          <w:szCs w:val="22"/>
          <w:lang w:eastAsia="en-AU"/>
        </w:rPr>
        <w:t xml:space="preserve">is </w:t>
      </w:r>
      <w:r w:rsidR="00CE2BD5" w:rsidRPr="009A03F0">
        <w:rPr>
          <w:rFonts w:eastAsia="Times New Roman" w:cstheme="minorHAnsi"/>
          <w:b/>
          <w:bCs/>
          <w:color w:val="222222"/>
          <w:szCs w:val="22"/>
          <w:lang w:eastAsia="en-AU"/>
        </w:rPr>
        <w:t xml:space="preserve">mostly </w:t>
      </w:r>
      <w:r w:rsidR="00EB6BEB">
        <w:rPr>
          <w:rFonts w:eastAsia="Times New Roman" w:cstheme="minorHAnsi"/>
          <w:b/>
          <w:bCs/>
          <w:color w:val="222222"/>
          <w:szCs w:val="22"/>
          <w:lang w:eastAsia="en-AU"/>
        </w:rPr>
        <w:t>adequate</w:t>
      </w:r>
      <w:r w:rsidR="00C9055E" w:rsidRPr="009A03F0">
        <w:rPr>
          <w:rFonts w:eastAsia="Times New Roman" w:cstheme="minorHAnsi"/>
          <w:b/>
          <w:bCs/>
          <w:color w:val="222222"/>
          <w:szCs w:val="22"/>
          <w:lang w:eastAsia="en-AU"/>
        </w:rPr>
        <w:t xml:space="preserve">, but there are a few resourcing gaps </w:t>
      </w:r>
      <w:r w:rsidR="00CE2BD5">
        <w:rPr>
          <w:rFonts w:eastAsia="Times New Roman" w:cstheme="minorHAnsi"/>
          <w:b/>
          <w:bCs/>
          <w:color w:val="222222"/>
          <w:szCs w:val="22"/>
          <w:lang w:eastAsia="en-AU"/>
        </w:rPr>
        <w:t>which</w:t>
      </w:r>
      <w:r w:rsidR="00C9055E" w:rsidRPr="009A03F0">
        <w:rPr>
          <w:rFonts w:eastAsia="Times New Roman" w:cstheme="minorHAnsi"/>
          <w:b/>
          <w:bCs/>
          <w:color w:val="222222"/>
          <w:szCs w:val="22"/>
          <w:lang w:eastAsia="en-AU"/>
        </w:rPr>
        <w:t xml:space="preserve"> require</w:t>
      </w:r>
      <w:r w:rsidR="000D0DCD" w:rsidRPr="009A03F0">
        <w:rPr>
          <w:rFonts w:eastAsia="Times New Roman" w:cstheme="minorHAnsi"/>
          <w:b/>
          <w:bCs/>
          <w:color w:val="222222"/>
          <w:szCs w:val="22"/>
          <w:lang w:eastAsia="en-AU"/>
        </w:rPr>
        <w:t xml:space="preserve"> further consideration.</w:t>
      </w:r>
      <w:r w:rsidR="000D0DCD" w:rsidRPr="009A03F0">
        <w:rPr>
          <w:rFonts w:eastAsia="Times New Roman" w:cstheme="minorHAnsi"/>
          <w:color w:val="222222"/>
          <w:szCs w:val="22"/>
          <w:lang w:eastAsia="en-AU"/>
        </w:rPr>
        <w:t xml:space="preserve"> Firstly, </w:t>
      </w:r>
      <w:r w:rsidR="00C54C84" w:rsidRPr="009A03F0">
        <w:rPr>
          <w:rFonts w:eastAsia="Times New Roman" w:cstheme="minorHAnsi"/>
          <w:color w:val="222222"/>
          <w:szCs w:val="22"/>
          <w:lang w:eastAsia="en-AU"/>
        </w:rPr>
        <w:t xml:space="preserve">given the significant workload of the </w:t>
      </w:r>
      <w:r w:rsidR="000D0DCD" w:rsidRPr="009A03F0">
        <w:rPr>
          <w:rFonts w:eastAsia="Times New Roman" w:cstheme="minorHAnsi"/>
          <w:color w:val="222222"/>
          <w:szCs w:val="22"/>
          <w:lang w:eastAsia="en-AU"/>
        </w:rPr>
        <w:t xml:space="preserve">central </w:t>
      </w:r>
      <w:r w:rsidR="00C54C84" w:rsidRPr="009A03F0">
        <w:rPr>
          <w:rFonts w:eastAsia="Times New Roman" w:cstheme="minorHAnsi"/>
          <w:color w:val="222222"/>
          <w:szCs w:val="22"/>
          <w:lang w:eastAsia="en-AU"/>
        </w:rPr>
        <w:t xml:space="preserve">MEL team, the </w:t>
      </w:r>
      <w:r w:rsidR="005D37CA" w:rsidRPr="009A03F0">
        <w:rPr>
          <w:rFonts w:eastAsia="Times New Roman" w:cstheme="minorHAnsi"/>
          <w:color w:val="222222"/>
          <w:szCs w:val="22"/>
          <w:lang w:eastAsia="en-AU"/>
        </w:rPr>
        <w:t xml:space="preserve">timeline for transitioning the </w:t>
      </w:r>
      <w:r w:rsidR="00C54C84" w:rsidRPr="009A03F0">
        <w:rPr>
          <w:rFonts w:eastAsia="Times New Roman" w:cstheme="minorHAnsi"/>
          <w:color w:val="222222"/>
          <w:szCs w:val="22"/>
          <w:lang w:eastAsia="en-AU"/>
        </w:rPr>
        <w:t xml:space="preserve">international Long Term Adviser role </w:t>
      </w:r>
      <w:r w:rsidR="005D37CA" w:rsidRPr="009A03F0">
        <w:rPr>
          <w:rFonts w:eastAsia="Times New Roman" w:cstheme="minorHAnsi"/>
          <w:color w:val="222222"/>
          <w:szCs w:val="22"/>
          <w:lang w:eastAsia="en-AU"/>
        </w:rPr>
        <w:t xml:space="preserve">to Short Term Adviser support may be too short. </w:t>
      </w:r>
      <w:r w:rsidR="00673C8A" w:rsidRPr="00CE2BD5">
        <w:rPr>
          <w:lang w:eastAsia="en-AU"/>
        </w:rPr>
        <w:t>Several interviewees felt this transition timeline was too short, and that international Long Term Adviser support</w:t>
      </w:r>
      <w:r w:rsidR="00DD32E9" w:rsidRPr="009A03F0">
        <w:rPr>
          <w:rFonts w:eastAsia="Times New Roman" w:cstheme="minorHAnsi"/>
          <w:color w:val="222222"/>
          <w:szCs w:val="22"/>
          <w:lang w:eastAsia="en-AU"/>
        </w:rPr>
        <w:t xml:space="preserve"> should be maintained until the end of Phase 2. </w:t>
      </w:r>
      <w:r w:rsidR="00DD32E9" w:rsidRPr="009A03F0">
        <w:rPr>
          <w:rFonts w:eastAsia="Times New Roman" w:cstheme="minorHAnsi"/>
          <w:szCs w:val="22"/>
          <w:lang w:eastAsia="en-AU"/>
        </w:rPr>
        <w:t>Secondly,</w:t>
      </w:r>
      <w:r w:rsidR="00507413" w:rsidRPr="009A03F0">
        <w:rPr>
          <w:rFonts w:eastAsia="Times New Roman" w:cstheme="minorHAnsi"/>
          <w:szCs w:val="22"/>
          <w:lang w:eastAsia="en-AU"/>
        </w:rPr>
        <w:t xml:space="preserve"> while</w:t>
      </w:r>
      <w:r w:rsidR="00DD32E9" w:rsidRPr="009A03F0">
        <w:rPr>
          <w:rFonts w:eastAsia="Times New Roman" w:cstheme="minorHAnsi"/>
          <w:szCs w:val="22"/>
          <w:lang w:eastAsia="en-AU"/>
        </w:rPr>
        <w:t xml:space="preserve"> </w:t>
      </w:r>
      <w:r w:rsidR="00E34F21" w:rsidRPr="009A03F0">
        <w:rPr>
          <w:rFonts w:eastAsia="Times New Roman" w:cstheme="minorHAnsi"/>
          <w:color w:val="222222"/>
          <w:szCs w:val="22"/>
          <w:lang w:eastAsia="en-AU"/>
        </w:rPr>
        <w:t>MEL resourcing seems appropriate for the Health and Education sector</w:t>
      </w:r>
      <w:r w:rsidR="00507413" w:rsidRPr="009A03F0">
        <w:rPr>
          <w:rFonts w:eastAsia="Times New Roman" w:cstheme="minorHAnsi"/>
          <w:color w:val="222222"/>
          <w:szCs w:val="22"/>
          <w:lang w:eastAsia="en-AU"/>
        </w:rPr>
        <w:t>s</w:t>
      </w:r>
      <w:r w:rsidR="00E34F21" w:rsidRPr="009A03F0">
        <w:rPr>
          <w:rFonts w:eastAsia="Times New Roman" w:cstheme="minorHAnsi"/>
          <w:color w:val="222222"/>
          <w:szCs w:val="22"/>
          <w:lang w:eastAsia="en-AU"/>
        </w:rPr>
        <w:t xml:space="preserve">, </w:t>
      </w:r>
      <w:r w:rsidR="00B0322B" w:rsidRPr="009A03F0">
        <w:rPr>
          <w:rFonts w:eastAsia="Times New Roman" w:cstheme="minorHAnsi"/>
          <w:color w:val="222222"/>
          <w:szCs w:val="22"/>
          <w:lang w:eastAsia="en-AU"/>
        </w:rPr>
        <w:t xml:space="preserve">the allocation of a single Officer </w:t>
      </w:r>
      <w:r w:rsidR="00E34F21" w:rsidRPr="009A03F0">
        <w:rPr>
          <w:rFonts w:eastAsia="Times New Roman" w:cstheme="minorHAnsi"/>
          <w:color w:val="222222"/>
          <w:szCs w:val="22"/>
          <w:lang w:eastAsia="en-AU"/>
        </w:rPr>
        <w:t>for both MEL and administration</w:t>
      </w:r>
      <w:r w:rsidR="00B0322B" w:rsidRPr="009A03F0">
        <w:rPr>
          <w:rFonts w:eastAsia="Times New Roman" w:cstheme="minorHAnsi"/>
          <w:color w:val="222222"/>
          <w:szCs w:val="22"/>
          <w:lang w:eastAsia="en-AU"/>
        </w:rPr>
        <w:t xml:space="preserve"> for the SSI Sector </w:t>
      </w:r>
      <w:r w:rsidR="009C074F" w:rsidRPr="009A03F0">
        <w:rPr>
          <w:rFonts w:eastAsia="Times New Roman" w:cstheme="minorHAnsi"/>
          <w:color w:val="222222"/>
          <w:szCs w:val="22"/>
          <w:lang w:eastAsia="en-AU"/>
        </w:rPr>
        <w:t>seems insufficient given</w:t>
      </w:r>
      <w:r w:rsidR="00E34F21" w:rsidRPr="009A03F0">
        <w:rPr>
          <w:rFonts w:eastAsia="Times New Roman" w:cstheme="minorHAnsi"/>
          <w:color w:val="222222"/>
          <w:szCs w:val="22"/>
          <w:lang w:eastAsia="en-AU"/>
        </w:rPr>
        <w:t xml:space="preserve"> PHD’s work in Social Protection is rapidly expanding</w:t>
      </w:r>
      <w:r w:rsidR="009C074F" w:rsidRPr="009A03F0">
        <w:rPr>
          <w:rFonts w:eastAsia="Times New Roman" w:cstheme="minorHAnsi"/>
          <w:color w:val="222222"/>
          <w:szCs w:val="22"/>
          <w:lang w:eastAsia="en-AU"/>
        </w:rPr>
        <w:t xml:space="preserve">. </w:t>
      </w:r>
      <w:r w:rsidR="00D93DDB">
        <w:rPr>
          <w:rFonts w:eastAsia="Times New Roman" w:cstheme="minorHAnsi"/>
          <w:color w:val="222222"/>
          <w:szCs w:val="22"/>
          <w:lang w:eastAsia="en-AU"/>
        </w:rPr>
        <w:t>To ensure MEL resourcing is adequate across Phase 2, PHD should conduct</w:t>
      </w:r>
      <w:r w:rsidR="00C42FB7" w:rsidRPr="008528F6">
        <w:rPr>
          <w:szCs w:val="22"/>
        </w:rPr>
        <w:t xml:space="preserve"> MEL work planning</w:t>
      </w:r>
      <w:r w:rsidR="00A26F6E">
        <w:rPr>
          <w:szCs w:val="22"/>
        </w:rPr>
        <w:t xml:space="preserve"> to</w:t>
      </w:r>
      <w:r w:rsidR="00C42FB7" w:rsidRPr="008528F6">
        <w:rPr>
          <w:szCs w:val="22"/>
        </w:rPr>
        <w:t xml:space="preserve"> identify MEL support required throughout Phase 2</w:t>
      </w:r>
      <w:r w:rsidR="006A786E">
        <w:rPr>
          <w:szCs w:val="22"/>
        </w:rPr>
        <w:t xml:space="preserve">. </w:t>
      </w:r>
      <w:r w:rsidR="00BA41D0">
        <w:rPr>
          <w:szCs w:val="22"/>
        </w:rPr>
        <w:t xml:space="preserve">This could </w:t>
      </w:r>
      <w:r w:rsidR="00C42FB7" w:rsidRPr="008528F6">
        <w:rPr>
          <w:szCs w:val="22"/>
        </w:rPr>
        <w:t>includ</w:t>
      </w:r>
      <w:r w:rsidR="00BA41D0">
        <w:rPr>
          <w:szCs w:val="22"/>
        </w:rPr>
        <w:t>e identifying</w:t>
      </w:r>
      <w:r w:rsidR="00C42FB7" w:rsidRPr="008528F6">
        <w:rPr>
          <w:szCs w:val="22"/>
        </w:rPr>
        <w:t xml:space="preserve"> peak periods of demand where additional </w:t>
      </w:r>
      <w:r w:rsidR="00BA41D0">
        <w:rPr>
          <w:szCs w:val="22"/>
        </w:rPr>
        <w:t xml:space="preserve">MEL support is required, and consideration given to engaging additional </w:t>
      </w:r>
      <w:proofErr w:type="gramStart"/>
      <w:r w:rsidR="00C42FB7" w:rsidRPr="008528F6">
        <w:rPr>
          <w:szCs w:val="22"/>
        </w:rPr>
        <w:t>Short Term</w:t>
      </w:r>
      <w:proofErr w:type="gramEnd"/>
      <w:r w:rsidR="00C42FB7" w:rsidRPr="008528F6">
        <w:rPr>
          <w:szCs w:val="22"/>
        </w:rPr>
        <w:t xml:space="preserve"> Adviser</w:t>
      </w:r>
      <w:r w:rsidR="00BA41D0">
        <w:rPr>
          <w:szCs w:val="22"/>
        </w:rPr>
        <w:t xml:space="preserve">s to provide support </w:t>
      </w:r>
      <w:r w:rsidR="00214138">
        <w:rPr>
          <w:szCs w:val="22"/>
        </w:rPr>
        <w:t xml:space="preserve">for specific MEL </w:t>
      </w:r>
      <w:r w:rsidR="00CD311D">
        <w:rPr>
          <w:szCs w:val="22"/>
        </w:rPr>
        <w:t>deliverables</w:t>
      </w:r>
      <w:r w:rsidR="00214138">
        <w:rPr>
          <w:szCs w:val="22"/>
        </w:rPr>
        <w:t xml:space="preserve">. </w:t>
      </w:r>
    </w:p>
    <w:p w14:paraId="2DCF08D8" w14:textId="39F07104" w:rsidR="000447D8" w:rsidRPr="005E62BA" w:rsidRDefault="000447D8" w:rsidP="00D1688F">
      <w:pPr>
        <w:pStyle w:val="Heading2"/>
      </w:pPr>
      <w:bookmarkStart w:id="20" w:name="_Toc101343936"/>
      <w:r w:rsidRPr="005E62BA">
        <w:t>KRQ4: To what extent is PHD</w:t>
      </w:r>
      <w:r w:rsidR="00352ADB" w:rsidRPr="005E62BA">
        <w:t>’</w:t>
      </w:r>
      <w:r w:rsidRPr="005E62BA">
        <w:t>s approach to institutionalising services</w:t>
      </w:r>
      <w:r w:rsidR="00C76324" w:rsidRPr="005E62BA">
        <w:t xml:space="preserve"> </w:t>
      </w:r>
      <w:r w:rsidRPr="005E62BA">
        <w:t>/</w:t>
      </w:r>
      <w:r w:rsidR="00C76324" w:rsidRPr="005E62BA">
        <w:t xml:space="preserve"> </w:t>
      </w:r>
      <w:r w:rsidRPr="005E62BA">
        <w:t xml:space="preserve">programs and/or elements of them within </w:t>
      </w:r>
      <w:proofErr w:type="spellStart"/>
      <w:r w:rsidRPr="005E62BA">
        <w:t>GoTL</w:t>
      </w:r>
      <w:proofErr w:type="spellEnd"/>
      <w:r w:rsidRPr="005E62BA">
        <w:t xml:space="preserve"> realistic and sustainable?</w:t>
      </w:r>
      <w:bookmarkEnd w:id="20"/>
      <w:r w:rsidRPr="005E62BA">
        <w:t xml:space="preserve"> </w:t>
      </w:r>
    </w:p>
    <w:p w14:paraId="29097733" w14:textId="09C2335D" w:rsidR="00F020D4" w:rsidRPr="00B80CBD" w:rsidRDefault="00F020D4" w:rsidP="00D1688F">
      <w:pPr>
        <w:pStyle w:val="Heading3"/>
      </w:pPr>
      <w:r w:rsidRPr="005E62BA">
        <w:t>What is PHD’s approach to institutionalising services</w:t>
      </w:r>
      <w:r w:rsidR="00A4134B" w:rsidRPr="005E62BA">
        <w:t xml:space="preserve"> / programs within </w:t>
      </w:r>
      <w:proofErr w:type="spellStart"/>
      <w:r w:rsidR="00A4134B" w:rsidRPr="005E62BA">
        <w:t>GoTL</w:t>
      </w:r>
      <w:proofErr w:type="spellEnd"/>
      <w:r w:rsidR="00A4134B" w:rsidRPr="005E62BA">
        <w:t>?</w:t>
      </w:r>
    </w:p>
    <w:p w14:paraId="4E8FD869" w14:textId="2C2DC7E6" w:rsidR="00A461A9" w:rsidRPr="005E62BA" w:rsidRDefault="000D21DA" w:rsidP="006357C4">
      <w:r w:rsidRPr="00B80CBD">
        <w:rPr>
          <w:b/>
          <w:bCs/>
          <w:lang w:eastAsia="en-AU"/>
        </w:rPr>
        <w:t xml:space="preserve">PHD has significantly re-oriented its </w:t>
      </w:r>
      <w:r w:rsidR="005E62BA" w:rsidRPr="005E62BA">
        <w:rPr>
          <w:b/>
          <w:bCs/>
          <w:lang w:eastAsia="en-AU"/>
        </w:rPr>
        <w:t xml:space="preserve">Phase 2 </w:t>
      </w:r>
      <w:r w:rsidRPr="00B80CBD">
        <w:rPr>
          <w:b/>
          <w:bCs/>
          <w:lang w:eastAsia="en-AU"/>
        </w:rPr>
        <w:t xml:space="preserve">work program to focus on strengthening government systems to deliver essential services, including the transition of services currently delivered by PHD and partners to </w:t>
      </w:r>
      <w:proofErr w:type="spellStart"/>
      <w:r w:rsidRPr="00B80CBD">
        <w:rPr>
          <w:b/>
          <w:bCs/>
          <w:lang w:eastAsia="en-AU"/>
        </w:rPr>
        <w:t>GoTL</w:t>
      </w:r>
      <w:proofErr w:type="spellEnd"/>
      <w:r w:rsidRPr="00B80CBD">
        <w:rPr>
          <w:b/>
          <w:bCs/>
          <w:lang w:eastAsia="en-AU"/>
        </w:rPr>
        <w:t xml:space="preserve"> management.</w:t>
      </w:r>
      <w:r w:rsidRPr="005E62BA">
        <w:rPr>
          <w:lang w:eastAsia="en-AU"/>
        </w:rPr>
        <w:t xml:space="preserve"> </w:t>
      </w:r>
      <w:r w:rsidR="004B0C6F" w:rsidRPr="005E62BA">
        <w:t>Th</w:t>
      </w:r>
      <w:r w:rsidR="008B51E1" w:rsidRPr="00B80CBD">
        <w:t xml:space="preserve">is commitment was articulated in the </w:t>
      </w:r>
      <w:r w:rsidR="003546CE" w:rsidRPr="005E62BA">
        <w:t xml:space="preserve">Guiding Strategy </w:t>
      </w:r>
      <w:r w:rsidR="004B0C6F" w:rsidRPr="005E62BA">
        <w:t>(</w:t>
      </w:r>
      <w:r w:rsidR="003546CE" w:rsidRPr="005E62BA">
        <w:t>July 2019</w:t>
      </w:r>
      <w:r w:rsidR="004B0C6F" w:rsidRPr="005E62BA">
        <w:t>)</w:t>
      </w:r>
      <w:r w:rsidR="008B51E1" w:rsidRPr="00B80CBD">
        <w:t xml:space="preserve">, and </w:t>
      </w:r>
      <w:r w:rsidR="0017242C" w:rsidRPr="005E62BA">
        <w:t>formalised in the</w:t>
      </w:r>
      <w:r w:rsidR="00FE7694" w:rsidRPr="005E62BA">
        <w:t xml:space="preserve"> Phase 2 </w:t>
      </w:r>
      <w:r w:rsidR="001E585C" w:rsidRPr="005E62BA">
        <w:t>D</w:t>
      </w:r>
      <w:r w:rsidR="00FE7694" w:rsidRPr="005E62BA">
        <w:t>esign</w:t>
      </w:r>
      <w:r w:rsidR="001E585C" w:rsidRPr="005E62BA">
        <w:t xml:space="preserve"> Update</w:t>
      </w:r>
      <w:r w:rsidR="006357C4" w:rsidRPr="005E62BA">
        <w:t xml:space="preserve">. </w:t>
      </w:r>
      <w:r w:rsidR="003D6213" w:rsidRPr="005E62BA">
        <w:rPr>
          <w:rFonts w:eastAsia="Times New Roman"/>
          <w:color w:val="auto"/>
          <w:lang w:eastAsia="en-AU"/>
        </w:rPr>
        <w:t xml:space="preserve">In line with the Guiding </w:t>
      </w:r>
      <w:r w:rsidR="009D64D4" w:rsidRPr="005E62BA">
        <w:rPr>
          <w:rFonts w:eastAsia="Times New Roman"/>
          <w:color w:val="auto"/>
          <w:lang w:eastAsia="en-AU"/>
        </w:rPr>
        <w:t>Strategy</w:t>
      </w:r>
      <w:r w:rsidR="003D6213" w:rsidRPr="005E62BA">
        <w:rPr>
          <w:rFonts w:eastAsia="Times New Roman"/>
          <w:color w:val="auto"/>
          <w:lang w:eastAsia="en-AU"/>
        </w:rPr>
        <w:t>,</w:t>
      </w:r>
      <w:r w:rsidR="009D64D4" w:rsidRPr="005E62BA">
        <w:rPr>
          <w:rFonts w:eastAsia="Times New Roman"/>
          <w:color w:val="auto"/>
          <w:lang w:eastAsia="en-AU"/>
        </w:rPr>
        <w:t xml:space="preserve"> a number of changes have been made to strengthen PHD’s engagement with </w:t>
      </w:r>
      <w:proofErr w:type="spellStart"/>
      <w:r w:rsidR="00A3232B" w:rsidRPr="005E62BA">
        <w:rPr>
          <w:rFonts w:eastAsia="Times New Roman"/>
          <w:color w:val="auto"/>
          <w:lang w:eastAsia="en-AU"/>
        </w:rPr>
        <w:t>GoTL</w:t>
      </w:r>
      <w:proofErr w:type="spellEnd"/>
      <w:r w:rsidR="00A3232B" w:rsidRPr="005E62BA">
        <w:rPr>
          <w:rFonts w:eastAsia="Times New Roman"/>
          <w:color w:val="auto"/>
          <w:lang w:eastAsia="en-AU"/>
        </w:rPr>
        <w:t xml:space="preserve">, </w:t>
      </w:r>
      <w:r w:rsidR="00A3232B" w:rsidRPr="005E62BA">
        <w:t>including the establishment of joint DFAT/</w:t>
      </w:r>
      <w:proofErr w:type="spellStart"/>
      <w:r w:rsidR="00A3232B" w:rsidRPr="005E62BA">
        <w:t>GoTL</w:t>
      </w:r>
      <w:proofErr w:type="spellEnd"/>
      <w:r w:rsidR="00A3232B" w:rsidRPr="005E62BA">
        <w:t xml:space="preserve"> governance mechanisms </w:t>
      </w:r>
      <w:r w:rsidR="0056033E" w:rsidRPr="005E62BA">
        <w:t xml:space="preserve">for each </w:t>
      </w:r>
      <w:r w:rsidR="0056033E" w:rsidRPr="005E62BA">
        <w:lastRenderedPageBreak/>
        <w:t xml:space="preserve">Sector </w:t>
      </w:r>
      <w:r w:rsidR="00A3232B" w:rsidRPr="005E62BA">
        <w:t>(see K</w:t>
      </w:r>
      <w:r w:rsidR="001E585C" w:rsidRPr="005E62BA">
        <w:t>R</w:t>
      </w:r>
      <w:r w:rsidR="00A3232B" w:rsidRPr="005E62BA">
        <w:t>Q</w:t>
      </w:r>
      <w:r w:rsidR="0056033E" w:rsidRPr="005E62BA">
        <w:t>2)</w:t>
      </w:r>
      <w:r w:rsidR="000046EC" w:rsidRPr="005E62BA">
        <w:t xml:space="preserve">; </w:t>
      </w:r>
      <w:r w:rsidR="004F51DD" w:rsidRPr="005E62BA">
        <w:t xml:space="preserve">co-development of a joint </w:t>
      </w:r>
      <w:r w:rsidR="000046EC" w:rsidRPr="005E62BA">
        <w:t>DFAT</w:t>
      </w:r>
      <w:r w:rsidR="004F51DD" w:rsidRPr="005E62BA">
        <w:t>/</w:t>
      </w:r>
      <w:r w:rsidR="000046EC" w:rsidRPr="005E62BA">
        <w:t>PHD</w:t>
      </w:r>
      <w:r w:rsidR="00ED7CCF" w:rsidRPr="005E62BA">
        <w:t>/</w:t>
      </w:r>
      <w:proofErr w:type="spellStart"/>
      <w:r w:rsidR="000046EC" w:rsidRPr="005E62BA">
        <w:t>Abt</w:t>
      </w:r>
      <w:proofErr w:type="spellEnd"/>
      <w:r w:rsidR="000C2283" w:rsidRPr="005E62BA">
        <w:t xml:space="preserve"> </w:t>
      </w:r>
      <w:r w:rsidR="00C76324" w:rsidRPr="005E62BA">
        <w:t xml:space="preserve">Associates </w:t>
      </w:r>
      <w:r w:rsidR="00ED7CCF" w:rsidRPr="005E62BA">
        <w:t>W</w:t>
      </w:r>
      <w:r w:rsidR="003D6213" w:rsidRPr="005E62BA">
        <w:t>ays of Working agreement that outlines the</w:t>
      </w:r>
      <w:r w:rsidR="000046EC" w:rsidRPr="005E62BA">
        <w:t>ir</w:t>
      </w:r>
      <w:r w:rsidR="003D6213" w:rsidRPr="005E62BA">
        <w:t xml:space="preserve"> respective </w:t>
      </w:r>
      <w:r w:rsidR="009D64D4" w:rsidRPr="005E62BA">
        <w:t>roles in</w:t>
      </w:r>
      <w:r w:rsidR="00ED7CCF" w:rsidRPr="005E62BA">
        <w:t xml:space="preserve"> </w:t>
      </w:r>
      <w:proofErr w:type="spellStart"/>
      <w:r w:rsidR="00ED7CCF" w:rsidRPr="005E62BA">
        <w:t>GoTL</w:t>
      </w:r>
      <w:proofErr w:type="spellEnd"/>
      <w:r w:rsidR="009D64D4" w:rsidRPr="005E62BA">
        <w:t xml:space="preserve"> engagement and strategic decision-making</w:t>
      </w:r>
      <w:r w:rsidR="001A34A3" w:rsidRPr="005E62BA">
        <w:t xml:space="preserve">; </w:t>
      </w:r>
      <w:r w:rsidR="000C2283" w:rsidRPr="005E62BA">
        <w:t xml:space="preserve">and </w:t>
      </w:r>
      <w:r w:rsidR="009D64D4" w:rsidRPr="005E62BA">
        <w:t>PHD</w:t>
      </w:r>
      <w:r w:rsidR="00ED7CCF" w:rsidRPr="005E62BA">
        <w:t>’s recruitment of</w:t>
      </w:r>
      <w:r w:rsidR="009D64D4" w:rsidRPr="005E62BA">
        <w:t xml:space="preserve"> more local expertise in key roles</w:t>
      </w:r>
      <w:r w:rsidR="000E42E3" w:rsidRPr="005E62BA">
        <w:t xml:space="preserve"> and embedding of </w:t>
      </w:r>
      <w:r w:rsidR="009D64D4" w:rsidRPr="005E62BA">
        <w:t xml:space="preserve">technical </w:t>
      </w:r>
      <w:r w:rsidR="00D54F0E" w:rsidRPr="005E62BA">
        <w:t>staff</w:t>
      </w:r>
      <w:r w:rsidR="009D64D4" w:rsidRPr="005E62BA">
        <w:t xml:space="preserve"> into </w:t>
      </w:r>
      <w:proofErr w:type="spellStart"/>
      <w:r w:rsidR="009652A2" w:rsidRPr="005E62BA">
        <w:t>GoTL</w:t>
      </w:r>
      <w:proofErr w:type="spellEnd"/>
      <w:r w:rsidR="009652A2" w:rsidRPr="005E62BA">
        <w:t xml:space="preserve"> agencies.</w:t>
      </w:r>
    </w:p>
    <w:p w14:paraId="3FC6532D" w14:textId="23B3D2AB" w:rsidR="001E585C" w:rsidRPr="005E62BA" w:rsidRDefault="001E585C" w:rsidP="001E585C">
      <w:pPr>
        <w:pStyle w:val="ListBullet"/>
        <w:numPr>
          <w:ilvl w:val="0"/>
          <w:numId w:val="0"/>
        </w:numPr>
        <w:rPr>
          <w:rFonts w:cstheme="minorHAnsi"/>
          <w:szCs w:val="22"/>
        </w:rPr>
      </w:pPr>
      <w:r w:rsidRPr="005E62BA">
        <w:rPr>
          <w:rFonts w:cstheme="minorHAnsi"/>
          <w:b/>
          <w:bCs/>
          <w:color w:val="auto"/>
          <w:szCs w:val="22"/>
          <w:lang w:eastAsia="en-AU"/>
        </w:rPr>
        <w:t>PHD’s Health, Social Protection and social inclusion work have been designed with a strong focus on systems strengthening and institutionalisation.</w:t>
      </w:r>
      <w:r w:rsidRPr="005E62BA">
        <w:rPr>
          <w:rFonts w:cstheme="minorHAnsi"/>
          <w:b/>
          <w:bCs/>
          <w:szCs w:val="22"/>
          <w:lang w:eastAsia="en-AU"/>
        </w:rPr>
        <w:t xml:space="preserve"> </w:t>
      </w:r>
      <w:r w:rsidRPr="005E62BA">
        <w:rPr>
          <w:rFonts w:cstheme="minorHAnsi"/>
          <w:szCs w:val="22"/>
        </w:rPr>
        <w:t xml:space="preserve">The </w:t>
      </w:r>
      <w:proofErr w:type="gramStart"/>
      <w:r w:rsidRPr="005E62BA">
        <w:rPr>
          <w:rFonts w:cstheme="minorHAnsi"/>
          <w:szCs w:val="22"/>
        </w:rPr>
        <w:t>Health</w:t>
      </w:r>
      <w:proofErr w:type="gramEnd"/>
      <w:r w:rsidRPr="005E62BA">
        <w:rPr>
          <w:rFonts w:cstheme="minorHAnsi"/>
          <w:szCs w:val="22"/>
        </w:rPr>
        <w:t xml:space="preserve"> sector has been redesigned collaboratively with </w:t>
      </w:r>
      <w:proofErr w:type="spellStart"/>
      <w:r w:rsidRPr="005E62BA">
        <w:rPr>
          <w:rFonts w:cstheme="minorHAnsi"/>
          <w:szCs w:val="22"/>
        </w:rPr>
        <w:t>GoTL</w:t>
      </w:r>
      <w:proofErr w:type="spellEnd"/>
      <w:r w:rsidRPr="005E62BA">
        <w:rPr>
          <w:rFonts w:cstheme="minorHAnsi"/>
          <w:szCs w:val="22"/>
        </w:rPr>
        <w:t xml:space="preserve">, and sees PHD shift from parallel delivery of reproductive, maternal, neonatal, child and adolescent health services, to instead strengthening </w:t>
      </w:r>
      <w:proofErr w:type="spellStart"/>
      <w:r w:rsidRPr="005E62BA">
        <w:rPr>
          <w:rFonts w:cstheme="minorHAnsi"/>
          <w:szCs w:val="22"/>
        </w:rPr>
        <w:t>GoTL</w:t>
      </w:r>
      <w:proofErr w:type="spellEnd"/>
      <w:r w:rsidRPr="005E62BA">
        <w:rPr>
          <w:rFonts w:cstheme="minorHAnsi"/>
          <w:szCs w:val="22"/>
        </w:rPr>
        <w:t xml:space="preserve"> systems for delivery of primary healthcare services. Grant agreements for eleven of thirteen health projects funded in Phase 1 have come to an end. There has been a significant increase in PHD’s support to social protection, with a focus on strengthening </w:t>
      </w:r>
      <w:proofErr w:type="spellStart"/>
      <w:r w:rsidRPr="005E62BA">
        <w:rPr>
          <w:rFonts w:cstheme="minorHAnsi"/>
          <w:szCs w:val="22"/>
        </w:rPr>
        <w:t>GoTL</w:t>
      </w:r>
      <w:proofErr w:type="spellEnd"/>
      <w:r w:rsidRPr="005E62BA">
        <w:rPr>
          <w:rFonts w:cstheme="minorHAnsi"/>
          <w:szCs w:val="22"/>
        </w:rPr>
        <w:t xml:space="preserve"> programs and systems. In Disability Inclusion, PHD is continuing its support to </w:t>
      </w:r>
      <w:r w:rsidR="00C76324" w:rsidRPr="005E62BA">
        <w:rPr>
          <w:rFonts w:cstheme="minorHAnsi"/>
          <w:szCs w:val="22"/>
        </w:rPr>
        <w:t>Disabled People’s Organisations (</w:t>
      </w:r>
      <w:r w:rsidRPr="005E62BA">
        <w:rPr>
          <w:rFonts w:cstheme="minorHAnsi"/>
          <w:szCs w:val="22"/>
        </w:rPr>
        <w:t>DPOs</w:t>
      </w:r>
      <w:r w:rsidR="00C76324" w:rsidRPr="005E62BA">
        <w:rPr>
          <w:rFonts w:cstheme="minorHAnsi"/>
          <w:szCs w:val="22"/>
        </w:rPr>
        <w:t>)</w:t>
      </w:r>
      <w:r w:rsidRPr="005E62BA">
        <w:rPr>
          <w:rFonts w:cstheme="minorHAnsi"/>
          <w:szCs w:val="22"/>
        </w:rPr>
        <w:t>, but with a stronger focus on enabling these organisations to contribute to policy development and advocate to government; as well as providing support to the Disability National Action Plan</w:t>
      </w:r>
      <w:r w:rsidR="00A84536" w:rsidRPr="005E62BA">
        <w:rPr>
          <w:rFonts w:cstheme="minorHAnsi"/>
          <w:szCs w:val="22"/>
        </w:rPr>
        <w:t xml:space="preserve"> (DNAP)</w:t>
      </w:r>
      <w:r w:rsidRPr="005E62BA">
        <w:rPr>
          <w:rFonts w:cstheme="minorHAnsi"/>
          <w:szCs w:val="22"/>
        </w:rPr>
        <w:t xml:space="preserve">. </w:t>
      </w:r>
    </w:p>
    <w:p w14:paraId="3671B79F" w14:textId="17B2FC12" w:rsidR="001E585C" w:rsidRPr="005E62BA" w:rsidRDefault="001E585C" w:rsidP="001E585C">
      <w:pPr>
        <w:numPr>
          <w:ilvl w:val="0"/>
          <w:numId w:val="0"/>
        </w:numPr>
        <w:rPr>
          <w:szCs w:val="22"/>
        </w:rPr>
      </w:pPr>
      <w:r w:rsidRPr="005E62BA">
        <w:rPr>
          <w:b/>
          <w:bCs/>
          <w:szCs w:val="22"/>
        </w:rPr>
        <w:t xml:space="preserve">There have been fewer changes to the design of the Education sector. </w:t>
      </w:r>
      <w:r w:rsidRPr="005E62BA">
        <w:rPr>
          <w:szCs w:val="22"/>
        </w:rPr>
        <w:t>PHD will continue to support the ALMA program, curriculum distribution, pre-service teacher training, intensive literacy support, and inclusive education including the EMULI multilingual education program. While ALMA was adopted as a Ministry of Education, Youth and Sport (</w:t>
      </w:r>
      <w:proofErr w:type="spellStart"/>
      <w:r w:rsidRPr="005E62BA">
        <w:rPr>
          <w:szCs w:val="22"/>
        </w:rPr>
        <w:t>MoEYS</w:t>
      </w:r>
      <w:proofErr w:type="spellEnd"/>
      <w:r w:rsidRPr="005E62BA">
        <w:rPr>
          <w:szCs w:val="22"/>
        </w:rPr>
        <w:t xml:space="preserve">) program in 2019, PHD remains responsible for </w:t>
      </w:r>
      <w:r w:rsidR="00153D3A" w:rsidRPr="00B80CBD">
        <w:rPr>
          <w:szCs w:val="22"/>
        </w:rPr>
        <w:t>most</w:t>
      </w:r>
      <w:r w:rsidRPr="005E62BA">
        <w:rPr>
          <w:szCs w:val="22"/>
        </w:rPr>
        <w:t xml:space="preserve"> funding, management and implementation of ALMA and other initiatives, and most of the Education sector budget is allocated to implementing programs on behalf of </w:t>
      </w:r>
      <w:proofErr w:type="spellStart"/>
      <w:r w:rsidRPr="005E62BA">
        <w:rPr>
          <w:szCs w:val="22"/>
        </w:rPr>
        <w:t>GoTL</w:t>
      </w:r>
      <w:proofErr w:type="spellEnd"/>
      <w:r w:rsidRPr="005E62BA">
        <w:rPr>
          <w:szCs w:val="22"/>
        </w:rPr>
        <w:t>, rather than providing advisory support and capacity building.</w:t>
      </w:r>
    </w:p>
    <w:p w14:paraId="439E132C" w14:textId="0607548E" w:rsidR="001E585C" w:rsidRPr="009C15D2" w:rsidRDefault="001E585C" w:rsidP="001E585C">
      <w:pPr>
        <w:rPr>
          <w:b/>
          <w:bCs/>
        </w:rPr>
      </w:pPr>
      <w:r w:rsidRPr="009C15D2">
        <w:rPr>
          <w:b/>
          <w:bCs/>
        </w:rPr>
        <w:t xml:space="preserve">Sector transition plans have been drafted, but not yet agreed with </w:t>
      </w:r>
      <w:proofErr w:type="spellStart"/>
      <w:r w:rsidRPr="009C15D2">
        <w:rPr>
          <w:b/>
          <w:bCs/>
        </w:rPr>
        <w:t>GoTL</w:t>
      </w:r>
      <w:proofErr w:type="spellEnd"/>
      <w:r w:rsidRPr="009C15D2">
        <w:rPr>
          <w:b/>
          <w:bCs/>
        </w:rPr>
        <w:t xml:space="preserve"> counterparts. </w:t>
      </w:r>
      <w:r w:rsidRPr="009C15D2">
        <w:rPr>
          <w:szCs w:val="22"/>
        </w:rPr>
        <w:t xml:space="preserve">Sector leads have been responsible for developing transition plans for their sector, and for discussing transition with </w:t>
      </w:r>
      <w:proofErr w:type="spellStart"/>
      <w:r w:rsidRPr="009C15D2">
        <w:rPr>
          <w:szCs w:val="22"/>
        </w:rPr>
        <w:t>GoTL</w:t>
      </w:r>
      <w:proofErr w:type="spellEnd"/>
      <w:r w:rsidRPr="009C15D2">
        <w:rPr>
          <w:szCs w:val="22"/>
        </w:rPr>
        <w:t xml:space="preserve"> technical counterparts. </w:t>
      </w:r>
      <w:r w:rsidRPr="009C15D2">
        <w:t xml:space="preserve">The recent Institutionalisation Literature Review concluded that while these sector transition plans are sound, they are not yet </w:t>
      </w:r>
      <w:r w:rsidR="009C15D2">
        <w:t xml:space="preserve">sufficiently </w:t>
      </w:r>
      <w:r w:rsidRPr="009C15D2">
        <w:t xml:space="preserve">detailed, and have not yet been agreed with government counterparts. </w:t>
      </w:r>
    </w:p>
    <w:p w14:paraId="3B324F91" w14:textId="34E9216A" w:rsidR="00C716FE" w:rsidRPr="00881199" w:rsidRDefault="00C716FE" w:rsidP="00D1688F">
      <w:pPr>
        <w:pStyle w:val="Heading3"/>
      </w:pPr>
      <w:r w:rsidRPr="00881199">
        <w:t xml:space="preserve">To what extent are the newly designed PHD interventions likely to be sustained by </w:t>
      </w:r>
      <w:proofErr w:type="spellStart"/>
      <w:r w:rsidRPr="00881199">
        <w:t>GoTL</w:t>
      </w:r>
      <w:proofErr w:type="spellEnd"/>
      <w:r w:rsidRPr="00881199">
        <w:t xml:space="preserve"> and embedded in their systems (e.g. new health interventions, Bolsa de Mae </w:t>
      </w:r>
      <w:proofErr w:type="spellStart"/>
      <w:r w:rsidRPr="00881199">
        <w:t>Jerasaun</w:t>
      </w:r>
      <w:proofErr w:type="spellEnd"/>
      <w:r w:rsidRPr="00881199">
        <w:t xml:space="preserve"> </w:t>
      </w:r>
      <w:proofErr w:type="spellStart"/>
      <w:r w:rsidRPr="00881199">
        <w:t>Foun</w:t>
      </w:r>
      <w:proofErr w:type="spellEnd"/>
      <w:r w:rsidRPr="00881199">
        <w:t xml:space="preserve"> reform)? </w:t>
      </w:r>
    </w:p>
    <w:p w14:paraId="02E83DAB" w14:textId="77777777" w:rsidR="001A0F68" w:rsidRPr="001A0F68" w:rsidRDefault="003D284F" w:rsidP="00152DC4">
      <w:r w:rsidRPr="000F2D2E">
        <w:rPr>
          <w:lang w:eastAsia="en-AU"/>
        </w:rPr>
        <w:t xml:space="preserve">The </w:t>
      </w:r>
      <w:proofErr w:type="gramStart"/>
      <w:r w:rsidRPr="000F2D2E">
        <w:rPr>
          <w:lang w:eastAsia="en-AU"/>
        </w:rPr>
        <w:t>H</w:t>
      </w:r>
      <w:r w:rsidR="00CE79DE" w:rsidRPr="000F2D2E">
        <w:rPr>
          <w:lang w:eastAsia="en-AU"/>
        </w:rPr>
        <w:t>ealth</w:t>
      </w:r>
      <w:proofErr w:type="gramEnd"/>
      <w:r w:rsidR="00CE79DE" w:rsidRPr="000F2D2E">
        <w:rPr>
          <w:lang w:eastAsia="en-AU"/>
        </w:rPr>
        <w:t xml:space="preserve"> </w:t>
      </w:r>
      <w:r w:rsidRPr="000F2D2E">
        <w:rPr>
          <w:lang w:eastAsia="en-AU"/>
        </w:rPr>
        <w:t>design</w:t>
      </w:r>
      <w:r w:rsidR="000D7797" w:rsidRPr="000F2D2E">
        <w:rPr>
          <w:lang w:eastAsia="en-AU"/>
        </w:rPr>
        <w:t xml:space="preserve"> </w:t>
      </w:r>
      <w:r w:rsidR="00CE79DE" w:rsidRPr="000F2D2E">
        <w:rPr>
          <w:lang w:eastAsia="en-AU"/>
        </w:rPr>
        <w:t xml:space="preserve">was developed </w:t>
      </w:r>
      <w:r w:rsidR="000D7797" w:rsidRPr="000F2D2E">
        <w:rPr>
          <w:lang w:eastAsia="en-AU"/>
        </w:rPr>
        <w:t xml:space="preserve">in close collaboration with </w:t>
      </w:r>
      <w:proofErr w:type="spellStart"/>
      <w:r w:rsidR="00CE79DE" w:rsidRPr="000F2D2E">
        <w:rPr>
          <w:lang w:eastAsia="en-AU"/>
        </w:rPr>
        <w:t>GoTL</w:t>
      </w:r>
      <w:proofErr w:type="spellEnd"/>
      <w:r w:rsidR="000D7797" w:rsidRPr="000F2D2E">
        <w:rPr>
          <w:lang w:eastAsia="en-AU"/>
        </w:rPr>
        <w:t xml:space="preserve">, and </w:t>
      </w:r>
      <w:proofErr w:type="spellStart"/>
      <w:r w:rsidR="00CE79DE" w:rsidRPr="000F2D2E">
        <w:rPr>
          <w:lang w:eastAsia="en-AU"/>
        </w:rPr>
        <w:t>Jerasaun</w:t>
      </w:r>
      <w:proofErr w:type="spellEnd"/>
      <w:r w:rsidR="00CE79DE" w:rsidRPr="000F2D2E">
        <w:rPr>
          <w:lang w:eastAsia="en-AU"/>
        </w:rPr>
        <w:t> </w:t>
      </w:r>
      <w:proofErr w:type="spellStart"/>
      <w:r w:rsidR="00CE79DE" w:rsidRPr="000F2D2E">
        <w:rPr>
          <w:lang w:eastAsia="en-AU"/>
        </w:rPr>
        <w:t>Foun</w:t>
      </w:r>
      <w:proofErr w:type="spellEnd"/>
      <w:r w:rsidR="00CE79DE" w:rsidRPr="000F2D2E">
        <w:rPr>
          <w:lang w:eastAsia="en-AU"/>
        </w:rPr>
        <w:t> is well embedded in </w:t>
      </w:r>
      <w:proofErr w:type="spellStart"/>
      <w:r w:rsidR="00CE79DE" w:rsidRPr="000F2D2E">
        <w:rPr>
          <w:lang w:eastAsia="en-AU"/>
        </w:rPr>
        <w:t>GoTL</w:t>
      </w:r>
      <w:proofErr w:type="spellEnd"/>
      <w:r w:rsidR="00CE79DE" w:rsidRPr="000F2D2E">
        <w:rPr>
          <w:lang w:eastAsia="en-AU"/>
        </w:rPr>
        <w:t> systems, policies, plans and budgets.</w:t>
      </w:r>
      <w:r w:rsidR="00CE79DE" w:rsidRPr="00B80CBD">
        <w:rPr>
          <w:color w:val="auto"/>
          <w:lang w:eastAsia="en-AU"/>
        </w:rPr>
        <w:t>​</w:t>
      </w:r>
      <w:r w:rsidR="002B2C2B" w:rsidRPr="00B80CBD">
        <w:rPr>
          <w:color w:val="auto"/>
          <w:lang w:eastAsia="en-AU"/>
        </w:rPr>
        <w:t xml:space="preserve"> </w:t>
      </w:r>
      <w:r w:rsidR="000F5AEF" w:rsidRPr="00B80CBD">
        <w:rPr>
          <w:color w:val="auto"/>
          <w:lang w:eastAsia="en-AU"/>
        </w:rPr>
        <w:t xml:space="preserve">In consultations, there was a strong </w:t>
      </w:r>
      <w:r w:rsidR="000F5AEF" w:rsidRPr="00B80CBD">
        <w:rPr>
          <w:rFonts w:cs="Arial"/>
        </w:rPr>
        <w:t>sense of local ownership and leadership of both the Health</w:t>
      </w:r>
      <w:r w:rsidR="00F36344" w:rsidRPr="00B80CBD">
        <w:rPr>
          <w:rFonts w:cs="Arial"/>
        </w:rPr>
        <w:t xml:space="preserve"> d</w:t>
      </w:r>
      <w:r w:rsidR="000F5AEF" w:rsidRPr="00B80CBD">
        <w:rPr>
          <w:rFonts w:cs="Arial"/>
        </w:rPr>
        <w:t xml:space="preserve">esign and </w:t>
      </w:r>
      <w:proofErr w:type="spellStart"/>
      <w:r w:rsidR="000F5AEF" w:rsidRPr="00B80CBD">
        <w:rPr>
          <w:rFonts w:cs="Arial"/>
        </w:rPr>
        <w:t>Jerasaun</w:t>
      </w:r>
      <w:proofErr w:type="spellEnd"/>
      <w:r w:rsidR="000F5AEF" w:rsidRPr="00B80CBD">
        <w:rPr>
          <w:rFonts w:cs="Arial"/>
        </w:rPr>
        <w:t xml:space="preserve"> </w:t>
      </w:r>
      <w:proofErr w:type="spellStart"/>
      <w:r w:rsidR="000F5AEF" w:rsidRPr="00B80CBD">
        <w:rPr>
          <w:rFonts w:cs="Arial"/>
        </w:rPr>
        <w:t>Foun</w:t>
      </w:r>
      <w:proofErr w:type="spellEnd"/>
      <w:r w:rsidR="00D10D6F" w:rsidRPr="00B80CBD">
        <w:rPr>
          <w:rFonts w:cs="Arial"/>
        </w:rPr>
        <w:t>,</w:t>
      </w:r>
      <w:r w:rsidR="002B2C2B" w:rsidRPr="00B80CBD">
        <w:rPr>
          <w:color w:val="auto"/>
          <w:lang w:eastAsia="en-AU"/>
        </w:rPr>
        <w:t xml:space="preserve"> </w:t>
      </w:r>
      <w:r w:rsidR="003320AA" w:rsidRPr="00B80CBD">
        <w:rPr>
          <w:color w:val="auto"/>
          <w:lang w:eastAsia="en-AU"/>
        </w:rPr>
        <w:t xml:space="preserve">increasing the likelihood of these interventions being sustainable. </w:t>
      </w:r>
      <w:r w:rsidR="002C7184" w:rsidRPr="00B80CBD">
        <w:rPr>
          <w:color w:val="auto"/>
          <w:lang w:eastAsia="en-AU"/>
        </w:rPr>
        <w:t>However</w:t>
      </w:r>
      <w:r w:rsidR="00D10D6F" w:rsidRPr="00B80CBD">
        <w:rPr>
          <w:color w:val="auto"/>
          <w:lang w:eastAsia="en-AU"/>
        </w:rPr>
        <w:t>,</w:t>
      </w:r>
      <w:r w:rsidR="002C7184" w:rsidRPr="00B80CBD">
        <w:rPr>
          <w:color w:val="auto"/>
          <w:lang w:eastAsia="en-AU"/>
        </w:rPr>
        <w:t xml:space="preserve"> </w:t>
      </w:r>
      <w:r w:rsidR="000178B5" w:rsidRPr="00B80CBD">
        <w:rPr>
          <w:color w:val="auto"/>
          <w:lang w:eastAsia="en-AU"/>
        </w:rPr>
        <w:t xml:space="preserve">given that </w:t>
      </w:r>
      <w:r w:rsidR="00D10D6F" w:rsidRPr="00B80CBD">
        <w:rPr>
          <w:color w:val="auto"/>
          <w:lang w:eastAsia="en-AU"/>
        </w:rPr>
        <w:t>there is no</w:t>
      </w:r>
      <w:r w:rsidR="00783858" w:rsidRPr="00B80CBD">
        <w:rPr>
          <w:color w:val="auto"/>
          <w:lang w:eastAsia="en-AU"/>
        </w:rPr>
        <w:t xml:space="preserve"> </w:t>
      </w:r>
      <w:r w:rsidR="00D10D6F" w:rsidRPr="00B80CBD">
        <w:rPr>
          <w:color w:val="auto"/>
          <w:lang w:eastAsia="en-AU"/>
        </w:rPr>
        <w:t xml:space="preserve">shared understanding </w:t>
      </w:r>
      <w:r w:rsidR="00B80CBD" w:rsidRPr="00B80CBD">
        <w:rPr>
          <w:color w:val="auto"/>
          <w:lang w:eastAsia="en-AU"/>
        </w:rPr>
        <w:t xml:space="preserve">across the PHD team </w:t>
      </w:r>
      <w:r w:rsidR="00D10D6F" w:rsidRPr="00B80CBD">
        <w:rPr>
          <w:color w:val="auto"/>
          <w:lang w:eastAsia="en-AU"/>
        </w:rPr>
        <w:t xml:space="preserve">of what sustainability means </w:t>
      </w:r>
      <w:r w:rsidR="00237491" w:rsidRPr="00B80CBD">
        <w:rPr>
          <w:color w:val="auto"/>
          <w:lang w:eastAsia="en-AU"/>
        </w:rPr>
        <w:t xml:space="preserve">for </w:t>
      </w:r>
      <w:proofErr w:type="spellStart"/>
      <w:r w:rsidR="00237491" w:rsidRPr="00B80CBD">
        <w:rPr>
          <w:color w:val="auto"/>
          <w:lang w:eastAsia="en-AU"/>
        </w:rPr>
        <w:t>GoTL</w:t>
      </w:r>
      <w:proofErr w:type="spellEnd"/>
      <w:r w:rsidR="00237491" w:rsidRPr="00B80CBD">
        <w:rPr>
          <w:color w:val="auto"/>
          <w:lang w:eastAsia="en-AU"/>
        </w:rPr>
        <w:t xml:space="preserve"> </w:t>
      </w:r>
      <w:r w:rsidR="00D10D6F" w:rsidRPr="00B80CBD">
        <w:rPr>
          <w:color w:val="auto"/>
          <w:lang w:eastAsia="en-AU"/>
        </w:rPr>
        <w:t>in a fiscally constrained future,</w:t>
      </w:r>
      <w:r w:rsidR="00C67052" w:rsidRPr="00B80CBD">
        <w:rPr>
          <w:color w:val="auto"/>
          <w:lang w:eastAsia="en-AU"/>
        </w:rPr>
        <w:t xml:space="preserve"> </w:t>
      </w:r>
      <w:r w:rsidR="00D3593C" w:rsidRPr="00B80CBD">
        <w:rPr>
          <w:color w:val="auto"/>
          <w:lang w:eastAsia="en-AU"/>
        </w:rPr>
        <w:t xml:space="preserve">it is </w:t>
      </w:r>
      <w:r w:rsidR="00D10D6F" w:rsidRPr="00B80CBD">
        <w:rPr>
          <w:color w:val="auto"/>
          <w:lang w:eastAsia="en-AU"/>
        </w:rPr>
        <w:t>difficult</w:t>
      </w:r>
      <w:r w:rsidR="00D3593C" w:rsidRPr="00B80CBD">
        <w:rPr>
          <w:color w:val="auto"/>
          <w:lang w:eastAsia="en-AU"/>
        </w:rPr>
        <w:t xml:space="preserve"> to tell whether </w:t>
      </w:r>
      <w:r w:rsidR="00816B30" w:rsidRPr="00B80CBD">
        <w:rPr>
          <w:color w:val="auto"/>
          <w:lang w:eastAsia="en-AU"/>
        </w:rPr>
        <w:t xml:space="preserve">these interventions are likely to be sustained by </w:t>
      </w:r>
      <w:proofErr w:type="spellStart"/>
      <w:r w:rsidR="00816B30" w:rsidRPr="00B80CBD">
        <w:rPr>
          <w:color w:val="auto"/>
          <w:lang w:eastAsia="en-AU"/>
        </w:rPr>
        <w:t>GoTL</w:t>
      </w:r>
      <w:proofErr w:type="spellEnd"/>
      <w:r w:rsidR="00816B30" w:rsidRPr="00B80CBD">
        <w:rPr>
          <w:color w:val="auto"/>
          <w:lang w:eastAsia="en-AU"/>
        </w:rPr>
        <w:t xml:space="preserve">. </w:t>
      </w:r>
    </w:p>
    <w:p w14:paraId="6001410B" w14:textId="6C68901A" w:rsidR="00135750" w:rsidRPr="00B80CBD" w:rsidRDefault="00B80CBD" w:rsidP="00152DC4">
      <w:r w:rsidRPr="00B80CBD">
        <w:rPr>
          <w:color w:val="auto"/>
          <w:lang w:eastAsia="en-AU"/>
        </w:rPr>
        <w:t xml:space="preserve">Some explanation – most likely in the PHD MEL Framework and Plan, and in progress reporting on outcomes – of what </w:t>
      </w:r>
      <w:r w:rsidR="00945B21" w:rsidRPr="00B80CBD">
        <w:t xml:space="preserve">sustainability, local ownership and local leadership looks </w:t>
      </w:r>
      <w:r w:rsidRPr="00B80CBD">
        <w:t xml:space="preserve">for a fiscally constrained </w:t>
      </w:r>
      <w:proofErr w:type="spellStart"/>
      <w:r w:rsidRPr="00B80CBD">
        <w:t>GoTL</w:t>
      </w:r>
      <w:proofErr w:type="spellEnd"/>
      <w:r w:rsidRPr="00B80CBD">
        <w:t xml:space="preserve"> would be helpful in guiding teams on tracking and reporting on sustainability</w:t>
      </w:r>
      <w:r w:rsidR="00945B21" w:rsidRPr="00B80CBD">
        <w:t>.</w:t>
      </w:r>
      <w:r w:rsidRPr="00B80CBD">
        <w:t xml:space="preserve"> It would also assist in providing justification for investments that continue to be largely PHD funded – such as the Marie Stopes Timor </w:t>
      </w:r>
      <w:proofErr w:type="spellStart"/>
      <w:r w:rsidRPr="00B80CBD">
        <w:t>Leste</w:t>
      </w:r>
      <w:proofErr w:type="spellEnd"/>
      <w:r w:rsidRPr="00B80CBD">
        <w:t xml:space="preserve"> investment in sexual and reproductive health. </w:t>
      </w:r>
      <w:r w:rsidR="001A0F68">
        <w:t>The return on investment for development impact is too significant for this support to be abandoned.</w:t>
      </w:r>
    </w:p>
    <w:p w14:paraId="1535C3B7" w14:textId="77777777" w:rsidR="00556CEE" w:rsidRPr="00C37578" w:rsidRDefault="00556CEE" w:rsidP="00D1688F">
      <w:pPr>
        <w:pStyle w:val="Heading3"/>
        <w:rPr>
          <w:lang w:eastAsia="en-AU"/>
        </w:rPr>
      </w:pPr>
      <w:r w:rsidRPr="00C37578">
        <w:lastRenderedPageBreak/>
        <w:t>How can PHD ensure that the reforms they support are sustainable and affordable for government, particularly in a context of political shifts and leadership changes?</w:t>
      </w:r>
    </w:p>
    <w:p w14:paraId="379D34B5" w14:textId="16E61A49" w:rsidR="00A02905" w:rsidRPr="002E2626" w:rsidRDefault="002E2626" w:rsidP="00A02905">
      <w:pPr>
        <w:pStyle w:val="ListBullet"/>
        <w:numPr>
          <w:ilvl w:val="0"/>
          <w:numId w:val="0"/>
        </w:numPr>
      </w:pPr>
      <w:r>
        <w:rPr>
          <w:b/>
          <w:bCs/>
          <w:lang w:eastAsia="en-AU"/>
        </w:rPr>
        <w:t xml:space="preserve">The </w:t>
      </w:r>
      <w:r w:rsidR="00A02905" w:rsidRPr="002E2626">
        <w:rPr>
          <w:b/>
          <w:bCs/>
          <w:lang w:eastAsia="en-AU"/>
        </w:rPr>
        <w:t xml:space="preserve">PHD team and stakeholders </w:t>
      </w:r>
      <w:r w:rsidR="00106B3D" w:rsidRPr="002E2626">
        <w:rPr>
          <w:b/>
          <w:bCs/>
          <w:lang w:eastAsia="en-AU"/>
        </w:rPr>
        <w:t>need to reach a s</w:t>
      </w:r>
      <w:r w:rsidR="00A02905" w:rsidRPr="002E2626">
        <w:rPr>
          <w:b/>
          <w:bCs/>
          <w:lang w:eastAsia="en-AU"/>
        </w:rPr>
        <w:t xml:space="preserve">hared understanding of what ‘institutionalisation’ </w:t>
      </w:r>
      <w:r w:rsidR="00590427" w:rsidRPr="002E2626">
        <w:rPr>
          <w:b/>
          <w:bCs/>
          <w:lang w:eastAsia="en-AU"/>
        </w:rPr>
        <w:t>and ‘transition’ mean</w:t>
      </w:r>
      <w:r w:rsidR="00A71765" w:rsidRPr="002E2626">
        <w:rPr>
          <w:b/>
          <w:bCs/>
        </w:rPr>
        <w:t xml:space="preserve"> – and how this differs from ‘systems strengthening’.</w:t>
      </w:r>
      <w:r w:rsidR="00A02905" w:rsidRPr="002E2626">
        <w:t xml:space="preserve"> </w:t>
      </w:r>
      <w:r w:rsidR="00A02905" w:rsidRPr="002E2626">
        <w:rPr>
          <w:rStyle w:val="normaltextrun"/>
          <w:rFonts w:cstheme="minorHAnsi"/>
          <w:color w:val="000000"/>
          <w:szCs w:val="22"/>
          <w:shd w:val="clear" w:color="auto" w:fill="FFFFFF"/>
        </w:rPr>
        <w:t xml:space="preserve">The Phase 2 Design Update clearly articulates that the intent of ‘transition’ is for PHD to move away from direct service delivery, with this responsibility being </w:t>
      </w:r>
      <w:r w:rsidR="00A02905" w:rsidRPr="002E2626">
        <w:t xml:space="preserve">transferred incrementally to line ministries. In consultations, stakeholders had varying interpretations of ‘transition’. Some saw it as </w:t>
      </w:r>
      <w:proofErr w:type="spellStart"/>
      <w:r w:rsidR="00A02905" w:rsidRPr="002E2626">
        <w:t>GoTL</w:t>
      </w:r>
      <w:proofErr w:type="spellEnd"/>
      <w:r w:rsidR="00A02905" w:rsidRPr="002E2626">
        <w:t xml:space="preserve"> being fully responsible for program management and funding with no ongoing support from PHD by the end of Phase 2. Others saw it as </w:t>
      </w:r>
      <w:proofErr w:type="spellStart"/>
      <w:r w:rsidR="00A02905" w:rsidRPr="002E2626">
        <w:t>GoTL</w:t>
      </w:r>
      <w:proofErr w:type="spellEnd"/>
      <w:r w:rsidR="00A02905" w:rsidRPr="002E2626">
        <w:t xml:space="preserve"> being increasingly responsible for program funding and management, but with supplementary donor funding and/or technical support for the foreseeable future.</w:t>
      </w:r>
      <w:r w:rsidR="00EB7481" w:rsidRPr="002E2626">
        <w:t xml:space="preserve"> </w:t>
      </w:r>
      <w:r w:rsidRPr="002E2626">
        <w:t xml:space="preserve">While transition plans have been drafted by sector leads, the objectives for transition, stages of transition and markers of success have not been clearly articulated and agreed with PHD, DFAT or </w:t>
      </w:r>
      <w:proofErr w:type="spellStart"/>
      <w:r w:rsidRPr="002E2626">
        <w:t>GoTL</w:t>
      </w:r>
      <w:proofErr w:type="spellEnd"/>
      <w:r w:rsidRPr="002E2626">
        <w:t xml:space="preserve"> – but is clearly required for transition to progress.</w:t>
      </w:r>
    </w:p>
    <w:p w14:paraId="45F07538" w14:textId="4DC4C076" w:rsidR="00EF13EC" w:rsidRPr="00B5632C" w:rsidRDefault="00556CEE" w:rsidP="00D751C5">
      <w:pPr>
        <w:rPr>
          <w:lang w:eastAsia="en-AU"/>
        </w:rPr>
      </w:pPr>
      <w:r w:rsidRPr="00B5632C">
        <w:rPr>
          <w:b/>
          <w:bCs/>
          <w:lang w:eastAsia="en-AU"/>
        </w:rPr>
        <w:t xml:space="preserve">While </w:t>
      </w:r>
      <w:r w:rsidRPr="00B815FC">
        <w:rPr>
          <w:b/>
          <w:bCs/>
          <w:lang w:eastAsia="en-AU"/>
        </w:rPr>
        <w:t>PHD’s</w:t>
      </w:r>
      <w:r w:rsidRPr="00B5632C">
        <w:rPr>
          <w:b/>
          <w:bCs/>
          <w:lang w:eastAsia="en-AU"/>
        </w:rPr>
        <w:t xml:space="preserve"> pivot </w:t>
      </w:r>
      <w:r w:rsidRPr="00B815FC">
        <w:rPr>
          <w:b/>
          <w:bCs/>
          <w:lang w:eastAsia="en-AU"/>
        </w:rPr>
        <w:t xml:space="preserve">to </w:t>
      </w:r>
      <w:proofErr w:type="spellStart"/>
      <w:r w:rsidRPr="00B815FC">
        <w:rPr>
          <w:b/>
          <w:bCs/>
          <w:lang w:eastAsia="en-AU"/>
        </w:rPr>
        <w:t>GoTL</w:t>
      </w:r>
      <w:proofErr w:type="spellEnd"/>
      <w:r w:rsidRPr="00B815FC">
        <w:rPr>
          <w:b/>
          <w:bCs/>
          <w:lang w:eastAsia="en-AU"/>
        </w:rPr>
        <w:t xml:space="preserve"> systems strengthening is</w:t>
      </w:r>
      <w:r w:rsidRPr="00B5632C">
        <w:rPr>
          <w:b/>
          <w:bCs/>
          <w:lang w:eastAsia="en-AU"/>
        </w:rPr>
        <w:t xml:space="preserve"> noteworthy, the</w:t>
      </w:r>
      <w:r w:rsidR="004E3B9D">
        <w:rPr>
          <w:b/>
          <w:bCs/>
          <w:lang w:eastAsia="en-AU"/>
        </w:rPr>
        <w:t>re is too much focus</w:t>
      </w:r>
      <w:r w:rsidRPr="00B5632C">
        <w:rPr>
          <w:b/>
          <w:bCs/>
          <w:lang w:eastAsia="en-AU"/>
        </w:rPr>
        <w:t xml:space="preserve"> on </w:t>
      </w:r>
      <w:r w:rsidR="0006774E">
        <w:rPr>
          <w:b/>
          <w:bCs/>
          <w:lang w:eastAsia="en-AU"/>
        </w:rPr>
        <w:t>how</w:t>
      </w:r>
      <w:r w:rsidRPr="00B5632C">
        <w:rPr>
          <w:b/>
          <w:bCs/>
          <w:lang w:eastAsia="en-AU"/>
        </w:rPr>
        <w:t xml:space="preserve"> PHD </w:t>
      </w:r>
      <w:r w:rsidR="001A0F68">
        <w:rPr>
          <w:b/>
          <w:bCs/>
          <w:lang w:eastAsia="en-AU"/>
        </w:rPr>
        <w:t>activities</w:t>
      </w:r>
      <w:r w:rsidRPr="00B5632C">
        <w:rPr>
          <w:b/>
          <w:bCs/>
          <w:lang w:eastAsia="en-AU"/>
        </w:rPr>
        <w:t xml:space="preserve"> can be </w:t>
      </w:r>
      <w:r w:rsidR="00106B3D">
        <w:rPr>
          <w:b/>
          <w:bCs/>
          <w:lang w:eastAsia="en-AU"/>
        </w:rPr>
        <w:t>‘</w:t>
      </w:r>
      <w:r w:rsidRPr="00B5632C">
        <w:rPr>
          <w:b/>
          <w:bCs/>
          <w:lang w:eastAsia="en-AU"/>
        </w:rPr>
        <w:t>transitioned</w:t>
      </w:r>
      <w:r w:rsidR="00106B3D">
        <w:rPr>
          <w:b/>
          <w:bCs/>
          <w:lang w:eastAsia="en-AU"/>
        </w:rPr>
        <w:t>’</w:t>
      </w:r>
      <w:r w:rsidRPr="00B5632C">
        <w:rPr>
          <w:b/>
          <w:bCs/>
          <w:lang w:eastAsia="en-AU"/>
        </w:rPr>
        <w:t xml:space="preserve"> or </w:t>
      </w:r>
      <w:r w:rsidR="00106B3D">
        <w:rPr>
          <w:b/>
          <w:bCs/>
          <w:lang w:eastAsia="en-AU"/>
        </w:rPr>
        <w:t>‘</w:t>
      </w:r>
      <w:r w:rsidRPr="00B5632C">
        <w:rPr>
          <w:b/>
          <w:bCs/>
          <w:lang w:eastAsia="en-AU"/>
        </w:rPr>
        <w:t>institutionalised</w:t>
      </w:r>
      <w:r w:rsidR="00106B3D">
        <w:rPr>
          <w:b/>
          <w:bCs/>
          <w:lang w:eastAsia="en-AU"/>
        </w:rPr>
        <w:t>’</w:t>
      </w:r>
      <w:r w:rsidRPr="00B5632C">
        <w:rPr>
          <w:b/>
          <w:bCs/>
          <w:lang w:eastAsia="en-AU"/>
        </w:rPr>
        <w:t xml:space="preserve"> in </w:t>
      </w:r>
      <w:proofErr w:type="spellStart"/>
      <w:r w:rsidRPr="00B5632C">
        <w:rPr>
          <w:b/>
          <w:bCs/>
          <w:lang w:eastAsia="en-AU"/>
        </w:rPr>
        <w:t>GoTL</w:t>
      </w:r>
      <w:proofErr w:type="spellEnd"/>
      <w:r w:rsidRPr="00B5632C">
        <w:rPr>
          <w:b/>
          <w:bCs/>
          <w:lang w:eastAsia="en-AU"/>
        </w:rPr>
        <w:t xml:space="preserve"> – </w:t>
      </w:r>
      <w:r w:rsidRPr="00B815FC">
        <w:rPr>
          <w:b/>
          <w:bCs/>
        </w:rPr>
        <w:t xml:space="preserve">rather than </w:t>
      </w:r>
      <w:r w:rsidR="001A0F68">
        <w:rPr>
          <w:b/>
          <w:bCs/>
        </w:rPr>
        <w:t>on whether PHD is best positioned to s</w:t>
      </w:r>
      <w:r w:rsidR="00880CDB">
        <w:rPr>
          <w:b/>
          <w:bCs/>
        </w:rPr>
        <w:t xml:space="preserve">upport </w:t>
      </w:r>
      <w:proofErr w:type="spellStart"/>
      <w:r w:rsidRPr="00B815FC">
        <w:rPr>
          <w:b/>
          <w:bCs/>
        </w:rPr>
        <w:t>GoTL</w:t>
      </w:r>
      <w:proofErr w:type="spellEnd"/>
      <w:r w:rsidR="00880CDB">
        <w:rPr>
          <w:b/>
          <w:bCs/>
        </w:rPr>
        <w:t xml:space="preserve"> to </w:t>
      </w:r>
      <w:r w:rsidRPr="00B815FC">
        <w:rPr>
          <w:b/>
          <w:bCs/>
        </w:rPr>
        <w:t>deliver</w:t>
      </w:r>
      <w:r w:rsidR="00880CDB">
        <w:rPr>
          <w:b/>
          <w:bCs/>
        </w:rPr>
        <w:t xml:space="preserve"> basic services</w:t>
      </w:r>
      <w:r w:rsidRPr="00B815FC">
        <w:rPr>
          <w:b/>
          <w:bCs/>
        </w:rPr>
        <w:t xml:space="preserve"> within its fiscal constraints. </w:t>
      </w:r>
      <w:r w:rsidR="00733DB7" w:rsidRPr="00B815FC">
        <w:rPr>
          <w:lang w:eastAsia="en-AU"/>
        </w:rPr>
        <w:t xml:space="preserve">PHD is operating in a context </w:t>
      </w:r>
      <w:r w:rsidRPr="00B815FC">
        <w:rPr>
          <w:lang w:eastAsia="en-AU"/>
        </w:rPr>
        <w:t xml:space="preserve">of declining </w:t>
      </w:r>
      <w:proofErr w:type="spellStart"/>
      <w:r w:rsidRPr="00B815FC">
        <w:rPr>
          <w:lang w:eastAsia="en-AU"/>
        </w:rPr>
        <w:t>GoTL</w:t>
      </w:r>
      <w:proofErr w:type="spellEnd"/>
      <w:r w:rsidRPr="00B815FC">
        <w:rPr>
          <w:lang w:eastAsia="en-AU"/>
        </w:rPr>
        <w:t xml:space="preserve"> funds, </w:t>
      </w:r>
      <w:r w:rsidR="00B5338A" w:rsidRPr="00B815FC">
        <w:rPr>
          <w:lang w:eastAsia="en-AU"/>
        </w:rPr>
        <w:t xml:space="preserve">which in future is likely to result in </w:t>
      </w:r>
      <w:r w:rsidRPr="00B815FC">
        <w:rPr>
          <w:lang w:eastAsia="en-AU"/>
        </w:rPr>
        <w:t xml:space="preserve">increased use of Australian and other donor funds to plug budget holes. </w:t>
      </w:r>
      <w:r w:rsidR="004A0A58" w:rsidRPr="00B5632C">
        <w:t xml:space="preserve">The </w:t>
      </w:r>
      <w:r w:rsidR="00095B0B" w:rsidRPr="00B815FC">
        <w:t xml:space="preserve">whole </w:t>
      </w:r>
      <w:r w:rsidR="004A0A58" w:rsidRPr="00B5632C">
        <w:t>Australian development program</w:t>
      </w:r>
      <w:r w:rsidR="00095B0B" w:rsidRPr="00B815FC">
        <w:t xml:space="preserve">, </w:t>
      </w:r>
      <w:r w:rsidR="004A0A58" w:rsidRPr="00B5632C">
        <w:t>including PHD</w:t>
      </w:r>
      <w:r w:rsidR="00095B0B" w:rsidRPr="00B815FC">
        <w:t xml:space="preserve">, </w:t>
      </w:r>
      <w:r w:rsidR="004A0A58" w:rsidRPr="00B5632C">
        <w:t xml:space="preserve">have a very short window to position themselves to support </w:t>
      </w:r>
      <w:proofErr w:type="spellStart"/>
      <w:r w:rsidR="004A0A58" w:rsidRPr="00B5632C">
        <w:t>GoTL</w:t>
      </w:r>
      <w:proofErr w:type="spellEnd"/>
      <w:r w:rsidR="004A0A58" w:rsidRPr="00B5632C">
        <w:t xml:space="preserve"> to make the best use of its diminishing </w:t>
      </w:r>
      <w:proofErr w:type="spellStart"/>
      <w:r w:rsidR="004A0A58" w:rsidRPr="00B5632C">
        <w:t>GoTL</w:t>
      </w:r>
      <w:proofErr w:type="spellEnd"/>
      <w:r w:rsidR="004A0A58" w:rsidRPr="00B5632C">
        <w:t xml:space="preserve"> fiscal position.</w:t>
      </w:r>
      <w:r w:rsidR="00095B0B" w:rsidRPr="00B815FC">
        <w:rPr>
          <w:b/>
          <w:bCs/>
        </w:rPr>
        <w:t xml:space="preserve"> </w:t>
      </w:r>
      <w:r w:rsidR="00733DB7" w:rsidRPr="00B815FC">
        <w:rPr>
          <w:lang w:eastAsia="en-AU"/>
        </w:rPr>
        <w:t>In this context,</w:t>
      </w:r>
      <w:r w:rsidR="00EA02F7" w:rsidRPr="00B815FC">
        <w:rPr>
          <w:lang w:eastAsia="en-AU"/>
        </w:rPr>
        <w:t xml:space="preserve"> </w:t>
      </w:r>
      <w:r w:rsidR="00733DB7" w:rsidRPr="00B815FC">
        <w:rPr>
          <w:lang w:eastAsia="en-AU"/>
        </w:rPr>
        <w:t xml:space="preserve">PHD must continue to shift to supporting </w:t>
      </w:r>
      <w:proofErr w:type="spellStart"/>
      <w:r w:rsidR="00CC5445" w:rsidRPr="00B815FC">
        <w:rPr>
          <w:lang w:eastAsia="en-AU"/>
        </w:rPr>
        <w:t>GoTL</w:t>
      </w:r>
      <w:proofErr w:type="spellEnd"/>
      <w:r w:rsidR="00CC5445" w:rsidRPr="00B815FC">
        <w:rPr>
          <w:lang w:eastAsia="en-AU"/>
        </w:rPr>
        <w:t xml:space="preserve"> </w:t>
      </w:r>
      <w:r w:rsidR="00230735" w:rsidRPr="00B815FC">
        <w:t xml:space="preserve">to deliver basic services at an adequate standard, as effectively and efficiently as possible with limited resources. </w:t>
      </w:r>
      <w:r w:rsidRPr="00B815FC">
        <w:rPr>
          <w:lang w:eastAsia="en-AU"/>
        </w:rPr>
        <w:t xml:space="preserve">This – </w:t>
      </w:r>
      <w:r w:rsidR="00EA02F7" w:rsidRPr="00B815FC">
        <w:rPr>
          <w:lang w:eastAsia="en-AU"/>
        </w:rPr>
        <w:t xml:space="preserve">rather than transitioning PHD programs to </w:t>
      </w:r>
      <w:proofErr w:type="spellStart"/>
      <w:r w:rsidR="00EA02F7" w:rsidRPr="00B815FC">
        <w:rPr>
          <w:lang w:eastAsia="en-AU"/>
        </w:rPr>
        <w:t>GoTL</w:t>
      </w:r>
      <w:proofErr w:type="spellEnd"/>
      <w:r w:rsidR="00EA02F7" w:rsidRPr="00B815FC">
        <w:rPr>
          <w:lang w:eastAsia="en-AU"/>
        </w:rPr>
        <w:t xml:space="preserve"> </w:t>
      </w:r>
      <w:r w:rsidRPr="00B815FC">
        <w:rPr>
          <w:lang w:eastAsia="en-AU"/>
        </w:rPr>
        <w:t xml:space="preserve">– should frame </w:t>
      </w:r>
      <w:r w:rsidR="00C70F1E" w:rsidRPr="00B815FC">
        <w:rPr>
          <w:lang w:eastAsia="en-AU"/>
        </w:rPr>
        <w:t>PHD’s</w:t>
      </w:r>
      <w:r w:rsidRPr="00B815FC">
        <w:rPr>
          <w:lang w:eastAsia="en-AU"/>
        </w:rPr>
        <w:t xml:space="preserve"> approach to systems strengthening at the whole-of-program and sector level.</w:t>
      </w:r>
      <w:r w:rsidR="00D751C5" w:rsidRPr="00B815FC">
        <w:rPr>
          <w:lang w:eastAsia="en-AU"/>
        </w:rPr>
        <w:t xml:space="preserve"> </w:t>
      </w:r>
      <w:r w:rsidR="00E83FA0" w:rsidRPr="00B815FC">
        <w:rPr>
          <w:lang w:eastAsia="en-AU"/>
        </w:rPr>
        <w:t xml:space="preserve">A </w:t>
      </w:r>
      <w:r w:rsidR="008A37A7" w:rsidRPr="00B815FC">
        <w:t xml:space="preserve">focus on essential basic services </w:t>
      </w:r>
      <w:r w:rsidR="00EF13EC" w:rsidRPr="00B815FC">
        <w:t xml:space="preserve">will </w:t>
      </w:r>
      <w:r w:rsidR="00D751C5" w:rsidRPr="00B815FC">
        <w:t xml:space="preserve">also </w:t>
      </w:r>
      <w:r w:rsidR="00E83FA0" w:rsidRPr="00B815FC">
        <w:t xml:space="preserve">help frame </w:t>
      </w:r>
      <w:r w:rsidR="00EF13EC" w:rsidRPr="00B815FC">
        <w:t>decision</w:t>
      </w:r>
      <w:r w:rsidR="00E83FA0" w:rsidRPr="00B815FC">
        <w:t>-making</w:t>
      </w:r>
      <w:r w:rsidR="00EF13EC" w:rsidRPr="00B815FC">
        <w:t xml:space="preserve"> on what areas </w:t>
      </w:r>
      <w:r w:rsidR="00E83FA0" w:rsidRPr="00B815FC">
        <w:t xml:space="preserve">PHD should </w:t>
      </w:r>
      <w:r w:rsidR="00EF13EC" w:rsidRPr="00B815FC">
        <w:t>withdraw</w:t>
      </w:r>
      <w:r w:rsidR="00E83FA0" w:rsidRPr="00B815FC">
        <w:t xml:space="preserve"> from,</w:t>
      </w:r>
      <w:r w:rsidR="00EF13EC" w:rsidRPr="00B815FC">
        <w:t xml:space="preserve"> and reduce the risk that PHD is attempting to transition programs to </w:t>
      </w:r>
      <w:proofErr w:type="spellStart"/>
      <w:r w:rsidR="00EF13EC" w:rsidRPr="00B815FC">
        <w:t>GoTL</w:t>
      </w:r>
      <w:proofErr w:type="spellEnd"/>
      <w:r w:rsidR="00EF13EC" w:rsidRPr="00B815FC">
        <w:t xml:space="preserve"> that will not be fiscally sustainable in the medium-term. </w:t>
      </w:r>
    </w:p>
    <w:p w14:paraId="420E95A2" w14:textId="4895CF54" w:rsidR="00556CEE" w:rsidRPr="000C77A5" w:rsidRDefault="00556CEE" w:rsidP="00556CEE">
      <w:r w:rsidRPr="00B5632C">
        <w:rPr>
          <w:b/>
          <w:bCs/>
        </w:rPr>
        <w:t>A higher-order strateg</w:t>
      </w:r>
      <w:r w:rsidRPr="00380B9B">
        <w:rPr>
          <w:b/>
          <w:bCs/>
        </w:rPr>
        <w:t>y</w:t>
      </w:r>
      <w:r w:rsidRPr="001A0F68">
        <w:rPr>
          <w:b/>
          <w:bCs/>
        </w:rPr>
        <w:t xml:space="preserve"> is needed to focus PHD on the right parts of the service delivery system for the fiscally constrained future of Timor </w:t>
      </w:r>
      <w:proofErr w:type="spellStart"/>
      <w:r w:rsidRPr="001A0F68">
        <w:rPr>
          <w:b/>
          <w:bCs/>
        </w:rPr>
        <w:t>Leste</w:t>
      </w:r>
      <w:proofErr w:type="spellEnd"/>
      <w:r w:rsidRPr="001A0F68">
        <w:rPr>
          <w:b/>
          <w:bCs/>
        </w:rPr>
        <w:t>.</w:t>
      </w:r>
      <w:r w:rsidRPr="00380B9B">
        <w:t xml:space="preserve"> This strategy should be </w:t>
      </w:r>
      <w:r w:rsidR="001A0F68">
        <w:t xml:space="preserve">developed by DFAT, with assistance from the DSAT, </w:t>
      </w:r>
      <w:r w:rsidRPr="00380B9B">
        <w:t xml:space="preserve">and cover the Australian development portfolio more broadly. It should include a clear and coherent strategy on what parts of the service delivery system Australia considers crucial for peace, stability, and long-term development in Timor </w:t>
      </w:r>
      <w:proofErr w:type="spellStart"/>
      <w:r w:rsidRPr="00380B9B">
        <w:t>Leste</w:t>
      </w:r>
      <w:proofErr w:type="spellEnd"/>
      <w:r w:rsidRPr="00380B9B">
        <w:t xml:space="preserve">. Following from this, PHD should ensure that they are aligned with this DFAT strategy. It is highly likely that the current Health and Social Protection investments are already aligned with this higher-order strategic imperative. It is less clear with </w:t>
      </w:r>
      <w:r w:rsidRPr="000C77A5">
        <w:t>regards to Education, Nutrition, and Disability Inclusion.</w:t>
      </w:r>
    </w:p>
    <w:p w14:paraId="441A9487" w14:textId="2CF7765B" w:rsidR="00556CEE" w:rsidRPr="000C77A5" w:rsidRDefault="00556CEE" w:rsidP="00556CEE">
      <w:pPr>
        <w:numPr>
          <w:ilvl w:val="0"/>
          <w:numId w:val="0"/>
        </w:numPr>
      </w:pPr>
      <w:r w:rsidRPr="000C77A5">
        <w:rPr>
          <w:b/>
          <w:bCs/>
        </w:rPr>
        <w:t xml:space="preserve">Direct Budget Support (DBS) is receiving increasing attention as an expanding Australian investment modality in Timor </w:t>
      </w:r>
      <w:proofErr w:type="spellStart"/>
      <w:r w:rsidRPr="000C77A5">
        <w:rPr>
          <w:b/>
          <w:bCs/>
        </w:rPr>
        <w:t>Leste</w:t>
      </w:r>
      <w:proofErr w:type="spellEnd"/>
      <w:r w:rsidR="00B03066">
        <w:rPr>
          <w:b/>
          <w:bCs/>
        </w:rPr>
        <w:t>, and a higher-level DFAT strategy for budget support is needed</w:t>
      </w:r>
      <w:r w:rsidRPr="000C77A5">
        <w:rPr>
          <w:b/>
          <w:bCs/>
        </w:rPr>
        <w:t xml:space="preserve">. </w:t>
      </w:r>
      <w:r w:rsidRPr="000C77A5">
        <w:t xml:space="preserve">DBS is likely to become a greater component of Australia’s development assistance to Timor </w:t>
      </w:r>
      <w:proofErr w:type="spellStart"/>
      <w:r w:rsidRPr="000C77A5">
        <w:t>Leste</w:t>
      </w:r>
      <w:proofErr w:type="spellEnd"/>
      <w:r w:rsidRPr="000C77A5">
        <w:t xml:space="preserve"> in the medium- and long-term as the fiscal context deteriorates. PHD is providing technical advice and system strengthening to </w:t>
      </w:r>
      <w:proofErr w:type="spellStart"/>
      <w:r w:rsidRPr="000C77A5">
        <w:t>GoTL</w:t>
      </w:r>
      <w:proofErr w:type="spellEnd"/>
      <w:r w:rsidRPr="000C77A5">
        <w:t xml:space="preserve"> to manage DBS for </w:t>
      </w:r>
      <w:proofErr w:type="spellStart"/>
      <w:r w:rsidRPr="000C77A5">
        <w:t>Jerasaun</w:t>
      </w:r>
      <w:proofErr w:type="spellEnd"/>
      <w:r w:rsidRPr="000C77A5">
        <w:t xml:space="preserve"> </w:t>
      </w:r>
      <w:proofErr w:type="spellStart"/>
      <w:r w:rsidRPr="000C77A5">
        <w:t>Foun</w:t>
      </w:r>
      <w:proofErr w:type="spellEnd"/>
      <w:r w:rsidRPr="000C77A5">
        <w:t>. In consultations, most interviewees saw DBS as an avenue for more genuine and impactful partnership with </w:t>
      </w:r>
      <w:proofErr w:type="spellStart"/>
      <w:r w:rsidRPr="000C77A5">
        <w:t>GoTL</w:t>
      </w:r>
      <w:proofErr w:type="spellEnd"/>
      <w:r w:rsidRPr="000C77A5">
        <w:t xml:space="preserve">, with potential for significant policy engagement and leverage.​ There is </w:t>
      </w:r>
      <w:r w:rsidR="002F0382" w:rsidRPr="000C77A5">
        <w:t>also</w:t>
      </w:r>
      <w:r w:rsidRPr="000C77A5">
        <w:rPr>
          <w:rFonts w:cs="Arial"/>
        </w:rPr>
        <w:t xml:space="preserve"> opportunity for PHD to support DBS for </w:t>
      </w:r>
      <w:r w:rsidRPr="000C77A5">
        <w:t xml:space="preserve">the program-based payment model for community health centres to provide a basic level of care. DBS provides medium-term budget certainty for essential services and focuses program teams on addressing the key constraints to </w:t>
      </w:r>
      <w:r w:rsidRPr="000C77A5">
        <w:lastRenderedPageBreak/>
        <w:t xml:space="preserve">service delivery agenda by linking Ministry of Health, Ministry of Finance, and Ministry of State Administration (Municipal budgets). </w:t>
      </w:r>
      <w:r w:rsidR="000C77A5" w:rsidRPr="000C77A5">
        <w:t>A h</w:t>
      </w:r>
      <w:r w:rsidRPr="000C77A5">
        <w:t>igher-level DFAT strategy for budget support with Ministry of Finance and the Office of the Prime Minister would help guide PHD.</w:t>
      </w:r>
    </w:p>
    <w:p w14:paraId="4AC0E086" w14:textId="294946DC" w:rsidR="00556CEE" w:rsidRPr="00A32F0B" w:rsidRDefault="00556CEE" w:rsidP="00556CEE">
      <w:r w:rsidRPr="00A32F0B">
        <w:rPr>
          <w:b/>
          <w:bCs/>
        </w:rPr>
        <w:t>PHD should rapidly scale up work with PROSIVU and PARTISIPA on addressing common constraints to service delivery.</w:t>
      </w:r>
      <w:r w:rsidRPr="00A32F0B">
        <w:t xml:space="preserve"> </w:t>
      </w:r>
      <w:r w:rsidRPr="00A32F0B">
        <w:rPr>
          <w:szCs w:val="22"/>
        </w:rPr>
        <w:t xml:space="preserve">The Phase 2 design indicates PHD will work collaboratively with other Australian investments to address governance constraints that are common across sectors, for example, public financial management, human resource management, and information systems. </w:t>
      </w:r>
      <w:r w:rsidRPr="00A32F0B">
        <w:t xml:space="preserve">This was envisaged to include, for example, PHD supporting line ministries to implement the central reforms supported by </w:t>
      </w:r>
      <w:proofErr w:type="spellStart"/>
      <w:r w:rsidRPr="00A32F0B">
        <w:t>GfD</w:t>
      </w:r>
      <w:proofErr w:type="spellEnd"/>
      <w:r w:rsidRPr="00A32F0B">
        <w:t xml:space="preserve">/PROSIVU; working with PARTISIPA to strengthen connections between service delivery units, municipalities, administrative posts, and villages; and PHD helping ensure national and municipal policies supported by </w:t>
      </w:r>
      <w:proofErr w:type="spellStart"/>
      <w:r w:rsidRPr="00A32F0B">
        <w:t>GfD</w:t>
      </w:r>
      <w:proofErr w:type="spellEnd"/>
      <w:r w:rsidRPr="00A32F0B">
        <w:t xml:space="preserve">/PROSIVU and PARTISIPA reflect the realities of frontline service delivery. This combination of programs provides Australia with a nation-wide footprint of development assistance across key central and line agencies and from national to village level. </w:t>
      </w:r>
      <w:r w:rsidRPr="00A32F0B">
        <w:rPr>
          <w:szCs w:val="22"/>
        </w:rPr>
        <w:t>While collaboration was intensive in the first half of 2021, this was largely driven by a Short-Term Adviser employed by the Embassy</w:t>
      </w:r>
      <w:r w:rsidR="00A32F0B">
        <w:rPr>
          <w:szCs w:val="22"/>
        </w:rPr>
        <w:t>, and p</w:t>
      </w:r>
      <w:r w:rsidRPr="00A32F0B">
        <w:rPr>
          <w:szCs w:val="22"/>
        </w:rPr>
        <w:t xml:space="preserve">rogress has stalled since the </w:t>
      </w:r>
      <w:r w:rsidR="00EF13EC">
        <w:rPr>
          <w:szCs w:val="22"/>
        </w:rPr>
        <w:t xml:space="preserve">Adviser’s </w:t>
      </w:r>
      <w:r w:rsidRPr="00A32F0B">
        <w:rPr>
          <w:szCs w:val="22"/>
        </w:rPr>
        <w:t>departure.</w:t>
      </w:r>
      <w:r w:rsidR="00D633A1">
        <w:rPr>
          <w:szCs w:val="22"/>
        </w:rPr>
        <w:t xml:space="preserve"> Re-starting this work on common constraints to service delivery would assist in accelerating progress on </w:t>
      </w:r>
      <w:r w:rsidR="0096143F">
        <w:rPr>
          <w:szCs w:val="22"/>
        </w:rPr>
        <w:t>strengthening</w:t>
      </w:r>
      <w:r w:rsidR="00D633A1">
        <w:rPr>
          <w:szCs w:val="22"/>
        </w:rPr>
        <w:t xml:space="preserve"> </w:t>
      </w:r>
      <w:proofErr w:type="spellStart"/>
      <w:r w:rsidR="00D633A1">
        <w:rPr>
          <w:szCs w:val="22"/>
        </w:rPr>
        <w:t>GoTL</w:t>
      </w:r>
      <w:proofErr w:type="spellEnd"/>
      <w:r w:rsidR="00D633A1">
        <w:rPr>
          <w:szCs w:val="22"/>
        </w:rPr>
        <w:t xml:space="preserve"> systems, </w:t>
      </w:r>
      <w:r w:rsidR="0096143F">
        <w:rPr>
          <w:szCs w:val="22"/>
        </w:rPr>
        <w:t>both for PHD and across the DFAT portfolio.</w:t>
      </w:r>
      <w:r w:rsidRPr="00A32F0B">
        <w:rPr>
          <w:szCs w:val="22"/>
        </w:rPr>
        <w:t xml:space="preserve">  </w:t>
      </w:r>
    </w:p>
    <w:p w14:paraId="1ACE3E02" w14:textId="77777777" w:rsidR="007555E5" w:rsidRPr="00A62014" w:rsidRDefault="007555E5" w:rsidP="007555E5">
      <w:pPr>
        <w:rPr>
          <w:rFonts w:eastAsia="Times New Roman" w:cstheme="minorHAnsi"/>
          <w:szCs w:val="22"/>
        </w:rPr>
      </w:pPr>
      <w:r w:rsidRPr="00A62014">
        <w:rPr>
          <w:rFonts w:eastAsia="Times New Roman" w:cstheme="minorHAnsi"/>
          <w:b/>
          <w:bCs/>
          <w:color w:val="222222"/>
          <w:szCs w:val="22"/>
          <w:lang w:eastAsia="en-AU"/>
        </w:rPr>
        <w:t>PHD’s selection of activities to transition should be reassessed in light of a shared understanding of critical areas of support from DFAT.</w:t>
      </w:r>
      <w:r w:rsidRPr="00A62014">
        <w:rPr>
          <w:rFonts w:eastAsia="Times New Roman" w:cstheme="minorHAnsi"/>
          <w:color w:val="222222"/>
          <w:szCs w:val="22"/>
          <w:lang w:eastAsia="en-AU"/>
        </w:rPr>
        <w:t xml:space="preserve"> As transition plans have not yet been agreed with </w:t>
      </w:r>
      <w:proofErr w:type="spellStart"/>
      <w:r w:rsidRPr="00A62014">
        <w:rPr>
          <w:rFonts w:eastAsia="Times New Roman" w:cstheme="minorHAnsi"/>
          <w:color w:val="222222"/>
          <w:szCs w:val="22"/>
          <w:lang w:eastAsia="en-AU"/>
        </w:rPr>
        <w:t>GoTL</w:t>
      </w:r>
      <w:proofErr w:type="spellEnd"/>
      <w:r w:rsidRPr="00A62014">
        <w:rPr>
          <w:rFonts w:eastAsia="Times New Roman" w:cstheme="minorHAnsi"/>
          <w:color w:val="222222"/>
          <w:szCs w:val="22"/>
          <w:lang w:eastAsia="en-AU"/>
        </w:rPr>
        <w:t xml:space="preserve"> counterparts, there is a window of opportunity for a frank re-assessment o</w:t>
      </w:r>
      <w:r w:rsidRPr="00A62014">
        <w:rPr>
          <w:rFonts w:eastAsia="Times New Roman" w:cstheme="minorHAnsi"/>
          <w:szCs w:val="22"/>
        </w:rPr>
        <w:t xml:space="preserve">f which activities should transition to </w:t>
      </w:r>
      <w:proofErr w:type="spellStart"/>
      <w:r w:rsidRPr="00A62014">
        <w:rPr>
          <w:rFonts w:eastAsia="Times New Roman" w:cstheme="minorHAnsi"/>
          <w:szCs w:val="22"/>
        </w:rPr>
        <w:t>GoTL</w:t>
      </w:r>
      <w:proofErr w:type="spellEnd"/>
      <w:r w:rsidRPr="00A62014">
        <w:rPr>
          <w:rFonts w:eastAsia="Times New Roman" w:cstheme="minorHAnsi"/>
          <w:szCs w:val="22"/>
        </w:rPr>
        <w:t xml:space="preserve"> and in what timeframe, which activities PHD may continue to deliver, and what to do with activities that fall into neither of these categories. </w:t>
      </w:r>
      <w:r w:rsidRPr="00A62014">
        <w:rPr>
          <w:rFonts w:cstheme="minorHAnsi"/>
          <w:szCs w:val="22"/>
        </w:rPr>
        <w:t xml:space="preserve">Transition plans should be reassessed by DFAT, the PHD Executive and independent advisers (such as the DSAT) to provide a holistic perspective across sectors and Timor </w:t>
      </w:r>
      <w:proofErr w:type="spellStart"/>
      <w:r w:rsidRPr="00A62014">
        <w:rPr>
          <w:rFonts w:cstheme="minorHAnsi"/>
          <w:szCs w:val="22"/>
        </w:rPr>
        <w:t>Leste’s</w:t>
      </w:r>
      <w:proofErr w:type="spellEnd"/>
      <w:r w:rsidRPr="00A62014">
        <w:rPr>
          <w:rFonts w:cstheme="minorHAnsi"/>
          <w:szCs w:val="22"/>
        </w:rPr>
        <w:t xml:space="preserve"> development priorities. This assessment needs to be informed by considerations of the likelihood of these activities being sustained by </w:t>
      </w:r>
      <w:proofErr w:type="spellStart"/>
      <w:r w:rsidRPr="00A62014">
        <w:rPr>
          <w:rFonts w:cstheme="minorHAnsi"/>
          <w:szCs w:val="22"/>
        </w:rPr>
        <w:t>GoTL</w:t>
      </w:r>
      <w:proofErr w:type="spellEnd"/>
      <w:r w:rsidRPr="00A62014">
        <w:rPr>
          <w:rFonts w:cstheme="minorHAnsi"/>
          <w:szCs w:val="22"/>
        </w:rPr>
        <w:t xml:space="preserve"> in a tighter economic climate; and the potential impact on Timor </w:t>
      </w:r>
      <w:proofErr w:type="spellStart"/>
      <w:r w:rsidRPr="00A62014">
        <w:rPr>
          <w:rFonts w:cstheme="minorHAnsi"/>
          <w:szCs w:val="22"/>
        </w:rPr>
        <w:t>Leste’s</w:t>
      </w:r>
      <w:proofErr w:type="spellEnd"/>
      <w:r w:rsidRPr="00A62014">
        <w:rPr>
          <w:rFonts w:cstheme="minorHAnsi"/>
          <w:szCs w:val="22"/>
        </w:rPr>
        <w:t xml:space="preserve"> development more broadly. </w:t>
      </w:r>
    </w:p>
    <w:p w14:paraId="752D8899" w14:textId="77777777" w:rsidR="007555E5" w:rsidRPr="00A62014" w:rsidRDefault="007555E5" w:rsidP="007555E5">
      <w:r w:rsidRPr="00A62014">
        <w:rPr>
          <w:b/>
          <w:bCs/>
        </w:rPr>
        <w:t xml:space="preserve">PHD could consider proactively simplifying activities to a level where they are more likely to be taken up by </w:t>
      </w:r>
      <w:proofErr w:type="spellStart"/>
      <w:r w:rsidRPr="00A62014">
        <w:rPr>
          <w:b/>
          <w:bCs/>
        </w:rPr>
        <w:t>GoTL</w:t>
      </w:r>
      <w:proofErr w:type="spellEnd"/>
      <w:r w:rsidRPr="00A62014">
        <w:rPr>
          <w:b/>
          <w:bCs/>
        </w:rPr>
        <w:t>.</w:t>
      </w:r>
      <w:r w:rsidRPr="00A62014">
        <w:t xml:space="preserve"> The Institutionalisation Literature Review notes that the transition of a donor project to a more fragile government system requires some simplification of the original model. There is a need to identify core features that are critical to development outcomes, and elements that could be dropped, simplified, or adapted to improve the feasibility of implementation by government. This has the potential to both streamline PHD’s programming in the short-term and increase the likelihood of </w:t>
      </w:r>
      <w:proofErr w:type="spellStart"/>
      <w:r w:rsidRPr="00A62014">
        <w:t>GoTL</w:t>
      </w:r>
      <w:proofErr w:type="spellEnd"/>
      <w:r w:rsidRPr="00A62014">
        <w:t xml:space="preserve"> uptake and sustainability in the medium- and long-term.</w:t>
      </w:r>
    </w:p>
    <w:p w14:paraId="1F821233" w14:textId="6E4D3C63" w:rsidR="00C62F9D" w:rsidRPr="00606FC4" w:rsidRDefault="00C716FE" w:rsidP="00D1688F">
      <w:pPr>
        <w:pStyle w:val="Heading3"/>
      </w:pPr>
      <w:r w:rsidRPr="00606FC4">
        <w:t xml:space="preserve">To what extent is </w:t>
      </w:r>
      <w:proofErr w:type="spellStart"/>
      <w:r w:rsidRPr="00606FC4">
        <w:t>GoTL</w:t>
      </w:r>
      <w:proofErr w:type="spellEnd"/>
      <w:r w:rsidRPr="00606FC4">
        <w:t xml:space="preserve"> resourcing and taking on responsibility for the activities under transition? </w:t>
      </w:r>
      <w:r w:rsidR="00C62F9D" w:rsidRPr="00606FC4">
        <w:t xml:space="preserve">To what extent are the services/functions being ‘transitioned’ to government appropriate for </w:t>
      </w:r>
      <w:proofErr w:type="spellStart"/>
      <w:r w:rsidR="00C62F9D" w:rsidRPr="00606FC4">
        <w:t>GoTL</w:t>
      </w:r>
      <w:proofErr w:type="spellEnd"/>
      <w:r w:rsidR="00C62F9D" w:rsidRPr="00606FC4">
        <w:t xml:space="preserve"> to sustainably finance and manage given the context of a potentially reducing budget?</w:t>
      </w:r>
    </w:p>
    <w:p w14:paraId="2553211E" w14:textId="77777777" w:rsidR="00545E8B" w:rsidRDefault="00D67F6F" w:rsidP="00545E8B">
      <w:pPr>
        <w:numPr>
          <w:ilvl w:val="0"/>
          <w:numId w:val="0"/>
        </w:numPr>
        <w:rPr>
          <w:rStyle w:val="normaltextrun"/>
          <w:rFonts w:ascii="Arial" w:hAnsi="Arial" w:cs="Arial"/>
          <w:color w:val="000000"/>
          <w:szCs w:val="22"/>
          <w:shd w:val="clear" w:color="auto" w:fill="FFFFFF"/>
        </w:rPr>
      </w:pPr>
      <w:r w:rsidRPr="00606FC4">
        <w:rPr>
          <w:rStyle w:val="normaltextrun"/>
          <w:rFonts w:ascii="Arial" w:hAnsi="Arial" w:cs="Arial"/>
          <w:b/>
          <w:bCs/>
          <w:color w:val="000000"/>
          <w:szCs w:val="22"/>
          <w:bdr w:val="none" w:sz="0" w:space="0" w:color="auto" w:frame="1"/>
        </w:rPr>
        <w:t xml:space="preserve">Both the PHD Health and Education sectors are in the process of transitioning significant programs or functions to </w:t>
      </w:r>
      <w:proofErr w:type="spellStart"/>
      <w:r w:rsidR="00783858" w:rsidRPr="00606FC4">
        <w:rPr>
          <w:rStyle w:val="normaltextrun"/>
          <w:rFonts w:ascii="Arial" w:hAnsi="Arial" w:cs="Arial"/>
          <w:b/>
          <w:bCs/>
          <w:color w:val="000000"/>
          <w:szCs w:val="22"/>
          <w:bdr w:val="none" w:sz="0" w:space="0" w:color="auto" w:frame="1"/>
        </w:rPr>
        <w:t>GoTL</w:t>
      </w:r>
      <w:proofErr w:type="spellEnd"/>
      <w:r w:rsidR="007F3EC1" w:rsidRPr="00606FC4">
        <w:rPr>
          <w:rStyle w:val="normaltextrun"/>
          <w:rFonts w:ascii="Arial" w:hAnsi="Arial" w:cs="Arial"/>
          <w:b/>
          <w:bCs/>
          <w:color w:val="000000"/>
          <w:szCs w:val="22"/>
          <w:bdr w:val="none" w:sz="0" w:space="0" w:color="auto" w:frame="1"/>
        </w:rPr>
        <w:t>.</w:t>
      </w:r>
      <w:r w:rsidRPr="00606FC4">
        <w:rPr>
          <w:rStyle w:val="normaltextrun"/>
          <w:rFonts w:ascii="Arial" w:hAnsi="Arial" w:cs="Arial"/>
          <w:color w:val="000000"/>
          <w:szCs w:val="22"/>
          <w:bdr w:val="none" w:sz="0" w:space="0" w:color="auto" w:frame="1"/>
        </w:rPr>
        <w:t xml:space="preserve"> In Health, PHD are transitioning Liga </w:t>
      </w:r>
      <w:proofErr w:type="spellStart"/>
      <w:r w:rsidRPr="00606FC4">
        <w:rPr>
          <w:rStyle w:val="normaltextrun"/>
          <w:rFonts w:ascii="Arial" w:hAnsi="Arial" w:cs="Arial"/>
          <w:color w:val="000000"/>
          <w:szCs w:val="22"/>
          <w:bdr w:val="none" w:sz="0" w:space="0" w:color="auto" w:frame="1"/>
        </w:rPr>
        <w:t>Inan</w:t>
      </w:r>
      <w:proofErr w:type="spellEnd"/>
      <w:r w:rsidRPr="00606FC4">
        <w:rPr>
          <w:rStyle w:val="normaltextrun"/>
          <w:rFonts w:ascii="Arial" w:hAnsi="Arial" w:cs="Arial"/>
          <w:color w:val="000000"/>
          <w:szCs w:val="22"/>
          <w:bdr w:val="none" w:sz="0" w:space="0" w:color="auto" w:frame="1"/>
        </w:rPr>
        <w:t xml:space="preserve">, and the Health Transport and Ambulance Program to </w:t>
      </w:r>
      <w:proofErr w:type="spellStart"/>
      <w:r w:rsidRPr="00606FC4">
        <w:rPr>
          <w:rStyle w:val="normaltextrun"/>
          <w:rFonts w:ascii="Arial" w:hAnsi="Arial" w:cs="Arial"/>
          <w:color w:val="000000"/>
          <w:szCs w:val="22"/>
          <w:bdr w:val="none" w:sz="0" w:space="0" w:color="auto" w:frame="1"/>
        </w:rPr>
        <w:t>GoTL</w:t>
      </w:r>
      <w:proofErr w:type="spellEnd"/>
      <w:r w:rsidRPr="00606FC4">
        <w:rPr>
          <w:rStyle w:val="normaltextrun"/>
          <w:rFonts w:ascii="Arial" w:hAnsi="Arial" w:cs="Arial"/>
          <w:color w:val="000000"/>
          <w:szCs w:val="22"/>
          <w:bdr w:val="none" w:sz="0" w:space="0" w:color="auto" w:frame="1"/>
        </w:rPr>
        <w:t>. In Education, PHD are transitioning Education Curriculum Distribution,</w:t>
      </w:r>
      <w:r w:rsidR="005821E6" w:rsidRPr="00606FC4">
        <w:rPr>
          <w:rStyle w:val="normaltextrun"/>
          <w:rFonts w:ascii="Arial" w:hAnsi="Arial" w:cs="Arial"/>
          <w:color w:val="000000"/>
          <w:szCs w:val="22"/>
          <w:bdr w:val="none" w:sz="0" w:space="0" w:color="auto" w:frame="1"/>
        </w:rPr>
        <w:t xml:space="preserve"> Eskola.tl</w:t>
      </w:r>
      <w:r w:rsidRPr="00606FC4">
        <w:rPr>
          <w:rStyle w:val="normaltextrun"/>
          <w:rFonts w:ascii="Arial" w:hAnsi="Arial" w:cs="Arial"/>
          <w:color w:val="000000"/>
          <w:szCs w:val="22"/>
          <w:bdr w:val="none" w:sz="0" w:space="0" w:color="auto" w:frame="1"/>
        </w:rPr>
        <w:t xml:space="preserve"> and the ALMA program.</w:t>
      </w:r>
      <w:r w:rsidR="00B67924" w:rsidRPr="00606FC4">
        <w:rPr>
          <w:rStyle w:val="normaltextrun"/>
          <w:rFonts w:ascii="Arial" w:hAnsi="Arial" w:cs="Arial"/>
          <w:color w:val="000000"/>
          <w:szCs w:val="22"/>
          <w:bdr w:val="none" w:sz="0" w:space="0" w:color="auto" w:frame="1"/>
        </w:rPr>
        <w:t xml:space="preserve"> The status of these</w:t>
      </w:r>
      <w:r w:rsidR="00CF1058" w:rsidRPr="00606FC4">
        <w:rPr>
          <w:rStyle w:val="normaltextrun"/>
          <w:rFonts w:ascii="Arial" w:hAnsi="Arial" w:cs="Arial"/>
          <w:color w:val="000000"/>
          <w:szCs w:val="22"/>
          <w:bdr w:val="none" w:sz="0" w:space="0" w:color="auto" w:frame="1"/>
        </w:rPr>
        <w:t xml:space="preserve"> is </w:t>
      </w:r>
      <w:r w:rsidR="00B67924" w:rsidRPr="00606FC4">
        <w:rPr>
          <w:rStyle w:val="normaltextrun"/>
          <w:rFonts w:ascii="Arial" w:hAnsi="Arial" w:cs="Arial"/>
          <w:color w:val="000000"/>
          <w:szCs w:val="22"/>
          <w:bdr w:val="none" w:sz="0" w:space="0" w:color="auto" w:frame="1"/>
        </w:rPr>
        <w:t xml:space="preserve">described in PHD’s most recent progress report </w:t>
      </w:r>
      <w:r w:rsidR="00CF1058" w:rsidRPr="00606FC4">
        <w:rPr>
          <w:rStyle w:val="normaltextrun"/>
          <w:rFonts w:ascii="Arial" w:hAnsi="Arial" w:cs="Arial"/>
          <w:color w:val="000000"/>
          <w:szCs w:val="22"/>
          <w:bdr w:val="none" w:sz="0" w:space="0" w:color="auto" w:frame="1"/>
        </w:rPr>
        <w:t>and is mixed</w:t>
      </w:r>
      <w:r w:rsidR="00945B21" w:rsidRPr="00606FC4">
        <w:rPr>
          <w:rStyle w:val="normaltextrun"/>
          <w:rFonts w:ascii="Arial" w:hAnsi="Arial" w:cs="Arial"/>
          <w:color w:val="000000"/>
          <w:szCs w:val="22"/>
          <w:bdr w:val="none" w:sz="0" w:space="0" w:color="auto" w:frame="1"/>
        </w:rPr>
        <w:t>.</w:t>
      </w:r>
      <w:r w:rsidR="00CF1058" w:rsidRPr="00606FC4">
        <w:rPr>
          <w:rStyle w:val="normaltextrun"/>
          <w:rFonts w:ascii="Arial" w:hAnsi="Arial" w:cs="Arial"/>
          <w:color w:val="000000"/>
          <w:szCs w:val="22"/>
          <w:bdr w:val="none" w:sz="0" w:space="0" w:color="auto" w:frame="1"/>
        </w:rPr>
        <w:t xml:space="preserve"> During consultations, it was clear that </w:t>
      </w:r>
      <w:proofErr w:type="spellStart"/>
      <w:r w:rsidR="00CF1058" w:rsidRPr="00606FC4">
        <w:rPr>
          <w:rStyle w:val="normaltextrun"/>
          <w:rFonts w:ascii="Arial" w:hAnsi="Arial" w:cs="Arial"/>
          <w:color w:val="000000"/>
          <w:szCs w:val="22"/>
          <w:bdr w:val="none" w:sz="0" w:space="0" w:color="auto" w:frame="1"/>
        </w:rPr>
        <w:t>GoTL</w:t>
      </w:r>
      <w:proofErr w:type="spellEnd"/>
      <w:r w:rsidR="00CF1058" w:rsidRPr="00606FC4">
        <w:rPr>
          <w:rStyle w:val="normaltextrun"/>
          <w:rFonts w:ascii="Arial" w:hAnsi="Arial" w:cs="Arial"/>
          <w:color w:val="000000"/>
          <w:szCs w:val="22"/>
          <w:bdr w:val="none" w:sz="0" w:space="0" w:color="auto" w:frame="1"/>
        </w:rPr>
        <w:t xml:space="preserve"> is committed </w:t>
      </w:r>
      <w:r w:rsidR="00CF1058" w:rsidRPr="00606FC4">
        <w:rPr>
          <w:rStyle w:val="normaltextrun"/>
          <w:rFonts w:ascii="Arial" w:hAnsi="Arial" w:cs="Arial"/>
          <w:color w:val="000000"/>
          <w:szCs w:val="22"/>
          <w:bdr w:val="none" w:sz="0" w:space="0" w:color="auto" w:frame="1"/>
        </w:rPr>
        <w:lastRenderedPageBreak/>
        <w:t xml:space="preserve">to take full ownership of the </w:t>
      </w:r>
      <w:r w:rsidRPr="00606FC4">
        <w:rPr>
          <w:rStyle w:val="normaltextrun"/>
          <w:rFonts w:ascii="Arial" w:hAnsi="Arial" w:cs="Arial"/>
          <w:color w:val="000000"/>
          <w:szCs w:val="22"/>
          <w:shd w:val="clear" w:color="auto" w:fill="FFFFFF"/>
        </w:rPr>
        <w:t>Health Transport and Ambulance Program</w:t>
      </w:r>
      <w:r w:rsidR="00CF1058" w:rsidRPr="00606FC4">
        <w:rPr>
          <w:rStyle w:val="normaltextrun"/>
          <w:rFonts w:ascii="Arial" w:hAnsi="Arial" w:cs="Arial"/>
          <w:color w:val="000000"/>
          <w:szCs w:val="22"/>
          <w:shd w:val="clear" w:color="auto" w:fill="FFFFFF"/>
        </w:rPr>
        <w:t>, including funding from</w:t>
      </w:r>
      <w:r w:rsidR="0086001A" w:rsidRPr="00606FC4">
        <w:rPr>
          <w:rFonts w:ascii="Arial" w:hAnsi="Arial" w:cs="Arial"/>
          <w:color w:val="000000"/>
          <w:szCs w:val="22"/>
          <w:shd w:val="clear" w:color="auto" w:fill="FFFFFF"/>
        </w:rPr>
        <w:t xml:space="preserve"> 2023</w:t>
      </w:r>
      <w:r w:rsidRPr="00606FC4">
        <w:rPr>
          <w:rStyle w:val="normaltextrun"/>
          <w:rFonts w:ascii="Arial" w:hAnsi="Arial" w:cs="Arial"/>
          <w:color w:val="000000"/>
          <w:szCs w:val="22"/>
          <w:shd w:val="clear" w:color="auto" w:fill="FFFFFF"/>
        </w:rPr>
        <w:t>.</w:t>
      </w:r>
      <w:r w:rsidR="00CF1058" w:rsidRPr="00606FC4">
        <w:rPr>
          <w:rStyle w:val="normaltextrun"/>
          <w:rFonts w:ascii="Arial" w:hAnsi="Arial" w:cs="Arial"/>
          <w:color w:val="000000"/>
          <w:szCs w:val="22"/>
          <w:shd w:val="clear" w:color="auto" w:fill="FFFFFF"/>
        </w:rPr>
        <w:t xml:space="preserve"> Timeframes and processes were clearly articulated by the PHD team and </w:t>
      </w:r>
      <w:proofErr w:type="spellStart"/>
      <w:r w:rsidR="00CF1058" w:rsidRPr="00606FC4">
        <w:rPr>
          <w:rStyle w:val="normaltextrun"/>
          <w:rFonts w:ascii="Arial" w:hAnsi="Arial" w:cs="Arial"/>
          <w:color w:val="000000"/>
          <w:szCs w:val="22"/>
          <w:shd w:val="clear" w:color="auto" w:fill="FFFFFF"/>
        </w:rPr>
        <w:t>GoTL</w:t>
      </w:r>
      <w:proofErr w:type="spellEnd"/>
      <w:r w:rsidR="00CF1058" w:rsidRPr="00606FC4">
        <w:rPr>
          <w:rStyle w:val="normaltextrun"/>
          <w:rFonts w:ascii="Arial" w:hAnsi="Arial" w:cs="Arial"/>
          <w:color w:val="000000"/>
          <w:szCs w:val="22"/>
          <w:shd w:val="clear" w:color="auto" w:fill="FFFFFF"/>
        </w:rPr>
        <w:t xml:space="preserve"> separately. </w:t>
      </w:r>
    </w:p>
    <w:p w14:paraId="2AB1510C" w14:textId="41382B52" w:rsidR="00D412A9" w:rsidRPr="001A0F68" w:rsidRDefault="00783858" w:rsidP="00545E8B">
      <w:pPr>
        <w:numPr>
          <w:ilvl w:val="0"/>
          <w:numId w:val="0"/>
        </w:numPr>
        <w:rPr>
          <w:rFonts w:ascii="Arial" w:hAnsi="Arial" w:cs="Arial"/>
          <w:color w:val="000000"/>
          <w:szCs w:val="22"/>
          <w:shd w:val="clear" w:color="auto" w:fill="FFFFFF"/>
        </w:rPr>
      </w:pPr>
      <w:r w:rsidRPr="00525C5E">
        <w:rPr>
          <w:rStyle w:val="normaltextrun"/>
          <w:rFonts w:ascii="Arial" w:hAnsi="Arial" w:cs="Arial"/>
          <w:b/>
          <w:bCs/>
          <w:color w:val="000000"/>
          <w:szCs w:val="22"/>
          <w:shd w:val="clear" w:color="auto" w:fill="FFFFFF"/>
        </w:rPr>
        <w:t>F</w:t>
      </w:r>
      <w:r w:rsidR="00CF1058" w:rsidRPr="00525C5E">
        <w:rPr>
          <w:rStyle w:val="normaltextrun"/>
          <w:rFonts w:ascii="Arial" w:hAnsi="Arial" w:cs="Arial"/>
          <w:b/>
          <w:bCs/>
          <w:color w:val="000000"/>
          <w:szCs w:val="22"/>
          <w:shd w:val="clear" w:color="auto" w:fill="FFFFFF"/>
        </w:rPr>
        <w:t xml:space="preserve">or more </w:t>
      </w:r>
      <w:r w:rsidR="00B06557" w:rsidRPr="00525C5E">
        <w:rPr>
          <w:rStyle w:val="normaltextrun"/>
          <w:rFonts w:ascii="Arial" w:hAnsi="Arial" w:cs="Arial"/>
          <w:b/>
          <w:bCs/>
          <w:color w:val="000000"/>
          <w:szCs w:val="22"/>
          <w:shd w:val="clear" w:color="auto" w:fill="FFFFFF"/>
        </w:rPr>
        <w:t xml:space="preserve">technologically </w:t>
      </w:r>
      <w:r w:rsidR="00CF1058" w:rsidRPr="00525C5E">
        <w:rPr>
          <w:rStyle w:val="normaltextrun"/>
          <w:rFonts w:ascii="Arial" w:hAnsi="Arial" w:cs="Arial"/>
          <w:b/>
          <w:bCs/>
          <w:color w:val="000000"/>
          <w:szCs w:val="22"/>
          <w:shd w:val="clear" w:color="auto" w:fill="FFFFFF"/>
        </w:rPr>
        <w:t xml:space="preserve">and/or institutionally complex activities such as Liga </w:t>
      </w:r>
      <w:proofErr w:type="spellStart"/>
      <w:r w:rsidR="00CF1058" w:rsidRPr="00525C5E">
        <w:rPr>
          <w:rStyle w:val="normaltextrun"/>
          <w:rFonts w:ascii="Arial" w:hAnsi="Arial" w:cs="Arial"/>
          <w:b/>
          <w:bCs/>
          <w:color w:val="000000"/>
          <w:szCs w:val="22"/>
          <w:shd w:val="clear" w:color="auto" w:fill="FFFFFF"/>
        </w:rPr>
        <w:t>Inan</w:t>
      </w:r>
      <w:proofErr w:type="spellEnd"/>
      <w:r w:rsidR="00CF1058" w:rsidRPr="00525C5E">
        <w:rPr>
          <w:rStyle w:val="normaltextrun"/>
          <w:rFonts w:ascii="Arial" w:hAnsi="Arial" w:cs="Arial"/>
          <w:b/>
          <w:bCs/>
          <w:color w:val="000000"/>
          <w:szCs w:val="22"/>
          <w:shd w:val="clear" w:color="auto" w:fill="FFFFFF"/>
        </w:rPr>
        <w:t xml:space="preserve"> and </w:t>
      </w:r>
      <w:r w:rsidR="00CF1058" w:rsidRPr="00525C5E">
        <w:rPr>
          <w:b/>
          <w:bCs/>
        </w:rPr>
        <w:t xml:space="preserve">the Eskola.tl platform, the way forward </w:t>
      </w:r>
      <w:r w:rsidR="00525C5E">
        <w:rPr>
          <w:b/>
          <w:bCs/>
        </w:rPr>
        <w:t>is</w:t>
      </w:r>
      <w:r w:rsidR="00CF1058" w:rsidRPr="00525C5E">
        <w:rPr>
          <w:b/>
          <w:bCs/>
        </w:rPr>
        <w:t xml:space="preserve"> much less clear.</w:t>
      </w:r>
      <w:r w:rsidR="00CF1058" w:rsidRPr="00606FC4">
        <w:t xml:space="preserve"> P</w:t>
      </w:r>
      <w:r w:rsidR="00D67F6F" w:rsidRPr="00606FC4">
        <w:t xml:space="preserve">rogress </w:t>
      </w:r>
      <w:r w:rsidR="00CF1058" w:rsidRPr="00606FC4">
        <w:t xml:space="preserve">on these activities has been </w:t>
      </w:r>
      <w:r w:rsidR="00D67F6F" w:rsidRPr="00606FC4">
        <w:t>slow</w:t>
      </w:r>
      <w:r w:rsidR="006E081A" w:rsidRPr="00606FC4">
        <w:t>, with heavy reliance on PHD. While c</w:t>
      </w:r>
      <w:r w:rsidR="005821E6" w:rsidRPr="00606FC4">
        <w:t xml:space="preserve">urriculum distribution has transitioned to </w:t>
      </w:r>
      <w:proofErr w:type="spellStart"/>
      <w:r w:rsidR="005821E6" w:rsidRPr="00606FC4">
        <w:t>MoEYS</w:t>
      </w:r>
      <w:proofErr w:type="spellEnd"/>
      <w:r w:rsidR="005821E6" w:rsidRPr="00606FC4">
        <w:t xml:space="preserve">, with the </w:t>
      </w:r>
      <w:proofErr w:type="spellStart"/>
      <w:r w:rsidR="005821E6" w:rsidRPr="00606FC4">
        <w:t>MoEYS</w:t>
      </w:r>
      <w:proofErr w:type="spellEnd"/>
      <w:r w:rsidR="005821E6" w:rsidRPr="00606FC4">
        <w:t xml:space="preserve"> team now working independently of PHD technical support</w:t>
      </w:r>
      <w:r w:rsidR="006E081A" w:rsidRPr="00606FC4">
        <w:t xml:space="preserve">, </w:t>
      </w:r>
      <w:r w:rsidR="005821E6" w:rsidRPr="00606FC4">
        <w:t>PHD continues to provide monitoring and funding (approx. AUD200</w:t>
      </w:r>
      <w:r w:rsidR="003964A8" w:rsidRPr="00606FC4">
        <w:t>,000</w:t>
      </w:r>
      <w:r w:rsidR="005821E6" w:rsidRPr="00606FC4">
        <w:t xml:space="preserve"> in FY2021/22). </w:t>
      </w:r>
      <w:r w:rsidR="00184D81" w:rsidRPr="00606FC4">
        <w:t xml:space="preserve">PHD covers 85% of costs for </w:t>
      </w:r>
      <w:r w:rsidR="00D37C25" w:rsidRPr="00606FC4">
        <w:t xml:space="preserve">the </w:t>
      </w:r>
      <w:r w:rsidR="00184D81" w:rsidRPr="00606FC4">
        <w:t>ALMA program</w:t>
      </w:r>
      <w:r w:rsidR="00F1581C" w:rsidRPr="00606FC4">
        <w:t xml:space="preserve">, and there has been little progress on discussions about transitioning </w:t>
      </w:r>
      <w:r w:rsidR="007C6EAE" w:rsidRPr="00606FC4">
        <w:t xml:space="preserve">program </w:t>
      </w:r>
      <w:r w:rsidR="007C6EAE" w:rsidRPr="001A0F68">
        <w:t xml:space="preserve">budgeting and management to </w:t>
      </w:r>
      <w:proofErr w:type="spellStart"/>
      <w:r w:rsidR="007C6EAE" w:rsidRPr="001A0F68">
        <w:t>MoEYS</w:t>
      </w:r>
      <w:proofErr w:type="spellEnd"/>
      <w:r w:rsidR="007C6EAE" w:rsidRPr="001A0F68">
        <w:t>.</w:t>
      </w:r>
      <w:r w:rsidR="00184D81" w:rsidRPr="001A0F68">
        <w:t xml:space="preserve"> </w:t>
      </w:r>
    </w:p>
    <w:p w14:paraId="4A17202C" w14:textId="77777777" w:rsidR="00D7765A" w:rsidRPr="001A0F68" w:rsidRDefault="00D7765A" w:rsidP="00D7765A">
      <w:pPr>
        <w:numPr>
          <w:ilvl w:val="0"/>
          <w:numId w:val="0"/>
        </w:numPr>
        <w:autoSpaceDE w:val="0"/>
        <w:autoSpaceDN w:val="0"/>
        <w:adjustRightInd w:val="0"/>
        <w:spacing w:before="60" w:after="60" w:line="240" w:lineRule="auto"/>
        <w:rPr>
          <w:rFonts w:asciiTheme="majorHAnsi" w:eastAsiaTheme="majorEastAsia" w:hAnsiTheme="majorHAnsi" w:cstheme="majorBidi"/>
          <w:color w:val="0D3E67" w:themeColor="accent2"/>
          <w:sz w:val="24"/>
          <w:szCs w:val="24"/>
        </w:rPr>
      </w:pPr>
      <w:r w:rsidRPr="001A0F68">
        <w:rPr>
          <w:rFonts w:asciiTheme="majorHAnsi" w:eastAsiaTheme="majorEastAsia" w:hAnsiTheme="majorHAnsi" w:cstheme="majorBidi"/>
          <w:color w:val="0D3E67" w:themeColor="accent2"/>
          <w:sz w:val="24"/>
          <w:szCs w:val="24"/>
        </w:rPr>
        <w:t xml:space="preserve">To what extent have PHD provided a strong evidence base to demonstrate program effectiveness? </w:t>
      </w:r>
    </w:p>
    <w:p w14:paraId="187CEF4B" w14:textId="4EB44108" w:rsidR="00910222" w:rsidRPr="00545E8B" w:rsidRDefault="00D7765A" w:rsidP="00437D11">
      <w:pPr>
        <w:rPr>
          <w:rFonts w:cstheme="minorHAnsi"/>
          <w:szCs w:val="22"/>
        </w:rPr>
      </w:pPr>
      <w:r w:rsidRPr="00545E8B">
        <w:rPr>
          <w:rFonts w:cstheme="minorHAnsi"/>
          <w:b/>
          <w:bCs/>
          <w:szCs w:val="22"/>
        </w:rPr>
        <w:t xml:space="preserve">PHD has a </w:t>
      </w:r>
      <w:r w:rsidR="002F1675" w:rsidRPr="00545E8B">
        <w:rPr>
          <w:rFonts w:cstheme="minorHAnsi"/>
          <w:b/>
          <w:bCs/>
          <w:szCs w:val="22"/>
        </w:rPr>
        <w:t xml:space="preserve">sound </w:t>
      </w:r>
      <w:r w:rsidRPr="00545E8B">
        <w:rPr>
          <w:rFonts w:cstheme="minorHAnsi"/>
          <w:b/>
          <w:bCs/>
          <w:szCs w:val="22"/>
        </w:rPr>
        <w:t>evidence base for the effectiveness of some interventions</w:t>
      </w:r>
      <w:r w:rsidR="00026D5D" w:rsidRPr="00545E8B">
        <w:rPr>
          <w:rFonts w:cstheme="minorHAnsi"/>
          <w:b/>
          <w:bCs/>
          <w:szCs w:val="22"/>
        </w:rPr>
        <w:t xml:space="preserve"> </w:t>
      </w:r>
      <w:r w:rsidR="00026D5D" w:rsidRPr="001A0F68">
        <w:rPr>
          <w:rFonts w:cstheme="minorHAnsi"/>
          <w:szCs w:val="22"/>
        </w:rPr>
        <w:t xml:space="preserve">(e.g. Liga </w:t>
      </w:r>
      <w:proofErr w:type="spellStart"/>
      <w:r w:rsidR="00026D5D" w:rsidRPr="001A0F68">
        <w:rPr>
          <w:rFonts w:cstheme="minorHAnsi"/>
          <w:szCs w:val="22"/>
        </w:rPr>
        <w:t>Ina</w:t>
      </w:r>
      <w:r w:rsidR="006451CA" w:rsidRPr="001A0F68">
        <w:rPr>
          <w:rFonts w:cstheme="minorHAnsi"/>
          <w:szCs w:val="22"/>
        </w:rPr>
        <w:t>n</w:t>
      </w:r>
      <w:proofErr w:type="spellEnd"/>
      <w:r w:rsidR="00026D5D" w:rsidRPr="001A0F68">
        <w:rPr>
          <w:rStyle w:val="FootnoteReference"/>
          <w:rFonts w:cstheme="minorHAnsi"/>
          <w:szCs w:val="22"/>
        </w:rPr>
        <w:footnoteReference w:id="3"/>
      </w:r>
      <w:r w:rsidR="00EE63E7" w:rsidRPr="001A0F68">
        <w:rPr>
          <w:rFonts w:cstheme="minorHAnsi"/>
          <w:szCs w:val="22"/>
        </w:rPr>
        <w:t>,</w:t>
      </w:r>
      <w:r w:rsidR="006451CA" w:rsidRPr="001A0F68">
        <w:rPr>
          <w:rFonts w:cstheme="minorHAnsi"/>
          <w:szCs w:val="22"/>
        </w:rPr>
        <w:t xml:space="preserve"> </w:t>
      </w:r>
      <w:r w:rsidR="00922258" w:rsidRPr="00545E8B">
        <w:rPr>
          <w:rFonts w:cstheme="minorHAnsi"/>
          <w:szCs w:val="22"/>
        </w:rPr>
        <w:t xml:space="preserve">and an emerging evidence base for </w:t>
      </w:r>
      <w:r w:rsidR="006451CA" w:rsidRPr="001A0F68">
        <w:rPr>
          <w:rFonts w:cstheme="minorHAnsi"/>
          <w:szCs w:val="22"/>
        </w:rPr>
        <w:t>ALMA</w:t>
      </w:r>
      <w:r w:rsidR="006451CA" w:rsidRPr="001A0F68">
        <w:rPr>
          <w:rStyle w:val="FootnoteReference"/>
          <w:rFonts w:cstheme="minorHAnsi"/>
          <w:szCs w:val="22"/>
        </w:rPr>
        <w:footnoteReference w:id="4"/>
      </w:r>
      <w:r w:rsidR="002F1675" w:rsidRPr="00545E8B">
        <w:rPr>
          <w:rFonts w:cstheme="minorHAnsi"/>
          <w:szCs w:val="22"/>
        </w:rPr>
        <w:t>) however</w:t>
      </w:r>
      <w:r w:rsidR="006E081A" w:rsidRPr="00545E8B">
        <w:rPr>
          <w:rFonts w:cstheme="minorHAnsi"/>
          <w:szCs w:val="22"/>
        </w:rPr>
        <w:t xml:space="preserve"> it is n</w:t>
      </w:r>
      <w:r w:rsidR="0086001A" w:rsidRPr="00545E8B">
        <w:t>ot clear how much this</w:t>
      </w:r>
      <w:r w:rsidR="00D35EC2" w:rsidRPr="00545E8B">
        <w:t xml:space="preserve"> evidence is shared with, or appreciated by, </w:t>
      </w:r>
      <w:proofErr w:type="spellStart"/>
      <w:r w:rsidR="00D35EC2" w:rsidRPr="00545E8B">
        <w:t>G</w:t>
      </w:r>
      <w:r w:rsidR="0086001A" w:rsidRPr="00545E8B">
        <w:t>oT</w:t>
      </w:r>
      <w:r w:rsidR="00783858" w:rsidRPr="00545E8B">
        <w:t>L</w:t>
      </w:r>
      <w:proofErr w:type="spellEnd"/>
      <w:r w:rsidR="00783858" w:rsidRPr="00545E8B">
        <w:t>. E</w:t>
      </w:r>
      <w:r w:rsidRPr="00545E8B">
        <w:rPr>
          <w:rFonts w:cstheme="minorHAnsi"/>
          <w:szCs w:val="22"/>
        </w:rPr>
        <w:t xml:space="preserve">vidence of effectiveness, while important, may not be the main driver of </w:t>
      </w:r>
      <w:proofErr w:type="spellStart"/>
      <w:r w:rsidRPr="00545E8B">
        <w:rPr>
          <w:rFonts w:cstheme="minorHAnsi"/>
          <w:szCs w:val="22"/>
        </w:rPr>
        <w:t>GoTL</w:t>
      </w:r>
      <w:proofErr w:type="spellEnd"/>
      <w:r w:rsidRPr="00545E8B">
        <w:rPr>
          <w:rFonts w:cstheme="minorHAnsi"/>
          <w:szCs w:val="22"/>
        </w:rPr>
        <w:t xml:space="preserve"> decision-making. For </w:t>
      </w:r>
      <w:r w:rsidR="002D6CEC" w:rsidRPr="00545E8B">
        <w:rPr>
          <w:rFonts w:cstheme="minorHAnsi"/>
          <w:szCs w:val="22"/>
        </w:rPr>
        <w:t>example,</w:t>
      </w:r>
      <w:r w:rsidRPr="00545E8B">
        <w:rPr>
          <w:rFonts w:cstheme="minorHAnsi"/>
          <w:szCs w:val="22"/>
        </w:rPr>
        <w:t xml:space="preserve"> in the </w:t>
      </w:r>
      <w:proofErr w:type="gramStart"/>
      <w:r w:rsidRPr="00545E8B">
        <w:rPr>
          <w:rFonts w:cstheme="minorHAnsi"/>
          <w:szCs w:val="22"/>
        </w:rPr>
        <w:t>Health</w:t>
      </w:r>
      <w:proofErr w:type="gramEnd"/>
      <w:r w:rsidRPr="00545E8B">
        <w:rPr>
          <w:rFonts w:cstheme="minorHAnsi"/>
          <w:szCs w:val="22"/>
        </w:rPr>
        <w:t xml:space="preserve"> sector, the </w:t>
      </w:r>
      <w:r w:rsidR="005E58C4" w:rsidRPr="00545E8B">
        <w:rPr>
          <w:rFonts w:cstheme="minorHAnsi"/>
          <w:szCs w:val="22"/>
        </w:rPr>
        <w:t xml:space="preserve">joint PHD/Ministry of Health </w:t>
      </w:r>
      <w:r w:rsidRPr="00545E8B">
        <w:rPr>
          <w:rFonts w:cstheme="minorHAnsi"/>
          <w:szCs w:val="22"/>
        </w:rPr>
        <w:t xml:space="preserve">decision to retain two of thirteen Phase 1 projects (Liga </w:t>
      </w:r>
      <w:proofErr w:type="spellStart"/>
      <w:r w:rsidRPr="00545E8B">
        <w:rPr>
          <w:rFonts w:cstheme="minorHAnsi"/>
          <w:szCs w:val="22"/>
        </w:rPr>
        <w:t>Inan</w:t>
      </w:r>
      <w:proofErr w:type="spellEnd"/>
      <w:r w:rsidRPr="00545E8B">
        <w:rPr>
          <w:rFonts w:cstheme="minorHAnsi"/>
          <w:szCs w:val="22"/>
        </w:rPr>
        <w:t xml:space="preserve"> and the Health Transport and Ambulance Program) </w:t>
      </w:r>
      <w:r w:rsidR="005E58C4" w:rsidRPr="00545E8B">
        <w:rPr>
          <w:rFonts w:cstheme="minorHAnsi"/>
          <w:szCs w:val="22"/>
        </w:rPr>
        <w:t xml:space="preserve">seems to have been largely </w:t>
      </w:r>
      <w:r w:rsidR="00245A7C" w:rsidRPr="00545E8B">
        <w:rPr>
          <w:rFonts w:cstheme="minorHAnsi"/>
          <w:szCs w:val="22"/>
        </w:rPr>
        <w:t xml:space="preserve">based on their alignment with Ministry of Health priorities, rather than </w:t>
      </w:r>
      <w:r w:rsidR="00D51311" w:rsidRPr="00545E8B">
        <w:rPr>
          <w:rFonts w:cstheme="minorHAnsi"/>
          <w:szCs w:val="22"/>
        </w:rPr>
        <w:t>evidence of t</w:t>
      </w:r>
      <w:r w:rsidR="00B31D41" w:rsidRPr="00545E8B">
        <w:rPr>
          <w:rFonts w:cstheme="minorHAnsi"/>
          <w:szCs w:val="22"/>
        </w:rPr>
        <w:t>heir effectiveness</w:t>
      </w:r>
      <w:r w:rsidR="00D51311" w:rsidRPr="00545E8B">
        <w:rPr>
          <w:rFonts w:cstheme="minorHAnsi"/>
          <w:szCs w:val="22"/>
        </w:rPr>
        <w:t xml:space="preserve"> compared to other options</w:t>
      </w:r>
      <w:r w:rsidRPr="00545E8B">
        <w:rPr>
          <w:rFonts w:cstheme="minorHAnsi"/>
          <w:szCs w:val="22"/>
        </w:rPr>
        <w:t>.</w:t>
      </w:r>
      <w:r w:rsidR="00FB12FD" w:rsidRPr="00545E8B">
        <w:rPr>
          <w:rFonts w:cstheme="minorHAnsi"/>
          <w:szCs w:val="22"/>
        </w:rPr>
        <w:t xml:space="preserve"> </w:t>
      </w:r>
    </w:p>
    <w:p w14:paraId="07F1A03F" w14:textId="0F58C0E7" w:rsidR="006B1173" w:rsidRPr="001A0F68" w:rsidRDefault="006B1173" w:rsidP="006B1173">
      <w:pPr>
        <w:rPr>
          <w:rFonts w:cstheme="minorHAnsi"/>
          <w:szCs w:val="22"/>
        </w:rPr>
      </w:pPr>
      <w:r w:rsidRPr="001A0F68">
        <w:rPr>
          <w:rFonts w:cstheme="minorHAnsi"/>
          <w:b/>
          <w:bCs/>
          <w:szCs w:val="22"/>
        </w:rPr>
        <w:t xml:space="preserve">Effectiveness aside, given the fiscal future in Timor </w:t>
      </w:r>
      <w:proofErr w:type="spellStart"/>
      <w:r w:rsidRPr="001A0F68">
        <w:rPr>
          <w:rFonts w:cstheme="minorHAnsi"/>
          <w:b/>
          <w:bCs/>
          <w:szCs w:val="22"/>
        </w:rPr>
        <w:t>Leste</w:t>
      </w:r>
      <w:proofErr w:type="spellEnd"/>
      <w:r w:rsidRPr="001A0F68">
        <w:rPr>
          <w:rFonts w:cstheme="minorHAnsi"/>
          <w:b/>
          <w:bCs/>
          <w:szCs w:val="22"/>
        </w:rPr>
        <w:t xml:space="preserve">, </w:t>
      </w:r>
      <w:r w:rsidR="00A96A2E" w:rsidRPr="001A0F68">
        <w:rPr>
          <w:rFonts w:cstheme="minorHAnsi"/>
          <w:b/>
          <w:bCs/>
          <w:szCs w:val="22"/>
        </w:rPr>
        <w:t xml:space="preserve">detailed analysis of implementation costs is </w:t>
      </w:r>
      <w:r w:rsidRPr="001A0F68">
        <w:rPr>
          <w:rFonts w:cstheme="minorHAnsi"/>
          <w:b/>
          <w:bCs/>
          <w:szCs w:val="22"/>
        </w:rPr>
        <w:t xml:space="preserve">crucial.  </w:t>
      </w:r>
      <w:r w:rsidRPr="001A0F68">
        <w:rPr>
          <w:rFonts w:cstheme="minorHAnsi"/>
          <w:szCs w:val="22"/>
        </w:rPr>
        <w:t>The</w:t>
      </w:r>
      <w:r w:rsidR="00A10DF5" w:rsidRPr="001A0F68">
        <w:rPr>
          <w:rFonts w:cstheme="minorHAnsi"/>
          <w:szCs w:val="22"/>
        </w:rPr>
        <w:t xml:space="preserve"> review team found </w:t>
      </w:r>
      <w:r w:rsidRPr="001A0F68">
        <w:rPr>
          <w:rFonts w:cstheme="minorHAnsi"/>
          <w:szCs w:val="22"/>
        </w:rPr>
        <w:t xml:space="preserve">no evidence that PHD has conducted economic analysis to inform decisions about transition, for example consideration of the ongoing costs of implementation, and exploration of the potential for cheaper options. This is most apparent in the decision to transition ICT projects to </w:t>
      </w:r>
      <w:proofErr w:type="spellStart"/>
      <w:r w:rsidRPr="001A0F68">
        <w:rPr>
          <w:rFonts w:cstheme="minorHAnsi"/>
          <w:szCs w:val="22"/>
        </w:rPr>
        <w:t>GoTL</w:t>
      </w:r>
      <w:proofErr w:type="spellEnd"/>
      <w:r w:rsidRPr="001A0F68">
        <w:rPr>
          <w:rFonts w:cstheme="minorHAnsi"/>
          <w:szCs w:val="22"/>
        </w:rPr>
        <w:t xml:space="preserve">. For example, while the effectiveness of Liga </w:t>
      </w:r>
      <w:proofErr w:type="spellStart"/>
      <w:r w:rsidRPr="001A0F68">
        <w:rPr>
          <w:rFonts w:cstheme="minorHAnsi"/>
          <w:szCs w:val="22"/>
        </w:rPr>
        <w:t>Inan</w:t>
      </w:r>
      <w:proofErr w:type="spellEnd"/>
      <w:r w:rsidRPr="001A0F68">
        <w:rPr>
          <w:rFonts w:cstheme="minorHAnsi"/>
          <w:szCs w:val="22"/>
        </w:rPr>
        <w:t xml:space="preserve"> is well-established, the platform has </w:t>
      </w:r>
      <w:r w:rsidR="00AD1BC5" w:rsidRPr="001A0F68">
        <w:rPr>
          <w:rFonts w:cstheme="minorHAnsi"/>
          <w:szCs w:val="22"/>
        </w:rPr>
        <w:t>ex</w:t>
      </w:r>
      <w:r w:rsidRPr="001A0F68">
        <w:rPr>
          <w:rFonts w:cstheme="minorHAnsi"/>
          <w:szCs w:val="22"/>
        </w:rPr>
        <w:t>pensive technical requirements</w:t>
      </w:r>
      <w:r w:rsidR="00AD1BC5" w:rsidRPr="001A0F68">
        <w:rPr>
          <w:rFonts w:cstheme="minorHAnsi"/>
          <w:szCs w:val="22"/>
        </w:rPr>
        <w:t xml:space="preserve"> which may not be affordable for the Ministry of Health to continue to fund in a fiscally constrained future. </w:t>
      </w:r>
      <w:r w:rsidRPr="001A0F68">
        <w:rPr>
          <w:rFonts w:cstheme="minorHAnsi"/>
          <w:szCs w:val="22"/>
        </w:rPr>
        <w:t xml:space="preserve">There are also plans to transition Eskola.tl to </w:t>
      </w:r>
      <w:proofErr w:type="spellStart"/>
      <w:r w:rsidRPr="001A0F68">
        <w:rPr>
          <w:rFonts w:cstheme="minorHAnsi"/>
          <w:szCs w:val="22"/>
        </w:rPr>
        <w:t>MoEYS</w:t>
      </w:r>
      <w:proofErr w:type="spellEnd"/>
      <w:r w:rsidRPr="001A0F68">
        <w:rPr>
          <w:rFonts w:cstheme="minorHAnsi"/>
          <w:szCs w:val="22"/>
        </w:rPr>
        <w:t xml:space="preserve">, which is likely to also have </w:t>
      </w:r>
      <w:r w:rsidR="0055311A" w:rsidRPr="001A0F68">
        <w:rPr>
          <w:rFonts w:cstheme="minorHAnsi"/>
          <w:szCs w:val="22"/>
        </w:rPr>
        <w:t>e</w:t>
      </w:r>
      <w:r w:rsidRPr="001A0F68">
        <w:rPr>
          <w:rFonts w:cstheme="minorHAnsi"/>
          <w:szCs w:val="22"/>
        </w:rPr>
        <w:t xml:space="preserve">xpensive technical requirements. </w:t>
      </w:r>
    </w:p>
    <w:p w14:paraId="4DA1F6E4" w14:textId="5989546E" w:rsidR="00C62F9D" w:rsidRPr="00B96EA6" w:rsidRDefault="00C62F9D" w:rsidP="00D7765A">
      <w:pPr>
        <w:rPr>
          <w:rFonts w:cstheme="minorHAnsi"/>
          <w:szCs w:val="22"/>
        </w:rPr>
      </w:pPr>
      <w:r w:rsidRPr="00B96EA6">
        <w:rPr>
          <w:rFonts w:asciiTheme="majorHAnsi" w:eastAsiaTheme="majorEastAsia" w:hAnsiTheme="majorHAnsi" w:cstheme="majorBidi"/>
          <w:color w:val="0D3E67" w:themeColor="accent2"/>
          <w:sz w:val="24"/>
          <w:szCs w:val="24"/>
        </w:rPr>
        <w:t xml:space="preserve">What are the incentives for </w:t>
      </w:r>
      <w:proofErr w:type="spellStart"/>
      <w:r w:rsidRPr="00B96EA6">
        <w:rPr>
          <w:rFonts w:asciiTheme="majorHAnsi" w:eastAsiaTheme="majorEastAsia" w:hAnsiTheme="majorHAnsi" w:cstheme="majorBidi"/>
          <w:color w:val="0D3E67" w:themeColor="accent2"/>
          <w:sz w:val="24"/>
          <w:szCs w:val="24"/>
        </w:rPr>
        <w:t>GoTL</w:t>
      </w:r>
      <w:proofErr w:type="spellEnd"/>
      <w:r w:rsidRPr="00B96EA6">
        <w:rPr>
          <w:rFonts w:asciiTheme="majorHAnsi" w:eastAsiaTheme="majorEastAsia" w:hAnsiTheme="majorHAnsi" w:cstheme="majorBidi"/>
          <w:color w:val="0D3E67" w:themeColor="accent2"/>
          <w:sz w:val="24"/>
          <w:szCs w:val="24"/>
        </w:rPr>
        <w:t xml:space="preserve"> to institutionalise activities under transition?</w:t>
      </w:r>
    </w:p>
    <w:p w14:paraId="6E8D98A0" w14:textId="2E368FFA" w:rsidR="00C62F9D" w:rsidRPr="00B96EA6" w:rsidRDefault="00C62F9D" w:rsidP="00175DE0">
      <w:pPr>
        <w:pStyle w:val="ListBullet"/>
        <w:numPr>
          <w:ilvl w:val="0"/>
          <w:numId w:val="0"/>
        </w:numPr>
      </w:pPr>
      <w:r w:rsidRPr="00B96EA6">
        <w:rPr>
          <w:b/>
          <w:bCs/>
        </w:rPr>
        <w:t>There are</w:t>
      </w:r>
      <w:r w:rsidRPr="00B96EA6">
        <w:t xml:space="preserve"> </w:t>
      </w:r>
      <w:r w:rsidR="00CB61FC" w:rsidRPr="00B96EA6">
        <w:rPr>
          <w:b/>
          <w:bCs/>
        </w:rPr>
        <w:t>few</w:t>
      </w:r>
      <w:r w:rsidRPr="00B96EA6">
        <w:rPr>
          <w:b/>
          <w:bCs/>
        </w:rPr>
        <w:t xml:space="preserve"> clear incentives for </w:t>
      </w:r>
      <w:proofErr w:type="spellStart"/>
      <w:r w:rsidRPr="00B96EA6">
        <w:rPr>
          <w:b/>
          <w:bCs/>
        </w:rPr>
        <w:t>GoTL</w:t>
      </w:r>
      <w:proofErr w:type="spellEnd"/>
      <w:r w:rsidRPr="00B96EA6">
        <w:rPr>
          <w:b/>
          <w:bCs/>
        </w:rPr>
        <w:t xml:space="preserve"> to institutionalise activities under transition.</w:t>
      </w:r>
      <w:r w:rsidR="00847071" w:rsidRPr="00B96EA6">
        <w:rPr>
          <w:b/>
          <w:bCs/>
        </w:rPr>
        <w:t xml:space="preserve"> </w:t>
      </w:r>
      <w:r w:rsidR="006378A8" w:rsidRPr="00B96EA6">
        <w:t xml:space="preserve">Where PHD is supporting </w:t>
      </w:r>
      <w:proofErr w:type="spellStart"/>
      <w:r w:rsidR="006378A8" w:rsidRPr="00B96EA6">
        <w:t>GoTL</w:t>
      </w:r>
      <w:proofErr w:type="spellEnd"/>
      <w:r w:rsidR="006378A8" w:rsidRPr="00B96EA6">
        <w:t xml:space="preserve"> priority initiatives, such as systems strengthening work of the new health design and support to </w:t>
      </w:r>
      <w:proofErr w:type="spellStart"/>
      <w:r w:rsidR="006378A8" w:rsidRPr="00B96EA6">
        <w:t>Jerasaun</w:t>
      </w:r>
      <w:proofErr w:type="spellEnd"/>
      <w:r w:rsidR="006378A8" w:rsidRPr="00B96EA6">
        <w:t xml:space="preserve"> </w:t>
      </w:r>
      <w:proofErr w:type="spellStart"/>
      <w:r w:rsidR="006378A8" w:rsidRPr="00B96EA6">
        <w:t>Foun</w:t>
      </w:r>
      <w:proofErr w:type="spellEnd"/>
      <w:r w:rsidR="006378A8" w:rsidRPr="00B96EA6">
        <w:t xml:space="preserve">, there are strong incentives from within </w:t>
      </w:r>
      <w:proofErr w:type="spellStart"/>
      <w:r w:rsidR="006378A8" w:rsidRPr="00B96EA6">
        <w:t>GoTL</w:t>
      </w:r>
      <w:proofErr w:type="spellEnd"/>
      <w:r w:rsidR="006378A8" w:rsidRPr="00B96EA6">
        <w:t xml:space="preserve"> to leverage PHD’s support, for example political pressure for </w:t>
      </w:r>
      <w:proofErr w:type="spellStart"/>
      <w:r w:rsidR="006378A8" w:rsidRPr="00B96EA6">
        <w:t>GoTL</w:t>
      </w:r>
      <w:proofErr w:type="spellEnd"/>
      <w:r w:rsidR="006378A8" w:rsidRPr="00B96EA6">
        <w:t xml:space="preserve"> technical counterparts to demonstrate progress to senior leadership. However, for </w:t>
      </w:r>
      <w:r w:rsidR="00137A30" w:rsidRPr="00B96EA6">
        <w:t xml:space="preserve">PHD activities initially </w:t>
      </w:r>
      <w:r w:rsidR="006378A8" w:rsidRPr="00B96EA6">
        <w:t>designed to be delivered in parallel</w:t>
      </w:r>
      <w:r w:rsidR="00137A30" w:rsidRPr="00B96EA6">
        <w:t xml:space="preserve"> and now being </w:t>
      </w:r>
      <w:r w:rsidR="006378A8" w:rsidRPr="00B96EA6">
        <w:t>transitioned</w:t>
      </w:r>
      <w:r w:rsidR="00CA3743" w:rsidRPr="00B96EA6">
        <w:t xml:space="preserve"> to </w:t>
      </w:r>
      <w:proofErr w:type="spellStart"/>
      <w:r w:rsidR="00CA3743" w:rsidRPr="00B96EA6">
        <w:t>GoTL</w:t>
      </w:r>
      <w:proofErr w:type="spellEnd"/>
      <w:r w:rsidR="006378A8" w:rsidRPr="00B96EA6">
        <w:t xml:space="preserve">, there seems to be less political will or incentive for </w:t>
      </w:r>
      <w:proofErr w:type="spellStart"/>
      <w:r w:rsidR="006378A8" w:rsidRPr="00B96EA6">
        <w:t>GoTL</w:t>
      </w:r>
      <w:proofErr w:type="spellEnd"/>
      <w:r w:rsidR="006378A8" w:rsidRPr="00B96EA6">
        <w:t xml:space="preserve"> to absorb these activities.</w:t>
      </w:r>
      <w:r w:rsidR="00CA3743" w:rsidRPr="00B96EA6">
        <w:t xml:space="preserve"> </w:t>
      </w:r>
      <w:r w:rsidR="003B1920" w:rsidRPr="00B96EA6">
        <w:t xml:space="preserve">As transition plans are still in early stages of development, </w:t>
      </w:r>
      <w:r w:rsidR="003E02C2" w:rsidRPr="00B96EA6">
        <w:t xml:space="preserve">there is </w:t>
      </w:r>
      <w:r w:rsidR="004C1C61" w:rsidRPr="00B96EA6">
        <w:t xml:space="preserve">currently </w:t>
      </w:r>
      <w:r w:rsidR="003E02C2" w:rsidRPr="00B96EA6">
        <w:t xml:space="preserve">no agreement with </w:t>
      </w:r>
      <w:proofErr w:type="spellStart"/>
      <w:r w:rsidR="003E02C2" w:rsidRPr="00B96EA6">
        <w:t>GoTL</w:t>
      </w:r>
      <w:proofErr w:type="spellEnd"/>
      <w:r w:rsidR="003E02C2" w:rsidRPr="00B96EA6">
        <w:t xml:space="preserve"> on the timeframes for transition for most </w:t>
      </w:r>
      <w:r w:rsidR="002627A5" w:rsidRPr="00B96EA6">
        <w:t>PHD activities</w:t>
      </w:r>
      <w:r w:rsidR="004C1C61" w:rsidRPr="00B96EA6">
        <w:t xml:space="preserve">. </w:t>
      </w:r>
      <w:r w:rsidR="00CC431D" w:rsidRPr="00B96EA6">
        <w:t>S</w:t>
      </w:r>
      <w:r w:rsidR="009409C5" w:rsidRPr="00B96EA6">
        <w:t xml:space="preserve">ome PHD </w:t>
      </w:r>
      <w:r w:rsidR="00F94268" w:rsidRPr="00B96EA6">
        <w:t xml:space="preserve">and </w:t>
      </w:r>
      <w:proofErr w:type="spellStart"/>
      <w:r w:rsidR="00F94268" w:rsidRPr="00B96EA6">
        <w:t>GoTL</w:t>
      </w:r>
      <w:proofErr w:type="spellEnd"/>
      <w:r w:rsidR="00F94268" w:rsidRPr="00B96EA6">
        <w:t xml:space="preserve"> interviewees </w:t>
      </w:r>
      <w:r w:rsidR="00C45C8F" w:rsidRPr="00B96EA6">
        <w:t xml:space="preserve">were of the understanding </w:t>
      </w:r>
      <w:r w:rsidR="00B157DF" w:rsidRPr="00B96EA6">
        <w:t>that</w:t>
      </w:r>
      <w:r w:rsidR="00F94268" w:rsidRPr="00B96EA6">
        <w:t xml:space="preserve"> PHD funding </w:t>
      </w:r>
      <w:r w:rsidR="004E0E4B" w:rsidRPr="00B96EA6">
        <w:t xml:space="preserve">and technical support </w:t>
      </w:r>
      <w:r w:rsidR="00F94268" w:rsidRPr="00B96EA6">
        <w:t xml:space="preserve">would </w:t>
      </w:r>
      <w:r w:rsidR="000959AA" w:rsidRPr="00B96EA6">
        <w:t xml:space="preserve">end </w:t>
      </w:r>
      <w:r w:rsidR="00F94268" w:rsidRPr="00B96EA6">
        <w:t>at a pre-determined date</w:t>
      </w:r>
      <w:r w:rsidR="00CC431D" w:rsidRPr="00B96EA6">
        <w:t xml:space="preserve"> – creating a clear incentive to transition </w:t>
      </w:r>
      <w:r w:rsidR="004E0E4B" w:rsidRPr="00B96EA6">
        <w:t xml:space="preserve">activities to </w:t>
      </w:r>
      <w:proofErr w:type="spellStart"/>
      <w:r w:rsidR="004E0E4B" w:rsidRPr="00B96EA6">
        <w:t>GoTL</w:t>
      </w:r>
      <w:proofErr w:type="spellEnd"/>
      <w:r w:rsidR="004E0E4B" w:rsidRPr="00B96EA6">
        <w:t xml:space="preserve"> as comprehensively as possible</w:t>
      </w:r>
      <w:r w:rsidR="00902528" w:rsidRPr="00B96EA6">
        <w:t xml:space="preserve"> before</w:t>
      </w:r>
      <w:r w:rsidR="00A61CEF" w:rsidRPr="00B96EA6">
        <w:t xml:space="preserve"> PHD’s support ends</w:t>
      </w:r>
      <w:r w:rsidR="00902528" w:rsidRPr="00B96EA6">
        <w:t xml:space="preserve">. Other PHD and </w:t>
      </w:r>
      <w:proofErr w:type="spellStart"/>
      <w:r w:rsidR="00902528" w:rsidRPr="00B96EA6">
        <w:t>GoTL</w:t>
      </w:r>
      <w:proofErr w:type="spellEnd"/>
      <w:r w:rsidR="00902528" w:rsidRPr="00B96EA6">
        <w:t xml:space="preserve"> interviewees f</w:t>
      </w:r>
      <w:r w:rsidR="002F1A0D" w:rsidRPr="00B96EA6">
        <w:t xml:space="preserve">elt that </w:t>
      </w:r>
      <w:r w:rsidR="000959AA" w:rsidRPr="00B96EA6">
        <w:t xml:space="preserve">PHD funding would </w:t>
      </w:r>
      <w:r w:rsidR="005748AF" w:rsidRPr="00B96EA6">
        <w:t xml:space="preserve">(and should) </w:t>
      </w:r>
      <w:r w:rsidR="000959AA" w:rsidRPr="00B96EA6">
        <w:t>continue</w:t>
      </w:r>
      <w:r w:rsidR="00B157DF" w:rsidRPr="00B96EA6">
        <w:t xml:space="preserve"> </w:t>
      </w:r>
      <w:r w:rsidR="0062187C" w:rsidRPr="00B96EA6">
        <w:t>indefinitely</w:t>
      </w:r>
      <w:r w:rsidR="001A3D3B" w:rsidRPr="00B96EA6">
        <w:t xml:space="preserve">, and described a lack of urgency to move </w:t>
      </w:r>
      <w:r w:rsidR="001A3D3B" w:rsidRPr="00B96EA6">
        <w:lastRenderedPageBreak/>
        <w:t xml:space="preserve">forward with transition </w:t>
      </w:r>
      <w:r w:rsidR="00A61CEF" w:rsidRPr="00B96EA6">
        <w:t xml:space="preserve">– </w:t>
      </w:r>
      <w:r w:rsidR="00A26083" w:rsidRPr="00B96EA6">
        <w:t xml:space="preserve">suggesting there were no clear </w:t>
      </w:r>
      <w:r w:rsidR="00667B2F" w:rsidRPr="00B96EA6">
        <w:t xml:space="preserve">‘carrots’ or ‘sticks’ for </w:t>
      </w:r>
      <w:proofErr w:type="spellStart"/>
      <w:r w:rsidR="00667B2F" w:rsidRPr="00B96EA6">
        <w:t>GoTL</w:t>
      </w:r>
      <w:proofErr w:type="spellEnd"/>
      <w:r w:rsidR="00667B2F" w:rsidRPr="00B96EA6">
        <w:t xml:space="preserve"> to institutionalise activities in a timely way.</w:t>
      </w:r>
      <w:r w:rsidR="0062187C" w:rsidRPr="00B96EA6">
        <w:t xml:space="preserve"> </w:t>
      </w:r>
      <w:r w:rsidRPr="00B96EA6">
        <w:t xml:space="preserve"> </w:t>
      </w:r>
      <w:r w:rsidR="006378A8" w:rsidRPr="00B96EA6">
        <w:t xml:space="preserve"> </w:t>
      </w:r>
    </w:p>
    <w:p w14:paraId="50AFEEAA" w14:textId="4FB80A55" w:rsidR="00C716FE" w:rsidRPr="00103252" w:rsidRDefault="00C716FE" w:rsidP="00D1688F">
      <w:pPr>
        <w:pStyle w:val="Heading3"/>
      </w:pPr>
      <w:r w:rsidRPr="00103252">
        <w:t xml:space="preserve">What are the current constraints impacting institutionalisation, and future risks? </w:t>
      </w:r>
      <w:r w:rsidR="0086001A" w:rsidRPr="00103252">
        <w:t xml:space="preserve"> Are the transition timelines realistic in the current context?</w:t>
      </w:r>
    </w:p>
    <w:p w14:paraId="67CF61DF" w14:textId="4FF6E02A" w:rsidR="004C1D90" w:rsidRPr="00103252" w:rsidRDefault="00F139D8" w:rsidP="006E1A06">
      <w:r w:rsidRPr="00103252">
        <w:rPr>
          <w:b/>
          <w:bCs/>
        </w:rPr>
        <w:t xml:space="preserve">The risks and constraints to </w:t>
      </w:r>
      <w:r w:rsidR="00CB6B46" w:rsidRPr="00103252">
        <w:rPr>
          <w:b/>
          <w:bCs/>
        </w:rPr>
        <w:t>institutionalisation</w:t>
      </w:r>
      <w:r w:rsidRPr="00103252">
        <w:rPr>
          <w:b/>
          <w:bCs/>
        </w:rPr>
        <w:t xml:space="preserve"> are well-understood by PHD and DFAT</w:t>
      </w:r>
      <w:r w:rsidR="00715E3B" w:rsidRPr="00103252">
        <w:t xml:space="preserve">. </w:t>
      </w:r>
      <w:r w:rsidR="00CB6B46" w:rsidRPr="00103252">
        <w:t xml:space="preserve">They </w:t>
      </w:r>
      <w:r w:rsidR="00715E3B" w:rsidRPr="00103252">
        <w:t xml:space="preserve">are clearly articulated in a range of PHD and DFAT documents </w:t>
      </w:r>
      <w:r w:rsidR="006E5BE0" w:rsidRPr="00103252">
        <w:t xml:space="preserve">including the Risk Matrix for the </w:t>
      </w:r>
      <w:r w:rsidR="006D2E6A" w:rsidRPr="00103252">
        <w:t xml:space="preserve">Phase 2 </w:t>
      </w:r>
      <w:r w:rsidR="006E5BE0" w:rsidRPr="00103252">
        <w:t>design</w:t>
      </w:r>
      <w:r w:rsidR="006D2E6A" w:rsidRPr="00103252">
        <w:t>,</w:t>
      </w:r>
      <w:r w:rsidR="006E5BE0" w:rsidRPr="00103252">
        <w:t xml:space="preserve"> and PHD’s progress reports and Learning Dialogue report 202</w:t>
      </w:r>
      <w:r w:rsidR="00A71557" w:rsidRPr="00103252">
        <w:t>0</w:t>
      </w:r>
      <w:r w:rsidR="00FA2464" w:rsidRPr="00103252">
        <w:t xml:space="preserve">. They </w:t>
      </w:r>
      <w:r w:rsidR="00A71557" w:rsidRPr="00103252">
        <w:t xml:space="preserve">were clearly articulated </w:t>
      </w:r>
      <w:r w:rsidR="00FA2464" w:rsidRPr="00103252">
        <w:t>during</w:t>
      </w:r>
      <w:r w:rsidR="00A71557" w:rsidRPr="00103252">
        <w:t xml:space="preserve"> consultations for this review</w:t>
      </w:r>
      <w:r w:rsidR="006E1A06" w:rsidRPr="00103252">
        <w:t>.</w:t>
      </w:r>
    </w:p>
    <w:p w14:paraId="437425A1" w14:textId="011AEECF" w:rsidR="00530492" w:rsidRPr="001A0F68" w:rsidRDefault="00FA2464" w:rsidP="00A62014">
      <w:pPr>
        <w:pStyle w:val="ListBullet"/>
        <w:numPr>
          <w:ilvl w:val="0"/>
          <w:numId w:val="0"/>
        </w:numPr>
        <w:rPr>
          <w:highlight w:val="yellow"/>
        </w:rPr>
      </w:pPr>
      <w:r w:rsidRPr="00A21C63">
        <w:rPr>
          <w:b/>
          <w:bCs/>
        </w:rPr>
        <w:t xml:space="preserve">If we accept that transition will remain </w:t>
      </w:r>
      <w:r w:rsidR="00621539" w:rsidRPr="00A21C63">
        <w:rPr>
          <w:b/>
          <w:bCs/>
        </w:rPr>
        <w:t>a</w:t>
      </w:r>
      <w:r w:rsidRPr="00A21C63">
        <w:rPr>
          <w:b/>
          <w:bCs/>
        </w:rPr>
        <w:t xml:space="preserve"> main strategic focus, t</w:t>
      </w:r>
      <w:r w:rsidR="00440011" w:rsidRPr="00A21C63">
        <w:rPr>
          <w:b/>
          <w:bCs/>
        </w:rPr>
        <w:t xml:space="preserve">he timelines for transition to </w:t>
      </w:r>
      <w:proofErr w:type="spellStart"/>
      <w:r w:rsidR="00440011" w:rsidRPr="00A21C63">
        <w:rPr>
          <w:b/>
          <w:bCs/>
        </w:rPr>
        <w:t>GoTL</w:t>
      </w:r>
      <w:proofErr w:type="spellEnd"/>
      <w:r w:rsidR="00440011" w:rsidRPr="00A21C63">
        <w:rPr>
          <w:b/>
          <w:bCs/>
        </w:rPr>
        <w:t xml:space="preserve"> ownership and funding of current PHD activities </w:t>
      </w:r>
      <w:r w:rsidRPr="00A21C63">
        <w:rPr>
          <w:b/>
          <w:bCs/>
        </w:rPr>
        <w:t>may</w:t>
      </w:r>
      <w:r w:rsidR="00440011" w:rsidRPr="00A21C63">
        <w:rPr>
          <w:b/>
          <w:bCs/>
        </w:rPr>
        <w:t xml:space="preserve"> not </w:t>
      </w:r>
      <w:r w:rsidRPr="00A21C63">
        <w:rPr>
          <w:b/>
          <w:bCs/>
        </w:rPr>
        <w:t xml:space="preserve">be </w:t>
      </w:r>
      <w:r w:rsidR="00440011" w:rsidRPr="00A21C63">
        <w:rPr>
          <w:b/>
          <w:bCs/>
        </w:rPr>
        <w:t>realistic.</w:t>
      </w:r>
      <w:r w:rsidR="00440011" w:rsidRPr="00A21C63">
        <w:t xml:space="preserve"> </w:t>
      </w:r>
      <w:r w:rsidRPr="00A21C63">
        <w:t>T</w:t>
      </w:r>
      <w:r w:rsidR="00440011" w:rsidRPr="00A21C63">
        <w:t xml:space="preserve">ransition has been delayed due to </w:t>
      </w:r>
      <w:r w:rsidR="00F86C04" w:rsidRPr="00A21C63">
        <w:t>COVID-19</w:t>
      </w:r>
      <w:r w:rsidR="00440011" w:rsidRPr="00A21C63">
        <w:t xml:space="preserve"> and other </w:t>
      </w:r>
      <w:r w:rsidR="00C76324" w:rsidRPr="00A21C63">
        <w:t>emergencies and</w:t>
      </w:r>
      <w:r w:rsidR="00440011" w:rsidRPr="00A21C63">
        <w:t xml:space="preserve"> is likely to encounter further setbacks due to frequent changeover of government counterparts,</w:t>
      </w:r>
      <w:r w:rsidRPr="00A21C63">
        <w:t xml:space="preserve"> and</w:t>
      </w:r>
      <w:r w:rsidR="00440011" w:rsidRPr="00A21C63">
        <w:t xml:space="preserve"> budget and human resource constraints within </w:t>
      </w:r>
      <w:proofErr w:type="spellStart"/>
      <w:r w:rsidR="00440011" w:rsidRPr="00A21C63">
        <w:t>GoTL</w:t>
      </w:r>
      <w:proofErr w:type="spellEnd"/>
      <w:r w:rsidR="00440011" w:rsidRPr="00A21C63">
        <w:t xml:space="preserve">. The </w:t>
      </w:r>
      <w:r w:rsidR="009238FF" w:rsidRPr="00A21C63">
        <w:t>Institutionalisation Literature Review concluded th</w:t>
      </w:r>
      <w:r w:rsidR="00440011" w:rsidRPr="00A21C63">
        <w:t>at the timeframes PHD has set for transition are highly ambitious and need to be revisited</w:t>
      </w:r>
      <w:r w:rsidR="00847071" w:rsidRPr="00A21C63">
        <w:t>. T</w:t>
      </w:r>
      <w:r w:rsidR="009238FF" w:rsidRPr="00A21C63">
        <w:t xml:space="preserve">his was reiterated by many interviewees in consultations for this review. The Institutionalisation Literature review </w:t>
      </w:r>
      <w:r w:rsidR="00440011" w:rsidRPr="00A21C63">
        <w:t>estimated that institutionalisation can take 8-10 years, and that transitioning to full government funding could take approximately 10 years</w:t>
      </w:r>
      <w:r w:rsidR="009238FF" w:rsidRPr="00A21C63">
        <w:t xml:space="preserve"> -</w:t>
      </w:r>
      <w:r w:rsidR="00440011" w:rsidRPr="00A21C63">
        <w:t xml:space="preserve"> much longer than the maximum </w:t>
      </w:r>
      <w:r w:rsidRPr="00A21C63">
        <w:t>five-</w:t>
      </w:r>
      <w:r w:rsidR="00440011" w:rsidRPr="00A21C63">
        <w:t>year transition period for PHD programs.</w:t>
      </w:r>
    </w:p>
    <w:p w14:paraId="37E7AE33" w14:textId="77777777" w:rsidR="00C716FE" w:rsidRPr="00F71933" w:rsidRDefault="00C716FE" w:rsidP="00D1688F">
      <w:pPr>
        <w:pStyle w:val="Heading3"/>
      </w:pPr>
      <w:r w:rsidRPr="00F71933">
        <w:t xml:space="preserve">Have the stages of transition been clearly articulated by PHD and agreed by DFAT and </w:t>
      </w:r>
      <w:proofErr w:type="spellStart"/>
      <w:r w:rsidRPr="00F71933">
        <w:t>GoTL</w:t>
      </w:r>
      <w:proofErr w:type="spellEnd"/>
      <w:r w:rsidRPr="00F71933">
        <w:t xml:space="preserve">? </w:t>
      </w:r>
    </w:p>
    <w:p w14:paraId="0749278A" w14:textId="77777777" w:rsidR="00596EC3" w:rsidRPr="00F71933" w:rsidRDefault="005170A9" w:rsidP="00152DC4">
      <w:pPr>
        <w:rPr>
          <w:rFonts w:cstheme="minorHAnsi"/>
          <w:color w:val="auto"/>
          <w:szCs w:val="22"/>
          <w:lang w:eastAsia="en-AU"/>
        </w:rPr>
      </w:pPr>
      <w:r w:rsidRPr="00F71933">
        <w:rPr>
          <w:rFonts w:cstheme="minorHAnsi"/>
          <w:b/>
          <w:bCs/>
          <w:szCs w:val="22"/>
          <w:lang w:eastAsia="en-AU"/>
        </w:rPr>
        <w:t xml:space="preserve">As noted above, transition plans have not yet been agreed </w:t>
      </w:r>
      <w:r w:rsidR="00534BCD" w:rsidRPr="00F71933">
        <w:rPr>
          <w:rFonts w:cstheme="minorHAnsi"/>
          <w:b/>
          <w:bCs/>
          <w:szCs w:val="22"/>
          <w:lang w:eastAsia="en-AU"/>
        </w:rPr>
        <w:t xml:space="preserve">by DFAT and </w:t>
      </w:r>
      <w:proofErr w:type="spellStart"/>
      <w:r w:rsidR="00534BCD" w:rsidRPr="00F71933">
        <w:rPr>
          <w:rFonts w:cstheme="minorHAnsi"/>
          <w:b/>
          <w:bCs/>
          <w:szCs w:val="22"/>
          <w:lang w:eastAsia="en-AU"/>
        </w:rPr>
        <w:t>GoTL</w:t>
      </w:r>
      <w:proofErr w:type="spellEnd"/>
      <w:r w:rsidR="00534BCD" w:rsidRPr="00F71933">
        <w:rPr>
          <w:rFonts w:cstheme="minorHAnsi"/>
          <w:b/>
          <w:bCs/>
          <w:szCs w:val="22"/>
          <w:lang w:eastAsia="en-AU"/>
        </w:rPr>
        <w:t>, and there is no shared understanding of what transition means and what it looks like</w:t>
      </w:r>
      <w:r w:rsidRPr="00F71933">
        <w:rPr>
          <w:rFonts w:cstheme="minorHAnsi"/>
          <w:b/>
          <w:bCs/>
          <w:szCs w:val="22"/>
          <w:lang w:eastAsia="en-AU"/>
        </w:rPr>
        <w:t xml:space="preserve">. </w:t>
      </w:r>
      <w:r w:rsidR="00271444" w:rsidRPr="00F71933">
        <w:rPr>
          <w:rFonts w:cstheme="minorHAnsi"/>
          <w:szCs w:val="22"/>
          <w:lang w:eastAsia="en-AU"/>
        </w:rPr>
        <w:t>DFAT and PHD stakeholders expressed a need for clear targets</w:t>
      </w:r>
      <w:r w:rsidR="00334142" w:rsidRPr="00F71933">
        <w:rPr>
          <w:rFonts w:cstheme="minorHAnsi"/>
          <w:szCs w:val="22"/>
          <w:lang w:eastAsia="en-AU"/>
        </w:rPr>
        <w:t xml:space="preserve"> for institutionalisation</w:t>
      </w:r>
      <w:r w:rsidR="00271444" w:rsidRPr="00F71933">
        <w:rPr>
          <w:rFonts w:cstheme="minorHAnsi"/>
          <w:szCs w:val="22"/>
          <w:lang w:eastAsia="en-AU"/>
        </w:rPr>
        <w:t xml:space="preserve"> that can feasibly be achieved by the end of Phase 2, </w:t>
      </w:r>
      <w:r w:rsidR="00BB56FF" w:rsidRPr="00F71933">
        <w:rPr>
          <w:rFonts w:cstheme="minorHAnsi"/>
          <w:szCs w:val="22"/>
          <w:lang w:eastAsia="en-AU"/>
        </w:rPr>
        <w:t>and markers of progress</w:t>
      </w:r>
      <w:r w:rsidR="00A46143" w:rsidRPr="00F71933">
        <w:rPr>
          <w:rFonts w:cstheme="minorHAnsi"/>
          <w:szCs w:val="22"/>
          <w:lang w:eastAsia="en-AU"/>
        </w:rPr>
        <w:t xml:space="preserve">, that are agreed with PHD, DFAT and </w:t>
      </w:r>
      <w:proofErr w:type="spellStart"/>
      <w:r w:rsidR="00A46143" w:rsidRPr="00F71933">
        <w:rPr>
          <w:rFonts w:cstheme="minorHAnsi"/>
          <w:szCs w:val="22"/>
          <w:lang w:eastAsia="en-AU"/>
        </w:rPr>
        <w:t>GoTL</w:t>
      </w:r>
      <w:proofErr w:type="spellEnd"/>
      <w:r w:rsidR="00BB56FF" w:rsidRPr="00F71933">
        <w:rPr>
          <w:rFonts w:cstheme="minorHAnsi"/>
          <w:szCs w:val="22"/>
          <w:lang w:eastAsia="en-AU"/>
        </w:rPr>
        <w:t>.</w:t>
      </w:r>
      <w:r w:rsidR="00534BCD" w:rsidRPr="00F71933">
        <w:rPr>
          <w:rFonts w:cstheme="minorHAnsi"/>
          <w:szCs w:val="22"/>
          <w:lang w:eastAsia="en-AU"/>
        </w:rPr>
        <w:t xml:space="preserve"> However, as mentioned previously, prior to developing transition plans, an evidence-based assessment needs to be undertaken of the relevance and viability of transitioning activities to </w:t>
      </w:r>
      <w:proofErr w:type="spellStart"/>
      <w:r w:rsidR="00534BCD" w:rsidRPr="00F71933">
        <w:rPr>
          <w:rFonts w:cstheme="minorHAnsi"/>
          <w:szCs w:val="22"/>
          <w:lang w:eastAsia="en-AU"/>
        </w:rPr>
        <w:t>GoTL</w:t>
      </w:r>
      <w:proofErr w:type="spellEnd"/>
      <w:r w:rsidR="00534BCD" w:rsidRPr="00F71933">
        <w:rPr>
          <w:rFonts w:cstheme="minorHAnsi"/>
          <w:szCs w:val="22"/>
          <w:lang w:eastAsia="en-AU"/>
        </w:rPr>
        <w:t xml:space="preserve"> in light of the fiscal future of the country.</w:t>
      </w:r>
      <w:r w:rsidR="00BB56FF" w:rsidRPr="00F71933">
        <w:rPr>
          <w:rFonts w:cstheme="minorHAnsi"/>
          <w:szCs w:val="22"/>
          <w:lang w:eastAsia="en-AU"/>
        </w:rPr>
        <w:t xml:space="preserve"> </w:t>
      </w:r>
    </w:p>
    <w:p w14:paraId="0EBD6780" w14:textId="6085C7A6" w:rsidR="00A069C1" w:rsidRPr="00F71933" w:rsidRDefault="00534BCD" w:rsidP="00152DC4">
      <w:pPr>
        <w:rPr>
          <w:rFonts w:cstheme="minorHAnsi"/>
          <w:color w:val="auto"/>
          <w:szCs w:val="22"/>
          <w:lang w:eastAsia="en-AU"/>
        </w:rPr>
      </w:pPr>
      <w:r w:rsidRPr="00F71933">
        <w:rPr>
          <w:rFonts w:cstheme="minorHAnsi"/>
          <w:szCs w:val="22"/>
          <w:lang w:eastAsia="en-AU"/>
        </w:rPr>
        <w:t>When developed, transition plans</w:t>
      </w:r>
      <w:r w:rsidR="006A4CE3" w:rsidRPr="00F71933">
        <w:rPr>
          <w:rFonts w:cstheme="minorHAnsi"/>
          <w:szCs w:val="22"/>
          <w:lang w:eastAsia="en-AU"/>
        </w:rPr>
        <w:t xml:space="preserve"> </w:t>
      </w:r>
      <w:r w:rsidR="00C67F3D" w:rsidRPr="00F71933">
        <w:rPr>
          <w:rFonts w:cstheme="minorHAnsi"/>
          <w:szCs w:val="22"/>
          <w:lang w:eastAsia="en-AU"/>
        </w:rPr>
        <w:t>sh</w:t>
      </w:r>
      <w:r w:rsidR="006A4CE3" w:rsidRPr="00F71933">
        <w:rPr>
          <w:rFonts w:cstheme="minorHAnsi"/>
          <w:szCs w:val="22"/>
          <w:lang w:eastAsia="en-AU"/>
        </w:rPr>
        <w:t>ould include, for exampl</w:t>
      </w:r>
      <w:r w:rsidR="0062792B" w:rsidRPr="00F71933">
        <w:rPr>
          <w:rFonts w:cstheme="minorHAnsi"/>
          <w:szCs w:val="22"/>
          <w:lang w:eastAsia="en-AU"/>
        </w:rPr>
        <w:t>e, o</w:t>
      </w:r>
      <w:r w:rsidR="005D4F6A" w:rsidRPr="00F71933">
        <w:rPr>
          <w:rFonts w:cstheme="minorHAnsi"/>
          <w:szCs w:val="22"/>
          <w:lang w:eastAsia="en-AU"/>
        </w:rPr>
        <w:t xml:space="preserve">perational indicators such as </w:t>
      </w:r>
      <w:proofErr w:type="spellStart"/>
      <w:r w:rsidR="00434B33" w:rsidRPr="00F71933">
        <w:rPr>
          <w:rFonts w:cstheme="minorHAnsi"/>
          <w:szCs w:val="22"/>
          <w:lang w:eastAsia="en-AU"/>
        </w:rPr>
        <w:t>GoTL</w:t>
      </w:r>
      <w:r w:rsidR="00B80555" w:rsidRPr="00F71933">
        <w:rPr>
          <w:rFonts w:cstheme="minorHAnsi"/>
          <w:szCs w:val="22"/>
          <w:lang w:eastAsia="en-AU"/>
        </w:rPr>
        <w:t>’s</w:t>
      </w:r>
      <w:proofErr w:type="spellEnd"/>
      <w:r w:rsidR="00B80555" w:rsidRPr="00F71933">
        <w:rPr>
          <w:rFonts w:cstheme="minorHAnsi"/>
          <w:szCs w:val="22"/>
          <w:lang w:eastAsia="en-AU"/>
        </w:rPr>
        <w:t xml:space="preserve"> allocation of </w:t>
      </w:r>
      <w:r w:rsidRPr="00F71933">
        <w:rPr>
          <w:rFonts w:cstheme="minorHAnsi"/>
          <w:szCs w:val="22"/>
          <w:lang w:eastAsia="en-AU"/>
        </w:rPr>
        <w:t xml:space="preserve">budget and </w:t>
      </w:r>
      <w:r w:rsidR="00434B33" w:rsidRPr="00F71933">
        <w:rPr>
          <w:rFonts w:cstheme="minorHAnsi"/>
          <w:szCs w:val="22"/>
          <w:lang w:eastAsia="en-AU"/>
        </w:rPr>
        <w:t xml:space="preserve">human resources for the </w:t>
      </w:r>
      <w:r w:rsidRPr="00F71933">
        <w:rPr>
          <w:rFonts w:cstheme="minorHAnsi"/>
          <w:szCs w:val="22"/>
          <w:lang w:eastAsia="en-AU"/>
        </w:rPr>
        <w:t>activities</w:t>
      </w:r>
      <w:r w:rsidR="00B80555" w:rsidRPr="00F71933">
        <w:rPr>
          <w:rFonts w:cstheme="minorHAnsi"/>
          <w:szCs w:val="22"/>
          <w:lang w:eastAsia="en-AU"/>
        </w:rPr>
        <w:t xml:space="preserve">; </w:t>
      </w:r>
      <w:r w:rsidR="00FC3F01" w:rsidRPr="00F71933">
        <w:rPr>
          <w:rFonts w:cstheme="minorHAnsi"/>
          <w:szCs w:val="22"/>
          <w:lang w:eastAsia="en-AU"/>
        </w:rPr>
        <w:t>s</w:t>
      </w:r>
      <w:r w:rsidR="005D4F6A" w:rsidRPr="00F71933">
        <w:rPr>
          <w:rFonts w:cstheme="minorHAnsi"/>
          <w:szCs w:val="22"/>
          <w:lang w:eastAsia="en-AU"/>
        </w:rPr>
        <w:t xml:space="preserve">ervice delivery </w:t>
      </w:r>
      <w:r w:rsidR="00C27955" w:rsidRPr="00F71933">
        <w:rPr>
          <w:rFonts w:cstheme="minorHAnsi"/>
          <w:szCs w:val="22"/>
          <w:lang w:eastAsia="en-AU"/>
        </w:rPr>
        <w:t xml:space="preserve">indicators such as the </w:t>
      </w:r>
      <w:r w:rsidR="00DA30E2" w:rsidRPr="00F71933">
        <w:rPr>
          <w:rFonts w:cstheme="minorHAnsi"/>
          <w:szCs w:val="22"/>
          <w:lang w:eastAsia="en-AU"/>
        </w:rPr>
        <w:t xml:space="preserve">coverage </w:t>
      </w:r>
      <w:r w:rsidR="00FC3F01" w:rsidRPr="00F71933">
        <w:rPr>
          <w:rFonts w:cstheme="minorHAnsi"/>
          <w:szCs w:val="22"/>
          <w:lang w:eastAsia="en-AU"/>
        </w:rPr>
        <w:t>and quality</w:t>
      </w:r>
      <w:r w:rsidR="00C27955" w:rsidRPr="00F71933">
        <w:rPr>
          <w:rFonts w:cstheme="minorHAnsi"/>
          <w:szCs w:val="22"/>
          <w:lang w:eastAsia="en-AU"/>
        </w:rPr>
        <w:t xml:space="preserve"> of services being provided through </w:t>
      </w:r>
      <w:proofErr w:type="spellStart"/>
      <w:r w:rsidR="00C27955" w:rsidRPr="00F71933">
        <w:rPr>
          <w:rFonts w:cstheme="minorHAnsi"/>
          <w:szCs w:val="22"/>
          <w:lang w:eastAsia="en-AU"/>
        </w:rPr>
        <w:t>GoTL</w:t>
      </w:r>
      <w:proofErr w:type="spellEnd"/>
      <w:r w:rsidR="00C27955" w:rsidRPr="00F71933">
        <w:rPr>
          <w:rFonts w:cstheme="minorHAnsi"/>
          <w:szCs w:val="22"/>
          <w:lang w:eastAsia="en-AU"/>
        </w:rPr>
        <w:t xml:space="preserve"> systems, and</w:t>
      </w:r>
      <w:r w:rsidR="00FC3F01" w:rsidRPr="00F71933">
        <w:rPr>
          <w:rFonts w:cstheme="minorHAnsi"/>
          <w:szCs w:val="22"/>
          <w:lang w:eastAsia="en-AU"/>
        </w:rPr>
        <w:t xml:space="preserve"> o</w:t>
      </w:r>
      <w:r w:rsidR="0066799D" w:rsidRPr="00F71933">
        <w:rPr>
          <w:rFonts w:cstheme="minorHAnsi"/>
          <w:szCs w:val="22"/>
          <w:lang w:eastAsia="en-AU"/>
        </w:rPr>
        <w:t xml:space="preserve">utcome indicators </w:t>
      </w:r>
      <w:r w:rsidR="004E72DD" w:rsidRPr="00F71933">
        <w:rPr>
          <w:rFonts w:cstheme="minorHAnsi"/>
          <w:szCs w:val="22"/>
          <w:lang w:eastAsia="en-AU"/>
        </w:rPr>
        <w:t>of health, social protection and education.</w:t>
      </w:r>
      <w:r w:rsidR="0066799D" w:rsidRPr="00F71933">
        <w:rPr>
          <w:rFonts w:cstheme="minorHAnsi"/>
          <w:szCs w:val="22"/>
          <w:lang w:eastAsia="en-AU"/>
        </w:rPr>
        <w:t xml:space="preserve"> </w:t>
      </w:r>
      <w:r w:rsidR="00647DBB" w:rsidRPr="00F71933">
        <w:rPr>
          <w:rFonts w:cstheme="minorHAnsi"/>
          <w:b/>
          <w:bCs/>
          <w:szCs w:val="22"/>
          <w:lang w:eastAsia="en-AU"/>
        </w:rPr>
        <w:t>There</w:t>
      </w:r>
      <w:r w:rsidR="006B1187" w:rsidRPr="00F71933">
        <w:rPr>
          <w:rFonts w:cstheme="minorHAnsi"/>
          <w:b/>
          <w:bCs/>
          <w:szCs w:val="22"/>
          <w:lang w:eastAsia="en-AU"/>
        </w:rPr>
        <w:t xml:space="preserve"> also needs to be clarity on what action will be taken if progress is not achieved. </w:t>
      </w:r>
      <w:r w:rsidR="00C85581" w:rsidRPr="00F71933">
        <w:rPr>
          <w:rFonts w:cstheme="minorHAnsi"/>
          <w:szCs w:val="22"/>
          <w:lang w:eastAsia="en-AU"/>
        </w:rPr>
        <w:t xml:space="preserve">This may assist in establishing clearer expectations for transition, create greater ‘urgency’ to move forward with transition, and create clear ‘stop points’ </w:t>
      </w:r>
      <w:r w:rsidR="00BD5D65" w:rsidRPr="00F71933">
        <w:rPr>
          <w:rFonts w:cstheme="minorHAnsi"/>
          <w:szCs w:val="22"/>
          <w:lang w:eastAsia="en-AU"/>
        </w:rPr>
        <w:t xml:space="preserve">to recognise when alternative approaches need to be adopted. </w:t>
      </w:r>
    </w:p>
    <w:p w14:paraId="4E6A6043" w14:textId="4DA45BE7" w:rsidR="008A38B6" w:rsidRPr="00596EC3" w:rsidRDefault="00C716FE" w:rsidP="00D1688F">
      <w:pPr>
        <w:pStyle w:val="Heading3"/>
      </w:pPr>
      <w:r w:rsidRPr="00596EC3">
        <w:t>Do PHD and implementing partners have the capacity and appropriate resource allocation to facilitate sustainable transition of programs?</w:t>
      </w:r>
    </w:p>
    <w:p w14:paraId="613878F3" w14:textId="28D86CDA" w:rsidR="00916BCC" w:rsidRPr="00596EC3" w:rsidRDefault="00A14DFE" w:rsidP="004B3B7B">
      <w:pPr>
        <w:rPr>
          <w:lang w:eastAsia="en-AU"/>
        </w:rPr>
      </w:pPr>
      <w:r w:rsidRPr="00A62014">
        <w:rPr>
          <w:b/>
          <w:bCs/>
          <w:szCs w:val="22"/>
          <w:lang w:eastAsia="en-AU"/>
        </w:rPr>
        <w:t>PHD’s staff profile may need to change to support institutionalisation</w:t>
      </w:r>
      <w:r w:rsidRPr="00A62014">
        <w:rPr>
          <w:color w:val="auto"/>
          <w:szCs w:val="22"/>
          <w:lang w:eastAsia="en-AU"/>
        </w:rPr>
        <w:t>​</w:t>
      </w:r>
      <w:r w:rsidR="004114DE" w:rsidRPr="00A62014">
        <w:rPr>
          <w:color w:val="auto"/>
          <w:szCs w:val="22"/>
          <w:lang w:eastAsia="en-AU"/>
        </w:rPr>
        <w:t>.</w:t>
      </w:r>
      <w:r w:rsidR="000F1E77" w:rsidRPr="00A62014">
        <w:rPr>
          <w:color w:val="auto"/>
          <w:szCs w:val="22"/>
          <w:lang w:eastAsia="en-AU"/>
        </w:rPr>
        <w:t xml:space="preserve"> </w:t>
      </w:r>
      <w:r w:rsidR="00B86B1C" w:rsidRPr="00A62014">
        <w:rPr>
          <w:color w:val="auto"/>
          <w:szCs w:val="22"/>
          <w:lang w:eastAsia="en-AU"/>
        </w:rPr>
        <w:t xml:space="preserve">The </w:t>
      </w:r>
      <w:r w:rsidRPr="005F5686">
        <w:rPr>
          <w:szCs w:val="22"/>
          <w:lang w:eastAsia="en-AU"/>
        </w:rPr>
        <w:t xml:space="preserve">Phase 1 focus on service delivery required a team with </w:t>
      </w:r>
      <w:r w:rsidR="008E0A4C" w:rsidRPr="005F5686">
        <w:rPr>
          <w:szCs w:val="22"/>
          <w:lang w:eastAsia="en-AU"/>
        </w:rPr>
        <w:t xml:space="preserve">sector-specific </w:t>
      </w:r>
      <w:r w:rsidRPr="005F5686">
        <w:rPr>
          <w:szCs w:val="22"/>
          <w:lang w:eastAsia="en-AU"/>
        </w:rPr>
        <w:t xml:space="preserve">technical </w:t>
      </w:r>
      <w:r w:rsidR="006A1994" w:rsidRPr="005F5686">
        <w:rPr>
          <w:szCs w:val="22"/>
          <w:lang w:eastAsia="en-AU"/>
        </w:rPr>
        <w:t xml:space="preserve">and program management </w:t>
      </w:r>
      <w:r w:rsidRPr="005F5686">
        <w:rPr>
          <w:szCs w:val="22"/>
          <w:lang w:eastAsia="en-AU"/>
        </w:rPr>
        <w:t>skills. </w:t>
      </w:r>
      <w:r w:rsidRPr="005F5686">
        <w:rPr>
          <w:color w:val="auto"/>
          <w:szCs w:val="22"/>
          <w:lang w:eastAsia="en-AU"/>
        </w:rPr>
        <w:t>​</w:t>
      </w:r>
      <w:r w:rsidR="00B86B1C" w:rsidRPr="005F5686">
        <w:rPr>
          <w:color w:val="auto"/>
          <w:szCs w:val="22"/>
          <w:lang w:eastAsia="en-AU"/>
        </w:rPr>
        <w:t xml:space="preserve">The </w:t>
      </w:r>
      <w:r w:rsidRPr="005F5686">
        <w:rPr>
          <w:szCs w:val="22"/>
          <w:lang w:eastAsia="en-AU"/>
        </w:rPr>
        <w:t xml:space="preserve">Phase 2 focus on systems strengthening requires </w:t>
      </w:r>
      <w:r w:rsidR="005A1F30" w:rsidRPr="005F5686">
        <w:rPr>
          <w:szCs w:val="22"/>
          <w:lang w:eastAsia="en-AU"/>
        </w:rPr>
        <w:t xml:space="preserve">not only sector-specific </w:t>
      </w:r>
      <w:r w:rsidR="00AE124F" w:rsidRPr="005F5686">
        <w:rPr>
          <w:szCs w:val="22"/>
          <w:lang w:eastAsia="en-AU"/>
        </w:rPr>
        <w:t>technical</w:t>
      </w:r>
      <w:r w:rsidR="00752955" w:rsidRPr="005F5686">
        <w:rPr>
          <w:szCs w:val="22"/>
          <w:lang w:eastAsia="en-AU"/>
        </w:rPr>
        <w:t xml:space="preserve"> </w:t>
      </w:r>
      <w:r w:rsidR="005B7E0B" w:rsidRPr="005F5686">
        <w:rPr>
          <w:szCs w:val="22"/>
          <w:lang w:eastAsia="en-AU"/>
        </w:rPr>
        <w:t>skills</w:t>
      </w:r>
      <w:r w:rsidR="005A1F30" w:rsidRPr="005F5686">
        <w:rPr>
          <w:szCs w:val="22"/>
          <w:lang w:eastAsia="en-AU"/>
        </w:rPr>
        <w:t xml:space="preserve">, but also </w:t>
      </w:r>
      <w:r w:rsidR="002F2983" w:rsidRPr="005F5686">
        <w:rPr>
          <w:szCs w:val="22"/>
          <w:lang w:eastAsia="en-AU"/>
        </w:rPr>
        <w:t xml:space="preserve">cross-cutting organisational skills </w:t>
      </w:r>
      <w:r w:rsidR="005B7E0B" w:rsidRPr="005F5686">
        <w:rPr>
          <w:szCs w:val="22"/>
          <w:lang w:eastAsia="en-AU"/>
        </w:rPr>
        <w:t xml:space="preserve">to support </w:t>
      </w:r>
      <w:r w:rsidR="007D391F" w:rsidRPr="005F5686">
        <w:rPr>
          <w:szCs w:val="22"/>
          <w:lang w:eastAsia="en-AU"/>
        </w:rPr>
        <w:t>working</w:t>
      </w:r>
      <w:r w:rsidR="006A1994" w:rsidRPr="005F5686">
        <w:rPr>
          <w:szCs w:val="22"/>
          <w:lang w:eastAsia="en-AU"/>
        </w:rPr>
        <w:t xml:space="preserve"> in government systems</w:t>
      </w:r>
      <w:r w:rsidR="007D391F" w:rsidRPr="005F5686">
        <w:rPr>
          <w:szCs w:val="22"/>
          <w:lang w:eastAsia="en-AU"/>
        </w:rPr>
        <w:t>. These include</w:t>
      </w:r>
      <w:r w:rsidRPr="005F5686">
        <w:rPr>
          <w:szCs w:val="22"/>
          <w:lang w:eastAsia="en-AU"/>
        </w:rPr>
        <w:t xml:space="preserve"> strategic planning, </w:t>
      </w:r>
      <w:r w:rsidR="005B7E0B" w:rsidRPr="005F5686">
        <w:rPr>
          <w:szCs w:val="22"/>
          <w:lang w:eastAsia="en-AU"/>
        </w:rPr>
        <w:t>capacity</w:t>
      </w:r>
      <w:r w:rsidR="007D391F" w:rsidRPr="005F5686">
        <w:rPr>
          <w:szCs w:val="22"/>
          <w:lang w:eastAsia="en-AU"/>
        </w:rPr>
        <w:t xml:space="preserve"> </w:t>
      </w:r>
      <w:r w:rsidR="005B7E0B" w:rsidRPr="005F5686">
        <w:rPr>
          <w:szCs w:val="22"/>
          <w:lang w:eastAsia="en-AU"/>
        </w:rPr>
        <w:t xml:space="preserve">building, </w:t>
      </w:r>
      <w:r w:rsidRPr="005F5686">
        <w:rPr>
          <w:szCs w:val="22"/>
          <w:lang w:eastAsia="en-AU"/>
        </w:rPr>
        <w:t>public financial management, workforce development, and thinking and working politically</w:t>
      </w:r>
      <w:r w:rsidR="00381071" w:rsidRPr="005F5686">
        <w:rPr>
          <w:szCs w:val="22"/>
          <w:lang w:eastAsia="en-AU"/>
        </w:rPr>
        <w:t xml:space="preserve">; </w:t>
      </w:r>
      <w:r w:rsidR="008D467E" w:rsidRPr="005F5686">
        <w:rPr>
          <w:szCs w:val="22"/>
          <w:lang w:eastAsia="en-AU"/>
        </w:rPr>
        <w:t xml:space="preserve">as well as a strong understanding of </w:t>
      </w:r>
      <w:proofErr w:type="spellStart"/>
      <w:r w:rsidR="008D467E" w:rsidRPr="005F5686">
        <w:rPr>
          <w:szCs w:val="22"/>
          <w:lang w:eastAsia="en-AU"/>
        </w:rPr>
        <w:t>GoTL</w:t>
      </w:r>
      <w:proofErr w:type="spellEnd"/>
      <w:r w:rsidR="008D467E" w:rsidRPr="005F5686">
        <w:rPr>
          <w:szCs w:val="22"/>
          <w:lang w:eastAsia="en-AU"/>
        </w:rPr>
        <w:t xml:space="preserve"> budget and decision-making processes, </w:t>
      </w:r>
      <w:r w:rsidR="00381071" w:rsidRPr="005F5686">
        <w:rPr>
          <w:szCs w:val="22"/>
          <w:lang w:eastAsia="en-AU"/>
        </w:rPr>
        <w:t xml:space="preserve">and constraints and enablers of institutionalisation. </w:t>
      </w:r>
      <w:r w:rsidR="00F15E9A" w:rsidRPr="005F5686">
        <w:rPr>
          <w:szCs w:val="22"/>
          <w:lang w:eastAsia="en-AU"/>
        </w:rPr>
        <w:t xml:space="preserve">For PHD to </w:t>
      </w:r>
      <w:r w:rsidR="00A551AC" w:rsidRPr="005F5686">
        <w:rPr>
          <w:szCs w:val="22"/>
          <w:lang w:eastAsia="en-AU"/>
        </w:rPr>
        <w:t xml:space="preserve">effectively </w:t>
      </w:r>
      <w:r w:rsidR="00F15E9A" w:rsidRPr="005F5686">
        <w:rPr>
          <w:szCs w:val="22"/>
          <w:lang w:eastAsia="en-AU"/>
        </w:rPr>
        <w:lastRenderedPageBreak/>
        <w:t xml:space="preserve">support </w:t>
      </w:r>
      <w:r w:rsidR="007D391F" w:rsidRPr="005F5686">
        <w:rPr>
          <w:szCs w:val="22"/>
          <w:lang w:eastAsia="en-AU"/>
        </w:rPr>
        <w:t>systems strengthening</w:t>
      </w:r>
      <w:r w:rsidR="00F15E9A" w:rsidRPr="005F5686">
        <w:rPr>
          <w:szCs w:val="22"/>
          <w:lang w:eastAsia="en-AU"/>
        </w:rPr>
        <w:t xml:space="preserve">, there is a need </w:t>
      </w:r>
      <w:r w:rsidR="00D42175">
        <w:rPr>
          <w:szCs w:val="22"/>
          <w:lang w:eastAsia="en-AU"/>
        </w:rPr>
        <w:t xml:space="preserve">for PHD </w:t>
      </w:r>
      <w:r w:rsidR="00A551AC" w:rsidRPr="005F5686">
        <w:rPr>
          <w:szCs w:val="22"/>
          <w:lang w:eastAsia="en-AU"/>
        </w:rPr>
        <w:t>to review</w:t>
      </w:r>
      <w:r w:rsidR="00204472" w:rsidRPr="005F5686">
        <w:rPr>
          <w:szCs w:val="22"/>
          <w:lang w:eastAsia="en-AU"/>
        </w:rPr>
        <w:t xml:space="preserve"> </w:t>
      </w:r>
      <w:r w:rsidR="00D42175">
        <w:rPr>
          <w:szCs w:val="22"/>
          <w:lang w:eastAsia="en-AU"/>
        </w:rPr>
        <w:t>its work</w:t>
      </w:r>
      <w:r w:rsidR="00204472" w:rsidRPr="005F5686">
        <w:rPr>
          <w:szCs w:val="22"/>
          <w:lang w:eastAsia="en-AU"/>
        </w:rPr>
        <w:t>force plan and resourcing</w:t>
      </w:r>
      <w:r w:rsidR="00FB5168" w:rsidRPr="005F5686">
        <w:rPr>
          <w:szCs w:val="22"/>
          <w:lang w:eastAsia="en-AU"/>
        </w:rPr>
        <w:t xml:space="preserve">, </w:t>
      </w:r>
      <w:r w:rsidR="00F15E9A" w:rsidRPr="005F5686">
        <w:rPr>
          <w:szCs w:val="22"/>
          <w:lang w:eastAsia="en-AU"/>
        </w:rPr>
        <w:t xml:space="preserve">to upskill </w:t>
      </w:r>
      <w:r w:rsidR="007D391F" w:rsidRPr="005F5686">
        <w:rPr>
          <w:szCs w:val="22"/>
          <w:lang w:eastAsia="en-AU"/>
        </w:rPr>
        <w:t xml:space="preserve">some </w:t>
      </w:r>
      <w:r w:rsidR="00F15E9A" w:rsidRPr="005F5686">
        <w:rPr>
          <w:szCs w:val="22"/>
          <w:lang w:eastAsia="en-AU"/>
        </w:rPr>
        <w:t xml:space="preserve">technical staff </w:t>
      </w:r>
      <w:r w:rsidR="008171B8">
        <w:rPr>
          <w:szCs w:val="22"/>
          <w:lang w:eastAsia="en-AU"/>
        </w:rPr>
        <w:t>in key ‘transition’ and systems thinking skills</w:t>
      </w:r>
      <w:r w:rsidR="008171B8" w:rsidRPr="005F5686">
        <w:rPr>
          <w:szCs w:val="22"/>
          <w:lang w:eastAsia="en-AU"/>
        </w:rPr>
        <w:t xml:space="preserve"> </w:t>
      </w:r>
      <w:r w:rsidR="007D391F" w:rsidRPr="005F5686">
        <w:rPr>
          <w:szCs w:val="22"/>
          <w:lang w:eastAsia="en-AU"/>
        </w:rPr>
        <w:t xml:space="preserve">and </w:t>
      </w:r>
      <w:r w:rsidR="00F737CE" w:rsidRPr="005F5686">
        <w:rPr>
          <w:szCs w:val="22"/>
          <w:lang w:eastAsia="en-AU"/>
        </w:rPr>
        <w:t>draw in</w:t>
      </w:r>
      <w:r w:rsidR="008A0D34" w:rsidRPr="005F5686">
        <w:rPr>
          <w:szCs w:val="22"/>
          <w:lang w:eastAsia="en-AU"/>
        </w:rPr>
        <w:t xml:space="preserve"> additional specialist support. </w:t>
      </w:r>
      <w:r w:rsidR="007D391F" w:rsidRPr="005F5686">
        <w:rPr>
          <w:szCs w:val="22"/>
          <w:lang w:eastAsia="en-AU"/>
        </w:rPr>
        <w:t xml:space="preserve">The </w:t>
      </w:r>
      <w:r w:rsidR="00C338FA" w:rsidRPr="005F5686">
        <w:rPr>
          <w:szCs w:val="22"/>
          <w:lang w:eastAsia="en-AU"/>
        </w:rPr>
        <w:t xml:space="preserve">PHD 2021/22 Workplan includes </w:t>
      </w:r>
      <w:r w:rsidR="00302B49" w:rsidRPr="005F5686">
        <w:rPr>
          <w:szCs w:val="22"/>
          <w:lang w:eastAsia="en-AU"/>
        </w:rPr>
        <w:t>capacity-</w:t>
      </w:r>
      <w:r w:rsidR="00B91065" w:rsidRPr="005F5686">
        <w:rPr>
          <w:szCs w:val="22"/>
          <w:lang w:eastAsia="en-AU"/>
        </w:rPr>
        <w:t>building</w:t>
      </w:r>
      <w:r w:rsidR="00302B49" w:rsidRPr="005F5686">
        <w:rPr>
          <w:szCs w:val="22"/>
          <w:lang w:eastAsia="en-AU"/>
        </w:rPr>
        <w:t xml:space="preserve"> for PHD and implementing </w:t>
      </w:r>
      <w:r w:rsidR="00B91065" w:rsidRPr="005F5686">
        <w:rPr>
          <w:szCs w:val="22"/>
          <w:lang w:eastAsia="en-AU"/>
        </w:rPr>
        <w:t>partner</w:t>
      </w:r>
      <w:r w:rsidR="00D217CC" w:rsidRPr="005F5686">
        <w:rPr>
          <w:szCs w:val="22"/>
          <w:lang w:eastAsia="en-AU"/>
        </w:rPr>
        <w:t xml:space="preserve"> staff </w:t>
      </w:r>
      <w:r w:rsidR="003D61D4" w:rsidRPr="005F5686">
        <w:rPr>
          <w:szCs w:val="22"/>
          <w:lang w:eastAsia="en-AU"/>
        </w:rPr>
        <w:t>to boost their skills in governance and service transition,</w:t>
      </w:r>
      <w:r w:rsidR="00D067C3" w:rsidRPr="005F5686">
        <w:rPr>
          <w:szCs w:val="22"/>
          <w:lang w:eastAsia="en-AU"/>
        </w:rPr>
        <w:t xml:space="preserve"> which is a positive step. </w:t>
      </w:r>
      <w:r w:rsidR="00897F37" w:rsidRPr="005F5686">
        <w:rPr>
          <w:color w:val="auto"/>
          <w:szCs w:val="22"/>
          <w:lang w:eastAsia="en-AU"/>
        </w:rPr>
        <w:t>However,</w:t>
      </w:r>
      <w:r w:rsidR="00B91065" w:rsidRPr="005F5686">
        <w:rPr>
          <w:color w:val="auto"/>
          <w:szCs w:val="22"/>
          <w:lang w:eastAsia="en-AU"/>
        </w:rPr>
        <w:t xml:space="preserve"> as noted under KEQ1, </w:t>
      </w:r>
      <w:r w:rsidR="00AF02FC" w:rsidRPr="005F5686">
        <w:rPr>
          <w:color w:val="auto"/>
          <w:szCs w:val="22"/>
          <w:lang w:eastAsia="en-AU"/>
        </w:rPr>
        <w:t xml:space="preserve">there is also </w:t>
      </w:r>
      <w:r w:rsidR="00897F37" w:rsidRPr="005F5686">
        <w:rPr>
          <w:color w:val="auto"/>
          <w:szCs w:val="22"/>
          <w:lang w:eastAsia="en-AU"/>
        </w:rPr>
        <w:t xml:space="preserve">a need for </w:t>
      </w:r>
      <w:r w:rsidR="004C5E95" w:rsidRPr="005F5686">
        <w:rPr>
          <w:color w:val="auto"/>
          <w:szCs w:val="22"/>
          <w:lang w:eastAsia="en-AU"/>
        </w:rPr>
        <w:t xml:space="preserve">additional </w:t>
      </w:r>
      <w:r w:rsidR="005C43E5" w:rsidRPr="005F5686">
        <w:rPr>
          <w:color w:val="auto"/>
          <w:szCs w:val="22"/>
          <w:lang w:eastAsia="en-AU"/>
        </w:rPr>
        <w:t xml:space="preserve">technical support </w:t>
      </w:r>
      <w:r w:rsidR="00172DC7" w:rsidRPr="005F5686">
        <w:rPr>
          <w:color w:val="auto"/>
          <w:szCs w:val="22"/>
          <w:lang w:eastAsia="en-AU"/>
        </w:rPr>
        <w:t xml:space="preserve">in areas such as </w:t>
      </w:r>
      <w:r w:rsidRPr="005F5686">
        <w:rPr>
          <w:szCs w:val="22"/>
          <w:lang w:eastAsia="en-AU"/>
        </w:rPr>
        <w:t xml:space="preserve">public financial management, </w:t>
      </w:r>
      <w:r w:rsidR="007D391F" w:rsidRPr="005F5686">
        <w:rPr>
          <w:szCs w:val="22"/>
          <w:lang w:eastAsia="en-AU"/>
        </w:rPr>
        <w:t>public sector refor</w:t>
      </w:r>
      <w:r w:rsidR="007D391F" w:rsidRPr="00596EC3">
        <w:rPr>
          <w:lang w:eastAsia="en-AU"/>
        </w:rPr>
        <w:t>m</w:t>
      </w:r>
      <w:r w:rsidRPr="00596EC3">
        <w:rPr>
          <w:lang w:eastAsia="en-AU"/>
        </w:rPr>
        <w:t>, and addressing common constraints to service delivery</w:t>
      </w:r>
      <w:r w:rsidR="00A551AC" w:rsidRPr="00596EC3">
        <w:rPr>
          <w:lang w:eastAsia="en-AU"/>
        </w:rPr>
        <w:t xml:space="preserve"> such as human resource management</w:t>
      </w:r>
      <w:r w:rsidR="0095653C" w:rsidRPr="00596EC3">
        <w:rPr>
          <w:lang w:eastAsia="en-AU"/>
        </w:rPr>
        <w:t xml:space="preserve">. </w:t>
      </w:r>
    </w:p>
    <w:p w14:paraId="391CBF35" w14:textId="4B6C047D" w:rsidR="00D11732" w:rsidRPr="00E4163D" w:rsidRDefault="00A57417" w:rsidP="00D11732">
      <w:r w:rsidRPr="00A57417">
        <w:rPr>
          <w:b/>
          <w:bCs/>
        </w:rPr>
        <w:t xml:space="preserve">Public financial management is a particular skills gap. </w:t>
      </w:r>
      <w:r>
        <w:t>C</w:t>
      </w:r>
      <w:r w:rsidR="00D11732" w:rsidRPr="00E4163D">
        <w:t xml:space="preserve">apacity-building and support around public financial management </w:t>
      </w:r>
      <w:r>
        <w:t xml:space="preserve">should </w:t>
      </w:r>
      <w:r w:rsidR="00D11732" w:rsidRPr="00E4163D">
        <w:t>focus on how PHD can support line ministries to develop appropriate budgets, successfully advocate to central agencies for budget allocations, and manage budgets appropriately.  Assistance from PROSIVU in partnership with the Ministry of Finance would be essential to ensure that budgets are prudent, well developed, and likely to be approved, disbursed, and acquitted. This is an area of support flagged in the PROSIVU design document.</w:t>
      </w:r>
    </w:p>
    <w:p w14:paraId="561B8469" w14:textId="6CB5C7F7" w:rsidR="00A14DFE" w:rsidRPr="00A57417" w:rsidRDefault="005E7D97" w:rsidP="000344ED">
      <w:pPr>
        <w:rPr>
          <w:rFonts w:ascii="Arial" w:hAnsi="Arial" w:cs="Arial"/>
          <w:color w:val="auto"/>
          <w:sz w:val="13"/>
          <w:szCs w:val="13"/>
          <w:lang w:eastAsia="en-AU"/>
        </w:rPr>
      </w:pPr>
      <w:r w:rsidRPr="00A57417">
        <w:rPr>
          <w:b/>
          <w:bCs/>
          <w:color w:val="auto"/>
          <w:lang w:eastAsia="en-AU"/>
        </w:rPr>
        <w:t xml:space="preserve">At the sector level, </w:t>
      </w:r>
      <w:r w:rsidR="00D004A2" w:rsidRPr="00A57417">
        <w:rPr>
          <w:b/>
          <w:bCs/>
          <w:color w:val="auto"/>
          <w:lang w:eastAsia="en-AU"/>
        </w:rPr>
        <w:t>staff capacity to support transition is variable</w:t>
      </w:r>
      <w:r w:rsidR="000344ED" w:rsidRPr="00A57417">
        <w:rPr>
          <w:b/>
          <w:bCs/>
          <w:color w:val="auto"/>
          <w:lang w:eastAsia="en-AU"/>
        </w:rPr>
        <w:t xml:space="preserve">. </w:t>
      </w:r>
      <w:r w:rsidR="00D004A2" w:rsidRPr="00A57417">
        <w:rPr>
          <w:lang w:eastAsia="en-AU"/>
        </w:rPr>
        <w:t xml:space="preserve">In the Health sector, </w:t>
      </w:r>
      <w:r w:rsidR="005A5C2A" w:rsidRPr="00A57417">
        <w:rPr>
          <w:lang w:eastAsia="en-AU"/>
        </w:rPr>
        <w:t xml:space="preserve">the redesign has prompted a new staffing profile, which includes dedicated staff to support </w:t>
      </w:r>
      <w:r w:rsidR="005731E9" w:rsidRPr="00A57417">
        <w:rPr>
          <w:lang w:eastAsia="en-AU"/>
        </w:rPr>
        <w:t>the new systems strengthening activities of the new design</w:t>
      </w:r>
      <w:r w:rsidR="005A5C2A" w:rsidRPr="00A57417">
        <w:rPr>
          <w:lang w:eastAsia="en-AU"/>
        </w:rPr>
        <w:t xml:space="preserve">. In the </w:t>
      </w:r>
      <w:r w:rsidR="007D391F" w:rsidRPr="00A57417">
        <w:rPr>
          <w:lang w:eastAsia="en-AU"/>
        </w:rPr>
        <w:t>Social Protection</w:t>
      </w:r>
      <w:r w:rsidR="005A5C2A" w:rsidRPr="00A57417">
        <w:rPr>
          <w:b/>
          <w:bCs/>
          <w:lang w:eastAsia="en-AU"/>
        </w:rPr>
        <w:t xml:space="preserve"> </w:t>
      </w:r>
      <w:r w:rsidR="005A5C2A" w:rsidRPr="00A57417">
        <w:rPr>
          <w:lang w:eastAsia="en-AU"/>
        </w:rPr>
        <w:t>sect</w:t>
      </w:r>
      <w:r w:rsidR="00231176" w:rsidRPr="00A57417">
        <w:rPr>
          <w:lang w:eastAsia="en-AU"/>
        </w:rPr>
        <w:t xml:space="preserve">or, </w:t>
      </w:r>
      <w:r w:rsidR="00FD6054" w:rsidRPr="00A57417">
        <w:rPr>
          <w:lang w:eastAsia="en-AU"/>
        </w:rPr>
        <w:t xml:space="preserve">institutionalisation has been considered from the outset, with </w:t>
      </w:r>
      <w:r w:rsidR="00701BCA" w:rsidRPr="00A57417">
        <w:rPr>
          <w:lang w:eastAsia="en-AU"/>
        </w:rPr>
        <w:t xml:space="preserve">PHD staff embedded in </w:t>
      </w:r>
      <w:proofErr w:type="spellStart"/>
      <w:r w:rsidR="00701BCA" w:rsidRPr="00A57417">
        <w:rPr>
          <w:lang w:eastAsia="en-AU"/>
        </w:rPr>
        <w:t>GoTL</w:t>
      </w:r>
      <w:proofErr w:type="spellEnd"/>
      <w:r w:rsidR="00FD6054" w:rsidRPr="00A57417">
        <w:rPr>
          <w:lang w:eastAsia="en-AU"/>
        </w:rPr>
        <w:t xml:space="preserve"> agencies</w:t>
      </w:r>
      <w:r w:rsidR="00701BCA" w:rsidRPr="00A57417">
        <w:rPr>
          <w:lang w:eastAsia="en-AU"/>
        </w:rPr>
        <w:t xml:space="preserve">. </w:t>
      </w:r>
      <w:r w:rsidR="000E7B07" w:rsidRPr="00A57417">
        <w:rPr>
          <w:lang w:eastAsia="en-AU"/>
        </w:rPr>
        <w:t>The</w:t>
      </w:r>
      <w:r w:rsidR="00D7659C" w:rsidRPr="00A57417">
        <w:rPr>
          <w:lang w:eastAsia="en-AU"/>
        </w:rPr>
        <w:t xml:space="preserve"> largest capacity gap seems to be in the</w:t>
      </w:r>
      <w:r w:rsidR="000E7B07" w:rsidRPr="00A57417">
        <w:rPr>
          <w:lang w:eastAsia="en-AU"/>
        </w:rPr>
        <w:t xml:space="preserve"> Education </w:t>
      </w:r>
      <w:r w:rsidR="00FD6054" w:rsidRPr="00A57417">
        <w:rPr>
          <w:lang w:eastAsia="en-AU"/>
        </w:rPr>
        <w:t>s</w:t>
      </w:r>
      <w:r w:rsidR="000E7B07" w:rsidRPr="00A57417">
        <w:rPr>
          <w:lang w:eastAsia="en-AU"/>
        </w:rPr>
        <w:t>ector</w:t>
      </w:r>
      <w:r w:rsidR="00D7659C" w:rsidRPr="00A57417">
        <w:rPr>
          <w:lang w:eastAsia="en-AU"/>
        </w:rPr>
        <w:t xml:space="preserve">, where </w:t>
      </w:r>
      <w:r w:rsidR="00257F71" w:rsidRPr="00A57417">
        <w:rPr>
          <w:lang w:eastAsia="en-AU"/>
        </w:rPr>
        <w:t xml:space="preserve">staff </w:t>
      </w:r>
      <w:r w:rsidR="00974BC0" w:rsidRPr="00A57417">
        <w:rPr>
          <w:lang w:eastAsia="en-AU"/>
        </w:rPr>
        <w:t>roles are still mainly focussed on dir</w:t>
      </w:r>
      <w:r w:rsidR="00AA354B" w:rsidRPr="00A57417">
        <w:rPr>
          <w:lang w:eastAsia="en-AU"/>
        </w:rPr>
        <w:t xml:space="preserve">ect delivery of mentoring </w:t>
      </w:r>
      <w:r w:rsidR="007E0373" w:rsidRPr="00A57417">
        <w:rPr>
          <w:lang w:eastAsia="en-AU"/>
        </w:rPr>
        <w:t xml:space="preserve">rather than systems </w:t>
      </w:r>
      <w:r w:rsidR="00FD6054" w:rsidRPr="00A57417">
        <w:rPr>
          <w:lang w:eastAsia="en-AU"/>
        </w:rPr>
        <w:t>strengthening</w:t>
      </w:r>
      <w:r w:rsidR="007D391F" w:rsidRPr="00A57417">
        <w:rPr>
          <w:lang w:eastAsia="en-AU"/>
        </w:rPr>
        <w:t>. T</w:t>
      </w:r>
      <w:r w:rsidR="007E0373" w:rsidRPr="00A57417">
        <w:rPr>
          <w:lang w:eastAsia="en-AU"/>
        </w:rPr>
        <w:t>h</w:t>
      </w:r>
      <w:r w:rsidR="004A3D0C" w:rsidRPr="00A57417">
        <w:rPr>
          <w:lang w:eastAsia="en-AU"/>
        </w:rPr>
        <w:t xml:space="preserve">e </w:t>
      </w:r>
      <w:r w:rsidR="00974BC0" w:rsidRPr="00A57417">
        <w:rPr>
          <w:lang w:eastAsia="en-AU"/>
        </w:rPr>
        <w:t>FY</w:t>
      </w:r>
      <w:r w:rsidR="004A3D0C" w:rsidRPr="00A57417">
        <w:rPr>
          <w:lang w:eastAsia="en-AU"/>
        </w:rPr>
        <w:t xml:space="preserve">21/22 budget indicates no re-allocation of </w:t>
      </w:r>
      <w:r w:rsidR="007D391F" w:rsidRPr="00A57417">
        <w:rPr>
          <w:lang w:eastAsia="en-AU"/>
        </w:rPr>
        <w:t xml:space="preserve">Education sector </w:t>
      </w:r>
      <w:r w:rsidR="004A3D0C" w:rsidRPr="00A57417">
        <w:rPr>
          <w:lang w:eastAsia="en-AU"/>
        </w:rPr>
        <w:t xml:space="preserve">staff or funding to support </w:t>
      </w:r>
      <w:r w:rsidR="00974BC0" w:rsidRPr="00A57417">
        <w:rPr>
          <w:lang w:eastAsia="en-AU"/>
        </w:rPr>
        <w:t>institutionalisation</w:t>
      </w:r>
      <w:r w:rsidR="004A3D0C" w:rsidRPr="00A57417">
        <w:rPr>
          <w:lang w:eastAsia="en-AU"/>
        </w:rPr>
        <w:t xml:space="preserve">. </w:t>
      </w:r>
      <w:r w:rsidRPr="00A57417">
        <w:rPr>
          <w:lang w:eastAsia="en-AU"/>
        </w:rPr>
        <w:t xml:space="preserve"> </w:t>
      </w:r>
    </w:p>
    <w:p w14:paraId="68AC994D" w14:textId="5766617B" w:rsidR="00FA6036" w:rsidRPr="00A57417" w:rsidRDefault="00FB5168" w:rsidP="007D391F">
      <w:r w:rsidRPr="00A57417">
        <w:rPr>
          <w:b/>
          <w:bCs/>
        </w:rPr>
        <w:t xml:space="preserve">It is important to recognise that PHD Sector staff are the main point of contact with </w:t>
      </w:r>
      <w:proofErr w:type="spellStart"/>
      <w:r w:rsidR="008C24A3" w:rsidRPr="00A57417">
        <w:rPr>
          <w:b/>
          <w:bCs/>
        </w:rPr>
        <w:t>GoTL</w:t>
      </w:r>
      <w:proofErr w:type="spellEnd"/>
      <w:r w:rsidR="008C24A3" w:rsidRPr="00A57417">
        <w:rPr>
          <w:b/>
          <w:bCs/>
        </w:rPr>
        <w:t xml:space="preserve"> counterparts.</w:t>
      </w:r>
      <w:r w:rsidR="008C24A3" w:rsidRPr="00A57417">
        <w:t xml:space="preserve"> In this sense, they act as</w:t>
      </w:r>
      <w:r w:rsidR="00375C4B" w:rsidRPr="00A57417">
        <w:t xml:space="preserve"> critical</w:t>
      </w:r>
      <w:r w:rsidR="008C24A3" w:rsidRPr="00A57417">
        <w:t xml:space="preserve"> intermediar</w:t>
      </w:r>
      <w:r w:rsidR="007D391F" w:rsidRPr="00A57417">
        <w:t>ies</w:t>
      </w:r>
      <w:r w:rsidR="009D0FD6" w:rsidRPr="00A57417">
        <w:t xml:space="preserve"> in communicating DFAT’s objectives to </w:t>
      </w:r>
      <w:proofErr w:type="spellStart"/>
      <w:r w:rsidR="009D0FD6" w:rsidRPr="00A57417">
        <w:t>GoTL</w:t>
      </w:r>
      <w:proofErr w:type="spellEnd"/>
      <w:r w:rsidR="009D0FD6" w:rsidRPr="00A57417">
        <w:t xml:space="preserve">, and vice versa. </w:t>
      </w:r>
      <w:r w:rsidR="004A79C9" w:rsidRPr="00A57417">
        <w:t xml:space="preserve">Sector staff therefore need to be supported by </w:t>
      </w:r>
      <w:r w:rsidR="002566C8" w:rsidRPr="00A57417">
        <w:t>a coherent DFAT/</w:t>
      </w:r>
      <w:r w:rsidR="007D391F" w:rsidRPr="00A57417">
        <w:t>policy dialogue matrix and engagement strategy</w:t>
      </w:r>
      <w:r w:rsidR="002566C8" w:rsidRPr="00A57417">
        <w:t xml:space="preserve">, and access to </w:t>
      </w:r>
      <w:r w:rsidR="007D391F" w:rsidRPr="00A57417">
        <w:t xml:space="preserve">Advisory support </w:t>
      </w:r>
      <w:r w:rsidR="002566C8" w:rsidRPr="00A57417">
        <w:t xml:space="preserve">and resources to assist them to translate </w:t>
      </w:r>
      <w:r w:rsidR="009F1937" w:rsidRPr="00A57417">
        <w:t xml:space="preserve">the broad </w:t>
      </w:r>
      <w:r w:rsidR="007D391F" w:rsidRPr="00A57417">
        <w:t>strategic</w:t>
      </w:r>
      <w:r w:rsidR="009F1937" w:rsidRPr="00A57417">
        <w:t xml:space="preserve"> agenda into clear advice and activities at sector level</w:t>
      </w:r>
      <w:r w:rsidR="00C83792" w:rsidRPr="00A57417">
        <w:t>, and to communicate effectively with government.</w:t>
      </w:r>
    </w:p>
    <w:p w14:paraId="71C50511" w14:textId="74F05426" w:rsidR="000447D8" w:rsidRPr="009763C6" w:rsidRDefault="000447D8" w:rsidP="00D1688F">
      <w:pPr>
        <w:pStyle w:val="Heading2"/>
      </w:pPr>
      <w:bookmarkStart w:id="21" w:name="_Toc101343937"/>
      <w:r w:rsidRPr="009763C6">
        <w:t>KRQ5: To what extent is PHD’s approach to gender equality appropriate and likely to contribute to positive change?</w:t>
      </w:r>
      <w:bookmarkEnd w:id="21"/>
      <w:r w:rsidRPr="009763C6">
        <w:t xml:space="preserve"> </w:t>
      </w:r>
    </w:p>
    <w:p w14:paraId="2D833755" w14:textId="77777777" w:rsidR="001C5650" w:rsidRPr="00A63681" w:rsidRDefault="001C5650" w:rsidP="00D1688F">
      <w:pPr>
        <w:pStyle w:val="Heading3"/>
      </w:pPr>
      <w:r w:rsidRPr="00B27EA9">
        <w:t xml:space="preserve">To what extent has gender mainstreaming, and consideration of intersectionality of gender and disability, been ‘designed into’ program strategies and plans? </w:t>
      </w:r>
    </w:p>
    <w:p w14:paraId="17162CDF" w14:textId="26451E12" w:rsidR="0008337C" w:rsidRPr="0008337C" w:rsidRDefault="0008337C" w:rsidP="0008337C">
      <w:pPr>
        <w:rPr>
          <w:rFonts w:cstheme="minorHAnsi"/>
          <w:szCs w:val="22"/>
        </w:rPr>
      </w:pPr>
      <w:r w:rsidRPr="0008337C">
        <w:rPr>
          <w:rFonts w:cstheme="minorHAnsi"/>
          <w:b/>
          <w:bCs/>
          <w:szCs w:val="22"/>
        </w:rPr>
        <w:t>There is universal commitment across DFAT, PHD and </w:t>
      </w:r>
      <w:proofErr w:type="spellStart"/>
      <w:r w:rsidRPr="0008337C">
        <w:rPr>
          <w:rFonts w:cstheme="minorHAnsi"/>
          <w:b/>
          <w:bCs/>
          <w:szCs w:val="22"/>
        </w:rPr>
        <w:t>GoTL</w:t>
      </w:r>
      <w:proofErr w:type="spellEnd"/>
      <w:r w:rsidRPr="0008337C">
        <w:rPr>
          <w:rFonts w:cstheme="minorHAnsi"/>
          <w:b/>
          <w:bCs/>
          <w:szCs w:val="22"/>
        </w:rPr>
        <w:t> to addressing gender inequality.​</w:t>
      </w:r>
      <w:r w:rsidRPr="0008337C">
        <w:rPr>
          <w:rFonts w:cstheme="minorHAnsi"/>
          <w:szCs w:val="22"/>
        </w:rPr>
        <w:t xml:space="preserve"> PHD’s sectors, by promoting access to appropriate, accessible, inclusive quality services, are delivering significant outcomes for women and girls. Examples of interventions</w:t>
      </w:r>
      <w:r w:rsidR="0076446F" w:rsidRPr="009763C6">
        <w:rPr>
          <w:rFonts w:cstheme="minorHAnsi"/>
          <w:szCs w:val="22"/>
        </w:rPr>
        <w:t xml:space="preserve"> on gender</w:t>
      </w:r>
      <w:r w:rsidRPr="0008337C">
        <w:rPr>
          <w:rFonts w:cstheme="minorHAnsi"/>
          <w:szCs w:val="22"/>
        </w:rPr>
        <w:t xml:space="preserve"> include directly supporting the delivery of sexual and reproductive health services, supporting government to deliver social protection programs that reach women and girls, and supporting educational outcomes for girls by improving teacher quality and supporting women’s leadership in education.</w:t>
      </w:r>
    </w:p>
    <w:p w14:paraId="063D496D" w14:textId="2AAF54F7" w:rsidR="0076446F" w:rsidRDefault="0076446F" w:rsidP="00F96E3B">
      <w:pPr>
        <w:rPr>
          <w:rFonts w:cstheme="minorHAnsi"/>
          <w:szCs w:val="22"/>
        </w:rPr>
      </w:pPr>
      <w:r w:rsidRPr="00F96E3B">
        <w:rPr>
          <w:rFonts w:cstheme="minorHAnsi"/>
          <w:b/>
          <w:bCs/>
          <w:szCs w:val="22"/>
        </w:rPr>
        <w:t xml:space="preserve">The </w:t>
      </w:r>
      <w:r w:rsidR="0008337C" w:rsidRPr="0008337C">
        <w:rPr>
          <w:rFonts w:cstheme="minorHAnsi"/>
          <w:b/>
          <w:bCs/>
          <w:szCs w:val="22"/>
        </w:rPr>
        <w:t xml:space="preserve">Phase 2 </w:t>
      </w:r>
      <w:r w:rsidRPr="00F96E3B">
        <w:rPr>
          <w:rFonts w:cstheme="minorHAnsi"/>
          <w:b/>
          <w:bCs/>
          <w:szCs w:val="22"/>
        </w:rPr>
        <w:t>Design Update flagged</w:t>
      </w:r>
      <w:r w:rsidR="0008337C" w:rsidRPr="0008337C">
        <w:rPr>
          <w:rFonts w:cstheme="minorHAnsi"/>
          <w:b/>
          <w:bCs/>
          <w:szCs w:val="22"/>
        </w:rPr>
        <w:t xml:space="preserve"> a re-orientation of PHD’s gender work towards gender mainstreaming,</w:t>
      </w:r>
      <w:r w:rsidR="0008337C" w:rsidRPr="0008337C">
        <w:rPr>
          <w:rFonts w:cstheme="minorHAnsi"/>
          <w:szCs w:val="22"/>
        </w:rPr>
        <w:t xml:space="preserve"> with an increased focus on improving gender outcomes within government services and systems in health, </w:t>
      </w:r>
      <w:r w:rsidR="00C76324" w:rsidRPr="00F96E3B">
        <w:rPr>
          <w:rFonts w:cstheme="minorHAnsi"/>
          <w:szCs w:val="22"/>
        </w:rPr>
        <w:t>education,</w:t>
      </w:r>
      <w:r w:rsidR="0008337C" w:rsidRPr="0008337C">
        <w:rPr>
          <w:rFonts w:cstheme="minorHAnsi"/>
          <w:szCs w:val="22"/>
        </w:rPr>
        <w:t xml:space="preserve"> and social protection. </w:t>
      </w:r>
      <w:r w:rsidRPr="0008337C">
        <w:rPr>
          <w:rFonts w:cstheme="minorHAnsi"/>
          <w:szCs w:val="22"/>
        </w:rPr>
        <w:t xml:space="preserve">The Phase 2 </w:t>
      </w:r>
      <w:r w:rsidRPr="00F96E3B">
        <w:rPr>
          <w:rFonts w:cstheme="minorHAnsi"/>
          <w:szCs w:val="22"/>
        </w:rPr>
        <w:t xml:space="preserve">Design Update </w:t>
      </w:r>
      <w:r w:rsidRPr="0008337C">
        <w:rPr>
          <w:rFonts w:cstheme="minorHAnsi"/>
          <w:szCs w:val="22"/>
        </w:rPr>
        <w:t xml:space="preserve">states that in some areas, such as gender, PHD will need to nudge reform. It further notes that while PHD moves towards systems strengthening, in the areas of gender and disability, PHD will continue to take a direct implementation approach of modelling, </w:t>
      </w:r>
      <w:r w:rsidRPr="00F96E3B">
        <w:rPr>
          <w:rFonts w:cstheme="minorHAnsi"/>
          <w:szCs w:val="22"/>
        </w:rPr>
        <w:t>trialling</w:t>
      </w:r>
      <w:r w:rsidRPr="0008337C">
        <w:rPr>
          <w:rFonts w:cstheme="minorHAnsi"/>
          <w:szCs w:val="22"/>
        </w:rPr>
        <w:t xml:space="preserve"> and advising government to build </w:t>
      </w:r>
      <w:r w:rsidRPr="0008337C">
        <w:rPr>
          <w:rFonts w:cstheme="minorHAnsi"/>
          <w:szCs w:val="22"/>
        </w:rPr>
        <w:lastRenderedPageBreak/>
        <w:t xml:space="preserve">implementation capacity. Scope is provided for PHD to partner with peak bodies, </w:t>
      </w:r>
      <w:r w:rsidR="00F96E3B" w:rsidRPr="00F96E3B">
        <w:rPr>
          <w:rFonts w:cstheme="minorHAnsi"/>
          <w:szCs w:val="22"/>
        </w:rPr>
        <w:t>Secretariat of State for Equality and Inclusion</w:t>
      </w:r>
      <w:r w:rsidR="00F96E3B">
        <w:rPr>
          <w:rFonts w:cstheme="minorHAnsi"/>
          <w:szCs w:val="22"/>
        </w:rPr>
        <w:t xml:space="preserve">, </w:t>
      </w:r>
      <w:r w:rsidRPr="0008337C">
        <w:rPr>
          <w:rFonts w:cstheme="minorHAnsi"/>
          <w:szCs w:val="22"/>
        </w:rPr>
        <w:t xml:space="preserve">and women’s organisations in the design and implementation of policies, and to maintain a focus on advocacy and amplifying women’s and girl’s voices in policy and programming. The Phase 2 </w:t>
      </w:r>
      <w:r w:rsidRPr="00F96E3B">
        <w:rPr>
          <w:rFonts w:cstheme="minorHAnsi"/>
          <w:szCs w:val="22"/>
        </w:rPr>
        <w:t xml:space="preserve">Design Update </w:t>
      </w:r>
      <w:r w:rsidRPr="0008337C">
        <w:rPr>
          <w:rFonts w:cstheme="minorHAnsi"/>
          <w:szCs w:val="22"/>
        </w:rPr>
        <w:t xml:space="preserve">therefore provides PHD with the scope to mainstream gender through diverse modalities including gender specific programming as well as supporting the mainstreaming of gender inclusion in government policies and programs in the three PHD sectors. </w:t>
      </w:r>
    </w:p>
    <w:p w14:paraId="0C2AFE79" w14:textId="0B654817" w:rsidR="001C5A06" w:rsidRPr="009C7D29" w:rsidRDefault="008D2726" w:rsidP="009C7D29">
      <w:pPr>
        <w:numPr>
          <w:ilvl w:val="0"/>
          <w:numId w:val="0"/>
        </w:numPr>
        <w:rPr>
          <w:szCs w:val="22"/>
        </w:rPr>
      </w:pPr>
      <w:r w:rsidRPr="009C7D29">
        <w:rPr>
          <w:rStyle w:val="CHBlackHeadingChar"/>
          <w:sz w:val="22"/>
        </w:rPr>
        <w:t xml:space="preserve">A notable strength of PHD’s gender approach is its </w:t>
      </w:r>
      <w:r w:rsidR="001C5A06" w:rsidRPr="009C7D29">
        <w:rPr>
          <w:rStyle w:val="CHBlackHeadingChar"/>
          <w:sz w:val="22"/>
        </w:rPr>
        <w:t xml:space="preserve">plan to leverage and fund women’s organisations and partners to support gender mainstreaming into systems strengthening and gender transformative approaches. </w:t>
      </w:r>
      <w:r w:rsidR="001C5A06" w:rsidRPr="009C7D29">
        <w:rPr>
          <w:szCs w:val="22"/>
        </w:rPr>
        <w:t xml:space="preserve">The review team support PHD’s plan to leverage CSO partners </w:t>
      </w:r>
      <w:r w:rsidR="006A2A3E">
        <w:rPr>
          <w:szCs w:val="22"/>
        </w:rPr>
        <w:t xml:space="preserve">- </w:t>
      </w:r>
      <w:r w:rsidR="001C5A06" w:rsidRPr="009C7D29">
        <w:rPr>
          <w:szCs w:val="22"/>
        </w:rPr>
        <w:t xml:space="preserve">especially women’s organisations </w:t>
      </w:r>
      <w:r w:rsidR="006A2A3E">
        <w:rPr>
          <w:szCs w:val="22"/>
        </w:rPr>
        <w:t xml:space="preserve">- </w:t>
      </w:r>
      <w:r w:rsidR="001C5A06" w:rsidRPr="009C7D29">
        <w:rPr>
          <w:szCs w:val="22"/>
        </w:rPr>
        <w:t>that can sustain and legitimise gender advocacy and support areas of systems strengthening where they have comparative advantage</w:t>
      </w:r>
      <w:r w:rsidR="009C7D29">
        <w:rPr>
          <w:szCs w:val="22"/>
        </w:rPr>
        <w:t>,</w:t>
      </w:r>
      <w:r w:rsidR="001C5A06" w:rsidRPr="009C7D29">
        <w:rPr>
          <w:szCs w:val="22"/>
        </w:rPr>
        <w:t xml:space="preserve"> </w:t>
      </w:r>
      <w:r w:rsidR="009C7D29">
        <w:rPr>
          <w:szCs w:val="22"/>
        </w:rPr>
        <w:t>for example</w:t>
      </w:r>
      <w:r w:rsidR="001C5A06" w:rsidRPr="009C7D29">
        <w:rPr>
          <w:szCs w:val="22"/>
        </w:rPr>
        <w:t xml:space="preserve"> MSTL’s capacity to model and build inclusive attitudes and care practices of frontline health staff. </w:t>
      </w:r>
    </w:p>
    <w:p w14:paraId="5EDF7190" w14:textId="149327FD" w:rsidR="0076446F" w:rsidRPr="00EB207C" w:rsidRDefault="0008337C" w:rsidP="00152DC4">
      <w:pPr>
        <w:rPr>
          <w:rFonts w:cstheme="minorBidi"/>
        </w:rPr>
      </w:pPr>
      <w:r w:rsidRPr="151825C1">
        <w:rPr>
          <w:rFonts w:cstheme="minorBidi"/>
          <w:b/>
        </w:rPr>
        <w:t>PHD’s strategic approach to gender in Phase 2 is not yet clear.  </w:t>
      </w:r>
      <w:r w:rsidRPr="151825C1">
        <w:rPr>
          <w:rFonts w:cstheme="minorBidi"/>
        </w:rPr>
        <w:t>​There is no PHD Gender Strategy</w:t>
      </w:r>
      <w:r w:rsidR="009D1CF2" w:rsidRPr="151825C1">
        <w:rPr>
          <w:rFonts w:cstheme="minorBidi"/>
        </w:rPr>
        <w:t xml:space="preserve"> for Phase 2. </w:t>
      </w:r>
      <w:r w:rsidR="005C5724" w:rsidRPr="151825C1">
        <w:rPr>
          <w:rFonts w:cstheme="minorBidi"/>
        </w:rPr>
        <w:t>PHD’s original Gender Strategy (2017) did not cover mainstreaming</w:t>
      </w:r>
      <w:r w:rsidR="00D1688F">
        <w:rPr>
          <w:rFonts w:cstheme="minorBidi"/>
        </w:rPr>
        <w:t xml:space="preserve"> </w:t>
      </w:r>
      <w:r w:rsidR="005C5724" w:rsidRPr="151825C1">
        <w:rPr>
          <w:rFonts w:cstheme="minorBidi"/>
        </w:rPr>
        <w:t>and was consid</w:t>
      </w:r>
      <w:r w:rsidR="005F5CBE" w:rsidRPr="151825C1">
        <w:rPr>
          <w:rFonts w:cstheme="minorBidi"/>
        </w:rPr>
        <w:t>ered not fit-for-purpose by DFAT. A</w:t>
      </w:r>
      <w:r w:rsidR="00EB207C" w:rsidRPr="151825C1">
        <w:rPr>
          <w:rFonts w:eastAsia="Times New Roman" w:cstheme="minorBidi"/>
        </w:rPr>
        <w:t xml:space="preserve">s of March 2022 a draft </w:t>
      </w:r>
      <w:r w:rsidR="00B80625" w:rsidRPr="151825C1">
        <w:rPr>
          <w:rFonts w:eastAsia="Times New Roman" w:cstheme="minorBidi"/>
        </w:rPr>
        <w:t>PHD Gender Strategy</w:t>
      </w:r>
      <w:r w:rsidR="005F5CBE" w:rsidRPr="151825C1">
        <w:rPr>
          <w:rFonts w:eastAsia="Times New Roman" w:cstheme="minorBidi"/>
        </w:rPr>
        <w:t xml:space="preserve"> for Phase 2</w:t>
      </w:r>
      <w:r w:rsidR="00B80625" w:rsidRPr="151825C1">
        <w:rPr>
          <w:rFonts w:eastAsia="Times New Roman" w:cstheme="minorBidi"/>
        </w:rPr>
        <w:t xml:space="preserve"> (drafted in 2019) </w:t>
      </w:r>
      <w:r w:rsidR="00EB207C" w:rsidRPr="151825C1">
        <w:rPr>
          <w:rFonts w:eastAsia="Times New Roman" w:cstheme="minorBidi"/>
        </w:rPr>
        <w:t xml:space="preserve">was </w:t>
      </w:r>
      <w:r w:rsidR="00B80625" w:rsidRPr="151825C1">
        <w:rPr>
          <w:rFonts w:eastAsia="Times New Roman" w:cstheme="minorBidi"/>
        </w:rPr>
        <w:t>awaiting DFAT review and approval</w:t>
      </w:r>
      <w:r w:rsidR="00CE6CD5" w:rsidRPr="151825C1">
        <w:rPr>
          <w:rFonts w:eastAsia="Times New Roman" w:cstheme="minorBidi"/>
        </w:rPr>
        <w:t xml:space="preserve">. There is </w:t>
      </w:r>
      <w:r w:rsidRPr="151825C1">
        <w:rPr>
          <w:rFonts w:cstheme="minorBidi"/>
        </w:rPr>
        <w:t xml:space="preserve">limited gender narrative in key documents such as the Phase 2 </w:t>
      </w:r>
      <w:r w:rsidR="0076446F" w:rsidRPr="151825C1">
        <w:rPr>
          <w:rFonts w:cstheme="minorBidi"/>
        </w:rPr>
        <w:t>Design Update</w:t>
      </w:r>
      <w:r w:rsidRPr="151825C1">
        <w:rPr>
          <w:rFonts w:cstheme="minorBidi"/>
        </w:rPr>
        <w:t xml:space="preserve">, the new Health </w:t>
      </w:r>
      <w:r w:rsidR="0076446F" w:rsidRPr="151825C1">
        <w:rPr>
          <w:rFonts w:cstheme="minorBidi"/>
        </w:rPr>
        <w:t>program investment design document</w:t>
      </w:r>
      <w:r w:rsidRPr="151825C1">
        <w:rPr>
          <w:rFonts w:cstheme="minorBidi"/>
        </w:rPr>
        <w:t>, Sector Workplans, PHD MEL Framework and progress reports.​ This contributes to a lack of clarity and direction on PHD’s approach to gender</w:t>
      </w:r>
      <w:r w:rsidR="0076446F" w:rsidRPr="151825C1">
        <w:rPr>
          <w:rFonts w:cstheme="minorBidi"/>
        </w:rPr>
        <w:t>,</w:t>
      </w:r>
      <w:r w:rsidRPr="151825C1">
        <w:rPr>
          <w:rFonts w:cstheme="minorBidi"/>
        </w:rPr>
        <w:t xml:space="preserve"> with PHD and DFAT teams </w:t>
      </w:r>
      <w:r w:rsidR="0076446F" w:rsidRPr="151825C1">
        <w:rPr>
          <w:rFonts w:cstheme="minorBidi"/>
        </w:rPr>
        <w:t>largely unable to clearly articulate</w:t>
      </w:r>
      <w:r w:rsidRPr="151825C1">
        <w:rPr>
          <w:rFonts w:cstheme="minorBidi"/>
        </w:rPr>
        <w:t xml:space="preserve"> how gender is being mainstreamed in each sector and at program level. </w:t>
      </w:r>
      <w:r w:rsidR="0076446F" w:rsidRPr="151825C1">
        <w:rPr>
          <w:rFonts w:cstheme="minorBidi"/>
        </w:rPr>
        <w:t xml:space="preserve">Achieving the intended objectives of the Phase 2 Design </w:t>
      </w:r>
      <w:r w:rsidRPr="151825C1">
        <w:rPr>
          <w:rFonts w:cstheme="minorBidi"/>
        </w:rPr>
        <w:t>require</w:t>
      </w:r>
      <w:r w:rsidR="0076446F" w:rsidRPr="151825C1">
        <w:rPr>
          <w:rFonts w:cstheme="minorBidi"/>
        </w:rPr>
        <w:t>s</w:t>
      </w:r>
      <w:r w:rsidRPr="151825C1">
        <w:rPr>
          <w:rFonts w:cstheme="minorBidi"/>
        </w:rPr>
        <w:t xml:space="preserve"> PHD to work closely with </w:t>
      </w:r>
      <w:proofErr w:type="spellStart"/>
      <w:r w:rsidRPr="151825C1">
        <w:rPr>
          <w:rFonts w:cstheme="minorBidi"/>
        </w:rPr>
        <w:t>GoTL</w:t>
      </w:r>
      <w:proofErr w:type="spellEnd"/>
      <w:r w:rsidRPr="151825C1">
        <w:rPr>
          <w:rFonts w:cstheme="minorBidi"/>
        </w:rPr>
        <w:t xml:space="preserve"> counterparts to improve gender equality in service delivery, as well as strategic engagement to address institutional constraints that hinder the performance and advancement of female frontline workers, and strengthening government systems such as planning and budgeting, information management, and workforce development to be gender responsive and inclusive.</w:t>
      </w:r>
    </w:p>
    <w:p w14:paraId="0AEDC737" w14:textId="1553E76A" w:rsidR="0008337C" w:rsidRPr="0008337C" w:rsidRDefault="0008337C" w:rsidP="0008337C">
      <w:pPr>
        <w:rPr>
          <w:rFonts w:cstheme="minorHAnsi"/>
          <w:szCs w:val="22"/>
        </w:rPr>
      </w:pPr>
      <w:r w:rsidRPr="0008337C">
        <w:rPr>
          <w:rFonts w:cstheme="minorHAnsi"/>
          <w:b/>
          <w:bCs/>
          <w:szCs w:val="22"/>
        </w:rPr>
        <w:t>PHD’s approach to gender is hampered by the absence of a DFAT portfolio-wide gender strategy</w:t>
      </w:r>
      <w:r w:rsidRPr="0008337C">
        <w:rPr>
          <w:rFonts w:cstheme="minorHAnsi"/>
          <w:szCs w:val="22"/>
        </w:rPr>
        <w:t xml:space="preserve">, which would serve to provide clear expectations of </w:t>
      </w:r>
      <w:r w:rsidR="000306E7" w:rsidRPr="009763C6">
        <w:rPr>
          <w:rFonts w:cstheme="minorHAnsi"/>
          <w:szCs w:val="22"/>
        </w:rPr>
        <w:t>each investment</w:t>
      </w:r>
      <w:r w:rsidR="00F60A2B">
        <w:rPr>
          <w:rFonts w:cstheme="minorHAnsi"/>
          <w:szCs w:val="22"/>
        </w:rPr>
        <w:t>’</w:t>
      </w:r>
      <w:r w:rsidR="000306E7" w:rsidRPr="009763C6">
        <w:rPr>
          <w:rFonts w:cstheme="minorHAnsi"/>
          <w:szCs w:val="22"/>
        </w:rPr>
        <w:t>s</w:t>
      </w:r>
      <w:r w:rsidRPr="0008337C">
        <w:rPr>
          <w:rFonts w:cstheme="minorHAnsi"/>
          <w:szCs w:val="22"/>
        </w:rPr>
        <w:t xml:space="preserve"> contribution to portfolio-level gender objectives. In the absence of DFAT strategic direction, it will be especially valuable for PHD to engage with </w:t>
      </w:r>
      <w:proofErr w:type="spellStart"/>
      <w:r w:rsidRPr="0008337C">
        <w:rPr>
          <w:rFonts w:cstheme="minorHAnsi"/>
          <w:szCs w:val="22"/>
        </w:rPr>
        <w:t>Nabilan</w:t>
      </w:r>
      <w:proofErr w:type="spellEnd"/>
      <w:r w:rsidRPr="0008337C">
        <w:rPr>
          <w:rFonts w:cstheme="minorHAnsi"/>
          <w:szCs w:val="22"/>
        </w:rPr>
        <w:t xml:space="preserve"> and other implementing partners to leverage synergies</w:t>
      </w:r>
      <w:r w:rsidR="000306E7" w:rsidRPr="009763C6">
        <w:rPr>
          <w:rFonts w:cstheme="minorHAnsi"/>
          <w:szCs w:val="22"/>
        </w:rPr>
        <w:t xml:space="preserve">, for example, </w:t>
      </w:r>
      <w:proofErr w:type="spellStart"/>
      <w:r w:rsidRPr="0008337C">
        <w:rPr>
          <w:rFonts w:cstheme="minorHAnsi"/>
          <w:szCs w:val="22"/>
        </w:rPr>
        <w:t>GfD’s</w:t>
      </w:r>
      <w:proofErr w:type="spellEnd"/>
      <w:r w:rsidRPr="0008337C">
        <w:rPr>
          <w:rFonts w:cstheme="minorHAnsi"/>
          <w:szCs w:val="22"/>
        </w:rPr>
        <w:t xml:space="preserve"> work on gender budget markers and the scope to build on these to progress gender responsive budgeting.</w:t>
      </w:r>
    </w:p>
    <w:p w14:paraId="5F004AEA" w14:textId="7C0CF437" w:rsidR="0008337C" w:rsidRPr="0008337C" w:rsidRDefault="0008337C" w:rsidP="0008337C">
      <w:pPr>
        <w:rPr>
          <w:rFonts w:cstheme="minorHAnsi"/>
          <w:szCs w:val="22"/>
        </w:rPr>
      </w:pPr>
      <w:r w:rsidRPr="0008337C">
        <w:rPr>
          <w:rFonts w:cstheme="minorHAnsi"/>
          <w:b/>
          <w:bCs/>
          <w:szCs w:val="22"/>
        </w:rPr>
        <w:t>PHD’s gender team is significantly understaffed - an ongoing challenge from Phase 1.</w:t>
      </w:r>
      <w:r w:rsidRPr="0008337C">
        <w:rPr>
          <w:rFonts w:cstheme="minorHAnsi"/>
          <w:szCs w:val="22"/>
        </w:rPr>
        <w:t xml:space="preserve"> While PHD have made several attempts to recruit Gender Advisors – and hope to expand gender staffing in 2022 – previous recruitment attempts have been unsuccessful for various reasons. Gender work is currently led by the Team Leader, who has a strong commitment to gender equality and significant expertise, but due to competing demands is understandably unable to give gender sufficient attention. PHD’s 2021/22 workplan recognises the need to increase gender resourcing, proposes a suite of activities including establishing a Gender team, developing an Intersectionality-Gender Equality strategy, designing and implementing Intersectionality </w:t>
      </w:r>
      <w:r w:rsidR="00B759C4">
        <w:rPr>
          <w:rFonts w:cstheme="minorHAnsi"/>
          <w:szCs w:val="22"/>
        </w:rPr>
        <w:t>-</w:t>
      </w:r>
      <w:r w:rsidR="007822AB">
        <w:rPr>
          <w:rFonts w:cstheme="minorHAnsi"/>
          <w:szCs w:val="22"/>
        </w:rPr>
        <w:t xml:space="preserve"> </w:t>
      </w:r>
      <w:r w:rsidRPr="0008337C">
        <w:rPr>
          <w:rFonts w:cstheme="minorHAnsi"/>
          <w:szCs w:val="22"/>
        </w:rPr>
        <w:t xml:space="preserve">Gender Equality professional development for PHD staff and partners, establishing a PHD Gender, Equity and Diversity Governance group, as well as engaging with women’s organisations, development partners, </w:t>
      </w:r>
      <w:proofErr w:type="spellStart"/>
      <w:r w:rsidR="000306E7" w:rsidRPr="009763C6">
        <w:rPr>
          <w:rFonts w:cstheme="minorHAnsi"/>
          <w:szCs w:val="22"/>
        </w:rPr>
        <w:t>GoTL</w:t>
      </w:r>
      <w:proofErr w:type="spellEnd"/>
      <w:r w:rsidR="000306E7" w:rsidRPr="009763C6">
        <w:rPr>
          <w:rFonts w:cstheme="minorHAnsi"/>
          <w:szCs w:val="22"/>
        </w:rPr>
        <w:t xml:space="preserve"> and other Australian investments</w:t>
      </w:r>
      <w:r w:rsidRPr="0008337C">
        <w:rPr>
          <w:rFonts w:cstheme="minorHAnsi"/>
          <w:szCs w:val="22"/>
        </w:rPr>
        <w:t xml:space="preserve"> to improve collaboration and coordination on gender. While these are appropriate and much needed activities to boost PHD’s gender work, they have not yet been implemented. </w:t>
      </w:r>
    </w:p>
    <w:p w14:paraId="2946ED38" w14:textId="7E4AEE1F" w:rsidR="0008337C" w:rsidRPr="0008337C" w:rsidRDefault="0008337C" w:rsidP="0008337C">
      <w:pPr>
        <w:rPr>
          <w:rFonts w:cstheme="minorHAnsi"/>
          <w:szCs w:val="22"/>
        </w:rPr>
      </w:pPr>
      <w:r w:rsidRPr="0008337C">
        <w:rPr>
          <w:rFonts w:cstheme="minorHAnsi"/>
          <w:b/>
          <w:bCs/>
          <w:szCs w:val="22"/>
        </w:rPr>
        <w:lastRenderedPageBreak/>
        <w:t>PHD is making efforts to recruit more gender expertise, but key positions remain vacant</w:t>
      </w:r>
      <w:r w:rsidR="007C34DC">
        <w:rPr>
          <w:rFonts w:cstheme="minorHAnsi"/>
          <w:b/>
          <w:bCs/>
          <w:szCs w:val="22"/>
        </w:rPr>
        <w:t>.</w:t>
      </w:r>
      <w:r w:rsidRPr="0008337C">
        <w:rPr>
          <w:rFonts w:cstheme="minorHAnsi"/>
          <w:b/>
          <w:bCs/>
          <w:szCs w:val="22"/>
        </w:rPr>
        <w:t xml:space="preserve"> </w:t>
      </w:r>
      <w:r w:rsidRPr="0008337C">
        <w:rPr>
          <w:rFonts w:cstheme="minorHAnsi"/>
          <w:szCs w:val="22"/>
        </w:rPr>
        <w:t>To better resource gender, PHD are seeking to recruit a core Gender Team (one Gender Equality Man</w:t>
      </w:r>
      <w:r w:rsidR="007822AB">
        <w:rPr>
          <w:rFonts w:cstheme="minorHAnsi"/>
          <w:szCs w:val="22"/>
        </w:rPr>
        <w:t>a</w:t>
      </w:r>
      <w:r w:rsidRPr="0008337C">
        <w:rPr>
          <w:rFonts w:cstheme="minorHAnsi"/>
          <w:szCs w:val="22"/>
        </w:rPr>
        <w:t xml:space="preserve">ger, one GEDSI coordinator covering gender and disability), with additional resourcing through a dedicated Gender Adviser in the Health sector, and creation of a pool for gender specialist advice. While these are positive intentions, it will be important that the gender expertise has sufficient seniority and experience to have influence </w:t>
      </w:r>
      <w:r w:rsidR="000306E7" w:rsidRPr="009763C6">
        <w:rPr>
          <w:rFonts w:cstheme="minorHAnsi"/>
          <w:szCs w:val="22"/>
        </w:rPr>
        <w:t>in the context</w:t>
      </w:r>
      <w:r w:rsidRPr="0008337C">
        <w:rPr>
          <w:rFonts w:cstheme="minorHAnsi"/>
          <w:szCs w:val="22"/>
        </w:rPr>
        <w:t xml:space="preserve">. As in other areas of scare resources, a package of international and national expertise will likely be necessary, and flexibility warranted to tailor the package of gender expertise as talent is hired. </w:t>
      </w:r>
    </w:p>
    <w:p w14:paraId="21073AA3" w14:textId="3A4ADB47" w:rsidR="0008337C" w:rsidRPr="0008337C" w:rsidRDefault="0008337C" w:rsidP="0008337C">
      <w:pPr>
        <w:rPr>
          <w:rFonts w:cstheme="minorHAnsi"/>
          <w:szCs w:val="22"/>
        </w:rPr>
      </w:pPr>
      <w:r w:rsidRPr="0008337C">
        <w:rPr>
          <w:rFonts w:cstheme="minorHAnsi"/>
          <w:b/>
          <w:bCs/>
          <w:szCs w:val="22"/>
        </w:rPr>
        <w:t xml:space="preserve">Piecemeal gender mainstreaming activities are being implemented in each sector. </w:t>
      </w:r>
      <w:r w:rsidRPr="0008337C">
        <w:rPr>
          <w:rFonts w:cstheme="minorHAnsi"/>
          <w:szCs w:val="22"/>
        </w:rPr>
        <w:t xml:space="preserve">In the Health sector, a gender mapping study informed the new health design. However, while PHD did well to produce the gender mapping study in the absence of dedicated gender experts, the health </w:t>
      </w:r>
      <w:r w:rsidR="000306E7" w:rsidRPr="009763C6">
        <w:rPr>
          <w:rFonts w:cstheme="minorHAnsi"/>
          <w:szCs w:val="22"/>
        </w:rPr>
        <w:t>Design Update</w:t>
      </w:r>
      <w:r w:rsidRPr="0008337C">
        <w:rPr>
          <w:rFonts w:cstheme="minorHAnsi"/>
          <w:szCs w:val="22"/>
        </w:rPr>
        <w:t xml:space="preserve"> has significant gaps in providing a roadmap for gender inclusion. It includes no gender strategy or action plan, no dedicated budget for gender mainstreaming activities or resource persons, and gender and disability inclusion are not integrated into the MEL framework. More positively, it does include funding for </w:t>
      </w:r>
      <w:r w:rsidR="00285B9F">
        <w:rPr>
          <w:rFonts w:cstheme="minorHAnsi"/>
          <w:szCs w:val="22"/>
        </w:rPr>
        <w:t>MSTL</w:t>
      </w:r>
      <w:r w:rsidRPr="0008337C">
        <w:rPr>
          <w:rFonts w:cstheme="minorHAnsi"/>
          <w:szCs w:val="22"/>
        </w:rPr>
        <w:t xml:space="preserve"> to provide essential S</w:t>
      </w:r>
      <w:r w:rsidR="000306E7" w:rsidRPr="009763C6">
        <w:rPr>
          <w:rFonts w:cstheme="minorHAnsi"/>
          <w:szCs w:val="22"/>
        </w:rPr>
        <w:t xml:space="preserve">exual and </w:t>
      </w:r>
      <w:r w:rsidRPr="0008337C">
        <w:rPr>
          <w:rFonts w:cstheme="minorHAnsi"/>
          <w:szCs w:val="22"/>
        </w:rPr>
        <w:t>R</w:t>
      </w:r>
      <w:r w:rsidR="000306E7" w:rsidRPr="009763C6">
        <w:rPr>
          <w:rFonts w:cstheme="minorHAnsi"/>
          <w:szCs w:val="22"/>
        </w:rPr>
        <w:t xml:space="preserve">eproductive </w:t>
      </w:r>
      <w:r w:rsidRPr="0008337C">
        <w:rPr>
          <w:rFonts w:cstheme="minorHAnsi"/>
          <w:szCs w:val="22"/>
        </w:rPr>
        <w:t>H</w:t>
      </w:r>
      <w:r w:rsidR="000306E7" w:rsidRPr="009763C6">
        <w:rPr>
          <w:rFonts w:cstheme="minorHAnsi"/>
          <w:szCs w:val="22"/>
        </w:rPr>
        <w:t>ealth</w:t>
      </w:r>
      <w:r w:rsidRPr="0008337C">
        <w:rPr>
          <w:rFonts w:cstheme="minorHAnsi"/>
          <w:szCs w:val="22"/>
        </w:rPr>
        <w:t xml:space="preserve"> services and support </w:t>
      </w:r>
      <w:proofErr w:type="spellStart"/>
      <w:r w:rsidR="0035054D">
        <w:rPr>
          <w:rFonts w:cstheme="minorHAnsi"/>
          <w:szCs w:val="22"/>
        </w:rPr>
        <w:t>GoTL</w:t>
      </w:r>
      <w:proofErr w:type="spellEnd"/>
      <w:r w:rsidR="0035054D">
        <w:rPr>
          <w:rFonts w:cstheme="minorHAnsi"/>
          <w:szCs w:val="22"/>
        </w:rPr>
        <w:t xml:space="preserve"> </w:t>
      </w:r>
      <w:r w:rsidRPr="0008337C">
        <w:rPr>
          <w:rFonts w:cstheme="minorHAnsi"/>
          <w:szCs w:val="22"/>
        </w:rPr>
        <w:t>system strengthening</w:t>
      </w:r>
      <w:r w:rsidR="000306E7" w:rsidRPr="009763C6">
        <w:rPr>
          <w:rFonts w:cstheme="minorHAnsi"/>
          <w:szCs w:val="22"/>
        </w:rPr>
        <w:t>. H</w:t>
      </w:r>
      <w:r w:rsidRPr="0008337C">
        <w:rPr>
          <w:rFonts w:cstheme="minorHAnsi"/>
          <w:szCs w:val="22"/>
        </w:rPr>
        <w:t>owever</w:t>
      </w:r>
      <w:r w:rsidR="0093171E">
        <w:rPr>
          <w:rFonts w:cstheme="minorHAnsi"/>
          <w:szCs w:val="22"/>
        </w:rPr>
        <w:t>,</w:t>
      </w:r>
      <w:r w:rsidRPr="0008337C">
        <w:rPr>
          <w:rFonts w:cstheme="minorHAnsi"/>
          <w:szCs w:val="22"/>
        </w:rPr>
        <w:t xml:space="preserve"> </w:t>
      </w:r>
      <w:r w:rsidR="009B7494">
        <w:rPr>
          <w:rFonts w:cstheme="minorHAnsi"/>
          <w:szCs w:val="22"/>
        </w:rPr>
        <w:t xml:space="preserve">MSTL’s work </w:t>
      </w:r>
      <w:r w:rsidRPr="0008337C">
        <w:rPr>
          <w:rFonts w:cstheme="minorHAnsi"/>
          <w:szCs w:val="22"/>
        </w:rPr>
        <w:t>is not framed as gender specific and opportunity to pin a gender narrative to it is missed. While the intent to mainstream gender into the new health design is notable</w:t>
      </w:r>
      <w:r w:rsidR="0034127B">
        <w:rPr>
          <w:rFonts w:cstheme="minorHAnsi"/>
          <w:szCs w:val="22"/>
        </w:rPr>
        <w:t>,</w:t>
      </w:r>
      <w:r w:rsidRPr="0008337C">
        <w:rPr>
          <w:rFonts w:cstheme="minorHAnsi"/>
          <w:szCs w:val="22"/>
        </w:rPr>
        <w:t xml:space="preserve"> this will need to be resourced, delivered and reported on. </w:t>
      </w:r>
      <w:r w:rsidR="000306E7" w:rsidRPr="009763C6">
        <w:rPr>
          <w:rFonts w:cstheme="minorHAnsi"/>
          <w:szCs w:val="22"/>
        </w:rPr>
        <w:t>S</w:t>
      </w:r>
      <w:r w:rsidRPr="0008337C">
        <w:rPr>
          <w:rFonts w:cstheme="minorHAnsi"/>
          <w:szCs w:val="22"/>
        </w:rPr>
        <w:t>trengthen</w:t>
      </w:r>
      <w:r w:rsidR="000306E7" w:rsidRPr="009763C6">
        <w:rPr>
          <w:rFonts w:cstheme="minorHAnsi"/>
          <w:szCs w:val="22"/>
        </w:rPr>
        <w:t>ing</w:t>
      </w:r>
      <w:r w:rsidRPr="0008337C">
        <w:rPr>
          <w:rFonts w:cstheme="minorHAnsi"/>
          <w:szCs w:val="22"/>
        </w:rPr>
        <w:t xml:space="preserve"> gender and disability</w:t>
      </w:r>
      <w:r w:rsidR="000306E7" w:rsidRPr="009763C6">
        <w:rPr>
          <w:rFonts w:cstheme="minorHAnsi"/>
          <w:szCs w:val="22"/>
        </w:rPr>
        <w:t xml:space="preserve"> inclusion</w:t>
      </w:r>
      <w:r w:rsidRPr="0008337C">
        <w:rPr>
          <w:rFonts w:cstheme="minorHAnsi"/>
          <w:szCs w:val="22"/>
        </w:rPr>
        <w:t xml:space="preserve"> in the MEL</w:t>
      </w:r>
      <w:r w:rsidR="000306E7" w:rsidRPr="009763C6">
        <w:rPr>
          <w:rFonts w:cstheme="minorHAnsi"/>
          <w:szCs w:val="22"/>
        </w:rPr>
        <w:t xml:space="preserve"> </w:t>
      </w:r>
      <w:r w:rsidR="0034127B">
        <w:rPr>
          <w:rFonts w:cstheme="minorHAnsi"/>
          <w:szCs w:val="22"/>
        </w:rPr>
        <w:t xml:space="preserve">system </w:t>
      </w:r>
      <w:r w:rsidR="000306E7" w:rsidRPr="009763C6">
        <w:rPr>
          <w:rFonts w:cstheme="minorHAnsi"/>
          <w:szCs w:val="22"/>
        </w:rPr>
        <w:t xml:space="preserve">requires urgent attention. </w:t>
      </w:r>
      <w:r w:rsidRPr="0008337C">
        <w:rPr>
          <w:rFonts w:cstheme="minorHAnsi"/>
          <w:szCs w:val="22"/>
        </w:rPr>
        <w:t xml:space="preserve">In </w:t>
      </w:r>
      <w:r w:rsidR="000306E7" w:rsidRPr="009763C6">
        <w:rPr>
          <w:rFonts w:cstheme="minorHAnsi"/>
          <w:szCs w:val="22"/>
        </w:rPr>
        <w:t>Social Protection</w:t>
      </w:r>
      <w:r w:rsidRPr="0008337C">
        <w:rPr>
          <w:rFonts w:cstheme="minorHAnsi"/>
          <w:szCs w:val="22"/>
        </w:rPr>
        <w:t>, gender mainstreaming efforts will focus on embedding gender analysis and technical assistance in support to</w:t>
      </w:r>
      <w:r w:rsidR="00F32A20">
        <w:rPr>
          <w:rFonts w:cstheme="minorHAnsi"/>
          <w:szCs w:val="22"/>
        </w:rPr>
        <w:t xml:space="preserve"> the</w:t>
      </w:r>
      <w:r w:rsidRPr="0008337C">
        <w:rPr>
          <w:rFonts w:cstheme="minorHAnsi"/>
          <w:szCs w:val="22"/>
        </w:rPr>
        <w:t xml:space="preserve"> M</w:t>
      </w:r>
      <w:r w:rsidR="00F96E3B" w:rsidRPr="00F96E3B">
        <w:rPr>
          <w:rFonts w:cstheme="minorHAnsi"/>
          <w:szCs w:val="22"/>
        </w:rPr>
        <w:t xml:space="preserve">inistry of Social Solidarity and Inclusion </w:t>
      </w:r>
      <w:r w:rsidR="00A84536">
        <w:rPr>
          <w:rFonts w:cstheme="minorHAnsi"/>
          <w:szCs w:val="22"/>
        </w:rPr>
        <w:t xml:space="preserve">(MSSI) </w:t>
      </w:r>
      <w:r w:rsidRPr="0008337C">
        <w:rPr>
          <w:rFonts w:cstheme="minorHAnsi"/>
          <w:szCs w:val="22"/>
        </w:rPr>
        <w:t xml:space="preserve">to ensure new policy, legislation and reforms such as </w:t>
      </w:r>
      <w:proofErr w:type="spellStart"/>
      <w:r w:rsidRPr="0008337C">
        <w:rPr>
          <w:rFonts w:cstheme="minorHAnsi"/>
          <w:szCs w:val="22"/>
        </w:rPr>
        <w:t>Jerasaun</w:t>
      </w:r>
      <w:proofErr w:type="spellEnd"/>
      <w:r w:rsidRPr="0008337C">
        <w:rPr>
          <w:rFonts w:cstheme="minorHAnsi"/>
          <w:szCs w:val="22"/>
        </w:rPr>
        <w:t xml:space="preserve"> </w:t>
      </w:r>
      <w:proofErr w:type="spellStart"/>
      <w:r w:rsidRPr="0008337C">
        <w:rPr>
          <w:rFonts w:cstheme="minorHAnsi"/>
          <w:szCs w:val="22"/>
        </w:rPr>
        <w:t>Foun</w:t>
      </w:r>
      <w:proofErr w:type="spellEnd"/>
      <w:r w:rsidRPr="0008337C">
        <w:rPr>
          <w:rFonts w:cstheme="minorHAnsi"/>
          <w:szCs w:val="22"/>
        </w:rPr>
        <w:t xml:space="preserve"> are gender inclusive. In the Education sector, the team’s efforts will focus on developing a workplan to address gender resolutions from the Women Leaders in Education Conference, disseminating the results of a Tracer study of gender outcomes as a result of PHD’s support to changes to gender policies and classroom practices, and providing direct technical support to </w:t>
      </w:r>
      <w:proofErr w:type="spellStart"/>
      <w:r w:rsidRPr="0008337C">
        <w:rPr>
          <w:rFonts w:cstheme="minorHAnsi"/>
          <w:szCs w:val="22"/>
        </w:rPr>
        <w:t>MoEYS</w:t>
      </w:r>
      <w:proofErr w:type="spellEnd"/>
      <w:r w:rsidRPr="0008337C">
        <w:rPr>
          <w:rFonts w:cstheme="minorHAnsi"/>
          <w:szCs w:val="22"/>
        </w:rPr>
        <w:t xml:space="preserve"> on gender mainstreaming. </w:t>
      </w:r>
    </w:p>
    <w:p w14:paraId="2D614905" w14:textId="74E3D779" w:rsidR="0008337C" w:rsidRPr="0008337C" w:rsidRDefault="0008337C" w:rsidP="0008337C">
      <w:pPr>
        <w:rPr>
          <w:rFonts w:cstheme="minorHAnsi"/>
          <w:szCs w:val="22"/>
        </w:rPr>
      </w:pPr>
      <w:r w:rsidRPr="0008337C">
        <w:rPr>
          <w:rFonts w:cstheme="minorHAnsi"/>
          <w:b/>
          <w:bCs/>
          <w:szCs w:val="22"/>
        </w:rPr>
        <w:t xml:space="preserve">As PHD increasingly works on systems strengthening, mainstreaming gender equality in </w:t>
      </w:r>
      <w:proofErr w:type="spellStart"/>
      <w:r w:rsidRPr="0008337C">
        <w:rPr>
          <w:rFonts w:cstheme="minorHAnsi"/>
          <w:b/>
          <w:bCs/>
          <w:szCs w:val="22"/>
        </w:rPr>
        <w:t>GoTL</w:t>
      </w:r>
      <w:proofErr w:type="spellEnd"/>
      <w:r w:rsidRPr="0008337C">
        <w:rPr>
          <w:rFonts w:cstheme="minorHAnsi"/>
          <w:b/>
          <w:bCs/>
          <w:szCs w:val="22"/>
        </w:rPr>
        <w:t xml:space="preserve"> service provision and systems will be increasingly important.</w:t>
      </w:r>
      <w:r w:rsidRPr="0008337C">
        <w:rPr>
          <w:rFonts w:cstheme="minorHAnsi"/>
          <w:szCs w:val="22"/>
        </w:rPr>
        <w:t xml:space="preserve"> </w:t>
      </w:r>
      <w:r w:rsidR="000306E7" w:rsidRPr="009763C6">
        <w:rPr>
          <w:rFonts w:cstheme="minorHAnsi"/>
          <w:szCs w:val="22"/>
        </w:rPr>
        <w:t>During</w:t>
      </w:r>
      <w:r w:rsidRPr="0008337C">
        <w:rPr>
          <w:rFonts w:cstheme="minorHAnsi"/>
          <w:szCs w:val="22"/>
        </w:rPr>
        <w:t xml:space="preserve"> consultations, all </w:t>
      </w:r>
      <w:proofErr w:type="spellStart"/>
      <w:r w:rsidRPr="0008337C">
        <w:rPr>
          <w:rFonts w:cstheme="minorHAnsi"/>
          <w:szCs w:val="22"/>
        </w:rPr>
        <w:t>GoTL</w:t>
      </w:r>
      <w:proofErr w:type="spellEnd"/>
      <w:r w:rsidRPr="0008337C">
        <w:rPr>
          <w:rFonts w:cstheme="minorHAnsi"/>
          <w:szCs w:val="22"/>
        </w:rPr>
        <w:t xml:space="preserve"> stakeholders voiced strong commitment to gender </w:t>
      </w:r>
      <w:r w:rsidR="000306E7" w:rsidRPr="009763C6">
        <w:rPr>
          <w:rFonts w:cstheme="minorHAnsi"/>
          <w:szCs w:val="22"/>
        </w:rPr>
        <w:t xml:space="preserve">equality </w:t>
      </w:r>
      <w:r w:rsidRPr="0008337C">
        <w:rPr>
          <w:rFonts w:cstheme="minorHAnsi"/>
          <w:szCs w:val="22"/>
        </w:rPr>
        <w:t xml:space="preserve">and women’s empowerment, and shared examples of gender barriers and gender inclusive practices within their agencies, such as dedicated gender budgets, gender budget markers and gender indicators, and gender data. However, they acknowledged that staff still struggle to analyse and interpret the implications of sex disaggregated and gender </w:t>
      </w:r>
      <w:r w:rsidR="00F96E3B" w:rsidRPr="0008337C">
        <w:rPr>
          <w:rFonts w:cstheme="minorHAnsi"/>
          <w:szCs w:val="22"/>
        </w:rPr>
        <w:t>data and</w:t>
      </w:r>
      <w:r w:rsidRPr="0008337C">
        <w:rPr>
          <w:rFonts w:cstheme="minorHAnsi"/>
          <w:szCs w:val="22"/>
        </w:rPr>
        <w:t xml:space="preserve"> requested assistance from PHD in this area. In addition to the health sector gender mapping study, PHD is in the process of mapping gender equality and mainstreaming in </w:t>
      </w:r>
      <w:r w:rsidR="000306E7" w:rsidRPr="009763C6">
        <w:rPr>
          <w:rFonts w:cstheme="minorHAnsi"/>
          <w:szCs w:val="22"/>
        </w:rPr>
        <w:t xml:space="preserve">Social </w:t>
      </w:r>
      <w:r w:rsidR="00F96E3B" w:rsidRPr="009763C6">
        <w:rPr>
          <w:rFonts w:cstheme="minorHAnsi"/>
          <w:szCs w:val="22"/>
        </w:rPr>
        <w:t>Protection</w:t>
      </w:r>
      <w:r w:rsidR="00F96E3B" w:rsidRPr="0008337C">
        <w:rPr>
          <w:rFonts w:cstheme="minorHAnsi"/>
          <w:szCs w:val="22"/>
        </w:rPr>
        <w:t xml:space="preserve"> and</w:t>
      </w:r>
      <w:r w:rsidRPr="0008337C">
        <w:rPr>
          <w:rFonts w:cstheme="minorHAnsi"/>
          <w:szCs w:val="22"/>
        </w:rPr>
        <w:t xml:space="preserve"> planning a similar study in Education. This will assist PHD identify entry points for transformational change, inform its overarching gender strategy, and develop gender action plans for each sector. </w:t>
      </w:r>
    </w:p>
    <w:p w14:paraId="083B1B70" w14:textId="0CD6C354" w:rsidR="0008337C" w:rsidRPr="0008337C" w:rsidRDefault="0008337C" w:rsidP="0008337C">
      <w:pPr>
        <w:rPr>
          <w:rFonts w:cstheme="minorHAnsi"/>
          <w:szCs w:val="22"/>
        </w:rPr>
      </w:pPr>
      <w:r w:rsidRPr="0008337C">
        <w:rPr>
          <w:rFonts w:cstheme="minorHAnsi"/>
          <w:b/>
          <w:bCs/>
          <w:szCs w:val="22"/>
        </w:rPr>
        <w:t xml:space="preserve">While Sector Leads are demonstrating commitment to gender mainstreaming, they need specialist gender support. </w:t>
      </w:r>
      <w:r w:rsidRPr="0008337C">
        <w:rPr>
          <w:rFonts w:cstheme="minorHAnsi"/>
          <w:szCs w:val="22"/>
        </w:rPr>
        <w:t xml:space="preserve">In consultations, Sector teams indicated </w:t>
      </w:r>
      <w:r w:rsidR="000306E7" w:rsidRPr="009763C6">
        <w:rPr>
          <w:rFonts w:cstheme="minorHAnsi"/>
          <w:szCs w:val="22"/>
        </w:rPr>
        <w:t xml:space="preserve">that </w:t>
      </w:r>
      <w:r w:rsidRPr="0008337C">
        <w:rPr>
          <w:rFonts w:cstheme="minorHAnsi"/>
          <w:szCs w:val="22"/>
        </w:rPr>
        <w:t xml:space="preserve">they felt they had included gender activities in their workplans and </w:t>
      </w:r>
      <w:r w:rsidR="00F96E3B" w:rsidRPr="0008337C">
        <w:rPr>
          <w:rFonts w:cstheme="minorHAnsi"/>
          <w:szCs w:val="22"/>
        </w:rPr>
        <w:t>budgets and</w:t>
      </w:r>
      <w:r w:rsidRPr="0008337C">
        <w:rPr>
          <w:rFonts w:cstheme="minorHAnsi"/>
          <w:szCs w:val="22"/>
        </w:rPr>
        <w:t xml:space="preserve"> were achieving good outcomes for women and girls. </w:t>
      </w:r>
      <w:r w:rsidR="00CE2189" w:rsidRPr="009763C6">
        <w:rPr>
          <w:rFonts w:cstheme="minorHAnsi"/>
          <w:szCs w:val="22"/>
        </w:rPr>
        <w:t>However,</w:t>
      </w:r>
      <w:r w:rsidRPr="0008337C">
        <w:rPr>
          <w:rFonts w:cstheme="minorHAnsi"/>
          <w:szCs w:val="22"/>
        </w:rPr>
        <w:t xml:space="preserve"> all </w:t>
      </w:r>
      <w:r w:rsidR="00CE2189" w:rsidRPr="009763C6">
        <w:rPr>
          <w:rFonts w:cstheme="minorHAnsi"/>
          <w:szCs w:val="22"/>
        </w:rPr>
        <w:t xml:space="preserve">Sector teams </w:t>
      </w:r>
      <w:r w:rsidR="009134F5" w:rsidRPr="0008337C">
        <w:rPr>
          <w:rFonts w:cstheme="minorHAnsi"/>
          <w:szCs w:val="22"/>
        </w:rPr>
        <w:t xml:space="preserve">indicated </w:t>
      </w:r>
      <w:r w:rsidR="009134F5" w:rsidRPr="009763C6">
        <w:rPr>
          <w:rFonts w:cstheme="minorHAnsi"/>
          <w:szCs w:val="22"/>
        </w:rPr>
        <w:t xml:space="preserve">that </w:t>
      </w:r>
      <w:r w:rsidR="009134F5">
        <w:rPr>
          <w:rFonts w:cstheme="minorHAnsi"/>
          <w:szCs w:val="22"/>
        </w:rPr>
        <w:t xml:space="preserve">they </w:t>
      </w:r>
      <w:r w:rsidRPr="0008337C">
        <w:rPr>
          <w:rFonts w:cstheme="minorHAnsi"/>
          <w:szCs w:val="22"/>
        </w:rPr>
        <w:t xml:space="preserve">need more technical support for gender </w:t>
      </w:r>
      <w:r w:rsidR="00F96E3B" w:rsidRPr="0008337C">
        <w:rPr>
          <w:rFonts w:cstheme="minorHAnsi"/>
          <w:szCs w:val="22"/>
        </w:rPr>
        <w:t>mainstreaming and</w:t>
      </w:r>
      <w:r w:rsidRPr="0008337C">
        <w:rPr>
          <w:rFonts w:cstheme="minorHAnsi"/>
          <w:szCs w:val="22"/>
        </w:rPr>
        <w:t xml:space="preserve"> would like to have a gender adviser in their team. During consultations, the review team found that below Team Leader level, PHD staff did not have a coherent, informed view of what PHD is doing on gender, what were the key gender barriers in their sector, or how PHD could invest to address these. All sector leads reported it was difficult to tell a coherent narrative of </w:t>
      </w:r>
      <w:r w:rsidRPr="0008337C">
        <w:rPr>
          <w:rFonts w:cstheme="minorHAnsi"/>
          <w:szCs w:val="22"/>
        </w:rPr>
        <w:lastRenderedPageBreak/>
        <w:t xml:space="preserve">their gender work, pointing to the lack of strategic clarity around gender. The Phase 2 design envisages that gender mainstreaming work will be jointly managed by the Sector Leads and the Gender Equality Manager – however as that position remains vacant, Sector Leads have very limited access to gender technical support. </w:t>
      </w:r>
    </w:p>
    <w:p w14:paraId="5E984A43" w14:textId="1EA591B3" w:rsidR="0008337C" w:rsidRPr="0008337C" w:rsidRDefault="0008337C" w:rsidP="0008337C">
      <w:pPr>
        <w:rPr>
          <w:rFonts w:cstheme="minorHAnsi"/>
          <w:szCs w:val="22"/>
        </w:rPr>
      </w:pPr>
      <w:r w:rsidRPr="0008337C">
        <w:rPr>
          <w:rFonts w:cstheme="minorHAnsi"/>
          <w:b/>
          <w:bCs/>
          <w:szCs w:val="22"/>
        </w:rPr>
        <w:t>PHD’s limited progress on gender is in stark contrast to their strong disability programming.</w:t>
      </w:r>
      <w:r w:rsidRPr="0008337C">
        <w:rPr>
          <w:rFonts w:cstheme="minorHAnsi"/>
          <w:szCs w:val="22"/>
        </w:rPr>
        <w:t xml:space="preserve"> Driven by a highly committed and skilled Disability </w:t>
      </w:r>
      <w:r w:rsidR="00CE2189" w:rsidRPr="009763C6">
        <w:rPr>
          <w:rFonts w:cstheme="minorHAnsi"/>
          <w:szCs w:val="22"/>
        </w:rPr>
        <w:t xml:space="preserve">Inclusion </w:t>
      </w:r>
      <w:r w:rsidRPr="0008337C">
        <w:rPr>
          <w:rFonts w:cstheme="minorHAnsi"/>
          <w:szCs w:val="22"/>
        </w:rPr>
        <w:t>Manager, PHD has successfully driven a transformative disability agenda through both mainstreaming and disability-specific programming.</w:t>
      </w:r>
      <w:r w:rsidRPr="0008337C">
        <w:rPr>
          <w:rFonts w:cstheme="minorHAnsi"/>
          <w:b/>
          <w:bCs/>
          <w:szCs w:val="22"/>
        </w:rPr>
        <w:t xml:space="preserve"> </w:t>
      </w:r>
      <w:r w:rsidRPr="0008337C">
        <w:rPr>
          <w:rFonts w:cstheme="minorHAnsi"/>
          <w:szCs w:val="22"/>
        </w:rPr>
        <w:t>This has resulted in tangible positive outcomes for people with disabilities. This has also contributed to a strong coherent narrative on disability across the program, with PHD’s commitment to disability inclusion clearly demonstrated in plans and reports, as well as multiple evaluations of PHD’s disability inclusion work – all of which are lacking for PHD’s gender work. A key determinant of PHD’s disability work is that it has been well-resourced for several years, through both the Disability Inclusive Development funds (</w:t>
      </w:r>
      <w:r w:rsidR="007F3632">
        <w:rPr>
          <w:rFonts w:cstheme="minorHAnsi"/>
          <w:szCs w:val="22"/>
        </w:rPr>
        <w:t>AUD</w:t>
      </w:r>
      <w:r w:rsidRPr="0008337C">
        <w:rPr>
          <w:rFonts w:cstheme="minorHAnsi"/>
          <w:szCs w:val="22"/>
        </w:rPr>
        <w:t>800,000 per year) as well as dedicated PHD budget allocations for disability-specific and disability mainstreaming work. The PHD team, at all levels, now needs to understand and prosecute a gender transformative agenda across the program, as they have done for disability.</w:t>
      </w:r>
    </w:p>
    <w:p w14:paraId="1365DD7C" w14:textId="23959F3D" w:rsidR="0008337C" w:rsidRPr="0008337C" w:rsidRDefault="0008337C" w:rsidP="0008337C">
      <w:pPr>
        <w:rPr>
          <w:rFonts w:cstheme="minorBidi"/>
        </w:rPr>
      </w:pPr>
      <w:r w:rsidRPr="151825C1">
        <w:rPr>
          <w:rFonts w:cstheme="minorBidi"/>
          <w:b/>
        </w:rPr>
        <w:t xml:space="preserve">PHD’s budget allocations for gender are low. </w:t>
      </w:r>
      <w:r w:rsidR="00F47244" w:rsidRPr="151825C1">
        <w:rPr>
          <w:rFonts w:cstheme="minorBidi"/>
        </w:rPr>
        <w:t>T</w:t>
      </w:r>
      <w:r w:rsidRPr="151825C1">
        <w:rPr>
          <w:rFonts w:cstheme="minorBidi"/>
        </w:rPr>
        <w:t xml:space="preserve">he FY21/22 budget allocates </w:t>
      </w:r>
      <w:r w:rsidR="00F47244" w:rsidRPr="151825C1">
        <w:rPr>
          <w:rFonts w:cstheme="minorBidi"/>
        </w:rPr>
        <w:t xml:space="preserve">1.8% of PHD’s total budget </w:t>
      </w:r>
      <w:r w:rsidRPr="151825C1">
        <w:rPr>
          <w:rFonts w:cstheme="minorBidi"/>
        </w:rPr>
        <w:t>for gender staff and activities as part of PHD’s cross-cutting support</w:t>
      </w:r>
      <w:r w:rsidR="00F47244" w:rsidRPr="151825C1">
        <w:rPr>
          <w:rFonts w:cstheme="minorBidi"/>
        </w:rPr>
        <w:t>, and t</w:t>
      </w:r>
      <w:r w:rsidRPr="151825C1">
        <w:rPr>
          <w:rFonts w:cstheme="minorBidi"/>
        </w:rPr>
        <w:t xml:space="preserve">here are no gender line items within sector budgets. PHD allocated just below AUD 295,000 to gender in 2021/22, up from AUD 205, 000 in 2020/21. </w:t>
      </w:r>
      <w:r w:rsidR="00F47244" w:rsidRPr="151825C1">
        <w:rPr>
          <w:rFonts w:cstheme="minorBidi"/>
        </w:rPr>
        <w:t>By</w:t>
      </w:r>
      <w:r w:rsidRPr="151825C1">
        <w:rPr>
          <w:rFonts w:cstheme="minorBidi"/>
        </w:rPr>
        <w:t xml:space="preserve"> contrast,</w:t>
      </w:r>
      <w:r w:rsidR="00F47244" w:rsidRPr="151825C1">
        <w:rPr>
          <w:rFonts w:cstheme="minorBidi"/>
        </w:rPr>
        <w:t xml:space="preserve"> 3.6% of PHD’s budget is allocated to disability</w:t>
      </w:r>
      <w:r w:rsidRPr="151825C1">
        <w:rPr>
          <w:rFonts w:cstheme="minorBidi"/>
        </w:rPr>
        <w:t xml:space="preserve"> staff and activities as part of PHD’s cross-cutting support, in addition, there are line items for disability governance, disability-specific work and grants to DPOs within the SSI sector budget. Given that PHD’s disability work has benefitted from considerable resourcing for several years and that PHD has consequently made considerably more progress towards disability outcomes, it is timely to consider allocating commensurate resourcing towards PHD’s gender work</w:t>
      </w:r>
      <w:r w:rsidR="007C34DC" w:rsidRPr="151825C1">
        <w:rPr>
          <w:rFonts w:cstheme="minorBidi"/>
        </w:rPr>
        <w:t>,</w:t>
      </w:r>
      <w:r w:rsidRPr="151825C1">
        <w:rPr>
          <w:rFonts w:cstheme="minorBidi"/>
        </w:rPr>
        <w:t xml:space="preserve"> especially given the much larger beneficiary population.  </w:t>
      </w:r>
    </w:p>
    <w:p w14:paraId="4FBAF735" w14:textId="46F944CF" w:rsidR="00E30D7E" w:rsidRPr="009763C6" w:rsidRDefault="0008337C" w:rsidP="0008337C">
      <w:pPr>
        <w:rPr>
          <w:rFonts w:cstheme="minorHAnsi"/>
          <w:szCs w:val="22"/>
        </w:rPr>
      </w:pPr>
      <w:r w:rsidRPr="009763C6">
        <w:rPr>
          <w:rFonts w:cstheme="minorHAnsi"/>
          <w:b/>
          <w:bCs/>
          <w:szCs w:val="22"/>
        </w:rPr>
        <w:t>There may be opportunities for DFAT to better support and incentivise gender work across the portfolio.</w:t>
      </w:r>
      <w:r w:rsidRPr="009763C6">
        <w:rPr>
          <w:rFonts w:cstheme="minorHAnsi"/>
          <w:szCs w:val="22"/>
        </w:rPr>
        <w:t xml:space="preserve"> In consultations, it was unclear what mechanisms are in place for the Embassy to support </w:t>
      </w:r>
      <w:r w:rsidR="00F47244" w:rsidRPr="009763C6">
        <w:rPr>
          <w:rFonts w:cstheme="minorHAnsi"/>
          <w:szCs w:val="22"/>
        </w:rPr>
        <w:t xml:space="preserve">Australian investments </w:t>
      </w:r>
      <w:r w:rsidRPr="009763C6">
        <w:rPr>
          <w:rFonts w:cstheme="minorHAnsi"/>
          <w:szCs w:val="22"/>
        </w:rPr>
        <w:t xml:space="preserve">in their gender programming, and to hold </w:t>
      </w:r>
      <w:r w:rsidR="00F47244" w:rsidRPr="009763C6">
        <w:rPr>
          <w:rFonts w:cstheme="minorHAnsi"/>
          <w:szCs w:val="22"/>
        </w:rPr>
        <w:t>them to</w:t>
      </w:r>
      <w:r w:rsidRPr="009763C6">
        <w:rPr>
          <w:rFonts w:cstheme="minorHAnsi"/>
          <w:szCs w:val="22"/>
        </w:rPr>
        <w:t xml:space="preserve"> account for being gender inclusive in their work and achieving equitable outcomes for women and girls. DFAT could potentially incentivise better outcomes across all programs with a strong Gender Action Plan and accountability process.</w:t>
      </w:r>
      <w:r w:rsidR="00E30D7E" w:rsidRPr="009763C6">
        <w:rPr>
          <w:rFonts w:cstheme="minorHAnsi"/>
          <w:szCs w:val="22"/>
        </w:rPr>
        <w:t xml:space="preserve"> </w:t>
      </w:r>
    </w:p>
    <w:p w14:paraId="03A3D8D5" w14:textId="23CF2AEB" w:rsidR="00FF7CA6" w:rsidRPr="007B4383" w:rsidRDefault="00FF7CA6" w:rsidP="00D1688F">
      <w:pPr>
        <w:pStyle w:val="Heading3"/>
      </w:pPr>
      <w:r w:rsidRPr="00B27EA9">
        <w:t xml:space="preserve">To what extent has the </w:t>
      </w:r>
      <w:proofErr w:type="spellStart"/>
      <w:r w:rsidRPr="00B27EA9">
        <w:t>GoTL</w:t>
      </w:r>
      <w:proofErr w:type="spellEnd"/>
      <w:r w:rsidRPr="00B27EA9">
        <w:t xml:space="preserve"> engaged with representative groups (e</w:t>
      </w:r>
      <w:r w:rsidR="007864C0">
        <w:t>.</w:t>
      </w:r>
      <w:r w:rsidRPr="00B27EA9">
        <w:t>g</w:t>
      </w:r>
      <w:r w:rsidR="007864C0">
        <w:t>.</w:t>
      </w:r>
      <w:r w:rsidRPr="00B27EA9">
        <w:t xml:space="preserve"> RHTO, ADTL) to influence policy, strategies and decisions? To </w:t>
      </w:r>
      <w:r w:rsidRPr="007E503F">
        <w:t xml:space="preserve">what extent has this changed over time? What has been the PHD contribution to this change? </w:t>
      </w:r>
    </w:p>
    <w:p w14:paraId="2E05E19F" w14:textId="1C6ADB87" w:rsidR="00F96E3B" w:rsidRPr="00F96E3B" w:rsidRDefault="00FF7CA6" w:rsidP="00FF7CA6">
      <w:pPr>
        <w:rPr>
          <w:rStyle w:val="normaltextrun"/>
          <w:rFonts w:eastAsiaTheme="majorEastAsia" w:cstheme="minorHAnsi"/>
          <w:b/>
          <w:bCs/>
          <w:szCs w:val="22"/>
        </w:rPr>
      </w:pPr>
      <w:proofErr w:type="spellStart"/>
      <w:r w:rsidRPr="009763C6">
        <w:rPr>
          <w:rStyle w:val="normaltextrun"/>
          <w:rFonts w:eastAsiaTheme="majorEastAsia" w:cstheme="minorHAnsi"/>
          <w:b/>
          <w:bCs/>
          <w:szCs w:val="22"/>
        </w:rPr>
        <w:t>GoTLs</w:t>
      </w:r>
      <w:proofErr w:type="spellEnd"/>
      <w:r w:rsidRPr="009763C6">
        <w:rPr>
          <w:rStyle w:val="normaltextrun"/>
          <w:rFonts w:eastAsiaTheme="majorEastAsia" w:cstheme="minorHAnsi"/>
          <w:b/>
          <w:bCs/>
          <w:szCs w:val="22"/>
        </w:rPr>
        <w:t xml:space="preserve"> engagement with disabled people’s organisations</w:t>
      </w:r>
      <w:r w:rsidR="007C34DC">
        <w:rPr>
          <w:rStyle w:val="normaltextrun"/>
          <w:rFonts w:eastAsiaTheme="majorEastAsia" w:cstheme="minorHAnsi"/>
          <w:b/>
          <w:bCs/>
          <w:szCs w:val="22"/>
        </w:rPr>
        <w:t xml:space="preserve"> (DPOs)</w:t>
      </w:r>
      <w:r w:rsidRPr="009763C6">
        <w:rPr>
          <w:rStyle w:val="normaltextrun"/>
          <w:rFonts w:eastAsiaTheme="majorEastAsia" w:cstheme="minorHAnsi"/>
          <w:b/>
          <w:bCs/>
          <w:szCs w:val="22"/>
        </w:rPr>
        <w:t xml:space="preserve"> has increased significantly in recent years. PHD has been a major contributor to this increased engagement. </w:t>
      </w:r>
      <w:r w:rsidRPr="009763C6">
        <w:rPr>
          <w:rStyle w:val="normaltextrun"/>
          <w:rFonts w:eastAsiaTheme="majorEastAsia" w:cstheme="minorHAnsi"/>
          <w:szCs w:val="22"/>
        </w:rPr>
        <w:t>PHD supported</w:t>
      </w:r>
      <w:r w:rsidR="00F96E3B">
        <w:rPr>
          <w:rStyle w:val="normaltextrun"/>
          <w:rFonts w:eastAsiaTheme="majorEastAsia" w:cstheme="minorHAnsi"/>
          <w:szCs w:val="22"/>
        </w:rPr>
        <w:t xml:space="preserve"> the </w:t>
      </w:r>
      <w:r w:rsidR="00A84536">
        <w:rPr>
          <w:rStyle w:val="normaltextrun"/>
          <w:rFonts w:eastAsiaTheme="majorEastAsia" w:cstheme="minorHAnsi"/>
          <w:szCs w:val="22"/>
        </w:rPr>
        <w:t>MSSI</w:t>
      </w:r>
      <w:r w:rsidRPr="009763C6">
        <w:rPr>
          <w:rStyle w:val="normaltextrun"/>
          <w:rFonts w:eastAsiaTheme="majorEastAsia" w:cstheme="minorHAnsi"/>
          <w:szCs w:val="22"/>
        </w:rPr>
        <w:t xml:space="preserve"> to develop the </w:t>
      </w:r>
      <w:r w:rsidR="00A84536">
        <w:rPr>
          <w:rFonts w:cstheme="minorHAnsi"/>
          <w:szCs w:val="22"/>
        </w:rPr>
        <w:t>DNAP</w:t>
      </w:r>
      <w:r w:rsidR="00F96E3B" w:rsidRPr="009763C6">
        <w:rPr>
          <w:rStyle w:val="normaltextrun"/>
          <w:rFonts w:eastAsiaTheme="majorEastAsia" w:cstheme="minorHAnsi"/>
          <w:szCs w:val="22"/>
        </w:rPr>
        <w:t xml:space="preserve"> and</w:t>
      </w:r>
      <w:r w:rsidRPr="009763C6">
        <w:rPr>
          <w:rStyle w:val="normaltextrun"/>
          <w:rFonts w:eastAsiaTheme="majorEastAsia" w:cstheme="minorHAnsi"/>
          <w:szCs w:val="22"/>
        </w:rPr>
        <w:t xml:space="preserve"> facilitated a highly inclusive consultation process in which people with disabilities and </w:t>
      </w:r>
      <w:r w:rsidR="00F47244" w:rsidRPr="00F96E3B">
        <w:rPr>
          <w:rStyle w:val="normaltextrun"/>
          <w:rFonts w:eastAsiaTheme="majorEastAsia" w:cstheme="minorHAnsi"/>
          <w:szCs w:val="22"/>
        </w:rPr>
        <w:t>DPO</w:t>
      </w:r>
      <w:r w:rsidRPr="00F96E3B">
        <w:rPr>
          <w:rStyle w:val="normaltextrun"/>
          <w:rFonts w:eastAsiaTheme="majorEastAsia" w:cstheme="minorHAnsi"/>
          <w:szCs w:val="22"/>
        </w:rPr>
        <w:t>s</w:t>
      </w:r>
      <w:r w:rsidRPr="009763C6">
        <w:rPr>
          <w:rStyle w:val="normaltextrun"/>
          <w:rFonts w:eastAsiaTheme="majorEastAsia" w:cstheme="minorHAnsi"/>
          <w:szCs w:val="22"/>
        </w:rPr>
        <w:t xml:space="preserve"> were able to engage directly with </w:t>
      </w:r>
      <w:proofErr w:type="spellStart"/>
      <w:r w:rsidR="00F96E3B" w:rsidRPr="009763C6">
        <w:rPr>
          <w:rStyle w:val="normaltextrun"/>
          <w:rFonts w:eastAsiaTheme="majorEastAsia" w:cstheme="minorHAnsi"/>
          <w:szCs w:val="22"/>
        </w:rPr>
        <w:t>GoTL</w:t>
      </w:r>
      <w:proofErr w:type="spellEnd"/>
      <w:r w:rsidR="00F96E3B" w:rsidRPr="009763C6">
        <w:rPr>
          <w:rStyle w:val="normaltextrun"/>
          <w:rFonts w:eastAsiaTheme="majorEastAsia" w:cstheme="minorHAnsi"/>
          <w:szCs w:val="22"/>
        </w:rPr>
        <w:t xml:space="preserve"> and</w:t>
      </w:r>
      <w:r w:rsidRPr="009763C6">
        <w:rPr>
          <w:rStyle w:val="normaltextrun"/>
          <w:rFonts w:eastAsiaTheme="majorEastAsia" w:cstheme="minorHAnsi"/>
          <w:szCs w:val="22"/>
        </w:rPr>
        <w:t xml:space="preserve"> inform the development of the </w:t>
      </w:r>
      <w:r w:rsidR="00A84536">
        <w:rPr>
          <w:rFonts w:cstheme="minorHAnsi"/>
          <w:szCs w:val="22"/>
        </w:rPr>
        <w:t>DNAP</w:t>
      </w:r>
      <w:r w:rsidRPr="009763C6">
        <w:rPr>
          <w:rStyle w:val="normaltextrun"/>
          <w:rFonts w:eastAsiaTheme="majorEastAsia" w:cstheme="minorHAnsi"/>
          <w:szCs w:val="22"/>
        </w:rPr>
        <w:t xml:space="preserve">. PHD also provided technical support to DPOs to be able to </w:t>
      </w:r>
      <w:r w:rsidR="00773392" w:rsidRPr="009763C6">
        <w:rPr>
          <w:rStyle w:val="normaltextrun"/>
          <w:rFonts w:eastAsiaTheme="majorEastAsia" w:cstheme="minorHAnsi"/>
          <w:szCs w:val="22"/>
        </w:rPr>
        <w:t xml:space="preserve">engage and </w:t>
      </w:r>
      <w:r w:rsidRPr="009763C6">
        <w:rPr>
          <w:rStyle w:val="normaltextrun"/>
          <w:rFonts w:eastAsiaTheme="majorEastAsia" w:cstheme="minorHAnsi"/>
          <w:szCs w:val="22"/>
        </w:rPr>
        <w:t>advocate</w:t>
      </w:r>
      <w:r w:rsidR="00773392" w:rsidRPr="009763C6">
        <w:rPr>
          <w:rStyle w:val="normaltextrun"/>
          <w:rFonts w:eastAsiaTheme="majorEastAsia" w:cstheme="minorHAnsi"/>
          <w:szCs w:val="22"/>
        </w:rPr>
        <w:t xml:space="preserve"> with </w:t>
      </w:r>
      <w:proofErr w:type="spellStart"/>
      <w:r w:rsidR="00773392" w:rsidRPr="009763C6">
        <w:rPr>
          <w:rStyle w:val="normaltextrun"/>
          <w:rFonts w:eastAsiaTheme="majorEastAsia" w:cstheme="minorHAnsi"/>
          <w:szCs w:val="22"/>
        </w:rPr>
        <w:t>GoTL</w:t>
      </w:r>
      <w:proofErr w:type="spellEnd"/>
      <w:r w:rsidRPr="009763C6">
        <w:rPr>
          <w:rStyle w:val="normaltextrun"/>
          <w:rFonts w:eastAsiaTheme="majorEastAsia" w:cstheme="minorHAnsi"/>
          <w:szCs w:val="22"/>
        </w:rPr>
        <w:t xml:space="preserve">. </w:t>
      </w:r>
    </w:p>
    <w:p w14:paraId="3FC204DF" w14:textId="7EE3C034" w:rsidR="00FF7CA6" w:rsidRPr="009763C6" w:rsidRDefault="00FF7CA6" w:rsidP="00FF7CA6">
      <w:pPr>
        <w:rPr>
          <w:rFonts w:eastAsiaTheme="majorEastAsia" w:cstheme="minorHAnsi"/>
          <w:b/>
          <w:bCs/>
          <w:szCs w:val="22"/>
        </w:rPr>
      </w:pPr>
      <w:r w:rsidRPr="009763C6">
        <w:rPr>
          <w:rStyle w:val="normaltextrun"/>
          <w:rFonts w:eastAsiaTheme="majorEastAsia" w:cstheme="minorHAnsi"/>
          <w:szCs w:val="22"/>
        </w:rPr>
        <w:t xml:space="preserve">In consultations, </w:t>
      </w:r>
      <w:r w:rsidRPr="009763C6">
        <w:rPr>
          <w:rStyle w:val="normaltextrun"/>
          <w:rFonts w:eastAsiaTheme="majorEastAsia" w:cstheme="minorHAnsi"/>
          <w:color w:val="000000"/>
          <w:szCs w:val="22"/>
          <w:shd w:val="clear" w:color="auto" w:fill="FFFFFF"/>
        </w:rPr>
        <w:t xml:space="preserve">DPOs recognised that PHD’s support was crucial in enabling them to have greater engagement with </w:t>
      </w:r>
      <w:proofErr w:type="spellStart"/>
      <w:r w:rsidRPr="009763C6">
        <w:rPr>
          <w:rStyle w:val="normaltextrun"/>
          <w:rFonts w:eastAsiaTheme="majorEastAsia" w:cstheme="minorHAnsi"/>
          <w:color w:val="000000"/>
          <w:szCs w:val="22"/>
          <w:shd w:val="clear" w:color="auto" w:fill="FFFFFF"/>
        </w:rPr>
        <w:t>GoTL</w:t>
      </w:r>
      <w:proofErr w:type="spellEnd"/>
      <w:r w:rsidRPr="009763C6">
        <w:rPr>
          <w:rStyle w:val="normaltextrun"/>
          <w:rFonts w:eastAsiaTheme="majorEastAsia" w:cstheme="minorHAnsi"/>
          <w:color w:val="000000"/>
          <w:szCs w:val="22"/>
          <w:shd w:val="clear" w:color="auto" w:fill="FFFFFF"/>
        </w:rPr>
        <w:t xml:space="preserve"> and has opened doors for ongoing direct collaboration between </w:t>
      </w:r>
      <w:r w:rsidRPr="009763C6">
        <w:rPr>
          <w:rStyle w:val="normaltextrun"/>
          <w:rFonts w:cstheme="minorHAnsi"/>
          <w:color w:val="222222"/>
          <w:szCs w:val="22"/>
          <w:shd w:val="clear" w:color="auto" w:fill="FFFFFF"/>
        </w:rPr>
        <w:t xml:space="preserve">DPOs and </w:t>
      </w:r>
      <w:proofErr w:type="spellStart"/>
      <w:r w:rsidRPr="009763C6">
        <w:rPr>
          <w:rStyle w:val="normaltextrun"/>
          <w:rFonts w:cstheme="minorHAnsi"/>
          <w:color w:val="222222"/>
          <w:szCs w:val="22"/>
          <w:shd w:val="clear" w:color="auto" w:fill="FFFFFF"/>
        </w:rPr>
        <w:lastRenderedPageBreak/>
        <w:t>GoTL</w:t>
      </w:r>
      <w:proofErr w:type="spellEnd"/>
      <w:r w:rsidRPr="009763C6">
        <w:rPr>
          <w:rStyle w:val="normaltextrun"/>
          <w:rFonts w:cstheme="minorHAnsi"/>
          <w:color w:val="222222"/>
          <w:szCs w:val="22"/>
          <w:shd w:val="clear" w:color="auto" w:fill="FFFFFF"/>
        </w:rPr>
        <w:t xml:space="preserve">. For example, following their engagement in developing the </w:t>
      </w:r>
      <w:r w:rsidR="00A84536">
        <w:rPr>
          <w:rFonts w:cstheme="minorHAnsi"/>
          <w:szCs w:val="22"/>
        </w:rPr>
        <w:t>DNAP</w:t>
      </w:r>
      <w:r w:rsidRPr="009763C6">
        <w:rPr>
          <w:rStyle w:val="normaltextrun"/>
          <w:rFonts w:cstheme="minorHAnsi"/>
          <w:color w:val="222222"/>
          <w:szCs w:val="22"/>
          <w:shd w:val="clear" w:color="auto" w:fill="FFFFFF"/>
        </w:rPr>
        <w:t xml:space="preserve">, DPOs now attend monthly meetings with </w:t>
      </w:r>
      <w:r w:rsidR="00A84536">
        <w:rPr>
          <w:rStyle w:val="normaltextrun"/>
          <w:rFonts w:eastAsiaTheme="majorEastAsia" w:cstheme="minorHAnsi"/>
          <w:szCs w:val="22"/>
        </w:rPr>
        <w:t>MSSI</w:t>
      </w:r>
      <w:r w:rsidR="00F96E3B" w:rsidRPr="009763C6">
        <w:rPr>
          <w:rStyle w:val="normaltextrun"/>
          <w:rFonts w:eastAsiaTheme="majorEastAsia" w:cstheme="minorHAnsi"/>
          <w:szCs w:val="22"/>
        </w:rPr>
        <w:t xml:space="preserve"> </w:t>
      </w:r>
      <w:r w:rsidRPr="009763C6">
        <w:rPr>
          <w:rStyle w:val="normaltextrun"/>
          <w:rFonts w:cstheme="minorHAnsi"/>
          <w:color w:val="222222"/>
          <w:szCs w:val="22"/>
          <w:shd w:val="clear" w:color="auto" w:fill="FFFFFF"/>
        </w:rPr>
        <w:t xml:space="preserve">on </w:t>
      </w:r>
      <w:r w:rsidR="00A84536">
        <w:rPr>
          <w:rFonts w:cstheme="minorHAnsi"/>
          <w:szCs w:val="22"/>
        </w:rPr>
        <w:t>DNAP</w:t>
      </w:r>
      <w:r w:rsidR="00A84536" w:rsidRPr="009763C6">
        <w:rPr>
          <w:rStyle w:val="normaltextrun"/>
          <w:rFonts w:cstheme="minorHAnsi"/>
          <w:color w:val="222222"/>
          <w:szCs w:val="22"/>
          <w:shd w:val="clear" w:color="auto" w:fill="FFFFFF"/>
        </w:rPr>
        <w:t xml:space="preserve"> </w:t>
      </w:r>
      <w:r w:rsidRPr="009763C6">
        <w:rPr>
          <w:rStyle w:val="normaltextrun"/>
          <w:rFonts w:cstheme="minorHAnsi"/>
          <w:color w:val="222222"/>
          <w:szCs w:val="22"/>
          <w:shd w:val="clear" w:color="auto" w:fill="FFFFFF"/>
        </w:rPr>
        <w:t xml:space="preserve">implementation, are part of </w:t>
      </w:r>
      <w:proofErr w:type="spellStart"/>
      <w:r w:rsidRPr="009763C6">
        <w:rPr>
          <w:rStyle w:val="normaltextrun"/>
          <w:rFonts w:cstheme="minorHAnsi"/>
          <w:color w:val="222222"/>
          <w:szCs w:val="22"/>
          <w:shd w:val="clear" w:color="auto" w:fill="FFFFFF"/>
        </w:rPr>
        <w:t>MoEYS</w:t>
      </w:r>
      <w:proofErr w:type="spellEnd"/>
      <w:r w:rsidRPr="009763C6">
        <w:rPr>
          <w:rStyle w:val="normaltextrun"/>
          <w:rFonts w:cstheme="minorHAnsi"/>
          <w:color w:val="222222"/>
          <w:szCs w:val="22"/>
          <w:shd w:val="clear" w:color="auto" w:fill="FFFFFF"/>
        </w:rPr>
        <w:t xml:space="preserve">’ inclusive education committee, and since 2020 are receiving funding from MSSI and </w:t>
      </w:r>
      <w:proofErr w:type="spellStart"/>
      <w:r w:rsidRPr="009763C6">
        <w:rPr>
          <w:rStyle w:val="normaltextrun"/>
          <w:rFonts w:cstheme="minorHAnsi"/>
          <w:color w:val="222222"/>
          <w:szCs w:val="22"/>
          <w:shd w:val="clear" w:color="auto" w:fill="FFFFFF"/>
        </w:rPr>
        <w:t>MoEYS</w:t>
      </w:r>
      <w:proofErr w:type="spellEnd"/>
      <w:r w:rsidRPr="009763C6">
        <w:rPr>
          <w:rStyle w:val="normaltextrun"/>
          <w:rFonts w:cstheme="minorHAnsi"/>
          <w:color w:val="222222"/>
          <w:szCs w:val="22"/>
          <w:shd w:val="clear" w:color="auto" w:fill="FFFFFF"/>
        </w:rPr>
        <w:t xml:space="preserve"> for capacity-building activities. </w:t>
      </w:r>
    </w:p>
    <w:p w14:paraId="1141C046" w14:textId="6B42D66A" w:rsidR="00FF7CA6" w:rsidRPr="009763C6" w:rsidRDefault="00FF7CA6" w:rsidP="00FF7CA6">
      <w:pPr>
        <w:rPr>
          <w:rFonts w:cstheme="minorHAnsi"/>
          <w:szCs w:val="22"/>
        </w:rPr>
      </w:pPr>
      <w:r w:rsidRPr="009763C6">
        <w:rPr>
          <w:rStyle w:val="normaltextrun"/>
          <w:rFonts w:eastAsiaTheme="majorEastAsia" w:cstheme="minorHAnsi"/>
          <w:b/>
          <w:bCs/>
          <w:color w:val="000000"/>
          <w:szCs w:val="22"/>
          <w:shd w:val="clear" w:color="auto" w:fill="FFFFFF"/>
        </w:rPr>
        <w:t xml:space="preserve">The scope of PHD’s broader support to DPOs is somewhat at odds with the strategic intent of the Phase 2 </w:t>
      </w:r>
      <w:r w:rsidR="00773392" w:rsidRPr="009763C6">
        <w:rPr>
          <w:rStyle w:val="normaltextrun"/>
          <w:rFonts w:eastAsiaTheme="majorEastAsia" w:cstheme="minorHAnsi"/>
          <w:b/>
          <w:bCs/>
          <w:color w:val="000000"/>
          <w:szCs w:val="22"/>
          <w:shd w:val="clear" w:color="auto" w:fill="FFFFFF"/>
        </w:rPr>
        <w:t>Design Update</w:t>
      </w:r>
      <w:r w:rsidRPr="009763C6">
        <w:rPr>
          <w:rStyle w:val="normaltextrun"/>
          <w:rFonts w:eastAsiaTheme="majorEastAsia" w:cstheme="minorHAnsi"/>
          <w:b/>
          <w:bCs/>
          <w:color w:val="000000"/>
          <w:szCs w:val="22"/>
          <w:shd w:val="clear" w:color="auto" w:fill="FFFFFF"/>
        </w:rPr>
        <w:t xml:space="preserve">. </w:t>
      </w:r>
      <w:r w:rsidRPr="009763C6">
        <w:rPr>
          <w:rStyle w:val="normaltextrun"/>
          <w:rFonts w:cstheme="minorHAnsi"/>
          <w:color w:val="222222"/>
          <w:szCs w:val="22"/>
          <w:shd w:val="clear" w:color="auto" w:fill="FFFFFF"/>
        </w:rPr>
        <w:t xml:space="preserve">Much of PHD’s disability-specific work now focusses on supporting </w:t>
      </w:r>
      <w:proofErr w:type="spellStart"/>
      <w:r w:rsidRPr="009763C6">
        <w:rPr>
          <w:rStyle w:val="normaltextrun"/>
          <w:rFonts w:cstheme="minorHAnsi"/>
          <w:color w:val="222222"/>
          <w:szCs w:val="22"/>
          <w:shd w:val="clear" w:color="auto" w:fill="FFFFFF"/>
        </w:rPr>
        <w:t>GoTL</w:t>
      </w:r>
      <w:proofErr w:type="spellEnd"/>
      <w:r w:rsidRPr="009763C6">
        <w:rPr>
          <w:rStyle w:val="normaltextrun"/>
          <w:rFonts w:cstheme="minorHAnsi"/>
          <w:color w:val="222222"/>
          <w:szCs w:val="22"/>
          <w:shd w:val="clear" w:color="auto" w:fill="FFFFFF"/>
        </w:rPr>
        <w:t xml:space="preserve"> to approve, implement and report against the DNAP, and supporting DPOs to </w:t>
      </w:r>
      <w:r w:rsidR="00773392" w:rsidRPr="009763C6">
        <w:rPr>
          <w:rStyle w:val="normaltextrun"/>
          <w:rFonts w:cstheme="minorHAnsi"/>
          <w:color w:val="222222"/>
          <w:szCs w:val="22"/>
          <w:shd w:val="clear" w:color="auto" w:fill="FFFFFF"/>
        </w:rPr>
        <w:t>engage</w:t>
      </w:r>
      <w:r w:rsidRPr="009763C6">
        <w:rPr>
          <w:rStyle w:val="normaltextrun"/>
          <w:rFonts w:cstheme="minorHAnsi"/>
          <w:color w:val="222222"/>
          <w:szCs w:val="22"/>
          <w:shd w:val="clear" w:color="auto" w:fill="FFFFFF"/>
        </w:rPr>
        <w:t xml:space="preserve"> effectively </w:t>
      </w:r>
      <w:r w:rsidR="00773392" w:rsidRPr="009763C6">
        <w:rPr>
          <w:rStyle w:val="normaltextrun"/>
          <w:rFonts w:cstheme="minorHAnsi"/>
          <w:color w:val="222222"/>
          <w:szCs w:val="22"/>
          <w:shd w:val="clear" w:color="auto" w:fill="FFFFFF"/>
        </w:rPr>
        <w:t>with</w:t>
      </w:r>
      <w:r w:rsidRPr="009763C6">
        <w:rPr>
          <w:rStyle w:val="normaltextrun"/>
          <w:rFonts w:cstheme="minorHAnsi"/>
          <w:color w:val="222222"/>
          <w:szCs w:val="22"/>
          <w:shd w:val="clear" w:color="auto" w:fill="FFFFFF"/>
        </w:rPr>
        <w:t xml:space="preserve"> </w:t>
      </w:r>
      <w:proofErr w:type="spellStart"/>
      <w:r w:rsidRPr="009763C6">
        <w:rPr>
          <w:rStyle w:val="normaltextrun"/>
          <w:rFonts w:cstheme="minorHAnsi"/>
          <w:color w:val="222222"/>
          <w:szCs w:val="22"/>
          <w:shd w:val="clear" w:color="auto" w:fill="FFFFFF"/>
        </w:rPr>
        <w:t>GoTL</w:t>
      </w:r>
      <w:proofErr w:type="spellEnd"/>
      <w:r w:rsidRPr="009763C6">
        <w:rPr>
          <w:rStyle w:val="normaltextrun"/>
          <w:rFonts w:cstheme="minorHAnsi"/>
          <w:color w:val="222222"/>
          <w:szCs w:val="22"/>
          <w:shd w:val="clear" w:color="auto" w:fill="FFFFFF"/>
        </w:rPr>
        <w:t xml:space="preserve">. However, PHD continues to provide a range of other support to DPOs, including direct funding of DPO staff salaries, support to socialise the DNAP with community leaders and </w:t>
      </w:r>
      <w:r w:rsidR="00773392" w:rsidRPr="009763C6">
        <w:rPr>
          <w:rStyle w:val="normaltextrun"/>
          <w:rFonts w:cstheme="minorHAnsi"/>
          <w:color w:val="222222"/>
          <w:szCs w:val="22"/>
          <w:shd w:val="clear" w:color="auto" w:fill="FFFFFF"/>
        </w:rPr>
        <w:t>civil society</w:t>
      </w:r>
      <w:r w:rsidRPr="009763C6">
        <w:rPr>
          <w:rStyle w:val="normaltextrun"/>
          <w:rFonts w:cstheme="minorHAnsi"/>
          <w:color w:val="222222"/>
          <w:szCs w:val="22"/>
          <w:shd w:val="clear" w:color="auto" w:fill="FFFFFF"/>
        </w:rPr>
        <w:t xml:space="preserve">, supporting DPOs to assist people with disabilities to access services, and supporting DPOs to plan and deliver awareness-raising workshops. </w:t>
      </w:r>
      <w:r w:rsidRPr="009763C6">
        <w:rPr>
          <w:rFonts w:cstheme="minorHAnsi"/>
          <w:szCs w:val="22"/>
        </w:rPr>
        <w:t xml:space="preserve">This seems to contradict the broad intent of the Phase 2 </w:t>
      </w:r>
      <w:r w:rsidR="00773392" w:rsidRPr="009763C6">
        <w:rPr>
          <w:rFonts w:cstheme="minorHAnsi"/>
          <w:szCs w:val="22"/>
        </w:rPr>
        <w:t>Design Update</w:t>
      </w:r>
      <w:r w:rsidRPr="009763C6">
        <w:rPr>
          <w:rFonts w:cstheme="minorHAnsi"/>
          <w:szCs w:val="22"/>
        </w:rPr>
        <w:t>, which emphasises that in Phase 2 PHD will “target the supply of government services, rather than demand”</w:t>
      </w:r>
      <w:r w:rsidR="00773392" w:rsidRPr="009763C6">
        <w:rPr>
          <w:rFonts w:cstheme="minorHAnsi"/>
          <w:szCs w:val="22"/>
        </w:rPr>
        <w:t xml:space="preserve">. It also oversteps the </w:t>
      </w:r>
      <w:r w:rsidRPr="009763C6">
        <w:rPr>
          <w:rFonts w:cstheme="minorHAnsi"/>
          <w:szCs w:val="22"/>
        </w:rPr>
        <w:t>Phase 2 focus on mainstreaming disability inclusion through sectors.</w:t>
      </w:r>
    </w:p>
    <w:p w14:paraId="745F35E7" w14:textId="6321E3F7" w:rsidR="00FF7CA6" w:rsidRPr="00F946C4" w:rsidRDefault="00FF7CA6" w:rsidP="00F946C4">
      <w:pPr>
        <w:rPr>
          <w:rFonts w:cstheme="minorHAnsi"/>
          <w:szCs w:val="22"/>
          <w:lang w:eastAsia="en-AU"/>
        </w:rPr>
      </w:pPr>
      <w:r w:rsidRPr="009763C6">
        <w:rPr>
          <w:rFonts w:cstheme="minorHAnsi"/>
          <w:b/>
          <w:bCs/>
          <w:szCs w:val="22"/>
        </w:rPr>
        <w:t>PHD ha</w:t>
      </w:r>
      <w:r w:rsidR="00773392" w:rsidRPr="009763C6">
        <w:rPr>
          <w:rFonts w:cstheme="minorHAnsi"/>
          <w:b/>
          <w:bCs/>
          <w:szCs w:val="22"/>
        </w:rPr>
        <w:t>s</w:t>
      </w:r>
      <w:r w:rsidRPr="009763C6">
        <w:rPr>
          <w:rFonts w:cstheme="minorHAnsi"/>
          <w:b/>
          <w:bCs/>
          <w:szCs w:val="22"/>
        </w:rPr>
        <w:t xml:space="preserve"> successfully built capacity of DPOs to access funding through other channels. </w:t>
      </w:r>
      <w:r w:rsidRPr="009763C6">
        <w:rPr>
          <w:rFonts w:cstheme="minorHAnsi"/>
          <w:szCs w:val="22"/>
        </w:rPr>
        <w:t xml:space="preserve">The </w:t>
      </w:r>
      <w:r w:rsidRPr="009763C6">
        <w:rPr>
          <w:rFonts w:cstheme="minorHAnsi"/>
          <w:szCs w:val="22"/>
          <w:lang w:eastAsia="en-AU"/>
        </w:rPr>
        <w:t xml:space="preserve">2019 disability evaluation highlighted </w:t>
      </w:r>
      <w:r w:rsidR="00773392" w:rsidRPr="009763C6">
        <w:rPr>
          <w:rFonts w:cstheme="minorHAnsi"/>
          <w:szCs w:val="22"/>
          <w:lang w:eastAsia="en-AU"/>
        </w:rPr>
        <w:t xml:space="preserve">the </w:t>
      </w:r>
      <w:r w:rsidRPr="009763C6">
        <w:rPr>
          <w:rFonts w:cstheme="minorHAnsi"/>
          <w:szCs w:val="22"/>
          <w:lang w:eastAsia="en-AU"/>
        </w:rPr>
        <w:t xml:space="preserve">need to support DPOs to diversify funding sources. PHD have supported this, and DPOs are increasingly securing more funding from alternative sources, </w:t>
      </w:r>
      <w:r w:rsidRPr="007105C5">
        <w:rPr>
          <w:rFonts w:cstheme="minorHAnsi"/>
          <w:szCs w:val="22"/>
          <w:lang w:eastAsia="en-AU"/>
        </w:rPr>
        <w:t xml:space="preserve">evidenced by </w:t>
      </w:r>
      <w:r w:rsidR="00445F51" w:rsidRPr="004A1E70">
        <w:rPr>
          <w:rFonts w:cstheme="minorHAnsi"/>
          <w:szCs w:val="22"/>
          <w:lang w:eastAsia="en-AU"/>
        </w:rPr>
        <w:t>Timor-Leste</w:t>
      </w:r>
      <w:r w:rsidR="00445F51" w:rsidRPr="007105C5">
        <w:rPr>
          <w:rFonts w:cstheme="minorHAnsi"/>
          <w:szCs w:val="22"/>
          <w:lang w:eastAsia="en-AU"/>
        </w:rPr>
        <w:t> Disability</w:t>
      </w:r>
      <w:r w:rsidR="00445F51" w:rsidRPr="00445F51">
        <w:rPr>
          <w:rFonts w:cstheme="minorHAnsi"/>
          <w:szCs w:val="22"/>
          <w:lang w:eastAsia="en-AU"/>
        </w:rPr>
        <w:t xml:space="preserve"> Association</w:t>
      </w:r>
      <w:r w:rsidR="00445F51">
        <w:rPr>
          <w:rFonts w:cstheme="minorHAnsi"/>
          <w:szCs w:val="22"/>
          <w:lang w:eastAsia="en-AU"/>
        </w:rPr>
        <w:t xml:space="preserve"> (</w:t>
      </w:r>
      <w:r w:rsidRPr="00445F51">
        <w:rPr>
          <w:rFonts w:cstheme="minorHAnsi"/>
          <w:szCs w:val="22"/>
          <w:lang w:eastAsia="en-AU"/>
        </w:rPr>
        <w:t>ADTL</w:t>
      </w:r>
      <w:r w:rsidR="00445F51">
        <w:rPr>
          <w:rFonts w:cstheme="minorHAnsi"/>
          <w:szCs w:val="22"/>
          <w:lang w:eastAsia="en-AU"/>
        </w:rPr>
        <w:t>)</w:t>
      </w:r>
      <w:r w:rsidRPr="00445F51">
        <w:rPr>
          <w:rFonts w:cstheme="minorHAnsi"/>
          <w:szCs w:val="22"/>
          <w:lang w:eastAsia="en-AU"/>
        </w:rPr>
        <w:t xml:space="preserve"> now receiving funding from MSSI and </w:t>
      </w:r>
      <w:proofErr w:type="spellStart"/>
      <w:r w:rsidRPr="00445F51">
        <w:rPr>
          <w:rFonts w:cstheme="minorHAnsi"/>
          <w:szCs w:val="22"/>
          <w:lang w:eastAsia="en-AU"/>
        </w:rPr>
        <w:t>MoEYS</w:t>
      </w:r>
      <w:proofErr w:type="spellEnd"/>
      <w:r w:rsidRPr="00445F51">
        <w:rPr>
          <w:rFonts w:cstheme="minorHAnsi"/>
          <w:szCs w:val="22"/>
          <w:lang w:eastAsia="en-AU"/>
        </w:rPr>
        <w:t xml:space="preserve">, </w:t>
      </w:r>
      <w:r w:rsidR="00F946C4">
        <w:rPr>
          <w:rFonts w:cstheme="minorHAnsi"/>
          <w:szCs w:val="22"/>
          <w:lang w:eastAsia="en-AU"/>
        </w:rPr>
        <w:t xml:space="preserve">the </w:t>
      </w:r>
      <w:r w:rsidR="00F946C4" w:rsidRPr="00F946C4">
        <w:rPr>
          <w:rFonts w:cstheme="minorHAnsi"/>
          <w:szCs w:val="22"/>
          <w:lang w:eastAsia="en-AU"/>
        </w:rPr>
        <w:t>national disabled person's organisation</w:t>
      </w:r>
      <w:r w:rsidR="00F946C4">
        <w:rPr>
          <w:rFonts w:cstheme="minorHAnsi"/>
          <w:szCs w:val="22"/>
          <w:lang w:eastAsia="en-AU"/>
        </w:rPr>
        <w:t xml:space="preserve"> (</w:t>
      </w:r>
      <w:r w:rsidRPr="00F946C4">
        <w:rPr>
          <w:rFonts w:cstheme="minorHAnsi"/>
          <w:szCs w:val="22"/>
          <w:lang w:eastAsia="en-AU"/>
        </w:rPr>
        <w:t>RHTO</w:t>
      </w:r>
      <w:r w:rsidR="00F946C4">
        <w:rPr>
          <w:rFonts w:cstheme="minorHAnsi"/>
          <w:szCs w:val="22"/>
          <w:lang w:eastAsia="en-AU"/>
        </w:rPr>
        <w:t>)</w:t>
      </w:r>
      <w:r w:rsidRPr="00F946C4">
        <w:rPr>
          <w:rFonts w:cstheme="minorHAnsi"/>
          <w:szCs w:val="22"/>
          <w:lang w:eastAsia="en-AU"/>
        </w:rPr>
        <w:t xml:space="preserve"> receiving funding from The Australian Humanitarian Partnership and establishing M</w:t>
      </w:r>
      <w:r w:rsidR="00106CF5" w:rsidRPr="00F946C4">
        <w:rPr>
          <w:rFonts w:cstheme="minorHAnsi"/>
          <w:szCs w:val="22"/>
          <w:lang w:eastAsia="en-AU"/>
        </w:rPr>
        <w:t>emoranda of Understanding</w:t>
      </w:r>
      <w:r w:rsidRPr="00F946C4">
        <w:rPr>
          <w:rFonts w:cstheme="minorHAnsi"/>
          <w:szCs w:val="22"/>
          <w:lang w:eastAsia="en-AU"/>
        </w:rPr>
        <w:t xml:space="preserve"> with the Ministry of Health and</w:t>
      </w:r>
      <w:r w:rsidR="00F65DFC" w:rsidRPr="00F946C4">
        <w:rPr>
          <w:rFonts w:cstheme="minorHAnsi"/>
          <w:szCs w:val="22"/>
          <w:lang w:eastAsia="en-AU"/>
        </w:rPr>
        <w:t xml:space="preserve"> National Institute of Health</w:t>
      </w:r>
      <w:r w:rsidRPr="00F946C4">
        <w:rPr>
          <w:rFonts w:cstheme="minorHAnsi"/>
          <w:szCs w:val="22"/>
          <w:lang w:eastAsia="en-AU"/>
        </w:rPr>
        <w:t xml:space="preserve">, and </w:t>
      </w:r>
      <w:r w:rsidR="00DB739E" w:rsidRPr="00F946C4">
        <w:rPr>
          <w:rFonts w:cstheme="minorHAnsi"/>
          <w:szCs w:val="22"/>
          <w:lang w:eastAsia="en-AU"/>
        </w:rPr>
        <w:t xml:space="preserve">psychosocial support program </w:t>
      </w:r>
      <w:r w:rsidR="00445F51" w:rsidRPr="00F946C4">
        <w:rPr>
          <w:rFonts w:cstheme="minorHAnsi"/>
          <w:szCs w:val="22"/>
          <w:lang w:eastAsia="en-AU"/>
        </w:rPr>
        <w:t>(</w:t>
      </w:r>
      <w:r w:rsidRPr="00F946C4">
        <w:rPr>
          <w:rFonts w:cstheme="minorHAnsi"/>
          <w:szCs w:val="22"/>
          <w:lang w:eastAsia="en-AU"/>
        </w:rPr>
        <w:t>PRADET</w:t>
      </w:r>
      <w:r w:rsidR="00445F51" w:rsidRPr="00F946C4">
        <w:rPr>
          <w:rFonts w:cstheme="minorHAnsi"/>
          <w:szCs w:val="22"/>
          <w:lang w:eastAsia="en-AU"/>
        </w:rPr>
        <w:t>)</w:t>
      </w:r>
      <w:r w:rsidRPr="00F946C4">
        <w:rPr>
          <w:rFonts w:cstheme="minorHAnsi"/>
          <w:szCs w:val="22"/>
          <w:lang w:eastAsia="en-AU"/>
        </w:rPr>
        <w:t xml:space="preserve"> receiving funding from MSSI. </w:t>
      </w:r>
      <w:r w:rsidR="00773392" w:rsidRPr="00F946C4">
        <w:rPr>
          <w:rFonts w:cstheme="minorHAnsi"/>
          <w:szCs w:val="22"/>
          <w:lang w:eastAsia="en-AU"/>
        </w:rPr>
        <w:t>As</w:t>
      </w:r>
      <w:r w:rsidRPr="00F946C4">
        <w:rPr>
          <w:rFonts w:cstheme="minorHAnsi"/>
          <w:szCs w:val="22"/>
          <w:lang w:eastAsia="en-AU"/>
        </w:rPr>
        <w:t xml:space="preserve"> DPOs now hav</w:t>
      </w:r>
      <w:r w:rsidR="00773392" w:rsidRPr="00F946C4">
        <w:rPr>
          <w:rFonts w:cstheme="minorHAnsi"/>
          <w:szCs w:val="22"/>
          <w:lang w:eastAsia="en-AU"/>
        </w:rPr>
        <w:t>e the</w:t>
      </w:r>
      <w:r w:rsidRPr="00F946C4">
        <w:rPr>
          <w:rFonts w:cstheme="minorHAnsi"/>
          <w:szCs w:val="22"/>
          <w:lang w:eastAsia="en-AU"/>
        </w:rPr>
        <w:t xml:space="preserve"> capacity to access alternative funding streams, it may be timely for PHD to further reduce funding and technical support to DPOs, or perhaps withdraw entirely.  </w:t>
      </w:r>
    </w:p>
    <w:p w14:paraId="63002108" w14:textId="3081C0A3" w:rsidR="001C5650" w:rsidRPr="00A63681" w:rsidRDefault="001C5650" w:rsidP="00D1688F">
      <w:pPr>
        <w:pStyle w:val="Heading3"/>
      </w:pPr>
      <w:r w:rsidRPr="00B27EA9">
        <w:t>How can DFAT and PHD improve performance on gender mainstreaming? To what extent is the PHD MEL system fit-for-purpose for tracking gender outcomes?</w:t>
      </w:r>
    </w:p>
    <w:p w14:paraId="16D118E9" w14:textId="047A52F6" w:rsidR="00AA0119" w:rsidRPr="009763C6" w:rsidRDefault="00694206" w:rsidP="001F0907">
      <w:r w:rsidRPr="009763C6">
        <w:rPr>
          <w:b/>
          <w:bCs/>
        </w:rPr>
        <w:t>PHD’s MEL of gender is constrained by the broader lack of strategic clarity on gender</w:t>
      </w:r>
      <w:r w:rsidRPr="009763C6">
        <w:t xml:space="preserve">. </w:t>
      </w:r>
      <w:r w:rsidR="00291172" w:rsidRPr="009763C6">
        <w:t>A PHD Gender Strategy</w:t>
      </w:r>
      <w:r w:rsidR="000A202A" w:rsidRPr="009763C6">
        <w:t xml:space="preserve"> is required to provide clarity on what gender outcomes PHD seeks to achieve in Phase 2, </w:t>
      </w:r>
      <w:r w:rsidR="001267C0" w:rsidRPr="009763C6">
        <w:t xml:space="preserve">and to form the basis of a comprehensive and strategic workplan to achieve gender outcomes. </w:t>
      </w:r>
      <w:r w:rsidR="00652A69" w:rsidRPr="009763C6">
        <w:t xml:space="preserve">This would then inform </w:t>
      </w:r>
      <w:r w:rsidR="00AA0119" w:rsidRPr="009763C6">
        <w:t>the development of MEL approaches to track progress towards these outcomes</w:t>
      </w:r>
      <w:r w:rsidR="00727E40" w:rsidRPr="009763C6">
        <w:t xml:space="preserve"> at the whole of PHD and sector levels</w:t>
      </w:r>
      <w:r w:rsidR="00AA0119" w:rsidRPr="009763C6">
        <w:t xml:space="preserve">. </w:t>
      </w:r>
    </w:p>
    <w:p w14:paraId="34BA385E" w14:textId="7FD11889" w:rsidR="005B28F3" w:rsidRPr="009763C6" w:rsidRDefault="007A2627" w:rsidP="00002FE9">
      <w:pPr>
        <w:rPr>
          <w:rFonts w:cstheme="minorHAnsi"/>
          <w:szCs w:val="22"/>
          <w:lang w:eastAsia="en-AU"/>
        </w:rPr>
      </w:pPr>
      <w:r w:rsidRPr="009763C6">
        <w:rPr>
          <w:rFonts w:cstheme="minorHAnsi"/>
          <w:b/>
          <w:bCs/>
          <w:szCs w:val="22"/>
        </w:rPr>
        <w:t>T</w:t>
      </w:r>
      <w:r w:rsidR="00CE402B" w:rsidRPr="009763C6">
        <w:rPr>
          <w:rFonts w:cstheme="minorHAnsi"/>
          <w:b/>
          <w:bCs/>
          <w:szCs w:val="22"/>
        </w:rPr>
        <w:t>here have been limited independent evaluations of PHD’s gender work – in stark contrast to the large number of evaluations of PHD’s disability inclusion</w:t>
      </w:r>
      <w:r w:rsidR="009512A5">
        <w:rPr>
          <w:rFonts w:cstheme="minorHAnsi"/>
          <w:b/>
          <w:bCs/>
          <w:szCs w:val="22"/>
        </w:rPr>
        <w:t xml:space="preserve"> work</w:t>
      </w:r>
      <w:r w:rsidR="00CE402B" w:rsidRPr="009763C6">
        <w:rPr>
          <w:rFonts w:cstheme="minorHAnsi"/>
          <w:b/>
          <w:bCs/>
          <w:szCs w:val="22"/>
        </w:rPr>
        <w:t>.</w:t>
      </w:r>
      <w:r w:rsidR="00CE402B" w:rsidRPr="009763C6">
        <w:rPr>
          <w:rFonts w:cstheme="minorHAnsi"/>
          <w:szCs w:val="22"/>
        </w:rPr>
        <w:t xml:space="preserve"> </w:t>
      </w:r>
      <w:r w:rsidR="00550D76" w:rsidRPr="009763C6">
        <w:rPr>
          <w:rFonts w:cstheme="minorHAnsi"/>
          <w:szCs w:val="22"/>
        </w:rPr>
        <w:t xml:space="preserve">For example, </w:t>
      </w:r>
      <w:r w:rsidR="00002FE9" w:rsidRPr="009763C6">
        <w:rPr>
          <w:rFonts w:cstheme="minorHAnsi"/>
          <w:szCs w:val="22"/>
        </w:rPr>
        <w:t xml:space="preserve">the Education sector’s </w:t>
      </w:r>
      <w:r w:rsidR="00002FE9" w:rsidRPr="009763C6">
        <w:rPr>
          <w:rFonts w:eastAsia="MS Mincho" w:cstheme="minorHAnsi"/>
          <w:color w:val="404040"/>
          <w:szCs w:val="22"/>
        </w:rPr>
        <w:t>an</w:t>
      </w:r>
      <w:r w:rsidR="005B28F3" w:rsidRPr="009763C6">
        <w:rPr>
          <w:rFonts w:eastAsia="MS Mincho" w:cstheme="minorHAnsi"/>
          <w:color w:val="404040"/>
          <w:szCs w:val="22"/>
        </w:rPr>
        <w:t xml:space="preserve">ecdotal evidence on progress on gender equality in the classroom could be backed up with </w:t>
      </w:r>
      <w:r w:rsidR="00002FE9" w:rsidRPr="009763C6">
        <w:rPr>
          <w:rFonts w:eastAsia="MS Mincho" w:cstheme="minorHAnsi"/>
          <w:color w:val="404040"/>
          <w:szCs w:val="22"/>
        </w:rPr>
        <w:t>a more rigorous independent evaluation of g</w:t>
      </w:r>
      <w:r w:rsidR="005B28F3" w:rsidRPr="009763C6">
        <w:rPr>
          <w:rFonts w:eastAsia="MS Mincho" w:cstheme="minorHAnsi"/>
          <w:color w:val="404040"/>
          <w:szCs w:val="22"/>
        </w:rPr>
        <w:t>ender outcomes as a result of their changes to policies and practices in the classroom.</w:t>
      </w:r>
    </w:p>
    <w:p w14:paraId="217B6D7C" w14:textId="77777777" w:rsidR="0008337C" w:rsidRPr="009763C6" w:rsidRDefault="0008337C" w:rsidP="00002FE9">
      <w:pPr>
        <w:rPr>
          <w:rFonts w:cstheme="minorHAnsi"/>
          <w:szCs w:val="22"/>
          <w:lang w:eastAsia="en-AU"/>
        </w:rPr>
      </w:pPr>
    </w:p>
    <w:p w14:paraId="193CD924" w14:textId="0F7961BD" w:rsidR="00006C3B" w:rsidRPr="009763C6" w:rsidRDefault="00006C3B" w:rsidP="00AA3BDA">
      <w:pPr>
        <w:pStyle w:val="Heading1"/>
      </w:pPr>
      <w:bookmarkStart w:id="22" w:name="_Toc101343938"/>
      <w:r w:rsidRPr="009763C6">
        <w:t>Recommendations</w:t>
      </w:r>
      <w:bookmarkEnd w:id="22"/>
    </w:p>
    <w:p w14:paraId="05327BBB" w14:textId="19DD9710" w:rsidR="00185483" w:rsidRPr="009763C6" w:rsidRDefault="00D840A6" w:rsidP="00D1688F">
      <w:pPr>
        <w:pStyle w:val="Heading2"/>
      </w:pPr>
      <w:bookmarkStart w:id="23" w:name="_Toc101343939"/>
      <w:r w:rsidRPr="009763C6">
        <w:t>Recommendations to strengthen PHD’s design and program structure</w:t>
      </w:r>
      <w:bookmarkEnd w:id="23"/>
    </w:p>
    <w:p w14:paraId="448F90D5" w14:textId="59A974C6" w:rsidR="00603A45" w:rsidRPr="00B27EA9" w:rsidRDefault="00603A45" w:rsidP="00B27EA9">
      <w:r w:rsidRPr="003720E4">
        <w:rPr>
          <w:rStyle w:val="CHBlackHeadingChar"/>
          <w:sz w:val="22"/>
          <w:szCs w:val="22"/>
        </w:rPr>
        <w:t xml:space="preserve">Recommendation 1.1: </w:t>
      </w:r>
      <w:r w:rsidR="00E20B4E" w:rsidRPr="003720E4">
        <w:rPr>
          <w:rStyle w:val="CHBlackHeadingChar"/>
          <w:sz w:val="22"/>
          <w:szCs w:val="22"/>
        </w:rPr>
        <w:t>PHD should further reduce and re</w:t>
      </w:r>
      <w:r w:rsidR="007E2120" w:rsidRPr="003720E4">
        <w:rPr>
          <w:rStyle w:val="CHBlackHeadingChar"/>
          <w:sz w:val="22"/>
          <w:szCs w:val="22"/>
        </w:rPr>
        <w:t xml:space="preserve">fine its scope </w:t>
      </w:r>
      <w:r w:rsidRPr="003720E4">
        <w:rPr>
          <w:rStyle w:val="CHBlackHeadingChar"/>
          <w:sz w:val="22"/>
          <w:szCs w:val="22"/>
        </w:rPr>
        <w:t>to proactively address important strategic issues</w:t>
      </w:r>
      <w:r w:rsidRPr="00B27EA9">
        <w:t xml:space="preserve">. </w:t>
      </w:r>
    </w:p>
    <w:p w14:paraId="583B6296" w14:textId="43B2042A" w:rsidR="00307A42" w:rsidRPr="00A63681" w:rsidRDefault="00603A45" w:rsidP="001C1271">
      <w:pPr>
        <w:pStyle w:val="ListBullet"/>
        <w:numPr>
          <w:ilvl w:val="0"/>
          <w:numId w:val="0"/>
        </w:numPr>
        <w:rPr>
          <w:szCs w:val="22"/>
        </w:rPr>
      </w:pPr>
      <w:r w:rsidRPr="00A63681">
        <w:rPr>
          <w:szCs w:val="22"/>
        </w:rPr>
        <w:lastRenderedPageBreak/>
        <w:t xml:space="preserve">A rigorous process should be undertaken to further revise and re-orient the strategic focus of PHD to ensure that Australia is best positioned to support </w:t>
      </w:r>
      <w:proofErr w:type="spellStart"/>
      <w:r w:rsidRPr="00A63681">
        <w:rPr>
          <w:szCs w:val="22"/>
        </w:rPr>
        <w:t>GoTL</w:t>
      </w:r>
      <w:proofErr w:type="spellEnd"/>
      <w:r w:rsidRPr="00A63681">
        <w:rPr>
          <w:szCs w:val="22"/>
        </w:rPr>
        <w:t xml:space="preserve"> to deliver </w:t>
      </w:r>
      <w:r w:rsidR="00201B07" w:rsidRPr="00A63681">
        <w:rPr>
          <w:szCs w:val="22"/>
        </w:rPr>
        <w:t>essential</w:t>
      </w:r>
      <w:r w:rsidRPr="00A63681">
        <w:rPr>
          <w:szCs w:val="22"/>
        </w:rPr>
        <w:t xml:space="preserve"> services efficiently and effectively in a fiscally constrained environment (See KRQ 4 for more details)</w:t>
      </w:r>
      <w:r w:rsidR="00943C52" w:rsidRPr="00A63681">
        <w:rPr>
          <w:szCs w:val="22"/>
        </w:rPr>
        <w:t xml:space="preserve">. In particular, PHD’s support to </w:t>
      </w:r>
      <w:proofErr w:type="spellStart"/>
      <w:r w:rsidR="00943C52" w:rsidRPr="00A63681">
        <w:rPr>
          <w:szCs w:val="22"/>
        </w:rPr>
        <w:t>GoTL</w:t>
      </w:r>
      <w:proofErr w:type="spellEnd"/>
      <w:r w:rsidR="00943C52" w:rsidRPr="00A63681">
        <w:rPr>
          <w:szCs w:val="22"/>
        </w:rPr>
        <w:t xml:space="preserve"> systems strengthening needs a stronger focus on addressing key constraints to service delivery, and promoting gender equality in </w:t>
      </w:r>
      <w:proofErr w:type="spellStart"/>
      <w:r w:rsidR="00943C52" w:rsidRPr="00A63681">
        <w:rPr>
          <w:szCs w:val="22"/>
        </w:rPr>
        <w:t>GoTL</w:t>
      </w:r>
      <w:proofErr w:type="spellEnd"/>
      <w:r w:rsidR="00943C52" w:rsidRPr="00A63681">
        <w:rPr>
          <w:szCs w:val="22"/>
        </w:rPr>
        <w:t xml:space="preserve"> systems and service</w:t>
      </w:r>
      <w:r w:rsidR="00F70281" w:rsidRPr="00A63681">
        <w:rPr>
          <w:szCs w:val="22"/>
        </w:rPr>
        <w:t>s</w:t>
      </w:r>
      <w:r w:rsidR="00943C52" w:rsidRPr="00A63681">
        <w:rPr>
          <w:szCs w:val="22"/>
        </w:rPr>
        <w:t xml:space="preserve">. </w:t>
      </w:r>
      <w:r w:rsidR="0053703E">
        <w:rPr>
          <w:szCs w:val="22"/>
        </w:rPr>
        <w:t>This reorientation should be</w:t>
      </w:r>
      <w:r w:rsidR="00BA5FD9">
        <w:rPr>
          <w:szCs w:val="22"/>
        </w:rPr>
        <w:t xml:space="preserve"> conducted as soon as possible</w:t>
      </w:r>
      <w:r w:rsidR="00D1688F">
        <w:rPr>
          <w:szCs w:val="22"/>
        </w:rPr>
        <w:t xml:space="preserve"> </w:t>
      </w:r>
      <w:r w:rsidR="00BA5FD9">
        <w:rPr>
          <w:szCs w:val="22"/>
        </w:rPr>
        <w:t>and be</w:t>
      </w:r>
      <w:r w:rsidR="0053703E">
        <w:rPr>
          <w:szCs w:val="22"/>
        </w:rPr>
        <w:t xml:space="preserve"> informed by rigorous </w:t>
      </w:r>
      <w:r w:rsidR="00A26F94">
        <w:rPr>
          <w:szCs w:val="22"/>
        </w:rPr>
        <w:t>economic and systems analysis</w:t>
      </w:r>
      <w:r w:rsidR="005136AD">
        <w:rPr>
          <w:szCs w:val="22"/>
        </w:rPr>
        <w:t xml:space="preserve"> of relevant sectors.</w:t>
      </w:r>
      <w:r w:rsidR="00A34D40">
        <w:rPr>
          <w:szCs w:val="22"/>
        </w:rPr>
        <w:t xml:space="preserve"> </w:t>
      </w:r>
      <w:r w:rsidR="00943C52" w:rsidRPr="00A63681">
        <w:rPr>
          <w:szCs w:val="22"/>
        </w:rPr>
        <w:t>Re-orienting PHD’s strategic focus will also assist in deciding which activities PHD should scale down or withdraw from</w:t>
      </w:r>
      <w:r w:rsidR="00943C52" w:rsidRPr="00B27EA9">
        <w:rPr>
          <w:szCs w:val="22"/>
        </w:rPr>
        <w:t xml:space="preserve">. </w:t>
      </w:r>
      <w:r w:rsidRPr="00A63681">
        <w:rPr>
          <w:szCs w:val="22"/>
        </w:rPr>
        <w:t>Possible areas for scale down and / or withdraw</w:t>
      </w:r>
      <w:r w:rsidR="00F70281" w:rsidRPr="00A63681">
        <w:rPr>
          <w:szCs w:val="22"/>
        </w:rPr>
        <w:t>al</w:t>
      </w:r>
      <w:r w:rsidRPr="00A63681">
        <w:rPr>
          <w:szCs w:val="22"/>
        </w:rPr>
        <w:t xml:space="preserve"> include</w:t>
      </w:r>
      <w:r w:rsidR="001C1271" w:rsidRPr="00A63681">
        <w:rPr>
          <w:szCs w:val="22"/>
        </w:rPr>
        <w:t>:</w:t>
      </w:r>
      <w:r w:rsidRPr="00A63681">
        <w:rPr>
          <w:szCs w:val="22"/>
        </w:rPr>
        <w:t xml:space="preserve"> </w:t>
      </w:r>
    </w:p>
    <w:p w14:paraId="23E9CC89" w14:textId="4DD48725" w:rsidR="00603A45" w:rsidRPr="00043B09" w:rsidRDefault="00603A45" w:rsidP="004A1E70">
      <w:pPr>
        <w:pStyle w:val="ListBullet"/>
        <w:numPr>
          <w:ilvl w:val="0"/>
          <w:numId w:val="19"/>
        </w:numPr>
        <w:rPr>
          <w:szCs w:val="22"/>
        </w:rPr>
      </w:pPr>
      <w:r w:rsidRPr="00A63681">
        <w:rPr>
          <w:b/>
        </w:rPr>
        <w:t>Education:</w:t>
      </w:r>
      <w:r w:rsidRPr="00A63681">
        <w:t xml:space="preserve"> </w:t>
      </w:r>
      <w:r w:rsidR="00B8174F" w:rsidRPr="00A63681">
        <w:t xml:space="preserve">given the significant new investment by the World Bank in this sector and the limited progress on reducing </w:t>
      </w:r>
      <w:r w:rsidR="00B8174F" w:rsidRPr="00043B09">
        <w:rPr>
          <w:bCs/>
        </w:rPr>
        <w:t>substitution,</w:t>
      </w:r>
      <w:r w:rsidR="00B8174F" w:rsidRPr="004A1E70">
        <w:rPr>
          <w:b/>
        </w:rPr>
        <w:t xml:space="preserve"> </w:t>
      </w:r>
      <w:r w:rsidR="003B1B5D" w:rsidRPr="00307A42">
        <w:rPr>
          <w:rStyle w:val="CHBlackHeadingChar"/>
          <w:b w:val="0"/>
          <w:bCs/>
          <w:sz w:val="22"/>
        </w:rPr>
        <w:t xml:space="preserve">PHD should consider slimming down their </w:t>
      </w:r>
      <w:proofErr w:type="gramStart"/>
      <w:r w:rsidR="003B1B5D" w:rsidRPr="00307A42">
        <w:rPr>
          <w:rStyle w:val="CHBlackHeadingChar"/>
          <w:b w:val="0"/>
          <w:bCs/>
          <w:sz w:val="22"/>
        </w:rPr>
        <w:t>Education</w:t>
      </w:r>
      <w:proofErr w:type="gramEnd"/>
      <w:r w:rsidR="003B1B5D" w:rsidRPr="00307A42">
        <w:rPr>
          <w:rStyle w:val="CHBlackHeadingChar"/>
          <w:b w:val="0"/>
          <w:bCs/>
          <w:sz w:val="22"/>
        </w:rPr>
        <w:t xml:space="preserve"> sector investment, and re-orienting it to focus on working with PROSIVU on addressing key constraints to service delivery</w:t>
      </w:r>
      <w:r w:rsidR="00307A42" w:rsidRPr="00307A42">
        <w:rPr>
          <w:rStyle w:val="CHBlackHeadingChar"/>
          <w:b w:val="0"/>
          <w:bCs/>
          <w:sz w:val="22"/>
        </w:rPr>
        <w:t>,</w:t>
      </w:r>
      <w:r w:rsidRPr="00ED663A">
        <w:rPr>
          <w:b/>
        </w:rPr>
        <w:t xml:space="preserve"> </w:t>
      </w:r>
      <w:r w:rsidRPr="00307A42">
        <w:t xml:space="preserve">better </w:t>
      </w:r>
      <w:r w:rsidRPr="00A63681">
        <w:t xml:space="preserve">budgeting for services, and gender inclusive basic education. </w:t>
      </w:r>
      <w:r w:rsidR="00307A42" w:rsidRPr="00A63681">
        <w:rPr>
          <w:rStyle w:val="eop"/>
          <w:rFonts w:cstheme="minorHAnsi"/>
          <w:szCs w:val="22"/>
        </w:rPr>
        <w:t xml:space="preserve">This work should be undertaken by an independent design team in close collaboration with </w:t>
      </w:r>
      <w:proofErr w:type="spellStart"/>
      <w:r w:rsidR="00307A42" w:rsidRPr="00A63681">
        <w:rPr>
          <w:rStyle w:val="eop"/>
          <w:rFonts w:cstheme="minorHAnsi"/>
          <w:szCs w:val="22"/>
        </w:rPr>
        <w:t>GoTL</w:t>
      </w:r>
      <w:proofErr w:type="spellEnd"/>
      <w:r w:rsidR="00307A42" w:rsidRPr="00A63681">
        <w:rPr>
          <w:rStyle w:val="eop"/>
          <w:rFonts w:cstheme="minorHAnsi"/>
          <w:szCs w:val="22"/>
        </w:rPr>
        <w:t xml:space="preserve">. The redesign should consider how PHD can shift away from direct implementation of ALMA and other activities, to instead supporting </w:t>
      </w:r>
      <w:proofErr w:type="spellStart"/>
      <w:r w:rsidR="00307A42" w:rsidRPr="00A63681">
        <w:rPr>
          <w:rStyle w:val="eop"/>
          <w:rFonts w:cstheme="minorHAnsi"/>
          <w:szCs w:val="22"/>
        </w:rPr>
        <w:t>MoEYS</w:t>
      </w:r>
      <w:proofErr w:type="spellEnd"/>
      <w:r w:rsidR="00307A42" w:rsidRPr="00A63681">
        <w:rPr>
          <w:rStyle w:val="eop"/>
          <w:rFonts w:cstheme="minorHAnsi"/>
          <w:szCs w:val="22"/>
        </w:rPr>
        <w:t xml:space="preserve"> with capacity development, strategic planning and policy reform – for example by embedding technical advisers within </w:t>
      </w:r>
      <w:proofErr w:type="spellStart"/>
      <w:r w:rsidR="00307A42" w:rsidRPr="00A63681">
        <w:rPr>
          <w:rStyle w:val="eop"/>
          <w:rFonts w:cstheme="minorHAnsi"/>
          <w:szCs w:val="22"/>
        </w:rPr>
        <w:t>MoEYS</w:t>
      </w:r>
      <w:proofErr w:type="spellEnd"/>
      <w:r w:rsidR="00307A42" w:rsidRPr="00A63681">
        <w:rPr>
          <w:rStyle w:val="eop"/>
          <w:rFonts w:cstheme="minorHAnsi"/>
          <w:szCs w:val="22"/>
        </w:rPr>
        <w:t xml:space="preserve"> to support institutional constraints to service delivery such as public financial management (with potential to partner with PROSIVU on this work), and to strengthen gender inclusion in basic education systems including around workforce development and women’s advancement into leadership. </w:t>
      </w:r>
      <w:r w:rsidRPr="00043B09">
        <w:rPr>
          <w:szCs w:val="22"/>
        </w:rPr>
        <w:t>Alternately, DFAT could invest via the World Bank.</w:t>
      </w:r>
      <w:r w:rsidR="00CB6FBB">
        <w:rPr>
          <w:szCs w:val="22"/>
        </w:rPr>
        <w:t xml:space="preserve"> This would significantly reduce the size of the PHD team, reducing the management burden on</w:t>
      </w:r>
      <w:r w:rsidR="001862B2">
        <w:rPr>
          <w:szCs w:val="22"/>
        </w:rPr>
        <w:t xml:space="preserve"> the</w:t>
      </w:r>
      <w:r w:rsidR="00CB6FBB">
        <w:rPr>
          <w:szCs w:val="22"/>
        </w:rPr>
        <w:t xml:space="preserve"> Sector Lead and Executive.</w:t>
      </w:r>
    </w:p>
    <w:p w14:paraId="4095AD4D" w14:textId="12A3B7B4" w:rsidR="00C029F8" w:rsidRPr="00A63681" w:rsidRDefault="00603A45" w:rsidP="001C1271">
      <w:pPr>
        <w:pStyle w:val="ListBullet"/>
        <w:rPr>
          <w:szCs w:val="22"/>
        </w:rPr>
      </w:pPr>
      <w:r w:rsidRPr="00A63681">
        <w:rPr>
          <w:b/>
          <w:bCs/>
          <w:szCs w:val="22"/>
        </w:rPr>
        <w:t>Nutrition:</w:t>
      </w:r>
      <w:r w:rsidRPr="00A63681">
        <w:rPr>
          <w:szCs w:val="22"/>
        </w:rPr>
        <w:t xml:space="preserve"> given the limited footprint, </w:t>
      </w:r>
      <w:r w:rsidR="00412A8C">
        <w:rPr>
          <w:szCs w:val="22"/>
        </w:rPr>
        <w:t xml:space="preserve">PHD should </w:t>
      </w:r>
      <w:r w:rsidRPr="00A63681">
        <w:rPr>
          <w:szCs w:val="22"/>
        </w:rPr>
        <w:t xml:space="preserve">consider mainstreaming </w:t>
      </w:r>
      <w:r w:rsidR="00412A8C">
        <w:rPr>
          <w:szCs w:val="22"/>
        </w:rPr>
        <w:t xml:space="preserve">its nutrition work </w:t>
      </w:r>
      <w:r w:rsidRPr="00A63681">
        <w:rPr>
          <w:szCs w:val="22"/>
        </w:rPr>
        <w:t>or withdrawing</w:t>
      </w:r>
      <w:r w:rsidR="00412A8C">
        <w:rPr>
          <w:szCs w:val="22"/>
        </w:rPr>
        <w:t xml:space="preserve"> entirely</w:t>
      </w:r>
      <w:r w:rsidRPr="00A63681">
        <w:rPr>
          <w:szCs w:val="22"/>
        </w:rPr>
        <w:t xml:space="preserve">. Politically useful advisers (Nutrition in Office of Prime Minister, and Legal in Vice Prime Minister Social Affairs) can be retained for relationship and context reasons or moved to </w:t>
      </w:r>
      <w:r w:rsidR="00792CEC" w:rsidRPr="00A63681">
        <w:rPr>
          <w:szCs w:val="22"/>
        </w:rPr>
        <w:t>PROSIVU</w:t>
      </w:r>
      <w:r w:rsidRPr="00A63681">
        <w:rPr>
          <w:szCs w:val="22"/>
        </w:rPr>
        <w:t>.</w:t>
      </w:r>
    </w:p>
    <w:p w14:paraId="68A1ABD7" w14:textId="6B212595" w:rsidR="00603A45" w:rsidRPr="003C6A3E" w:rsidRDefault="00603A45" w:rsidP="003C6A3E">
      <w:pPr>
        <w:pStyle w:val="ListBullet"/>
        <w:rPr>
          <w:szCs w:val="22"/>
        </w:rPr>
      </w:pPr>
      <w:r w:rsidRPr="00C029F8">
        <w:rPr>
          <w:b/>
          <w:bCs/>
          <w:szCs w:val="22"/>
        </w:rPr>
        <w:t>Disability inclusion:</w:t>
      </w:r>
      <w:r w:rsidRPr="00C029F8">
        <w:rPr>
          <w:szCs w:val="22"/>
        </w:rPr>
        <w:t xml:space="preserve"> </w:t>
      </w:r>
      <w:r w:rsidR="00C029F8" w:rsidRPr="00C029F8">
        <w:rPr>
          <w:szCs w:val="22"/>
        </w:rPr>
        <w:t xml:space="preserve">PHD has provided generous funding and extensive capacity-building support to DPOs since 2016. As a result of this support, DPOs have increased capacity, are able to advocate and provide advice to </w:t>
      </w:r>
      <w:proofErr w:type="spellStart"/>
      <w:r w:rsidR="00C029F8" w:rsidRPr="00C029F8">
        <w:rPr>
          <w:szCs w:val="22"/>
        </w:rPr>
        <w:t>GoTL</w:t>
      </w:r>
      <w:proofErr w:type="spellEnd"/>
      <w:r w:rsidR="00C029F8" w:rsidRPr="00C029F8">
        <w:rPr>
          <w:szCs w:val="22"/>
        </w:rPr>
        <w:t xml:space="preserve">, and are attracting funding from alternative funding streams. </w:t>
      </w:r>
      <w:r w:rsidR="003C6A3E">
        <w:rPr>
          <w:szCs w:val="22"/>
        </w:rPr>
        <w:t>I</w:t>
      </w:r>
      <w:r w:rsidR="00C029F8" w:rsidRPr="00C029F8">
        <w:rPr>
          <w:szCs w:val="22"/>
        </w:rPr>
        <w:t xml:space="preserve">t is </w:t>
      </w:r>
      <w:r w:rsidR="00C029F8" w:rsidRPr="00C029F8">
        <w:rPr>
          <w:szCs w:val="22"/>
          <w:lang w:eastAsia="en-AU"/>
        </w:rPr>
        <w:t>timely for PHD to further reduce funding and technical support to DPOs, or perhaps withdraw entirely</w:t>
      </w:r>
      <w:r w:rsidR="003C6A3E">
        <w:rPr>
          <w:szCs w:val="22"/>
          <w:lang w:eastAsia="en-AU"/>
        </w:rPr>
        <w:t xml:space="preserve">, to instead focus on disability mainstreaming and strengthening disability inclusion in </w:t>
      </w:r>
      <w:proofErr w:type="spellStart"/>
      <w:r w:rsidR="003C6A3E">
        <w:rPr>
          <w:szCs w:val="22"/>
          <w:lang w:eastAsia="en-AU"/>
        </w:rPr>
        <w:t>GoTL</w:t>
      </w:r>
      <w:proofErr w:type="spellEnd"/>
      <w:r w:rsidR="003C6A3E">
        <w:rPr>
          <w:szCs w:val="22"/>
          <w:lang w:eastAsia="en-AU"/>
        </w:rPr>
        <w:t xml:space="preserve"> systems</w:t>
      </w:r>
      <w:r w:rsidR="00C029F8" w:rsidRPr="00C029F8">
        <w:rPr>
          <w:szCs w:val="22"/>
          <w:lang w:eastAsia="en-AU"/>
        </w:rPr>
        <w:t xml:space="preserve">. </w:t>
      </w:r>
      <w:r w:rsidR="00373B31">
        <w:rPr>
          <w:szCs w:val="22"/>
        </w:rPr>
        <w:t>This would reduce PHD</w:t>
      </w:r>
      <w:r w:rsidR="001862B2">
        <w:rPr>
          <w:szCs w:val="22"/>
        </w:rPr>
        <w:t>’s</w:t>
      </w:r>
      <w:r w:rsidR="00373B31">
        <w:rPr>
          <w:szCs w:val="22"/>
        </w:rPr>
        <w:t xml:space="preserve"> scope of work, reducing the management burden on the Executive</w:t>
      </w:r>
      <w:r w:rsidR="001862B2">
        <w:rPr>
          <w:szCs w:val="22"/>
        </w:rPr>
        <w:t>.</w:t>
      </w:r>
      <w:r w:rsidR="00C029F8" w:rsidRPr="00C029F8">
        <w:rPr>
          <w:szCs w:val="22"/>
          <w:lang w:eastAsia="en-AU"/>
        </w:rPr>
        <w:t xml:space="preserve"> </w:t>
      </w:r>
    </w:p>
    <w:p w14:paraId="4911650D" w14:textId="1E64AF1A" w:rsidR="005F7660" w:rsidRPr="00A63681" w:rsidRDefault="005F7660" w:rsidP="00B27EA9">
      <w:pPr>
        <w:rPr>
          <w:b/>
          <w:bCs/>
        </w:rPr>
      </w:pPr>
      <w:r w:rsidRPr="00A63681">
        <w:rPr>
          <w:b/>
          <w:bCs/>
        </w:rPr>
        <w:t xml:space="preserve">Recommendation 1.2: </w:t>
      </w:r>
      <w:proofErr w:type="spellStart"/>
      <w:r w:rsidR="00F10C47" w:rsidRPr="00A63681">
        <w:rPr>
          <w:b/>
          <w:bCs/>
        </w:rPr>
        <w:t>Abt</w:t>
      </w:r>
      <w:proofErr w:type="spellEnd"/>
      <w:r w:rsidR="00F10C47" w:rsidRPr="00A63681">
        <w:rPr>
          <w:b/>
          <w:bCs/>
        </w:rPr>
        <w:t xml:space="preserve"> and </w:t>
      </w:r>
      <w:r w:rsidR="007713FC">
        <w:rPr>
          <w:b/>
          <w:bCs/>
        </w:rPr>
        <w:t>PHD</w:t>
      </w:r>
      <w:r w:rsidR="00F10C47" w:rsidRPr="00A63681">
        <w:rPr>
          <w:b/>
          <w:bCs/>
        </w:rPr>
        <w:t xml:space="preserve"> should i</w:t>
      </w:r>
      <w:r w:rsidRPr="00A63681">
        <w:rPr>
          <w:b/>
          <w:bCs/>
        </w:rPr>
        <w:t xml:space="preserve">ncrease strategic and management resources in the PHD Executive. </w:t>
      </w:r>
    </w:p>
    <w:p w14:paraId="3333C1D5" w14:textId="1F568518" w:rsidR="00A16AF6" w:rsidRPr="00A63681" w:rsidRDefault="00AE7786" w:rsidP="00201B07">
      <w:pPr>
        <w:rPr>
          <w:szCs w:val="22"/>
          <w:lang w:eastAsia="en-AU"/>
        </w:rPr>
      </w:pPr>
      <w:proofErr w:type="spellStart"/>
      <w:r w:rsidRPr="00A63681">
        <w:rPr>
          <w:szCs w:val="22"/>
          <w:lang w:eastAsia="en-AU"/>
        </w:rPr>
        <w:t>Abt</w:t>
      </w:r>
      <w:proofErr w:type="spellEnd"/>
      <w:r w:rsidRPr="00A63681">
        <w:rPr>
          <w:szCs w:val="22"/>
          <w:lang w:eastAsia="en-AU"/>
        </w:rPr>
        <w:t xml:space="preserve"> should provide </w:t>
      </w:r>
      <w:r w:rsidR="00201B07" w:rsidRPr="00A63681">
        <w:rPr>
          <w:szCs w:val="22"/>
          <w:lang w:eastAsia="en-AU"/>
        </w:rPr>
        <w:t xml:space="preserve">PHD </w:t>
      </w:r>
      <w:r w:rsidRPr="00A63681">
        <w:rPr>
          <w:szCs w:val="22"/>
          <w:lang w:eastAsia="en-AU"/>
        </w:rPr>
        <w:t xml:space="preserve">with a </w:t>
      </w:r>
      <w:r w:rsidR="00201B07" w:rsidRPr="00A63681">
        <w:rPr>
          <w:szCs w:val="22"/>
          <w:lang w:eastAsia="en-AU"/>
        </w:rPr>
        <w:t xml:space="preserve">Strategic Advisory Team to support strategic thinking and provide the PHD Executive Team and Sectors with technical guidance on priority issues. These issues include constraints to service delivery; public sector reform and systems strengthening; public financial management; human resource management; and GESI. </w:t>
      </w:r>
      <w:r w:rsidR="00851BE9" w:rsidRPr="00A63681">
        <w:rPr>
          <w:szCs w:val="22"/>
          <w:lang w:eastAsia="en-AU"/>
        </w:rPr>
        <w:t xml:space="preserve">This team </w:t>
      </w:r>
      <w:r w:rsidR="00201B07" w:rsidRPr="00A63681">
        <w:rPr>
          <w:szCs w:val="22"/>
          <w:lang w:eastAsia="en-AU"/>
        </w:rPr>
        <w:t>would provide strategic advice</w:t>
      </w:r>
      <w:r w:rsidR="00851BE9" w:rsidRPr="00A63681">
        <w:rPr>
          <w:szCs w:val="22"/>
          <w:lang w:eastAsia="en-AU"/>
        </w:rPr>
        <w:t xml:space="preserve"> </w:t>
      </w:r>
      <w:r w:rsidR="001D0639" w:rsidRPr="00A63681">
        <w:rPr>
          <w:szCs w:val="22"/>
          <w:lang w:eastAsia="en-AU"/>
        </w:rPr>
        <w:t xml:space="preserve">to the PHD Executive </w:t>
      </w:r>
      <w:r w:rsidR="00851BE9" w:rsidRPr="00A63681">
        <w:rPr>
          <w:szCs w:val="22"/>
          <w:lang w:eastAsia="en-AU"/>
        </w:rPr>
        <w:t xml:space="preserve">as well as </w:t>
      </w:r>
      <w:r w:rsidR="00201B07" w:rsidRPr="00A63681">
        <w:rPr>
          <w:szCs w:val="22"/>
          <w:lang w:eastAsia="en-AU"/>
        </w:rPr>
        <w:t xml:space="preserve">hands-on support to </w:t>
      </w:r>
      <w:r w:rsidR="001D0639" w:rsidRPr="00A63681">
        <w:rPr>
          <w:szCs w:val="22"/>
          <w:lang w:eastAsia="en-AU"/>
        </w:rPr>
        <w:t>broader</w:t>
      </w:r>
      <w:r w:rsidR="00201B07" w:rsidRPr="00A63681">
        <w:rPr>
          <w:szCs w:val="22"/>
          <w:lang w:eastAsia="en-AU"/>
        </w:rPr>
        <w:t xml:space="preserve"> PHD team, for example by working with PHD Sectors to translate PHD-wide strategic guidance into sector action plans, developing resources and tools to support implementation, and leading implementation of some activities. </w:t>
      </w:r>
      <w:r w:rsidR="00AE4C13" w:rsidRPr="00A63681">
        <w:rPr>
          <w:szCs w:val="22"/>
        </w:rPr>
        <w:t xml:space="preserve">The PHD Executive </w:t>
      </w:r>
      <w:r w:rsidR="00617997">
        <w:rPr>
          <w:szCs w:val="22"/>
        </w:rPr>
        <w:t>sh</w:t>
      </w:r>
      <w:r w:rsidR="00AE4C13" w:rsidRPr="00A63681">
        <w:rPr>
          <w:szCs w:val="22"/>
        </w:rPr>
        <w:t xml:space="preserve">ould include a Development Economist and / or Service Delivery </w:t>
      </w:r>
      <w:r w:rsidR="00AE4C13" w:rsidRPr="00A63681">
        <w:rPr>
          <w:szCs w:val="22"/>
        </w:rPr>
        <w:lastRenderedPageBreak/>
        <w:t xml:space="preserve">specialist with Public Financial Management and Institutional Reform expertise and needs to include a dedicated Gender specialist. </w:t>
      </w:r>
    </w:p>
    <w:p w14:paraId="0D9A2081" w14:textId="7C23A36B" w:rsidR="00A9207B" w:rsidRPr="00D1688F" w:rsidRDefault="00A95503" w:rsidP="00A9207B">
      <w:pPr>
        <w:rPr>
          <w:szCs w:val="22"/>
        </w:rPr>
      </w:pPr>
      <w:r>
        <w:t>PHD should cons</w:t>
      </w:r>
      <w:r w:rsidR="004A2EB8">
        <w:t xml:space="preserve">ider ways to alleviate the </w:t>
      </w:r>
      <w:r w:rsidR="003E223F">
        <w:t xml:space="preserve">workload of the existing Executive team (Team Leader, Deputy Team Leader and Program </w:t>
      </w:r>
      <w:r w:rsidR="00C636DF">
        <w:t>Director</w:t>
      </w:r>
      <w:r w:rsidR="003E223F">
        <w:t>)</w:t>
      </w:r>
      <w:r w:rsidR="000C7C1C">
        <w:t xml:space="preserve">. </w:t>
      </w:r>
      <w:r w:rsidR="00563788">
        <w:t>The Executive team are currently heavily engaged in</w:t>
      </w:r>
      <w:r w:rsidR="002F3F80">
        <w:t xml:space="preserve"> day-to-day program </w:t>
      </w:r>
      <w:r w:rsidR="001E1116">
        <w:t xml:space="preserve">and operations </w:t>
      </w:r>
      <w:r w:rsidR="002F3F80">
        <w:t>management</w:t>
      </w:r>
      <w:r w:rsidR="00D10895">
        <w:t xml:space="preserve">, </w:t>
      </w:r>
      <w:r w:rsidR="0029498B">
        <w:t xml:space="preserve">which limits their time available to focus on strategic </w:t>
      </w:r>
      <w:r w:rsidR="008B113C">
        <w:t>engagement</w:t>
      </w:r>
      <w:r w:rsidR="0029498B">
        <w:t xml:space="preserve">. </w:t>
      </w:r>
      <w:r w:rsidR="00347E68">
        <w:t xml:space="preserve">PHD should consider </w:t>
      </w:r>
      <w:r w:rsidR="00D10895" w:rsidRPr="00B25EA7">
        <w:t>re-alloca</w:t>
      </w:r>
      <w:r w:rsidR="00D10895">
        <w:t xml:space="preserve">ting </w:t>
      </w:r>
      <w:r w:rsidR="00D10895" w:rsidRPr="00B25EA7">
        <w:t>program management</w:t>
      </w:r>
      <w:r w:rsidR="00347E68">
        <w:t xml:space="preserve"> </w:t>
      </w:r>
      <w:r w:rsidR="00D10895" w:rsidRPr="00B25EA7">
        <w:t>responsibilities to sector-level and cross-cutting staff</w:t>
      </w:r>
      <w:r w:rsidR="0062317C">
        <w:t xml:space="preserve"> (with capacity building as required)</w:t>
      </w:r>
      <w:r w:rsidR="00C23DB6">
        <w:t>.</w:t>
      </w:r>
      <w:r w:rsidR="00D10895">
        <w:t xml:space="preserve"> </w:t>
      </w:r>
      <w:r w:rsidR="00C23DB6">
        <w:t>This may require</w:t>
      </w:r>
      <w:r w:rsidR="003A0003">
        <w:t xml:space="preserve"> additional resourcing and/or</w:t>
      </w:r>
      <w:r w:rsidR="00C23DB6">
        <w:t xml:space="preserve"> adjustment to the PHD sector-level and cross-cutting workforce or position descriptions.</w:t>
      </w:r>
      <w:r w:rsidR="00862497">
        <w:t xml:space="preserve"> PHD should also </w:t>
      </w:r>
      <w:r w:rsidR="00A81E44">
        <w:t>identify mechanisms to reduce the</w:t>
      </w:r>
      <w:r w:rsidR="0065666F">
        <w:t xml:space="preserve"> Team Leader and Deputy Team Leader’s roles in managing in-country operations, including </w:t>
      </w:r>
      <w:r w:rsidR="00D10895">
        <w:t xml:space="preserve">considering re-deploying the in-country Operations Director role. </w:t>
      </w:r>
    </w:p>
    <w:p w14:paraId="609C0083" w14:textId="4536D648" w:rsidR="00305B6A" w:rsidRPr="009763C6" w:rsidRDefault="001825BF" w:rsidP="00D1688F">
      <w:pPr>
        <w:pStyle w:val="Heading2"/>
      </w:pPr>
      <w:bookmarkStart w:id="24" w:name="_Toc101343940"/>
      <w:r w:rsidRPr="009763C6">
        <w:t>Recommendations to strengthen g</w:t>
      </w:r>
      <w:r w:rsidR="00305B6A" w:rsidRPr="009763C6">
        <w:t>overnance</w:t>
      </w:r>
      <w:bookmarkEnd w:id="24"/>
    </w:p>
    <w:p w14:paraId="34461748" w14:textId="1B5F1FB0" w:rsidR="009473D1" w:rsidRPr="00B27EA9" w:rsidRDefault="009473D1" w:rsidP="009473D1">
      <w:pPr>
        <w:rPr>
          <w:szCs w:val="22"/>
        </w:rPr>
      </w:pPr>
      <w:r w:rsidRPr="003720E4">
        <w:rPr>
          <w:rStyle w:val="CHBlackHeadingChar"/>
          <w:sz w:val="22"/>
          <w:szCs w:val="22"/>
        </w:rPr>
        <w:t>Recommendation 2.1: DFAT</w:t>
      </w:r>
      <w:r w:rsidR="003D559C" w:rsidRPr="003720E4">
        <w:rPr>
          <w:rStyle w:val="CHBlackHeadingChar"/>
          <w:sz w:val="22"/>
          <w:szCs w:val="22"/>
        </w:rPr>
        <w:t xml:space="preserve"> should</w:t>
      </w:r>
      <w:r w:rsidRPr="003720E4">
        <w:rPr>
          <w:rStyle w:val="CHBlackHeadingChar"/>
          <w:sz w:val="22"/>
          <w:szCs w:val="22"/>
        </w:rPr>
        <w:t xml:space="preserve"> re-instate Annual Development Talks or similar for portfolio-wide conversations</w:t>
      </w:r>
      <w:r w:rsidRPr="00B27EA9">
        <w:rPr>
          <w:szCs w:val="22"/>
        </w:rPr>
        <w:t xml:space="preserve">. </w:t>
      </w:r>
    </w:p>
    <w:p w14:paraId="7FF807AF" w14:textId="28887135" w:rsidR="009473D1" w:rsidRPr="00A63681" w:rsidRDefault="009473D1" w:rsidP="00437D11">
      <w:pPr>
        <w:rPr>
          <w:szCs w:val="22"/>
        </w:rPr>
      </w:pPr>
      <w:r w:rsidRPr="00A63681">
        <w:rPr>
          <w:szCs w:val="22"/>
        </w:rPr>
        <w:t xml:space="preserve">It will be important for the relatively new DFAT team at the executive level to continue to invest heavily in the bilateral relationship. There is a need for ongoing, DFAT-led high level bilateral talks across the portfolio such as the previous Annual Development Talks or a series of dialogues such as those with Council of Ministers on </w:t>
      </w:r>
      <w:r w:rsidR="00694AD7" w:rsidRPr="00A63681">
        <w:rPr>
          <w:szCs w:val="22"/>
        </w:rPr>
        <w:t xml:space="preserve">the </w:t>
      </w:r>
      <w:r w:rsidR="00F86C04">
        <w:rPr>
          <w:szCs w:val="22"/>
        </w:rPr>
        <w:t>COVID-19</w:t>
      </w:r>
      <w:r w:rsidRPr="00A63681">
        <w:rPr>
          <w:szCs w:val="22"/>
        </w:rPr>
        <w:t xml:space="preserve"> Development Response Plan</w:t>
      </w:r>
      <w:r w:rsidR="00934852" w:rsidRPr="00A63681">
        <w:rPr>
          <w:szCs w:val="22"/>
        </w:rPr>
        <w:t>.</w:t>
      </w:r>
      <w:r w:rsidR="00C1082B" w:rsidRPr="00A63681">
        <w:rPr>
          <w:szCs w:val="22"/>
        </w:rPr>
        <w:t xml:space="preserve"> </w:t>
      </w:r>
      <w:r w:rsidR="00C1082B" w:rsidRPr="00A63681">
        <w:rPr>
          <w:rStyle w:val="normaltextrun"/>
          <w:rFonts w:cstheme="minorHAnsi"/>
          <w:szCs w:val="22"/>
        </w:rPr>
        <w:t>These discussions should be used to inform whole-of-portfolio strategic direction setting, planning and policy engagement, including with other donors</w:t>
      </w:r>
      <w:r w:rsidR="00C1082B" w:rsidRPr="00A63681">
        <w:rPr>
          <w:szCs w:val="22"/>
        </w:rPr>
        <w:t xml:space="preserve">. </w:t>
      </w:r>
      <w:r w:rsidR="00934852" w:rsidRPr="00A63681">
        <w:rPr>
          <w:szCs w:val="22"/>
        </w:rPr>
        <w:t>The d</w:t>
      </w:r>
      <w:r w:rsidR="00BC7C92" w:rsidRPr="00A63681">
        <w:rPr>
          <w:szCs w:val="22"/>
        </w:rPr>
        <w:t>ialogues</w:t>
      </w:r>
      <w:r w:rsidR="00934852" w:rsidRPr="00A63681">
        <w:rPr>
          <w:szCs w:val="22"/>
        </w:rPr>
        <w:t xml:space="preserve"> should </w:t>
      </w:r>
      <w:r w:rsidRPr="00A63681">
        <w:rPr>
          <w:szCs w:val="22"/>
        </w:rPr>
        <w:t>allow for discussions on important cross-sectoral policy issues</w:t>
      </w:r>
      <w:r w:rsidR="00C1082B" w:rsidRPr="00A63681">
        <w:rPr>
          <w:szCs w:val="22"/>
        </w:rPr>
        <w:t xml:space="preserve">, provide </w:t>
      </w:r>
      <w:proofErr w:type="spellStart"/>
      <w:r w:rsidRPr="00A63681">
        <w:rPr>
          <w:szCs w:val="22"/>
        </w:rPr>
        <w:t>GoTL</w:t>
      </w:r>
      <w:proofErr w:type="spellEnd"/>
      <w:r w:rsidRPr="00A63681">
        <w:rPr>
          <w:szCs w:val="22"/>
        </w:rPr>
        <w:t xml:space="preserve"> </w:t>
      </w:r>
      <w:r w:rsidR="00C1082B" w:rsidRPr="00A63681">
        <w:rPr>
          <w:szCs w:val="22"/>
        </w:rPr>
        <w:t xml:space="preserve">with information </w:t>
      </w:r>
      <w:r w:rsidRPr="00A63681">
        <w:rPr>
          <w:szCs w:val="22"/>
        </w:rPr>
        <w:t xml:space="preserve">on the scale and scope of investments, and the pipeline of future investments, and provide an opportunity for </w:t>
      </w:r>
      <w:proofErr w:type="spellStart"/>
      <w:r w:rsidRPr="00A63681">
        <w:rPr>
          <w:szCs w:val="22"/>
        </w:rPr>
        <w:t>GoTL</w:t>
      </w:r>
      <w:proofErr w:type="spellEnd"/>
      <w:r w:rsidRPr="00A63681">
        <w:rPr>
          <w:szCs w:val="22"/>
        </w:rPr>
        <w:t xml:space="preserve"> to understand and influence the trade-offs between investments in various sectors and modalities. </w:t>
      </w:r>
    </w:p>
    <w:p w14:paraId="694BBF4E" w14:textId="710978ED" w:rsidR="009473D1" w:rsidRPr="003720E4" w:rsidRDefault="009473D1" w:rsidP="008528F6">
      <w:pPr>
        <w:rPr>
          <w:rStyle w:val="CHBlackHeadingChar"/>
          <w:b w:val="0"/>
          <w:sz w:val="22"/>
        </w:rPr>
      </w:pPr>
      <w:r w:rsidRPr="003720E4">
        <w:rPr>
          <w:rStyle w:val="CHBlackHeadingChar"/>
          <w:sz w:val="22"/>
        </w:rPr>
        <w:t xml:space="preserve">Recommendation 2.2: </w:t>
      </w:r>
      <w:r w:rsidR="00FF72D3" w:rsidRPr="003720E4">
        <w:rPr>
          <w:rStyle w:val="CHBlackHeadingChar"/>
          <w:sz w:val="22"/>
        </w:rPr>
        <w:t>PHD and DFAT should c</w:t>
      </w:r>
      <w:r w:rsidRPr="003720E4">
        <w:rPr>
          <w:rStyle w:val="CHBlackHeadingChar"/>
          <w:sz w:val="22"/>
        </w:rPr>
        <w:t>ontinue the sector level engagement</w:t>
      </w:r>
      <w:r w:rsidR="00BC7C92" w:rsidRPr="003720E4">
        <w:rPr>
          <w:rStyle w:val="CHBlackHeadingChar"/>
          <w:sz w:val="22"/>
        </w:rPr>
        <w:t xml:space="preserve"> with </w:t>
      </w:r>
      <w:proofErr w:type="spellStart"/>
      <w:r w:rsidR="00BC7C92" w:rsidRPr="003720E4">
        <w:rPr>
          <w:rStyle w:val="CHBlackHeadingChar"/>
          <w:sz w:val="22"/>
        </w:rPr>
        <w:t>GoTL</w:t>
      </w:r>
      <w:proofErr w:type="spellEnd"/>
      <w:r w:rsidRPr="003720E4">
        <w:rPr>
          <w:rStyle w:val="CHBlackHeadingChar"/>
          <w:sz w:val="22"/>
        </w:rPr>
        <w:t xml:space="preserve">, drawing on </w:t>
      </w:r>
      <w:proofErr w:type="spellStart"/>
      <w:r w:rsidRPr="003720E4">
        <w:rPr>
          <w:rStyle w:val="CHBlackHeadingChar"/>
          <w:sz w:val="22"/>
        </w:rPr>
        <w:t>GoTL</w:t>
      </w:r>
      <w:proofErr w:type="spellEnd"/>
      <w:r w:rsidRPr="003720E4">
        <w:rPr>
          <w:rStyle w:val="CHBlackHeadingChar"/>
          <w:sz w:val="22"/>
        </w:rPr>
        <w:t xml:space="preserve"> structures such as Council of Directors as much as possible, with formal Ministerial level Steering Committee meetings where appropriate and effective.</w:t>
      </w:r>
    </w:p>
    <w:p w14:paraId="5F8ABA81" w14:textId="40FFD759" w:rsidR="00934852" w:rsidRPr="00A63681" w:rsidRDefault="009473D1" w:rsidP="00C1082B">
      <w:pPr>
        <w:numPr>
          <w:ilvl w:val="0"/>
          <w:numId w:val="0"/>
        </w:numPr>
        <w:rPr>
          <w:rStyle w:val="normaltextrun"/>
          <w:rFonts w:cstheme="minorHAnsi"/>
          <w:szCs w:val="22"/>
        </w:rPr>
      </w:pPr>
      <w:r w:rsidRPr="00B27EA9">
        <w:rPr>
          <w:szCs w:val="22"/>
        </w:rPr>
        <w:t xml:space="preserve">Sector-led policy dialogue should continue via the </w:t>
      </w:r>
      <w:proofErr w:type="spellStart"/>
      <w:r w:rsidRPr="00B27EA9">
        <w:rPr>
          <w:szCs w:val="22"/>
        </w:rPr>
        <w:t>GoTL</w:t>
      </w:r>
      <w:proofErr w:type="spellEnd"/>
      <w:r w:rsidRPr="00B27EA9">
        <w:rPr>
          <w:szCs w:val="22"/>
        </w:rPr>
        <w:t xml:space="preserve"> Council of Directors and / or Technical Working Groups to ensure robust policy engagement at the technical level.</w:t>
      </w:r>
      <w:r w:rsidR="00934852" w:rsidRPr="00A63681">
        <w:rPr>
          <w:rStyle w:val="normaltextrun"/>
          <w:rFonts w:cstheme="minorHAnsi"/>
          <w:color w:val="222222"/>
          <w:szCs w:val="22"/>
        </w:rPr>
        <w:t xml:space="preserve"> These mechanisms are working well, with Program Management Team meetings supporting robust policy engagement at the technical level, and Steering Committee meetings supporting Ministerial-level engagement and formal decision-making. </w:t>
      </w:r>
      <w:r w:rsidR="00C1082B" w:rsidRPr="00A63681">
        <w:rPr>
          <w:rStyle w:val="normaltextrun"/>
          <w:rFonts w:cstheme="minorHAnsi"/>
          <w:color w:val="222222"/>
          <w:szCs w:val="22"/>
        </w:rPr>
        <w:t xml:space="preserve"> </w:t>
      </w:r>
      <w:r w:rsidRPr="00A63681">
        <w:rPr>
          <w:szCs w:val="22"/>
        </w:rPr>
        <w:t xml:space="preserve">Using </w:t>
      </w:r>
      <w:proofErr w:type="spellStart"/>
      <w:r w:rsidRPr="00A63681">
        <w:rPr>
          <w:szCs w:val="22"/>
        </w:rPr>
        <w:t>GoTL</w:t>
      </w:r>
      <w:proofErr w:type="spellEnd"/>
      <w:r w:rsidRPr="00A63681">
        <w:rPr>
          <w:szCs w:val="22"/>
        </w:rPr>
        <w:t xml:space="preserve"> systems (Council of Ministers / Directors) wherever possible is encouraged to reduce parallel systems.</w:t>
      </w:r>
      <w:r w:rsidR="00C1082B" w:rsidRPr="00A63681">
        <w:rPr>
          <w:szCs w:val="22"/>
        </w:rPr>
        <w:t xml:space="preserve"> </w:t>
      </w:r>
      <w:r w:rsidR="00934852" w:rsidRPr="00A63681">
        <w:rPr>
          <w:rStyle w:val="normaltextrun"/>
          <w:rFonts w:cstheme="minorHAnsi"/>
          <w:color w:val="222222"/>
          <w:szCs w:val="22"/>
        </w:rPr>
        <w:t>Given these mechanisms are working well, the establishment of an additional whole-</w:t>
      </w:r>
      <w:r w:rsidR="00934852" w:rsidRPr="00A63681">
        <w:rPr>
          <w:rStyle w:val="normaltextrun"/>
          <w:rFonts w:cstheme="minorHAnsi"/>
          <w:szCs w:val="22"/>
        </w:rPr>
        <w:t>of-PHD Steering Committee is not recommended.</w:t>
      </w:r>
    </w:p>
    <w:p w14:paraId="340385D8" w14:textId="22322501" w:rsidR="009473D1" w:rsidRPr="003720E4" w:rsidRDefault="009473D1" w:rsidP="003720E4">
      <w:pPr>
        <w:rPr>
          <w:rStyle w:val="CHBlackHeadingChar"/>
          <w:sz w:val="22"/>
        </w:rPr>
      </w:pPr>
      <w:r w:rsidRPr="003720E4">
        <w:rPr>
          <w:rStyle w:val="CHBlackHeadingChar"/>
          <w:sz w:val="22"/>
        </w:rPr>
        <w:t>Recommendation 2.</w:t>
      </w:r>
      <w:r w:rsidR="00361F97">
        <w:rPr>
          <w:rStyle w:val="CHBlackHeadingChar"/>
          <w:sz w:val="22"/>
        </w:rPr>
        <w:t>3</w:t>
      </w:r>
      <w:r w:rsidRPr="003720E4">
        <w:rPr>
          <w:rStyle w:val="CHBlackHeadingChar"/>
          <w:sz w:val="22"/>
        </w:rPr>
        <w:t xml:space="preserve">: </w:t>
      </w:r>
      <w:r w:rsidR="00C1082B" w:rsidRPr="003720E4">
        <w:rPr>
          <w:rStyle w:val="CHBlackHeadingChar"/>
          <w:sz w:val="22"/>
        </w:rPr>
        <w:t xml:space="preserve">DFAT </w:t>
      </w:r>
      <w:r w:rsidR="00FF6E40" w:rsidRPr="003720E4">
        <w:rPr>
          <w:rStyle w:val="CHBlackHeadingChar"/>
          <w:sz w:val="22"/>
        </w:rPr>
        <w:t xml:space="preserve">and PHD </w:t>
      </w:r>
      <w:r w:rsidR="00C1082B" w:rsidRPr="003720E4">
        <w:rPr>
          <w:rStyle w:val="CHBlackHeadingChar"/>
          <w:sz w:val="22"/>
        </w:rPr>
        <w:t>should u</w:t>
      </w:r>
      <w:r w:rsidRPr="003720E4">
        <w:rPr>
          <w:rStyle w:val="CHBlackHeadingChar"/>
          <w:sz w:val="22"/>
        </w:rPr>
        <w:t xml:space="preserve">se good relationships at all levels for </w:t>
      </w:r>
      <w:r w:rsidR="00C1082B" w:rsidRPr="003720E4">
        <w:rPr>
          <w:rStyle w:val="CHBlackHeadingChar"/>
          <w:sz w:val="22"/>
        </w:rPr>
        <w:t xml:space="preserve">increased </w:t>
      </w:r>
      <w:r w:rsidRPr="003720E4">
        <w:rPr>
          <w:rStyle w:val="CHBlackHeadingChar"/>
          <w:sz w:val="22"/>
        </w:rPr>
        <w:t>policy influence</w:t>
      </w:r>
      <w:r w:rsidR="00C1082B" w:rsidRPr="003720E4">
        <w:rPr>
          <w:rStyle w:val="CHBlackHeadingChar"/>
          <w:sz w:val="22"/>
        </w:rPr>
        <w:t xml:space="preserve"> on important strategic priorities and issues</w:t>
      </w:r>
      <w:r w:rsidRPr="003720E4">
        <w:rPr>
          <w:rStyle w:val="CHBlackHeadingChar"/>
          <w:sz w:val="22"/>
        </w:rPr>
        <w:t>.</w:t>
      </w:r>
    </w:p>
    <w:p w14:paraId="06328078" w14:textId="10DCCD8C" w:rsidR="009473D1" w:rsidRPr="00B941D5" w:rsidRDefault="009473D1" w:rsidP="009473D1">
      <w:pPr>
        <w:rPr>
          <w:b/>
          <w:bCs/>
          <w:szCs w:val="22"/>
        </w:rPr>
      </w:pPr>
      <w:r w:rsidRPr="00B27EA9">
        <w:rPr>
          <w:szCs w:val="22"/>
        </w:rPr>
        <w:t>An updated PHD policy dialogue matrix and government engagement framework informed by DFAT strategic policy engagement priorities should be developed in light of the systems strengthening focus.</w:t>
      </w:r>
      <w:r w:rsidR="007B19D9">
        <w:rPr>
          <w:szCs w:val="22"/>
        </w:rPr>
        <w:t xml:space="preserve"> The updated matrix should also include</w:t>
      </w:r>
      <w:r w:rsidRPr="00B27EA9">
        <w:rPr>
          <w:szCs w:val="22"/>
        </w:rPr>
        <w:t xml:space="preserve"> </w:t>
      </w:r>
      <w:r w:rsidR="007B19D9" w:rsidRPr="00341D81">
        <w:rPr>
          <w:rStyle w:val="CHBlackHeadingChar"/>
          <w:b w:val="0"/>
          <w:bCs/>
          <w:sz w:val="22"/>
        </w:rPr>
        <w:t>policy objectives and dialogue on gender at the PHD-wide and sector level.</w:t>
      </w:r>
      <w:r w:rsidR="007B19D9">
        <w:rPr>
          <w:rStyle w:val="CHBlackHeadingChar"/>
          <w:b w:val="0"/>
          <w:bCs/>
          <w:sz w:val="22"/>
        </w:rPr>
        <w:t xml:space="preserve"> </w:t>
      </w:r>
      <w:r w:rsidRPr="007B19D9">
        <w:rPr>
          <w:szCs w:val="22"/>
        </w:rPr>
        <w:t>This will provide guidance</w:t>
      </w:r>
      <w:r w:rsidRPr="00DF0BEB">
        <w:rPr>
          <w:szCs w:val="22"/>
        </w:rPr>
        <w:t xml:space="preserve"> to program personnel in their dail</w:t>
      </w:r>
      <w:r w:rsidRPr="0033313B">
        <w:rPr>
          <w:szCs w:val="22"/>
        </w:rPr>
        <w:t xml:space="preserve">y </w:t>
      </w:r>
      <w:r w:rsidRPr="008C2822">
        <w:rPr>
          <w:szCs w:val="22"/>
        </w:rPr>
        <w:t xml:space="preserve">engagement with </w:t>
      </w:r>
      <w:proofErr w:type="spellStart"/>
      <w:r w:rsidRPr="008C2822">
        <w:rPr>
          <w:szCs w:val="22"/>
        </w:rPr>
        <w:t>GoTL</w:t>
      </w:r>
      <w:proofErr w:type="spellEnd"/>
      <w:r w:rsidRPr="008C2822">
        <w:rPr>
          <w:szCs w:val="22"/>
        </w:rPr>
        <w:t xml:space="preserve">.  </w:t>
      </w:r>
    </w:p>
    <w:p w14:paraId="5A773CA1" w14:textId="42C92C39" w:rsidR="009473D1" w:rsidRPr="008528F6" w:rsidRDefault="009473D1" w:rsidP="00B27EA9">
      <w:pPr>
        <w:rPr>
          <w:rStyle w:val="CHBlackHeadingChar"/>
          <w:sz w:val="22"/>
        </w:rPr>
      </w:pPr>
      <w:r w:rsidRPr="008528F6">
        <w:rPr>
          <w:rStyle w:val="CHBlackHeadingChar"/>
          <w:sz w:val="22"/>
        </w:rPr>
        <w:lastRenderedPageBreak/>
        <w:t>Recommendation 2.</w:t>
      </w:r>
      <w:r w:rsidR="00361F97">
        <w:rPr>
          <w:rStyle w:val="CHBlackHeadingChar"/>
          <w:sz w:val="22"/>
        </w:rPr>
        <w:t>4</w:t>
      </w:r>
      <w:r w:rsidRPr="008528F6">
        <w:rPr>
          <w:rStyle w:val="CHBlackHeadingChar"/>
          <w:sz w:val="22"/>
        </w:rPr>
        <w:t xml:space="preserve">: </w:t>
      </w:r>
      <w:r w:rsidR="001D09D2" w:rsidRPr="008528F6">
        <w:rPr>
          <w:rStyle w:val="CHBlackHeadingChar"/>
          <w:sz w:val="22"/>
        </w:rPr>
        <w:t>DFAT and PHD should put m</w:t>
      </w:r>
      <w:r w:rsidRPr="008528F6">
        <w:rPr>
          <w:rStyle w:val="CHBlackHeadingChar"/>
          <w:sz w:val="22"/>
        </w:rPr>
        <w:t>echanism</w:t>
      </w:r>
      <w:r w:rsidR="001D09D2" w:rsidRPr="008528F6">
        <w:rPr>
          <w:rStyle w:val="CHBlackHeadingChar"/>
          <w:sz w:val="22"/>
        </w:rPr>
        <w:t>s</w:t>
      </w:r>
      <w:r w:rsidRPr="008528F6">
        <w:rPr>
          <w:rStyle w:val="CHBlackHeadingChar"/>
          <w:sz w:val="22"/>
        </w:rPr>
        <w:t xml:space="preserve"> in place to ensure that strategic decision-making for PHD is driven from the top and informed by the sectors, and</w:t>
      </w:r>
      <w:r w:rsidR="00F12A63" w:rsidRPr="008528F6">
        <w:rPr>
          <w:rStyle w:val="CHBlackHeadingChar"/>
          <w:sz w:val="22"/>
        </w:rPr>
        <w:t xml:space="preserve"> to strengthen communication and coordination between DFAT and PHD respective executive and sector level teams</w:t>
      </w:r>
      <w:r w:rsidR="00464067" w:rsidRPr="008528F6">
        <w:rPr>
          <w:rStyle w:val="CHBlackHeadingChar"/>
          <w:sz w:val="22"/>
        </w:rPr>
        <w:t xml:space="preserve"> </w:t>
      </w:r>
      <w:r w:rsidRPr="008528F6">
        <w:rPr>
          <w:rStyle w:val="CHBlackHeadingChar"/>
          <w:sz w:val="22"/>
        </w:rPr>
        <w:t>– in particular around work planning, budget allocations and progress reporting.</w:t>
      </w:r>
    </w:p>
    <w:p w14:paraId="242C270F" w14:textId="0A4082C2" w:rsidR="00073534" w:rsidRPr="00A63681" w:rsidRDefault="006447FB" w:rsidP="008528F6">
      <w:pPr>
        <w:numPr>
          <w:ilvl w:val="0"/>
          <w:numId w:val="0"/>
        </w:numPr>
        <w:rPr>
          <w:rStyle w:val="normaltextrun"/>
          <w:rFonts w:cstheme="minorHAnsi"/>
          <w:szCs w:val="22"/>
        </w:rPr>
      </w:pPr>
      <w:r w:rsidRPr="00B27EA9">
        <w:rPr>
          <w:rStyle w:val="normaltextrun"/>
          <w:rFonts w:cstheme="minorHAnsi"/>
          <w:szCs w:val="22"/>
        </w:rPr>
        <w:t>For DFAT, this should include regular informal</w:t>
      </w:r>
      <w:r w:rsidR="00350E8B" w:rsidRPr="00AE4B4F">
        <w:rPr>
          <w:rStyle w:val="normaltextrun"/>
          <w:rFonts w:cstheme="minorHAnsi"/>
          <w:szCs w:val="22"/>
        </w:rPr>
        <w:t xml:space="preserve"> coordination</w:t>
      </w:r>
      <w:r w:rsidRPr="0072433C">
        <w:rPr>
          <w:rStyle w:val="normaltextrun"/>
          <w:rFonts w:cstheme="minorHAnsi"/>
          <w:szCs w:val="22"/>
        </w:rPr>
        <w:t xml:space="preserve"> meetings between </w:t>
      </w:r>
      <w:r w:rsidR="00BB1787" w:rsidRPr="0072433C">
        <w:rPr>
          <w:rStyle w:val="normaltextrun"/>
          <w:rFonts w:cstheme="minorHAnsi"/>
          <w:szCs w:val="22"/>
        </w:rPr>
        <w:t xml:space="preserve">the various Embassy staff who manage PHD, as well </w:t>
      </w:r>
      <w:r w:rsidR="008A2259" w:rsidRPr="00A63681">
        <w:rPr>
          <w:rStyle w:val="normaltextrun"/>
          <w:rFonts w:cstheme="minorHAnsi"/>
          <w:szCs w:val="22"/>
        </w:rPr>
        <w:t xml:space="preserve">as </w:t>
      </w:r>
      <w:r w:rsidR="002769CB" w:rsidRPr="00A63681">
        <w:rPr>
          <w:rStyle w:val="normaltextrun"/>
          <w:rFonts w:cstheme="minorHAnsi"/>
          <w:szCs w:val="22"/>
        </w:rPr>
        <w:t>six</w:t>
      </w:r>
      <w:r w:rsidR="008A2259" w:rsidRPr="00A63681">
        <w:rPr>
          <w:rStyle w:val="normaltextrun"/>
          <w:rFonts w:cstheme="minorHAnsi"/>
          <w:szCs w:val="22"/>
        </w:rPr>
        <w:t xml:space="preserve">-monthly or annual </w:t>
      </w:r>
      <w:r w:rsidR="00350E8B" w:rsidRPr="00A63681">
        <w:rPr>
          <w:rStyle w:val="normaltextrun"/>
          <w:rFonts w:cstheme="minorHAnsi"/>
          <w:szCs w:val="22"/>
        </w:rPr>
        <w:t xml:space="preserve">strategic dialogues </w:t>
      </w:r>
      <w:r w:rsidR="002567BF" w:rsidRPr="00A63681">
        <w:rPr>
          <w:rStyle w:val="normaltextrun"/>
          <w:rFonts w:cstheme="minorHAnsi"/>
          <w:szCs w:val="22"/>
        </w:rPr>
        <w:t xml:space="preserve">with PHD Executive </w:t>
      </w:r>
      <w:r w:rsidR="00350E8B" w:rsidRPr="00A63681">
        <w:rPr>
          <w:rStyle w:val="normaltextrun"/>
          <w:rFonts w:cstheme="minorHAnsi"/>
          <w:szCs w:val="22"/>
        </w:rPr>
        <w:t xml:space="preserve">to consider </w:t>
      </w:r>
      <w:r w:rsidR="00581EB6" w:rsidRPr="00A63681">
        <w:rPr>
          <w:rStyle w:val="normaltextrun"/>
          <w:rFonts w:cstheme="minorHAnsi"/>
          <w:szCs w:val="22"/>
        </w:rPr>
        <w:t xml:space="preserve">relative progress and investment across sectors. </w:t>
      </w:r>
      <w:r w:rsidR="00AD229A" w:rsidRPr="00A63681">
        <w:rPr>
          <w:rStyle w:val="normaltextrun"/>
          <w:rFonts w:cstheme="minorHAnsi"/>
          <w:szCs w:val="22"/>
        </w:rPr>
        <w:t xml:space="preserve">DFAT should </w:t>
      </w:r>
      <w:r w:rsidR="00AD229A">
        <w:rPr>
          <w:rStyle w:val="normaltextrun"/>
          <w:rFonts w:cstheme="minorHAnsi"/>
          <w:szCs w:val="22"/>
        </w:rPr>
        <w:t xml:space="preserve">also </w:t>
      </w:r>
      <w:r w:rsidR="00AD229A" w:rsidRPr="00A63681">
        <w:rPr>
          <w:rStyle w:val="normaltextrun"/>
          <w:rFonts w:cstheme="minorHAnsi"/>
          <w:szCs w:val="22"/>
        </w:rPr>
        <w:t xml:space="preserve">lead regular coordination meetings across the investment portfolio on strategic and emerging areas of interest including for example public financial management, human resource development, and gender equality and social inclusion. </w:t>
      </w:r>
      <w:r w:rsidR="00FF1BBB" w:rsidRPr="00A63681">
        <w:rPr>
          <w:rStyle w:val="normaltextrun"/>
          <w:rFonts w:cstheme="minorHAnsi"/>
          <w:szCs w:val="22"/>
        </w:rPr>
        <w:t xml:space="preserve">For PHD, this should include </w:t>
      </w:r>
      <w:r w:rsidR="00117779" w:rsidRPr="00A63681">
        <w:rPr>
          <w:rStyle w:val="normaltextrun"/>
          <w:rFonts w:cstheme="minorHAnsi"/>
          <w:szCs w:val="22"/>
        </w:rPr>
        <w:t xml:space="preserve">regular coordination meetings between the PHD Executive, Sector Leads and </w:t>
      </w:r>
      <w:r w:rsidR="006D5DAA" w:rsidRPr="00A63681">
        <w:rPr>
          <w:rStyle w:val="normaltextrun"/>
          <w:rFonts w:cstheme="minorHAnsi"/>
          <w:szCs w:val="22"/>
        </w:rPr>
        <w:t xml:space="preserve">staff who lead cross-cutting areas </w:t>
      </w:r>
      <w:r w:rsidR="00DD5FEF" w:rsidRPr="00A63681">
        <w:rPr>
          <w:rStyle w:val="normaltextrun"/>
          <w:rFonts w:cstheme="minorHAnsi"/>
          <w:szCs w:val="22"/>
        </w:rPr>
        <w:t>such as g</w:t>
      </w:r>
      <w:r w:rsidR="006D5DAA" w:rsidRPr="00A63681">
        <w:rPr>
          <w:rStyle w:val="normaltextrun"/>
          <w:rFonts w:cstheme="minorHAnsi"/>
          <w:szCs w:val="22"/>
        </w:rPr>
        <w:t>ender.</w:t>
      </w:r>
      <w:r w:rsidR="00073534" w:rsidRPr="00A63681">
        <w:rPr>
          <w:rStyle w:val="normaltextrun"/>
          <w:rFonts w:cstheme="minorHAnsi"/>
          <w:szCs w:val="22"/>
        </w:rPr>
        <w:t xml:space="preserve"> </w:t>
      </w:r>
    </w:p>
    <w:p w14:paraId="4178ACB3" w14:textId="67187366" w:rsidR="002A6640" w:rsidRPr="009763C6" w:rsidRDefault="001825BF" w:rsidP="00D1688F">
      <w:pPr>
        <w:pStyle w:val="Heading2"/>
      </w:pPr>
      <w:bookmarkStart w:id="25" w:name="_Toc101343941"/>
      <w:r w:rsidRPr="009763C6">
        <w:t xml:space="preserve">Recommendations to strengthen PHD’s </w:t>
      </w:r>
      <w:r w:rsidR="002A6640" w:rsidRPr="009763C6">
        <w:t>MEL System</w:t>
      </w:r>
      <w:bookmarkEnd w:id="25"/>
    </w:p>
    <w:p w14:paraId="796A15C1" w14:textId="64164A15" w:rsidR="00BD2292" w:rsidRPr="008528F6" w:rsidRDefault="00BD2292" w:rsidP="008528F6">
      <w:pPr>
        <w:rPr>
          <w:rStyle w:val="CHBlackHeadingChar"/>
          <w:sz w:val="22"/>
        </w:rPr>
      </w:pPr>
      <w:r w:rsidRPr="008528F6">
        <w:rPr>
          <w:rStyle w:val="CHBlackHeadingChar"/>
          <w:sz w:val="22"/>
        </w:rPr>
        <w:t xml:space="preserve">Recommendation 3.1: </w:t>
      </w:r>
      <w:r w:rsidR="00E51358" w:rsidRPr="008528F6">
        <w:rPr>
          <w:rStyle w:val="CHBlackHeadingChar"/>
          <w:sz w:val="22"/>
        </w:rPr>
        <w:t>PHD should f</w:t>
      </w:r>
      <w:r w:rsidRPr="008528F6">
        <w:rPr>
          <w:rStyle w:val="CHBlackHeadingChar"/>
          <w:sz w:val="22"/>
        </w:rPr>
        <w:t>inalise the PHD MEL Framework and workplan, including at the Sector level.</w:t>
      </w:r>
    </w:p>
    <w:p w14:paraId="0ADDE694" w14:textId="77777777" w:rsidR="006E555D" w:rsidRDefault="00D212ED" w:rsidP="00D212ED">
      <w:pPr>
        <w:rPr>
          <w:szCs w:val="22"/>
          <w:lang w:eastAsia="en-AU"/>
        </w:rPr>
      </w:pPr>
      <w:r w:rsidRPr="00B27EA9">
        <w:rPr>
          <w:color w:val="222222"/>
          <w:szCs w:val="22"/>
          <w:lang w:eastAsia="en-AU"/>
        </w:rPr>
        <w:t xml:space="preserve">These are </w:t>
      </w:r>
      <w:r w:rsidRPr="00AE4B4F">
        <w:rPr>
          <w:szCs w:val="22"/>
          <w:lang w:eastAsia="en-AU"/>
        </w:rPr>
        <w:t>key foundational pieces for a strong MEL system for Phase 2, and essential for PHD to be able to tell a</w:t>
      </w:r>
      <w:r w:rsidRPr="00A63681">
        <w:rPr>
          <w:szCs w:val="22"/>
          <w:lang w:eastAsia="en-AU"/>
        </w:rPr>
        <w:t xml:space="preserve"> coherent story of progress towards outcomes. The MEL Plan should</w:t>
      </w:r>
      <w:r w:rsidR="006E555D">
        <w:rPr>
          <w:szCs w:val="22"/>
          <w:lang w:eastAsia="en-AU"/>
        </w:rPr>
        <w:t>:</w:t>
      </w:r>
    </w:p>
    <w:p w14:paraId="3736DD96" w14:textId="11B30DF3" w:rsidR="00D86F31" w:rsidRPr="00A63681" w:rsidRDefault="0046100F" w:rsidP="008528F6">
      <w:pPr>
        <w:pStyle w:val="ListBullet"/>
        <w:rPr>
          <w:lang w:eastAsia="en-AU"/>
        </w:rPr>
      </w:pPr>
      <w:r>
        <w:rPr>
          <w:lang w:eastAsia="en-AU"/>
        </w:rPr>
        <w:t>I</w:t>
      </w:r>
      <w:r w:rsidR="00D212ED" w:rsidRPr="00A63681">
        <w:rPr>
          <w:lang w:eastAsia="en-AU"/>
        </w:rPr>
        <w:t xml:space="preserve">nclude clear definitions of ‘what success looks like’ for </w:t>
      </w:r>
      <w:r w:rsidR="00D212ED" w:rsidRPr="00A63681">
        <w:rPr>
          <w:color w:val="222222"/>
          <w:lang w:eastAsia="en-AU"/>
        </w:rPr>
        <w:t>PHD for next 5 years</w:t>
      </w:r>
      <w:r w:rsidR="00D212ED" w:rsidRPr="008528F6">
        <w:rPr>
          <w:lang w:eastAsia="en-AU"/>
        </w:rPr>
        <w:t>.</w:t>
      </w:r>
      <w:r w:rsidR="00D212ED" w:rsidRPr="00A63681">
        <w:rPr>
          <w:lang w:eastAsia="en-AU"/>
        </w:rPr>
        <w:t xml:space="preserve"> This requires DFAT and PHD to jointly agree on PHD’s ambition for Phase 2 – for PHD as a whole, for each sector, and for cross-cutting issues</w:t>
      </w:r>
      <w:r w:rsidR="00E51358" w:rsidRPr="00A63681">
        <w:rPr>
          <w:lang w:eastAsia="en-AU"/>
        </w:rPr>
        <w:t>;</w:t>
      </w:r>
      <w:r w:rsidR="005D77F2" w:rsidRPr="00A63681">
        <w:rPr>
          <w:lang w:eastAsia="en-AU"/>
        </w:rPr>
        <w:t xml:space="preserve"> and to jointly de</w:t>
      </w:r>
      <w:r w:rsidR="00D212ED" w:rsidRPr="00A63681">
        <w:rPr>
          <w:lang w:eastAsia="en-AU"/>
        </w:rPr>
        <w:t xml:space="preserve">velop clear, measurable targets of </w:t>
      </w:r>
      <w:r w:rsidR="00D212ED" w:rsidRPr="00A63681">
        <w:rPr>
          <w:color w:val="auto"/>
        </w:rPr>
        <w:t>adequate, good and excellent performance</w:t>
      </w:r>
      <w:r w:rsidR="00D212ED" w:rsidRPr="00A63681">
        <w:rPr>
          <w:lang w:eastAsia="en-AU"/>
        </w:rPr>
        <w:t xml:space="preserve"> that will both guide PHD</w:t>
      </w:r>
      <w:r w:rsidR="005D77F2" w:rsidRPr="00A63681">
        <w:rPr>
          <w:lang w:eastAsia="en-AU"/>
        </w:rPr>
        <w:t>’</w:t>
      </w:r>
      <w:r w:rsidR="00D212ED" w:rsidRPr="00A63681">
        <w:rPr>
          <w:lang w:eastAsia="en-AU"/>
        </w:rPr>
        <w:t xml:space="preserve">s work and be the basis for MEL. </w:t>
      </w:r>
    </w:p>
    <w:p w14:paraId="3804CFA8" w14:textId="0CBBAD36" w:rsidR="00E03424" w:rsidRDefault="00E03424" w:rsidP="00152DC4">
      <w:pPr>
        <w:pStyle w:val="ListBullet"/>
        <w:rPr>
          <w:szCs w:val="22"/>
        </w:rPr>
      </w:pPr>
      <w:r>
        <w:rPr>
          <w:szCs w:val="22"/>
        </w:rPr>
        <w:t xml:space="preserve">Have a strong focus on measuring PHD’s progress in strengthening </w:t>
      </w:r>
      <w:proofErr w:type="spellStart"/>
      <w:r>
        <w:rPr>
          <w:szCs w:val="22"/>
        </w:rPr>
        <w:t>GoTL</w:t>
      </w:r>
      <w:proofErr w:type="spellEnd"/>
      <w:r>
        <w:rPr>
          <w:szCs w:val="22"/>
        </w:rPr>
        <w:t xml:space="preserve"> systems and service delivery.</w:t>
      </w:r>
    </w:p>
    <w:p w14:paraId="78C87478" w14:textId="402E384C" w:rsidR="006229C4" w:rsidRDefault="00D86F31" w:rsidP="00152DC4">
      <w:pPr>
        <w:pStyle w:val="ListBullet"/>
        <w:rPr>
          <w:szCs w:val="22"/>
        </w:rPr>
      </w:pPr>
      <w:r w:rsidRPr="00170F6E">
        <w:rPr>
          <w:szCs w:val="22"/>
        </w:rPr>
        <w:t>Align with cross</w:t>
      </w:r>
      <w:r w:rsidR="00170F6E" w:rsidRPr="00170F6E">
        <w:rPr>
          <w:szCs w:val="22"/>
        </w:rPr>
        <w:t>-cutting strategies (e.g. the PHD Gender Strategy currently in development)</w:t>
      </w:r>
      <w:r w:rsidR="00E03424">
        <w:rPr>
          <w:szCs w:val="22"/>
        </w:rPr>
        <w:t>.</w:t>
      </w:r>
      <w:r w:rsidR="00170F6E" w:rsidRPr="00170F6E">
        <w:rPr>
          <w:szCs w:val="22"/>
        </w:rPr>
        <w:t xml:space="preserve"> </w:t>
      </w:r>
    </w:p>
    <w:p w14:paraId="31263993" w14:textId="3E76A276" w:rsidR="006229C4" w:rsidRDefault="006229C4" w:rsidP="00152DC4">
      <w:pPr>
        <w:pStyle w:val="ListBullet"/>
        <w:rPr>
          <w:szCs w:val="22"/>
        </w:rPr>
      </w:pPr>
      <w:r>
        <w:rPr>
          <w:szCs w:val="22"/>
          <w:lang w:eastAsia="en-AU"/>
        </w:rPr>
        <w:t>I</w:t>
      </w:r>
      <w:r w:rsidR="00D212ED" w:rsidRPr="00170F6E">
        <w:rPr>
          <w:szCs w:val="22"/>
          <w:lang w:eastAsia="en-AU"/>
        </w:rPr>
        <w:t xml:space="preserve">nclude more robust evaluation of new work areas such as </w:t>
      </w:r>
      <w:proofErr w:type="spellStart"/>
      <w:r w:rsidR="00D212ED" w:rsidRPr="00170F6E">
        <w:rPr>
          <w:szCs w:val="22"/>
          <w:lang w:eastAsia="en-AU"/>
        </w:rPr>
        <w:t>Jerasaun</w:t>
      </w:r>
      <w:proofErr w:type="spellEnd"/>
      <w:r w:rsidR="00D212ED" w:rsidRPr="00170F6E">
        <w:rPr>
          <w:szCs w:val="22"/>
          <w:lang w:eastAsia="en-AU"/>
        </w:rPr>
        <w:t xml:space="preserve"> </w:t>
      </w:r>
      <w:proofErr w:type="spellStart"/>
      <w:r w:rsidR="00D212ED" w:rsidRPr="00170F6E">
        <w:rPr>
          <w:szCs w:val="22"/>
          <w:lang w:eastAsia="en-AU"/>
        </w:rPr>
        <w:t>Foun</w:t>
      </w:r>
      <w:proofErr w:type="spellEnd"/>
      <w:r w:rsidR="00D212ED" w:rsidRPr="00170F6E">
        <w:rPr>
          <w:szCs w:val="22"/>
          <w:lang w:eastAsia="en-AU"/>
        </w:rPr>
        <w:t xml:space="preserve"> and Health (e.g. baselines and independent evaluations to provide robust evidence of effectiveness); and development of tools to support MEL of government systems strengthening and GEDSI. </w:t>
      </w:r>
    </w:p>
    <w:p w14:paraId="75D17EA0" w14:textId="684364CD" w:rsidR="00BD2292" w:rsidRPr="00170F6E" w:rsidRDefault="006229C4" w:rsidP="008528F6">
      <w:pPr>
        <w:pStyle w:val="ListBullet"/>
        <w:rPr>
          <w:szCs w:val="22"/>
        </w:rPr>
      </w:pPr>
      <w:r>
        <w:rPr>
          <w:szCs w:val="22"/>
          <w:lang w:eastAsia="en-AU"/>
        </w:rPr>
        <w:t>Be</w:t>
      </w:r>
      <w:r w:rsidR="00D212ED" w:rsidRPr="00170F6E">
        <w:rPr>
          <w:szCs w:val="22"/>
          <w:lang w:eastAsia="en-AU"/>
        </w:rPr>
        <w:t xml:space="preserve"> independently quality assured to ensure it is sufficiently outcomes focused.</w:t>
      </w:r>
    </w:p>
    <w:p w14:paraId="64828B62" w14:textId="7C7F07CD" w:rsidR="00D212ED" w:rsidRPr="00A63681" w:rsidRDefault="00D212ED" w:rsidP="00437D11">
      <w:pPr>
        <w:rPr>
          <w:szCs w:val="22"/>
        </w:rPr>
      </w:pPr>
      <w:r w:rsidRPr="00A63681">
        <w:rPr>
          <w:szCs w:val="22"/>
        </w:rPr>
        <w:t xml:space="preserve">Given the early stage of development of the MEL system, and the significant re-orientation from Phase 1, there is a risk that key data collection methods will not be established in time. PHD should develop a detailed workplan for establishing and implementing the MEL system, with a particular focus on what support and capacity-building is required to strengthen </w:t>
      </w:r>
      <w:proofErr w:type="spellStart"/>
      <w:r w:rsidRPr="00A63681">
        <w:rPr>
          <w:szCs w:val="22"/>
        </w:rPr>
        <w:t>GoTL</w:t>
      </w:r>
      <w:proofErr w:type="spellEnd"/>
      <w:r w:rsidRPr="00A63681">
        <w:rPr>
          <w:szCs w:val="22"/>
        </w:rPr>
        <w:t xml:space="preserve"> systems; and what data collection tools are needed for MEL of government systems strengthening. This workplan should be agreed amongst relevant stakeholders (PHD Sectors, MEL Team, Executive and partners; DFAT; </w:t>
      </w:r>
      <w:proofErr w:type="spellStart"/>
      <w:r w:rsidRPr="00A63681">
        <w:rPr>
          <w:szCs w:val="22"/>
        </w:rPr>
        <w:t>GoTL</w:t>
      </w:r>
      <w:proofErr w:type="spellEnd"/>
      <w:r w:rsidRPr="00A63681">
        <w:rPr>
          <w:szCs w:val="22"/>
        </w:rPr>
        <w:t>) and embedded into PHD’s broader workplan and used to track progress and maintain accountability for timely establishment of the MEL system.</w:t>
      </w:r>
    </w:p>
    <w:p w14:paraId="00F3C786" w14:textId="305B42ED" w:rsidR="00BD2292" w:rsidRPr="008528F6" w:rsidRDefault="00BD2292" w:rsidP="008528F6">
      <w:pPr>
        <w:rPr>
          <w:rStyle w:val="CHBlackHeadingChar"/>
          <w:sz w:val="22"/>
        </w:rPr>
      </w:pPr>
      <w:r w:rsidRPr="008528F6">
        <w:rPr>
          <w:rStyle w:val="CHBlackHeadingChar"/>
          <w:sz w:val="22"/>
        </w:rPr>
        <w:t xml:space="preserve">Recommendation 3.2: </w:t>
      </w:r>
      <w:r w:rsidR="008919E9" w:rsidRPr="008528F6">
        <w:rPr>
          <w:rStyle w:val="CHBlackHeadingChar"/>
          <w:sz w:val="22"/>
        </w:rPr>
        <w:t>PHD should i</w:t>
      </w:r>
      <w:r w:rsidRPr="008528F6">
        <w:rPr>
          <w:rStyle w:val="CHBlackHeadingChar"/>
          <w:sz w:val="22"/>
        </w:rPr>
        <w:t>dentify gaps in the evidence base for the end-of-program outcomes narrative</w:t>
      </w:r>
      <w:r w:rsidR="00591557" w:rsidRPr="008528F6">
        <w:rPr>
          <w:rStyle w:val="CHBlackHeadingChar"/>
          <w:sz w:val="22"/>
        </w:rPr>
        <w:t xml:space="preserve">, and develop a workplan for </w:t>
      </w:r>
      <w:r w:rsidRPr="008528F6">
        <w:rPr>
          <w:rStyle w:val="CHBlackHeadingChar"/>
          <w:sz w:val="22"/>
        </w:rPr>
        <w:t>filling these gaps.</w:t>
      </w:r>
    </w:p>
    <w:p w14:paraId="233A1BD9" w14:textId="029125EF" w:rsidR="00BD2292" w:rsidRPr="00A63681" w:rsidRDefault="004C42F0" w:rsidP="00437D11">
      <w:pPr>
        <w:rPr>
          <w:szCs w:val="22"/>
        </w:rPr>
      </w:pPr>
      <w:r>
        <w:rPr>
          <w:szCs w:val="22"/>
        </w:rPr>
        <w:lastRenderedPageBreak/>
        <w:t>In preparation for the Completion Report, t</w:t>
      </w:r>
      <w:r w:rsidR="00D212ED" w:rsidRPr="00B27EA9">
        <w:rPr>
          <w:szCs w:val="22"/>
        </w:rPr>
        <w:t xml:space="preserve">he PHD team should </w:t>
      </w:r>
      <w:r w:rsidR="00D212ED" w:rsidRPr="00A63681">
        <w:rPr>
          <w:szCs w:val="22"/>
        </w:rPr>
        <w:t>map out the</w:t>
      </w:r>
      <w:r w:rsidR="00115B2B">
        <w:rPr>
          <w:szCs w:val="22"/>
        </w:rPr>
        <w:t>ir existing</w:t>
      </w:r>
      <w:r w:rsidR="00D212ED" w:rsidRPr="00A63681">
        <w:rPr>
          <w:szCs w:val="22"/>
        </w:rPr>
        <w:t xml:space="preserve"> outcome</w:t>
      </w:r>
      <w:r w:rsidR="006F242B" w:rsidRPr="00A63681">
        <w:rPr>
          <w:szCs w:val="22"/>
        </w:rPr>
        <w:t>-</w:t>
      </w:r>
      <w:r w:rsidR="00D212ED" w:rsidRPr="00A63681">
        <w:rPr>
          <w:szCs w:val="22"/>
        </w:rPr>
        <w:t>and impact</w:t>
      </w:r>
      <w:r w:rsidR="006F242B" w:rsidRPr="00A63681">
        <w:rPr>
          <w:szCs w:val="22"/>
        </w:rPr>
        <w:t>-</w:t>
      </w:r>
      <w:r w:rsidR="00D212ED" w:rsidRPr="00A63681">
        <w:rPr>
          <w:szCs w:val="22"/>
        </w:rPr>
        <w:t>level evidence</w:t>
      </w:r>
      <w:r>
        <w:rPr>
          <w:szCs w:val="22"/>
        </w:rPr>
        <w:t xml:space="preserve"> (e.g. from </w:t>
      </w:r>
      <w:r w:rsidRPr="00A63681">
        <w:rPr>
          <w:szCs w:val="22"/>
        </w:rPr>
        <w:t>reviews, evaluations, and surveys</w:t>
      </w:r>
      <w:r>
        <w:rPr>
          <w:szCs w:val="22"/>
        </w:rPr>
        <w:t xml:space="preserve">), and </w:t>
      </w:r>
      <w:r w:rsidR="00BD2292" w:rsidRPr="00A63681">
        <w:rPr>
          <w:szCs w:val="22"/>
        </w:rPr>
        <w:t>identifying remaining gaps</w:t>
      </w:r>
      <w:r w:rsidR="00C77ACE">
        <w:rPr>
          <w:szCs w:val="22"/>
        </w:rPr>
        <w:t xml:space="preserve">. </w:t>
      </w:r>
      <w:r w:rsidR="00BD2292" w:rsidRPr="00A63681">
        <w:rPr>
          <w:szCs w:val="22"/>
        </w:rPr>
        <w:t>PHD should develop a costed workplan for filling these gaps</w:t>
      </w:r>
      <w:r w:rsidR="0035317F">
        <w:rPr>
          <w:szCs w:val="22"/>
        </w:rPr>
        <w:t>, including</w:t>
      </w:r>
      <w:r w:rsidR="00B93AFE">
        <w:rPr>
          <w:szCs w:val="22"/>
        </w:rPr>
        <w:t xml:space="preserve"> commissioning e</w:t>
      </w:r>
      <w:r w:rsidR="00BD2292" w:rsidRPr="00A63681">
        <w:rPr>
          <w:szCs w:val="22"/>
        </w:rPr>
        <w:t xml:space="preserve">valuative pieces to fill in </w:t>
      </w:r>
      <w:r w:rsidR="008919E9" w:rsidRPr="00A63681">
        <w:rPr>
          <w:szCs w:val="22"/>
        </w:rPr>
        <w:t xml:space="preserve">gaps in the outcome- and </w:t>
      </w:r>
      <w:r w:rsidR="00BD2292" w:rsidRPr="00A63681">
        <w:rPr>
          <w:szCs w:val="22"/>
        </w:rPr>
        <w:t>impact</w:t>
      </w:r>
      <w:r w:rsidR="008919E9" w:rsidRPr="00A63681">
        <w:rPr>
          <w:szCs w:val="22"/>
        </w:rPr>
        <w:t>-l</w:t>
      </w:r>
      <w:r w:rsidR="00BD2292" w:rsidRPr="00A63681">
        <w:rPr>
          <w:szCs w:val="22"/>
        </w:rPr>
        <w:t xml:space="preserve">evel </w:t>
      </w:r>
      <w:r w:rsidR="008919E9" w:rsidRPr="00A63681">
        <w:rPr>
          <w:szCs w:val="22"/>
        </w:rPr>
        <w:t xml:space="preserve">performance </w:t>
      </w:r>
      <w:r w:rsidR="00BD2292" w:rsidRPr="00A63681">
        <w:rPr>
          <w:szCs w:val="22"/>
        </w:rPr>
        <w:t>story</w:t>
      </w:r>
      <w:r w:rsidR="008919E9" w:rsidRPr="00A63681">
        <w:rPr>
          <w:szCs w:val="22"/>
        </w:rPr>
        <w:t>.</w:t>
      </w:r>
    </w:p>
    <w:p w14:paraId="699F3404" w14:textId="1568EC8A" w:rsidR="00D212ED" w:rsidRPr="00A63681" w:rsidRDefault="00727D53" w:rsidP="00D212ED">
      <w:pPr>
        <w:rPr>
          <w:rFonts w:eastAsia="Times New Roman" w:cstheme="minorHAnsi"/>
          <w:szCs w:val="22"/>
          <w:lang w:eastAsia="en-AU"/>
        </w:rPr>
      </w:pPr>
      <w:r w:rsidRPr="00A63681">
        <w:rPr>
          <w:rFonts w:cstheme="minorHAnsi"/>
          <w:szCs w:val="22"/>
          <w:lang w:eastAsia="en-AU"/>
        </w:rPr>
        <w:t xml:space="preserve">To complement progress reporting, </w:t>
      </w:r>
      <w:r w:rsidR="00D212ED" w:rsidRPr="00A63681">
        <w:rPr>
          <w:rFonts w:cstheme="minorHAnsi"/>
          <w:szCs w:val="22"/>
          <w:lang w:eastAsia="en-AU"/>
        </w:rPr>
        <w:t xml:space="preserve">PHD </w:t>
      </w:r>
      <w:r w:rsidR="00C77ACE">
        <w:rPr>
          <w:rFonts w:cstheme="minorHAnsi"/>
          <w:szCs w:val="22"/>
          <w:lang w:eastAsia="en-AU"/>
        </w:rPr>
        <w:t>sh</w:t>
      </w:r>
      <w:r w:rsidR="00D212ED" w:rsidRPr="00A63681">
        <w:rPr>
          <w:rFonts w:cstheme="minorHAnsi"/>
          <w:szCs w:val="22"/>
          <w:lang w:eastAsia="en-AU"/>
        </w:rPr>
        <w:t xml:space="preserve">ould develop and disseminate evidence briefs </w:t>
      </w:r>
      <w:r w:rsidR="00D212ED" w:rsidRPr="00B27EA9">
        <w:rPr>
          <w:rFonts w:cstheme="minorHAnsi"/>
          <w:szCs w:val="22"/>
          <w:lang w:eastAsia="en-AU"/>
        </w:rPr>
        <w:t>for key activities.</w:t>
      </w:r>
      <w:r w:rsidR="00D212ED" w:rsidRPr="00A63681">
        <w:rPr>
          <w:rFonts w:cstheme="minorHAnsi"/>
          <w:szCs w:val="22"/>
          <w:lang w:eastAsia="en-AU"/>
        </w:rPr>
        <w:t xml:space="preserve"> These should draw on findings of previous reviews, evaluations and research to summarise evidence of effectiveness and efficiency. These evidence briefs could be used for communicating with </w:t>
      </w:r>
      <w:proofErr w:type="spellStart"/>
      <w:r w:rsidR="00D212ED" w:rsidRPr="00A63681">
        <w:rPr>
          <w:rFonts w:cstheme="minorHAnsi"/>
          <w:szCs w:val="22"/>
          <w:lang w:eastAsia="en-AU"/>
        </w:rPr>
        <w:t>GoTL</w:t>
      </w:r>
      <w:proofErr w:type="spellEnd"/>
      <w:r w:rsidR="00D212ED" w:rsidRPr="00A63681">
        <w:rPr>
          <w:rFonts w:cstheme="minorHAnsi"/>
          <w:szCs w:val="22"/>
          <w:lang w:eastAsia="en-AU"/>
        </w:rPr>
        <w:t xml:space="preserve"> and other stakeholders; to brief incoming DFAT staff on the evidence-base for PHD activities; and as a supplement to more high-level reporting in progress reports. </w:t>
      </w:r>
    </w:p>
    <w:p w14:paraId="4FB435EB" w14:textId="77777777" w:rsidR="009713B2" w:rsidRPr="008528F6" w:rsidRDefault="009713B2" w:rsidP="008528F6">
      <w:pPr>
        <w:rPr>
          <w:rStyle w:val="CHBlackHeadingChar"/>
          <w:sz w:val="22"/>
        </w:rPr>
      </w:pPr>
      <w:r w:rsidRPr="008528F6">
        <w:rPr>
          <w:rStyle w:val="CHBlackHeadingChar"/>
          <w:sz w:val="22"/>
        </w:rPr>
        <w:t>Recommendation 3.3: PHD should re-orient progress reporting to be more concise and outcomes focused.</w:t>
      </w:r>
    </w:p>
    <w:p w14:paraId="50F0C4C6" w14:textId="41014A52" w:rsidR="005F2B99" w:rsidRDefault="009713B2" w:rsidP="009713B2">
      <w:pPr>
        <w:numPr>
          <w:ilvl w:val="0"/>
          <w:numId w:val="0"/>
        </w:numPr>
        <w:rPr>
          <w:szCs w:val="22"/>
        </w:rPr>
      </w:pPr>
      <w:r w:rsidRPr="00B27EA9">
        <w:rPr>
          <w:szCs w:val="22"/>
          <w:lang w:eastAsia="en-AU"/>
        </w:rPr>
        <w:t xml:space="preserve">The current reporting format provides too much detail at activity level, and not enough detail on progress towards outcomes. </w:t>
      </w:r>
      <w:r w:rsidRPr="00A63681">
        <w:rPr>
          <w:szCs w:val="22"/>
        </w:rPr>
        <w:t>DFAT and PHD should agree an outcomes level Six Monthly Progress Reporting template that is a maximum</w:t>
      </w:r>
      <w:r w:rsidR="004C323C" w:rsidRPr="00A63681">
        <w:rPr>
          <w:szCs w:val="22"/>
        </w:rPr>
        <w:t xml:space="preserve"> of</w:t>
      </w:r>
      <w:r w:rsidRPr="00A63681">
        <w:rPr>
          <w:szCs w:val="22"/>
        </w:rPr>
        <w:t xml:space="preserve"> 20 pages. </w:t>
      </w:r>
      <w:r w:rsidR="005F2B99">
        <w:rPr>
          <w:szCs w:val="22"/>
        </w:rPr>
        <w:t>Key a</w:t>
      </w:r>
      <w:r w:rsidR="00ED34F7">
        <w:rPr>
          <w:szCs w:val="22"/>
        </w:rPr>
        <w:t xml:space="preserve">ctivity- and </w:t>
      </w:r>
      <w:r w:rsidRPr="00A63681">
        <w:rPr>
          <w:szCs w:val="22"/>
        </w:rPr>
        <w:t>output</w:t>
      </w:r>
      <w:r w:rsidR="00ED34F7">
        <w:rPr>
          <w:szCs w:val="22"/>
        </w:rPr>
        <w:t>-level</w:t>
      </w:r>
      <w:r w:rsidRPr="00A63681">
        <w:rPr>
          <w:szCs w:val="22"/>
        </w:rPr>
        <w:t xml:space="preserve"> data can be included in an Annex. </w:t>
      </w:r>
    </w:p>
    <w:p w14:paraId="068E90B8" w14:textId="5EE6A264" w:rsidR="009713B2" w:rsidRPr="00A63681" w:rsidRDefault="009713B2" w:rsidP="009713B2">
      <w:pPr>
        <w:numPr>
          <w:ilvl w:val="0"/>
          <w:numId w:val="0"/>
        </w:numPr>
        <w:rPr>
          <w:szCs w:val="22"/>
          <w:lang w:eastAsia="en-AU"/>
        </w:rPr>
      </w:pPr>
      <w:r w:rsidRPr="00A63681">
        <w:rPr>
          <w:szCs w:val="22"/>
          <w:lang w:eastAsia="en-AU"/>
        </w:rPr>
        <w:t xml:space="preserve">PHD should strengthen engagement with DFAT in the lead-up to progress reporting, for example by having meetings to clarify information needs, and for DFAT to review report templates/outlines prior to submission of the full report. </w:t>
      </w:r>
    </w:p>
    <w:p w14:paraId="48FB1663" w14:textId="2DB56CAB" w:rsidR="009713B2" w:rsidRPr="00A63681" w:rsidRDefault="009713B2" w:rsidP="009713B2">
      <w:pPr>
        <w:numPr>
          <w:ilvl w:val="0"/>
          <w:numId w:val="0"/>
        </w:numPr>
        <w:rPr>
          <w:szCs w:val="22"/>
          <w:lang w:eastAsia="en-AU"/>
        </w:rPr>
      </w:pPr>
      <w:r w:rsidRPr="00A63681">
        <w:rPr>
          <w:szCs w:val="22"/>
          <w:lang w:eastAsia="en-AU"/>
        </w:rPr>
        <w:t xml:space="preserve">PHD should continue to use the Facility PAF for reporting whole-of-PHD performance, but not for each Sector. For each Sector, reporting should focus on the Development Results component of the PAF, and the intermediate and end of program outcomes from the sector program logic. </w:t>
      </w:r>
    </w:p>
    <w:p w14:paraId="498200BB" w14:textId="698CF704" w:rsidR="009713B2" w:rsidRPr="008528F6" w:rsidRDefault="009713B2" w:rsidP="008528F6">
      <w:pPr>
        <w:rPr>
          <w:rStyle w:val="CHBlackHeadingChar"/>
          <w:sz w:val="22"/>
        </w:rPr>
      </w:pPr>
      <w:r w:rsidRPr="008528F6">
        <w:rPr>
          <w:rStyle w:val="CHBlackHeadingChar"/>
          <w:sz w:val="22"/>
        </w:rPr>
        <w:t xml:space="preserve">Recommendation 3.4: PHD should establish a </w:t>
      </w:r>
      <w:r w:rsidR="007B31B8" w:rsidRPr="008528F6">
        <w:rPr>
          <w:rStyle w:val="CHBlackHeadingChar"/>
          <w:sz w:val="22"/>
        </w:rPr>
        <w:t>reporting process</w:t>
      </w:r>
      <w:r w:rsidRPr="008528F6">
        <w:rPr>
          <w:rStyle w:val="CHBlackHeadingChar"/>
          <w:sz w:val="22"/>
        </w:rPr>
        <w:t xml:space="preserve"> for telling the long-term performance story of PHD across Phase 1 and 2. </w:t>
      </w:r>
    </w:p>
    <w:p w14:paraId="5C358AAB" w14:textId="19D5A130" w:rsidR="00F353A4" w:rsidRPr="00A63681" w:rsidRDefault="009713B2" w:rsidP="008528F6">
      <w:pPr>
        <w:pStyle w:val="ListBullet"/>
        <w:numPr>
          <w:ilvl w:val="0"/>
          <w:numId w:val="0"/>
        </w:numPr>
        <w:rPr>
          <w:lang w:eastAsia="en-AU"/>
        </w:rPr>
      </w:pPr>
      <w:r w:rsidRPr="00B27EA9">
        <w:rPr>
          <w:szCs w:val="22"/>
          <w:lang w:eastAsia="en-AU"/>
        </w:rPr>
        <w:t xml:space="preserve">A cohesive narrative for Phase 1 and 2 can and </w:t>
      </w:r>
      <w:r w:rsidRPr="00AE4B4F">
        <w:rPr>
          <w:szCs w:val="22"/>
          <w:lang w:eastAsia="en-AU"/>
        </w:rPr>
        <w:t>should be told.</w:t>
      </w:r>
      <w:r w:rsidR="00E4668A">
        <w:rPr>
          <w:szCs w:val="22"/>
          <w:lang w:eastAsia="en-AU"/>
        </w:rPr>
        <w:t xml:space="preserve"> While the reporting format should be agreed between DFAT and PHD, the review team suggest: </w:t>
      </w:r>
    </w:p>
    <w:p w14:paraId="5FDCBF6C" w14:textId="2D8E01BB" w:rsidR="00F90D9F" w:rsidRPr="006B54B4" w:rsidRDefault="00F90D9F" w:rsidP="00152DC4">
      <w:pPr>
        <w:pStyle w:val="ListBullet"/>
        <w:rPr>
          <w:rFonts w:ascii="Arial" w:hAnsi="Arial" w:cs="Arial"/>
          <w:lang w:eastAsia="en-AU"/>
        </w:rPr>
      </w:pPr>
      <w:r w:rsidRPr="00A63681">
        <w:rPr>
          <w:lang w:eastAsia="en-AU"/>
        </w:rPr>
        <w:t>Six Monthly</w:t>
      </w:r>
      <w:r w:rsidR="006B54B4">
        <w:rPr>
          <w:lang w:eastAsia="en-AU"/>
        </w:rPr>
        <w:t xml:space="preserve"> and Annual </w:t>
      </w:r>
      <w:r w:rsidRPr="00A63681">
        <w:rPr>
          <w:lang w:eastAsia="en-AU"/>
        </w:rPr>
        <w:t xml:space="preserve">Progress Reports </w:t>
      </w:r>
      <w:r w:rsidR="000B4D98">
        <w:rPr>
          <w:lang w:eastAsia="en-AU"/>
        </w:rPr>
        <w:t>sh</w:t>
      </w:r>
      <w:r w:rsidRPr="00A63681">
        <w:rPr>
          <w:lang w:eastAsia="en-AU"/>
        </w:rPr>
        <w:t xml:space="preserve">ould </w:t>
      </w:r>
      <w:r w:rsidR="00481A8F">
        <w:rPr>
          <w:lang w:eastAsia="en-AU"/>
        </w:rPr>
        <w:t>report on p</w:t>
      </w:r>
      <w:r w:rsidRPr="00A63681">
        <w:rPr>
          <w:lang w:eastAsia="en-AU"/>
        </w:rPr>
        <w:t xml:space="preserve">rogress </w:t>
      </w:r>
      <w:r w:rsidR="006B54B4">
        <w:rPr>
          <w:lang w:eastAsia="en-AU"/>
        </w:rPr>
        <w:t>si</w:t>
      </w:r>
      <w:r w:rsidR="000B4D98">
        <w:rPr>
          <w:lang w:eastAsia="en-AU"/>
        </w:rPr>
        <w:t>nce the start of Phase 2</w:t>
      </w:r>
      <w:r w:rsidR="00481A8F">
        <w:rPr>
          <w:lang w:eastAsia="en-AU"/>
        </w:rPr>
        <w:t xml:space="preserve">; </w:t>
      </w:r>
    </w:p>
    <w:p w14:paraId="2416B104" w14:textId="25E04666" w:rsidR="009713B2" w:rsidRPr="00A63681" w:rsidRDefault="009713B2" w:rsidP="00F90D9F">
      <w:pPr>
        <w:pStyle w:val="ListBullet"/>
        <w:rPr>
          <w:rFonts w:ascii="Arial" w:hAnsi="Arial" w:cs="Arial"/>
          <w:szCs w:val="22"/>
          <w:lang w:eastAsia="en-AU"/>
        </w:rPr>
      </w:pPr>
      <w:r w:rsidRPr="00A63681">
        <w:rPr>
          <w:szCs w:val="22"/>
          <w:lang w:eastAsia="en-AU"/>
        </w:rPr>
        <w:t>The long-term performance story</w:t>
      </w:r>
      <w:r w:rsidR="00481A8F">
        <w:rPr>
          <w:szCs w:val="22"/>
          <w:lang w:eastAsia="en-AU"/>
        </w:rPr>
        <w:t xml:space="preserve"> (Phase 1 and 2)</w:t>
      </w:r>
      <w:r w:rsidRPr="00A63681">
        <w:rPr>
          <w:szCs w:val="22"/>
          <w:lang w:eastAsia="en-AU"/>
        </w:rPr>
        <w:t xml:space="preserve"> </w:t>
      </w:r>
      <w:r w:rsidR="00481A8F">
        <w:rPr>
          <w:szCs w:val="22"/>
          <w:lang w:eastAsia="en-AU"/>
        </w:rPr>
        <w:t>sh</w:t>
      </w:r>
      <w:r w:rsidR="00F90D9F" w:rsidRPr="00A63681">
        <w:rPr>
          <w:szCs w:val="22"/>
          <w:lang w:eastAsia="en-AU"/>
        </w:rPr>
        <w:t>ould be</w:t>
      </w:r>
      <w:r w:rsidRPr="00A63681">
        <w:rPr>
          <w:szCs w:val="22"/>
          <w:lang w:eastAsia="en-AU"/>
        </w:rPr>
        <w:t xml:space="preserve"> told through intermittent reporting, for example by </w:t>
      </w:r>
      <w:r w:rsidR="00E81226">
        <w:rPr>
          <w:szCs w:val="22"/>
          <w:lang w:eastAsia="en-AU"/>
        </w:rPr>
        <w:t xml:space="preserve">one </w:t>
      </w:r>
      <w:r w:rsidRPr="00A63681">
        <w:rPr>
          <w:szCs w:val="22"/>
          <w:lang w:eastAsia="en-AU"/>
        </w:rPr>
        <w:t>report in mid-Phase 2</w:t>
      </w:r>
      <w:r w:rsidR="00481A8F">
        <w:rPr>
          <w:szCs w:val="22"/>
          <w:lang w:eastAsia="en-AU"/>
        </w:rPr>
        <w:t>,</w:t>
      </w:r>
      <w:r w:rsidR="00F90D9F" w:rsidRPr="00A63681">
        <w:rPr>
          <w:szCs w:val="22"/>
          <w:lang w:eastAsia="en-AU"/>
        </w:rPr>
        <w:t xml:space="preserve"> </w:t>
      </w:r>
      <w:r w:rsidRPr="00A63681">
        <w:rPr>
          <w:szCs w:val="22"/>
          <w:lang w:eastAsia="en-AU"/>
        </w:rPr>
        <w:t xml:space="preserve">and </w:t>
      </w:r>
      <w:r w:rsidR="00E81226">
        <w:rPr>
          <w:szCs w:val="22"/>
          <w:lang w:eastAsia="en-AU"/>
        </w:rPr>
        <w:t xml:space="preserve">one at </w:t>
      </w:r>
      <w:r w:rsidRPr="00A63681">
        <w:rPr>
          <w:szCs w:val="22"/>
          <w:lang w:eastAsia="en-AU"/>
        </w:rPr>
        <w:t xml:space="preserve">end of Phase 2. </w:t>
      </w:r>
    </w:p>
    <w:p w14:paraId="49AE0668" w14:textId="7F8E4DB5" w:rsidR="0021654D" w:rsidRPr="009763C6" w:rsidRDefault="00463DEE" w:rsidP="00D1688F">
      <w:pPr>
        <w:pStyle w:val="Heading2"/>
        <w:rPr>
          <w:rFonts w:eastAsia="Times New Roman"/>
          <w:lang w:eastAsia="en-AU"/>
        </w:rPr>
      </w:pPr>
      <w:bookmarkStart w:id="26" w:name="_Toc101343942"/>
      <w:r w:rsidRPr="009763C6">
        <w:rPr>
          <w:rFonts w:eastAsia="Times New Roman"/>
          <w:lang w:eastAsia="en-AU"/>
        </w:rPr>
        <w:t xml:space="preserve">Recommendations for PHD’s approach for transitioning activities to </w:t>
      </w:r>
      <w:proofErr w:type="spellStart"/>
      <w:r w:rsidRPr="009763C6">
        <w:rPr>
          <w:rFonts w:eastAsia="Times New Roman"/>
          <w:lang w:eastAsia="en-AU"/>
        </w:rPr>
        <w:t>GoTL</w:t>
      </w:r>
      <w:bookmarkEnd w:id="26"/>
      <w:proofErr w:type="spellEnd"/>
    </w:p>
    <w:p w14:paraId="749D04F2" w14:textId="6EA68AD6" w:rsidR="002861B9" w:rsidRPr="008528F6" w:rsidRDefault="002861B9" w:rsidP="002861B9">
      <w:pPr>
        <w:rPr>
          <w:rStyle w:val="CHBlackHeadingChar"/>
          <w:sz w:val="22"/>
        </w:rPr>
      </w:pPr>
      <w:r w:rsidRPr="008528F6">
        <w:rPr>
          <w:rStyle w:val="CHBlackHeadingChar"/>
          <w:sz w:val="22"/>
        </w:rPr>
        <w:t xml:space="preserve">Recommendation 4.1: DFAT </w:t>
      </w:r>
      <w:r w:rsidR="009D4704" w:rsidRPr="008528F6">
        <w:rPr>
          <w:rStyle w:val="CHBlackHeadingChar"/>
          <w:sz w:val="22"/>
        </w:rPr>
        <w:t>should</w:t>
      </w:r>
      <w:r w:rsidRPr="008528F6">
        <w:rPr>
          <w:rStyle w:val="CHBlackHeadingChar"/>
          <w:sz w:val="22"/>
        </w:rPr>
        <w:t xml:space="preserve"> develop </w:t>
      </w:r>
      <w:r w:rsidR="00F70418" w:rsidRPr="008528F6">
        <w:rPr>
          <w:rStyle w:val="CHBlackHeadingChar"/>
          <w:sz w:val="22"/>
        </w:rPr>
        <w:t xml:space="preserve">a medium-term strategy regarding the constrained fiscal environment in Timor </w:t>
      </w:r>
      <w:proofErr w:type="spellStart"/>
      <w:r w:rsidR="00F70418" w:rsidRPr="008528F6">
        <w:rPr>
          <w:rStyle w:val="CHBlackHeadingChar"/>
          <w:sz w:val="22"/>
        </w:rPr>
        <w:t>Leste</w:t>
      </w:r>
      <w:proofErr w:type="spellEnd"/>
      <w:r w:rsidR="00F70418" w:rsidRPr="008528F6">
        <w:rPr>
          <w:rStyle w:val="CHBlackHeadingChar"/>
          <w:sz w:val="22"/>
        </w:rPr>
        <w:t>.</w:t>
      </w:r>
      <w:r w:rsidR="00F70418" w:rsidRPr="008528F6" w:rsidDel="00F70418">
        <w:rPr>
          <w:rStyle w:val="CHBlackHeadingChar"/>
          <w:sz w:val="22"/>
        </w:rPr>
        <w:t xml:space="preserve"> </w:t>
      </w:r>
      <w:r w:rsidRPr="008528F6">
        <w:rPr>
          <w:rStyle w:val="CHBlackHeadingChar"/>
          <w:sz w:val="22"/>
        </w:rPr>
        <w:t>PHD and other investments</w:t>
      </w:r>
      <w:r w:rsidR="00621CDB" w:rsidRPr="008528F6">
        <w:rPr>
          <w:rStyle w:val="CHBlackHeadingChar"/>
          <w:sz w:val="22"/>
        </w:rPr>
        <w:t xml:space="preserve"> should then </w:t>
      </w:r>
      <w:r w:rsidRPr="008528F6">
        <w:rPr>
          <w:rStyle w:val="CHBlackHeadingChar"/>
          <w:sz w:val="22"/>
        </w:rPr>
        <w:t>orient t</w:t>
      </w:r>
      <w:r w:rsidR="00621CDB" w:rsidRPr="008528F6">
        <w:rPr>
          <w:rStyle w:val="CHBlackHeadingChar"/>
          <w:sz w:val="22"/>
        </w:rPr>
        <w:t xml:space="preserve">heir work to align with this </w:t>
      </w:r>
      <w:r w:rsidR="00090E2B" w:rsidRPr="008528F6">
        <w:rPr>
          <w:rStyle w:val="CHBlackHeadingChar"/>
          <w:sz w:val="22"/>
        </w:rPr>
        <w:t>strategy</w:t>
      </w:r>
      <w:r w:rsidR="00621CDB" w:rsidRPr="008528F6">
        <w:rPr>
          <w:rStyle w:val="CHBlackHeadingChar"/>
          <w:sz w:val="22"/>
        </w:rPr>
        <w:t>, t</w:t>
      </w:r>
      <w:r w:rsidRPr="008528F6">
        <w:rPr>
          <w:rStyle w:val="CHBlackHeadingChar"/>
          <w:sz w:val="22"/>
        </w:rPr>
        <w:t xml:space="preserve">o ensure they are best positioned to </w:t>
      </w:r>
      <w:r w:rsidR="0042072D" w:rsidRPr="008528F6">
        <w:rPr>
          <w:rStyle w:val="CHBlackHeadingChar"/>
          <w:sz w:val="22"/>
        </w:rPr>
        <w:t xml:space="preserve">support </w:t>
      </w:r>
      <w:r w:rsidR="00D41A94" w:rsidRPr="008528F6">
        <w:rPr>
          <w:rStyle w:val="CHBlackHeadingChar"/>
          <w:sz w:val="22"/>
        </w:rPr>
        <w:t>essential</w:t>
      </w:r>
      <w:r w:rsidRPr="008528F6">
        <w:rPr>
          <w:rStyle w:val="CHBlackHeadingChar"/>
          <w:sz w:val="22"/>
        </w:rPr>
        <w:t xml:space="preserve"> </w:t>
      </w:r>
      <w:proofErr w:type="spellStart"/>
      <w:r w:rsidR="00D41A94" w:rsidRPr="008528F6">
        <w:rPr>
          <w:rStyle w:val="CHBlackHeadingChar"/>
          <w:sz w:val="22"/>
        </w:rPr>
        <w:t>GoTL</w:t>
      </w:r>
      <w:proofErr w:type="spellEnd"/>
      <w:r w:rsidR="00D41A94" w:rsidRPr="008528F6">
        <w:rPr>
          <w:rStyle w:val="CHBlackHeadingChar"/>
          <w:sz w:val="22"/>
        </w:rPr>
        <w:t xml:space="preserve"> </w:t>
      </w:r>
      <w:r w:rsidR="00E24906" w:rsidRPr="008528F6">
        <w:rPr>
          <w:rStyle w:val="CHBlackHeadingChar"/>
          <w:sz w:val="22"/>
        </w:rPr>
        <w:t>s</w:t>
      </w:r>
      <w:r w:rsidRPr="008528F6">
        <w:rPr>
          <w:rStyle w:val="CHBlackHeadingChar"/>
          <w:sz w:val="22"/>
        </w:rPr>
        <w:t>ystems</w:t>
      </w:r>
      <w:r w:rsidR="00D41A94" w:rsidRPr="008528F6">
        <w:rPr>
          <w:rStyle w:val="CHBlackHeadingChar"/>
          <w:sz w:val="22"/>
        </w:rPr>
        <w:t xml:space="preserve"> and services</w:t>
      </w:r>
      <w:r w:rsidRPr="008528F6">
        <w:rPr>
          <w:rStyle w:val="CHBlackHeadingChar"/>
          <w:sz w:val="22"/>
        </w:rPr>
        <w:t xml:space="preserve">. </w:t>
      </w:r>
    </w:p>
    <w:p w14:paraId="46D3B7D1" w14:textId="1581C887" w:rsidR="002861B9" w:rsidRPr="00A63681" w:rsidRDefault="002861B9" w:rsidP="002861B9">
      <w:pPr>
        <w:rPr>
          <w:szCs w:val="22"/>
        </w:rPr>
      </w:pPr>
      <w:r w:rsidRPr="00B27EA9">
        <w:rPr>
          <w:szCs w:val="22"/>
        </w:rPr>
        <w:t xml:space="preserve">DFAT should articulate their medium-term strategy in relation to </w:t>
      </w:r>
      <w:r w:rsidRPr="00AE4B4F">
        <w:rPr>
          <w:szCs w:val="22"/>
        </w:rPr>
        <w:t xml:space="preserve">the </w:t>
      </w:r>
      <w:r w:rsidRPr="00A63681">
        <w:rPr>
          <w:szCs w:val="22"/>
        </w:rPr>
        <w:t xml:space="preserve">constrained fiscal environment in Timor </w:t>
      </w:r>
      <w:proofErr w:type="spellStart"/>
      <w:r w:rsidRPr="00A63681">
        <w:rPr>
          <w:szCs w:val="22"/>
        </w:rPr>
        <w:t>Leste</w:t>
      </w:r>
      <w:proofErr w:type="spellEnd"/>
      <w:r w:rsidRPr="00A63681">
        <w:rPr>
          <w:szCs w:val="22"/>
        </w:rPr>
        <w:t xml:space="preserve"> including priority sectors and sub-sectors</w:t>
      </w:r>
      <w:r w:rsidR="00DE0CBE" w:rsidRPr="00A63681">
        <w:rPr>
          <w:szCs w:val="22"/>
        </w:rPr>
        <w:t xml:space="preserve"> for Australian support</w:t>
      </w:r>
      <w:r w:rsidRPr="00A63681">
        <w:rPr>
          <w:szCs w:val="22"/>
        </w:rPr>
        <w:t xml:space="preserve"> (for example, sexual and reproductive health, social protection, and economic stimulus) and modalities such as general budget support, direct budget support, multi-donor Trust Funds and loans.  </w:t>
      </w:r>
    </w:p>
    <w:p w14:paraId="433FA92A" w14:textId="7CFAA9A2" w:rsidR="002861B9" w:rsidRPr="00A63681" w:rsidRDefault="002861B9" w:rsidP="002861B9">
      <w:pPr>
        <w:rPr>
          <w:szCs w:val="22"/>
        </w:rPr>
      </w:pPr>
      <w:r w:rsidRPr="00A63681">
        <w:rPr>
          <w:szCs w:val="22"/>
        </w:rPr>
        <w:lastRenderedPageBreak/>
        <w:t>The strategy and decisions need to be DFAT</w:t>
      </w:r>
      <w:r w:rsidR="00AC43BE" w:rsidRPr="00A63681">
        <w:rPr>
          <w:szCs w:val="22"/>
        </w:rPr>
        <w:t>-</w:t>
      </w:r>
      <w:r w:rsidRPr="00A63681">
        <w:rPr>
          <w:szCs w:val="22"/>
        </w:rPr>
        <w:t xml:space="preserve">led and at the whole-of-portfolio level. It should include a key focus on engagement with the Office of the Prime Minister and Ministry of Finance.  </w:t>
      </w:r>
      <w:r w:rsidRPr="00A63681">
        <w:rPr>
          <w:szCs w:val="22"/>
          <w:lang w:eastAsia="en-AU"/>
        </w:rPr>
        <w:t xml:space="preserve">Defining sustainability and local ownership and setting realistic expectations of what Australia </w:t>
      </w:r>
      <w:r w:rsidR="00D41A94" w:rsidRPr="00A63681">
        <w:rPr>
          <w:szCs w:val="22"/>
          <w:lang w:eastAsia="en-AU"/>
        </w:rPr>
        <w:t>may</w:t>
      </w:r>
      <w:r w:rsidRPr="00A63681">
        <w:rPr>
          <w:szCs w:val="22"/>
          <w:lang w:eastAsia="en-AU"/>
        </w:rPr>
        <w:t xml:space="preserve"> fund and what </w:t>
      </w:r>
      <w:proofErr w:type="spellStart"/>
      <w:r w:rsidRPr="00A63681">
        <w:rPr>
          <w:szCs w:val="22"/>
          <w:lang w:eastAsia="en-AU"/>
        </w:rPr>
        <w:t>GoTL</w:t>
      </w:r>
      <w:proofErr w:type="spellEnd"/>
      <w:r w:rsidRPr="00A63681">
        <w:rPr>
          <w:szCs w:val="22"/>
          <w:lang w:eastAsia="en-AU"/>
        </w:rPr>
        <w:t xml:space="preserve"> can reasonably be expected to fund over the short, medium, and longer term will be key. </w:t>
      </w:r>
      <w:r w:rsidRPr="00A63681">
        <w:rPr>
          <w:szCs w:val="22"/>
        </w:rPr>
        <w:t>A revised policy matrix and partner government engagement framework should be developed as part of the strategic plan.</w:t>
      </w:r>
      <w:r w:rsidR="00A122F4" w:rsidRPr="00A63681">
        <w:rPr>
          <w:szCs w:val="22"/>
        </w:rPr>
        <w:t xml:space="preserve"> DFAT should lead the bilateral dialogue on systems strengthening, public financial management and direct budget support.</w:t>
      </w:r>
    </w:p>
    <w:p w14:paraId="7C497ABC" w14:textId="732E20E2" w:rsidR="002861B9" w:rsidRPr="00A63681" w:rsidRDefault="002861B9" w:rsidP="002861B9">
      <w:pPr>
        <w:rPr>
          <w:szCs w:val="22"/>
        </w:rPr>
      </w:pPr>
      <w:r w:rsidRPr="00A63681">
        <w:rPr>
          <w:szCs w:val="22"/>
        </w:rPr>
        <w:t xml:space="preserve">Australian investments including PHD, PARTISIPA and </w:t>
      </w:r>
      <w:r w:rsidR="004B25CF" w:rsidRPr="00A63681">
        <w:rPr>
          <w:szCs w:val="22"/>
        </w:rPr>
        <w:t>PROSIVU</w:t>
      </w:r>
      <w:r w:rsidRPr="00A63681">
        <w:rPr>
          <w:szCs w:val="22"/>
        </w:rPr>
        <w:t xml:space="preserve"> should continue to pivot in line with th</w:t>
      </w:r>
      <w:r w:rsidR="00D41A94" w:rsidRPr="00A63681">
        <w:rPr>
          <w:szCs w:val="22"/>
        </w:rPr>
        <w:t>is</w:t>
      </w:r>
      <w:r w:rsidRPr="00A63681">
        <w:rPr>
          <w:szCs w:val="22"/>
        </w:rPr>
        <w:t xml:space="preserve"> DFAT strategy. </w:t>
      </w:r>
      <w:r w:rsidR="00FF7A96" w:rsidRPr="00A63681">
        <w:rPr>
          <w:szCs w:val="22"/>
        </w:rPr>
        <w:t>This will support the focus on</w:t>
      </w:r>
      <w:r w:rsidR="007B6B97">
        <w:rPr>
          <w:szCs w:val="22"/>
        </w:rPr>
        <w:t xml:space="preserve"> cross-program collaboration to </w:t>
      </w:r>
      <w:r w:rsidR="00DC161B">
        <w:rPr>
          <w:szCs w:val="22"/>
        </w:rPr>
        <w:t>address</w:t>
      </w:r>
      <w:r w:rsidR="00FF7A96" w:rsidRPr="00A63681">
        <w:rPr>
          <w:szCs w:val="22"/>
        </w:rPr>
        <w:t xml:space="preserve"> constraints to service delivery, and cross-program support to enhancing the linkages between the Ministry of Finance, Ministry of State Administration (and Municipal administrations), and line agencies. </w:t>
      </w:r>
      <w:r w:rsidRPr="00A63681">
        <w:rPr>
          <w:szCs w:val="22"/>
        </w:rPr>
        <w:t xml:space="preserve">DFAT and PHD could consider including direct budget support in the health sector given the program-based payment for Community Health Centres for a basic level of care. </w:t>
      </w:r>
    </w:p>
    <w:p w14:paraId="13AC2D46" w14:textId="6603EDAF" w:rsidR="00D2555D" w:rsidRPr="008528F6" w:rsidRDefault="002861B9" w:rsidP="002861B9">
      <w:pPr>
        <w:rPr>
          <w:rStyle w:val="CHBlackHeadingChar"/>
          <w:sz w:val="22"/>
        </w:rPr>
      </w:pPr>
      <w:r w:rsidRPr="008528F6">
        <w:rPr>
          <w:rStyle w:val="CHBlackHeadingChar"/>
          <w:sz w:val="22"/>
        </w:rPr>
        <w:t xml:space="preserve">Recommendation 4.2: </w:t>
      </w:r>
      <w:r w:rsidR="00090E2B" w:rsidRPr="008528F6">
        <w:rPr>
          <w:rStyle w:val="CHBlackHeadingChar"/>
          <w:sz w:val="22"/>
        </w:rPr>
        <w:t xml:space="preserve">PHD should engage an independent Strategic Advisory Team to </w:t>
      </w:r>
      <w:r w:rsidR="00BB0D72" w:rsidRPr="008528F6">
        <w:rPr>
          <w:rStyle w:val="CHBlackHeadingChar"/>
          <w:sz w:val="22"/>
        </w:rPr>
        <w:t>assist PHD to assess which activities</w:t>
      </w:r>
      <w:r w:rsidR="00D2555D" w:rsidRPr="008528F6">
        <w:rPr>
          <w:rStyle w:val="CHBlackHeadingChar"/>
          <w:sz w:val="22"/>
        </w:rPr>
        <w:t xml:space="preserve"> will continue to be transitioned in light of DFAT’s </w:t>
      </w:r>
      <w:r w:rsidR="00C25E9A">
        <w:rPr>
          <w:rStyle w:val="CHBlackHeadingChar"/>
          <w:sz w:val="22"/>
        </w:rPr>
        <w:t>s</w:t>
      </w:r>
      <w:r w:rsidR="00D2555D" w:rsidRPr="008528F6">
        <w:rPr>
          <w:rStyle w:val="CHBlackHeadingChar"/>
          <w:sz w:val="22"/>
        </w:rPr>
        <w:t>trategy.</w:t>
      </w:r>
    </w:p>
    <w:p w14:paraId="68851C88" w14:textId="6C6A828D" w:rsidR="00D2555D" w:rsidRPr="00A63681" w:rsidRDefault="00D2555D" w:rsidP="00401E2D">
      <w:pPr>
        <w:rPr>
          <w:rStyle w:val="CHBlackHeadingChar"/>
          <w:b w:val="0"/>
          <w:sz w:val="22"/>
          <w:szCs w:val="22"/>
        </w:rPr>
      </w:pPr>
      <w:r w:rsidRPr="00B27EA9">
        <w:rPr>
          <w:rStyle w:val="normaltextrun"/>
          <w:rFonts w:cstheme="minorHAnsi"/>
          <w:color w:val="222222"/>
          <w:szCs w:val="22"/>
        </w:rPr>
        <w:t>In light of t</w:t>
      </w:r>
      <w:r w:rsidRPr="00AE4B4F">
        <w:rPr>
          <w:rStyle w:val="normaltextrun"/>
          <w:rFonts w:cstheme="minorHAnsi"/>
          <w:color w:val="222222"/>
          <w:szCs w:val="22"/>
        </w:rPr>
        <w:t xml:space="preserve">he </w:t>
      </w:r>
      <w:r w:rsidR="001E4CCE" w:rsidRPr="00A63681">
        <w:rPr>
          <w:rStyle w:val="normaltextrun"/>
          <w:rFonts w:cstheme="minorHAnsi"/>
          <w:color w:val="222222"/>
          <w:szCs w:val="22"/>
        </w:rPr>
        <w:t xml:space="preserve">DFAT </w:t>
      </w:r>
      <w:r w:rsidRPr="00A63681">
        <w:rPr>
          <w:rStyle w:val="normaltextrun"/>
          <w:rFonts w:cstheme="minorHAnsi"/>
          <w:color w:val="222222"/>
          <w:szCs w:val="22"/>
        </w:rPr>
        <w:t xml:space="preserve">strategy, an independent review of which PHD activities should transition to </w:t>
      </w:r>
      <w:proofErr w:type="spellStart"/>
      <w:r w:rsidRPr="00A63681">
        <w:rPr>
          <w:rStyle w:val="normaltextrun"/>
          <w:rFonts w:cstheme="minorHAnsi"/>
          <w:color w:val="222222"/>
          <w:szCs w:val="22"/>
        </w:rPr>
        <w:t>GoTL</w:t>
      </w:r>
      <w:proofErr w:type="spellEnd"/>
      <w:r w:rsidRPr="00A63681">
        <w:rPr>
          <w:rStyle w:val="normaltextrun"/>
          <w:rFonts w:cstheme="minorHAnsi"/>
          <w:color w:val="222222"/>
          <w:szCs w:val="22"/>
        </w:rPr>
        <w:t xml:space="preserve"> (and in what timeframe), which activities PHD should continue to deliver, and plans for activities that fall into neither of these categories should be undertaken</w:t>
      </w:r>
      <w:r w:rsidR="00277397" w:rsidRPr="00A63681">
        <w:rPr>
          <w:rStyle w:val="normaltextrun"/>
          <w:rFonts w:cstheme="minorHAnsi"/>
          <w:color w:val="222222"/>
          <w:szCs w:val="22"/>
        </w:rPr>
        <w:t>. This could possibly be done by the existing portfolio-level DSAT, the current PHD Transition Adviser, or by a new PHD-specific S</w:t>
      </w:r>
      <w:r w:rsidR="001E4CCE" w:rsidRPr="00A63681">
        <w:rPr>
          <w:rStyle w:val="normaltextrun"/>
          <w:rFonts w:cstheme="minorHAnsi"/>
          <w:color w:val="222222"/>
          <w:szCs w:val="22"/>
        </w:rPr>
        <w:t>trategic Advisory Team</w:t>
      </w:r>
      <w:r w:rsidRPr="00A63681">
        <w:rPr>
          <w:rStyle w:val="normaltextrun"/>
          <w:rFonts w:cstheme="minorHAnsi"/>
          <w:color w:val="222222"/>
          <w:szCs w:val="22"/>
        </w:rPr>
        <w:t>.</w:t>
      </w:r>
      <w:r w:rsidRPr="00A63681">
        <w:rPr>
          <w:rStyle w:val="normaltextrun"/>
          <w:rFonts w:cstheme="minorHAnsi"/>
          <w:b/>
          <w:bCs/>
          <w:color w:val="222222"/>
          <w:szCs w:val="22"/>
        </w:rPr>
        <w:t xml:space="preserve"> </w:t>
      </w:r>
      <w:r w:rsidRPr="00A63681">
        <w:rPr>
          <w:szCs w:val="22"/>
        </w:rPr>
        <w:t xml:space="preserve">This should include a comprehensive analysis of </w:t>
      </w:r>
      <w:proofErr w:type="spellStart"/>
      <w:r w:rsidRPr="00A63681">
        <w:rPr>
          <w:szCs w:val="22"/>
        </w:rPr>
        <w:t>GoTL’s</w:t>
      </w:r>
      <w:proofErr w:type="spellEnd"/>
      <w:r w:rsidRPr="00A63681">
        <w:rPr>
          <w:szCs w:val="22"/>
        </w:rPr>
        <w:t xml:space="preserve"> willingness and capacity to take on additional leadership and funding of PHD activities, and of what support is required for </w:t>
      </w:r>
      <w:proofErr w:type="spellStart"/>
      <w:r w:rsidRPr="00A63681">
        <w:rPr>
          <w:szCs w:val="22"/>
        </w:rPr>
        <w:t>GoTL</w:t>
      </w:r>
      <w:proofErr w:type="spellEnd"/>
      <w:r w:rsidRPr="00A63681">
        <w:rPr>
          <w:szCs w:val="22"/>
        </w:rPr>
        <w:t xml:space="preserve"> to deliver basic services of an adequate standard that can be sustained </w:t>
      </w:r>
      <w:r w:rsidR="00401E2D" w:rsidRPr="00A63681">
        <w:rPr>
          <w:szCs w:val="22"/>
        </w:rPr>
        <w:t>considering</w:t>
      </w:r>
      <w:r w:rsidR="00D244FB" w:rsidRPr="00A63681">
        <w:rPr>
          <w:szCs w:val="22"/>
        </w:rPr>
        <w:t xml:space="preserve"> the</w:t>
      </w:r>
      <w:r w:rsidRPr="00A63681">
        <w:rPr>
          <w:szCs w:val="22"/>
        </w:rPr>
        <w:t xml:space="preserve"> fiscal cliff. This should also include identifying how existing PHD programs can be adapted to increase the feasibility of being sustainably implemented by </w:t>
      </w:r>
      <w:proofErr w:type="spellStart"/>
      <w:r w:rsidRPr="00A63681">
        <w:rPr>
          <w:szCs w:val="22"/>
        </w:rPr>
        <w:t>GoTL</w:t>
      </w:r>
      <w:proofErr w:type="spellEnd"/>
      <w:r w:rsidRPr="00A63681">
        <w:rPr>
          <w:szCs w:val="22"/>
        </w:rPr>
        <w:t xml:space="preserve">, by identifying core components that are critical to impact, versus components that are ‘nice to have’ but could be dropped or simplified.  </w:t>
      </w:r>
    </w:p>
    <w:p w14:paraId="29F66D44" w14:textId="7EF05E47" w:rsidR="002861B9" w:rsidRPr="008528F6" w:rsidRDefault="00D2555D" w:rsidP="002861B9">
      <w:pPr>
        <w:rPr>
          <w:rStyle w:val="CHBlackHeadingChar"/>
          <w:sz w:val="22"/>
        </w:rPr>
      </w:pPr>
      <w:r w:rsidRPr="008528F6">
        <w:rPr>
          <w:rStyle w:val="CHBlackHeadingChar"/>
          <w:sz w:val="22"/>
        </w:rPr>
        <w:t xml:space="preserve">Recommendation 4.3: PHD </w:t>
      </w:r>
      <w:r w:rsidR="00BB5BDD" w:rsidRPr="008528F6">
        <w:rPr>
          <w:rStyle w:val="CHBlackHeadingChar"/>
          <w:sz w:val="22"/>
        </w:rPr>
        <w:t>should</w:t>
      </w:r>
      <w:r w:rsidRPr="008528F6">
        <w:rPr>
          <w:rStyle w:val="CHBlackHeadingChar"/>
          <w:sz w:val="22"/>
        </w:rPr>
        <w:t xml:space="preserve"> </w:t>
      </w:r>
      <w:r w:rsidR="002861B9" w:rsidRPr="008528F6">
        <w:rPr>
          <w:rStyle w:val="CHBlackHeadingChar"/>
          <w:sz w:val="22"/>
        </w:rPr>
        <w:t xml:space="preserve">reframe the narrative from “institutionalisation” </w:t>
      </w:r>
      <w:r w:rsidR="00BB5BDD" w:rsidRPr="008528F6">
        <w:rPr>
          <w:rStyle w:val="CHBlackHeadingChar"/>
          <w:sz w:val="22"/>
        </w:rPr>
        <w:t>and</w:t>
      </w:r>
      <w:r w:rsidR="002861B9" w:rsidRPr="008528F6">
        <w:rPr>
          <w:rStyle w:val="CHBlackHeadingChar"/>
          <w:sz w:val="22"/>
        </w:rPr>
        <w:t xml:space="preserve"> “transition” to systems strengthening around essential service delivery priorities and modalities set out in the DFAT strategy.</w:t>
      </w:r>
    </w:p>
    <w:p w14:paraId="2E4CDAF0" w14:textId="47B14165" w:rsidR="00D41A94" w:rsidRPr="00A63681" w:rsidRDefault="003F2D9A" w:rsidP="002861B9">
      <w:pPr>
        <w:rPr>
          <w:szCs w:val="22"/>
        </w:rPr>
      </w:pPr>
      <w:r w:rsidRPr="00A63681">
        <w:rPr>
          <w:szCs w:val="22"/>
        </w:rPr>
        <w:t>Implementation of the DFAT</w:t>
      </w:r>
      <w:r w:rsidR="00D41A94" w:rsidRPr="00A63681">
        <w:rPr>
          <w:szCs w:val="22"/>
        </w:rPr>
        <w:t xml:space="preserve"> strategy s</w:t>
      </w:r>
      <w:r w:rsidR="002861B9" w:rsidRPr="00A63681">
        <w:rPr>
          <w:szCs w:val="22"/>
        </w:rPr>
        <w:t xml:space="preserve">hould be led </w:t>
      </w:r>
      <w:r w:rsidR="00D41A94" w:rsidRPr="00A63681">
        <w:rPr>
          <w:szCs w:val="22"/>
        </w:rPr>
        <w:t xml:space="preserve">within PHD </w:t>
      </w:r>
      <w:r w:rsidR="002861B9" w:rsidRPr="00A63681">
        <w:rPr>
          <w:szCs w:val="22"/>
        </w:rPr>
        <w:t xml:space="preserve">at the Executive (not sector) level and could be supported by the Development Strategy Advisory Team (DSAT) and / or the Transition Adviser. It should be informed by evidence-based assessments (such as </w:t>
      </w:r>
      <w:r w:rsidR="00BB5BDD" w:rsidRPr="00A63681">
        <w:rPr>
          <w:szCs w:val="22"/>
        </w:rPr>
        <w:t>c</w:t>
      </w:r>
      <w:r w:rsidR="002861B9" w:rsidRPr="00A63681">
        <w:rPr>
          <w:szCs w:val="22"/>
        </w:rPr>
        <w:t xml:space="preserve">ost-benefit analysis) that highlight the ongoing cost of </w:t>
      </w:r>
      <w:r w:rsidR="00D41A94" w:rsidRPr="00A63681">
        <w:rPr>
          <w:szCs w:val="22"/>
        </w:rPr>
        <w:t xml:space="preserve">the </w:t>
      </w:r>
      <w:r w:rsidR="002861B9" w:rsidRPr="00A63681">
        <w:rPr>
          <w:szCs w:val="22"/>
        </w:rPr>
        <w:t xml:space="preserve">current level of servicing, and the potential for cheaper options </w:t>
      </w:r>
      <w:r w:rsidR="00D41A94" w:rsidRPr="00A63681">
        <w:rPr>
          <w:szCs w:val="22"/>
        </w:rPr>
        <w:t xml:space="preserve">that </w:t>
      </w:r>
      <w:r w:rsidR="00236844" w:rsidRPr="00A63681">
        <w:rPr>
          <w:szCs w:val="22"/>
        </w:rPr>
        <w:t>a</w:t>
      </w:r>
      <w:r w:rsidR="00D41A94" w:rsidRPr="00A63681">
        <w:rPr>
          <w:szCs w:val="22"/>
        </w:rPr>
        <w:t>re</w:t>
      </w:r>
      <w:r w:rsidR="002861B9" w:rsidRPr="00A63681">
        <w:rPr>
          <w:szCs w:val="22"/>
        </w:rPr>
        <w:t xml:space="preserve"> fiscally feasible for </w:t>
      </w:r>
      <w:proofErr w:type="spellStart"/>
      <w:r w:rsidR="002861B9" w:rsidRPr="00A63681">
        <w:rPr>
          <w:szCs w:val="22"/>
        </w:rPr>
        <w:t>GoTL</w:t>
      </w:r>
      <w:proofErr w:type="spellEnd"/>
      <w:r w:rsidR="002861B9" w:rsidRPr="00A63681">
        <w:rPr>
          <w:szCs w:val="22"/>
        </w:rPr>
        <w:t xml:space="preserve">. It must be framed by </w:t>
      </w:r>
      <w:r w:rsidR="00D41A94" w:rsidRPr="00A63681">
        <w:rPr>
          <w:szCs w:val="22"/>
        </w:rPr>
        <w:t xml:space="preserve">support to </w:t>
      </w:r>
      <w:proofErr w:type="spellStart"/>
      <w:r w:rsidR="00D41A94" w:rsidRPr="00A63681">
        <w:rPr>
          <w:szCs w:val="22"/>
        </w:rPr>
        <w:t>GoTL</w:t>
      </w:r>
      <w:proofErr w:type="spellEnd"/>
      <w:r w:rsidR="00D41A94" w:rsidRPr="00A63681">
        <w:rPr>
          <w:szCs w:val="22"/>
        </w:rPr>
        <w:t xml:space="preserve"> delivery of </w:t>
      </w:r>
      <w:r w:rsidR="002861B9" w:rsidRPr="00A63681">
        <w:rPr>
          <w:szCs w:val="22"/>
        </w:rPr>
        <w:t xml:space="preserve">an adequate level of essential basic services. </w:t>
      </w:r>
    </w:p>
    <w:p w14:paraId="6DCAA3FD" w14:textId="140F77E2" w:rsidR="002861B9" w:rsidRPr="00A63681" w:rsidRDefault="00E05AFB" w:rsidP="002861B9">
      <w:pPr>
        <w:rPr>
          <w:szCs w:val="22"/>
        </w:rPr>
      </w:pPr>
      <w:r w:rsidRPr="00A63681">
        <w:rPr>
          <w:szCs w:val="22"/>
        </w:rPr>
        <w:t xml:space="preserve">Difficult decisions will need to be made regarding activities that </w:t>
      </w:r>
      <w:proofErr w:type="spellStart"/>
      <w:r w:rsidRPr="00A63681">
        <w:rPr>
          <w:szCs w:val="22"/>
        </w:rPr>
        <w:t>GoTL</w:t>
      </w:r>
      <w:proofErr w:type="spellEnd"/>
      <w:r w:rsidRPr="00A63681">
        <w:rPr>
          <w:szCs w:val="22"/>
        </w:rPr>
        <w:t xml:space="preserve"> is unlikely to be able to afford or adopt. </w:t>
      </w:r>
      <w:r w:rsidR="002861B9" w:rsidRPr="00A63681">
        <w:rPr>
          <w:szCs w:val="22"/>
        </w:rPr>
        <w:t xml:space="preserve">This </w:t>
      </w:r>
      <w:r w:rsidR="00D41A94" w:rsidRPr="00A63681">
        <w:rPr>
          <w:szCs w:val="22"/>
        </w:rPr>
        <w:t xml:space="preserve">process would allow for the identification of activities (and possibly sectors) that </w:t>
      </w:r>
      <w:r w:rsidR="002861B9" w:rsidRPr="00A63681">
        <w:rPr>
          <w:szCs w:val="22"/>
        </w:rPr>
        <w:t xml:space="preserve">PHD </w:t>
      </w:r>
      <w:r w:rsidR="00D41A94" w:rsidRPr="00A63681">
        <w:rPr>
          <w:szCs w:val="22"/>
        </w:rPr>
        <w:t>can withdraw from or significantly reduce investment</w:t>
      </w:r>
      <w:r w:rsidRPr="00A63681">
        <w:rPr>
          <w:szCs w:val="22"/>
        </w:rPr>
        <w:t xml:space="preserve">. </w:t>
      </w:r>
    </w:p>
    <w:p w14:paraId="3404085B" w14:textId="26C1B0C8" w:rsidR="00D2555D" w:rsidRPr="008528F6" w:rsidRDefault="00D2555D" w:rsidP="008528F6">
      <w:pPr>
        <w:rPr>
          <w:rStyle w:val="CHBlackHeadingChar"/>
          <w:sz w:val="22"/>
        </w:rPr>
      </w:pPr>
      <w:r w:rsidRPr="008528F6">
        <w:rPr>
          <w:rStyle w:val="CHBlackHeadingChar"/>
          <w:sz w:val="22"/>
        </w:rPr>
        <w:t>Recommendation 4.</w:t>
      </w:r>
      <w:r w:rsidR="00D9620E">
        <w:rPr>
          <w:rStyle w:val="CHBlackHeadingChar"/>
          <w:sz w:val="22"/>
        </w:rPr>
        <w:t>4</w:t>
      </w:r>
      <w:r w:rsidRPr="008528F6">
        <w:rPr>
          <w:rStyle w:val="CHBlackHeadingChar"/>
          <w:sz w:val="22"/>
        </w:rPr>
        <w:t xml:space="preserve">: PHD should adopt a more coherent and staged approach to transitioning select activities to </w:t>
      </w:r>
      <w:proofErr w:type="spellStart"/>
      <w:r w:rsidRPr="008528F6">
        <w:rPr>
          <w:rStyle w:val="CHBlackHeadingChar"/>
          <w:sz w:val="22"/>
        </w:rPr>
        <w:t>GoTL</w:t>
      </w:r>
      <w:proofErr w:type="spellEnd"/>
      <w:r w:rsidRPr="008528F6">
        <w:rPr>
          <w:rStyle w:val="CHBlackHeadingChar"/>
          <w:sz w:val="22"/>
        </w:rPr>
        <w:t xml:space="preserve">, informed by a PHD-wide institutionalisation strategy that is then translated into sector-level transition plans. </w:t>
      </w:r>
    </w:p>
    <w:p w14:paraId="36EA9401" w14:textId="4B41522A" w:rsidR="00D2555D" w:rsidRPr="00A63681" w:rsidRDefault="00D2555D" w:rsidP="00D2555D">
      <w:pPr>
        <w:rPr>
          <w:rFonts w:cstheme="minorHAnsi"/>
          <w:b/>
          <w:bCs/>
          <w:color w:val="222222"/>
          <w:szCs w:val="22"/>
        </w:rPr>
      </w:pPr>
      <w:r w:rsidRPr="00B27EA9">
        <w:rPr>
          <w:rStyle w:val="normaltextrun"/>
          <w:rFonts w:cstheme="minorHAnsi"/>
          <w:color w:val="222222"/>
          <w:szCs w:val="22"/>
        </w:rPr>
        <w:lastRenderedPageBreak/>
        <w:t>The PHD-wide institutionalisation strateg</w:t>
      </w:r>
      <w:r w:rsidRPr="00AE4B4F">
        <w:rPr>
          <w:rStyle w:val="normaltextrun"/>
          <w:rFonts w:cstheme="minorHAnsi"/>
          <w:color w:val="222222"/>
          <w:szCs w:val="22"/>
        </w:rPr>
        <w:t>y should</w:t>
      </w:r>
      <w:r w:rsidRPr="00A63681">
        <w:rPr>
          <w:rStyle w:val="normaltextrun"/>
          <w:rFonts w:cstheme="minorHAnsi"/>
          <w:b/>
          <w:bCs/>
          <w:color w:val="222222"/>
          <w:szCs w:val="22"/>
        </w:rPr>
        <w:t xml:space="preserve"> </w:t>
      </w:r>
      <w:r w:rsidRPr="00A63681">
        <w:rPr>
          <w:rFonts w:cstheme="minorHAnsi"/>
          <w:szCs w:val="22"/>
        </w:rPr>
        <w:t>clearly articulate DFAT and PHD’s strategic intent for systems strengthening</w:t>
      </w:r>
      <w:r w:rsidR="00BB122B" w:rsidRPr="00A63681">
        <w:rPr>
          <w:rFonts w:cstheme="minorHAnsi"/>
          <w:szCs w:val="22"/>
        </w:rPr>
        <w:t xml:space="preserve">; </w:t>
      </w:r>
      <w:r w:rsidRPr="00A63681">
        <w:rPr>
          <w:rFonts w:cstheme="minorHAnsi"/>
          <w:szCs w:val="22"/>
        </w:rPr>
        <w:t xml:space="preserve">create a shared understanding of what institutionalisation means; and outline the broad stages of transition and how PHD will support each stage. </w:t>
      </w:r>
      <w:r w:rsidR="00706C56">
        <w:rPr>
          <w:rFonts w:cstheme="minorHAnsi"/>
          <w:szCs w:val="22"/>
        </w:rPr>
        <w:t xml:space="preserve">The strategy should also </w:t>
      </w:r>
      <w:r w:rsidR="006E2BA0">
        <w:rPr>
          <w:rFonts w:cstheme="minorHAnsi"/>
          <w:szCs w:val="22"/>
        </w:rPr>
        <w:t xml:space="preserve">identify </w:t>
      </w:r>
      <w:r w:rsidR="00965671">
        <w:rPr>
          <w:rFonts w:cstheme="minorHAnsi"/>
          <w:szCs w:val="22"/>
        </w:rPr>
        <w:t xml:space="preserve">what capacity-building and technical support is required to ensure the PHD team has the necessary </w:t>
      </w:r>
      <w:r w:rsidR="00BC7A25">
        <w:rPr>
          <w:rFonts w:cstheme="minorHAnsi"/>
          <w:szCs w:val="22"/>
        </w:rPr>
        <w:t xml:space="preserve">skills </w:t>
      </w:r>
      <w:r w:rsidR="00D40E9E">
        <w:rPr>
          <w:rFonts w:cstheme="minorHAnsi"/>
          <w:szCs w:val="22"/>
        </w:rPr>
        <w:t xml:space="preserve">and capabilities </w:t>
      </w:r>
      <w:r w:rsidR="00965671">
        <w:rPr>
          <w:rFonts w:cstheme="minorHAnsi"/>
          <w:szCs w:val="22"/>
        </w:rPr>
        <w:t>t</w:t>
      </w:r>
      <w:r w:rsidR="00BC7A25">
        <w:rPr>
          <w:rFonts w:cstheme="minorHAnsi"/>
          <w:szCs w:val="22"/>
        </w:rPr>
        <w:t>o support transition</w:t>
      </w:r>
      <w:r w:rsidR="00965671">
        <w:rPr>
          <w:rFonts w:cstheme="minorHAnsi"/>
          <w:szCs w:val="22"/>
        </w:rPr>
        <w:t xml:space="preserve">. </w:t>
      </w:r>
      <w:r w:rsidR="006E2BA0">
        <w:rPr>
          <w:rFonts w:cstheme="minorHAnsi"/>
          <w:szCs w:val="22"/>
        </w:rPr>
        <w:t xml:space="preserve"> </w:t>
      </w:r>
      <w:r w:rsidR="00BC7A25">
        <w:rPr>
          <w:rFonts w:cstheme="minorHAnsi"/>
          <w:szCs w:val="22"/>
        </w:rPr>
        <w:t xml:space="preserve"> </w:t>
      </w:r>
    </w:p>
    <w:p w14:paraId="1999A8BA" w14:textId="5139EF6D" w:rsidR="00D2555D" w:rsidRPr="00A63681" w:rsidRDefault="00D2555D" w:rsidP="00D2555D">
      <w:pPr>
        <w:numPr>
          <w:ilvl w:val="0"/>
          <w:numId w:val="0"/>
        </w:numPr>
        <w:rPr>
          <w:rFonts w:cstheme="minorHAnsi"/>
          <w:szCs w:val="22"/>
        </w:rPr>
      </w:pPr>
      <w:r w:rsidRPr="00A63681">
        <w:rPr>
          <w:rFonts w:cstheme="minorHAnsi"/>
          <w:szCs w:val="22"/>
        </w:rPr>
        <w:t xml:space="preserve">Following this, where relevant, </w:t>
      </w:r>
      <w:r w:rsidRPr="00A63681">
        <w:rPr>
          <w:rStyle w:val="normaltextrun"/>
          <w:rFonts w:cstheme="minorHAnsi"/>
          <w:color w:val="222222"/>
          <w:szCs w:val="22"/>
        </w:rPr>
        <w:t xml:space="preserve">PHD Sectors should develop revised transition plans in collaboration with </w:t>
      </w:r>
      <w:proofErr w:type="spellStart"/>
      <w:r w:rsidRPr="00A63681">
        <w:rPr>
          <w:rStyle w:val="normaltextrun"/>
          <w:rFonts w:cstheme="minorHAnsi"/>
          <w:color w:val="222222"/>
          <w:szCs w:val="22"/>
        </w:rPr>
        <w:t>GoTL</w:t>
      </w:r>
      <w:proofErr w:type="spellEnd"/>
      <w:r w:rsidRPr="00A63681">
        <w:rPr>
          <w:rStyle w:val="normaltextrun"/>
          <w:rFonts w:cstheme="minorHAnsi"/>
          <w:color w:val="222222"/>
          <w:szCs w:val="22"/>
        </w:rPr>
        <w:t xml:space="preserve"> counterparts.</w:t>
      </w:r>
      <w:r w:rsidRPr="00A63681">
        <w:rPr>
          <w:rStyle w:val="normaltextrun"/>
          <w:rFonts w:cstheme="minorHAnsi"/>
          <w:b/>
          <w:bCs/>
          <w:color w:val="222222"/>
          <w:szCs w:val="22"/>
        </w:rPr>
        <w:t xml:space="preserve"> </w:t>
      </w:r>
      <w:r w:rsidRPr="00A63681">
        <w:rPr>
          <w:rFonts w:cstheme="minorHAnsi"/>
          <w:szCs w:val="22"/>
        </w:rPr>
        <w:t xml:space="preserve">These transition plans should set </w:t>
      </w:r>
      <w:r w:rsidRPr="00A63681">
        <w:rPr>
          <w:rFonts w:cstheme="minorHAnsi"/>
          <w:szCs w:val="22"/>
          <w:lang w:eastAsia="en-AU"/>
        </w:rPr>
        <w:t xml:space="preserve">clear targets for institutionalisation that can feasibly be achieved by the end of Phase 2, and markers of progress, that are agreed with PHD, DFAT and </w:t>
      </w:r>
      <w:proofErr w:type="spellStart"/>
      <w:r w:rsidRPr="00A63681">
        <w:rPr>
          <w:rFonts w:cstheme="minorHAnsi"/>
          <w:szCs w:val="22"/>
          <w:lang w:eastAsia="en-AU"/>
        </w:rPr>
        <w:t>GoTL</w:t>
      </w:r>
      <w:proofErr w:type="spellEnd"/>
      <w:r w:rsidRPr="00A63681">
        <w:rPr>
          <w:rFonts w:cstheme="minorHAnsi"/>
          <w:szCs w:val="22"/>
        </w:rPr>
        <w:t xml:space="preserve">. The transition plans should also provide </w:t>
      </w:r>
      <w:r w:rsidRPr="00A63681">
        <w:rPr>
          <w:rFonts w:cstheme="minorHAnsi"/>
          <w:szCs w:val="22"/>
          <w:lang w:eastAsia="en-AU"/>
        </w:rPr>
        <w:t xml:space="preserve">clarity on what action will be taken if process is not achieved </w:t>
      </w:r>
      <w:r w:rsidRPr="00A63681">
        <w:rPr>
          <w:rFonts w:cstheme="minorHAnsi"/>
          <w:szCs w:val="22"/>
        </w:rPr>
        <w:t xml:space="preserve">– such as clear ‘stop points’ which indicate transition is not proceeding as planned and alternative approaches are needed. </w:t>
      </w:r>
      <w:r w:rsidRPr="00A63681">
        <w:rPr>
          <w:rStyle w:val="normaltextrun"/>
          <w:rFonts w:cstheme="minorHAnsi"/>
          <w:color w:val="222222"/>
          <w:szCs w:val="22"/>
        </w:rPr>
        <w:t xml:space="preserve">Transition plans should be endorsed by </w:t>
      </w:r>
      <w:proofErr w:type="spellStart"/>
      <w:r w:rsidRPr="00A63681">
        <w:rPr>
          <w:rStyle w:val="normaltextrun"/>
          <w:rFonts w:cstheme="minorHAnsi"/>
          <w:color w:val="222222"/>
          <w:szCs w:val="22"/>
        </w:rPr>
        <w:t>GoTL</w:t>
      </w:r>
      <w:proofErr w:type="spellEnd"/>
      <w:r w:rsidRPr="00A63681">
        <w:rPr>
          <w:rStyle w:val="normaltextrun"/>
          <w:rFonts w:cstheme="minorHAnsi"/>
          <w:color w:val="222222"/>
          <w:szCs w:val="22"/>
        </w:rPr>
        <w:t xml:space="preserve"> via PHD’s governance mechanisms before PHD proceeds with transition.  </w:t>
      </w:r>
    </w:p>
    <w:p w14:paraId="12021C65" w14:textId="0E6C20ED" w:rsidR="002861B9" w:rsidRPr="008528F6" w:rsidRDefault="002861B9" w:rsidP="002861B9">
      <w:pPr>
        <w:rPr>
          <w:rStyle w:val="CHBlackHeadingChar"/>
          <w:sz w:val="22"/>
        </w:rPr>
      </w:pPr>
      <w:r w:rsidRPr="008528F6">
        <w:rPr>
          <w:rStyle w:val="CHBlackHeadingChar"/>
          <w:sz w:val="22"/>
        </w:rPr>
        <w:t>Recommendation 4.</w:t>
      </w:r>
      <w:r w:rsidR="00D9620E">
        <w:rPr>
          <w:rStyle w:val="CHBlackHeadingChar"/>
          <w:sz w:val="22"/>
        </w:rPr>
        <w:t>5</w:t>
      </w:r>
      <w:r w:rsidRPr="008528F6">
        <w:rPr>
          <w:rStyle w:val="CHBlackHeadingChar"/>
          <w:sz w:val="22"/>
        </w:rPr>
        <w:t xml:space="preserve">: PHD </w:t>
      </w:r>
      <w:r w:rsidR="003A0722" w:rsidRPr="008528F6">
        <w:rPr>
          <w:rStyle w:val="CHBlackHeadingChar"/>
          <w:sz w:val="22"/>
        </w:rPr>
        <w:t>should</w:t>
      </w:r>
      <w:r w:rsidRPr="008528F6">
        <w:rPr>
          <w:rStyle w:val="CHBlackHeadingChar"/>
          <w:sz w:val="22"/>
        </w:rPr>
        <w:t xml:space="preserve"> re-assess the level of ambition </w:t>
      </w:r>
      <w:r w:rsidR="00ED0324" w:rsidRPr="008528F6">
        <w:rPr>
          <w:rStyle w:val="CHBlackHeadingChar"/>
          <w:sz w:val="22"/>
        </w:rPr>
        <w:t>and pace for transition and systems strengthening</w:t>
      </w:r>
      <w:r w:rsidRPr="008528F6">
        <w:rPr>
          <w:rStyle w:val="CHBlackHeadingChar"/>
          <w:sz w:val="22"/>
        </w:rPr>
        <w:t>.</w:t>
      </w:r>
    </w:p>
    <w:p w14:paraId="76080F5A" w14:textId="45311C2D" w:rsidR="002861B9" w:rsidRPr="00A63681" w:rsidRDefault="002861B9" w:rsidP="002861B9">
      <w:pPr>
        <w:numPr>
          <w:ilvl w:val="0"/>
          <w:numId w:val="0"/>
        </w:numPr>
        <w:rPr>
          <w:szCs w:val="22"/>
        </w:rPr>
      </w:pPr>
      <w:r w:rsidRPr="00B27EA9">
        <w:rPr>
          <w:szCs w:val="22"/>
        </w:rPr>
        <w:t>There were considerable concerns raised during co</w:t>
      </w:r>
      <w:r w:rsidRPr="00AE4B4F">
        <w:rPr>
          <w:szCs w:val="22"/>
        </w:rPr>
        <w:t>nsultations regarding the pace and ambition of the transition / institutionalisation agenda. This needs re-assessing considering the shift to systems strengthening. Working</w:t>
      </w:r>
      <w:r w:rsidRPr="00A63681">
        <w:rPr>
          <w:szCs w:val="22"/>
        </w:rPr>
        <w:t xml:space="preserve"> in systems is much slower </w:t>
      </w:r>
      <w:r w:rsidR="00002322" w:rsidRPr="00A63681">
        <w:rPr>
          <w:szCs w:val="22"/>
        </w:rPr>
        <w:t xml:space="preserve">than parallel service delivery, </w:t>
      </w:r>
      <w:r w:rsidRPr="00A63681">
        <w:rPr>
          <w:szCs w:val="22"/>
        </w:rPr>
        <w:t xml:space="preserve">so expectations and ambitions need to be moderated accordingly, including within teams who are used to delivering outcomes relatively quickly through partner / </w:t>
      </w:r>
      <w:r w:rsidR="00245724" w:rsidRPr="00A63681">
        <w:rPr>
          <w:szCs w:val="22"/>
        </w:rPr>
        <w:t>parallel</w:t>
      </w:r>
      <w:r w:rsidRPr="00A63681">
        <w:rPr>
          <w:szCs w:val="22"/>
        </w:rPr>
        <w:t xml:space="preserve"> systems. A realistic agenda of reform for PHD to achieve will need to be agreed on what represents </w:t>
      </w:r>
      <w:r w:rsidR="00647645" w:rsidRPr="00A63681">
        <w:rPr>
          <w:szCs w:val="22"/>
        </w:rPr>
        <w:t>in</w:t>
      </w:r>
      <w:r w:rsidRPr="00A63681">
        <w:rPr>
          <w:szCs w:val="22"/>
        </w:rPr>
        <w:t>sufficient, adequate</w:t>
      </w:r>
      <w:r w:rsidRPr="00B27EA9">
        <w:rPr>
          <w:szCs w:val="22"/>
        </w:rPr>
        <w:t xml:space="preserve">, or excellent performance.  </w:t>
      </w:r>
    </w:p>
    <w:p w14:paraId="531DAD09" w14:textId="59CA8EAE" w:rsidR="0021654D" w:rsidRPr="008528F6" w:rsidRDefault="00463DEE" w:rsidP="00D1688F">
      <w:pPr>
        <w:pStyle w:val="Heading2"/>
        <w:rPr>
          <w:rStyle w:val="normaltextrun"/>
        </w:rPr>
      </w:pPr>
      <w:bookmarkStart w:id="27" w:name="_Toc101343943"/>
      <w:r w:rsidRPr="00B27EA9">
        <w:rPr>
          <w:rStyle w:val="normaltextrun"/>
        </w:rPr>
        <w:t>Recommendations to strengthen PHD’s approach to gender</w:t>
      </w:r>
      <w:bookmarkEnd w:id="27"/>
    </w:p>
    <w:p w14:paraId="311CB454" w14:textId="3781CB34" w:rsidR="00FA6B20" w:rsidRPr="008528F6" w:rsidRDefault="00FA6B20" w:rsidP="00FA6B20">
      <w:pPr>
        <w:rPr>
          <w:rStyle w:val="CHBlackHeadingChar"/>
          <w:sz w:val="22"/>
        </w:rPr>
      </w:pPr>
      <w:r w:rsidRPr="008528F6">
        <w:rPr>
          <w:rStyle w:val="CHBlackHeadingChar"/>
          <w:sz w:val="22"/>
        </w:rPr>
        <w:t>Recommendation 5.1:</w:t>
      </w:r>
      <w:r w:rsidR="00856E44" w:rsidRPr="008528F6">
        <w:rPr>
          <w:rStyle w:val="CHBlackHeadingChar"/>
          <w:sz w:val="22"/>
        </w:rPr>
        <w:t xml:space="preserve"> As an urgent priority,</w:t>
      </w:r>
      <w:r w:rsidRPr="008528F6">
        <w:rPr>
          <w:rStyle w:val="CHBlackHeadingChar"/>
          <w:sz w:val="22"/>
        </w:rPr>
        <w:t xml:space="preserve"> PHD </w:t>
      </w:r>
      <w:r w:rsidR="00335904" w:rsidRPr="008528F6">
        <w:rPr>
          <w:rStyle w:val="CHBlackHeadingChar"/>
          <w:sz w:val="22"/>
        </w:rPr>
        <w:t>should</w:t>
      </w:r>
      <w:r w:rsidRPr="008528F6">
        <w:rPr>
          <w:rStyle w:val="CHBlackHeadingChar"/>
          <w:sz w:val="22"/>
        </w:rPr>
        <w:t xml:space="preserve"> develop a clear Gender Strategy.</w:t>
      </w:r>
      <w:r w:rsidR="00856E44" w:rsidRPr="008528F6">
        <w:rPr>
          <w:rStyle w:val="CHBlackHeadingChar"/>
          <w:sz w:val="22"/>
        </w:rPr>
        <w:t xml:space="preserve"> Ideally, this would be guided by a DFAT</w:t>
      </w:r>
      <w:r w:rsidR="003B0F28" w:rsidRPr="008528F6">
        <w:rPr>
          <w:rStyle w:val="CHBlackHeadingChar"/>
          <w:sz w:val="22"/>
        </w:rPr>
        <w:t xml:space="preserve"> portfolio-wide</w:t>
      </w:r>
      <w:r w:rsidR="00856E44" w:rsidRPr="008528F6">
        <w:rPr>
          <w:rStyle w:val="CHBlackHeadingChar"/>
          <w:sz w:val="22"/>
        </w:rPr>
        <w:t xml:space="preserve"> Gender Strategy and Action Plan</w:t>
      </w:r>
      <w:r w:rsidR="00856E44" w:rsidRPr="00B27EA9">
        <w:rPr>
          <w:rStyle w:val="CHBlackHeadingChar"/>
          <w:sz w:val="22"/>
        </w:rPr>
        <w:t>.</w:t>
      </w:r>
    </w:p>
    <w:p w14:paraId="1522F52E" w14:textId="5F34DF8F" w:rsidR="00856E44" w:rsidRPr="00A63681" w:rsidRDefault="00856E44" w:rsidP="00F02929">
      <w:pPr>
        <w:rPr>
          <w:szCs w:val="22"/>
        </w:rPr>
      </w:pPr>
      <w:r w:rsidRPr="00B27EA9">
        <w:rPr>
          <w:szCs w:val="22"/>
        </w:rPr>
        <w:t>PHD should give urgent priority to development of a PHD Gender Strategy that aims to support transformative change, nudges governme</w:t>
      </w:r>
      <w:r w:rsidRPr="00A63681">
        <w:rPr>
          <w:szCs w:val="22"/>
        </w:rPr>
        <w:t>nt reforms and embraces both gender specific and gender mainstreaming approaches</w:t>
      </w:r>
      <w:r w:rsidRPr="00A63681">
        <w:rPr>
          <w:b/>
          <w:bCs/>
          <w:szCs w:val="22"/>
        </w:rPr>
        <w:t>.</w:t>
      </w:r>
      <w:r w:rsidRPr="00A63681">
        <w:rPr>
          <w:szCs w:val="22"/>
        </w:rPr>
        <w:t xml:space="preserve"> Ideally this will be informed by a DFAT portfolio-wide gender strategy but if this is unlikely to be developed in the short term, PHD should not wait</w:t>
      </w:r>
      <w:r w:rsidRPr="00B27EA9">
        <w:rPr>
          <w:szCs w:val="22"/>
        </w:rPr>
        <w:t xml:space="preserve">. </w:t>
      </w:r>
      <w:r w:rsidR="00F02929" w:rsidRPr="00AE4B4F">
        <w:rPr>
          <w:szCs w:val="22"/>
        </w:rPr>
        <w:t>The Gender Strategy sho</w:t>
      </w:r>
      <w:r w:rsidR="00F02929" w:rsidRPr="00A63681">
        <w:rPr>
          <w:szCs w:val="22"/>
        </w:rPr>
        <w:t xml:space="preserve">uld form the basis for a comprehensive annual gender workplan for PHD, with an allocated budget for implementation, and set out a PHD-wide gender learning and capacity building plan. </w:t>
      </w:r>
    </w:p>
    <w:p w14:paraId="0DBF04F9" w14:textId="5F566B46" w:rsidR="00856E44" w:rsidRPr="00A63681" w:rsidRDefault="00856E44" w:rsidP="00856E44">
      <w:pPr>
        <w:rPr>
          <w:szCs w:val="22"/>
        </w:rPr>
      </w:pPr>
      <w:r w:rsidRPr="00A63681">
        <w:rPr>
          <w:szCs w:val="22"/>
        </w:rPr>
        <w:t xml:space="preserve">The PHD gender strategy should provide clarity on PHD’s approach to achieving gender transformational change within the prevailing policy environment and institutional landscape, and given the institutional access that PHD can leverage, and its comparative strengths to progress gender equality across DFAT’s implementing partners. The PHD gender strategy will provide direction for the development of sector specific gender action plans, clarify approaches to working with </w:t>
      </w:r>
      <w:proofErr w:type="spellStart"/>
      <w:r w:rsidRPr="00A63681">
        <w:rPr>
          <w:szCs w:val="22"/>
        </w:rPr>
        <w:t>GoTL</w:t>
      </w:r>
      <w:proofErr w:type="spellEnd"/>
      <w:r w:rsidRPr="00A63681">
        <w:rPr>
          <w:szCs w:val="22"/>
        </w:rPr>
        <w:t xml:space="preserve"> agencies and women’s and civil society organisations to strengthen gender inclusion in government policies, gender responsiveness of sector programs, systems and budgets, and related organisational and workforce capacity building to achieve gender outcomes. It should also define PHD’s approach to intersectionality, include a MEL framework, and </w:t>
      </w:r>
      <w:r w:rsidR="00F02929" w:rsidRPr="00A63681">
        <w:rPr>
          <w:szCs w:val="22"/>
        </w:rPr>
        <w:t xml:space="preserve">be integrated into </w:t>
      </w:r>
      <w:r w:rsidRPr="00A63681">
        <w:rPr>
          <w:szCs w:val="22"/>
        </w:rPr>
        <w:t xml:space="preserve">the MEL plan. </w:t>
      </w:r>
    </w:p>
    <w:p w14:paraId="09118027" w14:textId="3EAC853C" w:rsidR="00856E44" w:rsidRPr="00A63681" w:rsidRDefault="00856E44" w:rsidP="00F02929">
      <w:pPr>
        <w:rPr>
          <w:szCs w:val="22"/>
        </w:rPr>
      </w:pPr>
      <w:r w:rsidRPr="00A63681">
        <w:rPr>
          <w:szCs w:val="22"/>
        </w:rPr>
        <w:t>DFAT should incentivise strong gender equality outcomes across all programs through a strong Gender Strategy and Action Plan with accountability process. This could be supported via gender expertise in the DSAT or provided via PHD.</w:t>
      </w:r>
      <w:r w:rsidR="00F02929" w:rsidRPr="00A63681">
        <w:rPr>
          <w:szCs w:val="22"/>
        </w:rPr>
        <w:t xml:space="preserve"> The DFAT gender strategy and action plan should </w:t>
      </w:r>
      <w:r w:rsidR="00F02929" w:rsidRPr="00A63681">
        <w:rPr>
          <w:szCs w:val="22"/>
        </w:rPr>
        <w:lastRenderedPageBreak/>
        <w:t xml:space="preserve">provide overarching strategic clarity on DFAT’s approach to gender equality in Timor </w:t>
      </w:r>
      <w:proofErr w:type="spellStart"/>
      <w:r w:rsidR="00F02929" w:rsidRPr="00A63681">
        <w:rPr>
          <w:szCs w:val="22"/>
        </w:rPr>
        <w:t>Leste</w:t>
      </w:r>
      <w:proofErr w:type="spellEnd"/>
      <w:r w:rsidR="00F02929" w:rsidRPr="00A63681">
        <w:rPr>
          <w:szCs w:val="22"/>
        </w:rPr>
        <w:t xml:space="preserve">. </w:t>
      </w:r>
      <w:r w:rsidR="00F02929" w:rsidRPr="00A63681">
        <w:rPr>
          <w:color w:val="auto"/>
          <w:szCs w:val="22"/>
          <w:lang w:eastAsia="en-AU"/>
        </w:rPr>
        <w:t xml:space="preserve">The PHD Gender Strategy should harmonise with this overarching DFAT Gender Strategy and Action Plan. For consistency and efficiency, a common team of Gender Specialists including participation of gender experts in </w:t>
      </w:r>
      <w:proofErr w:type="spellStart"/>
      <w:r w:rsidR="00F02929" w:rsidRPr="00A63681">
        <w:rPr>
          <w:color w:val="auto"/>
          <w:szCs w:val="22"/>
          <w:lang w:eastAsia="en-AU"/>
        </w:rPr>
        <w:t>Nabilan</w:t>
      </w:r>
      <w:proofErr w:type="spellEnd"/>
      <w:r w:rsidR="00F02929" w:rsidRPr="00A63681">
        <w:rPr>
          <w:color w:val="auto"/>
          <w:szCs w:val="22"/>
          <w:lang w:eastAsia="en-AU"/>
        </w:rPr>
        <w:t xml:space="preserve"> and </w:t>
      </w:r>
      <w:r w:rsidR="008A6EF0" w:rsidRPr="00A63681">
        <w:rPr>
          <w:color w:val="auto"/>
          <w:szCs w:val="22"/>
          <w:lang w:eastAsia="en-AU"/>
        </w:rPr>
        <w:t>PROSIVU</w:t>
      </w:r>
      <w:r w:rsidR="00F02929" w:rsidRPr="00A63681">
        <w:rPr>
          <w:color w:val="auto"/>
          <w:szCs w:val="22"/>
          <w:lang w:eastAsia="en-AU"/>
        </w:rPr>
        <w:t xml:space="preserve"> could be engaged to develop the PHD and portfolio-wide Gender Strategies in parallel</w:t>
      </w:r>
      <w:r w:rsidR="00F02929" w:rsidRPr="00A63681">
        <w:rPr>
          <w:szCs w:val="22"/>
        </w:rPr>
        <w:t>.</w:t>
      </w:r>
    </w:p>
    <w:p w14:paraId="4617DC39" w14:textId="537A367A" w:rsidR="00FA6B20" w:rsidRPr="008528F6" w:rsidRDefault="00FA6B20" w:rsidP="008528F6">
      <w:pPr>
        <w:rPr>
          <w:rStyle w:val="CHBlackHeadingChar"/>
          <w:sz w:val="22"/>
        </w:rPr>
      </w:pPr>
      <w:r w:rsidRPr="008528F6">
        <w:rPr>
          <w:rStyle w:val="CHBlackHeadingChar"/>
          <w:sz w:val="22"/>
        </w:rPr>
        <w:t xml:space="preserve">Recommendation 5.2: PHD </w:t>
      </w:r>
      <w:r w:rsidR="003B0F28" w:rsidRPr="008528F6">
        <w:rPr>
          <w:rStyle w:val="CHBlackHeadingChar"/>
          <w:sz w:val="22"/>
        </w:rPr>
        <w:t>should</w:t>
      </w:r>
      <w:r w:rsidRPr="008528F6">
        <w:rPr>
          <w:rStyle w:val="CHBlackHeadingChar"/>
          <w:sz w:val="22"/>
        </w:rPr>
        <w:t xml:space="preserve"> increase their </w:t>
      </w:r>
      <w:r w:rsidR="00715738" w:rsidRPr="008528F6">
        <w:rPr>
          <w:rStyle w:val="CHBlackHeadingChar"/>
          <w:sz w:val="22"/>
        </w:rPr>
        <w:t>g</w:t>
      </w:r>
      <w:r w:rsidRPr="008528F6">
        <w:rPr>
          <w:rStyle w:val="CHBlackHeadingChar"/>
          <w:sz w:val="22"/>
        </w:rPr>
        <w:t>ender resourcing at all levels.</w:t>
      </w:r>
    </w:p>
    <w:p w14:paraId="61ED7A8E" w14:textId="14B6F39F" w:rsidR="00856E44" w:rsidRPr="00A63681" w:rsidRDefault="00856E44" w:rsidP="00856E44">
      <w:pPr>
        <w:rPr>
          <w:szCs w:val="22"/>
        </w:rPr>
      </w:pPr>
      <w:r w:rsidRPr="00B27EA9">
        <w:rPr>
          <w:szCs w:val="22"/>
        </w:rPr>
        <w:t xml:space="preserve">It is noted that </w:t>
      </w:r>
      <w:r w:rsidR="00715738" w:rsidRPr="0072433C">
        <w:rPr>
          <w:szCs w:val="22"/>
        </w:rPr>
        <w:t xml:space="preserve">PHD have made </w:t>
      </w:r>
      <w:r w:rsidRPr="00A63681">
        <w:rPr>
          <w:szCs w:val="22"/>
        </w:rPr>
        <w:t>several attempts to recruit / utilise gender adviser</w:t>
      </w:r>
      <w:r w:rsidR="00715738" w:rsidRPr="00A63681">
        <w:rPr>
          <w:szCs w:val="22"/>
        </w:rPr>
        <w:t>s</w:t>
      </w:r>
      <w:r w:rsidRPr="00A63681">
        <w:rPr>
          <w:szCs w:val="22"/>
        </w:rPr>
        <w:t xml:space="preserve"> in the past but th</w:t>
      </w:r>
      <w:r w:rsidR="00D659D7" w:rsidRPr="00A63681">
        <w:rPr>
          <w:szCs w:val="22"/>
        </w:rPr>
        <w:t>is</w:t>
      </w:r>
      <w:r w:rsidRPr="00A63681">
        <w:rPr>
          <w:szCs w:val="22"/>
        </w:rPr>
        <w:t xml:space="preserve"> has not worked for various reasons.</w:t>
      </w:r>
      <w:r w:rsidR="00D659D7" w:rsidRPr="00A63681">
        <w:rPr>
          <w:szCs w:val="22"/>
        </w:rPr>
        <w:t xml:space="preserve"> In </w:t>
      </w:r>
      <w:r w:rsidR="00FA6B20" w:rsidRPr="00A63681">
        <w:rPr>
          <w:szCs w:val="22"/>
        </w:rPr>
        <w:t>consultations, program and sector teams</w:t>
      </w:r>
      <w:r w:rsidR="00D659D7" w:rsidRPr="00A63681">
        <w:rPr>
          <w:szCs w:val="22"/>
        </w:rPr>
        <w:t xml:space="preserve"> all</w:t>
      </w:r>
      <w:r w:rsidR="00FA6B20" w:rsidRPr="00A63681">
        <w:rPr>
          <w:szCs w:val="22"/>
        </w:rPr>
        <w:t xml:space="preserve"> requested additional gender adviser support. PHD should continue efforts to recruit dedicated gender expertise to lead and drive gender across PHD.</w:t>
      </w:r>
      <w:r w:rsidR="00FA6B20" w:rsidRPr="00A63681">
        <w:rPr>
          <w:b/>
          <w:bCs/>
          <w:szCs w:val="22"/>
        </w:rPr>
        <w:t xml:space="preserve"> </w:t>
      </w:r>
      <w:r w:rsidR="00FA6B20" w:rsidRPr="00A63681">
        <w:rPr>
          <w:szCs w:val="22"/>
        </w:rPr>
        <w:t xml:space="preserve">The Team Leader should step back from having a technical role on gender given competing demands and priorities. </w:t>
      </w:r>
    </w:p>
    <w:p w14:paraId="7923AA82" w14:textId="7349DF21" w:rsidR="00FA6B20" w:rsidRPr="00A63681" w:rsidRDefault="00FA6B20" w:rsidP="00856E44">
      <w:pPr>
        <w:rPr>
          <w:szCs w:val="22"/>
        </w:rPr>
      </w:pPr>
      <w:r w:rsidRPr="00A63681">
        <w:rPr>
          <w:szCs w:val="22"/>
        </w:rPr>
        <w:t>The planned recruitment of a core gender team (2 staff), a Gender Adviser for Health, and creation of an international STA pool for gender specialist advice</w:t>
      </w:r>
      <w:r w:rsidRPr="00A63681">
        <w:rPr>
          <w:b/>
          <w:bCs/>
          <w:szCs w:val="22"/>
        </w:rPr>
        <w:t xml:space="preserve"> </w:t>
      </w:r>
      <w:r w:rsidRPr="00A63681">
        <w:rPr>
          <w:szCs w:val="22"/>
        </w:rPr>
        <w:t xml:space="preserve">seems reasonable. However, the seniority of the core gender team needs to be reconsidered so that it is sufficiently senior to have clout, the necessary experience to provide strategic leadership across a large multisectoral </w:t>
      </w:r>
      <w:r w:rsidR="00F02929" w:rsidRPr="00A63681">
        <w:rPr>
          <w:szCs w:val="22"/>
        </w:rPr>
        <w:t>program and</w:t>
      </w:r>
      <w:r w:rsidRPr="00A63681">
        <w:rPr>
          <w:szCs w:val="22"/>
        </w:rPr>
        <w:t xml:space="preserve"> attract experienced personnel commensurate with an attractive benefit package. With the proviso that the gender team is pitched at a senior level and the STA pool is well resourced, this package of expertise is expected to have the capacity to move forward the most urgent activities. The capacity of the mobilised gender resource package should be reviewed annually to identify any additional requirements. In future, PHD should consider recruiting Gender Advisers for </w:t>
      </w:r>
      <w:r w:rsidR="00856E44" w:rsidRPr="00A63681">
        <w:rPr>
          <w:szCs w:val="22"/>
        </w:rPr>
        <w:t>each</w:t>
      </w:r>
      <w:r w:rsidRPr="00A63681">
        <w:rPr>
          <w:szCs w:val="22"/>
        </w:rPr>
        <w:t xml:space="preserve"> sector</w:t>
      </w:r>
      <w:r w:rsidR="00856E44" w:rsidRPr="00A63681">
        <w:rPr>
          <w:szCs w:val="22"/>
        </w:rPr>
        <w:t xml:space="preserve"> </w:t>
      </w:r>
      <w:r w:rsidRPr="00A63681">
        <w:rPr>
          <w:szCs w:val="22"/>
        </w:rPr>
        <w:t>given that all three Sector leads identified the need for additional technical advice and support for gender mainstreaming, and demand from Government counterparts.</w:t>
      </w:r>
    </w:p>
    <w:p w14:paraId="684303E7" w14:textId="2BC2DD02" w:rsidR="00FA6B20" w:rsidRPr="008528F6" w:rsidRDefault="00FA6B20" w:rsidP="00FA6B20">
      <w:pPr>
        <w:rPr>
          <w:rStyle w:val="CHBlackHeadingChar"/>
          <w:sz w:val="22"/>
        </w:rPr>
      </w:pPr>
      <w:r w:rsidRPr="008528F6">
        <w:rPr>
          <w:rStyle w:val="CHBlackHeadingChar"/>
          <w:sz w:val="22"/>
        </w:rPr>
        <w:t xml:space="preserve">Recommendation 5.3: PHD </w:t>
      </w:r>
      <w:r w:rsidR="003B0F28" w:rsidRPr="008528F6">
        <w:rPr>
          <w:rStyle w:val="CHBlackHeadingChar"/>
          <w:sz w:val="22"/>
        </w:rPr>
        <w:t xml:space="preserve">should ensure the </w:t>
      </w:r>
      <w:r w:rsidRPr="008528F6">
        <w:rPr>
          <w:rStyle w:val="CHBlackHeadingChar"/>
          <w:sz w:val="22"/>
        </w:rPr>
        <w:t>MEL Framework, workplan and reporting include dedicated sections on progress against gender</w:t>
      </w:r>
      <w:r w:rsidR="002258B8">
        <w:rPr>
          <w:rStyle w:val="CHBlackHeadingChar"/>
          <w:sz w:val="22"/>
        </w:rPr>
        <w:t xml:space="preserve"> priorities</w:t>
      </w:r>
      <w:r w:rsidRPr="00B27EA9">
        <w:rPr>
          <w:rStyle w:val="CHBlackHeadingChar"/>
          <w:sz w:val="22"/>
        </w:rPr>
        <w:t>.</w:t>
      </w:r>
      <w:r w:rsidRPr="008528F6">
        <w:rPr>
          <w:rStyle w:val="CHBlackHeadingChar"/>
          <w:sz w:val="22"/>
        </w:rPr>
        <w:t xml:space="preserve"> </w:t>
      </w:r>
    </w:p>
    <w:p w14:paraId="6DF99307" w14:textId="068AC588" w:rsidR="00FA6B20" w:rsidRPr="00A63681" w:rsidRDefault="00856E44" w:rsidP="00856E44">
      <w:pPr>
        <w:shd w:val="clear" w:color="auto" w:fill="FFFFFF" w:themeFill="background1"/>
        <w:rPr>
          <w:rStyle w:val="CHBlackHeadingChar"/>
          <w:b w:val="0"/>
          <w:sz w:val="22"/>
          <w:szCs w:val="22"/>
          <w:shd w:val="clear" w:color="auto" w:fill="FAF9F8"/>
        </w:rPr>
      </w:pPr>
      <w:r w:rsidRPr="00B27EA9">
        <w:rPr>
          <w:szCs w:val="22"/>
        </w:rPr>
        <w:t>PHD should ensure the integration of gender into the PHD MEL plan, inclusion and enhanced visibility of gender and disability in sector program logics, developm</w:t>
      </w:r>
      <w:r w:rsidRPr="00A63681">
        <w:rPr>
          <w:szCs w:val="22"/>
        </w:rPr>
        <w:t>ent of sector gender action plans, and integration of gender and disability in sector MEL plans. In the absence of long-term gender staff, PHD will need to resource short term international and national technical assistance to progress these key areas of work.</w:t>
      </w:r>
    </w:p>
    <w:p w14:paraId="14599DEC" w14:textId="0BC22CCF" w:rsidR="00F02929" w:rsidRPr="008528F6" w:rsidRDefault="00F02929" w:rsidP="00F02929">
      <w:pPr>
        <w:rPr>
          <w:rStyle w:val="CHBlackHeadingChar"/>
          <w:sz w:val="22"/>
          <w:szCs w:val="22"/>
        </w:rPr>
      </w:pPr>
      <w:r w:rsidRPr="5C365983">
        <w:rPr>
          <w:rStyle w:val="CHBlackHeadingChar"/>
          <w:sz w:val="22"/>
          <w:szCs w:val="22"/>
        </w:rPr>
        <w:t>Recommendation 5.</w:t>
      </w:r>
      <w:r w:rsidR="00DF516A">
        <w:rPr>
          <w:rStyle w:val="CHBlackHeadingChar"/>
          <w:sz w:val="22"/>
          <w:szCs w:val="22"/>
        </w:rPr>
        <w:t>4</w:t>
      </w:r>
      <w:r w:rsidRPr="5C365983">
        <w:rPr>
          <w:rStyle w:val="CHBlackHeadingChar"/>
          <w:sz w:val="22"/>
          <w:szCs w:val="22"/>
        </w:rPr>
        <w:t>: P</w:t>
      </w:r>
      <w:r w:rsidR="00D13CAE" w:rsidRPr="5C365983">
        <w:rPr>
          <w:rStyle w:val="CHBlackHeadingChar"/>
          <w:sz w:val="22"/>
          <w:szCs w:val="22"/>
        </w:rPr>
        <w:t>HD should progress its plan to l</w:t>
      </w:r>
      <w:r w:rsidR="0021654D" w:rsidRPr="5C365983">
        <w:rPr>
          <w:rStyle w:val="CHBlackHeadingChar"/>
          <w:sz w:val="22"/>
          <w:szCs w:val="22"/>
        </w:rPr>
        <w:t xml:space="preserve">everage and fund </w:t>
      </w:r>
      <w:r w:rsidR="00987D90" w:rsidRPr="5C365983">
        <w:rPr>
          <w:rStyle w:val="CHBlackHeadingChar"/>
          <w:sz w:val="22"/>
          <w:szCs w:val="22"/>
        </w:rPr>
        <w:t xml:space="preserve">women’s organisations and </w:t>
      </w:r>
      <w:r w:rsidR="0021654D" w:rsidRPr="5C365983">
        <w:rPr>
          <w:rStyle w:val="CHBlackHeadingChar"/>
          <w:sz w:val="22"/>
          <w:szCs w:val="22"/>
        </w:rPr>
        <w:t xml:space="preserve">partners to support </w:t>
      </w:r>
      <w:r w:rsidR="00987D90" w:rsidRPr="5C365983">
        <w:rPr>
          <w:rStyle w:val="CHBlackHeadingChar"/>
          <w:sz w:val="22"/>
          <w:szCs w:val="22"/>
        </w:rPr>
        <w:t>gend</w:t>
      </w:r>
      <w:r w:rsidR="00BE168D" w:rsidRPr="5C365983">
        <w:rPr>
          <w:rStyle w:val="CHBlackHeadingChar"/>
          <w:sz w:val="22"/>
          <w:szCs w:val="22"/>
        </w:rPr>
        <w:t xml:space="preserve">er mainstreaming into </w:t>
      </w:r>
      <w:r w:rsidR="0021654D" w:rsidRPr="5C365983">
        <w:rPr>
          <w:rStyle w:val="CHBlackHeadingChar"/>
          <w:sz w:val="22"/>
          <w:szCs w:val="22"/>
        </w:rPr>
        <w:t xml:space="preserve">systems strengthening </w:t>
      </w:r>
      <w:r w:rsidR="00987D90" w:rsidRPr="5C365983">
        <w:rPr>
          <w:rStyle w:val="CHBlackHeadingChar"/>
          <w:sz w:val="22"/>
          <w:szCs w:val="22"/>
        </w:rPr>
        <w:t xml:space="preserve">and </w:t>
      </w:r>
      <w:r w:rsidR="00BE168D" w:rsidRPr="5C365983">
        <w:rPr>
          <w:rStyle w:val="CHBlackHeadingChar"/>
          <w:sz w:val="22"/>
          <w:szCs w:val="22"/>
        </w:rPr>
        <w:t xml:space="preserve">gender </w:t>
      </w:r>
      <w:r w:rsidR="00987D90" w:rsidRPr="5C365983">
        <w:rPr>
          <w:rStyle w:val="CHBlackHeadingChar"/>
          <w:sz w:val="22"/>
          <w:szCs w:val="22"/>
        </w:rPr>
        <w:t>transformati</w:t>
      </w:r>
      <w:r w:rsidR="00D13CAE" w:rsidRPr="5C365983">
        <w:rPr>
          <w:rStyle w:val="CHBlackHeadingChar"/>
          <w:sz w:val="22"/>
          <w:szCs w:val="22"/>
        </w:rPr>
        <w:t>ve approaches</w:t>
      </w:r>
      <w:r w:rsidR="00987D90" w:rsidRPr="5C365983">
        <w:rPr>
          <w:rStyle w:val="CHBlackHeadingChar"/>
          <w:sz w:val="22"/>
          <w:szCs w:val="22"/>
        </w:rPr>
        <w:t xml:space="preserve">. </w:t>
      </w:r>
    </w:p>
    <w:p w14:paraId="703AA704" w14:textId="77777777" w:rsidR="00AC42FF" w:rsidRPr="009763C6" w:rsidRDefault="00AC42FF" w:rsidP="00AA3BDA">
      <w:pPr>
        <w:pStyle w:val="Heading1"/>
        <w:sectPr w:rsidR="00AC42FF" w:rsidRPr="009763C6" w:rsidSect="00B7523C">
          <w:pgSz w:w="11906" w:h="16838" w:code="9"/>
          <w:pgMar w:top="1440" w:right="1080" w:bottom="1440" w:left="1080" w:header="720" w:footer="576" w:gutter="0"/>
          <w:cols w:space="720"/>
          <w:docGrid w:linePitch="360"/>
        </w:sectPr>
      </w:pPr>
    </w:p>
    <w:p w14:paraId="30DE91DD" w14:textId="54FD384E" w:rsidR="00006C3B" w:rsidRPr="009763C6" w:rsidRDefault="009A095D" w:rsidP="00AA3BDA">
      <w:pPr>
        <w:pStyle w:val="Heading1"/>
      </w:pPr>
      <w:bookmarkStart w:id="28" w:name="_Toc101343944"/>
      <w:r w:rsidRPr="009763C6">
        <w:lastRenderedPageBreak/>
        <w:t>Annexes</w:t>
      </w:r>
      <w:bookmarkEnd w:id="28"/>
    </w:p>
    <w:p w14:paraId="16A7A588" w14:textId="3FD9E52F" w:rsidR="00F3282F" w:rsidRPr="00F3282F" w:rsidRDefault="006C6C46" w:rsidP="00F3282F">
      <w:pPr>
        <w:pStyle w:val="Heading2"/>
      </w:pPr>
      <w:bookmarkStart w:id="29" w:name="_Toc101343945"/>
      <w:r w:rsidRPr="009763C6">
        <w:t>Key review questions and sub-questions</w:t>
      </w:r>
      <w:bookmarkEnd w:id="29"/>
    </w:p>
    <w:tbl>
      <w:tblPr>
        <w:tblStyle w:val="CHTable1"/>
        <w:tblW w:w="0" w:type="auto"/>
        <w:tblBorders>
          <w:insideH w:val="single" w:sz="4" w:space="0" w:color="auto"/>
          <w:insideV w:val="single" w:sz="4" w:space="0" w:color="auto"/>
        </w:tblBorders>
        <w:tblLook w:val="04A0" w:firstRow="1" w:lastRow="0" w:firstColumn="1" w:lastColumn="0" w:noHBand="0" w:noVBand="1"/>
        <w:tblCaption w:val="Key Review Questions and Sub Questions "/>
      </w:tblPr>
      <w:tblGrid>
        <w:gridCol w:w="2210"/>
        <w:gridCol w:w="7536"/>
      </w:tblGrid>
      <w:tr w:rsidR="006C6C46" w:rsidRPr="009763C6" w14:paraId="6621960F" w14:textId="77777777" w:rsidTr="00F32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0" w:type="dxa"/>
            <w:tcBorders>
              <w:top w:val="none" w:sz="0" w:space="0" w:color="auto"/>
              <w:left w:val="none" w:sz="0" w:space="0" w:color="auto"/>
              <w:bottom w:val="single" w:sz="4" w:space="0" w:color="CBC3BB" w:themeColor="accent4"/>
              <w:right w:val="single" w:sz="4" w:space="0" w:color="CBC3BB" w:themeColor="accent4"/>
              <w:tl2br w:val="none" w:sz="0" w:space="0" w:color="auto"/>
              <w:tr2bl w:val="none" w:sz="0" w:space="0" w:color="auto"/>
            </w:tcBorders>
            <w:shd w:val="clear" w:color="auto" w:fill="A95200" w:themeFill="accent1" w:themeFillShade="BF"/>
          </w:tcPr>
          <w:p w14:paraId="09C1B310" w14:textId="77777777" w:rsidR="006C6C46" w:rsidRPr="009763C6" w:rsidRDefault="006C6C46" w:rsidP="00437D11">
            <w:pPr>
              <w:spacing w:after="0"/>
              <w:rPr>
                <w:rFonts w:cstheme="minorHAnsi"/>
                <w:b w:val="0"/>
                <w:bCs/>
                <w:sz w:val="20"/>
                <w:szCs w:val="20"/>
              </w:rPr>
            </w:pPr>
            <w:r w:rsidRPr="009763C6">
              <w:rPr>
                <w:rFonts w:cstheme="minorHAnsi"/>
                <w:sz w:val="20"/>
                <w:szCs w:val="20"/>
              </w:rPr>
              <w:t xml:space="preserve">Key </w:t>
            </w:r>
            <w:r w:rsidRPr="009763C6">
              <w:rPr>
                <w:rFonts w:cstheme="minorHAnsi"/>
                <w:b w:val="0"/>
                <w:sz w:val="20"/>
                <w:szCs w:val="20"/>
              </w:rPr>
              <w:t>r</w:t>
            </w:r>
            <w:r w:rsidRPr="009763C6">
              <w:rPr>
                <w:rFonts w:cstheme="minorHAnsi"/>
                <w:sz w:val="20"/>
                <w:szCs w:val="20"/>
              </w:rPr>
              <w:t>eview question</w:t>
            </w:r>
          </w:p>
        </w:tc>
        <w:tc>
          <w:tcPr>
            <w:tcW w:w="7536" w:type="dxa"/>
            <w:tcBorders>
              <w:left w:val="single" w:sz="4" w:space="0" w:color="CBC3BB" w:themeColor="accent4"/>
              <w:bottom w:val="single" w:sz="4" w:space="0" w:color="CBC3BB" w:themeColor="accent4"/>
            </w:tcBorders>
            <w:shd w:val="clear" w:color="auto" w:fill="A95200" w:themeFill="accent1" w:themeFillShade="BF"/>
          </w:tcPr>
          <w:p w14:paraId="66FF2B00" w14:textId="3F8E77F0" w:rsidR="006C6C46" w:rsidRPr="009763C6" w:rsidRDefault="00BF589B" w:rsidP="00437D11">
            <w:pPr>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763C6">
              <w:rPr>
                <w:rFonts w:cstheme="minorHAnsi"/>
                <w:sz w:val="20"/>
                <w:szCs w:val="20"/>
              </w:rPr>
              <w:t>Sub-questions</w:t>
            </w:r>
          </w:p>
        </w:tc>
      </w:tr>
      <w:tr w:rsidR="006C6C46" w:rsidRPr="009763C6" w14:paraId="7496417A"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left w:val="none" w:sz="0" w:space="0" w:color="auto"/>
              <w:bottom w:val="single" w:sz="4" w:space="0" w:color="CBC3BB" w:themeColor="accent4"/>
              <w:right w:val="single" w:sz="4" w:space="0" w:color="CBC3BB" w:themeColor="accent4"/>
              <w:tl2br w:val="none" w:sz="0" w:space="0" w:color="auto"/>
              <w:tr2bl w:val="none" w:sz="0" w:space="0" w:color="auto"/>
            </w:tcBorders>
          </w:tcPr>
          <w:p w14:paraId="3186AF57" w14:textId="77777777" w:rsidR="006C6C46" w:rsidRPr="009763C6" w:rsidRDefault="006C6C46" w:rsidP="00437D11">
            <w:pPr>
              <w:pStyle w:val="Default"/>
              <w:numPr>
                <w:ilvl w:val="0"/>
                <w:numId w:val="9"/>
              </w:numPr>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the update to the PHD design and program structure feasible and relevant to DFAT’s broad development strategy in Timor </w:t>
            </w:r>
            <w:proofErr w:type="spellStart"/>
            <w:r w:rsidRPr="009763C6">
              <w:rPr>
                <w:rFonts w:asciiTheme="minorHAnsi" w:hAnsiTheme="minorHAnsi" w:cstheme="minorHAnsi"/>
                <w:color w:val="auto"/>
                <w:sz w:val="20"/>
                <w:szCs w:val="20"/>
                <w:lang w:val="en-AU"/>
              </w:rPr>
              <w:t>Leste</w:t>
            </w:r>
            <w:proofErr w:type="spellEnd"/>
            <w:r w:rsidRPr="009763C6">
              <w:rPr>
                <w:rFonts w:asciiTheme="minorHAnsi" w:hAnsiTheme="minorHAnsi" w:cstheme="minorHAnsi"/>
                <w:color w:val="auto"/>
                <w:sz w:val="20"/>
                <w:szCs w:val="20"/>
                <w:lang w:val="en-AU"/>
              </w:rPr>
              <w:t xml:space="preserve">? </w:t>
            </w:r>
          </w:p>
          <w:p w14:paraId="17017A0B" w14:textId="77777777" w:rsidR="006C6C46" w:rsidRPr="009763C6" w:rsidRDefault="006C6C46" w:rsidP="00437D11">
            <w:pPr>
              <w:spacing w:after="0"/>
              <w:rPr>
                <w:rFonts w:cstheme="minorHAnsi"/>
                <w:sz w:val="20"/>
                <w:szCs w:val="20"/>
              </w:rPr>
            </w:pPr>
          </w:p>
        </w:tc>
        <w:tc>
          <w:tcPr>
            <w:tcW w:w="7536" w:type="dxa"/>
            <w:tcBorders>
              <w:top w:val="single" w:sz="4" w:space="0" w:color="CBC3BB" w:themeColor="accent4"/>
              <w:left w:val="single" w:sz="4" w:space="0" w:color="CBC3BB" w:themeColor="accent4"/>
              <w:bottom w:val="single" w:sz="4" w:space="0" w:color="CBC3BB" w:themeColor="accent4"/>
            </w:tcBorders>
          </w:tcPr>
          <w:p w14:paraId="2EB3BEE1" w14:textId="77777777" w:rsidR="006C6C46" w:rsidRPr="009763C6" w:rsidRDefault="006C6C46" w:rsidP="00437D11">
            <w:pPr>
              <w:pStyle w:val="ListParagraph"/>
              <w:numPr>
                <w:ilvl w:val="0"/>
                <w:numId w:val="10"/>
              </w:num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63C6">
              <w:rPr>
                <w:rFonts w:cstheme="minorHAnsi"/>
                <w:sz w:val="20"/>
                <w:szCs w:val="20"/>
              </w:rPr>
              <w:t xml:space="preserve">To what extent is the program logic of the IDD valid and feasible given the level of resources and timeframe of the program? </w:t>
            </w:r>
          </w:p>
          <w:p w14:paraId="40AE9122" w14:textId="77777777" w:rsidR="006C6C46" w:rsidRPr="009763C6" w:rsidRDefault="006C6C46" w:rsidP="00437D11">
            <w:pPr>
              <w:pStyle w:val="ListParagraph"/>
              <w:numPr>
                <w:ilvl w:val="0"/>
                <w:numId w:val="10"/>
              </w:num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63C6">
              <w:rPr>
                <w:rFonts w:cstheme="minorHAnsi"/>
                <w:sz w:val="20"/>
                <w:szCs w:val="20"/>
              </w:rPr>
              <w:t xml:space="preserve">To what extent does the design provide license for PHD to experiment with new approaches and flexibility? </w:t>
            </w:r>
          </w:p>
          <w:p w14:paraId="0402A590" w14:textId="77777777" w:rsidR="006C6C46" w:rsidRPr="009763C6" w:rsidRDefault="006C6C46" w:rsidP="00437D11">
            <w:pPr>
              <w:pStyle w:val="ListParagraph"/>
              <w:numPr>
                <w:ilvl w:val="0"/>
                <w:numId w:val="10"/>
              </w:numPr>
              <w:jc w:val="lef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63C6">
              <w:rPr>
                <w:rFonts w:cstheme="minorHAnsi"/>
                <w:sz w:val="20"/>
                <w:szCs w:val="20"/>
              </w:rPr>
              <w:t xml:space="preserve">To what extent is PHD able to respond to evidence and flexibly manage programs accordingly? </w:t>
            </w:r>
          </w:p>
        </w:tc>
      </w:tr>
      <w:tr w:rsidR="006C6C46" w:rsidRPr="009763C6" w14:paraId="565DD190"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left w:val="none" w:sz="0" w:space="0" w:color="auto"/>
              <w:bottom w:val="single" w:sz="4" w:space="0" w:color="CBC3BB" w:themeColor="accent4"/>
              <w:right w:val="single" w:sz="4" w:space="0" w:color="CBC3BB" w:themeColor="accent4"/>
              <w:tl2br w:val="none" w:sz="0" w:space="0" w:color="auto"/>
              <w:tr2bl w:val="none" w:sz="0" w:space="0" w:color="auto"/>
            </w:tcBorders>
          </w:tcPr>
          <w:p w14:paraId="435AE00E" w14:textId="77777777" w:rsidR="006C6C46" w:rsidRPr="009763C6" w:rsidRDefault="006C6C46" w:rsidP="00437D11">
            <w:pPr>
              <w:pStyle w:val="Default"/>
              <w:numPr>
                <w:ilvl w:val="0"/>
                <w:numId w:val="9"/>
              </w:numPr>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To what extent are the governance arrangements fit-for-purpose?</w:t>
            </w:r>
          </w:p>
        </w:tc>
        <w:tc>
          <w:tcPr>
            <w:tcW w:w="7536" w:type="dxa"/>
            <w:tcBorders>
              <w:top w:val="single" w:sz="4" w:space="0" w:color="CBC3BB" w:themeColor="accent4"/>
              <w:left w:val="single" w:sz="4" w:space="0" w:color="CBC3BB" w:themeColor="accent4"/>
              <w:bottom w:val="single" w:sz="4" w:space="0" w:color="CBC3BB" w:themeColor="accent4"/>
            </w:tcBorders>
          </w:tcPr>
          <w:p w14:paraId="105240F2" w14:textId="77777777" w:rsidR="006C6C46" w:rsidRPr="009763C6" w:rsidRDefault="006C6C46" w:rsidP="00437D11">
            <w:pPr>
              <w:pStyle w:val="Instructions"/>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lang w:val="en-AU"/>
              </w:rPr>
            </w:pPr>
            <w:r w:rsidRPr="009763C6">
              <w:rPr>
                <w:rFonts w:asciiTheme="minorHAnsi" w:hAnsiTheme="minorHAnsi" w:cstheme="minorHAnsi"/>
                <w:color w:val="auto"/>
                <w:szCs w:val="20"/>
                <w:lang w:val="en-AU"/>
              </w:rPr>
              <w:t xml:space="preserve">To what extent are the PHD governance structures fit for purpose for engaging </w:t>
            </w:r>
            <w:proofErr w:type="spellStart"/>
            <w:r w:rsidRPr="009763C6">
              <w:rPr>
                <w:rFonts w:asciiTheme="minorHAnsi" w:hAnsiTheme="minorHAnsi" w:cstheme="minorHAnsi"/>
                <w:color w:val="auto"/>
                <w:szCs w:val="20"/>
                <w:lang w:val="en-AU"/>
              </w:rPr>
              <w:t>GoTL</w:t>
            </w:r>
            <w:proofErr w:type="spellEnd"/>
            <w:r w:rsidRPr="009763C6">
              <w:rPr>
                <w:rFonts w:asciiTheme="minorHAnsi" w:hAnsiTheme="minorHAnsi" w:cstheme="minorHAnsi"/>
                <w:color w:val="auto"/>
                <w:szCs w:val="20"/>
                <w:lang w:val="en-AU"/>
              </w:rPr>
              <w:t xml:space="preserve">, and likely to enhance the Australia-Timor-Leste partnership at all levels? </w:t>
            </w:r>
          </w:p>
          <w:p w14:paraId="3E923ECF" w14:textId="77777777" w:rsidR="006C6C46" w:rsidRPr="009763C6" w:rsidRDefault="006C6C46" w:rsidP="00437D11">
            <w:pPr>
              <w:pStyle w:val="Instructions"/>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lang w:val="en-AU"/>
              </w:rPr>
            </w:pPr>
            <w:r w:rsidRPr="009763C6">
              <w:rPr>
                <w:rFonts w:asciiTheme="minorHAnsi" w:hAnsiTheme="minorHAnsi" w:cstheme="minorHAnsi"/>
                <w:color w:val="auto"/>
                <w:szCs w:val="20"/>
                <w:lang w:val="en-AU"/>
              </w:rPr>
              <w:t>To what extent are the PHD governance structures suitable for guiding program planning, budgeting, and implementation at facility and sector level?</w:t>
            </w:r>
          </w:p>
          <w:p w14:paraId="0B805C33" w14:textId="77777777" w:rsidR="006C6C46" w:rsidRPr="009763C6" w:rsidRDefault="006C6C46" w:rsidP="00437D11">
            <w:pPr>
              <w:pStyle w:val="Instructions"/>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lang w:val="en-AU"/>
              </w:rPr>
            </w:pPr>
            <w:r w:rsidRPr="009763C6">
              <w:rPr>
                <w:rFonts w:asciiTheme="minorHAnsi" w:hAnsiTheme="minorHAnsi" w:cstheme="minorHAnsi"/>
                <w:color w:val="auto"/>
                <w:szCs w:val="20"/>
                <w:lang w:val="en-AU"/>
              </w:rPr>
              <w:t xml:space="preserve">To what extent is the allocation of resources by </w:t>
            </w:r>
            <w:proofErr w:type="spellStart"/>
            <w:r w:rsidRPr="009763C6">
              <w:rPr>
                <w:rFonts w:asciiTheme="minorHAnsi" w:hAnsiTheme="minorHAnsi" w:cstheme="minorHAnsi"/>
                <w:color w:val="auto"/>
                <w:szCs w:val="20"/>
                <w:lang w:val="en-AU"/>
              </w:rPr>
              <w:t>Abt</w:t>
            </w:r>
            <w:proofErr w:type="spellEnd"/>
            <w:r w:rsidRPr="009763C6">
              <w:rPr>
                <w:rFonts w:asciiTheme="minorHAnsi" w:hAnsiTheme="minorHAnsi" w:cstheme="minorHAnsi"/>
                <w:color w:val="auto"/>
                <w:szCs w:val="20"/>
                <w:lang w:val="en-AU"/>
              </w:rPr>
              <w:t xml:space="preserve"> and DFAT for program governance appropriate to the scope? </w:t>
            </w:r>
          </w:p>
        </w:tc>
      </w:tr>
      <w:tr w:rsidR="006C6C46" w:rsidRPr="009763C6" w14:paraId="1AB2D392"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left w:val="none" w:sz="0" w:space="0" w:color="auto"/>
              <w:bottom w:val="single" w:sz="4" w:space="0" w:color="CBC3BB" w:themeColor="accent4"/>
              <w:right w:val="single" w:sz="4" w:space="0" w:color="CBC3BB" w:themeColor="accent4"/>
              <w:tl2br w:val="none" w:sz="0" w:space="0" w:color="auto"/>
              <w:tr2bl w:val="none" w:sz="0" w:space="0" w:color="auto"/>
            </w:tcBorders>
          </w:tcPr>
          <w:p w14:paraId="683D74A0" w14:textId="77777777" w:rsidR="006C6C46" w:rsidRPr="009763C6" w:rsidRDefault="006C6C46" w:rsidP="00437D11">
            <w:pPr>
              <w:pStyle w:val="Default"/>
              <w:numPr>
                <w:ilvl w:val="0"/>
                <w:numId w:val="9"/>
              </w:numPr>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the PHD MEL system appropriate and likely to meet the requirements of the program? </w:t>
            </w:r>
          </w:p>
          <w:p w14:paraId="18B00CDF" w14:textId="77777777" w:rsidR="006C6C46" w:rsidRPr="009763C6" w:rsidRDefault="006C6C46" w:rsidP="00437D11">
            <w:pPr>
              <w:spacing w:after="0"/>
              <w:rPr>
                <w:rFonts w:cstheme="minorHAnsi"/>
                <w:sz w:val="20"/>
                <w:szCs w:val="20"/>
              </w:rPr>
            </w:pPr>
          </w:p>
        </w:tc>
        <w:tc>
          <w:tcPr>
            <w:tcW w:w="7536" w:type="dxa"/>
            <w:tcBorders>
              <w:top w:val="single" w:sz="4" w:space="0" w:color="CBC3BB" w:themeColor="accent4"/>
              <w:left w:val="single" w:sz="4" w:space="0" w:color="CBC3BB" w:themeColor="accent4"/>
              <w:bottom w:val="single" w:sz="4" w:space="0" w:color="CBC3BB" w:themeColor="accent4"/>
            </w:tcBorders>
          </w:tcPr>
          <w:p w14:paraId="34EA8C52" w14:textId="77777777" w:rsidR="006C6C46" w:rsidRPr="009763C6" w:rsidRDefault="006C6C46" w:rsidP="00437D11">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the MEL system designed to provide quality and timely information and processes to inform facility and program reporting, learning and adaptation? </w:t>
            </w:r>
          </w:p>
          <w:p w14:paraId="2516004E" w14:textId="77777777" w:rsidR="006C6C46" w:rsidRPr="009763C6" w:rsidRDefault="006C6C46" w:rsidP="00437D11">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Is PHD MEL adequately resourced and structured to provide the required MEL leadership and support to the program? </w:t>
            </w:r>
          </w:p>
          <w:p w14:paraId="581673FF" w14:textId="77777777" w:rsidR="006C6C46" w:rsidRPr="009763C6" w:rsidRDefault="006C6C46" w:rsidP="00437D11">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will the MEL system allow DFAT to assess PHD progress against the Facility Performance Assessment Framework and End of Program Outcomes? </w:t>
            </w:r>
          </w:p>
          <w:p w14:paraId="706CD84C" w14:textId="77777777" w:rsidR="006C6C46" w:rsidRPr="009763C6" w:rsidRDefault="006C6C46" w:rsidP="00437D11">
            <w:pPr>
              <w:pStyle w:val="Defaul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has the revision to the EOPOs in the IDD impacted PHD’s MEL, and ability to track long-term performance? </w:t>
            </w:r>
          </w:p>
        </w:tc>
      </w:tr>
      <w:tr w:rsidR="006C6C46" w:rsidRPr="009763C6" w14:paraId="7EB9DB49"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left w:val="none" w:sz="0" w:space="0" w:color="auto"/>
              <w:bottom w:val="single" w:sz="4" w:space="0" w:color="CBC3BB" w:themeColor="accent4"/>
              <w:right w:val="single" w:sz="4" w:space="0" w:color="CBC3BB" w:themeColor="accent4"/>
              <w:tl2br w:val="none" w:sz="0" w:space="0" w:color="auto"/>
              <w:tr2bl w:val="none" w:sz="0" w:space="0" w:color="auto"/>
            </w:tcBorders>
          </w:tcPr>
          <w:p w14:paraId="596B5A89" w14:textId="77777777" w:rsidR="006C6C46" w:rsidRPr="009763C6" w:rsidRDefault="006C6C46" w:rsidP="00437D11">
            <w:pPr>
              <w:pStyle w:val="Default"/>
              <w:numPr>
                <w:ilvl w:val="0"/>
                <w:numId w:val="9"/>
              </w:numPr>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PHDs approach to institutionalising services/programs and/or elements of them within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realistic and sustainable? </w:t>
            </w:r>
          </w:p>
          <w:p w14:paraId="067D1317" w14:textId="77777777" w:rsidR="006C6C46" w:rsidRPr="009763C6" w:rsidRDefault="006C6C46" w:rsidP="00437D11">
            <w:pPr>
              <w:spacing w:after="0"/>
              <w:rPr>
                <w:rFonts w:cstheme="minorHAnsi"/>
                <w:sz w:val="20"/>
                <w:szCs w:val="20"/>
              </w:rPr>
            </w:pPr>
          </w:p>
        </w:tc>
        <w:tc>
          <w:tcPr>
            <w:tcW w:w="7536" w:type="dxa"/>
            <w:tcBorders>
              <w:top w:val="single" w:sz="4" w:space="0" w:color="CBC3BB" w:themeColor="accent4"/>
              <w:left w:val="single" w:sz="4" w:space="0" w:color="CBC3BB" w:themeColor="accent4"/>
              <w:bottom w:val="single" w:sz="4" w:space="0" w:color="CBC3BB" w:themeColor="accent4"/>
            </w:tcBorders>
          </w:tcPr>
          <w:p w14:paraId="0751FA41" w14:textId="77777777" w:rsidR="006C6C46" w:rsidRPr="009763C6" w:rsidRDefault="006C6C46" w:rsidP="0043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b/>
                <w:bCs/>
                <w:color w:val="auto"/>
                <w:sz w:val="20"/>
                <w:szCs w:val="20"/>
                <w:lang w:val="en-AU"/>
              </w:rPr>
              <w:t xml:space="preserve">Activities under new IDD/since strategic refresh </w:t>
            </w:r>
          </w:p>
          <w:p w14:paraId="6EFA391F" w14:textId="77777777" w:rsidR="006C6C46" w:rsidRPr="009763C6" w:rsidRDefault="006C6C46"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are the newly designed PHD interventions, likely to be sustained by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and embedded in their systems (e.g. new health interventions, Bolsa de Mae </w:t>
            </w:r>
            <w:proofErr w:type="spellStart"/>
            <w:r w:rsidRPr="009763C6">
              <w:rPr>
                <w:rFonts w:asciiTheme="minorHAnsi" w:hAnsiTheme="minorHAnsi" w:cstheme="minorHAnsi"/>
                <w:color w:val="auto"/>
                <w:sz w:val="20"/>
                <w:szCs w:val="20"/>
                <w:lang w:val="en-AU"/>
              </w:rPr>
              <w:t>Jerasaun</w:t>
            </w:r>
            <w:proofErr w:type="spellEnd"/>
            <w:r w:rsidRPr="009763C6">
              <w:rPr>
                <w:rFonts w:asciiTheme="minorHAnsi" w:hAnsiTheme="minorHAnsi" w:cstheme="minorHAnsi"/>
                <w:color w:val="auto"/>
                <w:sz w:val="20"/>
                <w:szCs w:val="20"/>
                <w:lang w:val="en-AU"/>
              </w:rPr>
              <w:t xml:space="preserve"> </w:t>
            </w:r>
            <w:proofErr w:type="spellStart"/>
            <w:r w:rsidRPr="009763C6">
              <w:rPr>
                <w:rFonts w:asciiTheme="minorHAnsi" w:hAnsiTheme="minorHAnsi" w:cstheme="minorHAnsi"/>
                <w:color w:val="auto"/>
                <w:sz w:val="20"/>
                <w:szCs w:val="20"/>
                <w:lang w:val="en-AU"/>
              </w:rPr>
              <w:t>Foun</w:t>
            </w:r>
            <w:proofErr w:type="spellEnd"/>
            <w:r w:rsidRPr="009763C6">
              <w:rPr>
                <w:rFonts w:asciiTheme="minorHAnsi" w:hAnsiTheme="minorHAnsi" w:cstheme="minorHAnsi"/>
                <w:color w:val="auto"/>
                <w:sz w:val="20"/>
                <w:szCs w:val="20"/>
                <w:lang w:val="en-AU"/>
              </w:rPr>
              <w:t xml:space="preserve"> reform)? </w:t>
            </w:r>
          </w:p>
          <w:p w14:paraId="2ECCB7F4" w14:textId="5D4FBE2B" w:rsidR="006C6C46" w:rsidRPr="009763C6" w:rsidRDefault="006C6C46" w:rsidP="00DD20A3">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How can PHD ensure that the reforms they support are sustainable and affordable for government, particularly in a context of political shifts and leadership changes? </w:t>
            </w:r>
          </w:p>
        </w:tc>
      </w:tr>
      <w:tr w:rsidR="00D0471C" w:rsidRPr="009763C6" w14:paraId="2C292A88"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right w:val="single" w:sz="4" w:space="0" w:color="CBC3BB" w:themeColor="accent4"/>
            </w:tcBorders>
          </w:tcPr>
          <w:p w14:paraId="3B1E82F2" w14:textId="77777777" w:rsidR="00D0471C" w:rsidRPr="009763C6" w:rsidRDefault="00D0471C" w:rsidP="00437D11">
            <w:pPr>
              <w:pStyle w:val="Default"/>
              <w:rPr>
                <w:rFonts w:asciiTheme="minorHAnsi" w:hAnsiTheme="minorHAnsi" w:cstheme="minorHAnsi"/>
                <w:color w:val="auto"/>
                <w:sz w:val="20"/>
                <w:szCs w:val="20"/>
                <w:lang w:val="en-AU"/>
              </w:rPr>
            </w:pPr>
          </w:p>
        </w:tc>
        <w:tc>
          <w:tcPr>
            <w:tcW w:w="7536" w:type="dxa"/>
            <w:tcBorders>
              <w:top w:val="single" w:sz="4" w:space="0" w:color="CBC3BB" w:themeColor="accent4"/>
              <w:left w:val="single" w:sz="4" w:space="0" w:color="CBC3BB" w:themeColor="accent4"/>
              <w:bottom w:val="single" w:sz="4" w:space="0" w:color="CBC3BB" w:themeColor="accent4"/>
            </w:tcBorders>
          </w:tcPr>
          <w:p w14:paraId="1C924878" w14:textId="77777777" w:rsidR="00D0471C" w:rsidRPr="009763C6" w:rsidRDefault="00D0471C" w:rsidP="0043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b/>
                <w:bCs/>
                <w:color w:val="auto"/>
                <w:sz w:val="20"/>
                <w:szCs w:val="20"/>
                <w:lang w:val="en-AU"/>
              </w:rPr>
              <w:t xml:space="preserve">Activities under transition to </w:t>
            </w:r>
            <w:proofErr w:type="spellStart"/>
            <w:r w:rsidRPr="009763C6">
              <w:rPr>
                <w:rFonts w:asciiTheme="minorHAnsi" w:hAnsiTheme="minorHAnsi" w:cstheme="minorHAnsi"/>
                <w:b/>
                <w:bCs/>
                <w:color w:val="auto"/>
                <w:sz w:val="20"/>
                <w:szCs w:val="20"/>
                <w:lang w:val="en-AU"/>
              </w:rPr>
              <w:t>GoTL</w:t>
            </w:r>
            <w:proofErr w:type="spellEnd"/>
            <w:r w:rsidRPr="009763C6">
              <w:rPr>
                <w:rFonts w:asciiTheme="minorHAnsi" w:hAnsiTheme="minorHAnsi" w:cstheme="minorHAnsi"/>
                <w:b/>
                <w:bCs/>
                <w:color w:val="auto"/>
                <w:sz w:val="20"/>
                <w:szCs w:val="20"/>
                <w:lang w:val="en-AU"/>
              </w:rPr>
              <w:t xml:space="preserve"> </w:t>
            </w:r>
          </w:p>
          <w:p w14:paraId="32F2F32B"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What are the incentives for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to institutionalise activities under transition? </w:t>
            </w:r>
          </w:p>
          <w:p w14:paraId="2D678EB7"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have PHD provided a strong evidence base to demonstrate program effectiveness? </w:t>
            </w:r>
          </w:p>
          <w:p w14:paraId="78DAD101"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resourcing and taking on responsibility for the activities under transition? </w:t>
            </w:r>
          </w:p>
          <w:p w14:paraId="7D90FAFC"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What are the current constraints impacting institutionalisation, and future risks? </w:t>
            </w:r>
          </w:p>
          <w:p w14:paraId="3DF99DD8"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are the services/functions being ‘transitioned’ to government appropriate for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to sustainably finance and manage given the context of a potentially reducing budget? </w:t>
            </w:r>
          </w:p>
        </w:tc>
      </w:tr>
      <w:tr w:rsidR="00D0471C" w:rsidRPr="009763C6" w14:paraId="3A516A02"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bottom w:val="single" w:sz="4" w:space="0" w:color="CBC3BB" w:themeColor="accent4"/>
              <w:right w:val="single" w:sz="4" w:space="0" w:color="CBC3BB" w:themeColor="accent4"/>
            </w:tcBorders>
          </w:tcPr>
          <w:p w14:paraId="42516CB0" w14:textId="77777777" w:rsidR="00D0471C" w:rsidRPr="009763C6" w:rsidRDefault="00D0471C" w:rsidP="00437D11">
            <w:pPr>
              <w:pStyle w:val="Default"/>
              <w:ind w:left="360"/>
              <w:rPr>
                <w:rFonts w:asciiTheme="minorHAnsi" w:hAnsiTheme="minorHAnsi" w:cstheme="minorHAnsi"/>
                <w:color w:val="auto"/>
                <w:sz w:val="20"/>
                <w:szCs w:val="20"/>
                <w:lang w:val="en-AU"/>
              </w:rPr>
            </w:pPr>
          </w:p>
        </w:tc>
        <w:tc>
          <w:tcPr>
            <w:tcW w:w="7536" w:type="dxa"/>
            <w:tcBorders>
              <w:top w:val="single" w:sz="4" w:space="0" w:color="CBC3BB" w:themeColor="accent4"/>
              <w:left w:val="single" w:sz="4" w:space="0" w:color="CBC3BB" w:themeColor="accent4"/>
              <w:bottom w:val="single" w:sz="4" w:space="0" w:color="CBC3BB" w:themeColor="accent4"/>
            </w:tcBorders>
          </w:tcPr>
          <w:p w14:paraId="48C36824" w14:textId="77777777" w:rsidR="00D0471C" w:rsidRPr="009763C6" w:rsidRDefault="00D0471C" w:rsidP="00437D11">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b/>
                <w:bCs/>
                <w:color w:val="auto"/>
                <w:sz w:val="20"/>
                <w:szCs w:val="20"/>
                <w:lang w:val="en-AU"/>
              </w:rPr>
              <w:t xml:space="preserve">PHD and DFAT’s management of transition </w:t>
            </w:r>
          </w:p>
          <w:p w14:paraId="0B7EFC81"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Are the transition timelines realistic in the current context? </w:t>
            </w:r>
          </w:p>
          <w:p w14:paraId="21A9A905"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Have the stages of transition been clearly articulated by PHD and agreed by DFAT and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w:t>
            </w:r>
          </w:p>
          <w:p w14:paraId="04C5FB96" w14:textId="77777777" w:rsidR="00D0471C" w:rsidRPr="009763C6" w:rsidRDefault="00D0471C" w:rsidP="00437D11">
            <w:pPr>
              <w:pStyle w:val="Defaul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Do PHD and implementing partners have the capacity and appropriate resource allocation to facilitate sustainable transition of programs?</w:t>
            </w:r>
          </w:p>
        </w:tc>
      </w:tr>
      <w:tr w:rsidR="006C6C46" w:rsidRPr="009763C6" w14:paraId="2B068D16" w14:textId="77777777" w:rsidTr="00437D11">
        <w:tc>
          <w:tcPr>
            <w:cnfStyle w:val="001000000000" w:firstRow="0" w:lastRow="0" w:firstColumn="1" w:lastColumn="0" w:oddVBand="0" w:evenVBand="0" w:oddHBand="0" w:evenHBand="0" w:firstRowFirstColumn="0" w:firstRowLastColumn="0" w:lastRowFirstColumn="0" w:lastRowLastColumn="0"/>
            <w:tcW w:w="2210" w:type="dxa"/>
            <w:tcBorders>
              <w:top w:val="single" w:sz="4" w:space="0" w:color="CBC3BB" w:themeColor="accent4"/>
              <w:left w:val="none" w:sz="0" w:space="0" w:color="auto"/>
              <w:bottom w:val="none" w:sz="0" w:space="0" w:color="auto"/>
              <w:right w:val="single" w:sz="4" w:space="0" w:color="CBC3BB" w:themeColor="accent4"/>
              <w:tl2br w:val="none" w:sz="0" w:space="0" w:color="auto"/>
              <w:tr2bl w:val="none" w:sz="0" w:space="0" w:color="auto"/>
            </w:tcBorders>
          </w:tcPr>
          <w:p w14:paraId="605C9143" w14:textId="77777777" w:rsidR="006C6C46" w:rsidRPr="009763C6" w:rsidRDefault="006C6C46" w:rsidP="00437D11">
            <w:pPr>
              <w:pStyle w:val="Default"/>
              <w:numPr>
                <w:ilvl w:val="0"/>
                <w:numId w:val="9"/>
              </w:numPr>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is PHD’s approach to gender equality appropriate and likely to contribute to positive change? </w:t>
            </w:r>
          </w:p>
          <w:p w14:paraId="5A3D9C91" w14:textId="77777777" w:rsidR="006C6C46" w:rsidRPr="009763C6" w:rsidRDefault="006C6C46" w:rsidP="00437D11">
            <w:pPr>
              <w:spacing w:after="0"/>
              <w:rPr>
                <w:rFonts w:cstheme="minorHAnsi"/>
                <w:sz w:val="20"/>
                <w:szCs w:val="20"/>
              </w:rPr>
            </w:pPr>
          </w:p>
        </w:tc>
        <w:tc>
          <w:tcPr>
            <w:tcW w:w="7536" w:type="dxa"/>
            <w:tcBorders>
              <w:top w:val="single" w:sz="4" w:space="0" w:color="CBC3BB" w:themeColor="accent4"/>
              <w:left w:val="single" w:sz="4" w:space="0" w:color="CBC3BB" w:themeColor="accent4"/>
            </w:tcBorders>
          </w:tcPr>
          <w:p w14:paraId="08AC4FBB" w14:textId="77777777" w:rsidR="006C6C46" w:rsidRPr="009763C6" w:rsidRDefault="006C6C46" w:rsidP="00437D11">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has the </w:t>
            </w:r>
            <w:proofErr w:type="spellStart"/>
            <w:r w:rsidRPr="009763C6">
              <w:rPr>
                <w:rFonts w:asciiTheme="minorHAnsi" w:hAnsiTheme="minorHAnsi" w:cstheme="minorHAnsi"/>
                <w:color w:val="auto"/>
                <w:sz w:val="20"/>
                <w:szCs w:val="20"/>
                <w:lang w:val="en-AU"/>
              </w:rPr>
              <w:t>GoTL</w:t>
            </w:r>
            <w:proofErr w:type="spellEnd"/>
            <w:r w:rsidRPr="009763C6">
              <w:rPr>
                <w:rFonts w:asciiTheme="minorHAnsi" w:hAnsiTheme="minorHAnsi" w:cstheme="minorHAnsi"/>
                <w:color w:val="auto"/>
                <w:sz w:val="20"/>
                <w:szCs w:val="20"/>
                <w:lang w:val="en-AU"/>
              </w:rPr>
              <w:t xml:space="preserve"> engaged with representative groups (</w:t>
            </w:r>
            <w:proofErr w:type="spellStart"/>
            <w:r w:rsidRPr="009763C6">
              <w:rPr>
                <w:rFonts w:asciiTheme="minorHAnsi" w:hAnsiTheme="minorHAnsi" w:cstheme="minorHAnsi"/>
                <w:color w:val="auto"/>
                <w:sz w:val="20"/>
                <w:szCs w:val="20"/>
                <w:lang w:val="en-AU"/>
              </w:rPr>
              <w:t>eg</w:t>
            </w:r>
            <w:proofErr w:type="spellEnd"/>
            <w:r w:rsidRPr="009763C6">
              <w:rPr>
                <w:rFonts w:asciiTheme="minorHAnsi" w:hAnsiTheme="minorHAnsi" w:cstheme="minorHAnsi"/>
                <w:color w:val="auto"/>
                <w:sz w:val="20"/>
                <w:szCs w:val="20"/>
                <w:lang w:val="en-AU"/>
              </w:rPr>
              <w:t xml:space="preserve">: RHTO, ADTL) to influence policy, strategies and decisions? To what extent has this changed over time? What has been the PHD contribution to this change? </w:t>
            </w:r>
          </w:p>
          <w:p w14:paraId="557B5F5F" w14:textId="77777777" w:rsidR="006C6C46" w:rsidRPr="009763C6" w:rsidRDefault="006C6C46" w:rsidP="00437D11">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To what extent has gender mainstreaming, and consideration of intersectionality of gender and disability, been ‘designed into’ program strategies and plans? </w:t>
            </w:r>
          </w:p>
          <w:p w14:paraId="7906A051" w14:textId="77777777" w:rsidR="006C6C46" w:rsidRPr="009763C6" w:rsidRDefault="006C6C46" w:rsidP="00437D11">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 xml:space="preserve">How can DFAT and PHD improve performance on gender mainstreaming? </w:t>
            </w:r>
          </w:p>
          <w:p w14:paraId="0E413758" w14:textId="77777777" w:rsidR="006C6C46" w:rsidRPr="009763C6" w:rsidRDefault="006C6C46" w:rsidP="00437D11">
            <w:pPr>
              <w:pStyle w:val="Default"/>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en-AU"/>
              </w:rPr>
            </w:pPr>
            <w:r w:rsidRPr="009763C6">
              <w:rPr>
                <w:rFonts w:asciiTheme="minorHAnsi" w:hAnsiTheme="minorHAnsi" w:cstheme="minorHAnsi"/>
                <w:color w:val="auto"/>
                <w:sz w:val="20"/>
                <w:szCs w:val="20"/>
                <w:lang w:val="en-AU"/>
              </w:rPr>
              <w:t>To what extent is the PHD MEL system fit-for-purpose for tracking gender outcomes?</w:t>
            </w:r>
          </w:p>
          <w:p w14:paraId="76F4DE71" w14:textId="77777777" w:rsidR="006C6C46" w:rsidRPr="009763C6" w:rsidRDefault="006C6C46" w:rsidP="00437D11">
            <w:pPr>
              <w:spacing w:after="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38189482" w14:textId="77777777" w:rsidR="00DD20A3" w:rsidRPr="009763C6" w:rsidRDefault="00DD20A3" w:rsidP="00D1688F">
      <w:pPr>
        <w:pStyle w:val="Heading2"/>
      </w:pPr>
    </w:p>
    <w:p w14:paraId="2586E95E" w14:textId="573F7281" w:rsidR="00D27DE8" w:rsidRPr="009763C6" w:rsidRDefault="00D27DE8" w:rsidP="00D1688F">
      <w:pPr>
        <w:pStyle w:val="Heading2"/>
      </w:pPr>
      <w:bookmarkStart w:id="30" w:name="_Toc101343946"/>
      <w:r w:rsidRPr="009763C6">
        <w:t>List of documents reviewed</w:t>
      </w:r>
      <w:bookmarkEnd w:id="30"/>
    </w:p>
    <w:tbl>
      <w:tblPr>
        <w:tblStyle w:val="TableGridLight"/>
        <w:tblW w:w="5000" w:type="pct"/>
        <w:tblLook w:val="04A0" w:firstRow="1" w:lastRow="0" w:firstColumn="1" w:lastColumn="0" w:noHBand="0" w:noVBand="1"/>
      </w:tblPr>
      <w:tblGrid>
        <w:gridCol w:w="2302"/>
        <w:gridCol w:w="7434"/>
      </w:tblGrid>
      <w:tr w:rsidR="00AC4460" w:rsidRPr="009763C6" w14:paraId="5E4940AC" w14:textId="77777777" w:rsidTr="00BD2A0F">
        <w:trPr>
          <w:tblHeader/>
        </w:trPr>
        <w:tc>
          <w:tcPr>
            <w:tcW w:w="1182" w:type="pct"/>
            <w:shd w:val="clear" w:color="auto" w:fill="A95200" w:themeFill="accent1" w:themeFillShade="BF"/>
          </w:tcPr>
          <w:p w14:paraId="1F4AC85D" w14:textId="77777777" w:rsidR="00AC4460" w:rsidRPr="009763C6" w:rsidRDefault="00AC4460" w:rsidP="00AC4460">
            <w:pPr>
              <w:rPr>
                <w:rFonts w:cstheme="minorHAnsi"/>
                <w:b/>
                <w:bCs/>
                <w:color w:val="FFFFFF" w:themeColor="background1"/>
              </w:rPr>
            </w:pPr>
            <w:r w:rsidRPr="009763C6">
              <w:rPr>
                <w:rFonts w:cstheme="minorHAnsi"/>
                <w:b/>
                <w:bCs/>
                <w:color w:val="FFFFFF" w:themeColor="background1"/>
              </w:rPr>
              <w:t>Folder</w:t>
            </w:r>
          </w:p>
        </w:tc>
        <w:tc>
          <w:tcPr>
            <w:tcW w:w="3818" w:type="pct"/>
            <w:shd w:val="clear" w:color="auto" w:fill="A95200" w:themeFill="accent1" w:themeFillShade="BF"/>
          </w:tcPr>
          <w:p w14:paraId="12F55827" w14:textId="77777777" w:rsidR="00AC4460" w:rsidRPr="009763C6" w:rsidRDefault="00AC4460" w:rsidP="00AC4460">
            <w:pPr>
              <w:rPr>
                <w:rFonts w:cstheme="minorHAnsi"/>
                <w:b/>
                <w:bCs/>
                <w:color w:val="FFFFFF" w:themeColor="background1"/>
              </w:rPr>
            </w:pPr>
            <w:r w:rsidRPr="009763C6">
              <w:rPr>
                <w:rFonts w:cstheme="minorHAnsi"/>
                <w:b/>
                <w:bCs/>
                <w:color w:val="FFFFFF" w:themeColor="background1"/>
              </w:rPr>
              <w:t>Document List</w:t>
            </w:r>
          </w:p>
        </w:tc>
      </w:tr>
      <w:tr w:rsidR="00923122" w:rsidRPr="009763C6" w14:paraId="626829D4" w14:textId="77777777" w:rsidTr="0005378A">
        <w:tc>
          <w:tcPr>
            <w:tcW w:w="1182" w:type="pct"/>
          </w:tcPr>
          <w:p w14:paraId="78CC7B99" w14:textId="134EDD0D" w:rsidR="00923122" w:rsidRPr="009763C6" w:rsidRDefault="00923122" w:rsidP="00467A9A">
            <w:pPr>
              <w:numPr>
                <w:ilvl w:val="0"/>
                <w:numId w:val="0"/>
              </w:numPr>
              <w:rPr>
                <w:rFonts w:cstheme="minorHAnsi"/>
              </w:rPr>
            </w:pPr>
            <w:r w:rsidRPr="009763C6">
              <w:rPr>
                <w:rFonts w:cstheme="minorHAnsi"/>
              </w:rPr>
              <w:t>Budget</w:t>
            </w:r>
          </w:p>
        </w:tc>
        <w:tc>
          <w:tcPr>
            <w:tcW w:w="3818" w:type="pct"/>
          </w:tcPr>
          <w:p w14:paraId="57AEA7CC" w14:textId="6EAFECE9" w:rsidR="00923122" w:rsidRPr="009763C6" w:rsidRDefault="00923122" w:rsidP="00467A9A">
            <w:pPr>
              <w:numPr>
                <w:ilvl w:val="0"/>
                <w:numId w:val="0"/>
              </w:numPr>
            </w:pPr>
            <w:r w:rsidRPr="009763C6">
              <w:t>ATLPHD FY2021-22 Budget_080621</w:t>
            </w:r>
          </w:p>
        </w:tc>
      </w:tr>
      <w:tr w:rsidR="00AC4460" w:rsidRPr="009763C6" w14:paraId="4B8A71B3" w14:textId="77777777" w:rsidTr="0005378A">
        <w:tc>
          <w:tcPr>
            <w:tcW w:w="1182" w:type="pct"/>
          </w:tcPr>
          <w:p w14:paraId="46B7FBE9" w14:textId="77777777" w:rsidR="00AC4460" w:rsidRPr="009763C6" w:rsidRDefault="00AC4460" w:rsidP="00467A9A">
            <w:pPr>
              <w:numPr>
                <w:ilvl w:val="0"/>
                <w:numId w:val="0"/>
              </w:numPr>
              <w:rPr>
                <w:rFonts w:cstheme="minorHAnsi"/>
              </w:rPr>
            </w:pPr>
            <w:r w:rsidRPr="009763C6">
              <w:rPr>
                <w:rFonts w:cstheme="minorHAnsi"/>
              </w:rPr>
              <w:t>Constraints to Service Delivery</w:t>
            </w:r>
          </w:p>
        </w:tc>
        <w:tc>
          <w:tcPr>
            <w:tcW w:w="3818" w:type="pct"/>
          </w:tcPr>
          <w:p w14:paraId="1B47E51A" w14:textId="77777777" w:rsidR="00AC4460" w:rsidRPr="009763C6" w:rsidRDefault="00AC4460" w:rsidP="00467A9A">
            <w:pPr>
              <w:numPr>
                <w:ilvl w:val="0"/>
                <w:numId w:val="0"/>
              </w:numPr>
            </w:pPr>
            <w:r w:rsidRPr="009763C6">
              <w:t>C2SD Workshop 1 Slide Deck</w:t>
            </w:r>
          </w:p>
          <w:p w14:paraId="302CC68D" w14:textId="77777777" w:rsidR="00AC4460" w:rsidRPr="009763C6" w:rsidRDefault="00AC4460" w:rsidP="00467A9A">
            <w:pPr>
              <w:numPr>
                <w:ilvl w:val="0"/>
                <w:numId w:val="0"/>
              </w:numPr>
            </w:pPr>
            <w:r w:rsidRPr="009763C6">
              <w:t>C2SD Workshop 2 Slide Deck</w:t>
            </w:r>
          </w:p>
          <w:p w14:paraId="40C9DA3A" w14:textId="77777777" w:rsidR="00AC4460" w:rsidRPr="009763C6" w:rsidRDefault="00AC4460" w:rsidP="00467A9A">
            <w:pPr>
              <w:numPr>
                <w:ilvl w:val="0"/>
                <w:numId w:val="0"/>
              </w:numPr>
            </w:pPr>
            <w:r w:rsidRPr="009763C6">
              <w:t>C2SD Workshop 3 Slide Deck</w:t>
            </w:r>
          </w:p>
          <w:p w14:paraId="1AC5B618" w14:textId="77777777" w:rsidR="00AC4460" w:rsidRPr="009763C6" w:rsidRDefault="00AC4460" w:rsidP="00467A9A">
            <w:pPr>
              <w:numPr>
                <w:ilvl w:val="0"/>
                <w:numId w:val="0"/>
              </w:numPr>
            </w:pPr>
            <w:r w:rsidRPr="009763C6">
              <w:t>Common Constraints to Services Delivery – recap next steps (003)</w:t>
            </w:r>
          </w:p>
          <w:p w14:paraId="2DE77416" w14:textId="77777777" w:rsidR="00AC4460" w:rsidRPr="009763C6" w:rsidRDefault="00AC4460" w:rsidP="00467A9A">
            <w:pPr>
              <w:numPr>
                <w:ilvl w:val="0"/>
                <w:numId w:val="0"/>
              </w:numPr>
            </w:pPr>
            <w:r w:rsidRPr="009763C6">
              <w:t>C2SD Research Plan 16062021</w:t>
            </w:r>
          </w:p>
        </w:tc>
      </w:tr>
      <w:tr w:rsidR="00AC4460" w:rsidRPr="009763C6" w14:paraId="1AF63097" w14:textId="77777777" w:rsidTr="0005378A">
        <w:tc>
          <w:tcPr>
            <w:tcW w:w="1182" w:type="pct"/>
          </w:tcPr>
          <w:p w14:paraId="1938B958" w14:textId="18F72A0C" w:rsidR="00AC4460" w:rsidRPr="009763C6" w:rsidRDefault="003509A0" w:rsidP="00467A9A">
            <w:pPr>
              <w:numPr>
                <w:ilvl w:val="0"/>
                <w:numId w:val="0"/>
              </w:numPr>
              <w:rPr>
                <w:rFonts w:cstheme="minorHAnsi"/>
              </w:rPr>
            </w:pPr>
            <w:r>
              <w:rPr>
                <w:rFonts w:cstheme="minorHAnsi"/>
              </w:rPr>
              <w:t>COVID-19</w:t>
            </w:r>
            <w:r w:rsidR="00AC4460" w:rsidRPr="009763C6">
              <w:rPr>
                <w:rFonts w:cstheme="minorHAnsi"/>
              </w:rPr>
              <w:t xml:space="preserve"> Corporate response</w:t>
            </w:r>
          </w:p>
        </w:tc>
        <w:tc>
          <w:tcPr>
            <w:tcW w:w="3818" w:type="pct"/>
          </w:tcPr>
          <w:p w14:paraId="302B2C3A" w14:textId="744AB75C" w:rsidR="00AC4460" w:rsidRPr="009763C6" w:rsidRDefault="00AC4460" w:rsidP="00467A9A">
            <w:pPr>
              <w:numPr>
                <w:ilvl w:val="0"/>
                <w:numId w:val="0"/>
              </w:numPr>
              <w:rPr>
                <w:rFonts w:cstheme="minorHAnsi"/>
              </w:rPr>
            </w:pPr>
            <w:proofErr w:type="spellStart"/>
            <w:r w:rsidRPr="009763C6">
              <w:rPr>
                <w:rFonts w:cstheme="minorHAnsi"/>
              </w:rPr>
              <w:t>Abt</w:t>
            </w:r>
            <w:proofErr w:type="spellEnd"/>
            <w:r w:rsidRPr="009763C6">
              <w:rPr>
                <w:rFonts w:cstheme="minorHAnsi"/>
              </w:rPr>
              <w:t xml:space="preserve"> CEO session WebEx - PHD </w:t>
            </w:r>
            <w:r w:rsidR="003509A0">
              <w:rPr>
                <w:rFonts w:cstheme="minorHAnsi"/>
              </w:rPr>
              <w:t>COVID-19</w:t>
            </w:r>
            <w:r w:rsidRPr="009763C6">
              <w:rPr>
                <w:rFonts w:cstheme="minorHAnsi"/>
              </w:rPr>
              <w:t xml:space="preserve"> response - Final - 15 July 2020</w:t>
            </w:r>
          </w:p>
          <w:p w14:paraId="034C7CF3" w14:textId="6B8681CF" w:rsidR="00AC4460" w:rsidRPr="009763C6" w:rsidRDefault="00AC4460" w:rsidP="00467A9A">
            <w:pPr>
              <w:numPr>
                <w:ilvl w:val="0"/>
                <w:numId w:val="0"/>
              </w:numPr>
              <w:rPr>
                <w:rFonts w:cstheme="minorHAnsi"/>
              </w:rPr>
            </w:pPr>
            <w:r w:rsidRPr="009763C6">
              <w:rPr>
                <w:rFonts w:cstheme="minorHAnsi"/>
              </w:rPr>
              <w:t xml:space="preserve">Adaptive reopening </w:t>
            </w:r>
            <w:r w:rsidR="003509A0">
              <w:rPr>
                <w:rFonts w:cstheme="minorHAnsi"/>
              </w:rPr>
              <w:t>COVID-19</w:t>
            </w:r>
          </w:p>
          <w:p w14:paraId="28621B85" w14:textId="77550D57" w:rsidR="00AC4460" w:rsidRPr="009763C6" w:rsidRDefault="003509A0" w:rsidP="00467A9A">
            <w:pPr>
              <w:numPr>
                <w:ilvl w:val="0"/>
                <w:numId w:val="0"/>
              </w:numPr>
              <w:rPr>
                <w:rFonts w:cstheme="minorHAnsi"/>
              </w:rPr>
            </w:pPr>
            <w:r>
              <w:rPr>
                <w:rFonts w:cstheme="minorHAnsi"/>
              </w:rPr>
              <w:t>COVID-19</w:t>
            </w:r>
            <w:r w:rsidR="00AC4460" w:rsidRPr="009763C6">
              <w:rPr>
                <w:rFonts w:cstheme="minorHAnsi"/>
              </w:rPr>
              <w:t xml:space="preserve"> Response Contracts - to 31 December 2021</w:t>
            </w:r>
          </w:p>
          <w:p w14:paraId="56C67B5C" w14:textId="7F79FAFA" w:rsidR="00AC4460" w:rsidRPr="009763C6" w:rsidRDefault="00AC4460" w:rsidP="00467A9A">
            <w:pPr>
              <w:numPr>
                <w:ilvl w:val="0"/>
                <w:numId w:val="0"/>
              </w:numPr>
              <w:rPr>
                <w:rFonts w:cstheme="minorHAnsi"/>
              </w:rPr>
            </w:pPr>
            <w:r w:rsidRPr="009763C6">
              <w:rPr>
                <w:rFonts w:cstheme="minorHAnsi"/>
              </w:rPr>
              <w:t xml:space="preserve">PHD </w:t>
            </w:r>
            <w:r w:rsidR="003509A0">
              <w:rPr>
                <w:rFonts w:cstheme="minorHAnsi"/>
              </w:rPr>
              <w:t>COVID-19</w:t>
            </w:r>
            <w:r w:rsidRPr="009763C6">
              <w:rPr>
                <w:rFonts w:cstheme="minorHAnsi"/>
              </w:rPr>
              <w:t xml:space="preserve"> Safe Plan (30 June 2021)</w:t>
            </w:r>
          </w:p>
          <w:p w14:paraId="17775230" w14:textId="77777777" w:rsidR="00AC4460" w:rsidRPr="009763C6" w:rsidRDefault="00AC4460" w:rsidP="00467A9A">
            <w:pPr>
              <w:numPr>
                <w:ilvl w:val="0"/>
                <w:numId w:val="0"/>
              </w:numPr>
              <w:rPr>
                <w:rFonts w:cstheme="minorHAnsi"/>
              </w:rPr>
            </w:pPr>
            <w:r w:rsidRPr="009763C6">
              <w:rPr>
                <w:rFonts w:cstheme="minorHAnsi"/>
              </w:rPr>
              <w:t>Reopening staff presentation 15 June final</w:t>
            </w:r>
          </w:p>
        </w:tc>
      </w:tr>
      <w:tr w:rsidR="00AC4460" w:rsidRPr="009763C6" w14:paraId="6CABA57E" w14:textId="77777777" w:rsidTr="0005378A">
        <w:tc>
          <w:tcPr>
            <w:tcW w:w="1182" w:type="pct"/>
          </w:tcPr>
          <w:p w14:paraId="71B2DEB4" w14:textId="77777777" w:rsidR="00AC4460" w:rsidRPr="009763C6" w:rsidRDefault="00AC4460" w:rsidP="00467A9A">
            <w:pPr>
              <w:numPr>
                <w:ilvl w:val="0"/>
                <w:numId w:val="0"/>
              </w:numPr>
              <w:rPr>
                <w:rFonts w:cstheme="minorHAnsi"/>
              </w:rPr>
            </w:pPr>
            <w:r w:rsidRPr="009763C6">
              <w:rPr>
                <w:rFonts w:cstheme="minorHAnsi"/>
              </w:rPr>
              <w:t>DFAT Strategies and guidance</w:t>
            </w:r>
          </w:p>
        </w:tc>
        <w:tc>
          <w:tcPr>
            <w:tcW w:w="3818" w:type="pct"/>
          </w:tcPr>
          <w:p w14:paraId="76169506" w14:textId="77777777" w:rsidR="00AC4460" w:rsidRPr="009763C6" w:rsidRDefault="00AC4460" w:rsidP="00467A9A">
            <w:pPr>
              <w:numPr>
                <w:ilvl w:val="0"/>
                <w:numId w:val="0"/>
              </w:numPr>
              <w:rPr>
                <w:rFonts w:cstheme="minorHAnsi"/>
              </w:rPr>
            </w:pPr>
            <w:r w:rsidRPr="009763C6">
              <w:rPr>
                <w:rFonts w:cstheme="minorHAnsi"/>
              </w:rPr>
              <w:t>200904 Facilities PAF Guidance notes for APG publication</w:t>
            </w:r>
          </w:p>
          <w:p w14:paraId="5B600E46" w14:textId="77777777" w:rsidR="00AC4460" w:rsidRPr="009763C6" w:rsidRDefault="00AC4460" w:rsidP="00467A9A">
            <w:pPr>
              <w:numPr>
                <w:ilvl w:val="0"/>
                <w:numId w:val="0"/>
              </w:numPr>
              <w:rPr>
                <w:rFonts w:cstheme="minorHAnsi"/>
              </w:rPr>
            </w:pPr>
            <w:r w:rsidRPr="009763C6">
              <w:rPr>
                <w:rFonts w:cstheme="minorHAnsi"/>
              </w:rPr>
              <w:t xml:space="preserve">200904 Facilities PAF Annex 2 PAF template </w:t>
            </w:r>
          </w:p>
          <w:p w14:paraId="0F108074" w14:textId="77777777" w:rsidR="00AC4460" w:rsidRPr="009763C6" w:rsidRDefault="00AC4460" w:rsidP="00467A9A">
            <w:pPr>
              <w:numPr>
                <w:ilvl w:val="0"/>
                <w:numId w:val="0"/>
              </w:numPr>
              <w:rPr>
                <w:rFonts w:cstheme="minorHAnsi"/>
              </w:rPr>
            </w:pPr>
            <w:r w:rsidRPr="009763C6">
              <w:rPr>
                <w:rFonts w:cstheme="minorHAnsi"/>
              </w:rPr>
              <w:t>250719 DFAT Guiding Strategy for PHD (final)</w:t>
            </w:r>
          </w:p>
          <w:p w14:paraId="071CA0A2" w14:textId="223975F7" w:rsidR="00AC4460" w:rsidRPr="009763C6" w:rsidRDefault="003509A0" w:rsidP="00467A9A">
            <w:pPr>
              <w:numPr>
                <w:ilvl w:val="0"/>
                <w:numId w:val="0"/>
              </w:numPr>
              <w:rPr>
                <w:rFonts w:cstheme="minorHAnsi"/>
              </w:rPr>
            </w:pPr>
            <w:r>
              <w:rPr>
                <w:rFonts w:cstheme="minorHAnsi"/>
              </w:rPr>
              <w:t>COVID-19</w:t>
            </w:r>
            <w:r w:rsidR="00AC4460" w:rsidRPr="009763C6">
              <w:rPr>
                <w:rFonts w:cstheme="minorHAnsi"/>
              </w:rPr>
              <w:t xml:space="preserve"> response plan Timor-Leste</w:t>
            </w:r>
          </w:p>
          <w:p w14:paraId="704B2D0F" w14:textId="77777777" w:rsidR="00AC4460" w:rsidRPr="009763C6" w:rsidRDefault="00AC4460" w:rsidP="00467A9A">
            <w:pPr>
              <w:numPr>
                <w:ilvl w:val="0"/>
                <w:numId w:val="0"/>
              </w:numPr>
              <w:rPr>
                <w:rFonts w:cstheme="minorHAnsi"/>
              </w:rPr>
            </w:pPr>
            <w:r w:rsidRPr="009763C6">
              <w:rPr>
                <w:rFonts w:cstheme="minorHAnsi"/>
              </w:rPr>
              <w:t>Partnerships for Recovery</w:t>
            </w:r>
          </w:p>
        </w:tc>
      </w:tr>
      <w:tr w:rsidR="00AC4460" w:rsidRPr="009763C6" w14:paraId="16AB4B73" w14:textId="77777777" w:rsidTr="0005378A">
        <w:tc>
          <w:tcPr>
            <w:tcW w:w="1182" w:type="pct"/>
          </w:tcPr>
          <w:p w14:paraId="0FF8B1F0" w14:textId="77777777" w:rsidR="00AC4460" w:rsidRPr="009763C6" w:rsidRDefault="00AC4460" w:rsidP="00467A9A">
            <w:pPr>
              <w:numPr>
                <w:ilvl w:val="0"/>
                <w:numId w:val="0"/>
              </w:numPr>
              <w:rPr>
                <w:rFonts w:cstheme="minorHAnsi"/>
              </w:rPr>
            </w:pPr>
            <w:r w:rsidRPr="009763C6">
              <w:rPr>
                <w:rFonts w:cstheme="minorHAnsi"/>
              </w:rPr>
              <w:t>Functional review</w:t>
            </w:r>
          </w:p>
        </w:tc>
        <w:tc>
          <w:tcPr>
            <w:tcW w:w="3818" w:type="pct"/>
          </w:tcPr>
          <w:p w14:paraId="52CEEBAD" w14:textId="77777777" w:rsidR="00AC4460" w:rsidRPr="009763C6" w:rsidRDefault="00AC4460" w:rsidP="00467A9A">
            <w:pPr>
              <w:numPr>
                <w:ilvl w:val="0"/>
                <w:numId w:val="0"/>
              </w:numPr>
              <w:rPr>
                <w:rFonts w:cstheme="minorHAnsi"/>
              </w:rPr>
            </w:pPr>
            <w:r w:rsidRPr="009763C6">
              <w:rPr>
                <w:rFonts w:cstheme="minorHAnsi"/>
              </w:rPr>
              <w:t>Functional review – closure report (DFAT signed)</w:t>
            </w:r>
          </w:p>
          <w:p w14:paraId="67341B1F" w14:textId="77777777" w:rsidR="00AC4460" w:rsidRPr="009763C6" w:rsidRDefault="00AC4460" w:rsidP="00467A9A">
            <w:pPr>
              <w:numPr>
                <w:ilvl w:val="0"/>
                <w:numId w:val="0"/>
              </w:numPr>
              <w:rPr>
                <w:rFonts w:cstheme="minorHAnsi"/>
              </w:rPr>
            </w:pPr>
            <w:r w:rsidRPr="009763C6">
              <w:rPr>
                <w:rFonts w:cstheme="minorHAnsi"/>
              </w:rPr>
              <w:lastRenderedPageBreak/>
              <w:t>Email: for DFAT sign off</w:t>
            </w:r>
          </w:p>
          <w:p w14:paraId="550154D8" w14:textId="77777777" w:rsidR="00AC4460" w:rsidRPr="009763C6" w:rsidRDefault="00AC4460" w:rsidP="00467A9A">
            <w:pPr>
              <w:numPr>
                <w:ilvl w:val="0"/>
                <w:numId w:val="0"/>
              </w:numPr>
              <w:rPr>
                <w:rFonts w:cstheme="minorHAnsi"/>
              </w:rPr>
            </w:pPr>
            <w:r w:rsidRPr="009763C6">
              <w:rPr>
                <w:rFonts w:cstheme="minorHAnsi"/>
              </w:rPr>
              <w:t>PHD Review Final_31</w:t>
            </w:r>
            <w:r w:rsidRPr="009763C6">
              <w:rPr>
                <w:rFonts w:cstheme="minorHAnsi"/>
                <w:vertAlign w:val="superscript"/>
              </w:rPr>
              <w:t>st</w:t>
            </w:r>
            <w:r w:rsidRPr="009763C6">
              <w:rPr>
                <w:rFonts w:cstheme="minorHAnsi"/>
              </w:rPr>
              <w:t xml:space="preserve"> Jan 2020</w:t>
            </w:r>
          </w:p>
        </w:tc>
      </w:tr>
      <w:tr w:rsidR="00AC4460" w:rsidRPr="009763C6" w14:paraId="54A8669E" w14:textId="77777777" w:rsidTr="0005378A">
        <w:tc>
          <w:tcPr>
            <w:tcW w:w="1182" w:type="pct"/>
          </w:tcPr>
          <w:p w14:paraId="447A445B" w14:textId="77777777" w:rsidR="00AC4460" w:rsidRPr="009763C6" w:rsidRDefault="00AC4460" w:rsidP="00467A9A">
            <w:pPr>
              <w:numPr>
                <w:ilvl w:val="0"/>
                <w:numId w:val="0"/>
              </w:numPr>
              <w:rPr>
                <w:rFonts w:cstheme="minorHAnsi"/>
              </w:rPr>
            </w:pPr>
            <w:r w:rsidRPr="009763C6">
              <w:rPr>
                <w:rFonts w:cstheme="minorHAnsi"/>
              </w:rPr>
              <w:lastRenderedPageBreak/>
              <w:t>Health IDD</w:t>
            </w:r>
          </w:p>
        </w:tc>
        <w:tc>
          <w:tcPr>
            <w:tcW w:w="3818" w:type="pct"/>
          </w:tcPr>
          <w:p w14:paraId="288BE0A8" w14:textId="1CE2C1BE" w:rsidR="00AC4460" w:rsidRPr="009763C6" w:rsidRDefault="00AC4460" w:rsidP="00E56850">
            <w:pPr>
              <w:numPr>
                <w:ilvl w:val="0"/>
                <w:numId w:val="0"/>
              </w:numPr>
              <w:rPr>
                <w:rFonts w:cstheme="minorHAnsi"/>
              </w:rPr>
            </w:pPr>
            <w:r w:rsidRPr="009763C6">
              <w:rPr>
                <w:rFonts w:cstheme="minorHAnsi"/>
              </w:rPr>
              <w:t xml:space="preserve">DFAT IDD </w:t>
            </w:r>
            <w:r w:rsidR="00656E35" w:rsidRPr="009763C6">
              <w:rPr>
                <w:rFonts w:cstheme="minorHAnsi"/>
              </w:rPr>
              <w:t>TLPHSP_FINAL_</w:t>
            </w:r>
            <w:r w:rsidR="00E56850" w:rsidRPr="009763C6">
              <w:rPr>
                <w:rFonts w:cstheme="minorHAnsi"/>
              </w:rPr>
              <w:t>150621_with Annexes</w:t>
            </w:r>
          </w:p>
        </w:tc>
      </w:tr>
      <w:tr w:rsidR="00AC4460" w:rsidRPr="009763C6" w14:paraId="6D027474" w14:textId="77777777" w:rsidTr="0005378A">
        <w:tc>
          <w:tcPr>
            <w:tcW w:w="1182" w:type="pct"/>
          </w:tcPr>
          <w:p w14:paraId="221122AA" w14:textId="0C6C7F7A" w:rsidR="00AC4460" w:rsidRPr="009763C6" w:rsidRDefault="00AC4460" w:rsidP="00467A9A">
            <w:pPr>
              <w:numPr>
                <w:ilvl w:val="0"/>
                <w:numId w:val="0"/>
              </w:numPr>
              <w:rPr>
                <w:rFonts w:cstheme="minorHAnsi"/>
              </w:rPr>
            </w:pPr>
            <w:r w:rsidRPr="009763C6">
              <w:rPr>
                <w:rFonts w:cstheme="minorHAnsi"/>
              </w:rPr>
              <w:t>M</w:t>
            </w:r>
            <w:r w:rsidR="00016419" w:rsidRPr="009763C6">
              <w:rPr>
                <w:rFonts w:cstheme="minorHAnsi"/>
              </w:rPr>
              <w:t>EL</w:t>
            </w:r>
          </w:p>
        </w:tc>
        <w:tc>
          <w:tcPr>
            <w:tcW w:w="3818" w:type="pct"/>
          </w:tcPr>
          <w:p w14:paraId="066B8750" w14:textId="77777777" w:rsidR="00AC4460" w:rsidRPr="009763C6" w:rsidRDefault="00AC4460" w:rsidP="00467A9A">
            <w:pPr>
              <w:numPr>
                <w:ilvl w:val="0"/>
                <w:numId w:val="0"/>
              </w:numPr>
              <w:rPr>
                <w:rFonts w:cstheme="minorHAnsi"/>
              </w:rPr>
            </w:pPr>
            <w:r w:rsidRPr="009763C6">
              <w:rPr>
                <w:rFonts w:cstheme="minorHAnsi"/>
              </w:rPr>
              <w:t>27122021_MELF_v1_DFAT_df+CBM</w:t>
            </w:r>
          </w:p>
          <w:p w14:paraId="6632BA56" w14:textId="77777777" w:rsidR="00AC4460" w:rsidRPr="009763C6" w:rsidRDefault="00AC4460" w:rsidP="00467A9A">
            <w:pPr>
              <w:numPr>
                <w:ilvl w:val="0"/>
                <w:numId w:val="0"/>
              </w:numPr>
              <w:rPr>
                <w:rFonts w:cstheme="minorHAnsi"/>
              </w:rPr>
            </w:pPr>
            <w:r w:rsidRPr="009763C6">
              <w:rPr>
                <w:rFonts w:cstheme="minorHAnsi"/>
              </w:rPr>
              <w:t>06012022_MELP_Draft_V2_mm+execrev</w:t>
            </w:r>
          </w:p>
          <w:p w14:paraId="432370E0" w14:textId="77777777" w:rsidR="00AC4460" w:rsidRPr="009763C6" w:rsidRDefault="00AC4460" w:rsidP="00467A9A">
            <w:pPr>
              <w:numPr>
                <w:ilvl w:val="0"/>
                <w:numId w:val="0"/>
              </w:numPr>
              <w:rPr>
                <w:rFonts w:cstheme="minorHAnsi"/>
              </w:rPr>
            </w:pPr>
            <w:r w:rsidRPr="009763C6">
              <w:rPr>
                <w:rFonts w:cstheme="minorHAnsi"/>
              </w:rPr>
              <w:t>TOC changeframe_Jan2022_07012022</w:t>
            </w:r>
          </w:p>
          <w:p w14:paraId="41AE0FFA" w14:textId="77777777" w:rsidR="00AC4460" w:rsidRPr="009763C6" w:rsidRDefault="00AC4460" w:rsidP="00467A9A">
            <w:pPr>
              <w:numPr>
                <w:ilvl w:val="0"/>
                <w:numId w:val="0"/>
              </w:numPr>
              <w:rPr>
                <w:rFonts w:cstheme="minorHAnsi"/>
              </w:rPr>
            </w:pPr>
            <w:r w:rsidRPr="009763C6">
              <w:rPr>
                <w:rFonts w:cstheme="minorHAnsi"/>
              </w:rPr>
              <w:t>PHD and Sector TOCs_07012022</w:t>
            </w:r>
          </w:p>
          <w:p w14:paraId="4DA7B20D" w14:textId="77777777" w:rsidR="00AC4460" w:rsidRPr="009763C6" w:rsidRDefault="00AC4460" w:rsidP="00467A9A">
            <w:pPr>
              <w:numPr>
                <w:ilvl w:val="0"/>
                <w:numId w:val="0"/>
              </w:numPr>
              <w:rPr>
                <w:rFonts w:cstheme="minorHAnsi"/>
              </w:rPr>
            </w:pPr>
            <w:proofErr w:type="spellStart"/>
            <w:r w:rsidRPr="009763C6">
              <w:rPr>
                <w:rFonts w:cstheme="minorHAnsi"/>
              </w:rPr>
              <w:t>PHD_Facility</w:t>
            </w:r>
            <w:proofErr w:type="spellEnd"/>
            <w:r w:rsidRPr="009763C6">
              <w:rPr>
                <w:rFonts w:cstheme="minorHAnsi"/>
              </w:rPr>
              <w:t xml:space="preserve"> Indicator Technical Notes_10012022_draft</w:t>
            </w:r>
          </w:p>
          <w:p w14:paraId="35667A75" w14:textId="77777777" w:rsidR="00AC4460" w:rsidRPr="009763C6" w:rsidRDefault="00AC4460" w:rsidP="00467A9A">
            <w:pPr>
              <w:numPr>
                <w:ilvl w:val="0"/>
                <w:numId w:val="0"/>
              </w:numPr>
              <w:rPr>
                <w:rFonts w:cstheme="minorHAnsi"/>
              </w:rPr>
            </w:pPr>
            <w:r w:rsidRPr="009763C6">
              <w:rPr>
                <w:rFonts w:cstheme="minorHAnsi"/>
              </w:rPr>
              <w:t>AMEE Pricing</w:t>
            </w:r>
          </w:p>
          <w:p w14:paraId="3774BD43" w14:textId="77777777" w:rsidR="00AC4460" w:rsidRPr="009763C6" w:rsidRDefault="00AC4460" w:rsidP="00467A9A">
            <w:pPr>
              <w:numPr>
                <w:ilvl w:val="0"/>
                <w:numId w:val="0"/>
              </w:numPr>
              <w:rPr>
                <w:rFonts w:cstheme="minorHAnsi"/>
              </w:rPr>
            </w:pPr>
            <w:r w:rsidRPr="009763C6">
              <w:rPr>
                <w:rFonts w:cstheme="minorHAnsi"/>
              </w:rPr>
              <w:t>AMEE-Overview and FAQ_20210204</w:t>
            </w:r>
          </w:p>
          <w:p w14:paraId="148D7641" w14:textId="77777777" w:rsidR="00AC4460" w:rsidRPr="009763C6" w:rsidRDefault="00AC4460" w:rsidP="00467A9A">
            <w:pPr>
              <w:numPr>
                <w:ilvl w:val="0"/>
                <w:numId w:val="0"/>
              </w:numPr>
              <w:rPr>
                <w:rFonts w:cstheme="minorHAnsi"/>
              </w:rPr>
            </w:pPr>
            <w:r w:rsidRPr="009763C6">
              <w:rPr>
                <w:rFonts w:cstheme="minorHAnsi"/>
              </w:rPr>
              <w:t>PHD Facilities PAF reporting table v2_FINAL_DRAFT</w:t>
            </w:r>
          </w:p>
          <w:p w14:paraId="11FE56F6" w14:textId="77777777" w:rsidR="00AC4460" w:rsidRPr="009763C6" w:rsidRDefault="00AC4460" w:rsidP="00467A9A">
            <w:pPr>
              <w:numPr>
                <w:ilvl w:val="0"/>
                <w:numId w:val="0"/>
              </w:numPr>
              <w:rPr>
                <w:rFonts w:cstheme="minorHAnsi"/>
              </w:rPr>
            </w:pPr>
            <w:r w:rsidRPr="009763C6">
              <w:rPr>
                <w:rFonts w:cstheme="minorHAnsi"/>
              </w:rPr>
              <w:t>Report of 2020 Learning Dialogue</w:t>
            </w:r>
          </w:p>
          <w:p w14:paraId="655AC972" w14:textId="77777777" w:rsidR="00AC4460" w:rsidRPr="009763C6" w:rsidRDefault="00AC4460" w:rsidP="00467A9A">
            <w:pPr>
              <w:numPr>
                <w:ilvl w:val="0"/>
                <w:numId w:val="0"/>
              </w:numPr>
              <w:rPr>
                <w:rFonts w:cstheme="minorHAnsi"/>
              </w:rPr>
            </w:pPr>
            <w:r w:rsidRPr="009763C6">
              <w:rPr>
                <w:rFonts w:cstheme="minorHAnsi"/>
              </w:rPr>
              <w:t>TOC and TOA Guidance Note</w:t>
            </w:r>
          </w:p>
          <w:p w14:paraId="2CA09D27" w14:textId="1D353DCA" w:rsidR="00A70264" w:rsidRPr="009763C6" w:rsidRDefault="00AC4460" w:rsidP="00467A9A">
            <w:pPr>
              <w:numPr>
                <w:ilvl w:val="0"/>
                <w:numId w:val="0"/>
              </w:numPr>
              <w:rPr>
                <w:rFonts w:cstheme="minorHAnsi"/>
              </w:rPr>
            </w:pPr>
            <w:r w:rsidRPr="009763C6">
              <w:rPr>
                <w:rFonts w:cstheme="minorHAnsi"/>
              </w:rPr>
              <w:t xml:space="preserve">Jan2022PHD_Learning_Dialoguee </w:t>
            </w:r>
            <w:proofErr w:type="spellStart"/>
            <w:r w:rsidRPr="009763C6">
              <w:rPr>
                <w:rFonts w:cstheme="minorHAnsi"/>
              </w:rPr>
              <w:t>results_FINAL</w:t>
            </w:r>
            <w:proofErr w:type="spellEnd"/>
          </w:p>
          <w:p w14:paraId="0A7C45EC" w14:textId="77777777" w:rsidR="00A10C6E" w:rsidRPr="009763C6" w:rsidRDefault="00A10C6E" w:rsidP="00467A9A">
            <w:pPr>
              <w:numPr>
                <w:ilvl w:val="0"/>
                <w:numId w:val="0"/>
              </w:numPr>
              <w:ind w:left="360"/>
              <w:rPr>
                <w:rFonts w:cstheme="minorHAnsi"/>
                <w:color w:val="auto"/>
              </w:rPr>
            </w:pPr>
          </w:p>
          <w:p w14:paraId="2BC614B3" w14:textId="58753CD0" w:rsidR="00A10C6E" w:rsidRPr="009763C6" w:rsidRDefault="00A10C6E" w:rsidP="00467A9A">
            <w:pPr>
              <w:numPr>
                <w:ilvl w:val="0"/>
                <w:numId w:val="0"/>
              </w:numPr>
              <w:rPr>
                <w:rFonts w:cstheme="minorHAnsi"/>
                <w:b/>
                <w:bCs/>
              </w:rPr>
            </w:pPr>
            <w:r w:rsidRPr="009763C6">
              <w:rPr>
                <w:rFonts w:cstheme="minorHAnsi"/>
                <w:b/>
                <w:bCs/>
              </w:rPr>
              <w:t>Evaluations</w:t>
            </w:r>
          </w:p>
          <w:p w14:paraId="49AF2F1A" w14:textId="1EAE9CE7" w:rsidR="00A10C6E" w:rsidRPr="009763C6" w:rsidRDefault="00A10C6E" w:rsidP="00467A9A">
            <w:pPr>
              <w:numPr>
                <w:ilvl w:val="0"/>
                <w:numId w:val="0"/>
              </w:numPr>
              <w:rPr>
                <w:rFonts w:cstheme="minorHAnsi"/>
                <w:color w:val="auto"/>
              </w:rPr>
            </w:pPr>
            <w:r w:rsidRPr="009763C6">
              <w:rPr>
                <w:rFonts w:cstheme="minorHAnsi"/>
                <w:color w:val="auto"/>
              </w:rPr>
              <w:t xml:space="preserve">CBM Health evaluation </w:t>
            </w:r>
            <w:proofErr w:type="spellStart"/>
            <w:r w:rsidRPr="009763C6">
              <w:rPr>
                <w:rFonts w:cstheme="minorHAnsi"/>
                <w:color w:val="auto"/>
              </w:rPr>
              <w:t>report_FINAL_web</w:t>
            </w:r>
            <w:proofErr w:type="spellEnd"/>
          </w:p>
          <w:p w14:paraId="0E4AF162" w14:textId="77777777" w:rsidR="00A10C6E" w:rsidRPr="009763C6" w:rsidRDefault="00A10C6E" w:rsidP="00467A9A">
            <w:pPr>
              <w:numPr>
                <w:ilvl w:val="0"/>
                <w:numId w:val="0"/>
              </w:numPr>
              <w:rPr>
                <w:rFonts w:cstheme="minorHAnsi"/>
                <w:color w:val="auto"/>
              </w:rPr>
            </w:pPr>
            <w:r w:rsidRPr="009763C6">
              <w:rPr>
                <w:rFonts w:cstheme="minorHAnsi"/>
                <w:color w:val="auto"/>
              </w:rPr>
              <w:t>DIH Evaluation Report – Executive Summary</w:t>
            </w:r>
          </w:p>
          <w:p w14:paraId="02D58197" w14:textId="77777777" w:rsidR="00A10C6E" w:rsidRPr="009763C6" w:rsidRDefault="00A10C6E" w:rsidP="00467A9A">
            <w:pPr>
              <w:numPr>
                <w:ilvl w:val="0"/>
                <w:numId w:val="0"/>
              </w:numPr>
              <w:rPr>
                <w:rFonts w:cstheme="minorHAnsi"/>
                <w:color w:val="auto"/>
              </w:rPr>
            </w:pPr>
            <w:r w:rsidRPr="009763C6">
              <w:rPr>
                <w:rFonts w:cstheme="minorHAnsi"/>
                <w:color w:val="auto"/>
              </w:rPr>
              <w:t>DIH Evaluation Report - final</w:t>
            </w:r>
          </w:p>
          <w:p w14:paraId="061594B5" w14:textId="77777777" w:rsidR="00AC4460" w:rsidRPr="009763C6" w:rsidRDefault="00AC4460" w:rsidP="00467A9A">
            <w:pPr>
              <w:numPr>
                <w:ilvl w:val="0"/>
                <w:numId w:val="0"/>
              </w:numPr>
              <w:rPr>
                <w:rFonts w:cstheme="minorHAnsi"/>
              </w:rPr>
            </w:pPr>
          </w:p>
          <w:p w14:paraId="04F688C6" w14:textId="77777777" w:rsidR="00AC4460" w:rsidRPr="009763C6" w:rsidRDefault="00AC4460" w:rsidP="00467A9A">
            <w:pPr>
              <w:numPr>
                <w:ilvl w:val="0"/>
                <w:numId w:val="0"/>
              </w:numPr>
              <w:rPr>
                <w:rFonts w:cstheme="minorHAnsi"/>
                <w:b/>
                <w:bCs/>
              </w:rPr>
            </w:pPr>
            <w:r w:rsidRPr="009763C6">
              <w:rPr>
                <w:rFonts w:cstheme="minorHAnsi"/>
                <w:b/>
                <w:bCs/>
              </w:rPr>
              <w:t>Rapid assessments</w:t>
            </w:r>
          </w:p>
          <w:p w14:paraId="00E9BD12" w14:textId="77777777" w:rsidR="00AC4460" w:rsidRPr="009763C6" w:rsidRDefault="00AC4460" w:rsidP="00467A9A">
            <w:pPr>
              <w:numPr>
                <w:ilvl w:val="0"/>
                <w:numId w:val="0"/>
              </w:numPr>
              <w:rPr>
                <w:rFonts w:cstheme="minorHAnsi"/>
              </w:rPr>
            </w:pPr>
            <w:r w:rsidRPr="009763C6">
              <w:rPr>
                <w:rFonts w:cstheme="minorHAnsi"/>
              </w:rPr>
              <w:t xml:space="preserve">Rapid Assessment Report-CREI </w:t>
            </w:r>
            <w:proofErr w:type="spellStart"/>
            <w:r w:rsidRPr="009763C6">
              <w:rPr>
                <w:rFonts w:cstheme="minorHAnsi"/>
              </w:rPr>
              <w:t>Lautem</w:t>
            </w:r>
            <w:proofErr w:type="spellEnd"/>
            <w:r w:rsidRPr="009763C6">
              <w:rPr>
                <w:rFonts w:cstheme="minorHAnsi"/>
              </w:rPr>
              <w:t>-REVISED</w:t>
            </w:r>
          </w:p>
          <w:p w14:paraId="2207044D" w14:textId="2F0D6DDB" w:rsidR="00AC4460" w:rsidRPr="009763C6" w:rsidRDefault="00AC4460" w:rsidP="00467A9A">
            <w:pPr>
              <w:numPr>
                <w:ilvl w:val="0"/>
                <w:numId w:val="0"/>
              </w:numPr>
              <w:rPr>
                <w:rFonts w:cstheme="minorHAnsi"/>
              </w:rPr>
            </w:pPr>
            <w:proofErr w:type="spellStart"/>
            <w:r w:rsidRPr="009763C6">
              <w:rPr>
                <w:rFonts w:cstheme="minorHAnsi"/>
              </w:rPr>
              <w:t>ToR</w:t>
            </w:r>
            <w:proofErr w:type="spellEnd"/>
            <w:r w:rsidRPr="009763C6">
              <w:rPr>
                <w:rFonts w:cstheme="minorHAnsi"/>
              </w:rPr>
              <w:t xml:space="preserve"> - IERC evaluation </w:t>
            </w:r>
            <w:proofErr w:type="spellStart"/>
            <w:r w:rsidRPr="009763C6">
              <w:rPr>
                <w:rFonts w:cstheme="minorHAnsi"/>
              </w:rPr>
              <w:t>Lautem</w:t>
            </w:r>
            <w:proofErr w:type="spellEnd"/>
          </w:p>
          <w:p w14:paraId="721C3026" w14:textId="61AB8FAD" w:rsidR="00AC4460" w:rsidRPr="009763C6" w:rsidRDefault="00AC4460" w:rsidP="00467A9A">
            <w:pPr>
              <w:numPr>
                <w:ilvl w:val="0"/>
                <w:numId w:val="0"/>
              </w:numPr>
              <w:rPr>
                <w:rFonts w:cstheme="minorHAnsi"/>
              </w:rPr>
            </w:pPr>
            <w:r w:rsidRPr="009763C6">
              <w:rPr>
                <w:rFonts w:cstheme="minorHAnsi"/>
              </w:rPr>
              <w:t xml:space="preserve">Understanding </w:t>
            </w:r>
            <w:proofErr w:type="spellStart"/>
            <w:r w:rsidRPr="009763C6">
              <w:rPr>
                <w:rFonts w:cstheme="minorHAnsi"/>
              </w:rPr>
              <w:t>MoEYS</w:t>
            </w:r>
            <w:proofErr w:type="spellEnd"/>
            <w:r w:rsidRPr="009763C6">
              <w:rPr>
                <w:rFonts w:cstheme="minorHAnsi"/>
              </w:rPr>
              <w:t xml:space="preserve"> reporting </w:t>
            </w:r>
            <w:proofErr w:type="spellStart"/>
            <w:r w:rsidRPr="009763C6">
              <w:rPr>
                <w:rFonts w:cstheme="minorHAnsi"/>
              </w:rPr>
              <w:t>systems_FINAL</w:t>
            </w:r>
            <w:proofErr w:type="spellEnd"/>
          </w:p>
        </w:tc>
      </w:tr>
      <w:tr w:rsidR="00D0471C" w:rsidRPr="009763C6" w14:paraId="2E4EBF2D" w14:textId="77777777" w:rsidTr="0005378A">
        <w:tc>
          <w:tcPr>
            <w:tcW w:w="1182" w:type="pct"/>
          </w:tcPr>
          <w:p w14:paraId="123A6B72" w14:textId="77777777" w:rsidR="00D0471C" w:rsidRPr="009763C6" w:rsidRDefault="00D0471C" w:rsidP="00467A9A">
            <w:pPr>
              <w:numPr>
                <w:ilvl w:val="0"/>
                <w:numId w:val="0"/>
              </w:numPr>
              <w:rPr>
                <w:rFonts w:cstheme="minorHAnsi"/>
              </w:rPr>
            </w:pPr>
            <w:r w:rsidRPr="009763C6">
              <w:rPr>
                <w:rFonts w:cstheme="minorHAnsi"/>
              </w:rPr>
              <w:t>Multisector approach</w:t>
            </w:r>
          </w:p>
        </w:tc>
        <w:tc>
          <w:tcPr>
            <w:tcW w:w="3818" w:type="pct"/>
          </w:tcPr>
          <w:p w14:paraId="6638BE11" w14:textId="77777777" w:rsidR="00D0471C" w:rsidRPr="009763C6" w:rsidRDefault="00D0471C" w:rsidP="00467A9A">
            <w:pPr>
              <w:numPr>
                <w:ilvl w:val="0"/>
                <w:numId w:val="0"/>
              </w:numPr>
              <w:rPr>
                <w:rFonts w:cstheme="minorHAnsi"/>
                <w:b/>
                <w:bCs/>
              </w:rPr>
            </w:pPr>
            <w:r w:rsidRPr="009763C6">
              <w:rPr>
                <w:rFonts w:cstheme="minorHAnsi"/>
                <w:b/>
                <w:bCs/>
              </w:rPr>
              <w:t>Disability</w:t>
            </w:r>
          </w:p>
          <w:p w14:paraId="29E08139" w14:textId="77777777" w:rsidR="00D0471C" w:rsidRPr="009763C6" w:rsidRDefault="00D0471C" w:rsidP="00467A9A">
            <w:pPr>
              <w:pStyle w:val="Instructions"/>
              <w:numPr>
                <w:ilvl w:val="0"/>
                <w:numId w:val="0"/>
              </w:numPr>
              <w:spacing w:before="0" w:after="0"/>
              <w:rPr>
                <w:rFonts w:asciiTheme="minorHAnsi" w:eastAsiaTheme="minorHAnsi" w:hAnsiTheme="minorHAnsi" w:cstheme="minorHAnsi"/>
                <w:color w:val="222222" w:themeColor="text1"/>
                <w:sz w:val="21"/>
                <w:szCs w:val="21"/>
                <w:lang w:val="en-AU"/>
              </w:rPr>
            </w:pPr>
            <w:r w:rsidRPr="009763C6">
              <w:rPr>
                <w:rFonts w:asciiTheme="minorHAnsi" w:eastAsiaTheme="minorHAnsi" w:hAnsiTheme="minorHAnsi" w:cstheme="minorHAnsi"/>
                <w:color w:val="222222" w:themeColor="text1"/>
                <w:sz w:val="21"/>
                <w:szCs w:val="21"/>
                <w:lang w:val="en-AU"/>
              </w:rPr>
              <w:t xml:space="preserve">Child functioning Screening tool Pilot </w:t>
            </w:r>
            <w:proofErr w:type="spellStart"/>
            <w:r w:rsidRPr="009763C6">
              <w:rPr>
                <w:rFonts w:asciiTheme="minorHAnsi" w:eastAsiaTheme="minorHAnsi" w:hAnsiTheme="minorHAnsi" w:cstheme="minorHAnsi"/>
                <w:color w:val="222222" w:themeColor="text1"/>
                <w:sz w:val="21"/>
                <w:szCs w:val="21"/>
                <w:lang w:val="en-AU"/>
              </w:rPr>
              <w:t>Report_team</w:t>
            </w:r>
            <w:proofErr w:type="spellEnd"/>
            <w:r w:rsidRPr="009763C6">
              <w:rPr>
                <w:rFonts w:asciiTheme="minorHAnsi" w:eastAsiaTheme="minorHAnsi" w:hAnsiTheme="minorHAnsi" w:cstheme="minorHAnsi"/>
                <w:color w:val="222222" w:themeColor="text1"/>
                <w:sz w:val="21"/>
                <w:szCs w:val="21"/>
                <w:lang w:val="en-AU"/>
              </w:rPr>
              <w:t xml:space="preserve"> FINAL_2903-2206</w:t>
            </w:r>
          </w:p>
          <w:p w14:paraId="24CA2287" w14:textId="77777777" w:rsidR="00D0471C" w:rsidRPr="009763C6" w:rsidRDefault="00D0471C" w:rsidP="00467A9A">
            <w:pPr>
              <w:pStyle w:val="Instructions"/>
              <w:numPr>
                <w:ilvl w:val="0"/>
                <w:numId w:val="0"/>
              </w:numPr>
              <w:spacing w:before="0" w:after="0"/>
              <w:rPr>
                <w:rFonts w:asciiTheme="minorHAnsi" w:eastAsiaTheme="minorHAnsi" w:hAnsiTheme="minorHAnsi" w:cstheme="minorHAnsi"/>
                <w:color w:val="222222" w:themeColor="text1"/>
                <w:sz w:val="21"/>
                <w:szCs w:val="21"/>
                <w:lang w:val="en-AU"/>
              </w:rPr>
            </w:pPr>
            <w:r w:rsidRPr="009763C6">
              <w:rPr>
                <w:rFonts w:asciiTheme="minorHAnsi" w:eastAsiaTheme="minorHAnsi" w:hAnsiTheme="minorHAnsi" w:cstheme="minorHAnsi"/>
                <w:color w:val="222222" w:themeColor="text1"/>
                <w:sz w:val="21"/>
                <w:szCs w:val="21"/>
                <w:lang w:val="en-AU"/>
              </w:rPr>
              <w:t xml:space="preserve">Disability Inclusion Analysis against </w:t>
            </w:r>
            <w:proofErr w:type="spellStart"/>
            <w:r w:rsidRPr="009763C6">
              <w:rPr>
                <w:rFonts w:asciiTheme="minorHAnsi" w:eastAsiaTheme="minorHAnsi" w:hAnsiTheme="minorHAnsi" w:cstheme="minorHAnsi"/>
                <w:color w:val="222222" w:themeColor="text1"/>
                <w:sz w:val="21"/>
                <w:szCs w:val="21"/>
                <w:lang w:val="en-AU"/>
              </w:rPr>
              <w:t>GoTL</w:t>
            </w:r>
            <w:proofErr w:type="spellEnd"/>
            <w:r w:rsidRPr="009763C6">
              <w:rPr>
                <w:rFonts w:asciiTheme="minorHAnsi" w:eastAsiaTheme="minorHAnsi" w:hAnsiTheme="minorHAnsi" w:cstheme="minorHAnsi"/>
                <w:color w:val="222222" w:themeColor="text1"/>
                <w:sz w:val="21"/>
                <w:szCs w:val="21"/>
                <w:lang w:val="en-AU"/>
              </w:rPr>
              <w:t xml:space="preserve"> 2022 PAA</w:t>
            </w:r>
          </w:p>
          <w:p w14:paraId="799B5F12" w14:textId="77777777" w:rsidR="00D0471C" w:rsidRPr="009763C6" w:rsidRDefault="00D0471C" w:rsidP="00467A9A">
            <w:pPr>
              <w:pStyle w:val="Instructions"/>
              <w:numPr>
                <w:ilvl w:val="0"/>
                <w:numId w:val="0"/>
              </w:numPr>
              <w:spacing w:before="0" w:after="0"/>
              <w:rPr>
                <w:rFonts w:asciiTheme="minorHAnsi" w:eastAsiaTheme="minorHAnsi" w:hAnsiTheme="minorHAnsi" w:cstheme="minorHAnsi"/>
                <w:color w:val="222222" w:themeColor="text1"/>
                <w:sz w:val="21"/>
                <w:szCs w:val="21"/>
                <w:lang w:val="en-AU"/>
              </w:rPr>
            </w:pPr>
            <w:r w:rsidRPr="009763C6">
              <w:rPr>
                <w:rFonts w:asciiTheme="minorHAnsi" w:eastAsiaTheme="minorHAnsi" w:hAnsiTheme="minorHAnsi" w:cstheme="minorHAnsi"/>
                <w:color w:val="222222" w:themeColor="text1"/>
                <w:sz w:val="21"/>
                <w:szCs w:val="21"/>
                <w:lang w:val="en-AU"/>
              </w:rPr>
              <w:t xml:space="preserve">Draft DNAP  2021-2030 </w:t>
            </w:r>
            <w:proofErr w:type="spellStart"/>
            <w:r w:rsidRPr="009763C6">
              <w:rPr>
                <w:rFonts w:asciiTheme="minorHAnsi" w:eastAsiaTheme="minorHAnsi" w:hAnsiTheme="minorHAnsi" w:cstheme="minorHAnsi"/>
                <w:color w:val="222222" w:themeColor="text1"/>
                <w:sz w:val="21"/>
                <w:szCs w:val="21"/>
                <w:lang w:val="en-AU"/>
              </w:rPr>
              <w:t>Versaun</w:t>
            </w:r>
            <w:proofErr w:type="spellEnd"/>
            <w:r w:rsidRPr="009763C6">
              <w:rPr>
                <w:rFonts w:asciiTheme="minorHAnsi" w:eastAsiaTheme="minorHAnsi" w:hAnsiTheme="minorHAnsi" w:cstheme="minorHAnsi"/>
                <w:color w:val="222222" w:themeColor="text1"/>
                <w:sz w:val="21"/>
                <w:szCs w:val="21"/>
                <w:lang w:val="en-AU"/>
              </w:rPr>
              <w:t xml:space="preserve"> </w:t>
            </w:r>
            <w:proofErr w:type="gramStart"/>
            <w:r w:rsidRPr="009763C6">
              <w:rPr>
                <w:rFonts w:asciiTheme="minorHAnsi" w:eastAsiaTheme="minorHAnsi" w:hAnsiTheme="minorHAnsi" w:cstheme="minorHAnsi"/>
                <w:color w:val="222222" w:themeColor="text1"/>
                <w:sz w:val="21"/>
                <w:szCs w:val="21"/>
                <w:lang w:val="en-AU"/>
              </w:rPr>
              <w:t>1.3  October</w:t>
            </w:r>
            <w:proofErr w:type="gramEnd"/>
            <w:r w:rsidRPr="009763C6">
              <w:rPr>
                <w:rFonts w:asciiTheme="minorHAnsi" w:eastAsiaTheme="minorHAnsi" w:hAnsiTheme="minorHAnsi" w:cstheme="minorHAnsi"/>
                <w:color w:val="222222" w:themeColor="text1"/>
                <w:sz w:val="21"/>
                <w:szCs w:val="21"/>
                <w:lang w:val="en-AU"/>
              </w:rPr>
              <w:t xml:space="preserve"> 2020_ENGLISH Cleaned-draft</w:t>
            </w:r>
          </w:p>
          <w:p w14:paraId="589B210F" w14:textId="77777777" w:rsidR="00D0471C" w:rsidRPr="009763C6" w:rsidRDefault="00D0471C" w:rsidP="00467A9A">
            <w:pPr>
              <w:pStyle w:val="Instructions"/>
              <w:numPr>
                <w:ilvl w:val="0"/>
                <w:numId w:val="0"/>
              </w:numPr>
              <w:spacing w:before="0" w:after="0"/>
              <w:rPr>
                <w:rFonts w:asciiTheme="minorHAnsi" w:eastAsiaTheme="minorHAnsi" w:hAnsiTheme="minorHAnsi" w:cstheme="minorHAnsi"/>
                <w:color w:val="222222" w:themeColor="text1"/>
                <w:sz w:val="21"/>
                <w:szCs w:val="21"/>
                <w:lang w:val="en-AU"/>
              </w:rPr>
            </w:pPr>
            <w:proofErr w:type="spellStart"/>
            <w:r w:rsidRPr="009763C6">
              <w:rPr>
                <w:rFonts w:asciiTheme="minorHAnsi" w:eastAsiaTheme="minorHAnsi" w:hAnsiTheme="minorHAnsi" w:cstheme="minorHAnsi"/>
                <w:color w:val="222222" w:themeColor="text1"/>
                <w:sz w:val="21"/>
                <w:szCs w:val="21"/>
                <w:lang w:val="en-AU"/>
              </w:rPr>
              <w:t>Evaluation_Dis</w:t>
            </w:r>
            <w:proofErr w:type="spellEnd"/>
            <w:r w:rsidRPr="009763C6">
              <w:rPr>
                <w:rFonts w:asciiTheme="minorHAnsi" w:eastAsiaTheme="minorHAnsi" w:hAnsiTheme="minorHAnsi" w:cstheme="minorHAnsi"/>
                <w:color w:val="222222" w:themeColor="text1"/>
                <w:sz w:val="21"/>
                <w:szCs w:val="21"/>
                <w:lang w:val="en-AU"/>
              </w:rPr>
              <w:t xml:space="preserve"> National Action Plan - Report English FINAL</w:t>
            </w:r>
          </w:p>
          <w:p w14:paraId="52502F77" w14:textId="77777777" w:rsidR="00D0471C" w:rsidRPr="009763C6" w:rsidRDefault="00D0471C" w:rsidP="00467A9A">
            <w:pPr>
              <w:pStyle w:val="Instructions"/>
              <w:numPr>
                <w:ilvl w:val="0"/>
                <w:numId w:val="0"/>
              </w:numPr>
              <w:spacing w:before="0" w:after="0"/>
              <w:rPr>
                <w:rFonts w:asciiTheme="minorHAnsi" w:eastAsiaTheme="minorHAnsi" w:hAnsiTheme="minorHAnsi" w:cstheme="minorHAnsi"/>
                <w:color w:val="222222" w:themeColor="text1"/>
                <w:sz w:val="21"/>
                <w:szCs w:val="21"/>
                <w:lang w:val="en-AU"/>
              </w:rPr>
            </w:pPr>
            <w:r w:rsidRPr="009763C6">
              <w:rPr>
                <w:rFonts w:asciiTheme="minorHAnsi" w:eastAsiaTheme="minorHAnsi" w:hAnsiTheme="minorHAnsi" w:cstheme="minorHAnsi"/>
                <w:color w:val="222222" w:themeColor="text1"/>
                <w:sz w:val="21"/>
                <w:szCs w:val="21"/>
                <w:lang w:val="en-AU"/>
              </w:rPr>
              <w:t>PHD Internal Disability Learning review report V2 May 2020</w:t>
            </w:r>
          </w:p>
          <w:p w14:paraId="6939BB19" w14:textId="77777777" w:rsidR="00D0471C" w:rsidRPr="009763C6" w:rsidRDefault="00D0471C" w:rsidP="00467A9A">
            <w:pPr>
              <w:pStyle w:val="Instructions"/>
              <w:numPr>
                <w:ilvl w:val="0"/>
                <w:numId w:val="0"/>
              </w:numPr>
              <w:spacing w:before="0" w:after="0"/>
              <w:rPr>
                <w:lang w:val="en-AU"/>
              </w:rPr>
            </w:pPr>
            <w:r w:rsidRPr="009763C6">
              <w:rPr>
                <w:rFonts w:asciiTheme="minorHAnsi" w:eastAsiaTheme="minorHAnsi" w:hAnsiTheme="minorHAnsi" w:cstheme="minorHAnsi"/>
                <w:color w:val="222222" w:themeColor="text1"/>
                <w:sz w:val="21"/>
                <w:szCs w:val="21"/>
                <w:lang w:val="en-AU"/>
              </w:rPr>
              <w:t>Review Report Disability Specific Partners and Program - July 2019</w:t>
            </w:r>
          </w:p>
        </w:tc>
      </w:tr>
      <w:tr w:rsidR="00D0471C" w:rsidRPr="009763C6" w14:paraId="239F868C" w14:textId="77777777" w:rsidTr="0005378A">
        <w:tc>
          <w:tcPr>
            <w:tcW w:w="1182" w:type="pct"/>
          </w:tcPr>
          <w:p w14:paraId="1E08F319" w14:textId="77777777" w:rsidR="00D0471C" w:rsidRPr="009763C6" w:rsidRDefault="00D0471C" w:rsidP="00467A9A">
            <w:pPr>
              <w:numPr>
                <w:ilvl w:val="0"/>
                <w:numId w:val="0"/>
              </w:numPr>
              <w:rPr>
                <w:rFonts w:cstheme="minorHAnsi"/>
              </w:rPr>
            </w:pPr>
          </w:p>
        </w:tc>
        <w:tc>
          <w:tcPr>
            <w:tcW w:w="3818" w:type="pct"/>
          </w:tcPr>
          <w:p w14:paraId="5862C013" w14:textId="77777777" w:rsidR="00D0471C" w:rsidRPr="009763C6" w:rsidRDefault="00D0471C" w:rsidP="00467A9A">
            <w:pPr>
              <w:numPr>
                <w:ilvl w:val="0"/>
                <w:numId w:val="0"/>
              </w:numPr>
              <w:rPr>
                <w:rFonts w:cstheme="minorHAnsi"/>
                <w:b/>
                <w:bCs/>
              </w:rPr>
            </w:pPr>
            <w:r w:rsidRPr="009763C6">
              <w:rPr>
                <w:rFonts w:cstheme="minorHAnsi"/>
                <w:b/>
                <w:bCs/>
              </w:rPr>
              <w:t>Gender</w:t>
            </w:r>
          </w:p>
          <w:p w14:paraId="5F6F895E" w14:textId="77777777" w:rsidR="00D0471C" w:rsidRPr="009763C6" w:rsidRDefault="00D0471C" w:rsidP="00467A9A">
            <w:pPr>
              <w:numPr>
                <w:ilvl w:val="0"/>
                <w:numId w:val="0"/>
              </w:numPr>
            </w:pPr>
            <w:r w:rsidRPr="009763C6">
              <w:t>Gender component of the health redesign</w:t>
            </w:r>
          </w:p>
          <w:p w14:paraId="326988F9" w14:textId="77777777" w:rsidR="00D0471C" w:rsidRPr="009763C6" w:rsidRDefault="00D0471C" w:rsidP="00467A9A">
            <w:pPr>
              <w:numPr>
                <w:ilvl w:val="0"/>
                <w:numId w:val="0"/>
              </w:numPr>
            </w:pPr>
            <w:r w:rsidRPr="009763C6">
              <w:t>MAPPING Gender Guide for MSSI_Oct2021</w:t>
            </w:r>
          </w:p>
          <w:p w14:paraId="63B64903" w14:textId="77777777" w:rsidR="00D0471C" w:rsidRPr="009763C6" w:rsidRDefault="00D0471C" w:rsidP="00467A9A">
            <w:pPr>
              <w:numPr>
                <w:ilvl w:val="0"/>
                <w:numId w:val="0"/>
              </w:numPr>
            </w:pPr>
            <w:r w:rsidRPr="009763C6">
              <w:t>2019-04-26_PHD Gender Equality and Women’s Empowerment Strategy_V3.0</w:t>
            </w:r>
          </w:p>
          <w:p w14:paraId="6147E34A" w14:textId="77777777" w:rsidR="00D0471C" w:rsidRPr="009763C6" w:rsidRDefault="00D0471C" w:rsidP="00467A9A">
            <w:pPr>
              <w:numPr>
                <w:ilvl w:val="0"/>
                <w:numId w:val="0"/>
              </w:numPr>
            </w:pPr>
            <w:r w:rsidRPr="009763C6">
              <w:t>ABT_GEDSI Framework</w:t>
            </w:r>
          </w:p>
          <w:p w14:paraId="58FC52CC" w14:textId="740B14EC" w:rsidR="00D0471C" w:rsidRPr="009763C6" w:rsidRDefault="00D0471C" w:rsidP="00467A9A">
            <w:pPr>
              <w:numPr>
                <w:ilvl w:val="0"/>
                <w:numId w:val="0"/>
              </w:numPr>
            </w:pPr>
            <w:r w:rsidRPr="009763C6">
              <w:t>PHD – Operations Manual GEDSI Chapter Dec 2021</w:t>
            </w:r>
          </w:p>
          <w:p w14:paraId="40492B67" w14:textId="3A0A466F" w:rsidR="00D0471C" w:rsidRPr="009763C6" w:rsidRDefault="00D0471C" w:rsidP="00467A9A">
            <w:pPr>
              <w:numPr>
                <w:ilvl w:val="0"/>
                <w:numId w:val="0"/>
              </w:numPr>
            </w:pPr>
            <w:r w:rsidRPr="009763C6">
              <w:t>PHD Gender structure resourcing Phase 2 V2</w:t>
            </w:r>
          </w:p>
          <w:p w14:paraId="19EBFBE6" w14:textId="116F3B6E" w:rsidR="00D0471C" w:rsidRPr="009763C6" w:rsidRDefault="00D0471C" w:rsidP="00467A9A">
            <w:pPr>
              <w:numPr>
                <w:ilvl w:val="0"/>
                <w:numId w:val="0"/>
              </w:numPr>
            </w:pPr>
            <w:r>
              <w:t>COVID-19</w:t>
            </w:r>
            <w:r w:rsidRPr="009763C6">
              <w:t xml:space="preserve"> Pulse Survey + EDGE survey results – PHD</w:t>
            </w:r>
          </w:p>
          <w:p w14:paraId="79E43303" w14:textId="77777777" w:rsidR="00D0471C" w:rsidRPr="009763C6" w:rsidRDefault="00D0471C" w:rsidP="00467A9A">
            <w:pPr>
              <w:numPr>
                <w:ilvl w:val="0"/>
                <w:numId w:val="0"/>
              </w:numPr>
            </w:pPr>
            <w:r w:rsidRPr="009763C6">
              <w:t>Gender Equality and Disability Inclusion – Looking ahead phase 2</w:t>
            </w:r>
          </w:p>
          <w:p w14:paraId="54F5CDA3" w14:textId="3BBF7071" w:rsidR="00D0471C" w:rsidRPr="009763C6" w:rsidRDefault="00D0471C" w:rsidP="00467A9A">
            <w:pPr>
              <w:numPr>
                <w:ilvl w:val="0"/>
                <w:numId w:val="0"/>
              </w:numPr>
            </w:pPr>
            <w:r w:rsidRPr="009763C6">
              <w:t>Draft MAPPING of GM for MSSI_Dec2021</w:t>
            </w:r>
          </w:p>
        </w:tc>
      </w:tr>
      <w:tr w:rsidR="00D0471C" w:rsidRPr="009763C6" w14:paraId="26D1D45E" w14:textId="77777777" w:rsidTr="0005378A">
        <w:tc>
          <w:tcPr>
            <w:tcW w:w="1182" w:type="pct"/>
          </w:tcPr>
          <w:p w14:paraId="39F97F67" w14:textId="77777777" w:rsidR="00D0471C" w:rsidRPr="009763C6" w:rsidRDefault="00D0471C" w:rsidP="00467A9A">
            <w:pPr>
              <w:numPr>
                <w:ilvl w:val="0"/>
                <w:numId w:val="0"/>
              </w:numPr>
              <w:rPr>
                <w:rFonts w:cstheme="minorHAnsi"/>
              </w:rPr>
            </w:pPr>
          </w:p>
        </w:tc>
        <w:tc>
          <w:tcPr>
            <w:tcW w:w="3818" w:type="pct"/>
          </w:tcPr>
          <w:p w14:paraId="33996464" w14:textId="77777777" w:rsidR="00D0471C" w:rsidRPr="009763C6" w:rsidRDefault="00D0471C" w:rsidP="00467A9A">
            <w:pPr>
              <w:numPr>
                <w:ilvl w:val="0"/>
                <w:numId w:val="0"/>
              </w:numPr>
              <w:rPr>
                <w:rFonts w:cstheme="minorHAnsi"/>
                <w:b/>
                <w:bCs/>
              </w:rPr>
            </w:pPr>
            <w:r w:rsidRPr="009763C6">
              <w:rPr>
                <w:rFonts w:cstheme="minorHAnsi"/>
                <w:b/>
                <w:bCs/>
              </w:rPr>
              <w:t>Nutrition</w:t>
            </w:r>
          </w:p>
          <w:p w14:paraId="1EAD1F3B" w14:textId="77777777" w:rsidR="00D0471C" w:rsidRPr="009763C6" w:rsidRDefault="00D0471C" w:rsidP="00467A9A">
            <w:pPr>
              <w:numPr>
                <w:ilvl w:val="0"/>
                <w:numId w:val="0"/>
              </w:numPr>
            </w:pPr>
            <w:r w:rsidRPr="009763C6">
              <w:t xml:space="preserve">220107 - </w:t>
            </w:r>
            <w:proofErr w:type="spellStart"/>
            <w:r w:rsidRPr="009763C6">
              <w:t>BdM</w:t>
            </w:r>
            <w:proofErr w:type="spellEnd"/>
            <w:r w:rsidRPr="009763C6">
              <w:t xml:space="preserve"> JF Program Logic - </w:t>
            </w:r>
            <w:proofErr w:type="spellStart"/>
            <w:r w:rsidRPr="009763C6">
              <w:t>ToC</w:t>
            </w:r>
            <w:proofErr w:type="spellEnd"/>
            <w:r w:rsidRPr="009763C6">
              <w:t xml:space="preserve"> &amp; </w:t>
            </w:r>
            <w:proofErr w:type="spellStart"/>
            <w:r w:rsidRPr="009763C6">
              <w:t>ToA</w:t>
            </w:r>
            <w:proofErr w:type="spellEnd"/>
            <w:r w:rsidRPr="009763C6">
              <w:t xml:space="preserve"> - v3</w:t>
            </w:r>
          </w:p>
          <w:p w14:paraId="7293D82C" w14:textId="77777777" w:rsidR="00D0471C" w:rsidRPr="009763C6" w:rsidRDefault="00D0471C" w:rsidP="00467A9A">
            <w:pPr>
              <w:numPr>
                <w:ilvl w:val="0"/>
                <w:numId w:val="0"/>
              </w:numPr>
            </w:pPr>
            <w:r w:rsidRPr="009763C6">
              <w:t xml:space="preserve">Nutrition Re-orientation </w:t>
            </w:r>
            <w:proofErr w:type="spellStart"/>
            <w:r w:rsidRPr="009763C6">
              <w:t>Notes_July</w:t>
            </w:r>
            <w:proofErr w:type="spellEnd"/>
            <w:r w:rsidRPr="009763C6">
              <w:t xml:space="preserve"> 2020</w:t>
            </w:r>
          </w:p>
          <w:p w14:paraId="2CD9039A" w14:textId="77777777" w:rsidR="00D0471C" w:rsidRPr="009763C6" w:rsidRDefault="00D0471C" w:rsidP="00467A9A">
            <w:pPr>
              <w:numPr>
                <w:ilvl w:val="0"/>
                <w:numId w:val="0"/>
              </w:numPr>
            </w:pPr>
            <w:r w:rsidRPr="009763C6">
              <w:t>SDG2 CNAP-NFS Brief_English_July2021</w:t>
            </w:r>
          </w:p>
          <w:p w14:paraId="1C6BE8EA" w14:textId="77777777" w:rsidR="00D0471C" w:rsidRPr="009763C6" w:rsidRDefault="00D0471C" w:rsidP="00467A9A">
            <w:pPr>
              <w:numPr>
                <w:ilvl w:val="0"/>
                <w:numId w:val="0"/>
              </w:numPr>
              <w:rPr>
                <w:rFonts w:cstheme="minorHAnsi"/>
              </w:rPr>
            </w:pPr>
          </w:p>
        </w:tc>
      </w:tr>
      <w:tr w:rsidR="00AC4460" w:rsidRPr="009763C6" w14:paraId="07D4E6B3" w14:textId="77777777" w:rsidTr="0005378A">
        <w:tc>
          <w:tcPr>
            <w:tcW w:w="1182" w:type="pct"/>
          </w:tcPr>
          <w:p w14:paraId="5ACCD02C" w14:textId="77777777" w:rsidR="00AC4460" w:rsidRPr="009763C6" w:rsidRDefault="00AC4460" w:rsidP="00467A9A">
            <w:pPr>
              <w:numPr>
                <w:ilvl w:val="0"/>
                <w:numId w:val="0"/>
              </w:numPr>
              <w:rPr>
                <w:rFonts w:cstheme="minorHAnsi"/>
              </w:rPr>
            </w:pPr>
            <w:r w:rsidRPr="009763C6">
              <w:rPr>
                <w:rFonts w:cstheme="minorHAnsi"/>
              </w:rPr>
              <w:t>Operations Manual</w:t>
            </w:r>
          </w:p>
        </w:tc>
        <w:tc>
          <w:tcPr>
            <w:tcW w:w="3818" w:type="pct"/>
          </w:tcPr>
          <w:p w14:paraId="7E5B0065" w14:textId="77777777" w:rsidR="00AC4460" w:rsidRPr="009763C6" w:rsidRDefault="00AC4460" w:rsidP="00467A9A">
            <w:pPr>
              <w:numPr>
                <w:ilvl w:val="0"/>
                <w:numId w:val="0"/>
              </w:numPr>
              <w:rPr>
                <w:rFonts w:cstheme="minorHAnsi"/>
              </w:rPr>
            </w:pPr>
            <w:r w:rsidRPr="009763C6">
              <w:rPr>
                <w:rFonts w:cstheme="minorHAnsi"/>
              </w:rPr>
              <w:t>PHD Operations Manual 2021</w:t>
            </w:r>
          </w:p>
        </w:tc>
      </w:tr>
      <w:tr w:rsidR="00AC4460" w:rsidRPr="009763C6" w14:paraId="529D58D1" w14:textId="77777777" w:rsidTr="0005378A">
        <w:tc>
          <w:tcPr>
            <w:tcW w:w="1182" w:type="pct"/>
          </w:tcPr>
          <w:p w14:paraId="0DA308BE" w14:textId="77777777" w:rsidR="00AC4460" w:rsidRPr="009763C6" w:rsidRDefault="00AC4460" w:rsidP="00467A9A">
            <w:pPr>
              <w:numPr>
                <w:ilvl w:val="0"/>
                <w:numId w:val="0"/>
              </w:numPr>
              <w:rPr>
                <w:rFonts w:cstheme="minorHAnsi"/>
              </w:rPr>
            </w:pPr>
            <w:r w:rsidRPr="009763C6">
              <w:rPr>
                <w:rFonts w:cstheme="minorHAnsi"/>
              </w:rPr>
              <w:t>PEA</w:t>
            </w:r>
          </w:p>
        </w:tc>
        <w:tc>
          <w:tcPr>
            <w:tcW w:w="3818" w:type="pct"/>
          </w:tcPr>
          <w:p w14:paraId="42931ED7" w14:textId="77777777" w:rsidR="00AC4460" w:rsidRPr="009763C6" w:rsidRDefault="00AC4460" w:rsidP="00467A9A">
            <w:pPr>
              <w:numPr>
                <w:ilvl w:val="0"/>
                <w:numId w:val="0"/>
              </w:numPr>
            </w:pPr>
            <w:r w:rsidRPr="009763C6">
              <w:t>25022021_Report of 2020 Learning Dialogue-Final</w:t>
            </w:r>
          </w:p>
          <w:p w14:paraId="2112F254" w14:textId="77777777" w:rsidR="00AC4460" w:rsidRPr="009763C6" w:rsidRDefault="00AC4460" w:rsidP="00467A9A">
            <w:pPr>
              <w:numPr>
                <w:ilvl w:val="0"/>
                <w:numId w:val="0"/>
              </w:numPr>
            </w:pPr>
            <w:r w:rsidRPr="009763C6">
              <w:t>PHD PEA presentation for CoP_26 March2021</w:t>
            </w:r>
          </w:p>
          <w:p w14:paraId="6EE73A48" w14:textId="77777777" w:rsidR="00AC4460" w:rsidRPr="009763C6" w:rsidRDefault="00AC4460" w:rsidP="00467A9A">
            <w:pPr>
              <w:numPr>
                <w:ilvl w:val="0"/>
                <w:numId w:val="0"/>
              </w:numPr>
            </w:pPr>
            <w:r w:rsidRPr="009763C6">
              <w:t xml:space="preserve">Social </w:t>
            </w:r>
            <w:proofErr w:type="spellStart"/>
            <w:r w:rsidRPr="009763C6">
              <w:t>Protection_BdM</w:t>
            </w:r>
            <w:proofErr w:type="spellEnd"/>
            <w:r w:rsidRPr="009763C6">
              <w:t xml:space="preserve"> </w:t>
            </w:r>
            <w:proofErr w:type="spellStart"/>
            <w:r w:rsidRPr="009763C6">
              <w:t>Jerasaun</w:t>
            </w:r>
            <w:proofErr w:type="spellEnd"/>
            <w:r w:rsidRPr="009763C6">
              <w:t xml:space="preserve"> </w:t>
            </w:r>
            <w:proofErr w:type="spellStart"/>
            <w:r w:rsidRPr="009763C6">
              <w:t>Foun</w:t>
            </w:r>
            <w:proofErr w:type="spellEnd"/>
            <w:r w:rsidRPr="009763C6">
              <w:t xml:space="preserve"> PEA Map - October 2021</w:t>
            </w:r>
          </w:p>
          <w:p w14:paraId="37B3DE15" w14:textId="77777777" w:rsidR="00AC4460" w:rsidRPr="009763C6" w:rsidRDefault="00AC4460" w:rsidP="00467A9A">
            <w:pPr>
              <w:numPr>
                <w:ilvl w:val="0"/>
                <w:numId w:val="0"/>
              </w:numPr>
            </w:pPr>
            <w:r w:rsidRPr="009763C6">
              <w:t xml:space="preserve">Social </w:t>
            </w:r>
            <w:proofErr w:type="spellStart"/>
            <w:r w:rsidRPr="009763C6">
              <w:t>Protection_Stakeholder</w:t>
            </w:r>
            <w:proofErr w:type="spellEnd"/>
            <w:r w:rsidRPr="009763C6">
              <w:t xml:space="preserve"> Mapping - Sep 2020</w:t>
            </w:r>
          </w:p>
          <w:p w14:paraId="0A5BA446" w14:textId="77777777" w:rsidR="00AC4460" w:rsidRPr="009763C6" w:rsidRDefault="00AC4460" w:rsidP="00467A9A">
            <w:pPr>
              <w:numPr>
                <w:ilvl w:val="0"/>
                <w:numId w:val="0"/>
              </w:numPr>
            </w:pPr>
            <w:r w:rsidRPr="009763C6">
              <w:t>Thinking and Working Politically - A proposed approach</w:t>
            </w:r>
          </w:p>
          <w:p w14:paraId="78B9C055" w14:textId="77777777" w:rsidR="00AC4460" w:rsidRPr="009763C6" w:rsidRDefault="00AC4460" w:rsidP="00467A9A">
            <w:pPr>
              <w:numPr>
                <w:ilvl w:val="0"/>
                <w:numId w:val="0"/>
              </w:numPr>
            </w:pPr>
            <w:r w:rsidRPr="009763C6">
              <w:t>Note: also see Annex 3 Health IDD</w:t>
            </w:r>
          </w:p>
          <w:p w14:paraId="091471D8" w14:textId="77777777" w:rsidR="00AC4460" w:rsidRPr="009763C6" w:rsidRDefault="00AC4460" w:rsidP="00467A9A">
            <w:pPr>
              <w:numPr>
                <w:ilvl w:val="0"/>
                <w:numId w:val="0"/>
              </w:numPr>
              <w:rPr>
                <w:rFonts w:cstheme="minorHAnsi"/>
                <w:color w:val="FF0000"/>
              </w:rPr>
            </w:pPr>
          </w:p>
          <w:p w14:paraId="706033C6" w14:textId="77777777" w:rsidR="00AC4460" w:rsidRPr="009763C6" w:rsidRDefault="00AC4460" w:rsidP="00467A9A">
            <w:pPr>
              <w:numPr>
                <w:ilvl w:val="0"/>
                <w:numId w:val="0"/>
              </w:numPr>
              <w:rPr>
                <w:rFonts w:cstheme="minorHAnsi"/>
                <w:b/>
                <w:bCs/>
              </w:rPr>
            </w:pPr>
            <w:r w:rsidRPr="009763C6">
              <w:rPr>
                <w:rFonts w:cstheme="minorHAnsi"/>
                <w:b/>
                <w:bCs/>
              </w:rPr>
              <w:t>Contextual</w:t>
            </w:r>
          </w:p>
          <w:p w14:paraId="35AF17A2" w14:textId="77777777" w:rsidR="00AC4460" w:rsidRPr="009763C6" w:rsidRDefault="00AC4460" w:rsidP="00467A9A">
            <w:pPr>
              <w:numPr>
                <w:ilvl w:val="0"/>
                <w:numId w:val="0"/>
              </w:numPr>
            </w:pPr>
            <w:r w:rsidRPr="009763C6">
              <w:t xml:space="preserve">Human Capital Development in Timor-Leste - Drivers &amp; Blockages for </w:t>
            </w:r>
            <w:proofErr w:type="spellStart"/>
            <w:r w:rsidRPr="009763C6">
              <w:t>Change_Dr</w:t>
            </w:r>
            <w:proofErr w:type="spellEnd"/>
            <w:r w:rsidRPr="009763C6">
              <w:t xml:space="preserve"> Rui </w:t>
            </w:r>
          </w:p>
          <w:p w14:paraId="192A807D" w14:textId="77777777" w:rsidR="00AC4460" w:rsidRPr="009763C6" w:rsidRDefault="00AC4460" w:rsidP="00467A9A">
            <w:pPr>
              <w:numPr>
                <w:ilvl w:val="0"/>
                <w:numId w:val="0"/>
              </w:numPr>
            </w:pPr>
            <w:r w:rsidRPr="009763C6">
              <w:t xml:space="preserve">Municipal </w:t>
            </w:r>
            <w:proofErr w:type="spellStart"/>
            <w:r w:rsidRPr="009763C6">
              <w:t>Presentation_PHD-Dili_short</w:t>
            </w:r>
            <w:proofErr w:type="spellEnd"/>
            <w:r w:rsidRPr="009763C6">
              <w:t xml:space="preserve"> version_dec21</w:t>
            </w:r>
          </w:p>
          <w:p w14:paraId="0E8FFEB3" w14:textId="77777777" w:rsidR="00AC4460" w:rsidRPr="009763C6" w:rsidRDefault="00AC4460" w:rsidP="00467A9A">
            <w:pPr>
              <w:numPr>
                <w:ilvl w:val="0"/>
                <w:numId w:val="0"/>
              </w:numPr>
            </w:pPr>
            <w:r w:rsidRPr="009763C6">
              <w:t xml:space="preserve">Timor PEA - Graeme </w:t>
            </w:r>
            <w:proofErr w:type="spellStart"/>
            <w:r w:rsidRPr="009763C6">
              <w:t>Teskey</w:t>
            </w:r>
            <w:proofErr w:type="spellEnd"/>
            <w:r w:rsidRPr="009763C6">
              <w:t xml:space="preserve"> dec 2021 </w:t>
            </w:r>
          </w:p>
          <w:p w14:paraId="452AD0D9" w14:textId="77777777" w:rsidR="00AC4460" w:rsidRPr="009763C6" w:rsidRDefault="00AC4460" w:rsidP="00467A9A">
            <w:pPr>
              <w:numPr>
                <w:ilvl w:val="0"/>
                <w:numId w:val="0"/>
              </w:numPr>
            </w:pPr>
            <w:r w:rsidRPr="009763C6">
              <w:t>World Bank - PPT-TL-PER-Main-Findings</w:t>
            </w:r>
          </w:p>
        </w:tc>
      </w:tr>
      <w:tr w:rsidR="00AC4460" w:rsidRPr="009763C6" w14:paraId="3BC1BAFF" w14:textId="77777777" w:rsidTr="0005378A">
        <w:tc>
          <w:tcPr>
            <w:tcW w:w="1182" w:type="pct"/>
          </w:tcPr>
          <w:p w14:paraId="14E25A6C" w14:textId="77777777" w:rsidR="00AC4460" w:rsidRPr="009763C6" w:rsidRDefault="00AC4460" w:rsidP="00467A9A">
            <w:pPr>
              <w:numPr>
                <w:ilvl w:val="0"/>
                <w:numId w:val="0"/>
              </w:numPr>
              <w:rPr>
                <w:rFonts w:cstheme="minorHAnsi"/>
              </w:rPr>
            </w:pPr>
            <w:r w:rsidRPr="009763C6">
              <w:rPr>
                <w:rFonts w:cstheme="minorHAnsi"/>
              </w:rPr>
              <w:lastRenderedPageBreak/>
              <w:t>Phase 2 IDD</w:t>
            </w:r>
          </w:p>
        </w:tc>
        <w:tc>
          <w:tcPr>
            <w:tcW w:w="3818" w:type="pct"/>
          </w:tcPr>
          <w:p w14:paraId="4AB39A08" w14:textId="77777777" w:rsidR="00AC4460" w:rsidRPr="009763C6" w:rsidRDefault="00AC4460" w:rsidP="00467A9A">
            <w:pPr>
              <w:numPr>
                <w:ilvl w:val="0"/>
                <w:numId w:val="0"/>
              </w:numPr>
            </w:pPr>
            <w:r w:rsidRPr="009763C6">
              <w:t>AGB Covering Minute - PHD Option and Investment design update - November 2020 (cleared)</w:t>
            </w:r>
          </w:p>
          <w:p w14:paraId="6728F29B" w14:textId="77777777" w:rsidR="00AC4460" w:rsidRPr="009763C6" w:rsidRDefault="00AC4460" w:rsidP="00467A9A">
            <w:pPr>
              <w:numPr>
                <w:ilvl w:val="0"/>
                <w:numId w:val="0"/>
              </w:numPr>
            </w:pPr>
            <w:r w:rsidRPr="009763C6">
              <w:t>PHD Investment Design Update (AGB submission)</w:t>
            </w:r>
          </w:p>
          <w:p w14:paraId="28F00C03" w14:textId="77777777" w:rsidR="00AC4460" w:rsidRPr="009763C6" w:rsidRDefault="00AC4460" w:rsidP="00467A9A">
            <w:pPr>
              <w:numPr>
                <w:ilvl w:val="0"/>
                <w:numId w:val="0"/>
              </w:numPr>
            </w:pPr>
            <w:r w:rsidRPr="009763C6">
              <w:t>Annex A PHD Logic TOC</w:t>
            </w:r>
          </w:p>
          <w:p w14:paraId="1C09918E" w14:textId="77777777" w:rsidR="00AC4460" w:rsidRPr="009763C6" w:rsidRDefault="00AC4460" w:rsidP="00467A9A">
            <w:pPr>
              <w:numPr>
                <w:ilvl w:val="0"/>
                <w:numId w:val="0"/>
              </w:numPr>
            </w:pPr>
            <w:r w:rsidRPr="009763C6">
              <w:t>Annex B PHD Policy Dialogue Matrix</w:t>
            </w:r>
          </w:p>
          <w:p w14:paraId="3621AC7C" w14:textId="77777777" w:rsidR="00AC4460" w:rsidRPr="009763C6" w:rsidRDefault="00AC4460" w:rsidP="00467A9A">
            <w:pPr>
              <w:numPr>
                <w:ilvl w:val="0"/>
                <w:numId w:val="0"/>
              </w:numPr>
            </w:pPr>
            <w:r w:rsidRPr="009763C6">
              <w:t>Annex C PHD Minimum Sufficient M and E</w:t>
            </w:r>
          </w:p>
          <w:p w14:paraId="44E2D7DB" w14:textId="77777777" w:rsidR="00AC4460" w:rsidRPr="009763C6" w:rsidRDefault="00AC4460" w:rsidP="00467A9A">
            <w:pPr>
              <w:numPr>
                <w:ilvl w:val="0"/>
                <w:numId w:val="0"/>
              </w:numPr>
            </w:pPr>
            <w:r w:rsidRPr="009763C6">
              <w:t>Annex E PHD Governance &amp; Implementation Arrangements</w:t>
            </w:r>
          </w:p>
          <w:p w14:paraId="4D7FB8FC" w14:textId="77777777" w:rsidR="00AC4460" w:rsidRPr="009763C6" w:rsidRDefault="00AC4460" w:rsidP="00467A9A">
            <w:pPr>
              <w:numPr>
                <w:ilvl w:val="0"/>
                <w:numId w:val="0"/>
              </w:numPr>
            </w:pPr>
            <w:r w:rsidRPr="009763C6">
              <w:t>Annex F PHD Risk Management and Safeguards (2)</w:t>
            </w:r>
          </w:p>
          <w:p w14:paraId="37E87FE0" w14:textId="77777777" w:rsidR="00AC4460" w:rsidRPr="009763C6" w:rsidRDefault="00AC4460" w:rsidP="00467A9A">
            <w:pPr>
              <w:numPr>
                <w:ilvl w:val="0"/>
                <w:numId w:val="0"/>
              </w:numPr>
            </w:pPr>
            <w:r w:rsidRPr="009763C6">
              <w:t>Annex G PHD Review recommendations and action</w:t>
            </w:r>
          </w:p>
          <w:p w14:paraId="4DFA484F" w14:textId="77777777" w:rsidR="00AC4460" w:rsidRPr="009763C6" w:rsidRDefault="00AC4460" w:rsidP="00467A9A">
            <w:pPr>
              <w:numPr>
                <w:ilvl w:val="0"/>
                <w:numId w:val="0"/>
              </w:numPr>
            </w:pPr>
            <w:r w:rsidRPr="009763C6">
              <w:t xml:space="preserve">Annex H PHD </w:t>
            </w:r>
            <w:proofErr w:type="spellStart"/>
            <w:r w:rsidRPr="009763C6">
              <w:t>VfM</w:t>
            </w:r>
            <w:proofErr w:type="spellEnd"/>
            <w:r w:rsidRPr="009763C6">
              <w:t xml:space="preserve"> Framework</w:t>
            </w:r>
          </w:p>
          <w:p w14:paraId="6D7E9687" w14:textId="43CD66E2" w:rsidR="0098752B" w:rsidRPr="009763C6" w:rsidRDefault="0098752B" w:rsidP="00467A9A">
            <w:pPr>
              <w:numPr>
                <w:ilvl w:val="0"/>
                <w:numId w:val="0"/>
              </w:numPr>
            </w:pPr>
            <w:r w:rsidRPr="009763C6">
              <w:t>AGB Out of Session Minute: paper on PHD reviews</w:t>
            </w:r>
          </w:p>
        </w:tc>
      </w:tr>
      <w:tr w:rsidR="00AC4460" w:rsidRPr="009763C6" w14:paraId="2554C33A" w14:textId="77777777" w:rsidTr="0005378A">
        <w:tc>
          <w:tcPr>
            <w:tcW w:w="1182" w:type="pct"/>
          </w:tcPr>
          <w:p w14:paraId="122FA10E" w14:textId="77777777" w:rsidR="00AC4460" w:rsidRPr="009763C6" w:rsidRDefault="00AC4460" w:rsidP="00467A9A">
            <w:pPr>
              <w:numPr>
                <w:ilvl w:val="0"/>
                <w:numId w:val="0"/>
              </w:numPr>
              <w:rPr>
                <w:rFonts w:cstheme="minorHAnsi"/>
              </w:rPr>
            </w:pPr>
            <w:r w:rsidRPr="009763C6">
              <w:rPr>
                <w:rFonts w:cstheme="minorHAnsi"/>
              </w:rPr>
              <w:t>PHD Annual Plans</w:t>
            </w:r>
          </w:p>
        </w:tc>
        <w:tc>
          <w:tcPr>
            <w:tcW w:w="3818" w:type="pct"/>
          </w:tcPr>
          <w:p w14:paraId="48425673" w14:textId="77777777" w:rsidR="00AC4460" w:rsidRPr="009763C6" w:rsidRDefault="00AC4460" w:rsidP="00467A9A">
            <w:pPr>
              <w:numPr>
                <w:ilvl w:val="0"/>
                <w:numId w:val="0"/>
              </w:numPr>
            </w:pPr>
            <w:r w:rsidRPr="009763C6">
              <w:t>FY2020-2021 PHD Annual Plan Final 010920</w:t>
            </w:r>
          </w:p>
          <w:p w14:paraId="33FB54BE" w14:textId="77777777" w:rsidR="00AC4460" w:rsidRPr="009763C6" w:rsidRDefault="00AC4460" w:rsidP="00467A9A">
            <w:pPr>
              <w:numPr>
                <w:ilvl w:val="0"/>
                <w:numId w:val="0"/>
              </w:numPr>
            </w:pPr>
            <w:r w:rsidRPr="009763C6">
              <w:t>FY2021-2022 PHD Annual Plan - Final-for staff 200921</w:t>
            </w:r>
          </w:p>
          <w:p w14:paraId="4BEEC421" w14:textId="77777777" w:rsidR="00AC4460" w:rsidRPr="009763C6" w:rsidRDefault="00AC4460" w:rsidP="00467A9A">
            <w:pPr>
              <w:numPr>
                <w:ilvl w:val="0"/>
                <w:numId w:val="0"/>
              </w:numPr>
            </w:pPr>
            <w:r w:rsidRPr="009763C6">
              <w:t>PHD Response to DFAT Feedback Annual Plan FY20-21_170720</w:t>
            </w:r>
          </w:p>
          <w:p w14:paraId="21E70E4A" w14:textId="77777777" w:rsidR="00AC4460" w:rsidRPr="009763C6" w:rsidRDefault="00AC4460" w:rsidP="00467A9A">
            <w:pPr>
              <w:numPr>
                <w:ilvl w:val="0"/>
                <w:numId w:val="0"/>
              </w:numPr>
            </w:pPr>
            <w:r w:rsidRPr="009763C6">
              <w:t>PHD Response to DFAT Feedback Annual Plan FY21-22_100921</w:t>
            </w:r>
          </w:p>
        </w:tc>
      </w:tr>
      <w:tr w:rsidR="00D0471C" w:rsidRPr="009763C6" w14:paraId="7C4A2D91" w14:textId="77777777" w:rsidTr="0005378A">
        <w:tc>
          <w:tcPr>
            <w:tcW w:w="1182" w:type="pct"/>
          </w:tcPr>
          <w:p w14:paraId="3FD251E0" w14:textId="77777777" w:rsidR="00D0471C" w:rsidRPr="009763C6" w:rsidRDefault="00D0471C" w:rsidP="00467A9A">
            <w:pPr>
              <w:numPr>
                <w:ilvl w:val="0"/>
                <w:numId w:val="0"/>
              </w:numPr>
              <w:rPr>
                <w:rFonts w:cstheme="minorHAnsi"/>
              </w:rPr>
            </w:pPr>
            <w:r w:rsidRPr="009763C6">
              <w:rPr>
                <w:rFonts w:cstheme="minorHAnsi"/>
              </w:rPr>
              <w:t xml:space="preserve">PHD Reports to </w:t>
            </w:r>
            <w:proofErr w:type="spellStart"/>
            <w:r w:rsidRPr="009763C6">
              <w:rPr>
                <w:rFonts w:cstheme="minorHAnsi"/>
              </w:rPr>
              <w:t>DFAT_GoTL</w:t>
            </w:r>
            <w:proofErr w:type="spellEnd"/>
          </w:p>
        </w:tc>
        <w:tc>
          <w:tcPr>
            <w:tcW w:w="3818" w:type="pct"/>
          </w:tcPr>
          <w:p w14:paraId="029BD4FF" w14:textId="77777777" w:rsidR="00D0471C" w:rsidRPr="009763C6" w:rsidRDefault="00D0471C" w:rsidP="00467A9A">
            <w:pPr>
              <w:numPr>
                <w:ilvl w:val="0"/>
                <w:numId w:val="0"/>
              </w:numPr>
              <w:rPr>
                <w:rFonts w:cstheme="minorHAnsi"/>
                <w:b/>
                <w:bCs/>
              </w:rPr>
            </w:pPr>
            <w:r w:rsidRPr="009763C6">
              <w:rPr>
                <w:rFonts w:cstheme="minorHAnsi"/>
                <w:b/>
                <w:bCs/>
              </w:rPr>
              <w:t>DFAT</w:t>
            </w:r>
          </w:p>
          <w:p w14:paraId="2F46ED37" w14:textId="77777777" w:rsidR="00D0471C" w:rsidRPr="009763C6" w:rsidRDefault="00D0471C" w:rsidP="00467A9A">
            <w:pPr>
              <w:numPr>
                <w:ilvl w:val="0"/>
                <w:numId w:val="0"/>
              </w:numPr>
            </w:pPr>
            <w:r w:rsidRPr="009763C6">
              <w:t>2019_PHD Annual Report - Final_200220</w:t>
            </w:r>
          </w:p>
          <w:p w14:paraId="4F0721C3" w14:textId="77777777" w:rsidR="00D0471C" w:rsidRPr="009763C6" w:rsidRDefault="00D0471C" w:rsidP="00467A9A">
            <w:pPr>
              <w:numPr>
                <w:ilvl w:val="0"/>
                <w:numId w:val="0"/>
              </w:numPr>
            </w:pPr>
            <w:r w:rsidRPr="009763C6">
              <w:t>2020_PHD Annual Report - Final_010321</w:t>
            </w:r>
          </w:p>
          <w:p w14:paraId="5FA70AF5" w14:textId="77777777" w:rsidR="00D0471C" w:rsidRPr="009763C6" w:rsidRDefault="00D0471C" w:rsidP="00467A9A">
            <w:pPr>
              <w:numPr>
                <w:ilvl w:val="0"/>
                <w:numId w:val="0"/>
              </w:numPr>
            </w:pPr>
            <w:r w:rsidRPr="009763C6">
              <w:t>2021 PHD Six Month Progress Report Jan-Jun_Final_110921</w:t>
            </w:r>
          </w:p>
          <w:p w14:paraId="265C4008" w14:textId="77777777" w:rsidR="00D0471C" w:rsidRPr="009763C6" w:rsidRDefault="00D0471C" w:rsidP="00467A9A">
            <w:pPr>
              <w:numPr>
                <w:ilvl w:val="0"/>
                <w:numId w:val="0"/>
              </w:numPr>
            </w:pPr>
            <w:r w:rsidRPr="009763C6">
              <w:t>PHD Response to DFAT Feedback Progress Report Jan-Jun2021_Final</w:t>
            </w:r>
          </w:p>
          <w:p w14:paraId="3C114361" w14:textId="77777777" w:rsidR="00D0471C" w:rsidRPr="009763C6" w:rsidRDefault="00D0471C" w:rsidP="00467A9A">
            <w:pPr>
              <w:numPr>
                <w:ilvl w:val="0"/>
                <w:numId w:val="0"/>
              </w:numPr>
            </w:pPr>
            <w:r w:rsidRPr="009763C6">
              <w:t>PHD Six-Monthly Report Presentation Jan-June 2020 Intro-Edu-Dis-SP-Gen -for Embassy Submission</w:t>
            </w:r>
          </w:p>
          <w:p w14:paraId="7D52BD39" w14:textId="77777777" w:rsidR="00D0471C" w:rsidRPr="009763C6" w:rsidRDefault="00D0471C" w:rsidP="00467A9A">
            <w:pPr>
              <w:numPr>
                <w:ilvl w:val="0"/>
                <w:numId w:val="0"/>
              </w:numPr>
            </w:pPr>
            <w:r w:rsidRPr="009763C6">
              <w:t>PHD Six-Monthly Report Presentation Jan-June 2020 Intro-Health-San-Nut- FINAL for presentation</w:t>
            </w:r>
          </w:p>
          <w:p w14:paraId="6A321D81" w14:textId="77777777" w:rsidR="00D0471C" w:rsidRPr="009763C6" w:rsidRDefault="00D0471C" w:rsidP="00467A9A">
            <w:pPr>
              <w:numPr>
                <w:ilvl w:val="0"/>
                <w:numId w:val="0"/>
              </w:numPr>
            </w:pPr>
            <w:r w:rsidRPr="009763C6">
              <w:t>PHD 6-month progress report June-Dec 2021 – Part 1</w:t>
            </w:r>
          </w:p>
          <w:p w14:paraId="1FA2C9FD" w14:textId="7AA7AFD3" w:rsidR="00D0471C" w:rsidRPr="009763C6" w:rsidRDefault="00D0471C" w:rsidP="00467A9A">
            <w:pPr>
              <w:numPr>
                <w:ilvl w:val="0"/>
                <w:numId w:val="0"/>
              </w:numPr>
            </w:pPr>
            <w:r w:rsidRPr="009763C6">
              <w:t>PHD 6-month progress report June-Dec 2021 – Part 2</w:t>
            </w:r>
          </w:p>
          <w:p w14:paraId="432BA682" w14:textId="77777777" w:rsidR="00D0471C" w:rsidRPr="009763C6" w:rsidRDefault="00D0471C" w:rsidP="00467A9A">
            <w:pPr>
              <w:numPr>
                <w:ilvl w:val="0"/>
                <w:numId w:val="0"/>
              </w:numPr>
              <w:rPr>
                <w:rFonts w:cstheme="minorHAnsi"/>
              </w:rPr>
            </w:pPr>
          </w:p>
          <w:p w14:paraId="6DE2FAAF" w14:textId="77777777" w:rsidR="00D0471C" w:rsidRPr="009763C6" w:rsidRDefault="00D0471C" w:rsidP="00467A9A">
            <w:pPr>
              <w:numPr>
                <w:ilvl w:val="0"/>
                <w:numId w:val="0"/>
              </w:numPr>
              <w:rPr>
                <w:rFonts w:cstheme="minorHAnsi"/>
                <w:b/>
                <w:bCs/>
              </w:rPr>
            </w:pPr>
            <w:r w:rsidRPr="009763C6">
              <w:rPr>
                <w:rFonts w:cstheme="minorHAnsi"/>
                <w:b/>
                <w:bCs/>
              </w:rPr>
              <w:t>Stories of Significant Change</w:t>
            </w:r>
          </w:p>
          <w:p w14:paraId="37B7FBD1" w14:textId="500A1AEF" w:rsidR="00D0471C" w:rsidRPr="009763C6" w:rsidRDefault="00D0471C" w:rsidP="00467A9A">
            <w:pPr>
              <w:numPr>
                <w:ilvl w:val="0"/>
                <w:numId w:val="0"/>
              </w:numPr>
              <w:rPr>
                <w:rFonts w:cstheme="minorHAnsi"/>
              </w:rPr>
            </w:pPr>
            <w:r w:rsidRPr="009763C6">
              <w:rPr>
                <w:rFonts w:cstheme="minorHAnsi"/>
              </w:rPr>
              <w:t xml:space="preserve">04082020 SSC </w:t>
            </w:r>
            <w:r>
              <w:rPr>
                <w:rFonts w:cstheme="minorHAnsi"/>
              </w:rPr>
              <w:t>COVID-19</w:t>
            </w:r>
            <w:r w:rsidRPr="009763C6">
              <w:rPr>
                <w:rFonts w:cstheme="minorHAnsi"/>
              </w:rPr>
              <w:t xml:space="preserve"> payment </w:t>
            </w:r>
            <w:proofErr w:type="spellStart"/>
            <w:r w:rsidRPr="009763C6">
              <w:rPr>
                <w:rFonts w:cstheme="minorHAnsi"/>
              </w:rPr>
              <w:t>FINAL_rev</w:t>
            </w:r>
            <w:proofErr w:type="spellEnd"/>
          </w:p>
          <w:p w14:paraId="28445EAA" w14:textId="669569EC" w:rsidR="00D0471C" w:rsidRPr="009763C6" w:rsidRDefault="00D0471C" w:rsidP="00467A9A">
            <w:pPr>
              <w:numPr>
                <w:ilvl w:val="0"/>
                <w:numId w:val="0"/>
              </w:numPr>
              <w:rPr>
                <w:rFonts w:cstheme="minorHAnsi"/>
              </w:rPr>
            </w:pPr>
            <w:r w:rsidRPr="009763C6">
              <w:rPr>
                <w:rFonts w:cstheme="minorHAnsi"/>
              </w:rPr>
              <w:t xml:space="preserve">04082020_SSC Preparation of Vera Cruz Clinic as </w:t>
            </w:r>
            <w:r>
              <w:rPr>
                <w:rFonts w:cstheme="minorHAnsi"/>
              </w:rPr>
              <w:t>COVID-19</w:t>
            </w:r>
            <w:r w:rsidRPr="009763C6">
              <w:rPr>
                <w:rFonts w:cstheme="minorHAnsi"/>
              </w:rPr>
              <w:t xml:space="preserve"> treatment centre </w:t>
            </w:r>
            <w:proofErr w:type="spellStart"/>
            <w:r w:rsidRPr="009763C6">
              <w:rPr>
                <w:rFonts w:cstheme="minorHAnsi"/>
              </w:rPr>
              <w:t>FINAL_mw</w:t>
            </w:r>
            <w:proofErr w:type="spellEnd"/>
          </w:p>
          <w:p w14:paraId="61F05C26" w14:textId="77777777" w:rsidR="00D0471C" w:rsidRPr="009763C6" w:rsidRDefault="00D0471C" w:rsidP="00467A9A">
            <w:pPr>
              <w:numPr>
                <w:ilvl w:val="0"/>
                <w:numId w:val="0"/>
              </w:numPr>
              <w:rPr>
                <w:rFonts w:cstheme="minorHAnsi"/>
              </w:rPr>
            </w:pPr>
            <w:r w:rsidRPr="009763C6">
              <w:rPr>
                <w:rFonts w:cstheme="minorHAnsi"/>
              </w:rPr>
              <w:t xml:space="preserve">13032020 SSC DNAP development </w:t>
            </w:r>
            <w:proofErr w:type="spellStart"/>
            <w:r w:rsidRPr="009763C6">
              <w:rPr>
                <w:rFonts w:cstheme="minorHAnsi"/>
              </w:rPr>
              <w:t>process_Revised</w:t>
            </w:r>
            <w:proofErr w:type="spellEnd"/>
          </w:p>
          <w:p w14:paraId="31786BF9" w14:textId="01CC828E" w:rsidR="00D0471C" w:rsidRPr="009763C6" w:rsidRDefault="00D0471C" w:rsidP="00467A9A">
            <w:pPr>
              <w:numPr>
                <w:ilvl w:val="0"/>
                <w:numId w:val="0"/>
              </w:numPr>
              <w:rPr>
                <w:rFonts w:cstheme="minorHAnsi"/>
              </w:rPr>
            </w:pPr>
            <w:r w:rsidRPr="009763C6">
              <w:rPr>
                <w:rFonts w:cstheme="minorHAnsi"/>
              </w:rPr>
              <w:t>SSC_SAMES_v4_SUBMITTED_24072021</w:t>
            </w:r>
          </w:p>
        </w:tc>
      </w:tr>
      <w:tr w:rsidR="00D0471C" w:rsidRPr="009763C6" w14:paraId="5DD22AE9" w14:textId="77777777" w:rsidTr="0005378A">
        <w:tc>
          <w:tcPr>
            <w:tcW w:w="1182" w:type="pct"/>
          </w:tcPr>
          <w:p w14:paraId="44C2FB3A" w14:textId="77777777" w:rsidR="00D0471C" w:rsidRPr="009763C6" w:rsidRDefault="00D0471C" w:rsidP="00467A9A">
            <w:pPr>
              <w:numPr>
                <w:ilvl w:val="0"/>
                <w:numId w:val="0"/>
              </w:numPr>
              <w:rPr>
                <w:rFonts w:cstheme="minorHAnsi"/>
              </w:rPr>
            </w:pPr>
          </w:p>
        </w:tc>
        <w:tc>
          <w:tcPr>
            <w:tcW w:w="3818" w:type="pct"/>
          </w:tcPr>
          <w:p w14:paraId="072CC680" w14:textId="77777777" w:rsidR="00D0471C" w:rsidRPr="009763C6" w:rsidRDefault="00D0471C" w:rsidP="00467A9A">
            <w:pPr>
              <w:numPr>
                <w:ilvl w:val="0"/>
                <w:numId w:val="0"/>
              </w:numPr>
              <w:rPr>
                <w:rFonts w:cstheme="minorHAnsi"/>
                <w:b/>
                <w:bCs/>
              </w:rPr>
            </w:pPr>
            <w:proofErr w:type="spellStart"/>
            <w:r w:rsidRPr="009763C6">
              <w:rPr>
                <w:rFonts w:cstheme="minorHAnsi"/>
                <w:b/>
                <w:bCs/>
              </w:rPr>
              <w:t>GoTL</w:t>
            </w:r>
            <w:proofErr w:type="spellEnd"/>
          </w:p>
          <w:p w14:paraId="5BC7DB97" w14:textId="77777777" w:rsidR="00D0471C" w:rsidRPr="009763C6" w:rsidRDefault="00D0471C" w:rsidP="00467A9A">
            <w:pPr>
              <w:numPr>
                <w:ilvl w:val="0"/>
                <w:numId w:val="0"/>
              </w:numPr>
              <w:rPr>
                <w:rFonts w:cstheme="minorHAnsi"/>
              </w:rPr>
            </w:pPr>
            <w:r w:rsidRPr="009763C6">
              <w:rPr>
                <w:rFonts w:cstheme="minorHAnsi"/>
              </w:rPr>
              <w:t>PHD Annual Report 2020_SSI_Eng Summary</w:t>
            </w:r>
          </w:p>
          <w:p w14:paraId="1D400773" w14:textId="77777777" w:rsidR="00D0471C" w:rsidRPr="009763C6" w:rsidRDefault="00D0471C" w:rsidP="00467A9A">
            <w:pPr>
              <w:numPr>
                <w:ilvl w:val="0"/>
                <w:numId w:val="0"/>
              </w:numPr>
              <w:rPr>
                <w:rFonts w:cstheme="minorHAnsi"/>
                <w:color w:val="FF0000"/>
              </w:rPr>
            </w:pPr>
            <w:r w:rsidRPr="009763C6">
              <w:rPr>
                <w:rFonts w:cstheme="minorHAnsi"/>
              </w:rPr>
              <w:t xml:space="preserve">PHD Jan-June 2021 </w:t>
            </w:r>
            <w:proofErr w:type="spellStart"/>
            <w:r w:rsidRPr="009763C6">
              <w:rPr>
                <w:rFonts w:cstheme="minorHAnsi"/>
              </w:rPr>
              <w:t>Report_Education_Eng</w:t>
            </w:r>
            <w:proofErr w:type="spellEnd"/>
            <w:r w:rsidRPr="009763C6">
              <w:rPr>
                <w:rFonts w:cstheme="minorHAnsi"/>
              </w:rPr>
              <w:t xml:space="preserve"> Summary </w:t>
            </w:r>
          </w:p>
        </w:tc>
      </w:tr>
      <w:tr w:rsidR="00AC4460" w:rsidRPr="009763C6" w14:paraId="39457765" w14:textId="77777777" w:rsidTr="0005378A">
        <w:tc>
          <w:tcPr>
            <w:tcW w:w="1182" w:type="pct"/>
          </w:tcPr>
          <w:p w14:paraId="41A6488F" w14:textId="77777777" w:rsidR="00AC4460" w:rsidRPr="009763C6" w:rsidRDefault="00AC4460" w:rsidP="00467A9A">
            <w:pPr>
              <w:numPr>
                <w:ilvl w:val="0"/>
                <w:numId w:val="0"/>
              </w:numPr>
              <w:rPr>
                <w:rFonts w:cstheme="minorHAnsi"/>
              </w:rPr>
            </w:pPr>
            <w:r w:rsidRPr="009763C6">
              <w:rPr>
                <w:rFonts w:cstheme="minorHAnsi"/>
              </w:rPr>
              <w:t xml:space="preserve">Social Protection </w:t>
            </w:r>
          </w:p>
        </w:tc>
        <w:tc>
          <w:tcPr>
            <w:tcW w:w="3818" w:type="pct"/>
          </w:tcPr>
          <w:p w14:paraId="233A75A2" w14:textId="77777777" w:rsidR="00AC4460" w:rsidRPr="009763C6" w:rsidRDefault="00AC4460" w:rsidP="00467A9A">
            <w:pPr>
              <w:numPr>
                <w:ilvl w:val="0"/>
                <w:numId w:val="0"/>
              </w:numPr>
              <w:rPr>
                <w:rFonts w:cstheme="minorHAnsi"/>
              </w:rPr>
            </w:pPr>
            <w:r w:rsidRPr="009763C6">
              <w:rPr>
                <w:rFonts w:cstheme="minorHAnsi"/>
              </w:rPr>
              <w:t>FINAL-Timor-Leste SP Investment Concept- Post AMM - July 2019</w:t>
            </w:r>
          </w:p>
          <w:p w14:paraId="14BF9FF8" w14:textId="77777777" w:rsidR="00AC4460" w:rsidRPr="009763C6" w:rsidRDefault="00AC4460" w:rsidP="00467A9A">
            <w:pPr>
              <w:numPr>
                <w:ilvl w:val="0"/>
                <w:numId w:val="0"/>
              </w:numPr>
              <w:rPr>
                <w:rFonts w:cstheme="minorHAnsi"/>
              </w:rPr>
            </w:pPr>
            <w:r w:rsidRPr="009763C6">
              <w:rPr>
                <w:rFonts w:cstheme="minorHAnsi"/>
              </w:rPr>
              <w:t xml:space="preserve">TAF Household and </w:t>
            </w:r>
            <w:proofErr w:type="gramStart"/>
            <w:r w:rsidRPr="009763C6">
              <w:rPr>
                <w:rFonts w:cstheme="minorHAnsi"/>
              </w:rPr>
              <w:t>economic  research</w:t>
            </w:r>
            <w:proofErr w:type="gramEnd"/>
            <w:r w:rsidRPr="009763C6">
              <w:rPr>
                <w:rFonts w:cstheme="minorHAnsi"/>
              </w:rPr>
              <w:t xml:space="preserve"> FINAL (English) </w:t>
            </w:r>
          </w:p>
          <w:p w14:paraId="1668B7F3" w14:textId="0D0D69FD" w:rsidR="00AC4460" w:rsidRPr="009763C6" w:rsidRDefault="00AC4460" w:rsidP="00467A9A">
            <w:pPr>
              <w:numPr>
                <w:ilvl w:val="0"/>
                <w:numId w:val="0"/>
              </w:numPr>
              <w:rPr>
                <w:rFonts w:cstheme="minorHAnsi"/>
              </w:rPr>
            </w:pPr>
            <w:r w:rsidRPr="009763C6">
              <w:rPr>
                <w:rFonts w:cstheme="minorHAnsi"/>
              </w:rPr>
              <w:t xml:space="preserve">MSSI </w:t>
            </w:r>
            <w:r w:rsidR="00F86C04">
              <w:rPr>
                <w:rFonts w:cstheme="minorHAnsi"/>
              </w:rPr>
              <w:t>COVID-19</w:t>
            </w:r>
            <w:r w:rsidRPr="009763C6">
              <w:rPr>
                <w:rFonts w:cstheme="minorHAnsi"/>
              </w:rPr>
              <w:t xml:space="preserve"> household payment survey report</w:t>
            </w:r>
          </w:p>
        </w:tc>
      </w:tr>
      <w:tr w:rsidR="00AC4460" w:rsidRPr="009763C6" w14:paraId="0CDDA47C" w14:textId="77777777" w:rsidTr="0005378A">
        <w:tc>
          <w:tcPr>
            <w:tcW w:w="1182" w:type="pct"/>
          </w:tcPr>
          <w:p w14:paraId="39022DB7" w14:textId="77777777" w:rsidR="00AC4460" w:rsidRPr="009763C6" w:rsidRDefault="00AC4460" w:rsidP="00467A9A">
            <w:pPr>
              <w:numPr>
                <w:ilvl w:val="0"/>
                <w:numId w:val="0"/>
              </w:numPr>
              <w:rPr>
                <w:rFonts w:cstheme="minorHAnsi"/>
              </w:rPr>
            </w:pPr>
            <w:r w:rsidRPr="009763C6">
              <w:rPr>
                <w:rFonts w:cstheme="minorHAnsi"/>
              </w:rPr>
              <w:t>Timor-Leste contextual reports</w:t>
            </w:r>
          </w:p>
        </w:tc>
        <w:tc>
          <w:tcPr>
            <w:tcW w:w="3818" w:type="pct"/>
          </w:tcPr>
          <w:p w14:paraId="23A09F06" w14:textId="77777777" w:rsidR="00AC4460" w:rsidRPr="009763C6" w:rsidRDefault="00AC4460" w:rsidP="00467A9A">
            <w:pPr>
              <w:numPr>
                <w:ilvl w:val="0"/>
                <w:numId w:val="0"/>
              </w:numPr>
              <w:rPr>
                <w:rFonts w:cstheme="minorHAnsi"/>
              </w:rPr>
            </w:pPr>
            <w:r w:rsidRPr="009763C6">
              <w:rPr>
                <w:rFonts w:cstheme="minorHAnsi"/>
              </w:rPr>
              <w:t>2021-sustainable-development-report</w:t>
            </w:r>
          </w:p>
          <w:p w14:paraId="64015EFA" w14:textId="77777777" w:rsidR="00AC4460" w:rsidRPr="009763C6" w:rsidRDefault="00AC4460" w:rsidP="00467A9A">
            <w:pPr>
              <w:numPr>
                <w:ilvl w:val="0"/>
                <w:numId w:val="0"/>
              </w:numPr>
              <w:rPr>
                <w:rFonts w:cstheme="minorHAnsi"/>
              </w:rPr>
            </w:pPr>
            <w:r w:rsidRPr="009763C6">
              <w:rPr>
                <w:rFonts w:cstheme="minorHAnsi"/>
              </w:rPr>
              <w:t>MDF Timor-Leste - Rapid Analysis - Market Impact of Cash Transfers - Final (002)</w:t>
            </w:r>
          </w:p>
          <w:p w14:paraId="23A586B2" w14:textId="7E93CDB8" w:rsidR="00AC4460" w:rsidRPr="009763C6" w:rsidRDefault="00AC4460" w:rsidP="00467A9A">
            <w:pPr>
              <w:numPr>
                <w:ilvl w:val="0"/>
                <w:numId w:val="0"/>
              </w:numPr>
              <w:rPr>
                <w:rFonts w:cstheme="minorHAnsi"/>
              </w:rPr>
            </w:pPr>
            <w:r w:rsidRPr="009763C6">
              <w:rPr>
                <w:rFonts w:cstheme="minorHAnsi"/>
              </w:rPr>
              <w:t>MDI_</w:t>
            </w:r>
            <w:r w:rsidR="003509A0">
              <w:rPr>
                <w:rFonts w:cstheme="minorHAnsi"/>
              </w:rPr>
              <w:t>COVID-19</w:t>
            </w:r>
            <w:r w:rsidRPr="009763C6">
              <w:rPr>
                <w:rFonts w:cstheme="minorHAnsi"/>
              </w:rPr>
              <w:t xml:space="preserve">_Informal sector </w:t>
            </w:r>
            <w:proofErr w:type="spellStart"/>
            <w:r w:rsidRPr="009763C6">
              <w:rPr>
                <w:rFonts w:cstheme="minorHAnsi"/>
              </w:rPr>
              <w:t>Research_Brief_Aug</w:t>
            </w:r>
            <w:proofErr w:type="spellEnd"/>
            <w:r w:rsidRPr="009763C6">
              <w:rPr>
                <w:rFonts w:cstheme="minorHAnsi"/>
              </w:rPr>
              <w:t xml:space="preserve"> 20_Final_Eng (003)</w:t>
            </w:r>
          </w:p>
          <w:p w14:paraId="202D2765" w14:textId="77777777" w:rsidR="00AC4460" w:rsidRPr="009763C6" w:rsidRDefault="00AC4460" w:rsidP="00467A9A">
            <w:pPr>
              <w:numPr>
                <w:ilvl w:val="0"/>
                <w:numId w:val="0"/>
              </w:numPr>
              <w:rPr>
                <w:rFonts w:cstheme="minorHAnsi"/>
              </w:rPr>
            </w:pPr>
            <w:proofErr w:type="spellStart"/>
            <w:r w:rsidRPr="009763C6">
              <w:rPr>
                <w:rFonts w:cstheme="minorHAnsi"/>
              </w:rPr>
              <w:t>Scheiner</w:t>
            </w:r>
            <w:proofErr w:type="spellEnd"/>
            <w:r w:rsidRPr="009763C6">
              <w:rPr>
                <w:rFonts w:cstheme="minorHAnsi"/>
              </w:rPr>
              <w:t xml:space="preserve"> - economic analysis July 2021</w:t>
            </w:r>
          </w:p>
          <w:p w14:paraId="7F4D012A" w14:textId="77777777" w:rsidR="00AC4460" w:rsidRPr="009763C6" w:rsidRDefault="00AC4460" w:rsidP="00467A9A">
            <w:pPr>
              <w:numPr>
                <w:ilvl w:val="0"/>
                <w:numId w:val="0"/>
              </w:numPr>
              <w:rPr>
                <w:rFonts w:cstheme="minorHAnsi"/>
              </w:rPr>
            </w:pPr>
            <w:r w:rsidRPr="009763C6">
              <w:rPr>
                <w:rFonts w:cstheme="minorHAnsi"/>
              </w:rPr>
              <w:t>SEIA2-Final Report-211110</w:t>
            </w:r>
          </w:p>
          <w:p w14:paraId="4832A04B" w14:textId="0747F6C5" w:rsidR="00AC4460" w:rsidRPr="009763C6" w:rsidRDefault="00AC4460" w:rsidP="00467A9A">
            <w:pPr>
              <w:numPr>
                <w:ilvl w:val="0"/>
                <w:numId w:val="0"/>
              </w:numPr>
              <w:rPr>
                <w:rFonts w:cstheme="minorHAnsi"/>
              </w:rPr>
            </w:pPr>
            <w:r w:rsidRPr="009763C6">
              <w:rPr>
                <w:rFonts w:cstheme="minorHAnsi"/>
              </w:rPr>
              <w:t xml:space="preserve">Timor </w:t>
            </w:r>
            <w:proofErr w:type="spellStart"/>
            <w:r w:rsidRPr="009763C6">
              <w:rPr>
                <w:rFonts w:cstheme="minorHAnsi"/>
              </w:rPr>
              <w:t>Leste</w:t>
            </w:r>
            <w:proofErr w:type="spellEnd"/>
            <w:r w:rsidRPr="009763C6">
              <w:rPr>
                <w:rFonts w:cstheme="minorHAnsi"/>
              </w:rPr>
              <w:t xml:space="preserve"> </w:t>
            </w:r>
            <w:r w:rsidR="00F86C04">
              <w:rPr>
                <w:rFonts w:cstheme="minorHAnsi"/>
              </w:rPr>
              <w:t>COVID-19</w:t>
            </w:r>
            <w:r w:rsidRPr="009763C6">
              <w:rPr>
                <w:rFonts w:cstheme="minorHAnsi"/>
              </w:rPr>
              <w:t xml:space="preserve"> Survey Round 5 REPORT February 2021</w:t>
            </w:r>
          </w:p>
          <w:p w14:paraId="593C36C9" w14:textId="6ED29ED5" w:rsidR="00AC4460" w:rsidRPr="009763C6" w:rsidRDefault="00AC4460" w:rsidP="00467A9A">
            <w:pPr>
              <w:numPr>
                <w:ilvl w:val="0"/>
                <w:numId w:val="0"/>
              </w:numPr>
              <w:rPr>
                <w:rFonts w:cstheme="minorHAnsi"/>
              </w:rPr>
            </w:pPr>
            <w:r w:rsidRPr="009763C6">
              <w:rPr>
                <w:rFonts w:cstheme="minorHAnsi"/>
              </w:rPr>
              <w:lastRenderedPageBreak/>
              <w:t xml:space="preserve">Timor </w:t>
            </w:r>
            <w:proofErr w:type="spellStart"/>
            <w:r w:rsidRPr="009763C6">
              <w:rPr>
                <w:rFonts w:cstheme="minorHAnsi"/>
              </w:rPr>
              <w:t>Leste</w:t>
            </w:r>
            <w:proofErr w:type="spellEnd"/>
            <w:r w:rsidRPr="009763C6">
              <w:rPr>
                <w:rFonts w:cstheme="minorHAnsi"/>
              </w:rPr>
              <w:t xml:space="preserve"> </w:t>
            </w:r>
            <w:r w:rsidR="00F86C04">
              <w:rPr>
                <w:rFonts w:cstheme="minorHAnsi"/>
              </w:rPr>
              <w:t>COVID-19</w:t>
            </w:r>
            <w:r w:rsidRPr="009763C6">
              <w:rPr>
                <w:rFonts w:cstheme="minorHAnsi"/>
              </w:rPr>
              <w:t xml:space="preserve"> survey wave 2 Factsheet_6.9.2020 (002)</w:t>
            </w:r>
          </w:p>
          <w:p w14:paraId="760E992E" w14:textId="77777777" w:rsidR="00AC4460" w:rsidRPr="009763C6" w:rsidRDefault="00AC4460" w:rsidP="00467A9A">
            <w:pPr>
              <w:numPr>
                <w:ilvl w:val="0"/>
                <w:numId w:val="0"/>
              </w:numPr>
              <w:rPr>
                <w:rFonts w:cstheme="minorHAnsi"/>
              </w:rPr>
            </w:pPr>
            <w:r w:rsidRPr="009763C6">
              <w:rPr>
                <w:rFonts w:cstheme="minorHAnsi"/>
              </w:rPr>
              <w:t>Timor-Leste-Economic-Report-Charting-a-New-Path</w:t>
            </w:r>
          </w:p>
          <w:p w14:paraId="29176396" w14:textId="77777777" w:rsidR="00AC4460" w:rsidRPr="009763C6" w:rsidRDefault="00AC4460" w:rsidP="00467A9A">
            <w:pPr>
              <w:numPr>
                <w:ilvl w:val="0"/>
                <w:numId w:val="0"/>
              </w:numPr>
              <w:rPr>
                <w:rFonts w:cstheme="minorHAnsi"/>
              </w:rPr>
            </w:pPr>
            <w:r w:rsidRPr="009763C6">
              <w:rPr>
                <w:rFonts w:cstheme="minorHAnsi"/>
              </w:rPr>
              <w:t>Timor-Leste-Public-Expenditure-Review-Changing-Course-Towards-Better-and-More-Sustainable-Spending</w:t>
            </w:r>
          </w:p>
          <w:p w14:paraId="01543E4C" w14:textId="77777777" w:rsidR="00AC4460" w:rsidRPr="009763C6" w:rsidRDefault="00AC4460" w:rsidP="00467A9A">
            <w:pPr>
              <w:numPr>
                <w:ilvl w:val="0"/>
                <w:numId w:val="0"/>
              </w:numPr>
              <w:rPr>
                <w:rFonts w:cstheme="minorHAnsi"/>
              </w:rPr>
            </w:pPr>
            <w:proofErr w:type="spellStart"/>
            <w:r w:rsidRPr="009763C6">
              <w:rPr>
                <w:rFonts w:cstheme="minorHAnsi"/>
              </w:rPr>
              <w:t>TLER_December</w:t>
            </w:r>
            <w:proofErr w:type="spellEnd"/>
            <w:r w:rsidRPr="009763C6">
              <w:rPr>
                <w:rFonts w:cstheme="minorHAnsi"/>
              </w:rPr>
              <w:t xml:space="preserve"> 2021</w:t>
            </w:r>
          </w:p>
          <w:p w14:paraId="17E6A40E" w14:textId="21244538" w:rsidR="00AC4460" w:rsidRPr="009763C6" w:rsidRDefault="00AC4460" w:rsidP="00467A9A">
            <w:pPr>
              <w:numPr>
                <w:ilvl w:val="0"/>
                <w:numId w:val="0"/>
              </w:numPr>
              <w:rPr>
                <w:rFonts w:cstheme="minorHAnsi"/>
              </w:rPr>
            </w:pPr>
            <w:r w:rsidRPr="009763C6">
              <w:rPr>
                <w:rFonts w:cstheme="minorHAnsi"/>
              </w:rPr>
              <w:t xml:space="preserve">WFP-Food security report - flood and </w:t>
            </w:r>
            <w:r w:rsidR="00F86C04">
              <w:rPr>
                <w:rFonts w:cstheme="minorHAnsi"/>
              </w:rPr>
              <w:t>COVID-19</w:t>
            </w:r>
            <w:r w:rsidRPr="009763C6">
              <w:rPr>
                <w:rFonts w:cstheme="minorHAnsi"/>
              </w:rPr>
              <w:t xml:space="preserve"> - 2021</w:t>
            </w:r>
          </w:p>
        </w:tc>
      </w:tr>
      <w:tr w:rsidR="00AC4460" w:rsidRPr="009763C6" w14:paraId="43EA2A6C" w14:textId="77777777" w:rsidTr="0005378A">
        <w:tc>
          <w:tcPr>
            <w:tcW w:w="1182" w:type="pct"/>
          </w:tcPr>
          <w:p w14:paraId="2DFBDC09" w14:textId="0EA194C6" w:rsidR="00AC4460" w:rsidRPr="009763C6" w:rsidRDefault="00AC4460" w:rsidP="00467A9A">
            <w:pPr>
              <w:numPr>
                <w:ilvl w:val="0"/>
                <w:numId w:val="0"/>
              </w:numPr>
              <w:rPr>
                <w:rFonts w:cstheme="minorHAnsi"/>
              </w:rPr>
            </w:pPr>
            <w:r w:rsidRPr="009763C6">
              <w:rPr>
                <w:rFonts w:cstheme="minorHAnsi"/>
              </w:rPr>
              <w:lastRenderedPageBreak/>
              <w:t>Transition documents</w:t>
            </w:r>
          </w:p>
        </w:tc>
        <w:tc>
          <w:tcPr>
            <w:tcW w:w="3818" w:type="pct"/>
          </w:tcPr>
          <w:p w14:paraId="048CFC76" w14:textId="77777777" w:rsidR="00467A9A" w:rsidRPr="009763C6" w:rsidRDefault="00467A9A" w:rsidP="00467A9A">
            <w:pPr>
              <w:numPr>
                <w:ilvl w:val="0"/>
                <w:numId w:val="0"/>
              </w:numPr>
              <w:rPr>
                <w:rFonts w:cstheme="minorHAnsi"/>
                <w:b/>
                <w:bCs/>
              </w:rPr>
            </w:pPr>
            <w:r w:rsidRPr="009763C6">
              <w:rPr>
                <w:rFonts w:cstheme="minorHAnsi"/>
                <w:b/>
                <w:bCs/>
              </w:rPr>
              <w:t>Whole-of-PHD</w:t>
            </w:r>
          </w:p>
          <w:p w14:paraId="32352331" w14:textId="10B82C6D" w:rsidR="00AC4460" w:rsidRPr="009763C6" w:rsidRDefault="00AC4460" w:rsidP="00467A9A">
            <w:pPr>
              <w:numPr>
                <w:ilvl w:val="0"/>
                <w:numId w:val="0"/>
              </w:numPr>
              <w:rPr>
                <w:rFonts w:cstheme="minorHAnsi"/>
              </w:rPr>
            </w:pPr>
            <w:r w:rsidRPr="009763C6">
              <w:rPr>
                <w:rFonts w:cstheme="minorHAnsi"/>
              </w:rPr>
              <w:t>2020 Learning Dialogue - transition to government</w:t>
            </w:r>
          </w:p>
          <w:p w14:paraId="3B93EFCC" w14:textId="77777777" w:rsidR="00AC4460" w:rsidRPr="009763C6" w:rsidRDefault="00AC4460" w:rsidP="00467A9A">
            <w:pPr>
              <w:numPr>
                <w:ilvl w:val="0"/>
                <w:numId w:val="0"/>
              </w:numPr>
              <w:rPr>
                <w:rFonts w:cstheme="minorHAnsi"/>
              </w:rPr>
            </w:pPr>
            <w:r w:rsidRPr="009763C6">
              <w:rPr>
                <w:rFonts w:cstheme="minorHAnsi"/>
              </w:rPr>
              <w:t>TOR Specialist - Program Institutionalization</w:t>
            </w:r>
          </w:p>
          <w:p w14:paraId="356330E6" w14:textId="77777777" w:rsidR="00AC4460" w:rsidRPr="009763C6" w:rsidRDefault="00AC4460" w:rsidP="00467A9A">
            <w:pPr>
              <w:numPr>
                <w:ilvl w:val="0"/>
                <w:numId w:val="0"/>
              </w:numPr>
              <w:rPr>
                <w:rFonts w:cstheme="minorHAnsi"/>
              </w:rPr>
            </w:pPr>
            <w:bookmarkStart w:id="31" w:name="_Hlk92829325"/>
            <w:r w:rsidRPr="009763C6">
              <w:rPr>
                <w:rFonts w:cstheme="minorHAnsi"/>
              </w:rPr>
              <w:t>PHD Institutionalisation Literature Review</w:t>
            </w:r>
          </w:p>
          <w:p w14:paraId="3957CA29" w14:textId="77777777" w:rsidR="00AC4460" w:rsidRPr="009763C6" w:rsidRDefault="00AC4460" w:rsidP="00467A9A">
            <w:pPr>
              <w:numPr>
                <w:ilvl w:val="0"/>
                <w:numId w:val="0"/>
              </w:numPr>
              <w:rPr>
                <w:rFonts w:cstheme="minorHAnsi"/>
                <w:b/>
                <w:bCs/>
                <w:color w:val="FF0000"/>
              </w:rPr>
            </w:pPr>
          </w:p>
          <w:p w14:paraId="77F3623B" w14:textId="77777777" w:rsidR="00AC4460" w:rsidRPr="009763C6" w:rsidRDefault="00AC4460" w:rsidP="00467A9A">
            <w:pPr>
              <w:numPr>
                <w:ilvl w:val="0"/>
                <w:numId w:val="0"/>
              </w:numPr>
              <w:rPr>
                <w:rFonts w:cstheme="minorHAnsi"/>
                <w:b/>
                <w:bCs/>
              </w:rPr>
            </w:pPr>
            <w:r w:rsidRPr="009763C6">
              <w:rPr>
                <w:rFonts w:cstheme="minorHAnsi"/>
                <w:b/>
                <w:bCs/>
              </w:rPr>
              <w:t>Disability</w:t>
            </w:r>
          </w:p>
          <w:p w14:paraId="4F0C5B62" w14:textId="77777777" w:rsidR="00AC4460" w:rsidRPr="009763C6" w:rsidRDefault="00AC4460" w:rsidP="00467A9A">
            <w:pPr>
              <w:numPr>
                <w:ilvl w:val="0"/>
                <w:numId w:val="0"/>
              </w:numPr>
              <w:rPr>
                <w:rFonts w:cstheme="minorHAnsi"/>
              </w:rPr>
            </w:pPr>
            <w:r w:rsidRPr="009763C6">
              <w:rPr>
                <w:rFonts w:cstheme="minorHAnsi"/>
              </w:rPr>
              <w:t xml:space="preserve">Transition Plan for PHD Disability </w:t>
            </w:r>
            <w:proofErr w:type="gramStart"/>
            <w:r w:rsidRPr="009763C6">
              <w:rPr>
                <w:rFonts w:cstheme="minorHAnsi"/>
              </w:rPr>
              <w:t>program</w:t>
            </w:r>
            <w:proofErr w:type="gramEnd"/>
            <w:r w:rsidRPr="009763C6">
              <w:rPr>
                <w:rFonts w:cstheme="minorHAnsi"/>
              </w:rPr>
              <w:t>-Draft 20 Jan 20</w:t>
            </w:r>
          </w:p>
          <w:p w14:paraId="58AA25C3" w14:textId="77777777" w:rsidR="00467A9A" w:rsidRPr="009763C6" w:rsidRDefault="00467A9A" w:rsidP="00467A9A">
            <w:pPr>
              <w:numPr>
                <w:ilvl w:val="0"/>
                <w:numId w:val="0"/>
              </w:numPr>
              <w:rPr>
                <w:rFonts w:cstheme="minorHAnsi"/>
              </w:rPr>
            </w:pPr>
          </w:p>
          <w:p w14:paraId="281A9273" w14:textId="77777777" w:rsidR="00AC4460" w:rsidRPr="009763C6" w:rsidRDefault="00AC4460" w:rsidP="00467A9A">
            <w:pPr>
              <w:numPr>
                <w:ilvl w:val="0"/>
                <w:numId w:val="0"/>
              </w:numPr>
              <w:rPr>
                <w:rFonts w:cstheme="minorHAnsi"/>
                <w:b/>
                <w:bCs/>
              </w:rPr>
            </w:pPr>
            <w:r w:rsidRPr="009763C6">
              <w:rPr>
                <w:rFonts w:cstheme="minorHAnsi"/>
                <w:b/>
                <w:bCs/>
              </w:rPr>
              <w:t>Education</w:t>
            </w:r>
          </w:p>
          <w:p w14:paraId="1E710312" w14:textId="304625A8" w:rsidR="00AC4460" w:rsidRPr="009763C6" w:rsidRDefault="00AC4460" w:rsidP="00467A9A">
            <w:pPr>
              <w:numPr>
                <w:ilvl w:val="0"/>
                <w:numId w:val="0"/>
              </w:numPr>
              <w:rPr>
                <w:rFonts w:cstheme="minorHAnsi"/>
              </w:rPr>
            </w:pPr>
            <w:r w:rsidRPr="009763C6">
              <w:rPr>
                <w:rFonts w:cstheme="minorHAnsi"/>
                <w:i/>
                <w:iCs/>
              </w:rPr>
              <w:t xml:space="preserve">ALMA </w:t>
            </w:r>
            <w:proofErr w:type="spellStart"/>
            <w:r w:rsidRPr="009763C6">
              <w:rPr>
                <w:rFonts w:cstheme="minorHAnsi"/>
              </w:rPr>
              <w:t>English_Minutes</w:t>
            </w:r>
            <w:proofErr w:type="spellEnd"/>
            <w:r w:rsidRPr="009763C6">
              <w:rPr>
                <w:rFonts w:cstheme="minorHAnsi"/>
              </w:rPr>
              <w:t xml:space="preserve"> ALMA Steering Committee Meeting Minutes_18 February 2020</w:t>
            </w:r>
          </w:p>
          <w:p w14:paraId="708F9357" w14:textId="2E44A557" w:rsidR="00AC4460" w:rsidRPr="009763C6" w:rsidRDefault="00AC4460" w:rsidP="00467A9A">
            <w:pPr>
              <w:numPr>
                <w:ilvl w:val="0"/>
                <w:numId w:val="0"/>
              </w:numPr>
              <w:rPr>
                <w:rFonts w:cstheme="minorHAnsi"/>
              </w:rPr>
            </w:pPr>
            <w:r w:rsidRPr="009763C6">
              <w:rPr>
                <w:rFonts w:cstheme="minorHAnsi"/>
              </w:rPr>
              <w:t xml:space="preserve">Steps in developing ALMA Strategic Plan_150721Education </w:t>
            </w:r>
          </w:p>
          <w:p w14:paraId="4F146D96" w14:textId="47513C48" w:rsidR="00AC4460" w:rsidRPr="009763C6" w:rsidRDefault="00AC4460" w:rsidP="00467A9A">
            <w:pPr>
              <w:numPr>
                <w:ilvl w:val="0"/>
                <w:numId w:val="0"/>
              </w:numPr>
              <w:rPr>
                <w:rFonts w:cstheme="minorHAnsi"/>
              </w:rPr>
            </w:pPr>
            <w:r w:rsidRPr="009763C6">
              <w:rPr>
                <w:rFonts w:cstheme="minorHAnsi"/>
              </w:rPr>
              <w:t>ALMA Strategic Plan_PPT_English_30062021</w:t>
            </w:r>
          </w:p>
          <w:p w14:paraId="5DBCEC6E" w14:textId="0BE7C993" w:rsidR="00AC4460" w:rsidRPr="009763C6" w:rsidRDefault="00AC4460" w:rsidP="00467A9A">
            <w:pPr>
              <w:numPr>
                <w:ilvl w:val="0"/>
                <w:numId w:val="0"/>
              </w:numPr>
              <w:rPr>
                <w:rFonts w:cstheme="minorHAnsi"/>
              </w:rPr>
            </w:pPr>
            <w:r w:rsidRPr="009763C6">
              <w:rPr>
                <w:rFonts w:cstheme="minorHAnsi"/>
              </w:rPr>
              <w:t>Eskola.tl Transition Plan 2020-01-27</w:t>
            </w:r>
          </w:p>
          <w:p w14:paraId="33C7291B" w14:textId="77777777" w:rsidR="00AC4460" w:rsidRPr="009763C6" w:rsidRDefault="00AC4460" w:rsidP="00467A9A">
            <w:pPr>
              <w:numPr>
                <w:ilvl w:val="0"/>
                <w:numId w:val="0"/>
              </w:numPr>
              <w:rPr>
                <w:rFonts w:cstheme="minorHAnsi"/>
              </w:rPr>
            </w:pPr>
            <w:r w:rsidRPr="009763C6">
              <w:rPr>
                <w:rFonts w:cstheme="minorHAnsi"/>
              </w:rPr>
              <w:t>Distribution evaluation TOR -Draft Final</w:t>
            </w:r>
          </w:p>
          <w:bookmarkEnd w:id="31"/>
          <w:p w14:paraId="7A80AEEC" w14:textId="77777777" w:rsidR="00AC4460" w:rsidRPr="009763C6" w:rsidRDefault="00AC4460" w:rsidP="00467A9A">
            <w:pPr>
              <w:numPr>
                <w:ilvl w:val="0"/>
                <w:numId w:val="0"/>
              </w:numPr>
              <w:rPr>
                <w:rFonts w:cstheme="minorHAnsi"/>
                <w:color w:val="FF0000"/>
              </w:rPr>
            </w:pPr>
          </w:p>
          <w:p w14:paraId="45A6C5EA" w14:textId="77777777" w:rsidR="00467A9A" w:rsidRPr="009763C6" w:rsidRDefault="00AC4460" w:rsidP="00467A9A">
            <w:pPr>
              <w:numPr>
                <w:ilvl w:val="0"/>
                <w:numId w:val="0"/>
              </w:numPr>
              <w:rPr>
                <w:rFonts w:cstheme="minorHAnsi"/>
                <w:b/>
                <w:bCs/>
              </w:rPr>
            </w:pPr>
            <w:r w:rsidRPr="009763C6">
              <w:rPr>
                <w:rFonts w:cstheme="minorHAnsi"/>
                <w:b/>
                <w:bCs/>
              </w:rPr>
              <w:t>Health</w:t>
            </w:r>
          </w:p>
          <w:p w14:paraId="28A52BAB" w14:textId="024FACDA" w:rsidR="00AC4460" w:rsidRPr="009763C6" w:rsidRDefault="00AC4460" w:rsidP="00467A9A">
            <w:pPr>
              <w:numPr>
                <w:ilvl w:val="0"/>
                <w:numId w:val="0"/>
              </w:numPr>
              <w:rPr>
                <w:rFonts w:cstheme="minorHAnsi"/>
                <w:b/>
                <w:bCs/>
              </w:rPr>
            </w:pPr>
            <w:r w:rsidRPr="009763C6">
              <w:rPr>
                <w:rFonts w:cstheme="minorHAnsi"/>
              </w:rPr>
              <w:t xml:space="preserve">0762021 Final draft overall health transition plan_v1842021_for disc with </w:t>
            </w:r>
            <w:proofErr w:type="spellStart"/>
            <w:r w:rsidRPr="009763C6">
              <w:rPr>
                <w:rFonts w:cstheme="minorHAnsi"/>
              </w:rPr>
              <w:t>DFAT_revised</w:t>
            </w:r>
            <w:proofErr w:type="spellEnd"/>
          </w:p>
          <w:p w14:paraId="6388F5D1" w14:textId="4AE99117" w:rsidR="00AC4460" w:rsidRPr="009763C6" w:rsidRDefault="00AC4460" w:rsidP="00467A9A">
            <w:pPr>
              <w:numPr>
                <w:ilvl w:val="0"/>
                <w:numId w:val="0"/>
              </w:numPr>
              <w:rPr>
                <w:rFonts w:cstheme="minorHAnsi"/>
              </w:rPr>
            </w:pPr>
            <w:r w:rsidRPr="009763C6">
              <w:rPr>
                <w:rFonts w:cstheme="minorHAnsi"/>
              </w:rPr>
              <w:t>27042021 Copy of Annex 1_Detail health transition budget and key assumptions</w:t>
            </w:r>
          </w:p>
          <w:p w14:paraId="184B43B2" w14:textId="7B947E89" w:rsidR="00AC4460" w:rsidRPr="009763C6" w:rsidRDefault="00AC4460" w:rsidP="00467A9A">
            <w:pPr>
              <w:numPr>
                <w:ilvl w:val="0"/>
                <w:numId w:val="0"/>
              </w:numPr>
              <w:rPr>
                <w:rFonts w:cstheme="minorHAnsi"/>
              </w:rPr>
            </w:pPr>
            <w:r w:rsidRPr="009763C6">
              <w:rPr>
                <w:rFonts w:cstheme="minorHAnsi"/>
              </w:rPr>
              <w:t>190921 HTAP Discussion Paper 1</w:t>
            </w:r>
          </w:p>
          <w:p w14:paraId="7220F900" w14:textId="77777777" w:rsidR="00467A9A" w:rsidRPr="009763C6" w:rsidRDefault="00AC4460" w:rsidP="00467A9A">
            <w:pPr>
              <w:numPr>
                <w:ilvl w:val="0"/>
                <w:numId w:val="0"/>
              </w:numPr>
              <w:rPr>
                <w:rFonts w:cstheme="minorHAnsi"/>
              </w:rPr>
            </w:pPr>
            <w:r w:rsidRPr="009763C6">
              <w:rPr>
                <w:rFonts w:cstheme="minorHAnsi"/>
              </w:rPr>
              <w:t xml:space="preserve">LI Transition </w:t>
            </w:r>
            <w:proofErr w:type="spellStart"/>
            <w:r w:rsidRPr="009763C6">
              <w:rPr>
                <w:rFonts w:cstheme="minorHAnsi"/>
              </w:rPr>
              <w:t>Plan_Draft</w:t>
            </w:r>
            <w:proofErr w:type="spellEnd"/>
            <w:r w:rsidRPr="009763C6">
              <w:rPr>
                <w:rFonts w:cstheme="minorHAnsi"/>
              </w:rPr>
              <w:t xml:space="preserve"> to PHD_091120_English</w:t>
            </w:r>
          </w:p>
          <w:p w14:paraId="734DF94E" w14:textId="75FD5953" w:rsidR="00AC4460" w:rsidRPr="009763C6" w:rsidRDefault="00AC4460" w:rsidP="00467A9A">
            <w:pPr>
              <w:numPr>
                <w:ilvl w:val="0"/>
                <w:numId w:val="0"/>
              </w:numPr>
              <w:rPr>
                <w:rFonts w:cstheme="minorHAnsi"/>
              </w:rPr>
            </w:pPr>
            <w:r w:rsidRPr="009763C6">
              <w:rPr>
                <w:rFonts w:cstheme="minorHAnsi"/>
              </w:rPr>
              <w:t xml:space="preserve">Standard Operating Procedure for the Liga </w:t>
            </w:r>
            <w:proofErr w:type="spellStart"/>
            <w:r w:rsidRPr="009763C6">
              <w:rPr>
                <w:rFonts w:cstheme="minorHAnsi"/>
              </w:rPr>
              <w:t>Inan</w:t>
            </w:r>
            <w:proofErr w:type="spellEnd"/>
            <w:r w:rsidRPr="009763C6">
              <w:rPr>
                <w:rFonts w:cstheme="minorHAnsi"/>
              </w:rPr>
              <w:t xml:space="preserve"> Program_091120</w:t>
            </w:r>
          </w:p>
          <w:p w14:paraId="1162197A" w14:textId="54F1E3F2" w:rsidR="00AC4460" w:rsidRPr="009763C6" w:rsidRDefault="00AC4460" w:rsidP="00467A9A">
            <w:pPr>
              <w:numPr>
                <w:ilvl w:val="0"/>
                <w:numId w:val="0"/>
              </w:numPr>
              <w:rPr>
                <w:rFonts w:cstheme="minorHAnsi"/>
              </w:rPr>
            </w:pPr>
            <w:r w:rsidRPr="009763C6">
              <w:rPr>
                <w:rFonts w:cstheme="minorHAnsi"/>
              </w:rPr>
              <w:t xml:space="preserve">10032021 Concept </w:t>
            </w:r>
            <w:proofErr w:type="spellStart"/>
            <w:r w:rsidRPr="009763C6">
              <w:rPr>
                <w:rFonts w:cstheme="minorHAnsi"/>
              </w:rPr>
              <w:t>Note_ODF</w:t>
            </w:r>
            <w:proofErr w:type="spellEnd"/>
            <w:r w:rsidRPr="009763C6">
              <w:rPr>
                <w:rFonts w:cstheme="minorHAnsi"/>
              </w:rPr>
              <w:t xml:space="preserve"> transition v19012021_EngFinal_Master</w:t>
            </w:r>
          </w:p>
          <w:p w14:paraId="7B7825C6" w14:textId="69B19B24" w:rsidR="00AC4460" w:rsidRPr="009763C6" w:rsidRDefault="00AC4460" w:rsidP="00467A9A">
            <w:pPr>
              <w:numPr>
                <w:ilvl w:val="0"/>
                <w:numId w:val="0"/>
              </w:numPr>
              <w:rPr>
                <w:rFonts w:cstheme="minorHAnsi"/>
              </w:rPr>
            </w:pPr>
            <w:r w:rsidRPr="009763C6">
              <w:rPr>
                <w:rFonts w:cstheme="minorHAnsi"/>
              </w:rPr>
              <w:t xml:space="preserve">PHD </w:t>
            </w:r>
            <w:proofErr w:type="spellStart"/>
            <w:r w:rsidRPr="009763C6">
              <w:rPr>
                <w:rFonts w:cstheme="minorHAnsi"/>
              </w:rPr>
              <w:t>Health_current</w:t>
            </w:r>
            <w:proofErr w:type="spellEnd"/>
            <w:r w:rsidRPr="009763C6">
              <w:rPr>
                <w:rFonts w:cstheme="minorHAnsi"/>
              </w:rPr>
              <w:t xml:space="preserve"> program_updated_1</w:t>
            </w:r>
          </w:p>
          <w:p w14:paraId="4B4E0F92" w14:textId="77777777" w:rsidR="00AC4460" w:rsidRPr="009763C6" w:rsidRDefault="00AC4460" w:rsidP="00467A9A">
            <w:pPr>
              <w:numPr>
                <w:ilvl w:val="0"/>
                <w:numId w:val="0"/>
              </w:numPr>
              <w:rPr>
                <w:rFonts w:cstheme="minorHAnsi"/>
                <w:b/>
                <w:bCs/>
              </w:rPr>
            </w:pPr>
          </w:p>
          <w:p w14:paraId="0CB82A96" w14:textId="77777777" w:rsidR="00AC4460" w:rsidRPr="009763C6" w:rsidRDefault="00AC4460" w:rsidP="00467A9A">
            <w:pPr>
              <w:numPr>
                <w:ilvl w:val="0"/>
                <w:numId w:val="0"/>
              </w:numPr>
              <w:rPr>
                <w:rFonts w:cstheme="minorHAnsi"/>
                <w:b/>
                <w:bCs/>
              </w:rPr>
            </w:pPr>
            <w:r w:rsidRPr="009763C6">
              <w:rPr>
                <w:rFonts w:cstheme="minorHAnsi"/>
                <w:b/>
                <w:bCs/>
              </w:rPr>
              <w:t>Nutrition</w:t>
            </w:r>
          </w:p>
          <w:p w14:paraId="1046681B" w14:textId="77777777" w:rsidR="00AC4460" w:rsidRPr="009763C6" w:rsidRDefault="00AC4460" w:rsidP="00467A9A">
            <w:pPr>
              <w:numPr>
                <w:ilvl w:val="0"/>
                <w:numId w:val="0"/>
              </w:numPr>
              <w:rPr>
                <w:rFonts w:cstheme="minorHAnsi"/>
              </w:rPr>
            </w:pPr>
            <w:r w:rsidRPr="009763C6">
              <w:rPr>
                <w:rFonts w:cstheme="minorHAnsi"/>
              </w:rPr>
              <w:t>FONGTIL - Progress Report 15 December 2021</w:t>
            </w:r>
          </w:p>
          <w:p w14:paraId="78147C57" w14:textId="77777777" w:rsidR="00AC4460" w:rsidRPr="009763C6" w:rsidRDefault="00AC4460" w:rsidP="00467A9A">
            <w:pPr>
              <w:numPr>
                <w:ilvl w:val="0"/>
                <w:numId w:val="0"/>
              </w:numPr>
              <w:rPr>
                <w:rFonts w:cstheme="minorHAnsi"/>
              </w:rPr>
            </w:pPr>
            <w:proofErr w:type="spellStart"/>
            <w:r w:rsidRPr="009763C6">
              <w:rPr>
                <w:rFonts w:cstheme="minorHAnsi"/>
              </w:rPr>
              <w:t>Hamutuk</w:t>
            </w:r>
            <w:proofErr w:type="spellEnd"/>
            <w:r w:rsidRPr="009763C6">
              <w:rPr>
                <w:rFonts w:cstheme="minorHAnsi"/>
              </w:rPr>
              <w:t xml:space="preserve"> Proposed Sustainability plan- final </w:t>
            </w:r>
            <w:proofErr w:type="spellStart"/>
            <w:r w:rsidRPr="009763C6">
              <w:rPr>
                <w:rFonts w:cstheme="minorHAnsi"/>
              </w:rPr>
              <w:t>draft_MC</w:t>
            </w:r>
            <w:proofErr w:type="spellEnd"/>
            <w:r w:rsidRPr="009763C6">
              <w:rPr>
                <w:rFonts w:cstheme="minorHAnsi"/>
              </w:rPr>
              <w:t xml:space="preserve"> 30 Nov</w:t>
            </w:r>
          </w:p>
          <w:p w14:paraId="44F32013" w14:textId="77777777" w:rsidR="00AC4460" w:rsidRPr="009763C6" w:rsidRDefault="00AC4460" w:rsidP="00467A9A">
            <w:pPr>
              <w:numPr>
                <w:ilvl w:val="0"/>
                <w:numId w:val="0"/>
              </w:numPr>
              <w:rPr>
                <w:rFonts w:cstheme="minorHAnsi"/>
              </w:rPr>
            </w:pPr>
          </w:p>
        </w:tc>
      </w:tr>
      <w:tr w:rsidR="0051519A" w:rsidRPr="009763C6" w14:paraId="36B41011" w14:textId="77777777" w:rsidTr="0005378A">
        <w:tc>
          <w:tcPr>
            <w:tcW w:w="1182" w:type="pct"/>
          </w:tcPr>
          <w:p w14:paraId="581EB620" w14:textId="182B1F66" w:rsidR="0051519A" w:rsidRPr="009763C6" w:rsidRDefault="0051519A" w:rsidP="00467A9A">
            <w:pPr>
              <w:numPr>
                <w:ilvl w:val="0"/>
                <w:numId w:val="0"/>
              </w:numPr>
              <w:rPr>
                <w:rFonts w:cstheme="minorHAnsi"/>
              </w:rPr>
            </w:pPr>
            <w:r w:rsidRPr="009763C6">
              <w:rPr>
                <w:rFonts w:cstheme="minorHAnsi"/>
              </w:rPr>
              <w:t>Other</w:t>
            </w:r>
          </w:p>
        </w:tc>
        <w:tc>
          <w:tcPr>
            <w:tcW w:w="3818" w:type="pct"/>
          </w:tcPr>
          <w:p w14:paraId="4B70BCCA" w14:textId="77777777" w:rsidR="0051519A" w:rsidRPr="009763C6" w:rsidRDefault="0051519A" w:rsidP="00467A9A">
            <w:pPr>
              <w:numPr>
                <w:ilvl w:val="0"/>
                <w:numId w:val="0"/>
              </w:numPr>
              <w:rPr>
                <w:rFonts w:cstheme="minorHAnsi"/>
              </w:rPr>
            </w:pPr>
            <w:r w:rsidRPr="009763C6">
              <w:rPr>
                <w:rFonts w:cstheme="minorHAnsi"/>
              </w:rPr>
              <w:t xml:space="preserve">PHD </w:t>
            </w:r>
            <w:proofErr w:type="spellStart"/>
            <w:r w:rsidRPr="009763C6">
              <w:rPr>
                <w:rFonts w:cstheme="minorHAnsi"/>
              </w:rPr>
              <w:t>Presentation_UNICEF</w:t>
            </w:r>
            <w:proofErr w:type="spellEnd"/>
            <w:r w:rsidRPr="009763C6">
              <w:rPr>
                <w:rFonts w:cstheme="minorHAnsi"/>
              </w:rPr>
              <w:t xml:space="preserve"> 2 Mar 2022 FINAL Low res</w:t>
            </w:r>
          </w:p>
          <w:p w14:paraId="7BF34680" w14:textId="77777777" w:rsidR="001C2241" w:rsidRPr="009763C6" w:rsidRDefault="001C2241" w:rsidP="00467A9A">
            <w:pPr>
              <w:numPr>
                <w:ilvl w:val="0"/>
                <w:numId w:val="0"/>
              </w:numPr>
              <w:rPr>
                <w:rFonts w:cstheme="minorHAnsi"/>
              </w:rPr>
            </w:pPr>
            <w:r w:rsidRPr="009763C6">
              <w:rPr>
                <w:rFonts w:cstheme="minorHAnsi"/>
              </w:rPr>
              <w:t>PHD Organisational Chart – March 2022</w:t>
            </w:r>
          </w:p>
          <w:p w14:paraId="2D3DCB7C" w14:textId="04BAF33C" w:rsidR="00756770" w:rsidRPr="009763C6" w:rsidRDefault="00756770" w:rsidP="00467A9A">
            <w:pPr>
              <w:numPr>
                <w:ilvl w:val="0"/>
                <w:numId w:val="0"/>
              </w:numPr>
              <w:rPr>
                <w:rFonts w:cstheme="minorHAnsi"/>
              </w:rPr>
            </w:pPr>
            <w:r w:rsidRPr="009763C6">
              <w:rPr>
                <w:rFonts w:cstheme="minorHAnsi"/>
              </w:rPr>
              <w:t>PARTISIPA Organisational chart 26022022</w:t>
            </w:r>
          </w:p>
        </w:tc>
      </w:tr>
    </w:tbl>
    <w:p w14:paraId="61A6AF12" w14:textId="77777777" w:rsidR="00FB13C1" w:rsidRPr="009763C6" w:rsidRDefault="00FB13C1" w:rsidP="00FB13C1"/>
    <w:p w14:paraId="0C636CDE" w14:textId="1D3A5409" w:rsidR="009A095D" w:rsidRPr="009763C6" w:rsidRDefault="009A095D" w:rsidP="00D1688F">
      <w:pPr>
        <w:pStyle w:val="Heading2"/>
      </w:pPr>
      <w:bookmarkStart w:id="32" w:name="_Toc101343947"/>
      <w:r w:rsidRPr="009763C6">
        <w:t>List of stakeholders interviewed</w:t>
      </w:r>
      <w:bookmarkEnd w:id="32"/>
    </w:p>
    <w:tbl>
      <w:tblPr>
        <w:tblStyle w:val="CHTable1"/>
        <w:tblW w:w="5000" w:type="pct"/>
        <w:tblLook w:val="04A0" w:firstRow="1" w:lastRow="0" w:firstColumn="1" w:lastColumn="0" w:noHBand="0" w:noVBand="1"/>
      </w:tblPr>
      <w:tblGrid>
        <w:gridCol w:w="2510"/>
        <w:gridCol w:w="3505"/>
        <w:gridCol w:w="3731"/>
      </w:tblGrid>
      <w:tr w:rsidR="00015F29" w:rsidRPr="009763C6" w14:paraId="403601A2" w14:textId="77777777" w:rsidTr="00F3282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8" w:type="pct"/>
            <w:tcBorders>
              <w:bottom w:val="single" w:sz="4" w:space="0" w:color="D9D9D9" w:themeColor="background1" w:themeShade="D9"/>
            </w:tcBorders>
            <w:shd w:val="clear" w:color="auto" w:fill="A95200" w:themeFill="accent1" w:themeFillShade="BF"/>
          </w:tcPr>
          <w:p w14:paraId="0C7143A5" w14:textId="77777777" w:rsidR="00015F29" w:rsidRPr="009763C6" w:rsidRDefault="00015F29" w:rsidP="00497313">
            <w:pPr>
              <w:spacing w:after="0"/>
              <w:rPr>
                <w:rFonts w:cstheme="minorHAnsi"/>
                <w:sz w:val="21"/>
              </w:rPr>
            </w:pPr>
            <w:r w:rsidRPr="009763C6">
              <w:rPr>
                <w:rFonts w:cstheme="minorHAnsi"/>
                <w:sz w:val="21"/>
              </w:rPr>
              <w:t>Organisation</w:t>
            </w:r>
          </w:p>
        </w:tc>
        <w:tc>
          <w:tcPr>
            <w:tcW w:w="1798" w:type="pct"/>
            <w:tcBorders>
              <w:bottom w:val="single" w:sz="4" w:space="0" w:color="D9D9D9" w:themeColor="background1" w:themeShade="D9"/>
            </w:tcBorders>
            <w:shd w:val="clear" w:color="auto" w:fill="A95200" w:themeFill="accent1" w:themeFillShade="BF"/>
          </w:tcPr>
          <w:p w14:paraId="703CC4A4" w14:textId="77777777" w:rsidR="00015F29" w:rsidRPr="009763C6" w:rsidRDefault="00015F29" w:rsidP="00497313">
            <w:pPr>
              <w:spacing w:after="0"/>
              <w:cnfStyle w:val="100000000000" w:firstRow="1"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Interviewee name</w:t>
            </w:r>
          </w:p>
        </w:tc>
        <w:tc>
          <w:tcPr>
            <w:tcW w:w="1914" w:type="pct"/>
            <w:tcBorders>
              <w:bottom w:val="single" w:sz="4" w:space="0" w:color="D9D9D9" w:themeColor="background1" w:themeShade="D9"/>
            </w:tcBorders>
            <w:shd w:val="clear" w:color="auto" w:fill="A95200" w:themeFill="accent1" w:themeFillShade="BF"/>
          </w:tcPr>
          <w:p w14:paraId="6650AE27" w14:textId="77777777" w:rsidR="00015F29" w:rsidRPr="009763C6" w:rsidRDefault="00015F29" w:rsidP="00497313">
            <w:pPr>
              <w:spacing w:after="0"/>
              <w:cnfStyle w:val="100000000000" w:firstRow="1"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Position</w:t>
            </w:r>
          </w:p>
        </w:tc>
      </w:tr>
      <w:tr w:rsidR="00D0471C" w:rsidRPr="009763C6" w14:paraId="48D21E66"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72E97A2B" w14:textId="77777777" w:rsidR="00D0471C" w:rsidRPr="009763C6" w:rsidRDefault="00D0471C" w:rsidP="00497313">
            <w:pPr>
              <w:spacing w:after="0"/>
              <w:rPr>
                <w:rFonts w:cstheme="minorHAnsi"/>
                <w:sz w:val="21"/>
              </w:rPr>
            </w:pPr>
            <w:r w:rsidRPr="009763C6">
              <w:rPr>
                <w:rFonts w:cstheme="minorHAnsi"/>
                <w:sz w:val="21"/>
              </w:rPr>
              <w:t>DFAT Post</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0A70E"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Dara </w:t>
            </w:r>
            <w:proofErr w:type="spellStart"/>
            <w:r w:rsidRPr="009763C6">
              <w:rPr>
                <w:rFonts w:cstheme="minorHAnsi"/>
                <w:sz w:val="21"/>
              </w:rPr>
              <w:t>Doldo</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15790F"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First Secretary - Development</w:t>
            </w:r>
          </w:p>
        </w:tc>
      </w:tr>
      <w:tr w:rsidR="00D0471C" w:rsidRPr="009763C6" w14:paraId="7EB71DE5"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3FE519D4"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1CADA2"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Aidan Goldsmith (Health), Troy </w:t>
            </w:r>
            <w:proofErr w:type="spellStart"/>
            <w:r w:rsidRPr="009763C6">
              <w:rPr>
                <w:rFonts w:cstheme="minorHAnsi"/>
                <w:sz w:val="21"/>
              </w:rPr>
              <w:t>Skaleskog</w:t>
            </w:r>
            <w:proofErr w:type="spellEnd"/>
            <w:r w:rsidRPr="009763C6">
              <w:rPr>
                <w:rFonts w:cstheme="minorHAnsi"/>
                <w:sz w:val="21"/>
              </w:rPr>
              <w:t xml:space="preserve"> (Education) and Geordie Fung (Social Protection)</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E14F8" w14:textId="2AB3BA5C"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Sector Leads (combined interview) </w:t>
            </w:r>
          </w:p>
        </w:tc>
      </w:tr>
      <w:tr w:rsidR="00D0471C" w:rsidRPr="009763C6" w14:paraId="1715A5B5"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5202D60C"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DA6DF0"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Carli </w:t>
            </w:r>
            <w:proofErr w:type="spellStart"/>
            <w:r w:rsidRPr="009763C6">
              <w:rPr>
                <w:rFonts w:cstheme="minorHAnsi"/>
                <w:sz w:val="21"/>
              </w:rPr>
              <w:t>Shillito</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87963"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Former Counsellor Human Development</w:t>
            </w:r>
          </w:p>
        </w:tc>
      </w:tr>
      <w:tr w:rsidR="00D0471C" w:rsidRPr="009763C6" w14:paraId="4E98D54E"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3482C2F5"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7DFF4F"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Rebecca Dodd</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B8260E"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Counsellor Human Development</w:t>
            </w:r>
          </w:p>
        </w:tc>
      </w:tr>
      <w:tr w:rsidR="00D0471C" w:rsidRPr="009763C6" w14:paraId="66FD3A7B"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0931B2F8"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AB9967"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Natasha Osborne</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28DEEF"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Embassy M&amp;E Adviser</w:t>
            </w:r>
          </w:p>
        </w:tc>
      </w:tr>
      <w:tr w:rsidR="00D0471C" w:rsidRPr="009763C6" w14:paraId="50DE8A43"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1BB981B6"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1F4B7"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Geordie Fung</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5E2E6"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Embassy Gender Lead</w:t>
            </w:r>
          </w:p>
        </w:tc>
      </w:tr>
      <w:tr w:rsidR="00D0471C" w:rsidRPr="009763C6" w14:paraId="651A3B2E"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046B1E16" w14:textId="77777777" w:rsidR="00D0471C" w:rsidRPr="009763C6" w:rsidRDefault="00D0471C" w:rsidP="00497313">
            <w:pPr>
              <w:spacing w:after="0"/>
              <w:rPr>
                <w:rFonts w:cstheme="minorHAnsi"/>
                <w:sz w:val="21"/>
              </w:rPr>
            </w:pPr>
            <w:r w:rsidRPr="009763C6">
              <w:rPr>
                <w:rFonts w:cstheme="minorHAnsi"/>
                <w:sz w:val="21"/>
              </w:rPr>
              <w:t>PHD</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6DDB21"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Inga </w:t>
            </w:r>
            <w:proofErr w:type="spellStart"/>
            <w:r w:rsidRPr="009763C6">
              <w:rPr>
                <w:rFonts w:cstheme="minorHAnsi"/>
                <w:sz w:val="21"/>
              </w:rPr>
              <w:t>Mepham</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7C501D" w14:textId="7EE077D0"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Team Leader</w:t>
            </w:r>
          </w:p>
        </w:tc>
      </w:tr>
      <w:tr w:rsidR="00D0471C" w:rsidRPr="009763C6" w14:paraId="3B285BA6"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3A5D3AF6"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BD4BF"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Melinda </w:t>
            </w:r>
            <w:proofErr w:type="spellStart"/>
            <w:r w:rsidRPr="009763C6">
              <w:rPr>
                <w:rFonts w:cstheme="minorHAnsi"/>
                <w:sz w:val="21"/>
              </w:rPr>
              <w:t>Mousaco</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0D7402" w14:textId="25DC90A9" w:rsidR="00D0471C" w:rsidRPr="009763C6" w:rsidRDefault="00D0471C"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Deputy Team Leader</w:t>
            </w:r>
          </w:p>
        </w:tc>
      </w:tr>
      <w:tr w:rsidR="00D0471C" w:rsidRPr="009763C6" w14:paraId="3C195635"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1650D0DD"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6974CB" w14:textId="28AA1CF3"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Ismael Barreto / Armandina </w:t>
            </w:r>
            <w:proofErr w:type="spellStart"/>
            <w:r w:rsidRPr="009763C6">
              <w:rPr>
                <w:rFonts w:cstheme="minorHAnsi"/>
                <w:sz w:val="21"/>
              </w:rPr>
              <w:t>Gusmao</w:t>
            </w:r>
            <w:proofErr w:type="spellEnd"/>
            <w:r w:rsidRPr="009763C6">
              <w:rPr>
                <w:rFonts w:cstheme="minorHAnsi"/>
                <w:sz w:val="21"/>
              </w:rPr>
              <w:t xml:space="preserve"> Amaral</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B266AA"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Health Sector Lead / Former Health Sector Lead</w:t>
            </w:r>
          </w:p>
        </w:tc>
      </w:tr>
      <w:tr w:rsidR="00D0471C" w:rsidRPr="009763C6" w14:paraId="4F71AB85"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330D0FEA"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2843A0"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Ester Correia</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B70CC4"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Education Sector Lead</w:t>
            </w:r>
          </w:p>
        </w:tc>
      </w:tr>
      <w:tr w:rsidR="00D0471C" w:rsidRPr="009763C6" w14:paraId="25AF1C95"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56CDF1F2"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C7A895"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Carmen Monteiro</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B2389"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Social Protection Sector Lead</w:t>
            </w:r>
          </w:p>
        </w:tc>
      </w:tr>
      <w:tr w:rsidR="00D0471C" w:rsidRPr="009763C6" w14:paraId="37FAC0B1"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49E8437D"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71F790" w14:textId="5A08E7EA"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Dulce Da Cunha</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333165" w14:textId="449C692E" w:rsidR="00D0471C" w:rsidRPr="009763C6" w:rsidRDefault="00D0471C"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Disability Manager</w:t>
            </w:r>
          </w:p>
        </w:tc>
      </w:tr>
      <w:tr w:rsidR="00D0471C" w:rsidRPr="009763C6" w14:paraId="266FE4CA"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2CBDEF4F"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927F0C" w14:textId="06880D63"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Inga </w:t>
            </w:r>
            <w:proofErr w:type="spellStart"/>
            <w:r w:rsidRPr="009763C6">
              <w:rPr>
                <w:rFonts w:cstheme="minorHAnsi"/>
                <w:sz w:val="21"/>
              </w:rPr>
              <w:t>Mepham</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09E90" w14:textId="532507A4" w:rsidR="00D0471C" w:rsidRPr="009763C6" w:rsidRDefault="00D0471C"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Second interview, in her capacity as PHD Gender Lead</w:t>
            </w:r>
          </w:p>
        </w:tc>
      </w:tr>
      <w:tr w:rsidR="00D0471C" w:rsidRPr="009763C6" w14:paraId="62054930"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29BF0757"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89618F"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Michelle Whalen</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707354"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MEL Adviser</w:t>
            </w:r>
          </w:p>
        </w:tc>
      </w:tr>
      <w:tr w:rsidR="00D0471C" w:rsidRPr="009763C6" w14:paraId="2C6E4372"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909A5DF"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D5519" w14:textId="77777777"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Armandina </w:t>
            </w:r>
            <w:proofErr w:type="spellStart"/>
            <w:r w:rsidRPr="009763C6">
              <w:rPr>
                <w:rFonts w:cstheme="minorHAnsi"/>
                <w:sz w:val="21"/>
              </w:rPr>
              <w:t>Gusmao</w:t>
            </w:r>
            <w:proofErr w:type="spellEnd"/>
            <w:r w:rsidRPr="009763C6">
              <w:rPr>
                <w:rFonts w:cstheme="minorHAnsi"/>
                <w:sz w:val="21"/>
              </w:rPr>
              <w:t xml:space="preserve"> Amaral</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667F1" w14:textId="77777777" w:rsidR="00D0471C" w:rsidRPr="009763C6" w:rsidRDefault="00D0471C"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PHD Program Manager</w:t>
            </w:r>
          </w:p>
        </w:tc>
      </w:tr>
      <w:tr w:rsidR="00015F29" w:rsidRPr="009763C6" w14:paraId="7D0D6AF1"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1E3D6A" w14:textId="77777777" w:rsidR="00015F29" w:rsidRPr="009763C6" w:rsidRDefault="00015F29" w:rsidP="00497313">
            <w:pPr>
              <w:spacing w:after="0"/>
              <w:rPr>
                <w:rFonts w:cstheme="minorHAnsi"/>
                <w:sz w:val="21"/>
              </w:rPr>
            </w:pPr>
            <w:r w:rsidRPr="009763C6">
              <w:rPr>
                <w:rFonts w:cstheme="minorHAnsi"/>
                <w:sz w:val="21"/>
              </w:rPr>
              <w:t>Ministry of Health</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26CC8C" w14:textId="5865A029" w:rsidR="00015F29" w:rsidRPr="009763C6" w:rsidRDefault="00015F29"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Narciso Fernandes</w:t>
            </w:r>
            <w:r w:rsidR="006B1C95" w:rsidRPr="009763C6">
              <w:rPr>
                <w:rFonts w:cstheme="minorHAnsi"/>
                <w:sz w:val="21"/>
              </w:rPr>
              <w:t xml:space="preserve"> / Marcelo Amaral</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81E3CF" w14:textId="2017304F" w:rsidR="00015F29" w:rsidRPr="009763C6" w:rsidRDefault="00015F29"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Director of Cabinet for Policy, Planning and Cooperation</w:t>
            </w:r>
            <w:r w:rsidR="006B1C95" w:rsidRPr="009763C6">
              <w:rPr>
                <w:rFonts w:cstheme="minorHAnsi"/>
                <w:sz w:val="21"/>
              </w:rPr>
              <w:t xml:space="preserve"> / </w:t>
            </w:r>
            <w:r w:rsidR="006B1C95" w:rsidRPr="009763C6">
              <w:rPr>
                <w:rFonts w:cstheme="minorHAnsi"/>
                <w:color w:val="auto"/>
                <w:sz w:val="21"/>
              </w:rPr>
              <w:t>National Director for Corporate Services</w:t>
            </w:r>
          </w:p>
        </w:tc>
      </w:tr>
      <w:tr w:rsidR="00B62F21" w:rsidRPr="009763C6" w14:paraId="73A6B4B3"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C8B3A" w14:textId="12F453CC" w:rsidR="00B62F21" w:rsidRPr="009763C6" w:rsidRDefault="00B62F21" w:rsidP="00497313">
            <w:pPr>
              <w:spacing w:after="0"/>
              <w:rPr>
                <w:rFonts w:cstheme="minorHAnsi"/>
                <w:sz w:val="21"/>
              </w:rPr>
            </w:pPr>
            <w:r w:rsidRPr="009763C6">
              <w:rPr>
                <w:rFonts w:cstheme="minorHAnsi"/>
                <w:sz w:val="21"/>
              </w:rPr>
              <w:t>Ministry of Education Youth and Sport</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5E44B" w14:textId="69A32EB8" w:rsidR="00B62F21" w:rsidRPr="009763C6" w:rsidRDefault="00B62F21"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Afonso Soares</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14023D" w14:textId="3893DB79" w:rsidR="00B62F21" w:rsidRPr="009763C6" w:rsidRDefault="00B62F21"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 xml:space="preserve">National Director of Planning and Inclusive Education </w:t>
            </w:r>
          </w:p>
        </w:tc>
      </w:tr>
      <w:tr w:rsidR="00D0471C" w:rsidRPr="009763C6" w14:paraId="6A4E880E"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5D6F2F5C" w14:textId="77777777" w:rsidR="00D0471C" w:rsidRPr="009763C6" w:rsidRDefault="00D0471C" w:rsidP="00497313">
            <w:pPr>
              <w:spacing w:after="0"/>
              <w:rPr>
                <w:rFonts w:cstheme="minorHAnsi"/>
                <w:sz w:val="21"/>
              </w:rPr>
            </w:pPr>
            <w:r w:rsidRPr="009763C6">
              <w:rPr>
                <w:rFonts w:cstheme="minorHAnsi"/>
                <w:sz w:val="21"/>
              </w:rPr>
              <w:t>Ministry of Social Solidarity and Inclusion</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8D1D7" w14:textId="77777777"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Mateus da Silva (DN)</w:t>
            </w:r>
          </w:p>
          <w:p w14:paraId="5860563E" w14:textId="4D071989"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D96D9B" w14:textId="6DC2CF0C"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National Director for Promotion of People with Disabilities</w:t>
            </w:r>
          </w:p>
        </w:tc>
      </w:tr>
      <w:tr w:rsidR="00D0471C" w:rsidRPr="009763C6" w14:paraId="0628CF4B"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71590DA3"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680F4F" w14:textId="77777777"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Joao Coimbra (DN)</w:t>
            </w:r>
          </w:p>
          <w:p w14:paraId="006D1377" w14:textId="77777777"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06969" w14:textId="5F1940BC"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Head of Unit for Partnership Cooperation</w:t>
            </w:r>
          </w:p>
        </w:tc>
      </w:tr>
      <w:tr w:rsidR="00D0471C" w:rsidRPr="009763C6" w14:paraId="470EEE06"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right w:val="single" w:sz="4" w:space="0" w:color="D9D9D9" w:themeColor="background1" w:themeShade="D9"/>
            </w:tcBorders>
          </w:tcPr>
          <w:p w14:paraId="087C96A9"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AC82C6" w14:textId="246B7F4D"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Rui Manuel (DG)</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21B44E" w14:textId="3335D7D8"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General Director of the Cooperative</w:t>
            </w:r>
          </w:p>
        </w:tc>
      </w:tr>
      <w:tr w:rsidR="00D0471C" w:rsidRPr="009763C6" w14:paraId="5C8DC731" w14:textId="77777777" w:rsidTr="00437D11">
        <w:trPr>
          <w:trHeight w:val="20"/>
        </w:trPr>
        <w:tc>
          <w:tcPr>
            <w:cnfStyle w:val="001000000000" w:firstRow="0" w:lastRow="0" w:firstColumn="1" w:lastColumn="0" w:oddVBand="0" w:evenVBand="0" w:oddHBand="0" w:evenHBand="0" w:firstRowFirstColumn="0" w:firstRowLastColumn="0" w:lastRowFirstColumn="0" w:lastRowLastColumn="0"/>
            <w:tcW w:w="1288" w:type="pct"/>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031B16EB" w14:textId="77777777" w:rsidR="00D0471C" w:rsidRPr="009763C6" w:rsidRDefault="00D0471C" w:rsidP="00497313">
            <w:pPr>
              <w:spacing w:after="0"/>
              <w:rPr>
                <w:rFonts w:cstheme="minorHAnsi"/>
                <w:sz w:val="21"/>
              </w:rPr>
            </w:pP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AE626" w14:textId="7CB42E9B" w:rsidR="00D0471C" w:rsidRPr="009763C6" w:rsidRDefault="00D0471C" w:rsidP="00497313">
            <w:p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 xml:space="preserve">Lucas </w:t>
            </w:r>
            <w:proofErr w:type="spellStart"/>
            <w:r w:rsidRPr="009763C6">
              <w:rPr>
                <w:rFonts w:eastAsia="Times New Roman" w:cstheme="minorHAnsi"/>
                <w:color w:val="222222"/>
                <w:sz w:val="21"/>
                <w:lang w:eastAsia="en-AU"/>
              </w:rPr>
              <w:t>Tois</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6C2329" w14:textId="6F7764B0" w:rsidR="00D0471C" w:rsidRPr="009763C6" w:rsidRDefault="00D0471C" w:rsidP="00497313">
            <w:pPr>
              <w:spacing w:after="0"/>
              <w:cnfStyle w:val="000000000000" w:firstRow="0" w:lastRow="0" w:firstColumn="0" w:lastColumn="0" w:oddVBand="0" w:evenVBand="0" w:oddHBand="0" w:evenHBand="0" w:firstRowFirstColumn="0" w:firstRowLastColumn="0" w:lastRowFirstColumn="0" w:lastRowLastColumn="0"/>
              <w:rPr>
                <w:rFonts w:cstheme="minorHAnsi"/>
                <w:color w:val="auto"/>
                <w:sz w:val="21"/>
              </w:rPr>
            </w:pPr>
            <w:r w:rsidRPr="009763C6">
              <w:rPr>
                <w:rFonts w:cstheme="minorHAnsi"/>
                <w:color w:val="auto"/>
                <w:sz w:val="21"/>
              </w:rPr>
              <w:t>National Director of Social Assistance</w:t>
            </w:r>
          </w:p>
        </w:tc>
      </w:tr>
      <w:tr w:rsidR="00015F29" w:rsidRPr="009763C6" w14:paraId="476A8180"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C67C7E" w14:textId="77777777" w:rsidR="00015F29" w:rsidRPr="009763C6" w:rsidRDefault="00015F29" w:rsidP="00497313">
            <w:pPr>
              <w:spacing w:after="0"/>
              <w:rPr>
                <w:rFonts w:cstheme="minorHAnsi"/>
                <w:sz w:val="21"/>
              </w:rPr>
            </w:pPr>
            <w:r w:rsidRPr="009763C6">
              <w:rPr>
                <w:rFonts w:cstheme="minorHAnsi"/>
                <w:sz w:val="21"/>
              </w:rPr>
              <w:t xml:space="preserve">Prime Minister’s Office </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A2E4D6" w14:textId="77777777" w:rsidR="00015F29" w:rsidRPr="009763C6" w:rsidRDefault="00015F29"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 xml:space="preserve">Filipe da Costa </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1B146" w14:textId="77777777" w:rsidR="00015F29" w:rsidRPr="009763C6" w:rsidRDefault="00015F29"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 xml:space="preserve">PM’s Adviser on Nutrition and Food Security </w:t>
            </w:r>
          </w:p>
        </w:tc>
      </w:tr>
      <w:tr w:rsidR="001B3F49" w:rsidRPr="009763C6" w14:paraId="39450778"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C462D4" w14:textId="12A8AF36" w:rsidR="001B3F49" w:rsidRPr="009763C6" w:rsidRDefault="001B3F49" w:rsidP="00497313">
            <w:pPr>
              <w:spacing w:after="0"/>
              <w:rPr>
                <w:rFonts w:cstheme="minorHAnsi"/>
                <w:sz w:val="21"/>
              </w:rPr>
            </w:pPr>
            <w:r w:rsidRPr="009763C6">
              <w:rPr>
                <w:rFonts w:cstheme="minorHAnsi"/>
                <w:color w:val="auto"/>
                <w:sz w:val="21"/>
              </w:rPr>
              <w:t>SNAEM</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10206D" w14:textId="6C5661D6" w:rsidR="001B3F49" w:rsidRPr="009763C6" w:rsidRDefault="001B3F49"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cstheme="minorHAnsi"/>
                <w:color w:val="auto"/>
                <w:sz w:val="21"/>
              </w:rPr>
              <w:t xml:space="preserve">Horacio </w:t>
            </w:r>
            <w:proofErr w:type="spellStart"/>
            <w:r w:rsidRPr="009763C6">
              <w:rPr>
                <w:rFonts w:cstheme="minorHAnsi"/>
                <w:color w:val="auto"/>
                <w:sz w:val="21"/>
              </w:rPr>
              <w:t>Sarmento</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B8E563" w14:textId="48F449ED" w:rsidR="001B3F49" w:rsidRPr="009763C6" w:rsidRDefault="001B3F49"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General Director for Medical Emergency and Ambulance Services</w:t>
            </w:r>
          </w:p>
        </w:tc>
      </w:tr>
      <w:tr w:rsidR="00637367" w:rsidRPr="009763C6" w14:paraId="4C87AF5F"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AFA5A" w14:textId="4CDB633E" w:rsidR="00637367" w:rsidRPr="009763C6" w:rsidRDefault="00637367" w:rsidP="00497313">
            <w:pPr>
              <w:spacing w:after="0"/>
              <w:rPr>
                <w:rFonts w:cstheme="minorHAnsi"/>
                <w:sz w:val="21"/>
              </w:rPr>
            </w:pPr>
            <w:proofErr w:type="spellStart"/>
            <w:r w:rsidRPr="009763C6">
              <w:rPr>
                <w:rFonts w:cstheme="minorHAnsi"/>
                <w:color w:val="auto"/>
                <w:sz w:val="21"/>
              </w:rPr>
              <w:t>Ra’es</w:t>
            </w:r>
            <w:proofErr w:type="spellEnd"/>
            <w:r w:rsidRPr="009763C6">
              <w:rPr>
                <w:rFonts w:cstheme="minorHAnsi"/>
                <w:color w:val="auto"/>
                <w:sz w:val="21"/>
              </w:rPr>
              <w:t xml:space="preserve"> </w:t>
            </w:r>
            <w:proofErr w:type="spellStart"/>
            <w:r w:rsidRPr="009763C6">
              <w:rPr>
                <w:rFonts w:cstheme="minorHAnsi"/>
                <w:color w:val="auto"/>
                <w:sz w:val="21"/>
              </w:rPr>
              <w:t>Hadomi</w:t>
            </w:r>
            <w:proofErr w:type="spellEnd"/>
            <w:r w:rsidRPr="009763C6">
              <w:rPr>
                <w:rFonts w:cstheme="minorHAnsi"/>
                <w:color w:val="auto"/>
                <w:sz w:val="21"/>
              </w:rPr>
              <w:t xml:space="preserve"> Timor </w:t>
            </w:r>
            <w:proofErr w:type="spellStart"/>
            <w:r w:rsidRPr="009763C6">
              <w:rPr>
                <w:rFonts w:cstheme="minorHAnsi"/>
                <w:color w:val="auto"/>
                <w:sz w:val="21"/>
              </w:rPr>
              <w:t>Oan</w:t>
            </w:r>
            <w:proofErr w:type="spellEnd"/>
            <w:r w:rsidRPr="009763C6">
              <w:rPr>
                <w:rFonts w:cstheme="minorHAnsi"/>
                <w:color w:val="auto"/>
                <w:sz w:val="21"/>
              </w:rPr>
              <w:t xml:space="preserve"> (RHTO) </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B31C3E" w14:textId="177B0DBA" w:rsidR="00637367" w:rsidRPr="009763C6" w:rsidRDefault="00637367"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proofErr w:type="spellStart"/>
            <w:r w:rsidRPr="009763C6">
              <w:rPr>
                <w:rFonts w:cstheme="minorHAnsi"/>
                <w:color w:val="auto"/>
                <w:sz w:val="21"/>
              </w:rPr>
              <w:t>Joãozito</w:t>
            </w:r>
            <w:proofErr w:type="spellEnd"/>
            <w:r w:rsidRPr="009763C6">
              <w:rPr>
                <w:rFonts w:cstheme="minorHAnsi"/>
                <w:color w:val="auto"/>
                <w:sz w:val="21"/>
              </w:rPr>
              <w:t xml:space="preserve"> dos Santos</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F76A6" w14:textId="5AAD950E" w:rsidR="00637367" w:rsidRPr="009763C6" w:rsidRDefault="00637367"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 xml:space="preserve">Executive Director </w:t>
            </w:r>
          </w:p>
        </w:tc>
      </w:tr>
      <w:tr w:rsidR="00637367" w:rsidRPr="009763C6" w14:paraId="5D7E799A"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23344B" w14:textId="7E0469CA" w:rsidR="00637367" w:rsidRPr="009763C6" w:rsidRDefault="00637367" w:rsidP="00497313">
            <w:pPr>
              <w:spacing w:after="0"/>
              <w:rPr>
                <w:rFonts w:cstheme="minorHAnsi"/>
                <w:sz w:val="21"/>
              </w:rPr>
            </w:pPr>
            <w:r w:rsidRPr="009763C6">
              <w:rPr>
                <w:rFonts w:cstheme="minorHAnsi"/>
                <w:color w:val="auto"/>
                <w:sz w:val="21"/>
              </w:rPr>
              <w:t>Association for the Disabled of Timor-Leste (ADTL)</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A0041" w14:textId="0A5B6784" w:rsidR="00637367" w:rsidRPr="009763C6" w:rsidRDefault="00637367"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cstheme="minorHAnsi"/>
                <w:color w:val="auto"/>
                <w:sz w:val="21"/>
              </w:rPr>
              <w:t>Cesario Silva</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08A3BD" w14:textId="6BADB77D" w:rsidR="00637367" w:rsidRPr="009763C6" w:rsidRDefault="00637367"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color w:val="auto"/>
                <w:sz w:val="21"/>
              </w:rPr>
              <w:t xml:space="preserve">Executive Director </w:t>
            </w:r>
          </w:p>
        </w:tc>
      </w:tr>
      <w:tr w:rsidR="00F76FB6" w:rsidRPr="009763C6" w14:paraId="45131B39"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E4380E" w14:textId="147F9C7D" w:rsidR="00F76FB6" w:rsidRPr="009763C6" w:rsidRDefault="001B3F49" w:rsidP="00497313">
            <w:pPr>
              <w:spacing w:after="0"/>
              <w:rPr>
                <w:rFonts w:cstheme="minorHAnsi"/>
                <w:sz w:val="21"/>
              </w:rPr>
            </w:pPr>
            <w:r w:rsidRPr="009763C6">
              <w:rPr>
                <w:rFonts w:cstheme="minorHAnsi"/>
                <w:color w:val="auto"/>
                <w:sz w:val="21"/>
              </w:rPr>
              <w:t>Governance for Development Program (</w:t>
            </w:r>
            <w:proofErr w:type="spellStart"/>
            <w:r w:rsidRPr="009763C6">
              <w:rPr>
                <w:rFonts w:cstheme="minorHAnsi"/>
                <w:color w:val="auto"/>
                <w:sz w:val="21"/>
              </w:rPr>
              <w:t>GfD</w:t>
            </w:r>
            <w:proofErr w:type="spellEnd"/>
            <w:r w:rsidRPr="009763C6">
              <w:rPr>
                <w:rFonts w:cstheme="minorHAnsi"/>
                <w:color w:val="auto"/>
                <w:sz w:val="21"/>
              </w:rPr>
              <w:t>)</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472BE7" w14:textId="2274FE0C" w:rsidR="00F76FB6" w:rsidRPr="009763C6" w:rsidRDefault="001B3F49"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 xml:space="preserve">Carolyn </w:t>
            </w:r>
            <w:proofErr w:type="spellStart"/>
            <w:r w:rsidRPr="009763C6">
              <w:rPr>
                <w:rFonts w:eastAsia="Times New Roman" w:cstheme="minorHAnsi"/>
                <w:color w:val="222222"/>
                <w:sz w:val="21"/>
                <w:lang w:eastAsia="en-AU"/>
              </w:rPr>
              <w:t>Peterken</w:t>
            </w:r>
            <w:proofErr w:type="spellEnd"/>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C2D50" w14:textId="66382FE3" w:rsidR="00F76FB6" w:rsidRPr="009763C6" w:rsidRDefault="006C1A30"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Team Leader</w:t>
            </w:r>
          </w:p>
        </w:tc>
      </w:tr>
      <w:tr w:rsidR="00F76FB6" w:rsidRPr="009763C6" w14:paraId="642B5F78" w14:textId="77777777" w:rsidTr="00357958">
        <w:trPr>
          <w:trHeight w:val="103"/>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C2972" w14:textId="75A915CC" w:rsidR="00F76FB6" w:rsidRPr="009763C6" w:rsidRDefault="006C1A30" w:rsidP="00497313">
            <w:pPr>
              <w:spacing w:after="0"/>
              <w:rPr>
                <w:rFonts w:cstheme="minorHAnsi"/>
                <w:sz w:val="21"/>
              </w:rPr>
            </w:pPr>
            <w:r w:rsidRPr="009763C6">
              <w:rPr>
                <w:rFonts w:cstheme="minorHAnsi"/>
                <w:sz w:val="21"/>
              </w:rPr>
              <w:t>PARTISIPA</w:t>
            </w:r>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0ECFC3" w14:textId="440ED661" w:rsidR="00F76FB6" w:rsidRPr="009763C6" w:rsidRDefault="006C1A30"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 xml:space="preserve">Fiona </w:t>
            </w:r>
            <w:r w:rsidR="00357958">
              <w:rPr>
                <w:rFonts w:eastAsia="Times New Roman" w:cstheme="minorHAnsi"/>
                <w:color w:val="222222"/>
                <w:sz w:val="21"/>
                <w:lang w:eastAsia="en-AU"/>
              </w:rPr>
              <w:t>H</w:t>
            </w:r>
            <w:r w:rsidRPr="009763C6">
              <w:rPr>
                <w:rFonts w:eastAsia="Times New Roman" w:cstheme="minorHAnsi"/>
                <w:color w:val="222222"/>
                <w:sz w:val="21"/>
                <w:lang w:eastAsia="en-AU"/>
              </w:rPr>
              <w:t xml:space="preserve">amilton / </w:t>
            </w:r>
            <w:proofErr w:type="spellStart"/>
            <w:r w:rsidRPr="009763C6">
              <w:rPr>
                <w:rFonts w:eastAsia="Times New Roman" w:cstheme="minorHAnsi"/>
                <w:color w:val="222222"/>
                <w:sz w:val="21"/>
                <w:lang w:eastAsia="en-AU"/>
              </w:rPr>
              <w:t>Abi</w:t>
            </w:r>
            <w:r w:rsidR="00091BB4" w:rsidRPr="009763C6">
              <w:rPr>
                <w:rFonts w:eastAsia="Times New Roman" w:cstheme="minorHAnsi"/>
                <w:color w:val="222222"/>
                <w:sz w:val="21"/>
                <w:lang w:eastAsia="en-AU"/>
              </w:rPr>
              <w:t>lio</w:t>
            </w:r>
            <w:proofErr w:type="spellEnd"/>
            <w:r w:rsidR="00091BB4" w:rsidRPr="009763C6">
              <w:rPr>
                <w:rFonts w:eastAsia="Times New Roman" w:cstheme="minorHAnsi"/>
                <w:color w:val="222222"/>
                <w:sz w:val="21"/>
                <w:lang w:eastAsia="en-AU"/>
              </w:rPr>
              <w:t xml:space="preserve"> </w:t>
            </w:r>
            <w:r w:rsidRPr="009763C6">
              <w:rPr>
                <w:rFonts w:eastAsia="Times New Roman" w:cstheme="minorHAnsi"/>
                <w:color w:val="222222"/>
                <w:sz w:val="21"/>
                <w:lang w:eastAsia="en-AU"/>
              </w:rPr>
              <w:t>de Araujo</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451B0B" w14:textId="44E19166" w:rsidR="00F76FB6" w:rsidRPr="009763C6" w:rsidRDefault="006C1A30"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Team Leader / Deputy Team Leader</w:t>
            </w:r>
          </w:p>
        </w:tc>
      </w:tr>
      <w:tr w:rsidR="00F76FB6" w:rsidRPr="009763C6" w14:paraId="1A974F0B" w14:textId="77777777" w:rsidTr="00F453AF">
        <w:trPr>
          <w:trHeight w:val="20"/>
        </w:trPr>
        <w:tc>
          <w:tcPr>
            <w:cnfStyle w:val="001000000000" w:firstRow="0" w:lastRow="0" w:firstColumn="1" w:lastColumn="0" w:oddVBand="0" w:evenVBand="0" w:oddHBand="0" w:evenHBand="0" w:firstRowFirstColumn="0" w:firstRowLastColumn="0" w:lastRowFirstColumn="0" w:lastRowLastColumn="0"/>
            <w:tcW w:w="128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A56932" w14:textId="7D17428C" w:rsidR="00F76FB6" w:rsidRPr="009763C6" w:rsidRDefault="006C1A30" w:rsidP="00497313">
            <w:pPr>
              <w:spacing w:after="0"/>
              <w:rPr>
                <w:rFonts w:cstheme="minorHAnsi"/>
                <w:sz w:val="21"/>
              </w:rPr>
            </w:pPr>
            <w:proofErr w:type="spellStart"/>
            <w:r w:rsidRPr="009763C6">
              <w:rPr>
                <w:rFonts w:cstheme="minorHAnsi"/>
                <w:sz w:val="21"/>
              </w:rPr>
              <w:t>Nabilan</w:t>
            </w:r>
            <w:proofErr w:type="spellEnd"/>
          </w:p>
        </w:tc>
        <w:tc>
          <w:tcPr>
            <w:tcW w:w="17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18865" w14:textId="1EE5A9B2" w:rsidR="00F76FB6" w:rsidRPr="009763C6" w:rsidRDefault="006C1A30" w:rsidP="00497313">
            <w:pPr>
              <w:numPr>
                <w:ilvl w:val="0"/>
                <w:numId w:val="0"/>
              </w:numPr>
              <w:shd w:val="clear" w:color="auto" w:fill="FFFFFF"/>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sz w:val="21"/>
                <w:lang w:eastAsia="en-AU"/>
              </w:rPr>
            </w:pPr>
            <w:r w:rsidRPr="009763C6">
              <w:rPr>
                <w:rFonts w:eastAsia="Times New Roman" w:cstheme="minorHAnsi"/>
                <w:color w:val="222222"/>
                <w:sz w:val="21"/>
                <w:lang w:eastAsia="en-AU"/>
              </w:rPr>
              <w:t>Anna Yang</w:t>
            </w:r>
          </w:p>
        </w:tc>
        <w:tc>
          <w:tcPr>
            <w:tcW w:w="19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9A4D60" w14:textId="6ADFA261" w:rsidR="00F76FB6" w:rsidRPr="009763C6" w:rsidRDefault="006C1A30" w:rsidP="00497313">
            <w:pPr>
              <w:numPr>
                <w:ilvl w:val="0"/>
                <w:numId w:val="0"/>
              </w:numPr>
              <w:spacing w:after="0"/>
              <w:cnfStyle w:val="000000000000" w:firstRow="0" w:lastRow="0" w:firstColumn="0" w:lastColumn="0" w:oddVBand="0" w:evenVBand="0" w:oddHBand="0" w:evenHBand="0" w:firstRowFirstColumn="0" w:firstRowLastColumn="0" w:lastRowFirstColumn="0" w:lastRowLastColumn="0"/>
              <w:rPr>
                <w:rFonts w:cstheme="minorHAnsi"/>
                <w:sz w:val="21"/>
              </w:rPr>
            </w:pPr>
            <w:r w:rsidRPr="009763C6">
              <w:rPr>
                <w:rFonts w:cstheme="minorHAnsi"/>
                <w:sz w:val="21"/>
              </w:rPr>
              <w:t>Team Leader</w:t>
            </w:r>
          </w:p>
        </w:tc>
      </w:tr>
    </w:tbl>
    <w:p w14:paraId="3F85548F" w14:textId="77777777" w:rsidR="00D27DE8" w:rsidRPr="009763C6" w:rsidRDefault="00D27DE8" w:rsidP="006A48FD"/>
    <w:p w14:paraId="60CFC332" w14:textId="77777777" w:rsidR="007C6589" w:rsidRPr="009763C6" w:rsidRDefault="007C6589" w:rsidP="00843CCD">
      <w:pPr>
        <w:numPr>
          <w:ilvl w:val="0"/>
          <w:numId w:val="0"/>
        </w:numPr>
      </w:pPr>
    </w:p>
    <w:sectPr w:rsidR="007C6589" w:rsidRPr="009763C6" w:rsidSect="000476B4">
      <w:pgSz w:w="11906" w:h="16838" w:code="9"/>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A381" w14:textId="77777777" w:rsidR="00612EA5" w:rsidRDefault="00612EA5" w:rsidP="00916C6B">
      <w:pPr>
        <w:spacing w:after="0" w:line="240" w:lineRule="auto"/>
      </w:pPr>
      <w:r>
        <w:separator/>
      </w:r>
    </w:p>
  </w:endnote>
  <w:endnote w:type="continuationSeparator" w:id="0">
    <w:p w14:paraId="7267CADC" w14:textId="77777777" w:rsidR="00612EA5" w:rsidRDefault="00612EA5" w:rsidP="00916C6B">
      <w:pPr>
        <w:spacing w:after="0" w:line="240" w:lineRule="auto"/>
      </w:pPr>
      <w:r>
        <w:continuationSeparator/>
      </w:r>
    </w:p>
  </w:endnote>
  <w:endnote w:type="continuationNotice" w:id="1">
    <w:p w14:paraId="757C833B" w14:textId="77777777" w:rsidR="00612EA5" w:rsidRDefault="00612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Gill Sans 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862C" w14:textId="77777777" w:rsidR="00152DC4" w:rsidRPr="00F62532" w:rsidRDefault="00152DC4" w:rsidP="00F62532">
    <w:pPr>
      <w:pStyle w:val="Footer"/>
    </w:pPr>
    <w:r>
      <w:rPr>
        <w:noProof/>
      </w:rPr>
      <mc:AlternateContent>
        <mc:Choice Requires="wps">
          <w:drawing>
            <wp:anchor distT="45720" distB="45720" distL="114300" distR="114300" simplePos="0" relativeHeight="251658241" behindDoc="0" locked="0" layoutInCell="1" allowOverlap="1" wp14:anchorId="26A44777" wp14:editId="05C5547C">
              <wp:simplePos x="0" y="0"/>
              <wp:positionH relativeFrom="page">
                <wp:align>center</wp:align>
              </wp:positionH>
              <wp:positionV relativeFrom="paragraph">
                <wp:posOffset>0</wp:posOffset>
              </wp:positionV>
              <wp:extent cx="228600" cy="201168"/>
              <wp:effectExtent l="0" t="0" r="0" b="889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168"/>
                      </a:xfrm>
                      <a:prstGeom prst="rect">
                        <a:avLst/>
                      </a:prstGeom>
                      <a:noFill/>
                      <a:ln w="9525">
                        <a:noFill/>
                        <a:miter lim="800000"/>
                        <a:headEnd/>
                        <a:tailEnd/>
                      </a:ln>
                    </wps:spPr>
                    <wps:txbx>
                      <w:txbxContent>
                        <w:p w14:paraId="2EDD9D6D" w14:textId="77777777" w:rsidR="00152DC4" w:rsidRDefault="00152DC4" w:rsidP="00870380">
                          <w:pPr>
                            <w:pStyle w:val="Foo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44777" id="_x0000_t202" coordsize="21600,21600" o:spt="202" path="m,l,21600r21600,l21600,xe">
              <v:stroke joinstyle="miter"/>
              <v:path gradientshapeok="t" o:connecttype="rect"/>
            </v:shapetype>
            <v:shape id="_x0000_s1027" type="#_x0000_t202" alt="&quot;&quot;" style="position:absolute;margin-left:0;margin-top:0;width:18pt;height:15.85pt;z-index:25165824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" filled="f" stroked="f">
              <v:textbox inset="0,0,0,0">
                <w:txbxContent>
                  <w:p w14:paraId="2EDD9D6D" w14:textId="77777777" w:rsidR="00152DC4" w:rsidRDefault="00152DC4" w:rsidP="00870380">
                    <w:pPr>
                      <w:pStyle w:val="Footer"/>
                    </w:pPr>
                    <w:r>
                      <w:fldChar w:fldCharType="begin"/>
                    </w:r>
                    <w:r>
                      <w:instrText xml:space="preserve"> PAGE   \* MERGEFORMAT </w:instrText>
                    </w:r>
                    <w:r>
                      <w:fldChar w:fldCharType="separate"/>
                    </w:r>
                    <w:r>
                      <w:rPr>
                        <w:noProof/>
                      </w:rPr>
                      <w:t>1</w:t>
                    </w:r>
                    <w:r>
                      <w:rPr>
                        <w:noProof/>
                      </w:rPr>
                      <w:fldChar w:fldCharType="end"/>
                    </w:r>
                  </w:p>
                </w:txbxContent>
              </v:textbox>
              <w10:wrap anchorx="page"/>
            </v:shape>
          </w:pict>
        </mc:Fallback>
      </mc:AlternateContent>
    </w:r>
    <w:sdt>
      <w:sdtPr>
        <w:id w:val="-1870370625"/>
        <w:docPartObj>
          <w:docPartGallery w:val="Page Numbers (Bottom of Page)"/>
          <w:docPartUnique/>
        </w:docPartObj>
      </w:sdtPr>
      <w:sdtContent>
        <w:r w:rsidRPr="00F62532">
          <w:t>Design. Evaluate. Evolve.</w:t>
        </w:r>
        <w:r w:rsidRPr="00F62532">
          <w:rPr>
            <w:noProof/>
          </w:rPr>
          <w:drawing>
            <wp:anchor distT="0" distB="0" distL="114300" distR="114300" simplePos="0" relativeHeight="251658240" behindDoc="0" locked="0" layoutInCell="1" allowOverlap="1" wp14:anchorId="1B1FFB84" wp14:editId="3500B97E">
              <wp:simplePos x="0" y="0"/>
              <wp:positionH relativeFrom="margin">
                <wp:align>right</wp:align>
              </wp:positionH>
              <wp:positionV relativeFrom="paragraph">
                <wp:posOffset>0</wp:posOffset>
              </wp:positionV>
              <wp:extent cx="1618488" cy="201168"/>
              <wp:effectExtent l="0" t="0" r="1270" b="8890"/>
              <wp:wrapNone/>
              <wp:docPr id="5"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2C3" w14:textId="77777777" w:rsidR="00152DC4" w:rsidRPr="00A360FA" w:rsidRDefault="00152DC4" w:rsidP="00A360FA">
    <w:pPr>
      <w:pStyle w:val="Footer"/>
      <w:jc w:val="center"/>
    </w:pPr>
    <w:r w:rsidRPr="00A360FA">
      <w:rPr>
        <w:noProof/>
      </w:rPr>
      <w:drawing>
        <wp:anchor distT="0" distB="0" distL="114300" distR="114300" simplePos="0" relativeHeight="251658245" behindDoc="0" locked="0" layoutInCell="1" allowOverlap="1" wp14:anchorId="1BEB78A8" wp14:editId="499E7421">
          <wp:simplePos x="0" y="0"/>
          <wp:positionH relativeFrom="column">
            <wp:posOffset>257175</wp:posOffset>
          </wp:positionH>
          <wp:positionV relativeFrom="paragraph">
            <wp:posOffset>-772160</wp:posOffset>
          </wp:positionV>
          <wp:extent cx="4487545" cy="560705"/>
          <wp:effectExtent l="0" t="0" r="8255" b="0"/>
          <wp:wrapNone/>
          <wp:docPr id="6" name="Picture 11" descr="Clear Horiz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Clear Horizon logo">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87545" cy="560705"/>
                  </a:xfrm>
                  <a:prstGeom prst="rect">
                    <a:avLst/>
                  </a:prstGeom>
                </pic:spPr>
              </pic:pic>
            </a:graphicData>
          </a:graphic>
        </wp:anchor>
      </w:drawing>
    </w:r>
    <w:r w:rsidRPr="00A360FA">
      <w:rPr>
        <w:noProof/>
      </w:rPr>
      <mc:AlternateContent>
        <mc:Choice Requires="wps">
          <w:drawing>
            <wp:anchor distT="0" distB="0" distL="114300" distR="114300" simplePos="0" relativeHeight="251658244" behindDoc="0" locked="0" layoutInCell="1" allowOverlap="1" wp14:anchorId="65BDE0D1" wp14:editId="40668C71">
              <wp:simplePos x="0" y="0"/>
              <wp:positionH relativeFrom="page">
                <wp:align>center</wp:align>
              </wp:positionH>
              <wp:positionV relativeFrom="paragraph">
                <wp:posOffset>-1177925</wp:posOffset>
              </wp:positionV>
              <wp:extent cx="11125200" cy="146304"/>
              <wp:effectExtent l="0" t="0" r="0" b="635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304"/>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70A56E1D" id="Rectangle 9" o:spid="_x0000_s1026" alt="&quot;&quot;" style="position:absolute;margin-left:0;margin-top:-92.75pt;width:876pt;height:11.5pt;z-index:251658244;visibility:visible;mso-wrap-style:square;mso-width-percent:880;mso-height-percent:0;mso-wrap-distance-left:9pt;mso-wrap-distance-top:0;mso-wrap-distance-right:9pt;mso-wrap-distance-bottom:0;mso-position-horizontal:center;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" fillcolor="white [3212]" stroked="f" strokeweight="1pt">
              <v:fill opacity="39321f"/>
              <w10:wrap anchorx="page"/>
            </v:rect>
          </w:pict>
        </mc:Fallback>
      </mc:AlternateContent>
    </w:r>
    <w:r w:rsidRPr="00A360FA">
      <w:rPr>
        <w:noProof/>
      </w:rPr>
      <w:drawing>
        <wp:anchor distT="0" distB="0" distL="114300" distR="114300" simplePos="0" relativeHeight="251658243" behindDoc="0" locked="0" layoutInCell="1" allowOverlap="1" wp14:anchorId="39268EB6" wp14:editId="173DB6C9">
          <wp:simplePos x="0" y="0"/>
          <wp:positionH relativeFrom="column">
            <wp:posOffset>4013200</wp:posOffset>
          </wp:positionH>
          <wp:positionV relativeFrom="paragraph">
            <wp:posOffset>-2164715</wp:posOffset>
          </wp:positionV>
          <wp:extent cx="1767840" cy="1066800"/>
          <wp:effectExtent l="0" t="0" r="0" b="0"/>
          <wp:wrapNone/>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A090" w14:textId="77777777" w:rsidR="00152DC4" w:rsidRPr="00F62532" w:rsidRDefault="00152DC4" w:rsidP="00F62532">
    <w:pPr>
      <w:pStyle w:val="Footer"/>
    </w:pPr>
    <w:r>
      <w:rPr>
        <w:noProof/>
      </w:rPr>
      <mc:AlternateContent>
        <mc:Choice Requires="wps">
          <w:drawing>
            <wp:anchor distT="45720" distB="45720" distL="114300" distR="114300" simplePos="0" relativeHeight="251658251" behindDoc="0" locked="0" layoutInCell="1" allowOverlap="1" wp14:anchorId="3599E841" wp14:editId="77B0D610">
              <wp:simplePos x="0" y="0"/>
              <wp:positionH relativeFrom="page">
                <wp:align>center</wp:align>
              </wp:positionH>
              <wp:positionV relativeFrom="paragraph">
                <wp:posOffset>0</wp:posOffset>
              </wp:positionV>
              <wp:extent cx="228600" cy="201168"/>
              <wp:effectExtent l="0" t="0" r="0" b="889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168"/>
                      </a:xfrm>
                      <a:prstGeom prst="rect">
                        <a:avLst/>
                      </a:prstGeom>
                      <a:noFill/>
                      <a:ln w="9525">
                        <a:noFill/>
                        <a:miter lim="800000"/>
                        <a:headEnd/>
                        <a:tailEnd/>
                      </a:ln>
                    </wps:spPr>
                    <wps:txbx>
                      <w:txbxContent>
                        <w:p w14:paraId="542B02EA" w14:textId="77777777" w:rsidR="00152DC4" w:rsidRDefault="00152DC4" w:rsidP="00870380">
                          <w:pPr>
                            <w:pStyle w:val="Foo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9E841" id="_x0000_t202" coordsize="21600,21600" o:spt="202" path="m,l,21600r21600,l21600,xe">
              <v:stroke joinstyle="miter"/>
              <v:path gradientshapeok="t" o:connecttype="rect"/>
            </v:shapetype>
            <v:shape id="_x0000_s1028" type="#_x0000_t202" alt="&quot;&quot;" style="position:absolute;margin-left:0;margin-top:0;width:18pt;height:15.85pt;z-index:25165825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" filled="f" stroked="f">
              <v:textbox inset="0,0,0,0">
                <w:txbxContent>
                  <w:p w14:paraId="542B02EA" w14:textId="77777777" w:rsidR="00152DC4" w:rsidRDefault="00152DC4" w:rsidP="00870380">
                    <w:pPr>
                      <w:pStyle w:val="Footer"/>
                    </w:pPr>
                    <w:r>
                      <w:fldChar w:fldCharType="begin"/>
                    </w:r>
                    <w:r>
                      <w:instrText xml:space="preserve"> PAGE   \* MERGEFORMAT </w:instrText>
                    </w:r>
                    <w:r>
                      <w:fldChar w:fldCharType="separate"/>
                    </w:r>
                    <w:r>
                      <w:rPr>
                        <w:noProof/>
                      </w:rPr>
                      <w:t>1</w:t>
                    </w:r>
                    <w:r>
                      <w:rPr>
                        <w:noProof/>
                      </w:rPr>
                      <w:fldChar w:fldCharType="end"/>
                    </w:r>
                  </w:p>
                </w:txbxContent>
              </v:textbox>
              <w10:wrap anchorx="page"/>
            </v:shape>
          </w:pict>
        </mc:Fallback>
      </mc:AlternateContent>
    </w:r>
    <w:sdt>
      <w:sdtPr>
        <w:id w:val="-1722509653"/>
        <w:docPartObj>
          <w:docPartGallery w:val="Page Numbers (Bottom of Page)"/>
          <w:docPartUnique/>
        </w:docPartObj>
      </w:sdtPr>
      <w:sdtContent>
        <w:r w:rsidRPr="00F62532">
          <w:t>Design. Evaluate. Evolve.</w:t>
        </w:r>
        <w:r w:rsidRPr="00F62532">
          <w:rPr>
            <w:noProof/>
          </w:rPr>
          <w:drawing>
            <wp:anchor distT="0" distB="0" distL="114300" distR="114300" simplePos="0" relativeHeight="251658250" behindDoc="0" locked="0" layoutInCell="1" allowOverlap="1" wp14:anchorId="19BFA39E" wp14:editId="56110B36">
              <wp:simplePos x="0" y="0"/>
              <wp:positionH relativeFrom="margin">
                <wp:align>right</wp:align>
              </wp:positionH>
              <wp:positionV relativeFrom="paragraph">
                <wp:posOffset>0</wp:posOffset>
              </wp:positionV>
              <wp:extent cx="1618488" cy="201168"/>
              <wp:effectExtent l="0" t="0" r="1270" b="8890"/>
              <wp:wrapNone/>
              <wp:docPr id="9"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95F9" w14:textId="77777777" w:rsidR="00152DC4" w:rsidRPr="00A360FA" w:rsidRDefault="00152DC4" w:rsidP="00A360FA">
    <w:pPr>
      <w:pStyle w:val="Footer"/>
      <w:jc w:val="center"/>
    </w:pPr>
    <w:r w:rsidRPr="00A360FA">
      <w:rPr>
        <w:noProof/>
      </w:rPr>
      <w:drawing>
        <wp:anchor distT="0" distB="0" distL="114300" distR="114300" simplePos="0" relativeHeight="251658249" behindDoc="0" locked="0" layoutInCell="1" allowOverlap="1" wp14:anchorId="419F73DC" wp14:editId="1D2CA2A7">
          <wp:simplePos x="0" y="0"/>
          <wp:positionH relativeFrom="column">
            <wp:posOffset>257175</wp:posOffset>
          </wp:positionH>
          <wp:positionV relativeFrom="paragraph">
            <wp:posOffset>-772160</wp:posOffset>
          </wp:positionV>
          <wp:extent cx="4487545" cy="560705"/>
          <wp:effectExtent l="0" t="0" r="8255" b="0"/>
          <wp:wrapNone/>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87545" cy="560705"/>
                  </a:xfrm>
                  <a:prstGeom prst="rect">
                    <a:avLst/>
                  </a:prstGeom>
                </pic:spPr>
              </pic:pic>
            </a:graphicData>
          </a:graphic>
        </wp:anchor>
      </w:drawing>
    </w:r>
    <w:r w:rsidRPr="00A360FA">
      <w:rPr>
        <w:noProof/>
      </w:rPr>
      <mc:AlternateContent>
        <mc:Choice Requires="wps">
          <w:drawing>
            <wp:anchor distT="0" distB="0" distL="114300" distR="114300" simplePos="0" relativeHeight="251658248" behindDoc="0" locked="0" layoutInCell="1" allowOverlap="1" wp14:anchorId="5468B171" wp14:editId="4F6C0E8C">
              <wp:simplePos x="0" y="0"/>
              <wp:positionH relativeFrom="page">
                <wp:align>center</wp:align>
              </wp:positionH>
              <wp:positionV relativeFrom="paragraph">
                <wp:posOffset>-1177925</wp:posOffset>
              </wp:positionV>
              <wp:extent cx="11125200" cy="146304"/>
              <wp:effectExtent l="0" t="0" r="0" b="6350"/>
              <wp:wrapNone/>
              <wp:docPr id="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304"/>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104F3C75" id="Rectangle 9" o:spid="_x0000_s1026" alt="&quot;&quot;" style="position:absolute;margin-left:0;margin-top:-92.75pt;width:876pt;height:11.5pt;z-index:251658248;visibility:visible;mso-wrap-style:square;mso-width-percent:880;mso-height-percent:0;mso-wrap-distance-left:9pt;mso-wrap-distance-top:0;mso-wrap-distance-right:9pt;mso-wrap-distance-bottom:0;mso-position-horizontal:center;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" fillcolor="white [3212]" stroked="f" strokeweight="1pt">
              <v:fill opacity="39321f"/>
              <w10:wrap anchorx="page"/>
            </v:rect>
          </w:pict>
        </mc:Fallback>
      </mc:AlternateContent>
    </w:r>
    <w:r w:rsidRPr="00A360FA">
      <w:rPr>
        <w:noProof/>
      </w:rPr>
      <w:drawing>
        <wp:anchor distT="0" distB="0" distL="114300" distR="114300" simplePos="0" relativeHeight="251658247" behindDoc="0" locked="0" layoutInCell="1" allowOverlap="1" wp14:anchorId="7F76EA2C" wp14:editId="1002879C">
          <wp:simplePos x="0" y="0"/>
          <wp:positionH relativeFrom="column">
            <wp:posOffset>4013200</wp:posOffset>
          </wp:positionH>
          <wp:positionV relativeFrom="paragraph">
            <wp:posOffset>-2164715</wp:posOffset>
          </wp:positionV>
          <wp:extent cx="1767840" cy="1066800"/>
          <wp:effectExtent l="0" t="0" r="0" b="0"/>
          <wp:wrapNone/>
          <wp:docPr id="1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DAEA" w14:textId="77777777" w:rsidR="00612EA5" w:rsidRDefault="00612EA5" w:rsidP="00916C6B">
      <w:pPr>
        <w:spacing w:after="0" w:line="240" w:lineRule="auto"/>
      </w:pPr>
      <w:r>
        <w:separator/>
      </w:r>
    </w:p>
  </w:footnote>
  <w:footnote w:type="continuationSeparator" w:id="0">
    <w:p w14:paraId="134457FA" w14:textId="77777777" w:rsidR="00612EA5" w:rsidRDefault="00612EA5" w:rsidP="00916C6B">
      <w:pPr>
        <w:spacing w:after="0" w:line="240" w:lineRule="auto"/>
      </w:pPr>
      <w:r>
        <w:continuationSeparator/>
      </w:r>
    </w:p>
  </w:footnote>
  <w:footnote w:type="continuationNotice" w:id="1">
    <w:p w14:paraId="6B68522D" w14:textId="77777777" w:rsidR="00612EA5" w:rsidRDefault="00612EA5">
      <w:pPr>
        <w:spacing w:after="0" w:line="240" w:lineRule="auto"/>
      </w:pPr>
    </w:p>
  </w:footnote>
  <w:footnote w:id="2">
    <w:p w14:paraId="5E2F5FBA" w14:textId="2D0629FF" w:rsidR="001801D5" w:rsidRPr="00D1688F" w:rsidRDefault="001801D5" w:rsidP="00975535">
      <w:pPr>
        <w:pStyle w:val="FootnoteText"/>
        <w:rPr>
          <w:i/>
          <w:iCs/>
        </w:rPr>
      </w:pPr>
      <w:r w:rsidRPr="00D1688F">
        <w:rPr>
          <w:rStyle w:val="FootnoteReference"/>
          <w:sz w:val="18"/>
          <w:szCs w:val="18"/>
        </w:rPr>
        <w:footnoteRef/>
      </w:r>
      <w:r w:rsidRPr="00D1688F">
        <w:rPr>
          <w:sz w:val="18"/>
          <w:szCs w:val="18"/>
        </w:rPr>
        <w:t xml:space="preserve"> Additional guidance on M&amp;E metho</w:t>
      </w:r>
      <w:r w:rsidR="00975535" w:rsidRPr="00D1688F">
        <w:rPr>
          <w:sz w:val="18"/>
          <w:szCs w:val="18"/>
        </w:rPr>
        <w:t xml:space="preserve">ds is available in the M&amp;E House </w:t>
      </w:r>
      <w:r w:rsidR="00975535" w:rsidRPr="00D1688F">
        <w:rPr>
          <w:i/>
          <w:iCs/>
          <w:sz w:val="18"/>
          <w:szCs w:val="18"/>
        </w:rPr>
        <w:t xml:space="preserve">Working paper: MEL for governance programming </w:t>
      </w:r>
      <w:r w:rsidR="00975535" w:rsidRPr="00D1688F">
        <w:rPr>
          <w:sz w:val="18"/>
          <w:szCs w:val="18"/>
        </w:rPr>
        <w:t>(November 2020)</w:t>
      </w:r>
      <w:r w:rsidR="006F5F09">
        <w:rPr>
          <w:sz w:val="18"/>
          <w:szCs w:val="18"/>
        </w:rPr>
        <w:t>, prepared by Clear Horizon.</w:t>
      </w:r>
    </w:p>
  </w:footnote>
  <w:footnote w:id="3">
    <w:p w14:paraId="462E1DB1" w14:textId="749C27B7" w:rsidR="00152DC4" w:rsidRDefault="00152DC4" w:rsidP="00026D5D">
      <w:pPr>
        <w:pStyle w:val="FootnoteText"/>
      </w:pPr>
      <w:r w:rsidRPr="00A62014">
        <w:rPr>
          <w:rStyle w:val="FootnoteReference"/>
          <w:sz w:val="16"/>
          <w:szCs w:val="16"/>
        </w:rPr>
        <w:footnoteRef/>
      </w:r>
      <w:r w:rsidRPr="00A62014">
        <w:rPr>
          <w:sz w:val="16"/>
          <w:szCs w:val="16"/>
        </w:rPr>
        <w:t xml:space="preserve"> </w:t>
      </w:r>
      <w:r w:rsidRPr="00A62014">
        <w:rPr>
          <w:rFonts w:ascii="Arial" w:hAnsi="Arial" w:cs="Arial"/>
          <w:color w:val="222222"/>
          <w:sz w:val="16"/>
          <w:szCs w:val="16"/>
          <w:shd w:val="clear" w:color="auto" w:fill="FFFFFF"/>
        </w:rPr>
        <w:t xml:space="preserve">Thompson, Susan, et al. Connecting mothers to care: Effectiveness and scale-up of an mHealth program in Timor-Leste. Journal of global health 9.2 (2019). </w:t>
      </w:r>
      <w:r w:rsidRPr="00A62014">
        <w:rPr>
          <w:sz w:val="16"/>
          <w:szCs w:val="16"/>
        </w:rPr>
        <w:t>https://www.ncbi.nlm.nih.gov/pmc/articles/PMC6815653/</w:t>
      </w:r>
    </w:p>
  </w:footnote>
  <w:footnote w:id="4">
    <w:p w14:paraId="59AC14C9" w14:textId="142AD23A" w:rsidR="00152DC4" w:rsidRDefault="00152DC4" w:rsidP="006451CA">
      <w:pPr>
        <w:pStyle w:val="FootnoteText"/>
      </w:pPr>
      <w:r w:rsidRPr="00A62014">
        <w:rPr>
          <w:rStyle w:val="FootnoteReference"/>
          <w:sz w:val="16"/>
          <w:szCs w:val="16"/>
        </w:rPr>
        <w:footnoteRef/>
      </w:r>
      <w:r w:rsidRPr="00A62014">
        <w:rPr>
          <w:sz w:val="16"/>
          <w:szCs w:val="16"/>
        </w:rPr>
        <w:t xml:space="preserve"> Education Analytics Service. Teacher Development Multi-Year Study Series: Timor Leste Interim Report 1 https://www.acer.org/rd-images/EAS-Timor-Interim-Report.pdf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DA7C" w14:textId="77777777" w:rsidR="00152DC4" w:rsidRPr="00755B4C" w:rsidRDefault="00152DC4">
    <w:pPr>
      <w:pStyle w:val="Header"/>
    </w:pPr>
    <w:r w:rsidRPr="00755B4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DEE4" w14:textId="77777777" w:rsidR="00152DC4" w:rsidRDefault="00152DC4">
    <w:pPr>
      <w:pStyle w:val="Header"/>
    </w:pPr>
    <w:r>
      <w:rPr>
        <w:noProof/>
      </w:rPr>
      <mc:AlternateContent>
        <mc:Choice Requires="wps">
          <w:drawing>
            <wp:anchor distT="0" distB="0" distL="114300" distR="114300" simplePos="0" relativeHeight="251658242" behindDoc="0" locked="0" layoutInCell="1" allowOverlap="1" wp14:anchorId="77D8D5A3" wp14:editId="00FA195B">
              <wp:simplePos x="0" y="0"/>
              <wp:positionH relativeFrom="page">
                <wp:align>center</wp:align>
              </wp:positionH>
              <wp:positionV relativeFrom="page">
                <wp:align>center</wp:align>
              </wp:positionV>
              <wp:extent cx="5572125" cy="3429000"/>
              <wp:effectExtent l="0" t="0" r="0" b="0"/>
              <wp:wrapNone/>
              <wp:docPr id="3" name="Rectangle 3" descr="five pairs of hands, lined up on top of a tree branc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572125" cy="3429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88000</wp14:pctWidth>
              </wp14:sizeRelH>
              <wp14:sizeRelV relativeFrom="page">
                <wp14:pctHeight>92000</wp14:pctHeight>
              </wp14:sizeRelV>
            </wp:anchor>
          </w:drawing>
        </mc:Choice>
        <mc:Fallback>
          <w:pict>
            <v:rect w14:anchorId="41570CCB" id="Rectangle 3" o:spid="_x0000_s1026" alt="five pairs of hands, lined up on top of a tree branch" style="position:absolute;margin-left:0;margin-top:0;width:438.75pt;height:270pt;z-index:251658242;visibility:visible;mso-wrap-style:square;mso-width-percent:880;mso-height-percent:920;mso-wrap-distance-left:9pt;mso-wrap-distance-top:0;mso-wrap-distance-right:9pt;mso-wrap-distance-bottom:0;mso-position-horizontal:center;mso-position-horizontal-relative:page;mso-position-vertical:center;mso-position-vertical-relative:page;mso-width-percent:880;mso-height-percent:92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" stroked="f" strokeweight="1pt">
              <v:fill r:id="rId2" o:title="five pairs of hands, lined up on top of a tree branch" recolor="t" rotate="t" type="fram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A90" w14:textId="77777777" w:rsidR="00152DC4" w:rsidRPr="00755B4C" w:rsidRDefault="00152DC4">
    <w:pPr>
      <w:pStyle w:val="Header"/>
    </w:pPr>
    <w:r w:rsidRPr="00755B4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59D2" w14:textId="77777777" w:rsidR="00152DC4" w:rsidRDefault="00152DC4">
    <w:pPr>
      <w:pStyle w:val="Header"/>
    </w:pPr>
    <w:r>
      <w:rPr>
        <w:noProof/>
      </w:rPr>
      <mc:AlternateContent>
        <mc:Choice Requires="wps">
          <w:drawing>
            <wp:anchor distT="0" distB="0" distL="114300" distR="114300" simplePos="0" relativeHeight="251658246" behindDoc="0" locked="0" layoutInCell="1" allowOverlap="1" wp14:anchorId="310B14AA" wp14:editId="112488C4">
              <wp:simplePos x="0" y="0"/>
              <wp:positionH relativeFrom="page">
                <wp:align>center</wp:align>
              </wp:positionH>
              <wp:positionV relativeFrom="page">
                <wp:align>center</wp:align>
              </wp:positionV>
              <wp:extent cx="5572125" cy="3429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72125" cy="3429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88000</wp14:pctWidth>
              </wp14:sizeRelH>
              <wp14:sizeRelV relativeFrom="page">
                <wp14:pctHeight>92000</wp14:pctHeight>
              </wp14:sizeRelV>
            </wp:anchor>
          </w:drawing>
        </mc:Choice>
        <mc:Fallback>
          <w:pict>
            <v:rect w14:anchorId="4C919C4F" id="Rectangle 1" o:spid="_x0000_s1026" alt="&quot;&quot;" style="position:absolute;margin-left:0;margin-top:0;width:438.75pt;height:270pt;z-index:251658246;visibility:visible;mso-wrap-style:square;mso-width-percent:880;mso-height-percent:920;mso-wrap-distance-left:9pt;mso-wrap-distance-top:0;mso-wrap-distance-right:9pt;mso-wrap-distance-bottom:0;mso-position-horizontal:center;mso-position-horizontal-relative:page;mso-position-vertical:center;mso-position-vertical-relative:page;mso-width-percent:880;mso-height-percent:92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" stroked="f" strokeweight="1pt">
              <v:fill r:id="rId2" o:title="" recolor="t" rotate="t" type="fram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3C9"/>
    <w:multiLevelType w:val="hybridMultilevel"/>
    <w:tmpl w:val="61A6A24E"/>
    <w:lvl w:ilvl="0" w:tplc="B334447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F76D22"/>
    <w:multiLevelType w:val="multilevel"/>
    <w:tmpl w:val="AC328238"/>
    <w:numStyleLink w:val="Bullettedlists"/>
  </w:abstractNum>
  <w:abstractNum w:abstractNumId="2"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E26E00" w:themeColor="accent1"/>
      </w:rPr>
    </w:lvl>
    <w:lvl w:ilvl="2">
      <w:start w:val="1"/>
      <w:numFmt w:val="lowerLetter"/>
      <w:lvlText w:val="%3."/>
      <w:lvlJc w:val="left"/>
      <w:pPr>
        <w:ind w:left="864" w:hanging="432"/>
      </w:pPr>
      <w:rPr>
        <w:rFonts w:asciiTheme="minorHAnsi" w:hAnsiTheme="minorHAnsi" w:hint="default"/>
        <w:color w:val="46B8A9"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32DF1"/>
    <w:multiLevelType w:val="hybridMultilevel"/>
    <w:tmpl w:val="37B8F4F6"/>
    <w:lvl w:ilvl="0" w:tplc="30CC8DA8">
      <w:start w:val="1"/>
      <w:numFmt w:val="bullet"/>
      <w:lvlText w:val=""/>
      <w:lvlJc w:val="left"/>
      <w:pPr>
        <w:ind w:left="360" w:hanging="360"/>
      </w:pPr>
      <w:rPr>
        <w:rFonts w:ascii="Symbol" w:hAnsi="Symbol" w:hint="default"/>
        <w:color w:val="E26E00"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2C1DB7"/>
    <w:multiLevelType w:val="hybridMultilevel"/>
    <w:tmpl w:val="6A4668C4"/>
    <w:lvl w:ilvl="0" w:tplc="AC908026">
      <w:start w:val="1"/>
      <w:numFmt w:val="bullet"/>
      <w:lvlText w:val="•"/>
      <w:lvlJc w:val="left"/>
      <w:pPr>
        <w:tabs>
          <w:tab w:val="num" w:pos="720"/>
        </w:tabs>
        <w:ind w:left="720" w:hanging="360"/>
      </w:pPr>
      <w:rPr>
        <w:rFonts w:ascii="Arial" w:hAnsi="Arial" w:hint="default"/>
      </w:rPr>
    </w:lvl>
    <w:lvl w:ilvl="1" w:tplc="9EE07BCA">
      <w:start w:val="1"/>
      <w:numFmt w:val="bullet"/>
      <w:lvlText w:val="•"/>
      <w:lvlJc w:val="left"/>
      <w:pPr>
        <w:tabs>
          <w:tab w:val="num" w:pos="1440"/>
        </w:tabs>
        <w:ind w:left="1440" w:hanging="360"/>
      </w:pPr>
      <w:rPr>
        <w:rFonts w:ascii="Arial" w:hAnsi="Arial" w:hint="default"/>
      </w:rPr>
    </w:lvl>
    <w:lvl w:ilvl="2" w:tplc="80A486DE" w:tentative="1">
      <w:start w:val="1"/>
      <w:numFmt w:val="bullet"/>
      <w:lvlText w:val="•"/>
      <w:lvlJc w:val="left"/>
      <w:pPr>
        <w:tabs>
          <w:tab w:val="num" w:pos="2160"/>
        </w:tabs>
        <w:ind w:left="2160" w:hanging="360"/>
      </w:pPr>
      <w:rPr>
        <w:rFonts w:ascii="Arial" w:hAnsi="Arial" w:hint="default"/>
      </w:rPr>
    </w:lvl>
    <w:lvl w:ilvl="3" w:tplc="7BFCF4FC" w:tentative="1">
      <w:start w:val="1"/>
      <w:numFmt w:val="bullet"/>
      <w:lvlText w:val="•"/>
      <w:lvlJc w:val="left"/>
      <w:pPr>
        <w:tabs>
          <w:tab w:val="num" w:pos="2880"/>
        </w:tabs>
        <w:ind w:left="2880" w:hanging="360"/>
      </w:pPr>
      <w:rPr>
        <w:rFonts w:ascii="Arial" w:hAnsi="Arial" w:hint="default"/>
      </w:rPr>
    </w:lvl>
    <w:lvl w:ilvl="4" w:tplc="EBA0E818" w:tentative="1">
      <w:start w:val="1"/>
      <w:numFmt w:val="bullet"/>
      <w:lvlText w:val="•"/>
      <w:lvlJc w:val="left"/>
      <w:pPr>
        <w:tabs>
          <w:tab w:val="num" w:pos="3600"/>
        </w:tabs>
        <w:ind w:left="3600" w:hanging="360"/>
      </w:pPr>
      <w:rPr>
        <w:rFonts w:ascii="Arial" w:hAnsi="Arial" w:hint="default"/>
      </w:rPr>
    </w:lvl>
    <w:lvl w:ilvl="5" w:tplc="69AC7256" w:tentative="1">
      <w:start w:val="1"/>
      <w:numFmt w:val="bullet"/>
      <w:lvlText w:val="•"/>
      <w:lvlJc w:val="left"/>
      <w:pPr>
        <w:tabs>
          <w:tab w:val="num" w:pos="4320"/>
        </w:tabs>
        <w:ind w:left="4320" w:hanging="360"/>
      </w:pPr>
      <w:rPr>
        <w:rFonts w:ascii="Arial" w:hAnsi="Arial" w:hint="default"/>
      </w:rPr>
    </w:lvl>
    <w:lvl w:ilvl="6" w:tplc="B29EE69E" w:tentative="1">
      <w:start w:val="1"/>
      <w:numFmt w:val="bullet"/>
      <w:lvlText w:val="•"/>
      <w:lvlJc w:val="left"/>
      <w:pPr>
        <w:tabs>
          <w:tab w:val="num" w:pos="5040"/>
        </w:tabs>
        <w:ind w:left="5040" w:hanging="360"/>
      </w:pPr>
      <w:rPr>
        <w:rFonts w:ascii="Arial" w:hAnsi="Arial" w:hint="default"/>
      </w:rPr>
    </w:lvl>
    <w:lvl w:ilvl="7" w:tplc="F6A0FCA8" w:tentative="1">
      <w:start w:val="1"/>
      <w:numFmt w:val="bullet"/>
      <w:lvlText w:val="•"/>
      <w:lvlJc w:val="left"/>
      <w:pPr>
        <w:tabs>
          <w:tab w:val="num" w:pos="5760"/>
        </w:tabs>
        <w:ind w:left="5760" w:hanging="360"/>
      </w:pPr>
      <w:rPr>
        <w:rFonts w:ascii="Arial" w:hAnsi="Arial" w:hint="default"/>
      </w:rPr>
    </w:lvl>
    <w:lvl w:ilvl="8" w:tplc="3F2E40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225C1"/>
    <w:multiLevelType w:val="multilevel"/>
    <w:tmpl w:val="AC328238"/>
    <w:styleLink w:val="Bullettedlists"/>
    <w:lvl w:ilvl="0">
      <w:start w:val="1"/>
      <w:numFmt w:val="bullet"/>
      <w:pStyle w:val="ListBullet"/>
      <w:lvlText w:val=""/>
      <w:lvlJc w:val="left"/>
      <w:pPr>
        <w:ind w:left="432" w:hanging="432"/>
      </w:pPr>
      <w:rPr>
        <w:rFonts w:ascii="Symbol" w:hAnsi="Symbol" w:hint="default"/>
        <w:color w:val="E26E00" w:themeColor="accent1"/>
      </w:rPr>
    </w:lvl>
    <w:lvl w:ilvl="1">
      <w:start w:val="1"/>
      <w:numFmt w:val="bullet"/>
      <w:pStyle w:val="ListBullet2"/>
      <w:lvlText w:val=""/>
      <w:lvlJc w:val="left"/>
      <w:pPr>
        <w:ind w:left="864" w:hanging="432"/>
      </w:pPr>
      <w:rPr>
        <w:rFonts w:ascii="Symbol" w:hAnsi="Symbol" w:hint="default"/>
        <w:color w:val="46B8A9" w:themeColor="accent3"/>
      </w:rPr>
    </w:lvl>
    <w:lvl w:ilvl="2">
      <w:start w:val="1"/>
      <w:numFmt w:val="bullet"/>
      <w:pStyle w:val="ListBullet3"/>
      <w:lvlText w:val=""/>
      <w:lvlJc w:val="left"/>
      <w:pPr>
        <w:ind w:left="1296" w:hanging="432"/>
      </w:pPr>
      <w:rPr>
        <w:rFonts w:ascii="Wingdings" w:hAnsi="Wingdings" w:hint="default"/>
        <w:color w:val="E26E00" w:themeColor="accent1"/>
      </w:rPr>
    </w:lvl>
    <w:lvl w:ilvl="3">
      <w:start w:val="1"/>
      <w:numFmt w:val="bullet"/>
      <w:pStyle w:val="ListBullet4"/>
      <w:lvlText w:val=""/>
      <w:lvlJc w:val="left"/>
      <w:pPr>
        <w:ind w:left="1728" w:hanging="432"/>
      </w:pPr>
      <w:rPr>
        <w:rFonts w:ascii="Symbol" w:hAnsi="Symbol" w:hint="default"/>
        <w:color w:val="E26E00" w:themeColor="accent1"/>
      </w:rPr>
    </w:lvl>
    <w:lvl w:ilvl="4">
      <w:start w:val="1"/>
      <w:numFmt w:val="bullet"/>
      <w:pStyle w:val="ListBullet5"/>
      <w:lvlText w:val="o"/>
      <w:lvlJc w:val="left"/>
      <w:pPr>
        <w:ind w:left="2160" w:hanging="432"/>
      </w:pPr>
      <w:rPr>
        <w:rFonts w:ascii="Courier New" w:hAnsi="Courier New" w:hint="default"/>
        <w:color w:val="E26E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6" w15:restartNumberingAfterBreak="0">
    <w:nsid w:val="15300B84"/>
    <w:multiLevelType w:val="hybridMultilevel"/>
    <w:tmpl w:val="DC789768"/>
    <w:lvl w:ilvl="0" w:tplc="FFFFFFFF">
      <w:start w:val="1"/>
      <w:numFmt w:val="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B05CA1"/>
    <w:multiLevelType w:val="multilevel"/>
    <w:tmpl w:val="A41C4DB2"/>
    <w:numStyleLink w:val="Headings"/>
  </w:abstractNum>
  <w:abstractNum w:abstractNumId="8" w15:restartNumberingAfterBreak="0">
    <w:nsid w:val="1FCA39FB"/>
    <w:multiLevelType w:val="hybridMultilevel"/>
    <w:tmpl w:val="2B62D8E8"/>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E559EC"/>
    <w:multiLevelType w:val="multilevel"/>
    <w:tmpl w:val="C920726E"/>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ind w:left="432" w:hanging="432"/>
      </w:pPr>
      <w:rPr>
        <w:rFonts w:asciiTheme="minorHAnsi" w:hAnsiTheme="minorHAnsi" w:hint="default"/>
        <w:color w:val="E26E00" w:themeColor="accent1"/>
      </w:rPr>
    </w:lvl>
    <w:lvl w:ilvl="2">
      <w:start w:val="1"/>
      <w:numFmt w:val="lowerLetter"/>
      <w:pStyle w:val="ListNumber2"/>
      <w:lvlText w:val="%3."/>
      <w:lvlJc w:val="left"/>
      <w:pPr>
        <w:ind w:left="864" w:hanging="432"/>
      </w:pPr>
      <w:rPr>
        <w:rFonts w:asciiTheme="minorHAnsi" w:hAnsiTheme="minorHAnsi" w:hint="default"/>
        <w:color w:val="46B8A9" w:themeColor="accent3"/>
      </w:rPr>
    </w:lvl>
    <w:lvl w:ilvl="3">
      <w:start w:val="1"/>
      <w:numFmt w:val="decimal"/>
      <w:pStyle w:val="ListNumber3"/>
      <w:lvlText w:val="(%4)"/>
      <w:lvlJc w:val="left"/>
      <w:pPr>
        <w:ind w:left="1440" w:hanging="360"/>
      </w:pPr>
      <w:rPr>
        <w:rFonts w:hint="default"/>
      </w:rPr>
    </w:lvl>
    <w:lvl w:ilvl="4">
      <w:start w:val="1"/>
      <w:numFmt w:val="lowerLetter"/>
      <w:pStyle w:val="ListNumber4"/>
      <w:lvlText w:val="(%5)"/>
      <w:lvlJc w:val="left"/>
      <w:pPr>
        <w:ind w:left="1800" w:hanging="360"/>
      </w:pPr>
      <w:rPr>
        <w:rFonts w:hint="default"/>
      </w:rPr>
    </w:lvl>
    <w:lvl w:ilvl="5">
      <w:start w:val="1"/>
      <w:numFmt w:val="lowerRoman"/>
      <w:pStyle w:val="ListNumber5"/>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0913F4"/>
    <w:multiLevelType w:val="hybridMultilevel"/>
    <w:tmpl w:val="EDDA86A6"/>
    <w:lvl w:ilvl="0" w:tplc="68D633B6">
      <w:start w:val="1"/>
      <w:numFmt w:val="bullet"/>
      <w:pStyle w:val="Instruction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C81F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1C7F2C"/>
    <w:multiLevelType w:val="hybridMultilevel"/>
    <w:tmpl w:val="0410293E"/>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380715"/>
    <w:multiLevelType w:val="hybridMultilevel"/>
    <w:tmpl w:val="E6ACECD2"/>
    <w:lvl w:ilvl="0" w:tplc="FFFFFFFF">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5F58A1"/>
    <w:multiLevelType w:val="hybridMultilevel"/>
    <w:tmpl w:val="4BF43156"/>
    <w:lvl w:ilvl="0" w:tplc="43045B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AE59BF"/>
    <w:multiLevelType w:val="hybridMultilevel"/>
    <w:tmpl w:val="6EA66102"/>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5A24BF"/>
    <w:multiLevelType w:val="multilevel"/>
    <w:tmpl w:val="A41C4DB2"/>
    <w:styleLink w:val="Headings"/>
    <w:lvl w:ilvl="0">
      <w:start w:val="1"/>
      <w:numFmt w:val="decimal"/>
      <w:pStyle w:val="Heading1"/>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720" w:hanging="72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17" w15:restartNumberingAfterBreak="0">
    <w:nsid w:val="75B15CA6"/>
    <w:multiLevelType w:val="hybridMultilevel"/>
    <w:tmpl w:val="FFFFFFFF"/>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4058347">
    <w:abstractNumId w:val="16"/>
  </w:num>
  <w:num w:numId="2" w16cid:durableId="1618834529">
    <w:abstractNumId w:val="5"/>
  </w:num>
  <w:num w:numId="3" w16cid:durableId="128058154">
    <w:abstractNumId w:val="2"/>
  </w:num>
  <w:num w:numId="4" w16cid:durableId="253779991">
    <w:abstractNumId w:val="7"/>
  </w:num>
  <w:num w:numId="5" w16cid:durableId="1393503709">
    <w:abstractNumId w:val="1"/>
  </w:num>
  <w:num w:numId="6" w16cid:durableId="1045331346">
    <w:abstractNumId w:val="9"/>
  </w:num>
  <w:num w:numId="7" w16cid:durableId="1047728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427417">
    <w:abstractNumId w:val="10"/>
  </w:num>
  <w:num w:numId="9" w16cid:durableId="1111630722">
    <w:abstractNumId w:val="11"/>
  </w:num>
  <w:num w:numId="10" w16cid:durableId="1543246890">
    <w:abstractNumId w:val="15"/>
  </w:num>
  <w:num w:numId="11" w16cid:durableId="1367558014">
    <w:abstractNumId w:val="8"/>
  </w:num>
  <w:num w:numId="12" w16cid:durableId="1613392481">
    <w:abstractNumId w:val="12"/>
  </w:num>
  <w:num w:numId="13" w16cid:durableId="1664122589">
    <w:abstractNumId w:val="6"/>
  </w:num>
  <w:num w:numId="14" w16cid:durableId="1069304079">
    <w:abstractNumId w:val="13"/>
  </w:num>
  <w:num w:numId="15" w16cid:durableId="485635446">
    <w:abstractNumId w:val="17"/>
  </w:num>
  <w:num w:numId="16" w16cid:durableId="1092357566">
    <w:abstractNumId w:val="14"/>
  </w:num>
  <w:num w:numId="17" w16cid:durableId="343484997">
    <w:abstractNumId w:val="0"/>
  </w:num>
  <w:num w:numId="18" w16cid:durableId="1542014625">
    <w:abstractNumId w:val="7"/>
  </w:num>
  <w:num w:numId="19" w16cid:durableId="923878655">
    <w:abstractNumId w:val="3"/>
  </w:num>
  <w:num w:numId="20" w16cid:durableId="42673586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80"/>
    <w:rsid w:val="0000092B"/>
    <w:rsid w:val="00000B5D"/>
    <w:rsid w:val="00000CC5"/>
    <w:rsid w:val="000011D6"/>
    <w:rsid w:val="00001815"/>
    <w:rsid w:val="00001DA8"/>
    <w:rsid w:val="00001FE8"/>
    <w:rsid w:val="00002322"/>
    <w:rsid w:val="0000260D"/>
    <w:rsid w:val="00002A86"/>
    <w:rsid w:val="00002AB3"/>
    <w:rsid w:val="00002AEA"/>
    <w:rsid w:val="00002F94"/>
    <w:rsid w:val="00002FE9"/>
    <w:rsid w:val="00003B70"/>
    <w:rsid w:val="00003B9C"/>
    <w:rsid w:val="00003CA0"/>
    <w:rsid w:val="000046EC"/>
    <w:rsid w:val="00004FBA"/>
    <w:rsid w:val="000062C4"/>
    <w:rsid w:val="00006C3B"/>
    <w:rsid w:val="00007922"/>
    <w:rsid w:val="00010645"/>
    <w:rsid w:val="00010E69"/>
    <w:rsid w:val="00011311"/>
    <w:rsid w:val="00011862"/>
    <w:rsid w:val="00011879"/>
    <w:rsid w:val="00012226"/>
    <w:rsid w:val="00012B3D"/>
    <w:rsid w:val="00013367"/>
    <w:rsid w:val="0001355B"/>
    <w:rsid w:val="000138F6"/>
    <w:rsid w:val="00013CCA"/>
    <w:rsid w:val="00013CE2"/>
    <w:rsid w:val="00013D2C"/>
    <w:rsid w:val="000141A2"/>
    <w:rsid w:val="000142F8"/>
    <w:rsid w:val="000143B7"/>
    <w:rsid w:val="0001528C"/>
    <w:rsid w:val="00015494"/>
    <w:rsid w:val="00015F29"/>
    <w:rsid w:val="00015FCE"/>
    <w:rsid w:val="00016419"/>
    <w:rsid w:val="00016B62"/>
    <w:rsid w:val="00017176"/>
    <w:rsid w:val="00017269"/>
    <w:rsid w:val="000178B5"/>
    <w:rsid w:val="00017F74"/>
    <w:rsid w:val="0002004E"/>
    <w:rsid w:val="0002036C"/>
    <w:rsid w:val="0002121E"/>
    <w:rsid w:val="000219D3"/>
    <w:rsid w:val="00021FA3"/>
    <w:rsid w:val="00022AC6"/>
    <w:rsid w:val="00022AFB"/>
    <w:rsid w:val="00022ED3"/>
    <w:rsid w:val="00023003"/>
    <w:rsid w:val="00023301"/>
    <w:rsid w:val="00023C82"/>
    <w:rsid w:val="00023CF3"/>
    <w:rsid w:val="000245E6"/>
    <w:rsid w:val="000252C3"/>
    <w:rsid w:val="0002585F"/>
    <w:rsid w:val="00025CB2"/>
    <w:rsid w:val="00026A20"/>
    <w:rsid w:val="00026AEE"/>
    <w:rsid w:val="00026CCD"/>
    <w:rsid w:val="00026D5D"/>
    <w:rsid w:val="0002766E"/>
    <w:rsid w:val="00027699"/>
    <w:rsid w:val="00030111"/>
    <w:rsid w:val="0003053A"/>
    <w:rsid w:val="0003059B"/>
    <w:rsid w:val="000306E7"/>
    <w:rsid w:val="0003099E"/>
    <w:rsid w:val="000309DE"/>
    <w:rsid w:val="00030CFA"/>
    <w:rsid w:val="00030F84"/>
    <w:rsid w:val="00031308"/>
    <w:rsid w:val="000314A4"/>
    <w:rsid w:val="000322D6"/>
    <w:rsid w:val="0003241C"/>
    <w:rsid w:val="00032568"/>
    <w:rsid w:val="0003256B"/>
    <w:rsid w:val="00032672"/>
    <w:rsid w:val="000326A1"/>
    <w:rsid w:val="00032719"/>
    <w:rsid w:val="000328C5"/>
    <w:rsid w:val="00033158"/>
    <w:rsid w:val="0003342F"/>
    <w:rsid w:val="00033EFC"/>
    <w:rsid w:val="00034362"/>
    <w:rsid w:val="000344ED"/>
    <w:rsid w:val="00035273"/>
    <w:rsid w:val="000353B0"/>
    <w:rsid w:val="000358B5"/>
    <w:rsid w:val="00035DFA"/>
    <w:rsid w:val="000362B6"/>
    <w:rsid w:val="00036378"/>
    <w:rsid w:val="0004031A"/>
    <w:rsid w:val="00040935"/>
    <w:rsid w:val="00040CCB"/>
    <w:rsid w:val="00041345"/>
    <w:rsid w:val="0004170F"/>
    <w:rsid w:val="00041711"/>
    <w:rsid w:val="000418E9"/>
    <w:rsid w:val="00041DED"/>
    <w:rsid w:val="00041EDC"/>
    <w:rsid w:val="00042274"/>
    <w:rsid w:val="000425FE"/>
    <w:rsid w:val="0004292B"/>
    <w:rsid w:val="0004311E"/>
    <w:rsid w:val="00043333"/>
    <w:rsid w:val="0004340E"/>
    <w:rsid w:val="00043453"/>
    <w:rsid w:val="00043454"/>
    <w:rsid w:val="00043B09"/>
    <w:rsid w:val="00043B52"/>
    <w:rsid w:val="000442AF"/>
    <w:rsid w:val="0004453A"/>
    <w:rsid w:val="000447D8"/>
    <w:rsid w:val="00044877"/>
    <w:rsid w:val="00044ECE"/>
    <w:rsid w:val="000451D1"/>
    <w:rsid w:val="00045276"/>
    <w:rsid w:val="00045368"/>
    <w:rsid w:val="000456A6"/>
    <w:rsid w:val="00045F54"/>
    <w:rsid w:val="0004639C"/>
    <w:rsid w:val="00046B10"/>
    <w:rsid w:val="00046F5E"/>
    <w:rsid w:val="000476B4"/>
    <w:rsid w:val="00047855"/>
    <w:rsid w:val="00047C7E"/>
    <w:rsid w:val="00050036"/>
    <w:rsid w:val="00050110"/>
    <w:rsid w:val="0005034B"/>
    <w:rsid w:val="00051D2B"/>
    <w:rsid w:val="0005225B"/>
    <w:rsid w:val="000528C1"/>
    <w:rsid w:val="00052B5D"/>
    <w:rsid w:val="000530D2"/>
    <w:rsid w:val="0005314A"/>
    <w:rsid w:val="00053231"/>
    <w:rsid w:val="0005343F"/>
    <w:rsid w:val="0005378A"/>
    <w:rsid w:val="00053D3B"/>
    <w:rsid w:val="00053D9C"/>
    <w:rsid w:val="00053F23"/>
    <w:rsid w:val="0005402E"/>
    <w:rsid w:val="00054484"/>
    <w:rsid w:val="00054B91"/>
    <w:rsid w:val="000556EB"/>
    <w:rsid w:val="00055BD3"/>
    <w:rsid w:val="00057598"/>
    <w:rsid w:val="0005777D"/>
    <w:rsid w:val="00057935"/>
    <w:rsid w:val="0006045D"/>
    <w:rsid w:val="0006054D"/>
    <w:rsid w:val="000605CF"/>
    <w:rsid w:val="00060644"/>
    <w:rsid w:val="000607C1"/>
    <w:rsid w:val="00060C5D"/>
    <w:rsid w:val="0006166A"/>
    <w:rsid w:val="00061AA8"/>
    <w:rsid w:val="000627BC"/>
    <w:rsid w:val="00062919"/>
    <w:rsid w:val="00062CA1"/>
    <w:rsid w:val="00062FEE"/>
    <w:rsid w:val="00063028"/>
    <w:rsid w:val="00063096"/>
    <w:rsid w:val="00063369"/>
    <w:rsid w:val="000634B6"/>
    <w:rsid w:val="0006351C"/>
    <w:rsid w:val="00063852"/>
    <w:rsid w:val="00063D67"/>
    <w:rsid w:val="0006434B"/>
    <w:rsid w:val="00064625"/>
    <w:rsid w:val="00064AD5"/>
    <w:rsid w:val="00065287"/>
    <w:rsid w:val="00065BE8"/>
    <w:rsid w:val="00065C7D"/>
    <w:rsid w:val="00066082"/>
    <w:rsid w:val="00066221"/>
    <w:rsid w:val="00066837"/>
    <w:rsid w:val="0006686D"/>
    <w:rsid w:val="0006688E"/>
    <w:rsid w:val="00066F08"/>
    <w:rsid w:val="00067000"/>
    <w:rsid w:val="000673B1"/>
    <w:rsid w:val="0006774E"/>
    <w:rsid w:val="00067F49"/>
    <w:rsid w:val="000701D1"/>
    <w:rsid w:val="00070D06"/>
    <w:rsid w:val="000714D4"/>
    <w:rsid w:val="000716DD"/>
    <w:rsid w:val="00071F54"/>
    <w:rsid w:val="0007255B"/>
    <w:rsid w:val="000725B5"/>
    <w:rsid w:val="00072693"/>
    <w:rsid w:val="00072B18"/>
    <w:rsid w:val="000734F3"/>
    <w:rsid w:val="00073534"/>
    <w:rsid w:val="00073DC1"/>
    <w:rsid w:val="00073FA5"/>
    <w:rsid w:val="00074B41"/>
    <w:rsid w:val="000756BD"/>
    <w:rsid w:val="0007584B"/>
    <w:rsid w:val="00075ACD"/>
    <w:rsid w:val="00075ECA"/>
    <w:rsid w:val="00075F7F"/>
    <w:rsid w:val="0007677A"/>
    <w:rsid w:val="000769F4"/>
    <w:rsid w:val="0007752E"/>
    <w:rsid w:val="000778CF"/>
    <w:rsid w:val="00077D84"/>
    <w:rsid w:val="00080974"/>
    <w:rsid w:val="0008272C"/>
    <w:rsid w:val="00082AA6"/>
    <w:rsid w:val="00082D78"/>
    <w:rsid w:val="0008337C"/>
    <w:rsid w:val="00083C1B"/>
    <w:rsid w:val="00084088"/>
    <w:rsid w:val="00084203"/>
    <w:rsid w:val="00084258"/>
    <w:rsid w:val="00084844"/>
    <w:rsid w:val="000848CC"/>
    <w:rsid w:val="00085C8C"/>
    <w:rsid w:val="00085E71"/>
    <w:rsid w:val="000860D0"/>
    <w:rsid w:val="000862FE"/>
    <w:rsid w:val="000863AD"/>
    <w:rsid w:val="000865CF"/>
    <w:rsid w:val="00086A5B"/>
    <w:rsid w:val="00087460"/>
    <w:rsid w:val="00087529"/>
    <w:rsid w:val="000877FF"/>
    <w:rsid w:val="0009028E"/>
    <w:rsid w:val="00090766"/>
    <w:rsid w:val="00090A3B"/>
    <w:rsid w:val="00090E2B"/>
    <w:rsid w:val="000913B6"/>
    <w:rsid w:val="000917EB"/>
    <w:rsid w:val="00091831"/>
    <w:rsid w:val="00091B6B"/>
    <w:rsid w:val="00091BB4"/>
    <w:rsid w:val="00092159"/>
    <w:rsid w:val="00092BC9"/>
    <w:rsid w:val="00092C64"/>
    <w:rsid w:val="000952F1"/>
    <w:rsid w:val="000954FD"/>
    <w:rsid w:val="0009574F"/>
    <w:rsid w:val="000959AA"/>
    <w:rsid w:val="00095B0B"/>
    <w:rsid w:val="00096975"/>
    <w:rsid w:val="00096DE0"/>
    <w:rsid w:val="0009764B"/>
    <w:rsid w:val="0009788B"/>
    <w:rsid w:val="00097DBF"/>
    <w:rsid w:val="000A03DD"/>
    <w:rsid w:val="000A05F6"/>
    <w:rsid w:val="000A0CEC"/>
    <w:rsid w:val="000A1025"/>
    <w:rsid w:val="000A1102"/>
    <w:rsid w:val="000A1149"/>
    <w:rsid w:val="000A18C3"/>
    <w:rsid w:val="000A2026"/>
    <w:rsid w:val="000A202A"/>
    <w:rsid w:val="000A21EF"/>
    <w:rsid w:val="000A25B0"/>
    <w:rsid w:val="000A2C4E"/>
    <w:rsid w:val="000A2CA6"/>
    <w:rsid w:val="000A2E07"/>
    <w:rsid w:val="000A3133"/>
    <w:rsid w:val="000A3714"/>
    <w:rsid w:val="000A3892"/>
    <w:rsid w:val="000A3EBE"/>
    <w:rsid w:val="000A43EB"/>
    <w:rsid w:val="000A443B"/>
    <w:rsid w:val="000A46E5"/>
    <w:rsid w:val="000A4D26"/>
    <w:rsid w:val="000A563C"/>
    <w:rsid w:val="000A5DEF"/>
    <w:rsid w:val="000A6182"/>
    <w:rsid w:val="000A6187"/>
    <w:rsid w:val="000A6F1A"/>
    <w:rsid w:val="000A7293"/>
    <w:rsid w:val="000A7647"/>
    <w:rsid w:val="000A7692"/>
    <w:rsid w:val="000A7A80"/>
    <w:rsid w:val="000B03C1"/>
    <w:rsid w:val="000B09EA"/>
    <w:rsid w:val="000B0FC8"/>
    <w:rsid w:val="000B13DA"/>
    <w:rsid w:val="000B180F"/>
    <w:rsid w:val="000B1F79"/>
    <w:rsid w:val="000B2B28"/>
    <w:rsid w:val="000B3820"/>
    <w:rsid w:val="000B3B07"/>
    <w:rsid w:val="000B4272"/>
    <w:rsid w:val="000B493C"/>
    <w:rsid w:val="000B4D98"/>
    <w:rsid w:val="000B53BD"/>
    <w:rsid w:val="000B6909"/>
    <w:rsid w:val="000B6AC6"/>
    <w:rsid w:val="000B707B"/>
    <w:rsid w:val="000B7293"/>
    <w:rsid w:val="000B7340"/>
    <w:rsid w:val="000B7E00"/>
    <w:rsid w:val="000B7E6D"/>
    <w:rsid w:val="000B7FDC"/>
    <w:rsid w:val="000C017F"/>
    <w:rsid w:val="000C0968"/>
    <w:rsid w:val="000C0C34"/>
    <w:rsid w:val="000C0D57"/>
    <w:rsid w:val="000C0E28"/>
    <w:rsid w:val="000C11A7"/>
    <w:rsid w:val="000C1A62"/>
    <w:rsid w:val="000C1C73"/>
    <w:rsid w:val="000C2283"/>
    <w:rsid w:val="000C2592"/>
    <w:rsid w:val="000C27B9"/>
    <w:rsid w:val="000C3557"/>
    <w:rsid w:val="000C3CFF"/>
    <w:rsid w:val="000C5574"/>
    <w:rsid w:val="000C5EEA"/>
    <w:rsid w:val="000C62FD"/>
    <w:rsid w:val="000C63A5"/>
    <w:rsid w:val="000C673D"/>
    <w:rsid w:val="000C67FE"/>
    <w:rsid w:val="000C75EA"/>
    <w:rsid w:val="000C775C"/>
    <w:rsid w:val="000C77A5"/>
    <w:rsid w:val="000C7AC6"/>
    <w:rsid w:val="000C7C1C"/>
    <w:rsid w:val="000C7E99"/>
    <w:rsid w:val="000D0032"/>
    <w:rsid w:val="000D0415"/>
    <w:rsid w:val="000D05AB"/>
    <w:rsid w:val="000D0C54"/>
    <w:rsid w:val="000D0DCD"/>
    <w:rsid w:val="000D15D2"/>
    <w:rsid w:val="000D1A1F"/>
    <w:rsid w:val="000D21DA"/>
    <w:rsid w:val="000D2281"/>
    <w:rsid w:val="000D29DA"/>
    <w:rsid w:val="000D3CB1"/>
    <w:rsid w:val="000D4ABB"/>
    <w:rsid w:val="000D4F49"/>
    <w:rsid w:val="000D5281"/>
    <w:rsid w:val="000D540B"/>
    <w:rsid w:val="000D55B6"/>
    <w:rsid w:val="000D560B"/>
    <w:rsid w:val="000D56BC"/>
    <w:rsid w:val="000D5770"/>
    <w:rsid w:val="000D58F2"/>
    <w:rsid w:val="000D5E23"/>
    <w:rsid w:val="000D5F48"/>
    <w:rsid w:val="000D663F"/>
    <w:rsid w:val="000D679C"/>
    <w:rsid w:val="000D6B3B"/>
    <w:rsid w:val="000D6D55"/>
    <w:rsid w:val="000D761B"/>
    <w:rsid w:val="000D7797"/>
    <w:rsid w:val="000D7858"/>
    <w:rsid w:val="000E0133"/>
    <w:rsid w:val="000E02A8"/>
    <w:rsid w:val="000E0338"/>
    <w:rsid w:val="000E0530"/>
    <w:rsid w:val="000E054C"/>
    <w:rsid w:val="000E081E"/>
    <w:rsid w:val="000E176E"/>
    <w:rsid w:val="000E22FA"/>
    <w:rsid w:val="000E2777"/>
    <w:rsid w:val="000E27AB"/>
    <w:rsid w:val="000E2B41"/>
    <w:rsid w:val="000E2C2A"/>
    <w:rsid w:val="000E2E05"/>
    <w:rsid w:val="000E3188"/>
    <w:rsid w:val="000E31A4"/>
    <w:rsid w:val="000E3F40"/>
    <w:rsid w:val="000E4007"/>
    <w:rsid w:val="000E4286"/>
    <w:rsid w:val="000E42E3"/>
    <w:rsid w:val="000E5173"/>
    <w:rsid w:val="000E5DB3"/>
    <w:rsid w:val="000E6FBA"/>
    <w:rsid w:val="000E78B0"/>
    <w:rsid w:val="000E7B07"/>
    <w:rsid w:val="000E7EA8"/>
    <w:rsid w:val="000E7FEF"/>
    <w:rsid w:val="000F0094"/>
    <w:rsid w:val="000F0723"/>
    <w:rsid w:val="000F07F6"/>
    <w:rsid w:val="000F0F43"/>
    <w:rsid w:val="000F1090"/>
    <w:rsid w:val="000F197C"/>
    <w:rsid w:val="000F1A3A"/>
    <w:rsid w:val="000F1B93"/>
    <w:rsid w:val="000F1E77"/>
    <w:rsid w:val="000F2B40"/>
    <w:rsid w:val="000F2D2E"/>
    <w:rsid w:val="000F330D"/>
    <w:rsid w:val="000F3B49"/>
    <w:rsid w:val="000F3F52"/>
    <w:rsid w:val="000F44D6"/>
    <w:rsid w:val="000F4568"/>
    <w:rsid w:val="000F459C"/>
    <w:rsid w:val="000F45B1"/>
    <w:rsid w:val="000F5146"/>
    <w:rsid w:val="000F583E"/>
    <w:rsid w:val="000F5881"/>
    <w:rsid w:val="000F594C"/>
    <w:rsid w:val="000F5AEF"/>
    <w:rsid w:val="000F64DF"/>
    <w:rsid w:val="000F67A2"/>
    <w:rsid w:val="000F6CA8"/>
    <w:rsid w:val="000F74BE"/>
    <w:rsid w:val="000F7568"/>
    <w:rsid w:val="000F7AD5"/>
    <w:rsid w:val="000F7BFF"/>
    <w:rsid w:val="00100647"/>
    <w:rsid w:val="0010084C"/>
    <w:rsid w:val="001008F7"/>
    <w:rsid w:val="001009FC"/>
    <w:rsid w:val="00100B1C"/>
    <w:rsid w:val="0010104D"/>
    <w:rsid w:val="001025BD"/>
    <w:rsid w:val="001026B1"/>
    <w:rsid w:val="00102EB8"/>
    <w:rsid w:val="00103252"/>
    <w:rsid w:val="0010339E"/>
    <w:rsid w:val="001037EE"/>
    <w:rsid w:val="00103B76"/>
    <w:rsid w:val="00103B97"/>
    <w:rsid w:val="00105B19"/>
    <w:rsid w:val="00105F6C"/>
    <w:rsid w:val="00106057"/>
    <w:rsid w:val="001060C1"/>
    <w:rsid w:val="00106158"/>
    <w:rsid w:val="00106B3D"/>
    <w:rsid w:val="00106CF5"/>
    <w:rsid w:val="00106D0A"/>
    <w:rsid w:val="001071EC"/>
    <w:rsid w:val="001079C3"/>
    <w:rsid w:val="00107AD3"/>
    <w:rsid w:val="00107B14"/>
    <w:rsid w:val="00107FC0"/>
    <w:rsid w:val="00110EFF"/>
    <w:rsid w:val="001118A8"/>
    <w:rsid w:val="00111ED8"/>
    <w:rsid w:val="00112012"/>
    <w:rsid w:val="00112A11"/>
    <w:rsid w:val="00112B99"/>
    <w:rsid w:val="00113382"/>
    <w:rsid w:val="0011364E"/>
    <w:rsid w:val="001136F5"/>
    <w:rsid w:val="00113E5F"/>
    <w:rsid w:val="001145A9"/>
    <w:rsid w:val="00114CCB"/>
    <w:rsid w:val="00114E3F"/>
    <w:rsid w:val="00115A50"/>
    <w:rsid w:val="00115B2B"/>
    <w:rsid w:val="001160B2"/>
    <w:rsid w:val="001164A7"/>
    <w:rsid w:val="001167FC"/>
    <w:rsid w:val="00116863"/>
    <w:rsid w:val="00116A80"/>
    <w:rsid w:val="00117179"/>
    <w:rsid w:val="001171A0"/>
    <w:rsid w:val="00117494"/>
    <w:rsid w:val="001174D0"/>
    <w:rsid w:val="00117779"/>
    <w:rsid w:val="0012026C"/>
    <w:rsid w:val="00120E89"/>
    <w:rsid w:val="00121A0C"/>
    <w:rsid w:val="00121BFA"/>
    <w:rsid w:val="00122808"/>
    <w:rsid w:val="00123F99"/>
    <w:rsid w:val="00124080"/>
    <w:rsid w:val="001242D1"/>
    <w:rsid w:val="00124404"/>
    <w:rsid w:val="001246D2"/>
    <w:rsid w:val="00124D28"/>
    <w:rsid w:val="00125AE3"/>
    <w:rsid w:val="001267C0"/>
    <w:rsid w:val="00126890"/>
    <w:rsid w:val="00126918"/>
    <w:rsid w:val="00126A20"/>
    <w:rsid w:val="001270B9"/>
    <w:rsid w:val="00127934"/>
    <w:rsid w:val="00127E9A"/>
    <w:rsid w:val="001300E2"/>
    <w:rsid w:val="00130A8D"/>
    <w:rsid w:val="00130DF3"/>
    <w:rsid w:val="00131186"/>
    <w:rsid w:val="00131684"/>
    <w:rsid w:val="00131BC8"/>
    <w:rsid w:val="00131E84"/>
    <w:rsid w:val="001327D0"/>
    <w:rsid w:val="0013299E"/>
    <w:rsid w:val="00132F20"/>
    <w:rsid w:val="00133275"/>
    <w:rsid w:val="00133344"/>
    <w:rsid w:val="001339DC"/>
    <w:rsid w:val="00133CCC"/>
    <w:rsid w:val="00133D78"/>
    <w:rsid w:val="001340FE"/>
    <w:rsid w:val="00134271"/>
    <w:rsid w:val="00135086"/>
    <w:rsid w:val="001354E2"/>
    <w:rsid w:val="00135750"/>
    <w:rsid w:val="00135DAE"/>
    <w:rsid w:val="00136671"/>
    <w:rsid w:val="0013683A"/>
    <w:rsid w:val="0013710B"/>
    <w:rsid w:val="00137A30"/>
    <w:rsid w:val="00137CE8"/>
    <w:rsid w:val="00140E4A"/>
    <w:rsid w:val="00141C48"/>
    <w:rsid w:val="001423E1"/>
    <w:rsid w:val="00142FB6"/>
    <w:rsid w:val="00143909"/>
    <w:rsid w:val="00143ABB"/>
    <w:rsid w:val="00143D49"/>
    <w:rsid w:val="00143DD9"/>
    <w:rsid w:val="00143DDE"/>
    <w:rsid w:val="001441B2"/>
    <w:rsid w:val="00144343"/>
    <w:rsid w:val="0014468D"/>
    <w:rsid w:val="00144735"/>
    <w:rsid w:val="00144986"/>
    <w:rsid w:val="00144D96"/>
    <w:rsid w:val="001454B2"/>
    <w:rsid w:val="001457C3"/>
    <w:rsid w:val="00145DD1"/>
    <w:rsid w:val="00146B54"/>
    <w:rsid w:val="00146EBE"/>
    <w:rsid w:val="001471C4"/>
    <w:rsid w:val="00147726"/>
    <w:rsid w:val="00147D54"/>
    <w:rsid w:val="00147DF6"/>
    <w:rsid w:val="00147FF3"/>
    <w:rsid w:val="001505CF"/>
    <w:rsid w:val="00150830"/>
    <w:rsid w:val="001509AA"/>
    <w:rsid w:val="00150A40"/>
    <w:rsid w:val="00150FE0"/>
    <w:rsid w:val="001511C4"/>
    <w:rsid w:val="00151C06"/>
    <w:rsid w:val="00151D9E"/>
    <w:rsid w:val="001526F8"/>
    <w:rsid w:val="00152A4C"/>
    <w:rsid w:val="00152DC4"/>
    <w:rsid w:val="00153182"/>
    <w:rsid w:val="001532B1"/>
    <w:rsid w:val="0015344C"/>
    <w:rsid w:val="00153994"/>
    <w:rsid w:val="00153D3A"/>
    <w:rsid w:val="00153FBD"/>
    <w:rsid w:val="00154A2C"/>
    <w:rsid w:val="00155836"/>
    <w:rsid w:val="00155A65"/>
    <w:rsid w:val="00155BB3"/>
    <w:rsid w:val="00155EA8"/>
    <w:rsid w:val="00156837"/>
    <w:rsid w:val="00156C25"/>
    <w:rsid w:val="00156E04"/>
    <w:rsid w:val="00156FE6"/>
    <w:rsid w:val="0016006E"/>
    <w:rsid w:val="0016015F"/>
    <w:rsid w:val="001611EE"/>
    <w:rsid w:val="00161EB3"/>
    <w:rsid w:val="00162561"/>
    <w:rsid w:val="0016276E"/>
    <w:rsid w:val="00162D06"/>
    <w:rsid w:val="00162F05"/>
    <w:rsid w:val="00162FEB"/>
    <w:rsid w:val="00163258"/>
    <w:rsid w:val="00163609"/>
    <w:rsid w:val="00163BCA"/>
    <w:rsid w:val="00165DE3"/>
    <w:rsid w:val="0016638B"/>
    <w:rsid w:val="00166983"/>
    <w:rsid w:val="00166FD3"/>
    <w:rsid w:val="0016762C"/>
    <w:rsid w:val="00167D7D"/>
    <w:rsid w:val="00170110"/>
    <w:rsid w:val="00170419"/>
    <w:rsid w:val="001708A7"/>
    <w:rsid w:val="00170A2A"/>
    <w:rsid w:val="00170B87"/>
    <w:rsid w:val="00170CA2"/>
    <w:rsid w:val="00170F6E"/>
    <w:rsid w:val="00171B9A"/>
    <w:rsid w:val="0017242C"/>
    <w:rsid w:val="00172491"/>
    <w:rsid w:val="00172A7D"/>
    <w:rsid w:val="00172AB6"/>
    <w:rsid w:val="00172DC7"/>
    <w:rsid w:val="0017388E"/>
    <w:rsid w:val="00173E09"/>
    <w:rsid w:val="00174611"/>
    <w:rsid w:val="00174980"/>
    <w:rsid w:val="0017521F"/>
    <w:rsid w:val="00175287"/>
    <w:rsid w:val="00175771"/>
    <w:rsid w:val="00175DE0"/>
    <w:rsid w:val="00175F58"/>
    <w:rsid w:val="00176874"/>
    <w:rsid w:val="00177A3D"/>
    <w:rsid w:val="00177DE0"/>
    <w:rsid w:val="001801D5"/>
    <w:rsid w:val="00180646"/>
    <w:rsid w:val="00180AAC"/>
    <w:rsid w:val="00180B66"/>
    <w:rsid w:val="00181401"/>
    <w:rsid w:val="00181469"/>
    <w:rsid w:val="001818CE"/>
    <w:rsid w:val="001824C6"/>
    <w:rsid w:val="001825BF"/>
    <w:rsid w:val="001838CA"/>
    <w:rsid w:val="001838D4"/>
    <w:rsid w:val="00183AC8"/>
    <w:rsid w:val="00183AD7"/>
    <w:rsid w:val="0018461A"/>
    <w:rsid w:val="001848C1"/>
    <w:rsid w:val="00184AC8"/>
    <w:rsid w:val="00184D81"/>
    <w:rsid w:val="00184F9F"/>
    <w:rsid w:val="00185483"/>
    <w:rsid w:val="0018550C"/>
    <w:rsid w:val="00186186"/>
    <w:rsid w:val="001862B2"/>
    <w:rsid w:val="001867B1"/>
    <w:rsid w:val="001868ED"/>
    <w:rsid w:val="00186904"/>
    <w:rsid w:val="0019028E"/>
    <w:rsid w:val="0019060E"/>
    <w:rsid w:val="00190804"/>
    <w:rsid w:val="001908C8"/>
    <w:rsid w:val="00190A8A"/>
    <w:rsid w:val="00190B6E"/>
    <w:rsid w:val="00190BAD"/>
    <w:rsid w:val="00190C5D"/>
    <w:rsid w:val="00190C7E"/>
    <w:rsid w:val="001912BD"/>
    <w:rsid w:val="0019140C"/>
    <w:rsid w:val="00191470"/>
    <w:rsid w:val="00191551"/>
    <w:rsid w:val="00191CE9"/>
    <w:rsid w:val="00191DE7"/>
    <w:rsid w:val="0019266C"/>
    <w:rsid w:val="00192778"/>
    <w:rsid w:val="001928AA"/>
    <w:rsid w:val="00193506"/>
    <w:rsid w:val="00193958"/>
    <w:rsid w:val="00193F72"/>
    <w:rsid w:val="001942CB"/>
    <w:rsid w:val="00194650"/>
    <w:rsid w:val="00194672"/>
    <w:rsid w:val="001947E2"/>
    <w:rsid w:val="00194CFA"/>
    <w:rsid w:val="00195AC8"/>
    <w:rsid w:val="00197127"/>
    <w:rsid w:val="0019747C"/>
    <w:rsid w:val="001A06C6"/>
    <w:rsid w:val="001A0C37"/>
    <w:rsid w:val="001A0CBB"/>
    <w:rsid w:val="001A0D00"/>
    <w:rsid w:val="001A0F68"/>
    <w:rsid w:val="001A3040"/>
    <w:rsid w:val="001A34A3"/>
    <w:rsid w:val="001A3D3B"/>
    <w:rsid w:val="001A42B2"/>
    <w:rsid w:val="001A4C4A"/>
    <w:rsid w:val="001A4E74"/>
    <w:rsid w:val="001A50EA"/>
    <w:rsid w:val="001A5EA7"/>
    <w:rsid w:val="001A7788"/>
    <w:rsid w:val="001A7ADA"/>
    <w:rsid w:val="001A7CE9"/>
    <w:rsid w:val="001B231E"/>
    <w:rsid w:val="001B23E9"/>
    <w:rsid w:val="001B24F7"/>
    <w:rsid w:val="001B26BB"/>
    <w:rsid w:val="001B3CE7"/>
    <w:rsid w:val="001B3F49"/>
    <w:rsid w:val="001B4030"/>
    <w:rsid w:val="001B41B5"/>
    <w:rsid w:val="001B433F"/>
    <w:rsid w:val="001B469C"/>
    <w:rsid w:val="001B4793"/>
    <w:rsid w:val="001B4987"/>
    <w:rsid w:val="001B6412"/>
    <w:rsid w:val="001B662D"/>
    <w:rsid w:val="001B6BCD"/>
    <w:rsid w:val="001B70ED"/>
    <w:rsid w:val="001B7138"/>
    <w:rsid w:val="001B7203"/>
    <w:rsid w:val="001B73D6"/>
    <w:rsid w:val="001B7A3E"/>
    <w:rsid w:val="001B7B5D"/>
    <w:rsid w:val="001B7CCF"/>
    <w:rsid w:val="001C02A5"/>
    <w:rsid w:val="001C06F4"/>
    <w:rsid w:val="001C0917"/>
    <w:rsid w:val="001C0CA0"/>
    <w:rsid w:val="001C0ECF"/>
    <w:rsid w:val="001C1271"/>
    <w:rsid w:val="001C1525"/>
    <w:rsid w:val="001C1716"/>
    <w:rsid w:val="001C1778"/>
    <w:rsid w:val="001C19A5"/>
    <w:rsid w:val="001C1D64"/>
    <w:rsid w:val="001C2241"/>
    <w:rsid w:val="001C2409"/>
    <w:rsid w:val="001C2B99"/>
    <w:rsid w:val="001C2E4F"/>
    <w:rsid w:val="001C30F4"/>
    <w:rsid w:val="001C32AE"/>
    <w:rsid w:val="001C32DB"/>
    <w:rsid w:val="001C3B1D"/>
    <w:rsid w:val="001C4078"/>
    <w:rsid w:val="001C46F2"/>
    <w:rsid w:val="001C4BE4"/>
    <w:rsid w:val="001C4F01"/>
    <w:rsid w:val="001C54F3"/>
    <w:rsid w:val="001C5650"/>
    <w:rsid w:val="001C5A06"/>
    <w:rsid w:val="001C61C6"/>
    <w:rsid w:val="001C644C"/>
    <w:rsid w:val="001C683F"/>
    <w:rsid w:val="001C6C06"/>
    <w:rsid w:val="001C6EBC"/>
    <w:rsid w:val="001C71F3"/>
    <w:rsid w:val="001C7EEE"/>
    <w:rsid w:val="001D00CD"/>
    <w:rsid w:val="001D023F"/>
    <w:rsid w:val="001D0421"/>
    <w:rsid w:val="001D0639"/>
    <w:rsid w:val="001D09D2"/>
    <w:rsid w:val="001D0AFD"/>
    <w:rsid w:val="001D0F38"/>
    <w:rsid w:val="001D0F7A"/>
    <w:rsid w:val="001D12DD"/>
    <w:rsid w:val="001D14D3"/>
    <w:rsid w:val="001D178A"/>
    <w:rsid w:val="001D184A"/>
    <w:rsid w:val="001D1D1B"/>
    <w:rsid w:val="001D21DC"/>
    <w:rsid w:val="001D2212"/>
    <w:rsid w:val="001D23D5"/>
    <w:rsid w:val="001D2829"/>
    <w:rsid w:val="001D29E4"/>
    <w:rsid w:val="001D2D20"/>
    <w:rsid w:val="001D307D"/>
    <w:rsid w:val="001D33A4"/>
    <w:rsid w:val="001D3B01"/>
    <w:rsid w:val="001D3DDE"/>
    <w:rsid w:val="001D47DC"/>
    <w:rsid w:val="001D5E40"/>
    <w:rsid w:val="001D60F1"/>
    <w:rsid w:val="001D624C"/>
    <w:rsid w:val="001D6556"/>
    <w:rsid w:val="001E030D"/>
    <w:rsid w:val="001E085C"/>
    <w:rsid w:val="001E0EC8"/>
    <w:rsid w:val="001E1116"/>
    <w:rsid w:val="001E1294"/>
    <w:rsid w:val="001E1378"/>
    <w:rsid w:val="001E21B7"/>
    <w:rsid w:val="001E2863"/>
    <w:rsid w:val="001E2A31"/>
    <w:rsid w:val="001E2CF5"/>
    <w:rsid w:val="001E38A1"/>
    <w:rsid w:val="001E3B31"/>
    <w:rsid w:val="001E41CC"/>
    <w:rsid w:val="001E436F"/>
    <w:rsid w:val="001E4CCE"/>
    <w:rsid w:val="001E5141"/>
    <w:rsid w:val="001E5727"/>
    <w:rsid w:val="001E585C"/>
    <w:rsid w:val="001E5D33"/>
    <w:rsid w:val="001E6BC9"/>
    <w:rsid w:val="001E78B0"/>
    <w:rsid w:val="001E78ED"/>
    <w:rsid w:val="001E7B00"/>
    <w:rsid w:val="001E7C06"/>
    <w:rsid w:val="001F0117"/>
    <w:rsid w:val="001F0518"/>
    <w:rsid w:val="001F0907"/>
    <w:rsid w:val="001F09DF"/>
    <w:rsid w:val="001F111F"/>
    <w:rsid w:val="001F1665"/>
    <w:rsid w:val="001F19B4"/>
    <w:rsid w:val="001F1A76"/>
    <w:rsid w:val="001F1BC5"/>
    <w:rsid w:val="001F1F8A"/>
    <w:rsid w:val="001F213F"/>
    <w:rsid w:val="001F2AB4"/>
    <w:rsid w:val="001F312C"/>
    <w:rsid w:val="001F31E1"/>
    <w:rsid w:val="001F3B6B"/>
    <w:rsid w:val="001F43BA"/>
    <w:rsid w:val="001F5847"/>
    <w:rsid w:val="001F5E5D"/>
    <w:rsid w:val="001F684E"/>
    <w:rsid w:val="001F76C0"/>
    <w:rsid w:val="001F7C7C"/>
    <w:rsid w:val="002006B9"/>
    <w:rsid w:val="00201072"/>
    <w:rsid w:val="002010EA"/>
    <w:rsid w:val="00201763"/>
    <w:rsid w:val="00201A11"/>
    <w:rsid w:val="00201B07"/>
    <w:rsid w:val="00202096"/>
    <w:rsid w:val="002021F3"/>
    <w:rsid w:val="002022EE"/>
    <w:rsid w:val="00202301"/>
    <w:rsid w:val="00202824"/>
    <w:rsid w:val="00203BE0"/>
    <w:rsid w:val="00204472"/>
    <w:rsid w:val="00204956"/>
    <w:rsid w:val="00204B60"/>
    <w:rsid w:val="0020521C"/>
    <w:rsid w:val="00205744"/>
    <w:rsid w:val="00205CC5"/>
    <w:rsid w:val="0020630E"/>
    <w:rsid w:val="00206720"/>
    <w:rsid w:val="002067CE"/>
    <w:rsid w:val="00206982"/>
    <w:rsid w:val="002077DE"/>
    <w:rsid w:val="00207AF3"/>
    <w:rsid w:val="00210082"/>
    <w:rsid w:val="0021018F"/>
    <w:rsid w:val="00210285"/>
    <w:rsid w:val="0021050A"/>
    <w:rsid w:val="002109D1"/>
    <w:rsid w:val="00210E93"/>
    <w:rsid w:val="0021116F"/>
    <w:rsid w:val="002122B3"/>
    <w:rsid w:val="00212980"/>
    <w:rsid w:val="00212DFF"/>
    <w:rsid w:val="002134A7"/>
    <w:rsid w:val="00213692"/>
    <w:rsid w:val="00213E9B"/>
    <w:rsid w:val="00213EC2"/>
    <w:rsid w:val="002140F6"/>
    <w:rsid w:val="00214138"/>
    <w:rsid w:val="0021413A"/>
    <w:rsid w:val="00215385"/>
    <w:rsid w:val="0021654D"/>
    <w:rsid w:val="002169CC"/>
    <w:rsid w:val="00216A84"/>
    <w:rsid w:val="00216C0E"/>
    <w:rsid w:val="0021749E"/>
    <w:rsid w:val="00220660"/>
    <w:rsid w:val="002207DB"/>
    <w:rsid w:val="00220B2A"/>
    <w:rsid w:val="00220BD4"/>
    <w:rsid w:val="00220DA8"/>
    <w:rsid w:val="00220FED"/>
    <w:rsid w:val="00221B41"/>
    <w:rsid w:val="00222112"/>
    <w:rsid w:val="00222BC6"/>
    <w:rsid w:val="00222E9C"/>
    <w:rsid w:val="00222FCE"/>
    <w:rsid w:val="0022319C"/>
    <w:rsid w:val="00223254"/>
    <w:rsid w:val="00223A04"/>
    <w:rsid w:val="0022413D"/>
    <w:rsid w:val="00224411"/>
    <w:rsid w:val="00224FE8"/>
    <w:rsid w:val="00225678"/>
    <w:rsid w:val="0022570E"/>
    <w:rsid w:val="002258B8"/>
    <w:rsid w:val="002258F3"/>
    <w:rsid w:val="00225BE4"/>
    <w:rsid w:val="00226396"/>
    <w:rsid w:val="00226841"/>
    <w:rsid w:val="002269AC"/>
    <w:rsid w:val="00226F11"/>
    <w:rsid w:val="00227C96"/>
    <w:rsid w:val="00227DB9"/>
    <w:rsid w:val="0023008F"/>
    <w:rsid w:val="00230735"/>
    <w:rsid w:val="00230C71"/>
    <w:rsid w:val="00230E1F"/>
    <w:rsid w:val="00231176"/>
    <w:rsid w:val="00231C3E"/>
    <w:rsid w:val="00232526"/>
    <w:rsid w:val="002329FA"/>
    <w:rsid w:val="00232D1F"/>
    <w:rsid w:val="00232FFB"/>
    <w:rsid w:val="00233559"/>
    <w:rsid w:val="00234002"/>
    <w:rsid w:val="00234BD5"/>
    <w:rsid w:val="00234BDE"/>
    <w:rsid w:val="00235A2C"/>
    <w:rsid w:val="00235FE4"/>
    <w:rsid w:val="00236844"/>
    <w:rsid w:val="00236DAB"/>
    <w:rsid w:val="00236E50"/>
    <w:rsid w:val="00237164"/>
    <w:rsid w:val="00237491"/>
    <w:rsid w:val="00237533"/>
    <w:rsid w:val="00237670"/>
    <w:rsid w:val="00237A40"/>
    <w:rsid w:val="00237B65"/>
    <w:rsid w:val="00237CDE"/>
    <w:rsid w:val="00237DC6"/>
    <w:rsid w:val="00240900"/>
    <w:rsid w:val="002415B1"/>
    <w:rsid w:val="002422F9"/>
    <w:rsid w:val="0024271C"/>
    <w:rsid w:val="00242C46"/>
    <w:rsid w:val="00242F60"/>
    <w:rsid w:val="002435DC"/>
    <w:rsid w:val="0024378F"/>
    <w:rsid w:val="002439CF"/>
    <w:rsid w:val="00243BA4"/>
    <w:rsid w:val="00243F2F"/>
    <w:rsid w:val="002440FA"/>
    <w:rsid w:val="00244301"/>
    <w:rsid w:val="00244495"/>
    <w:rsid w:val="00244597"/>
    <w:rsid w:val="002451B4"/>
    <w:rsid w:val="0024552B"/>
    <w:rsid w:val="00245724"/>
    <w:rsid w:val="00245A7C"/>
    <w:rsid w:val="00246014"/>
    <w:rsid w:val="00246178"/>
    <w:rsid w:val="00246A85"/>
    <w:rsid w:val="002472E6"/>
    <w:rsid w:val="00247F9F"/>
    <w:rsid w:val="00247FB6"/>
    <w:rsid w:val="002506A5"/>
    <w:rsid w:val="002506EB"/>
    <w:rsid w:val="0025085B"/>
    <w:rsid w:val="00250945"/>
    <w:rsid w:val="00250B86"/>
    <w:rsid w:val="00251289"/>
    <w:rsid w:val="002522CD"/>
    <w:rsid w:val="002523B4"/>
    <w:rsid w:val="002525E5"/>
    <w:rsid w:val="00252D12"/>
    <w:rsid w:val="00253F90"/>
    <w:rsid w:val="00254236"/>
    <w:rsid w:val="00254279"/>
    <w:rsid w:val="00254B5C"/>
    <w:rsid w:val="002550D4"/>
    <w:rsid w:val="00255371"/>
    <w:rsid w:val="00255667"/>
    <w:rsid w:val="00255D48"/>
    <w:rsid w:val="002566C8"/>
    <w:rsid w:val="002567BF"/>
    <w:rsid w:val="00256D11"/>
    <w:rsid w:val="00256FFE"/>
    <w:rsid w:val="0025701F"/>
    <w:rsid w:val="002577FA"/>
    <w:rsid w:val="00257E65"/>
    <w:rsid w:val="00257F71"/>
    <w:rsid w:val="00260CC7"/>
    <w:rsid w:val="00260EAC"/>
    <w:rsid w:val="00261040"/>
    <w:rsid w:val="002612C8"/>
    <w:rsid w:val="002613E6"/>
    <w:rsid w:val="0026152A"/>
    <w:rsid w:val="00261695"/>
    <w:rsid w:val="00262124"/>
    <w:rsid w:val="002625C8"/>
    <w:rsid w:val="002627A5"/>
    <w:rsid w:val="002630A4"/>
    <w:rsid w:val="00264138"/>
    <w:rsid w:val="00264514"/>
    <w:rsid w:val="00264E0A"/>
    <w:rsid w:val="0026512F"/>
    <w:rsid w:val="00265948"/>
    <w:rsid w:val="00265BB8"/>
    <w:rsid w:val="00266776"/>
    <w:rsid w:val="002667A6"/>
    <w:rsid w:val="002667CE"/>
    <w:rsid w:val="002672BC"/>
    <w:rsid w:val="00270F15"/>
    <w:rsid w:val="0027131D"/>
    <w:rsid w:val="00271444"/>
    <w:rsid w:val="00271A1D"/>
    <w:rsid w:val="00271D3B"/>
    <w:rsid w:val="00271FA2"/>
    <w:rsid w:val="002728F9"/>
    <w:rsid w:val="00272B9D"/>
    <w:rsid w:val="002732A9"/>
    <w:rsid w:val="00274030"/>
    <w:rsid w:val="00274279"/>
    <w:rsid w:val="00274947"/>
    <w:rsid w:val="00274BF5"/>
    <w:rsid w:val="002753CD"/>
    <w:rsid w:val="002755B8"/>
    <w:rsid w:val="002756A6"/>
    <w:rsid w:val="00275945"/>
    <w:rsid w:val="00275BA5"/>
    <w:rsid w:val="00275D18"/>
    <w:rsid w:val="00276686"/>
    <w:rsid w:val="00276823"/>
    <w:rsid w:val="002768B0"/>
    <w:rsid w:val="002768F9"/>
    <w:rsid w:val="002769CB"/>
    <w:rsid w:val="00276C6A"/>
    <w:rsid w:val="00276FA6"/>
    <w:rsid w:val="002772C3"/>
    <w:rsid w:val="00277397"/>
    <w:rsid w:val="002773C9"/>
    <w:rsid w:val="00280E81"/>
    <w:rsid w:val="00280FE8"/>
    <w:rsid w:val="0028153A"/>
    <w:rsid w:val="00281892"/>
    <w:rsid w:val="00281982"/>
    <w:rsid w:val="00281E73"/>
    <w:rsid w:val="00282400"/>
    <w:rsid w:val="00282C35"/>
    <w:rsid w:val="002833CC"/>
    <w:rsid w:val="00283A5A"/>
    <w:rsid w:val="0028418B"/>
    <w:rsid w:val="00284437"/>
    <w:rsid w:val="00284F25"/>
    <w:rsid w:val="00284FAB"/>
    <w:rsid w:val="0028531A"/>
    <w:rsid w:val="0028565B"/>
    <w:rsid w:val="00285B9F"/>
    <w:rsid w:val="00285BB5"/>
    <w:rsid w:val="00285CC7"/>
    <w:rsid w:val="00285FBC"/>
    <w:rsid w:val="002861B9"/>
    <w:rsid w:val="00286C74"/>
    <w:rsid w:val="00287866"/>
    <w:rsid w:val="00287D1D"/>
    <w:rsid w:val="00287FAA"/>
    <w:rsid w:val="002900C3"/>
    <w:rsid w:val="00290512"/>
    <w:rsid w:val="00290ADD"/>
    <w:rsid w:val="00290FEB"/>
    <w:rsid w:val="00291172"/>
    <w:rsid w:val="0029235B"/>
    <w:rsid w:val="002934F8"/>
    <w:rsid w:val="00293E14"/>
    <w:rsid w:val="00294622"/>
    <w:rsid w:val="0029498B"/>
    <w:rsid w:val="00294E2A"/>
    <w:rsid w:val="00294ED9"/>
    <w:rsid w:val="00294EE2"/>
    <w:rsid w:val="002950FA"/>
    <w:rsid w:val="002957BC"/>
    <w:rsid w:val="002958F3"/>
    <w:rsid w:val="00295968"/>
    <w:rsid w:val="00296A9D"/>
    <w:rsid w:val="002979D8"/>
    <w:rsid w:val="002979E2"/>
    <w:rsid w:val="002A04F3"/>
    <w:rsid w:val="002A0B5D"/>
    <w:rsid w:val="002A1172"/>
    <w:rsid w:val="002A1316"/>
    <w:rsid w:val="002A1666"/>
    <w:rsid w:val="002A1B95"/>
    <w:rsid w:val="002A210E"/>
    <w:rsid w:val="002A2953"/>
    <w:rsid w:val="002A3128"/>
    <w:rsid w:val="002A3273"/>
    <w:rsid w:val="002A3832"/>
    <w:rsid w:val="002A3A6C"/>
    <w:rsid w:val="002A3AB0"/>
    <w:rsid w:val="002A3FC9"/>
    <w:rsid w:val="002A462A"/>
    <w:rsid w:val="002A4739"/>
    <w:rsid w:val="002A48F2"/>
    <w:rsid w:val="002A4979"/>
    <w:rsid w:val="002A4990"/>
    <w:rsid w:val="002A4BDB"/>
    <w:rsid w:val="002A4EFF"/>
    <w:rsid w:val="002A52ED"/>
    <w:rsid w:val="002A5B38"/>
    <w:rsid w:val="002A6183"/>
    <w:rsid w:val="002A6640"/>
    <w:rsid w:val="002A6961"/>
    <w:rsid w:val="002A6965"/>
    <w:rsid w:val="002A6E9C"/>
    <w:rsid w:val="002A7989"/>
    <w:rsid w:val="002A7DE6"/>
    <w:rsid w:val="002B0040"/>
    <w:rsid w:val="002B1206"/>
    <w:rsid w:val="002B1650"/>
    <w:rsid w:val="002B1BF8"/>
    <w:rsid w:val="002B1E57"/>
    <w:rsid w:val="002B22BA"/>
    <w:rsid w:val="002B25B9"/>
    <w:rsid w:val="002B2832"/>
    <w:rsid w:val="002B2A99"/>
    <w:rsid w:val="002B2C2B"/>
    <w:rsid w:val="002B3B90"/>
    <w:rsid w:val="002B3BF0"/>
    <w:rsid w:val="002B3F8F"/>
    <w:rsid w:val="002B4241"/>
    <w:rsid w:val="002B4636"/>
    <w:rsid w:val="002B4ACE"/>
    <w:rsid w:val="002B4ADD"/>
    <w:rsid w:val="002B5482"/>
    <w:rsid w:val="002B55CB"/>
    <w:rsid w:val="002B5BEF"/>
    <w:rsid w:val="002B61CC"/>
    <w:rsid w:val="002B6227"/>
    <w:rsid w:val="002B6694"/>
    <w:rsid w:val="002B6E82"/>
    <w:rsid w:val="002B76D4"/>
    <w:rsid w:val="002C0151"/>
    <w:rsid w:val="002C03D6"/>
    <w:rsid w:val="002C03E8"/>
    <w:rsid w:val="002C22F9"/>
    <w:rsid w:val="002C2D91"/>
    <w:rsid w:val="002C31FA"/>
    <w:rsid w:val="002C3327"/>
    <w:rsid w:val="002C3725"/>
    <w:rsid w:val="002C4CCC"/>
    <w:rsid w:val="002C5487"/>
    <w:rsid w:val="002C5CB1"/>
    <w:rsid w:val="002C5FBA"/>
    <w:rsid w:val="002C6047"/>
    <w:rsid w:val="002C7184"/>
    <w:rsid w:val="002C71FA"/>
    <w:rsid w:val="002C73AE"/>
    <w:rsid w:val="002C777E"/>
    <w:rsid w:val="002D03F1"/>
    <w:rsid w:val="002D0C78"/>
    <w:rsid w:val="002D10DC"/>
    <w:rsid w:val="002D1344"/>
    <w:rsid w:val="002D1753"/>
    <w:rsid w:val="002D17DF"/>
    <w:rsid w:val="002D1C08"/>
    <w:rsid w:val="002D1D2C"/>
    <w:rsid w:val="002D20C1"/>
    <w:rsid w:val="002D223E"/>
    <w:rsid w:val="002D2ED5"/>
    <w:rsid w:val="002D2F1B"/>
    <w:rsid w:val="002D3084"/>
    <w:rsid w:val="002D367E"/>
    <w:rsid w:val="002D3A3A"/>
    <w:rsid w:val="002D3FCB"/>
    <w:rsid w:val="002D4202"/>
    <w:rsid w:val="002D42BC"/>
    <w:rsid w:val="002D4587"/>
    <w:rsid w:val="002D45F0"/>
    <w:rsid w:val="002D473C"/>
    <w:rsid w:val="002D47D2"/>
    <w:rsid w:val="002D4874"/>
    <w:rsid w:val="002D514A"/>
    <w:rsid w:val="002D54C8"/>
    <w:rsid w:val="002D55F8"/>
    <w:rsid w:val="002D5D14"/>
    <w:rsid w:val="002D64E5"/>
    <w:rsid w:val="002D67B5"/>
    <w:rsid w:val="002D6CEC"/>
    <w:rsid w:val="002D7792"/>
    <w:rsid w:val="002D79BA"/>
    <w:rsid w:val="002D7C73"/>
    <w:rsid w:val="002E006F"/>
    <w:rsid w:val="002E01CF"/>
    <w:rsid w:val="002E0211"/>
    <w:rsid w:val="002E03DC"/>
    <w:rsid w:val="002E05EB"/>
    <w:rsid w:val="002E0682"/>
    <w:rsid w:val="002E09A7"/>
    <w:rsid w:val="002E0A7D"/>
    <w:rsid w:val="002E1026"/>
    <w:rsid w:val="002E25FD"/>
    <w:rsid w:val="002E2613"/>
    <w:rsid w:val="002E2626"/>
    <w:rsid w:val="002E3BDF"/>
    <w:rsid w:val="002E4CF7"/>
    <w:rsid w:val="002E530B"/>
    <w:rsid w:val="002E5F3D"/>
    <w:rsid w:val="002E6271"/>
    <w:rsid w:val="002E64E6"/>
    <w:rsid w:val="002E6640"/>
    <w:rsid w:val="002E685A"/>
    <w:rsid w:val="002E6887"/>
    <w:rsid w:val="002E68EF"/>
    <w:rsid w:val="002E6925"/>
    <w:rsid w:val="002E6C75"/>
    <w:rsid w:val="002E7B19"/>
    <w:rsid w:val="002F023B"/>
    <w:rsid w:val="002F0382"/>
    <w:rsid w:val="002F0722"/>
    <w:rsid w:val="002F0E47"/>
    <w:rsid w:val="002F1675"/>
    <w:rsid w:val="002F175C"/>
    <w:rsid w:val="002F1993"/>
    <w:rsid w:val="002F1996"/>
    <w:rsid w:val="002F1A0D"/>
    <w:rsid w:val="002F1A2B"/>
    <w:rsid w:val="002F1E7B"/>
    <w:rsid w:val="002F2983"/>
    <w:rsid w:val="002F38E3"/>
    <w:rsid w:val="002F390B"/>
    <w:rsid w:val="002F3AE2"/>
    <w:rsid w:val="002F3C58"/>
    <w:rsid w:val="002F3CA2"/>
    <w:rsid w:val="002F3F80"/>
    <w:rsid w:val="002F41ED"/>
    <w:rsid w:val="002F44BB"/>
    <w:rsid w:val="002F4D19"/>
    <w:rsid w:val="002F4DF7"/>
    <w:rsid w:val="002F4E61"/>
    <w:rsid w:val="002F7E3E"/>
    <w:rsid w:val="003003F9"/>
    <w:rsid w:val="00300581"/>
    <w:rsid w:val="00300A76"/>
    <w:rsid w:val="00301065"/>
    <w:rsid w:val="003014F0"/>
    <w:rsid w:val="00301853"/>
    <w:rsid w:val="00301CCE"/>
    <w:rsid w:val="00302189"/>
    <w:rsid w:val="003024B3"/>
    <w:rsid w:val="00302B49"/>
    <w:rsid w:val="00302C62"/>
    <w:rsid w:val="00303A6D"/>
    <w:rsid w:val="00303F62"/>
    <w:rsid w:val="0030472F"/>
    <w:rsid w:val="00304740"/>
    <w:rsid w:val="00304783"/>
    <w:rsid w:val="00304E54"/>
    <w:rsid w:val="00304F60"/>
    <w:rsid w:val="00305111"/>
    <w:rsid w:val="00305198"/>
    <w:rsid w:val="00305281"/>
    <w:rsid w:val="003055F8"/>
    <w:rsid w:val="00305B6A"/>
    <w:rsid w:val="00306287"/>
    <w:rsid w:val="00306F00"/>
    <w:rsid w:val="00307225"/>
    <w:rsid w:val="003072C5"/>
    <w:rsid w:val="00307388"/>
    <w:rsid w:val="00307A42"/>
    <w:rsid w:val="00310CC6"/>
    <w:rsid w:val="0031225B"/>
    <w:rsid w:val="00312BBC"/>
    <w:rsid w:val="0031327A"/>
    <w:rsid w:val="003136CE"/>
    <w:rsid w:val="00313E9E"/>
    <w:rsid w:val="003142E4"/>
    <w:rsid w:val="00314B9E"/>
    <w:rsid w:val="00314C4F"/>
    <w:rsid w:val="003155D5"/>
    <w:rsid w:val="0031565B"/>
    <w:rsid w:val="00316ABC"/>
    <w:rsid w:val="0031776C"/>
    <w:rsid w:val="00317C38"/>
    <w:rsid w:val="00320913"/>
    <w:rsid w:val="0032158F"/>
    <w:rsid w:val="00321F92"/>
    <w:rsid w:val="00323E6C"/>
    <w:rsid w:val="00323F7C"/>
    <w:rsid w:val="00324057"/>
    <w:rsid w:val="003247C4"/>
    <w:rsid w:val="00324DB0"/>
    <w:rsid w:val="00325098"/>
    <w:rsid w:val="003250EC"/>
    <w:rsid w:val="00325BB9"/>
    <w:rsid w:val="00325FEA"/>
    <w:rsid w:val="00326E73"/>
    <w:rsid w:val="00327DC7"/>
    <w:rsid w:val="003301E5"/>
    <w:rsid w:val="00330B78"/>
    <w:rsid w:val="00330BF1"/>
    <w:rsid w:val="00330C1E"/>
    <w:rsid w:val="003311A6"/>
    <w:rsid w:val="00331D49"/>
    <w:rsid w:val="003320AA"/>
    <w:rsid w:val="003322B8"/>
    <w:rsid w:val="0033313B"/>
    <w:rsid w:val="00333C3A"/>
    <w:rsid w:val="00334142"/>
    <w:rsid w:val="003346D1"/>
    <w:rsid w:val="00334958"/>
    <w:rsid w:val="00335392"/>
    <w:rsid w:val="00335904"/>
    <w:rsid w:val="00336A26"/>
    <w:rsid w:val="00336A39"/>
    <w:rsid w:val="003370F1"/>
    <w:rsid w:val="003379B7"/>
    <w:rsid w:val="003379BD"/>
    <w:rsid w:val="00337A5E"/>
    <w:rsid w:val="00337FB3"/>
    <w:rsid w:val="00340029"/>
    <w:rsid w:val="00340260"/>
    <w:rsid w:val="00340984"/>
    <w:rsid w:val="0034127B"/>
    <w:rsid w:val="00341633"/>
    <w:rsid w:val="00341CC5"/>
    <w:rsid w:val="00341D81"/>
    <w:rsid w:val="003421C5"/>
    <w:rsid w:val="00342247"/>
    <w:rsid w:val="003426AC"/>
    <w:rsid w:val="0034274C"/>
    <w:rsid w:val="003428A1"/>
    <w:rsid w:val="003429CD"/>
    <w:rsid w:val="00342FCD"/>
    <w:rsid w:val="003433D1"/>
    <w:rsid w:val="00343C85"/>
    <w:rsid w:val="0034414F"/>
    <w:rsid w:val="003441F9"/>
    <w:rsid w:val="003450AF"/>
    <w:rsid w:val="00345307"/>
    <w:rsid w:val="0034594F"/>
    <w:rsid w:val="00345A45"/>
    <w:rsid w:val="00345B00"/>
    <w:rsid w:val="00345BC4"/>
    <w:rsid w:val="00346194"/>
    <w:rsid w:val="003461D0"/>
    <w:rsid w:val="00346408"/>
    <w:rsid w:val="0034657D"/>
    <w:rsid w:val="00347619"/>
    <w:rsid w:val="00347724"/>
    <w:rsid w:val="003478BD"/>
    <w:rsid w:val="00347BF2"/>
    <w:rsid w:val="00347E68"/>
    <w:rsid w:val="0035054D"/>
    <w:rsid w:val="003509A0"/>
    <w:rsid w:val="00350E8B"/>
    <w:rsid w:val="00351096"/>
    <w:rsid w:val="0035117C"/>
    <w:rsid w:val="003511C9"/>
    <w:rsid w:val="00351399"/>
    <w:rsid w:val="00351423"/>
    <w:rsid w:val="0035293D"/>
    <w:rsid w:val="00352ADB"/>
    <w:rsid w:val="00352D95"/>
    <w:rsid w:val="0035301C"/>
    <w:rsid w:val="00353105"/>
    <w:rsid w:val="0035317F"/>
    <w:rsid w:val="00353198"/>
    <w:rsid w:val="003535B7"/>
    <w:rsid w:val="00353FAB"/>
    <w:rsid w:val="00353FD3"/>
    <w:rsid w:val="003546CE"/>
    <w:rsid w:val="00354D2A"/>
    <w:rsid w:val="00354E62"/>
    <w:rsid w:val="00354F22"/>
    <w:rsid w:val="00355289"/>
    <w:rsid w:val="003555A2"/>
    <w:rsid w:val="00355870"/>
    <w:rsid w:val="0035598C"/>
    <w:rsid w:val="00356376"/>
    <w:rsid w:val="00356BC0"/>
    <w:rsid w:val="0035702B"/>
    <w:rsid w:val="00357958"/>
    <w:rsid w:val="00357A29"/>
    <w:rsid w:val="00357FDD"/>
    <w:rsid w:val="003600C7"/>
    <w:rsid w:val="003605A4"/>
    <w:rsid w:val="00360894"/>
    <w:rsid w:val="00360A30"/>
    <w:rsid w:val="003611C6"/>
    <w:rsid w:val="003616E5"/>
    <w:rsid w:val="0036170C"/>
    <w:rsid w:val="003618DA"/>
    <w:rsid w:val="00361F97"/>
    <w:rsid w:val="00362459"/>
    <w:rsid w:val="0036274F"/>
    <w:rsid w:val="00362AE8"/>
    <w:rsid w:val="00363E88"/>
    <w:rsid w:val="003646E8"/>
    <w:rsid w:val="00364A77"/>
    <w:rsid w:val="00364BBE"/>
    <w:rsid w:val="00364CDE"/>
    <w:rsid w:val="00365025"/>
    <w:rsid w:val="003654DF"/>
    <w:rsid w:val="00365D13"/>
    <w:rsid w:val="003664AC"/>
    <w:rsid w:val="0036651E"/>
    <w:rsid w:val="003668CC"/>
    <w:rsid w:val="0036779F"/>
    <w:rsid w:val="003678FE"/>
    <w:rsid w:val="00367AD4"/>
    <w:rsid w:val="00367D7D"/>
    <w:rsid w:val="003703C2"/>
    <w:rsid w:val="003706F5"/>
    <w:rsid w:val="00370B5B"/>
    <w:rsid w:val="00370C33"/>
    <w:rsid w:val="00371304"/>
    <w:rsid w:val="003713B3"/>
    <w:rsid w:val="00371B4A"/>
    <w:rsid w:val="003720E4"/>
    <w:rsid w:val="0037276C"/>
    <w:rsid w:val="00372A76"/>
    <w:rsid w:val="00372CCF"/>
    <w:rsid w:val="00373448"/>
    <w:rsid w:val="00373598"/>
    <w:rsid w:val="003738BA"/>
    <w:rsid w:val="00373B31"/>
    <w:rsid w:val="00374CB7"/>
    <w:rsid w:val="00375283"/>
    <w:rsid w:val="00375352"/>
    <w:rsid w:val="00375527"/>
    <w:rsid w:val="003757BF"/>
    <w:rsid w:val="00375A5A"/>
    <w:rsid w:val="00375C4B"/>
    <w:rsid w:val="003766A4"/>
    <w:rsid w:val="00376FCF"/>
    <w:rsid w:val="0037772D"/>
    <w:rsid w:val="00377D62"/>
    <w:rsid w:val="00380022"/>
    <w:rsid w:val="003806FE"/>
    <w:rsid w:val="00380B9B"/>
    <w:rsid w:val="00380CC1"/>
    <w:rsid w:val="00380F34"/>
    <w:rsid w:val="00380F62"/>
    <w:rsid w:val="00381071"/>
    <w:rsid w:val="00381665"/>
    <w:rsid w:val="00381900"/>
    <w:rsid w:val="00381995"/>
    <w:rsid w:val="0038284A"/>
    <w:rsid w:val="003843DA"/>
    <w:rsid w:val="00384B46"/>
    <w:rsid w:val="00384E69"/>
    <w:rsid w:val="003854B4"/>
    <w:rsid w:val="003854C9"/>
    <w:rsid w:val="00385DEE"/>
    <w:rsid w:val="00385DF8"/>
    <w:rsid w:val="003873C0"/>
    <w:rsid w:val="00390B5D"/>
    <w:rsid w:val="00390F0F"/>
    <w:rsid w:val="00391082"/>
    <w:rsid w:val="00391788"/>
    <w:rsid w:val="00391B0D"/>
    <w:rsid w:val="00391B95"/>
    <w:rsid w:val="00391C7D"/>
    <w:rsid w:val="00392959"/>
    <w:rsid w:val="00392DB0"/>
    <w:rsid w:val="00392FC9"/>
    <w:rsid w:val="00393910"/>
    <w:rsid w:val="00393977"/>
    <w:rsid w:val="00393A4E"/>
    <w:rsid w:val="00393AAE"/>
    <w:rsid w:val="00393BBF"/>
    <w:rsid w:val="00393CBD"/>
    <w:rsid w:val="0039499A"/>
    <w:rsid w:val="003952CF"/>
    <w:rsid w:val="0039550A"/>
    <w:rsid w:val="00395BA1"/>
    <w:rsid w:val="0039640A"/>
    <w:rsid w:val="003964A8"/>
    <w:rsid w:val="0039793D"/>
    <w:rsid w:val="00397A12"/>
    <w:rsid w:val="00397DED"/>
    <w:rsid w:val="003A0003"/>
    <w:rsid w:val="003A0082"/>
    <w:rsid w:val="003A0463"/>
    <w:rsid w:val="003A05F8"/>
    <w:rsid w:val="003A0722"/>
    <w:rsid w:val="003A0779"/>
    <w:rsid w:val="003A0A3F"/>
    <w:rsid w:val="003A0C3E"/>
    <w:rsid w:val="003A0C89"/>
    <w:rsid w:val="003A117F"/>
    <w:rsid w:val="003A2166"/>
    <w:rsid w:val="003A253D"/>
    <w:rsid w:val="003A2FEE"/>
    <w:rsid w:val="003A30C8"/>
    <w:rsid w:val="003A3EF1"/>
    <w:rsid w:val="003A4074"/>
    <w:rsid w:val="003A40D6"/>
    <w:rsid w:val="003A44E9"/>
    <w:rsid w:val="003A549A"/>
    <w:rsid w:val="003A55D0"/>
    <w:rsid w:val="003A5630"/>
    <w:rsid w:val="003A5667"/>
    <w:rsid w:val="003A56D9"/>
    <w:rsid w:val="003A584F"/>
    <w:rsid w:val="003A60FE"/>
    <w:rsid w:val="003A63AA"/>
    <w:rsid w:val="003A6566"/>
    <w:rsid w:val="003A69FF"/>
    <w:rsid w:val="003A6A20"/>
    <w:rsid w:val="003A7555"/>
    <w:rsid w:val="003B06DF"/>
    <w:rsid w:val="003B08DA"/>
    <w:rsid w:val="003B0AD7"/>
    <w:rsid w:val="003B0F28"/>
    <w:rsid w:val="003B1729"/>
    <w:rsid w:val="003B1920"/>
    <w:rsid w:val="003B1B5D"/>
    <w:rsid w:val="003B21BE"/>
    <w:rsid w:val="003B2363"/>
    <w:rsid w:val="003B252D"/>
    <w:rsid w:val="003B34CC"/>
    <w:rsid w:val="003B39AE"/>
    <w:rsid w:val="003B3B72"/>
    <w:rsid w:val="003B43AC"/>
    <w:rsid w:val="003B4751"/>
    <w:rsid w:val="003B5803"/>
    <w:rsid w:val="003B5820"/>
    <w:rsid w:val="003B5D19"/>
    <w:rsid w:val="003B652E"/>
    <w:rsid w:val="003B7BAD"/>
    <w:rsid w:val="003B7CF2"/>
    <w:rsid w:val="003C0597"/>
    <w:rsid w:val="003C0BA3"/>
    <w:rsid w:val="003C0C99"/>
    <w:rsid w:val="003C14B2"/>
    <w:rsid w:val="003C2002"/>
    <w:rsid w:val="003C217A"/>
    <w:rsid w:val="003C2726"/>
    <w:rsid w:val="003C3400"/>
    <w:rsid w:val="003C37F6"/>
    <w:rsid w:val="003C3BD5"/>
    <w:rsid w:val="003C4A54"/>
    <w:rsid w:val="003C5BE8"/>
    <w:rsid w:val="003C5C1B"/>
    <w:rsid w:val="003C64CB"/>
    <w:rsid w:val="003C6A3E"/>
    <w:rsid w:val="003C7CCB"/>
    <w:rsid w:val="003D0345"/>
    <w:rsid w:val="003D0683"/>
    <w:rsid w:val="003D0D71"/>
    <w:rsid w:val="003D0F42"/>
    <w:rsid w:val="003D1231"/>
    <w:rsid w:val="003D1491"/>
    <w:rsid w:val="003D197A"/>
    <w:rsid w:val="003D251F"/>
    <w:rsid w:val="003D25C4"/>
    <w:rsid w:val="003D276E"/>
    <w:rsid w:val="003D284F"/>
    <w:rsid w:val="003D4378"/>
    <w:rsid w:val="003D437E"/>
    <w:rsid w:val="003D4CBB"/>
    <w:rsid w:val="003D4FE3"/>
    <w:rsid w:val="003D559C"/>
    <w:rsid w:val="003D5C35"/>
    <w:rsid w:val="003D61D4"/>
    <w:rsid w:val="003D6213"/>
    <w:rsid w:val="003D67CE"/>
    <w:rsid w:val="003D6CA0"/>
    <w:rsid w:val="003D737A"/>
    <w:rsid w:val="003D7494"/>
    <w:rsid w:val="003E00A4"/>
    <w:rsid w:val="003E02C2"/>
    <w:rsid w:val="003E081B"/>
    <w:rsid w:val="003E0A51"/>
    <w:rsid w:val="003E0B20"/>
    <w:rsid w:val="003E1995"/>
    <w:rsid w:val="003E1FFA"/>
    <w:rsid w:val="003E2069"/>
    <w:rsid w:val="003E223F"/>
    <w:rsid w:val="003E2EA4"/>
    <w:rsid w:val="003E2EB9"/>
    <w:rsid w:val="003E42F6"/>
    <w:rsid w:val="003E68FF"/>
    <w:rsid w:val="003E6A03"/>
    <w:rsid w:val="003E6F08"/>
    <w:rsid w:val="003E747A"/>
    <w:rsid w:val="003E782A"/>
    <w:rsid w:val="003F01AD"/>
    <w:rsid w:val="003F0874"/>
    <w:rsid w:val="003F0BDC"/>
    <w:rsid w:val="003F0F45"/>
    <w:rsid w:val="003F1CA2"/>
    <w:rsid w:val="003F1CC0"/>
    <w:rsid w:val="003F2042"/>
    <w:rsid w:val="003F23F1"/>
    <w:rsid w:val="003F2772"/>
    <w:rsid w:val="003F2AEC"/>
    <w:rsid w:val="003F2D9A"/>
    <w:rsid w:val="003F333D"/>
    <w:rsid w:val="003F39A5"/>
    <w:rsid w:val="003F3D17"/>
    <w:rsid w:val="003F4016"/>
    <w:rsid w:val="003F43D2"/>
    <w:rsid w:val="003F483A"/>
    <w:rsid w:val="003F49DB"/>
    <w:rsid w:val="003F523E"/>
    <w:rsid w:val="003F6159"/>
    <w:rsid w:val="003F6B57"/>
    <w:rsid w:val="003F6C4C"/>
    <w:rsid w:val="003F72FB"/>
    <w:rsid w:val="003F785A"/>
    <w:rsid w:val="004003DD"/>
    <w:rsid w:val="00400748"/>
    <w:rsid w:val="004007BA"/>
    <w:rsid w:val="00401E2D"/>
    <w:rsid w:val="00401E31"/>
    <w:rsid w:val="004027FF"/>
    <w:rsid w:val="00402C0C"/>
    <w:rsid w:val="00403152"/>
    <w:rsid w:val="00403889"/>
    <w:rsid w:val="00403D98"/>
    <w:rsid w:val="00404279"/>
    <w:rsid w:val="004045E5"/>
    <w:rsid w:val="00404690"/>
    <w:rsid w:val="004052C9"/>
    <w:rsid w:val="004054F0"/>
    <w:rsid w:val="004058BE"/>
    <w:rsid w:val="00405E84"/>
    <w:rsid w:val="004066F6"/>
    <w:rsid w:val="00406C53"/>
    <w:rsid w:val="00406CED"/>
    <w:rsid w:val="004071ED"/>
    <w:rsid w:val="00407474"/>
    <w:rsid w:val="00407891"/>
    <w:rsid w:val="00407C6A"/>
    <w:rsid w:val="00407E9C"/>
    <w:rsid w:val="00410184"/>
    <w:rsid w:val="004108B2"/>
    <w:rsid w:val="00410ABB"/>
    <w:rsid w:val="00410ADD"/>
    <w:rsid w:val="00410EB1"/>
    <w:rsid w:val="0041115B"/>
    <w:rsid w:val="004114DE"/>
    <w:rsid w:val="00411698"/>
    <w:rsid w:val="00412361"/>
    <w:rsid w:val="004124CC"/>
    <w:rsid w:val="00412A8C"/>
    <w:rsid w:val="004134BC"/>
    <w:rsid w:val="004137E3"/>
    <w:rsid w:val="004139C4"/>
    <w:rsid w:val="00413A9C"/>
    <w:rsid w:val="00413C0F"/>
    <w:rsid w:val="0041437D"/>
    <w:rsid w:val="00415262"/>
    <w:rsid w:val="004159CA"/>
    <w:rsid w:val="00416480"/>
    <w:rsid w:val="004167C3"/>
    <w:rsid w:val="004169D6"/>
    <w:rsid w:val="004169E0"/>
    <w:rsid w:val="00416C96"/>
    <w:rsid w:val="00416D5F"/>
    <w:rsid w:val="004176B2"/>
    <w:rsid w:val="0042072D"/>
    <w:rsid w:val="00420B8A"/>
    <w:rsid w:val="00420BE4"/>
    <w:rsid w:val="00420ED7"/>
    <w:rsid w:val="0042145A"/>
    <w:rsid w:val="00421489"/>
    <w:rsid w:val="004215B3"/>
    <w:rsid w:val="004216FD"/>
    <w:rsid w:val="00421EE9"/>
    <w:rsid w:val="00421F05"/>
    <w:rsid w:val="004220E5"/>
    <w:rsid w:val="0042229B"/>
    <w:rsid w:val="0042289E"/>
    <w:rsid w:val="00423880"/>
    <w:rsid w:val="00423A98"/>
    <w:rsid w:val="00423B75"/>
    <w:rsid w:val="00423FDD"/>
    <w:rsid w:val="00424AF2"/>
    <w:rsid w:val="004251AD"/>
    <w:rsid w:val="004256A6"/>
    <w:rsid w:val="004256ED"/>
    <w:rsid w:val="00425F68"/>
    <w:rsid w:val="00426088"/>
    <w:rsid w:val="00426360"/>
    <w:rsid w:val="00426520"/>
    <w:rsid w:val="00426DFC"/>
    <w:rsid w:val="004270C1"/>
    <w:rsid w:val="00427C06"/>
    <w:rsid w:val="0043033A"/>
    <w:rsid w:val="00430353"/>
    <w:rsid w:val="004305E3"/>
    <w:rsid w:val="00430759"/>
    <w:rsid w:val="004312D1"/>
    <w:rsid w:val="00431504"/>
    <w:rsid w:val="00431F22"/>
    <w:rsid w:val="004323F4"/>
    <w:rsid w:val="00432485"/>
    <w:rsid w:val="004324C2"/>
    <w:rsid w:val="004325E1"/>
    <w:rsid w:val="0043274A"/>
    <w:rsid w:val="00432BA9"/>
    <w:rsid w:val="00432BFE"/>
    <w:rsid w:val="004337B1"/>
    <w:rsid w:val="00433E30"/>
    <w:rsid w:val="004342F4"/>
    <w:rsid w:val="00434B33"/>
    <w:rsid w:val="00434B87"/>
    <w:rsid w:val="00434BAC"/>
    <w:rsid w:val="00434E47"/>
    <w:rsid w:val="004355C0"/>
    <w:rsid w:val="00435A81"/>
    <w:rsid w:val="00435B83"/>
    <w:rsid w:val="00435C40"/>
    <w:rsid w:val="0043626E"/>
    <w:rsid w:val="00436BF0"/>
    <w:rsid w:val="00436E59"/>
    <w:rsid w:val="004374EF"/>
    <w:rsid w:val="004376B9"/>
    <w:rsid w:val="00437932"/>
    <w:rsid w:val="00437C39"/>
    <w:rsid w:val="00437D11"/>
    <w:rsid w:val="00440011"/>
    <w:rsid w:val="0044002C"/>
    <w:rsid w:val="004401FD"/>
    <w:rsid w:val="004405B3"/>
    <w:rsid w:val="00441737"/>
    <w:rsid w:val="00441AEA"/>
    <w:rsid w:val="00441C80"/>
    <w:rsid w:val="00441DA4"/>
    <w:rsid w:val="004427F9"/>
    <w:rsid w:val="00442BE5"/>
    <w:rsid w:val="00444404"/>
    <w:rsid w:val="00444E6C"/>
    <w:rsid w:val="00444EAF"/>
    <w:rsid w:val="0044552A"/>
    <w:rsid w:val="004457CE"/>
    <w:rsid w:val="00445CF7"/>
    <w:rsid w:val="00445DB6"/>
    <w:rsid w:val="00445F51"/>
    <w:rsid w:val="004472B5"/>
    <w:rsid w:val="004472BC"/>
    <w:rsid w:val="00447409"/>
    <w:rsid w:val="00447523"/>
    <w:rsid w:val="004477BA"/>
    <w:rsid w:val="00447F00"/>
    <w:rsid w:val="00450040"/>
    <w:rsid w:val="0045027D"/>
    <w:rsid w:val="00450424"/>
    <w:rsid w:val="00450444"/>
    <w:rsid w:val="00450806"/>
    <w:rsid w:val="00450FD8"/>
    <w:rsid w:val="0045122C"/>
    <w:rsid w:val="0045191A"/>
    <w:rsid w:val="00451DEC"/>
    <w:rsid w:val="00451EEA"/>
    <w:rsid w:val="00452252"/>
    <w:rsid w:val="004524DE"/>
    <w:rsid w:val="00452B41"/>
    <w:rsid w:val="00453B73"/>
    <w:rsid w:val="00454222"/>
    <w:rsid w:val="0045459A"/>
    <w:rsid w:val="004548F2"/>
    <w:rsid w:val="00454BCF"/>
    <w:rsid w:val="00455100"/>
    <w:rsid w:val="00455344"/>
    <w:rsid w:val="0045563B"/>
    <w:rsid w:val="0045643C"/>
    <w:rsid w:val="004569A5"/>
    <w:rsid w:val="00456D05"/>
    <w:rsid w:val="00456F6C"/>
    <w:rsid w:val="004604CE"/>
    <w:rsid w:val="00460A17"/>
    <w:rsid w:val="00460C8B"/>
    <w:rsid w:val="0046100F"/>
    <w:rsid w:val="00461095"/>
    <w:rsid w:val="00461129"/>
    <w:rsid w:val="00461450"/>
    <w:rsid w:val="00461C47"/>
    <w:rsid w:val="00461F6C"/>
    <w:rsid w:val="00462900"/>
    <w:rsid w:val="00462C97"/>
    <w:rsid w:val="00463311"/>
    <w:rsid w:val="00463A2C"/>
    <w:rsid w:val="00463B45"/>
    <w:rsid w:val="00463DEE"/>
    <w:rsid w:val="00464067"/>
    <w:rsid w:val="004649A1"/>
    <w:rsid w:val="00464AB6"/>
    <w:rsid w:val="00464C92"/>
    <w:rsid w:val="00464E1B"/>
    <w:rsid w:val="00464EBF"/>
    <w:rsid w:val="00464F89"/>
    <w:rsid w:val="00465886"/>
    <w:rsid w:val="00466740"/>
    <w:rsid w:val="00466D43"/>
    <w:rsid w:val="0046729F"/>
    <w:rsid w:val="00467324"/>
    <w:rsid w:val="004676F1"/>
    <w:rsid w:val="00467A9A"/>
    <w:rsid w:val="00467C01"/>
    <w:rsid w:val="00471351"/>
    <w:rsid w:val="00471648"/>
    <w:rsid w:val="004721CF"/>
    <w:rsid w:val="004724EA"/>
    <w:rsid w:val="004725ED"/>
    <w:rsid w:val="00473257"/>
    <w:rsid w:val="004732A5"/>
    <w:rsid w:val="0047333D"/>
    <w:rsid w:val="00473535"/>
    <w:rsid w:val="004739CB"/>
    <w:rsid w:val="00473E6D"/>
    <w:rsid w:val="00474D11"/>
    <w:rsid w:val="00474D92"/>
    <w:rsid w:val="00475258"/>
    <w:rsid w:val="00475381"/>
    <w:rsid w:val="004755A1"/>
    <w:rsid w:val="00475C99"/>
    <w:rsid w:val="00475E02"/>
    <w:rsid w:val="00475E81"/>
    <w:rsid w:val="00475E9E"/>
    <w:rsid w:val="00476078"/>
    <w:rsid w:val="0047609E"/>
    <w:rsid w:val="004760CF"/>
    <w:rsid w:val="00476196"/>
    <w:rsid w:val="00476724"/>
    <w:rsid w:val="00476725"/>
    <w:rsid w:val="004768A0"/>
    <w:rsid w:val="00477902"/>
    <w:rsid w:val="00477A3F"/>
    <w:rsid w:val="00477DCC"/>
    <w:rsid w:val="00480917"/>
    <w:rsid w:val="004811F5"/>
    <w:rsid w:val="00481431"/>
    <w:rsid w:val="004816AE"/>
    <w:rsid w:val="004816E4"/>
    <w:rsid w:val="0048192C"/>
    <w:rsid w:val="00481A8F"/>
    <w:rsid w:val="00481C74"/>
    <w:rsid w:val="004826C9"/>
    <w:rsid w:val="004831F3"/>
    <w:rsid w:val="004839B9"/>
    <w:rsid w:val="00485271"/>
    <w:rsid w:val="00485947"/>
    <w:rsid w:val="004865DF"/>
    <w:rsid w:val="004879BC"/>
    <w:rsid w:val="00487C79"/>
    <w:rsid w:val="00487FB8"/>
    <w:rsid w:val="0049018C"/>
    <w:rsid w:val="004901B4"/>
    <w:rsid w:val="00490FF8"/>
    <w:rsid w:val="00491250"/>
    <w:rsid w:val="004917F7"/>
    <w:rsid w:val="00492074"/>
    <w:rsid w:val="00492113"/>
    <w:rsid w:val="0049261A"/>
    <w:rsid w:val="004927C4"/>
    <w:rsid w:val="00492A03"/>
    <w:rsid w:val="00492EBE"/>
    <w:rsid w:val="004933AB"/>
    <w:rsid w:val="004935C2"/>
    <w:rsid w:val="00493D9A"/>
    <w:rsid w:val="00494051"/>
    <w:rsid w:val="00494055"/>
    <w:rsid w:val="00495058"/>
    <w:rsid w:val="00495359"/>
    <w:rsid w:val="004958F8"/>
    <w:rsid w:val="00496180"/>
    <w:rsid w:val="00497313"/>
    <w:rsid w:val="004979E9"/>
    <w:rsid w:val="004A0250"/>
    <w:rsid w:val="004A03CA"/>
    <w:rsid w:val="004A0486"/>
    <w:rsid w:val="004A08B2"/>
    <w:rsid w:val="004A0A58"/>
    <w:rsid w:val="004A112A"/>
    <w:rsid w:val="004A16EA"/>
    <w:rsid w:val="004A1873"/>
    <w:rsid w:val="004A1DF9"/>
    <w:rsid w:val="004A1E70"/>
    <w:rsid w:val="004A2535"/>
    <w:rsid w:val="004A278F"/>
    <w:rsid w:val="004A2EB8"/>
    <w:rsid w:val="004A33FC"/>
    <w:rsid w:val="004A3D0C"/>
    <w:rsid w:val="004A3D4A"/>
    <w:rsid w:val="004A3F93"/>
    <w:rsid w:val="004A4002"/>
    <w:rsid w:val="004A41A6"/>
    <w:rsid w:val="004A574F"/>
    <w:rsid w:val="004A5825"/>
    <w:rsid w:val="004A6326"/>
    <w:rsid w:val="004A63BB"/>
    <w:rsid w:val="004A677B"/>
    <w:rsid w:val="004A7116"/>
    <w:rsid w:val="004A7376"/>
    <w:rsid w:val="004A73CC"/>
    <w:rsid w:val="004A7624"/>
    <w:rsid w:val="004A76A8"/>
    <w:rsid w:val="004A79C9"/>
    <w:rsid w:val="004A7EE4"/>
    <w:rsid w:val="004B0311"/>
    <w:rsid w:val="004B055A"/>
    <w:rsid w:val="004B058B"/>
    <w:rsid w:val="004B06F7"/>
    <w:rsid w:val="004B0C6F"/>
    <w:rsid w:val="004B0E70"/>
    <w:rsid w:val="004B1478"/>
    <w:rsid w:val="004B1536"/>
    <w:rsid w:val="004B1762"/>
    <w:rsid w:val="004B1768"/>
    <w:rsid w:val="004B1889"/>
    <w:rsid w:val="004B1F95"/>
    <w:rsid w:val="004B20E2"/>
    <w:rsid w:val="004B226E"/>
    <w:rsid w:val="004B23EA"/>
    <w:rsid w:val="004B2571"/>
    <w:rsid w:val="004B25CF"/>
    <w:rsid w:val="004B300F"/>
    <w:rsid w:val="004B32F6"/>
    <w:rsid w:val="004B3A64"/>
    <w:rsid w:val="004B3B7B"/>
    <w:rsid w:val="004B3C6F"/>
    <w:rsid w:val="004B3F69"/>
    <w:rsid w:val="004B41D1"/>
    <w:rsid w:val="004B428B"/>
    <w:rsid w:val="004B5071"/>
    <w:rsid w:val="004B5227"/>
    <w:rsid w:val="004B5287"/>
    <w:rsid w:val="004B57B9"/>
    <w:rsid w:val="004B57FF"/>
    <w:rsid w:val="004B66EC"/>
    <w:rsid w:val="004B725C"/>
    <w:rsid w:val="004C0B4A"/>
    <w:rsid w:val="004C0D8A"/>
    <w:rsid w:val="004C0E10"/>
    <w:rsid w:val="004C13FF"/>
    <w:rsid w:val="004C155D"/>
    <w:rsid w:val="004C1A5C"/>
    <w:rsid w:val="004C1C61"/>
    <w:rsid w:val="004C1D90"/>
    <w:rsid w:val="004C2366"/>
    <w:rsid w:val="004C2628"/>
    <w:rsid w:val="004C323C"/>
    <w:rsid w:val="004C37C2"/>
    <w:rsid w:val="004C42F0"/>
    <w:rsid w:val="004C43A2"/>
    <w:rsid w:val="004C4464"/>
    <w:rsid w:val="004C4891"/>
    <w:rsid w:val="004C4F0E"/>
    <w:rsid w:val="004C5AE1"/>
    <w:rsid w:val="004C5E19"/>
    <w:rsid w:val="004C5E95"/>
    <w:rsid w:val="004C5ED2"/>
    <w:rsid w:val="004C60AD"/>
    <w:rsid w:val="004C61F3"/>
    <w:rsid w:val="004C62DC"/>
    <w:rsid w:val="004C6417"/>
    <w:rsid w:val="004C6794"/>
    <w:rsid w:val="004C6E80"/>
    <w:rsid w:val="004C7778"/>
    <w:rsid w:val="004C7949"/>
    <w:rsid w:val="004C7C46"/>
    <w:rsid w:val="004D101F"/>
    <w:rsid w:val="004D1837"/>
    <w:rsid w:val="004D2ABD"/>
    <w:rsid w:val="004D2B13"/>
    <w:rsid w:val="004D2C93"/>
    <w:rsid w:val="004D303C"/>
    <w:rsid w:val="004D365E"/>
    <w:rsid w:val="004D3674"/>
    <w:rsid w:val="004D3A08"/>
    <w:rsid w:val="004D3CFC"/>
    <w:rsid w:val="004D3E4C"/>
    <w:rsid w:val="004D4311"/>
    <w:rsid w:val="004D4833"/>
    <w:rsid w:val="004D4CC2"/>
    <w:rsid w:val="004D537F"/>
    <w:rsid w:val="004D566C"/>
    <w:rsid w:val="004D5A1C"/>
    <w:rsid w:val="004D5AAE"/>
    <w:rsid w:val="004D63E3"/>
    <w:rsid w:val="004D6742"/>
    <w:rsid w:val="004D6955"/>
    <w:rsid w:val="004D71EC"/>
    <w:rsid w:val="004D72C2"/>
    <w:rsid w:val="004D736C"/>
    <w:rsid w:val="004D7891"/>
    <w:rsid w:val="004E05DE"/>
    <w:rsid w:val="004E0E4B"/>
    <w:rsid w:val="004E12C0"/>
    <w:rsid w:val="004E13E8"/>
    <w:rsid w:val="004E16BC"/>
    <w:rsid w:val="004E2336"/>
    <w:rsid w:val="004E2C9D"/>
    <w:rsid w:val="004E2FE4"/>
    <w:rsid w:val="004E30D1"/>
    <w:rsid w:val="004E3727"/>
    <w:rsid w:val="004E3A25"/>
    <w:rsid w:val="004E3A95"/>
    <w:rsid w:val="004E3B9D"/>
    <w:rsid w:val="004E3C56"/>
    <w:rsid w:val="004E3E15"/>
    <w:rsid w:val="004E48D1"/>
    <w:rsid w:val="004E49CC"/>
    <w:rsid w:val="004E53E0"/>
    <w:rsid w:val="004E579A"/>
    <w:rsid w:val="004E5BDD"/>
    <w:rsid w:val="004E635B"/>
    <w:rsid w:val="004E639E"/>
    <w:rsid w:val="004E72DD"/>
    <w:rsid w:val="004E7792"/>
    <w:rsid w:val="004E7A20"/>
    <w:rsid w:val="004F0219"/>
    <w:rsid w:val="004F0C03"/>
    <w:rsid w:val="004F0E24"/>
    <w:rsid w:val="004F1716"/>
    <w:rsid w:val="004F2028"/>
    <w:rsid w:val="004F24A8"/>
    <w:rsid w:val="004F2C7B"/>
    <w:rsid w:val="004F3145"/>
    <w:rsid w:val="004F3182"/>
    <w:rsid w:val="004F353F"/>
    <w:rsid w:val="004F3F0B"/>
    <w:rsid w:val="004F4A97"/>
    <w:rsid w:val="004F4E8A"/>
    <w:rsid w:val="004F4FD4"/>
    <w:rsid w:val="004F51D4"/>
    <w:rsid w:val="004F51DD"/>
    <w:rsid w:val="004F53AA"/>
    <w:rsid w:val="004F5B52"/>
    <w:rsid w:val="004F5D92"/>
    <w:rsid w:val="004F605E"/>
    <w:rsid w:val="004F627F"/>
    <w:rsid w:val="004F6994"/>
    <w:rsid w:val="004F6A6F"/>
    <w:rsid w:val="004F6F31"/>
    <w:rsid w:val="004F7366"/>
    <w:rsid w:val="004F7E3B"/>
    <w:rsid w:val="005001FC"/>
    <w:rsid w:val="00500427"/>
    <w:rsid w:val="005005DD"/>
    <w:rsid w:val="00500E4D"/>
    <w:rsid w:val="00500F79"/>
    <w:rsid w:val="00501F00"/>
    <w:rsid w:val="00502379"/>
    <w:rsid w:val="00502810"/>
    <w:rsid w:val="00502E17"/>
    <w:rsid w:val="005031FB"/>
    <w:rsid w:val="0050412E"/>
    <w:rsid w:val="00504897"/>
    <w:rsid w:val="00504A67"/>
    <w:rsid w:val="005054D7"/>
    <w:rsid w:val="00505D9B"/>
    <w:rsid w:val="00505FD8"/>
    <w:rsid w:val="0050627E"/>
    <w:rsid w:val="00506437"/>
    <w:rsid w:val="00506EFC"/>
    <w:rsid w:val="00507063"/>
    <w:rsid w:val="005072FE"/>
    <w:rsid w:val="00507413"/>
    <w:rsid w:val="00507633"/>
    <w:rsid w:val="00507A0A"/>
    <w:rsid w:val="00510316"/>
    <w:rsid w:val="00510352"/>
    <w:rsid w:val="0051051C"/>
    <w:rsid w:val="00511123"/>
    <w:rsid w:val="00511655"/>
    <w:rsid w:val="005116C7"/>
    <w:rsid w:val="00511FC9"/>
    <w:rsid w:val="00512044"/>
    <w:rsid w:val="005120E5"/>
    <w:rsid w:val="005125DF"/>
    <w:rsid w:val="00512949"/>
    <w:rsid w:val="00512C84"/>
    <w:rsid w:val="00513320"/>
    <w:rsid w:val="005133DB"/>
    <w:rsid w:val="005136AD"/>
    <w:rsid w:val="00514304"/>
    <w:rsid w:val="0051519A"/>
    <w:rsid w:val="005165CA"/>
    <w:rsid w:val="00517000"/>
    <w:rsid w:val="005170A9"/>
    <w:rsid w:val="005177F8"/>
    <w:rsid w:val="0051782A"/>
    <w:rsid w:val="0052012A"/>
    <w:rsid w:val="0052050D"/>
    <w:rsid w:val="00520843"/>
    <w:rsid w:val="00520D89"/>
    <w:rsid w:val="00521CBC"/>
    <w:rsid w:val="005227A4"/>
    <w:rsid w:val="00522815"/>
    <w:rsid w:val="00522AD2"/>
    <w:rsid w:val="00523939"/>
    <w:rsid w:val="00523D22"/>
    <w:rsid w:val="005241B1"/>
    <w:rsid w:val="00524744"/>
    <w:rsid w:val="005249DC"/>
    <w:rsid w:val="00524A55"/>
    <w:rsid w:val="00524B74"/>
    <w:rsid w:val="00525966"/>
    <w:rsid w:val="00525B95"/>
    <w:rsid w:val="00525C5E"/>
    <w:rsid w:val="00526629"/>
    <w:rsid w:val="005266F3"/>
    <w:rsid w:val="005271F2"/>
    <w:rsid w:val="005273DB"/>
    <w:rsid w:val="0052773B"/>
    <w:rsid w:val="00527BA3"/>
    <w:rsid w:val="0053004B"/>
    <w:rsid w:val="00530492"/>
    <w:rsid w:val="00530C3D"/>
    <w:rsid w:val="00530D04"/>
    <w:rsid w:val="00530ED5"/>
    <w:rsid w:val="00531A8D"/>
    <w:rsid w:val="00531B07"/>
    <w:rsid w:val="00531FE0"/>
    <w:rsid w:val="0053208F"/>
    <w:rsid w:val="00532B6C"/>
    <w:rsid w:val="00532F97"/>
    <w:rsid w:val="00533453"/>
    <w:rsid w:val="00533D23"/>
    <w:rsid w:val="0053472C"/>
    <w:rsid w:val="00534BCD"/>
    <w:rsid w:val="005352F5"/>
    <w:rsid w:val="00535991"/>
    <w:rsid w:val="00535B49"/>
    <w:rsid w:val="00535C0E"/>
    <w:rsid w:val="005361E3"/>
    <w:rsid w:val="00536C41"/>
    <w:rsid w:val="00536C4E"/>
    <w:rsid w:val="0053703E"/>
    <w:rsid w:val="0053768D"/>
    <w:rsid w:val="00537846"/>
    <w:rsid w:val="00537A68"/>
    <w:rsid w:val="00540229"/>
    <w:rsid w:val="00540FB7"/>
    <w:rsid w:val="005425BE"/>
    <w:rsid w:val="00542B08"/>
    <w:rsid w:val="00542F7B"/>
    <w:rsid w:val="00543355"/>
    <w:rsid w:val="0054337B"/>
    <w:rsid w:val="00543590"/>
    <w:rsid w:val="0054394C"/>
    <w:rsid w:val="00543AE1"/>
    <w:rsid w:val="00543B17"/>
    <w:rsid w:val="0054403D"/>
    <w:rsid w:val="00544296"/>
    <w:rsid w:val="00544451"/>
    <w:rsid w:val="005447FF"/>
    <w:rsid w:val="00544BDB"/>
    <w:rsid w:val="005451ED"/>
    <w:rsid w:val="00545396"/>
    <w:rsid w:val="0054550D"/>
    <w:rsid w:val="005455E0"/>
    <w:rsid w:val="005458F7"/>
    <w:rsid w:val="00545972"/>
    <w:rsid w:val="00545E8B"/>
    <w:rsid w:val="00546143"/>
    <w:rsid w:val="00546356"/>
    <w:rsid w:val="00546771"/>
    <w:rsid w:val="00546D70"/>
    <w:rsid w:val="005470DD"/>
    <w:rsid w:val="005472C5"/>
    <w:rsid w:val="00547A0A"/>
    <w:rsid w:val="00547B20"/>
    <w:rsid w:val="00547E6A"/>
    <w:rsid w:val="00550D76"/>
    <w:rsid w:val="00551433"/>
    <w:rsid w:val="00552C66"/>
    <w:rsid w:val="0055311A"/>
    <w:rsid w:val="005533FE"/>
    <w:rsid w:val="00553F41"/>
    <w:rsid w:val="0055427F"/>
    <w:rsid w:val="005543B8"/>
    <w:rsid w:val="00554454"/>
    <w:rsid w:val="005545F1"/>
    <w:rsid w:val="00554F82"/>
    <w:rsid w:val="00554FC7"/>
    <w:rsid w:val="00555423"/>
    <w:rsid w:val="005556ED"/>
    <w:rsid w:val="0055579E"/>
    <w:rsid w:val="00555AEF"/>
    <w:rsid w:val="00555B34"/>
    <w:rsid w:val="0055611C"/>
    <w:rsid w:val="00556425"/>
    <w:rsid w:val="00556CEE"/>
    <w:rsid w:val="00556E15"/>
    <w:rsid w:val="00557154"/>
    <w:rsid w:val="0055735C"/>
    <w:rsid w:val="005574D1"/>
    <w:rsid w:val="005575D0"/>
    <w:rsid w:val="005579B6"/>
    <w:rsid w:val="00557CBC"/>
    <w:rsid w:val="00557E6A"/>
    <w:rsid w:val="0056033E"/>
    <w:rsid w:val="00560611"/>
    <w:rsid w:val="00560A4B"/>
    <w:rsid w:val="00560E73"/>
    <w:rsid w:val="00561183"/>
    <w:rsid w:val="00562057"/>
    <w:rsid w:val="00562B44"/>
    <w:rsid w:val="005635CD"/>
    <w:rsid w:val="00563788"/>
    <w:rsid w:val="005641AB"/>
    <w:rsid w:val="00564289"/>
    <w:rsid w:val="005643E5"/>
    <w:rsid w:val="005651D0"/>
    <w:rsid w:val="005659EF"/>
    <w:rsid w:val="00565AE9"/>
    <w:rsid w:val="00566106"/>
    <w:rsid w:val="005664FF"/>
    <w:rsid w:val="00566598"/>
    <w:rsid w:val="00566D32"/>
    <w:rsid w:val="00567198"/>
    <w:rsid w:val="00567589"/>
    <w:rsid w:val="00567CB3"/>
    <w:rsid w:val="00567D84"/>
    <w:rsid w:val="00570286"/>
    <w:rsid w:val="00570D05"/>
    <w:rsid w:val="005710BC"/>
    <w:rsid w:val="005717C6"/>
    <w:rsid w:val="0057195B"/>
    <w:rsid w:val="00572512"/>
    <w:rsid w:val="00572611"/>
    <w:rsid w:val="0057311A"/>
    <w:rsid w:val="005731E9"/>
    <w:rsid w:val="005742DA"/>
    <w:rsid w:val="005748AF"/>
    <w:rsid w:val="00574C95"/>
    <w:rsid w:val="005750B4"/>
    <w:rsid w:val="00575DEF"/>
    <w:rsid w:val="005761BD"/>
    <w:rsid w:val="00576ED9"/>
    <w:rsid w:val="00577001"/>
    <w:rsid w:val="005778D6"/>
    <w:rsid w:val="00577B44"/>
    <w:rsid w:val="00577BBE"/>
    <w:rsid w:val="00580048"/>
    <w:rsid w:val="00580807"/>
    <w:rsid w:val="00580BBF"/>
    <w:rsid w:val="00581020"/>
    <w:rsid w:val="005818A6"/>
    <w:rsid w:val="00581EB6"/>
    <w:rsid w:val="005821E6"/>
    <w:rsid w:val="0058257C"/>
    <w:rsid w:val="0058336A"/>
    <w:rsid w:val="0058349F"/>
    <w:rsid w:val="00583E03"/>
    <w:rsid w:val="00584249"/>
    <w:rsid w:val="0058474D"/>
    <w:rsid w:val="00585606"/>
    <w:rsid w:val="00585607"/>
    <w:rsid w:val="005857ED"/>
    <w:rsid w:val="00586125"/>
    <w:rsid w:val="0058645C"/>
    <w:rsid w:val="005865C5"/>
    <w:rsid w:val="0058726B"/>
    <w:rsid w:val="00587449"/>
    <w:rsid w:val="00587639"/>
    <w:rsid w:val="00587667"/>
    <w:rsid w:val="00587969"/>
    <w:rsid w:val="00587B35"/>
    <w:rsid w:val="00587BCC"/>
    <w:rsid w:val="00590222"/>
    <w:rsid w:val="00590427"/>
    <w:rsid w:val="005906F1"/>
    <w:rsid w:val="00590B6F"/>
    <w:rsid w:val="00590D1E"/>
    <w:rsid w:val="00590F88"/>
    <w:rsid w:val="00591557"/>
    <w:rsid w:val="00591617"/>
    <w:rsid w:val="00592038"/>
    <w:rsid w:val="005921DD"/>
    <w:rsid w:val="0059220C"/>
    <w:rsid w:val="00592B34"/>
    <w:rsid w:val="00592B59"/>
    <w:rsid w:val="00592C52"/>
    <w:rsid w:val="00592D82"/>
    <w:rsid w:val="0059367D"/>
    <w:rsid w:val="0059370C"/>
    <w:rsid w:val="00593738"/>
    <w:rsid w:val="00594D62"/>
    <w:rsid w:val="00594D65"/>
    <w:rsid w:val="00594D79"/>
    <w:rsid w:val="00594E26"/>
    <w:rsid w:val="00595034"/>
    <w:rsid w:val="00595108"/>
    <w:rsid w:val="00595473"/>
    <w:rsid w:val="00595578"/>
    <w:rsid w:val="005959AF"/>
    <w:rsid w:val="00595CA9"/>
    <w:rsid w:val="00596EC3"/>
    <w:rsid w:val="00597509"/>
    <w:rsid w:val="00597D8C"/>
    <w:rsid w:val="00597E83"/>
    <w:rsid w:val="005A027D"/>
    <w:rsid w:val="005A035D"/>
    <w:rsid w:val="005A0709"/>
    <w:rsid w:val="005A0B2E"/>
    <w:rsid w:val="005A11FC"/>
    <w:rsid w:val="005A1270"/>
    <w:rsid w:val="005A1F30"/>
    <w:rsid w:val="005A2128"/>
    <w:rsid w:val="005A2BB3"/>
    <w:rsid w:val="005A2C93"/>
    <w:rsid w:val="005A2FD3"/>
    <w:rsid w:val="005A32CD"/>
    <w:rsid w:val="005A3C4E"/>
    <w:rsid w:val="005A4E07"/>
    <w:rsid w:val="005A5120"/>
    <w:rsid w:val="005A55C7"/>
    <w:rsid w:val="005A5C2A"/>
    <w:rsid w:val="005A64EE"/>
    <w:rsid w:val="005A6632"/>
    <w:rsid w:val="005A66E5"/>
    <w:rsid w:val="005A6B4A"/>
    <w:rsid w:val="005A7086"/>
    <w:rsid w:val="005A7282"/>
    <w:rsid w:val="005B01F4"/>
    <w:rsid w:val="005B092E"/>
    <w:rsid w:val="005B0A13"/>
    <w:rsid w:val="005B19F5"/>
    <w:rsid w:val="005B1B63"/>
    <w:rsid w:val="005B2247"/>
    <w:rsid w:val="005B227B"/>
    <w:rsid w:val="005B28F3"/>
    <w:rsid w:val="005B2C52"/>
    <w:rsid w:val="005B36CC"/>
    <w:rsid w:val="005B3952"/>
    <w:rsid w:val="005B3B5A"/>
    <w:rsid w:val="005B4B4C"/>
    <w:rsid w:val="005B4B88"/>
    <w:rsid w:val="005B4C7B"/>
    <w:rsid w:val="005B4EB6"/>
    <w:rsid w:val="005B4EE3"/>
    <w:rsid w:val="005B5221"/>
    <w:rsid w:val="005B582F"/>
    <w:rsid w:val="005B5A07"/>
    <w:rsid w:val="005B5CFC"/>
    <w:rsid w:val="005B5E67"/>
    <w:rsid w:val="005B60BA"/>
    <w:rsid w:val="005B60BC"/>
    <w:rsid w:val="005B6457"/>
    <w:rsid w:val="005B64ED"/>
    <w:rsid w:val="005B6553"/>
    <w:rsid w:val="005B6AC6"/>
    <w:rsid w:val="005B6D6E"/>
    <w:rsid w:val="005B70C4"/>
    <w:rsid w:val="005B74DB"/>
    <w:rsid w:val="005B7E0B"/>
    <w:rsid w:val="005B7FDE"/>
    <w:rsid w:val="005C0827"/>
    <w:rsid w:val="005C0A3B"/>
    <w:rsid w:val="005C1056"/>
    <w:rsid w:val="005C1D39"/>
    <w:rsid w:val="005C1DE4"/>
    <w:rsid w:val="005C215D"/>
    <w:rsid w:val="005C249E"/>
    <w:rsid w:val="005C2539"/>
    <w:rsid w:val="005C2730"/>
    <w:rsid w:val="005C2A19"/>
    <w:rsid w:val="005C2A22"/>
    <w:rsid w:val="005C361F"/>
    <w:rsid w:val="005C39B7"/>
    <w:rsid w:val="005C3E38"/>
    <w:rsid w:val="005C3EE2"/>
    <w:rsid w:val="005C43E5"/>
    <w:rsid w:val="005C48E3"/>
    <w:rsid w:val="005C4C35"/>
    <w:rsid w:val="005C5724"/>
    <w:rsid w:val="005C5944"/>
    <w:rsid w:val="005C6598"/>
    <w:rsid w:val="005C6620"/>
    <w:rsid w:val="005C690A"/>
    <w:rsid w:val="005C6DB2"/>
    <w:rsid w:val="005C79D8"/>
    <w:rsid w:val="005D039A"/>
    <w:rsid w:val="005D0AAA"/>
    <w:rsid w:val="005D1635"/>
    <w:rsid w:val="005D2188"/>
    <w:rsid w:val="005D21D7"/>
    <w:rsid w:val="005D26DA"/>
    <w:rsid w:val="005D31C1"/>
    <w:rsid w:val="005D3436"/>
    <w:rsid w:val="005D37CA"/>
    <w:rsid w:val="005D3D76"/>
    <w:rsid w:val="005D3E27"/>
    <w:rsid w:val="005D461C"/>
    <w:rsid w:val="005D46FF"/>
    <w:rsid w:val="005D4DD9"/>
    <w:rsid w:val="005D4F6A"/>
    <w:rsid w:val="005D5014"/>
    <w:rsid w:val="005D5460"/>
    <w:rsid w:val="005D5585"/>
    <w:rsid w:val="005D685B"/>
    <w:rsid w:val="005D77F2"/>
    <w:rsid w:val="005E05FA"/>
    <w:rsid w:val="005E141D"/>
    <w:rsid w:val="005E1688"/>
    <w:rsid w:val="005E1868"/>
    <w:rsid w:val="005E1F3F"/>
    <w:rsid w:val="005E219F"/>
    <w:rsid w:val="005E236E"/>
    <w:rsid w:val="005E24BB"/>
    <w:rsid w:val="005E3E9E"/>
    <w:rsid w:val="005E4883"/>
    <w:rsid w:val="005E5344"/>
    <w:rsid w:val="005E5504"/>
    <w:rsid w:val="005E58C4"/>
    <w:rsid w:val="005E5CAC"/>
    <w:rsid w:val="005E6177"/>
    <w:rsid w:val="005E62BA"/>
    <w:rsid w:val="005E6437"/>
    <w:rsid w:val="005E6576"/>
    <w:rsid w:val="005E66E3"/>
    <w:rsid w:val="005E6C83"/>
    <w:rsid w:val="005E71FE"/>
    <w:rsid w:val="005E7CAA"/>
    <w:rsid w:val="005E7D97"/>
    <w:rsid w:val="005F0746"/>
    <w:rsid w:val="005F0AEC"/>
    <w:rsid w:val="005F1087"/>
    <w:rsid w:val="005F1144"/>
    <w:rsid w:val="005F14B4"/>
    <w:rsid w:val="005F1F7A"/>
    <w:rsid w:val="005F2271"/>
    <w:rsid w:val="005F2880"/>
    <w:rsid w:val="005F2B99"/>
    <w:rsid w:val="005F327B"/>
    <w:rsid w:val="005F32F1"/>
    <w:rsid w:val="005F34F0"/>
    <w:rsid w:val="005F3D7E"/>
    <w:rsid w:val="005F3FA2"/>
    <w:rsid w:val="005F4A61"/>
    <w:rsid w:val="005F4F98"/>
    <w:rsid w:val="005F5433"/>
    <w:rsid w:val="005F54E4"/>
    <w:rsid w:val="005F5686"/>
    <w:rsid w:val="005F5AAD"/>
    <w:rsid w:val="005F5B33"/>
    <w:rsid w:val="005F5CBE"/>
    <w:rsid w:val="005F6C0A"/>
    <w:rsid w:val="005F6F16"/>
    <w:rsid w:val="005F7660"/>
    <w:rsid w:val="00600614"/>
    <w:rsid w:val="006008D7"/>
    <w:rsid w:val="00601C2C"/>
    <w:rsid w:val="006031B0"/>
    <w:rsid w:val="006037B0"/>
    <w:rsid w:val="00603A45"/>
    <w:rsid w:val="00603B26"/>
    <w:rsid w:val="00604099"/>
    <w:rsid w:val="00606FC4"/>
    <w:rsid w:val="006074F3"/>
    <w:rsid w:val="006078E8"/>
    <w:rsid w:val="00607E52"/>
    <w:rsid w:val="00607F16"/>
    <w:rsid w:val="00610811"/>
    <w:rsid w:val="006113E7"/>
    <w:rsid w:val="00611D7D"/>
    <w:rsid w:val="00612C63"/>
    <w:rsid w:val="00612EA5"/>
    <w:rsid w:val="00613720"/>
    <w:rsid w:val="006147C2"/>
    <w:rsid w:val="006148C5"/>
    <w:rsid w:val="00615658"/>
    <w:rsid w:val="0061611B"/>
    <w:rsid w:val="006164E8"/>
    <w:rsid w:val="00616585"/>
    <w:rsid w:val="006166C1"/>
    <w:rsid w:val="00616C8E"/>
    <w:rsid w:val="00616E50"/>
    <w:rsid w:val="0061704A"/>
    <w:rsid w:val="0061760D"/>
    <w:rsid w:val="00617997"/>
    <w:rsid w:val="00620D20"/>
    <w:rsid w:val="00620DB8"/>
    <w:rsid w:val="00621539"/>
    <w:rsid w:val="0062187C"/>
    <w:rsid w:val="00621B06"/>
    <w:rsid w:val="00621CDB"/>
    <w:rsid w:val="00621D6F"/>
    <w:rsid w:val="00622019"/>
    <w:rsid w:val="006229C4"/>
    <w:rsid w:val="006230D3"/>
    <w:rsid w:val="0062317C"/>
    <w:rsid w:val="006231E6"/>
    <w:rsid w:val="006246E9"/>
    <w:rsid w:val="00624C89"/>
    <w:rsid w:val="00625666"/>
    <w:rsid w:val="00625AFF"/>
    <w:rsid w:val="00626262"/>
    <w:rsid w:val="00626A3A"/>
    <w:rsid w:val="00626B5A"/>
    <w:rsid w:val="00626E91"/>
    <w:rsid w:val="00626FBF"/>
    <w:rsid w:val="00627297"/>
    <w:rsid w:val="00627517"/>
    <w:rsid w:val="0062792B"/>
    <w:rsid w:val="00627A1E"/>
    <w:rsid w:val="00627B8D"/>
    <w:rsid w:val="00627BF9"/>
    <w:rsid w:val="00627C44"/>
    <w:rsid w:val="006300C9"/>
    <w:rsid w:val="00630C39"/>
    <w:rsid w:val="00632588"/>
    <w:rsid w:val="006325F7"/>
    <w:rsid w:val="00632A06"/>
    <w:rsid w:val="00632AB9"/>
    <w:rsid w:val="006340BA"/>
    <w:rsid w:val="00634239"/>
    <w:rsid w:val="00634447"/>
    <w:rsid w:val="006347FA"/>
    <w:rsid w:val="00634CCA"/>
    <w:rsid w:val="0063519A"/>
    <w:rsid w:val="006357C4"/>
    <w:rsid w:val="00635E26"/>
    <w:rsid w:val="00635F1F"/>
    <w:rsid w:val="0063616B"/>
    <w:rsid w:val="00636BD2"/>
    <w:rsid w:val="00636EEE"/>
    <w:rsid w:val="006372EF"/>
    <w:rsid w:val="00637367"/>
    <w:rsid w:val="00637643"/>
    <w:rsid w:val="006377CB"/>
    <w:rsid w:val="006378A8"/>
    <w:rsid w:val="006379E0"/>
    <w:rsid w:val="00637A27"/>
    <w:rsid w:val="00637FE4"/>
    <w:rsid w:val="00640DFF"/>
    <w:rsid w:val="00640E53"/>
    <w:rsid w:val="0064163A"/>
    <w:rsid w:val="00641C11"/>
    <w:rsid w:val="006422C4"/>
    <w:rsid w:val="00642524"/>
    <w:rsid w:val="006436AB"/>
    <w:rsid w:val="006437F9"/>
    <w:rsid w:val="0064413B"/>
    <w:rsid w:val="006447FB"/>
    <w:rsid w:val="006451CA"/>
    <w:rsid w:val="00645BB2"/>
    <w:rsid w:val="00645E71"/>
    <w:rsid w:val="006467D0"/>
    <w:rsid w:val="006468B2"/>
    <w:rsid w:val="006468EE"/>
    <w:rsid w:val="00646C11"/>
    <w:rsid w:val="00646C7E"/>
    <w:rsid w:val="00647645"/>
    <w:rsid w:val="00647BB7"/>
    <w:rsid w:val="00647DBB"/>
    <w:rsid w:val="00650178"/>
    <w:rsid w:val="006506F5"/>
    <w:rsid w:val="00650960"/>
    <w:rsid w:val="006515CC"/>
    <w:rsid w:val="00651B85"/>
    <w:rsid w:val="00652456"/>
    <w:rsid w:val="006525DD"/>
    <w:rsid w:val="00652A69"/>
    <w:rsid w:val="00652F9F"/>
    <w:rsid w:val="006537DE"/>
    <w:rsid w:val="00653E7C"/>
    <w:rsid w:val="0065473A"/>
    <w:rsid w:val="006550BA"/>
    <w:rsid w:val="00655B5B"/>
    <w:rsid w:val="00655C5D"/>
    <w:rsid w:val="00656047"/>
    <w:rsid w:val="006565E4"/>
    <w:rsid w:val="0065666F"/>
    <w:rsid w:val="00656C93"/>
    <w:rsid w:val="00656E35"/>
    <w:rsid w:val="0065728A"/>
    <w:rsid w:val="00660236"/>
    <w:rsid w:val="0066040D"/>
    <w:rsid w:val="00660A94"/>
    <w:rsid w:val="00661073"/>
    <w:rsid w:val="00661798"/>
    <w:rsid w:val="00661997"/>
    <w:rsid w:val="00662213"/>
    <w:rsid w:val="00662500"/>
    <w:rsid w:val="00663239"/>
    <w:rsid w:val="0066332C"/>
    <w:rsid w:val="0066407D"/>
    <w:rsid w:val="00664409"/>
    <w:rsid w:val="006647FF"/>
    <w:rsid w:val="00664D81"/>
    <w:rsid w:val="00665FBF"/>
    <w:rsid w:val="0066605F"/>
    <w:rsid w:val="0066616F"/>
    <w:rsid w:val="006662EA"/>
    <w:rsid w:val="006669A1"/>
    <w:rsid w:val="00666D12"/>
    <w:rsid w:val="00667285"/>
    <w:rsid w:val="0066739F"/>
    <w:rsid w:val="00667514"/>
    <w:rsid w:val="0066799D"/>
    <w:rsid w:val="00667B2F"/>
    <w:rsid w:val="00670378"/>
    <w:rsid w:val="006705E5"/>
    <w:rsid w:val="00671129"/>
    <w:rsid w:val="006715AB"/>
    <w:rsid w:val="00671782"/>
    <w:rsid w:val="00671934"/>
    <w:rsid w:val="00671AB8"/>
    <w:rsid w:val="00671F7D"/>
    <w:rsid w:val="00672BF6"/>
    <w:rsid w:val="00672DCE"/>
    <w:rsid w:val="00672E1F"/>
    <w:rsid w:val="00673443"/>
    <w:rsid w:val="00673C8A"/>
    <w:rsid w:val="00674069"/>
    <w:rsid w:val="0067425C"/>
    <w:rsid w:val="00674802"/>
    <w:rsid w:val="006755B8"/>
    <w:rsid w:val="00675AAE"/>
    <w:rsid w:val="006762BC"/>
    <w:rsid w:val="0067687E"/>
    <w:rsid w:val="00676B50"/>
    <w:rsid w:val="00676E8E"/>
    <w:rsid w:val="006773F6"/>
    <w:rsid w:val="00677B9C"/>
    <w:rsid w:val="0068007C"/>
    <w:rsid w:val="0068089B"/>
    <w:rsid w:val="0068089C"/>
    <w:rsid w:val="00680EE8"/>
    <w:rsid w:val="00681095"/>
    <w:rsid w:val="00681A72"/>
    <w:rsid w:val="00682940"/>
    <w:rsid w:val="00682A26"/>
    <w:rsid w:val="00682C39"/>
    <w:rsid w:val="006833C1"/>
    <w:rsid w:val="006836F6"/>
    <w:rsid w:val="006837FC"/>
    <w:rsid w:val="00683908"/>
    <w:rsid w:val="00683ACB"/>
    <w:rsid w:val="00683C0B"/>
    <w:rsid w:val="0068499A"/>
    <w:rsid w:val="00684A99"/>
    <w:rsid w:val="00684AE2"/>
    <w:rsid w:val="00685F8E"/>
    <w:rsid w:val="006863E1"/>
    <w:rsid w:val="006864A6"/>
    <w:rsid w:val="00686B88"/>
    <w:rsid w:val="006871ED"/>
    <w:rsid w:val="00687411"/>
    <w:rsid w:val="00687515"/>
    <w:rsid w:val="0068765D"/>
    <w:rsid w:val="00687A29"/>
    <w:rsid w:val="00687B76"/>
    <w:rsid w:val="00687D44"/>
    <w:rsid w:val="00691A8C"/>
    <w:rsid w:val="006922C1"/>
    <w:rsid w:val="006922D4"/>
    <w:rsid w:val="00692550"/>
    <w:rsid w:val="00692F36"/>
    <w:rsid w:val="00692F81"/>
    <w:rsid w:val="0069302E"/>
    <w:rsid w:val="00693476"/>
    <w:rsid w:val="006934A4"/>
    <w:rsid w:val="006934FA"/>
    <w:rsid w:val="00694206"/>
    <w:rsid w:val="00694AD7"/>
    <w:rsid w:val="00695318"/>
    <w:rsid w:val="0069562D"/>
    <w:rsid w:val="00695638"/>
    <w:rsid w:val="0069609B"/>
    <w:rsid w:val="00696236"/>
    <w:rsid w:val="006970EE"/>
    <w:rsid w:val="006A04D0"/>
    <w:rsid w:val="006A0DBB"/>
    <w:rsid w:val="006A10E1"/>
    <w:rsid w:val="006A1994"/>
    <w:rsid w:val="006A1B35"/>
    <w:rsid w:val="006A259E"/>
    <w:rsid w:val="006A2A3E"/>
    <w:rsid w:val="006A2D61"/>
    <w:rsid w:val="006A326B"/>
    <w:rsid w:val="006A3787"/>
    <w:rsid w:val="006A381D"/>
    <w:rsid w:val="006A3CF8"/>
    <w:rsid w:val="006A3E3B"/>
    <w:rsid w:val="006A4173"/>
    <w:rsid w:val="006A43C5"/>
    <w:rsid w:val="006A45E4"/>
    <w:rsid w:val="006A48FD"/>
    <w:rsid w:val="006A4972"/>
    <w:rsid w:val="006A4C59"/>
    <w:rsid w:val="006A4CE3"/>
    <w:rsid w:val="006A515C"/>
    <w:rsid w:val="006A5ED1"/>
    <w:rsid w:val="006A61B1"/>
    <w:rsid w:val="006A6695"/>
    <w:rsid w:val="006A6AFF"/>
    <w:rsid w:val="006A6D2B"/>
    <w:rsid w:val="006A6DA4"/>
    <w:rsid w:val="006A7198"/>
    <w:rsid w:val="006A73E8"/>
    <w:rsid w:val="006A77A8"/>
    <w:rsid w:val="006A786E"/>
    <w:rsid w:val="006B0474"/>
    <w:rsid w:val="006B05DC"/>
    <w:rsid w:val="006B1173"/>
    <w:rsid w:val="006B1187"/>
    <w:rsid w:val="006B1C95"/>
    <w:rsid w:val="006B1F27"/>
    <w:rsid w:val="006B2A07"/>
    <w:rsid w:val="006B327E"/>
    <w:rsid w:val="006B34BD"/>
    <w:rsid w:val="006B3507"/>
    <w:rsid w:val="006B356F"/>
    <w:rsid w:val="006B3AB8"/>
    <w:rsid w:val="006B4480"/>
    <w:rsid w:val="006B46D7"/>
    <w:rsid w:val="006B4851"/>
    <w:rsid w:val="006B49CE"/>
    <w:rsid w:val="006B4DDB"/>
    <w:rsid w:val="006B4E52"/>
    <w:rsid w:val="006B54B4"/>
    <w:rsid w:val="006B63D3"/>
    <w:rsid w:val="006B65B1"/>
    <w:rsid w:val="006B6934"/>
    <w:rsid w:val="006B7524"/>
    <w:rsid w:val="006C03BD"/>
    <w:rsid w:val="006C0CBD"/>
    <w:rsid w:val="006C1142"/>
    <w:rsid w:val="006C11EF"/>
    <w:rsid w:val="006C13A6"/>
    <w:rsid w:val="006C195E"/>
    <w:rsid w:val="006C1A30"/>
    <w:rsid w:val="006C2150"/>
    <w:rsid w:val="006C2185"/>
    <w:rsid w:val="006C2327"/>
    <w:rsid w:val="006C2719"/>
    <w:rsid w:val="006C28ED"/>
    <w:rsid w:val="006C2DFD"/>
    <w:rsid w:val="006C32A2"/>
    <w:rsid w:val="006C3539"/>
    <w:rsid w:val="006C36F9"/>
    <w:rsid w:val="006C37A3"/>
    <w:rsid w:val="006C3B46"/>
    <w:rsid w:val="006C413F"/>
    <w:rsid w:val="006C448B"/>
    <w:rsid w:val="006C45F9"/>
    <w:rsid w:val="006C587F"/>
    <w:rsid w:val="006C5C39"/>
    <w:rsid w:val="006C6386"/>
    <w:rsid w:val="006C653E"/>
    <w:rsid w:val="006C69E2"/>
    <w:rsid w:val="006C6C46"/>
    <w:rsid w:val="006C6FA1"/>
    <w:rsid w:val="006C777C"/>
    <w:rsid w:val="006C77E6"/>
    <w:rsid w:val="006C7A7F"/>
    <w:rsid w:val="006C7A9C"/>
    <w:rsid w:val="006D0199"/>
    <w:rsid w:val="006D0442"/>
    <w:rsid w:val="006D07E5"/>
    <w:rsid w:val="006D1365"/>
    <w:rsid w:val="006D1817"/>
    <w:rsid w:val="006D1845"/>
    <w:rsid w:val="006D1CD0"/>
    <w:rsid w:val="006D2009"/>
    <w:rsid w:val="006D2577"/>
    <w:rsid w:val="006D26F0"/>
    <w:rsid w:val="006D2768"/>
    <w:rsid w:val="006D2B6B"/>
    <w:rsid w:val="006D2E6A"/>
    <w:rsid w:val="006D3387"/>
    <w:rsid w:val="006D36BE"/>
    <w:rsid w:val="006D37F1"/>
    <w:rsid w:val="006D3B1C"/>
    <w:rsid w:val="006D439A"/>
    <w:rsid w:val="006D4BA9"/>
    <w:rsid w:val="006D555C"/>
    <w:rsid w:val="006D5B36"/>
    <w:rsid w:val="006D5DAA"/>
    <w:rsid w:val="006D6027"/>
    <w:rsid w:val="006D7064"/>
    <w:rsid w:val="006D7552"/>
    <w:rsid w:val="006D76C6"/>
    <w:rsid w:val="006D7880"/>
    <w:rsid w:val="006D7B22"/>
    <w:rsid w:val="006E0478"/>
    <w:rsid w:val="006E081A"/>
    <w:rsid w:val="006E0B40"/>
    <w:rsid w:val="006E0E60"/>
    <w:rsid w:val="006E146C"/>
    <w:rsid w:val="006E1745"/>
    <w:rsid w:val="006E1820"/>
    <w:rsid w:val="006E18FD"/>
    <w:rsid w:val="006E1A06"/>
    <w:rsid w:val="006E21A0"/>
    <w:rsid w:val="006E21E0"/>
    <w:rsid w:val="006E28D6"/>
    <w:rsid w:val="006E2B8D"/>
    <w:rsid w:val="006E2BA0"/>
    <w:rsid w:val="006E304D"/>
    <w:rsid w:val="006E3AEE"/>
    <w:rsid w:val="006E3C10"/>
    <w:rsid w:val="006E3D93"/>
    <w:rsid w:val="006E3FF4"/>
    <w:rsid w:val="006E4521"/>
    <w:rsid w:val="006E4BAB"/>
    <w:rsid w:val="006E4D32"/>
    <w:rsid w:val="006E555D"/>
    <w:rsid w:val="006E5BE0"/>
    <w:rsid w:val="006E5CA3"/>
    <w:rsid w:val="006E61D5"/>
    <w:rsid w:val="006E6C2D"/>
    <w:rsid w:val="006E6D28"/>
    <w:rsid w:val="006E70FD"/>
    <w:rsid w:val="006E7349"/>
    <w:rsid w:val="006E7C8B"/>
    <w:rsid w:val="006F0188"/>
    <w:rsid w:val="006F0906"/>
    <w:rsid w:val="006F0E8F"/>
    <w:rsid w:val="006F186B"/>
    <w:rsid w:val="006F1874"/>
    <w:rsid w:val="006F1A4F"/>
    <w:rsid w:val="006F1F3B"/>
    <w:rsid w:val="006F242B"/>
    <w:rsid w:val="006F2795"/>
    <w:rsid w:val="006F2B2D"/>
    <w:rsid w:val="006F2D06"/>
    <w:rsid w:val="006F2DB9"/>
    <w:rsid w:val="006F2F26"/>
    <w:rsid w:val="006F33F5"/>
    <w:rsid w:val="006F421F"/>
    <w:rsid w:val="006F4B67"/>
    <w:rsid w:val="006F5350"/>
    <w:rsid w:val="006F55C8"/>
    <w:rsid w:val="006F567E"/>
    <w:rsid w:val="006F57D0"/>
    <w:rsid w:val="006F5C72"/>
    <w:rsid w:val="006F5DF1"/>
    <w:rsid w:val="006F5F09"/>
    <w:rsid w:val="006F600D"/>
    <w:rsid w:val="006F6110"/>
    <w:rsid w:val="006F6277"/>
    <w:rsid w:val="006F6FA6"/>
    <w:rsid w:val="006F76C3"/>
    <w:rsid w:val="006F7A64"/>
    <w:rsid w:val="006F7BA8"/>
    <w:rsid w:val="006F7BEB"/>
    <w:rsid w:val="0070020B"/>
    <w:rsid w:val="00700674"/>
    <w:rsid w:val="00700D9E"/>
    <w:rsid w:val="00701189"/>
    <w:rsid w:val="007015E9"/>
    <w:rsid w:val="00701756"/>
    <w:rsid w:val="00701BCA"/>
    <w:rsid w:val="00702630"/>
    <w:rsid w:val="00702F53"/>
    <w:rsid w:val="00704198"/>
    <w:rsid w:val="007044F5"/>
    <w:rsid w:val="00704AA7"/>
    <w:rsid w:val="007051DC"/>
    <w:rsid w:val="007056B4"/>
    <w:rsid w:val="00705BF5"/>
    <w:rsid w:val="00705D84"/>
    <w:rsid w:val="0070673A"/>
    <w:rsid w:val="00706C2B"/>
    <w:rsid w:val="00706C56"/>
    <w:rsid w:val="007070EF"/>
    <w:rsid w:val="00707206"/>
    <w:rsid w:val="0070750B"/>
    <w:rsid w:val="007105C5"/>
    <w:rsid w:val="00710898"/>
    <w:rsid w:val="00710923"/>
    <w:rsid w:val="00710961"/>
    <w:rsid w:val="00710C1F"/>
    <w:rsid w:val="00710F75"/>
    <w:rsid w:val="00711117"/>
    <w:rsid w:val="00711252"/>
    <w:rsid w:val="0071135E"/>
    <w:rsid w:val="00711D33"/>
    <w:rsid w:val="007120D1"/>
    <w:rsid w:val="007122CB"/>
    <w:rsid w:val="00712835"/>
    <w:rsid w:val="0071381A"/>
    <w:rsid w:val="00713A0A"/>
    <w:rsid w:val="00713D6F"/>
    <w:rsid w:val="00713F04"/>
    <w:rsid w:val="0071442B"/>
    <w:rsid w:val="007152FB"/>
    <w:rsid w:val="0071539A"/>
    <w:rsid w:val="00715738"/>
    <w:rsid w:val="00715E3B"/>
    <w:rsid w:val="007169B8"/>
    <w:rsid w:val="0071723C"/>
    <w:rsid w:val="00717DBE"/>
    <w:rsid w:val="00721F31"/>
    <w:rsid w:val="00721F5F"/>
    <w:rsid w:val="007222DB"/>
    <w:rsid w:val="007222FE"/>
    <w:rsid w:val="00722553"/>
    <w:rsid w:val="007232DC"/>
    <w:rsid w:val="007234D2"/>
    <w:rsid w:val="007237FE"/>
    <w:rsid w:val="0072396E"/>
    <w:rsid w:val="00723B47"/>
    <w:rsid w:val="00723E32"/>
    <w:rsid w:val="007240CF"/>
    <w:rsid w:val="00724142"/>
    <w:rsid w:val="0072433C"/>
    <w:rsid w:val="007247C1"/>
    <w:rsid w:val="00724CBB"/>
    <w:rsid w:val="007255DC"/>
    <w:rsid w:val="007256CC"/>
    <w:rsid w:val="00725DA2"/>
    <w:rsid w:val="007265CC"/>
    <w:rsid w:val="00726EE7"/>
    <w:rsid w:val="007272A2"/>
    <w:rsid w:val="0072738A"/>
    <w:rsid w:val="00727D53"/>
    <w:rsid w:val="00727E40"/>
    <w:rsid w:val="0073030F"/>
    <w:rsid w:val="0073047A"/>
    <w:rsid w:val="00730501"/>
    <w:rsid w:val="00730F89"/>
    <w:rsid w:val="00731114"/>
    <w:rsid w:val="00731B7F"/>
    <w:rsid w:val="0073288F"/>
    <w:rsid w:val="00732906"/>
    <w:rsid w:val="00733967"/>
    <w:rsid w:val="00733A2D"/>
    <w:rsid w:val="00733DB7"/>
    <w:rsid w:val="0073407E"/>
    <w:rsid w:val="007342E0"/>
    <w:rsid w:val="0073437E"/>
    <w:rsid w:val="0073475D"/>
    <w:rsid w:val="00735107"/>
    <w:rsid w:val="00735214"/>
    <w:rsid w:val="00735855"/>
    <w:rsid w:val="007359B1"/>
    <w:rsid w:val="0073619E"/>
    <w:rsid w:val="00736476"/>
    <w:rsid w:val="007364B8"/>
    <w:rsid w:val="007365D5"/>
    <w:rsid w:val="007368DA"/>
    <w:rsid w:val="00736A1A"/>
    <w:rsid w:val="00736AD7"/>
    <w:rsid w:val="00736DAA"/>
    <w:rsid w:val="00736F42"/>
    <w:rsid w:val="0073719D"/>
    <w:rsid w:val="00737EF1"/>
    <w:rsid w:val="007402D5"/>
    <w:rsid w:val="00740E86"/>
    <w:rsid w:val="0074139C"/>
    <w:rsid w:val="007415E2"/>
    <w:rsid w:val="007426E3"/>
    <w:rsid w:val="00742872"/>
    <w:rsid w:val="00742878"/>
    <w:rsid w:val="007430C5"/>
    <w:rsid w:val="00743339"/>
    <w:rsid w:val="00743CA7"/>
    <w:rsid w:val="00744A95"/>
    <w:rsid w:val="00744B9A"/>
    <w:rsid w:val="00745818"/>
    <w:rsid w:val="00746000"/>
    <w:rsid w:val="007469F6"/>
    <w:rsid w:val="00746E09"/>
    <w:rsid w:val="007470CF"/>
    <w:rsid w:val="0074741D"/>
    <w:rsid w:val="00747450"/>
    <w:rsid w:val="00747785"/>
    <w:rsid w:val="00747986"/>
    <w:rsid w:val="00747F74"/>
    <w:rsid w:val="00752010"/>
    <w:rsid w:val="0075215C"/>
    <w:rsid w:val="007526B2"/>
    <w:rsid w:val="007527F0"/>
    <w:rsid w:val="00752955"/>
    <w:rsid w:val="0075335C"/>
    <w:rsid w:val="00753619"/>
    <w:rsid w:val="00753FA1"/>
    <w:rsid w:val="007543A1"/>
    <w:rsid w:val="0075466E"/>
    <w:rsid w:val="0075473F"/>
    <w:rsid w:val="00754F73"/>
    <w:rsid w:val="007555E5"/>
    <w:rsid w:val="007557B7"/>
    <w:rsid w:val="00755B4C"/>
    <w:rsid w:val="00755E3C"/>
    <w:rsid w:val="0075624F"/>
    <w:rsid w:val="00756770"/>
    <w:rsid w:val="00757084"/>
    <w:rsid w:val="0075765E"/>
    <w:rsid w:val="00757694"/>
    <w:rsid w:val="00757BC0"/>
    <w:rsid w:val="0076069F"/>
    <w:rsid w:val="00761392"/>
    <w:rsid w:val="007619CC"/>
    <w:rsid w:val="007623C8"/>
    <w:rsid w:val="007623E4"/>
    <w:rsid w:val="00762833"/>
    <w:rsid w:val="0076293A"/>
    <w:rsid w:val="00762B72"/>
    <w:rsid w:val="00762DA6"/>
    <w:rsid w:val="007631B7"/>
    <w:rsid w:val="007634AB"/>
    <w:rsid w:val="00763819"/>
    <w:rsid w:val="0076398C"/>
    <w:rsid w:val="00763DE4"/>
    <w:rsid w:val="0076446F"/>
    <w:rsid w:val="00765828"/>
    <w:rsid w:val="007658ED"/>
    <w:rsid w:val="0076598E"/>
    <w:rsid w:val="00765A27"/>
    <w:rsid w:val="00765A51"/>
    <w:rsid w:val="00765CBF"/>
    <w:rsid w:val="00766191"/>
    <w:rsid w:val="00766361"/>
    <w:rsid w:val="00766AEE"/>
    <w:rsid w:val="00766CD4"/>
    <w:rsid w:val="00767592"/>
    <w:rsid w:val="0076789D"/>
    <w:rsid w:val="00767A6D"/>
    <w:rsid w:val="00767C9C"/>
    <w:rsid w:val="00767CD5"/>
    <w:rsid w:val="007705CB"/>
    <w:rsid w:val="0077079B"/>
    <w:rsid w:val="0077133B"/>
    <w:rsid w:val="007713FC"/>
    <w:rsid w:val="007716C1"/>
    <w:rsid w:val="0077261F"/>
    <w:rsid w:val="0077280B"/>
    <w:rsid w:val="00772D53"/>
    <w:rsid w:val="00772FB8"/>
    <w:rsid w:val="0077327E"/>
    <w:rsid w:val="00773392"/>
    <w:rsid w:val="007747E9"/>
    <w:rsid w:val="0077499F"/>
    <w:rsid w:val="00774B3B"/>
    <w:rsid w:val="00774FD0"/>
    <w:rsid w:val="007754D5"/>
    <w:rsid w:val="007768A6"/>
    <w:rsid w:val="0077706E"/>
    <w:rsid w:val="0077714A"/>
    <w:rsid w:val="00777401"/>
    <w:rsid w:val="00777478"/>
    <w:rsid w:val="00777FE7"/>
    <w:rsid w:val="007803AD"/>
    <w:rsid w:val="0078052A"/>
    <w:rsid w:val="00780708"/>
    <w:rsid w:val="00780B62"/>
    <w:rsid w:val="00780DBC"/>
    <w:rsid w:val="00780DE9"/>
    <w:rsid w:val="0078107F"/>
    <w:rsid w:val="007810EE"/>
    <w:rsid w:val="0078167A"/>
    <w:rsid w:val="00781C5A"/>
    <w:rsid w:val="00781FFE"/>
    <w:rsid w:val="007822AB"/>
    <w:rsid w:val="007823FA"/>
    <w:rsid w:val="007828DA"/>
    <w:rsid w:val="00782965"/>
    <w:rsid w:val="00782B91"/>
    <w:rsid w:val="007836A2"/>
    <w:rsid w:val="00783858"/>
    <w:rsid w:val="00783AC1"/>
    <w:rsid w:val="00783B67"/>
    <w:rsid w:val="00783BEF"/>
    <w:rsid w:val="00783BFA"/>
    <w:rsid w:val="007842A4"/>
    <w:rsid w:val="00784B78"/>
    <w:rsid w:val="0078583B"/>
    <w:rsid w:val="00786174"/>
    <w:rsid w:val="007864C0"/>
    <w:rsid w:val="00787585"/>
    <w:rsid w:val="0078762C"/>
    <w:rsid w:val="007876E4"/>
    <w:rsid w:val="007878A2"/>
    <w:rsid w:val="007878E6"/>
    <w:rsid w:val="007878FB"/>
    <w:rsid w:val="00787E20"/>
    <w:rsid w:val="007909AE"/>
    <w:rsid w:val="00790C0E"/>
    <w:rsid w:val="00791175"/>
    <w:rsid w:val="00791FA3"/>
    <w:rsid w:val="0079259C"/>
    <w:rsid w:val="00792CEC"/>
    <w:rsid w:val="00793752"/>
    <w:rsid w:val="00793B61"/>
    <w:rsid w:val="0079451E"/>
    <w:rsid w:val="007947B8"/>
    <w:rsid w:val="00795997"/>
    <w:rsid w:val="00795A5F"/>
    <w:rsid w:val="00795A7F"/>
    <w:rsid w:val="00796174"/>
    <w:rsid w:val="0079637E"/>
    <w:rsid w:val="00796B26"/>
    <w:rsid w:val="00796E5D"/>
    <w:rsid w:val="00796F5C"/>
    <w:rsid w:val="0079714D"/>
    <w:rsid w:val="00797D1F"/>
    <w:rsid w:val="007A0734"/>
    <w:rsid w:val="007A0A9E"/>
    <w:rsid w:val="007A1710"/>
    <w:rsid w:val="007A1B13"/>
    <w:rsid w:val="007A1B4F"/>
    <w:rsid w:val="007A2627"/>
    <w:rsid w:val="007A270B"/>
    <w:rsid w:val="007A31A2"/>
    <w:rsid w:val="007A32C8"/>
    <w:rsid w:val="007A356F"/>
    <w:rsid w:val="007A3674"/>
    <w:rsid w:val="007A3CF0"/>
    <w:rsid w:val="007A4367"/>
    <w:rsid w:val="007A43DA"/>
    <w:rsid w:val="007A45AE"/>
    <w:rsid w:val="007A5204"/>
    <w:rsid w:val="007A5235"/>
    <w:rsid w:val="007A5948"/>
    <w:rsid w:val="007A59A7"/>
    <w:rsid w:val="007A66FE"/>
    <w:rsid w:val="007A7579"/>
    <w:rsid w:val="007B02B2"/>
    <w:rsid w:val="007B0E12"/>
    <w:rsid w:val="007B0E2E"/>
    <w:rsid w:val="007B1496"/>
    <w:rsid w:val="007B16AD"/>
    <w:rsid w:val="007B19D9"/>
    <w:rsid w:val="007B21C9"/>
    <w:rsid w:val="007B2309"/>
    <w:rsid w:val="007B240C"/>
    <w:rsid w:val="007B2A4E"/>
    <w:rsid w:val="007B2E2F"/>
    <w:rsid w:val="007B2E47"/>
    <w:rsid w:val="007B31B8"/>
    <w:rsid w:val="007B34FD"/>
    <w:rsid w:val="007B3596"/>
    <w:rsid w:val="007B3857"/>
    <w:rsid w:val="007B4383"/>
    <w:rsid w:val="007B4B25"/>
    <w:rsid w:val="007B5872"/>
    <w:rsid w:val="007B61A4"/>
    <w:rsid w:val="007B635A"/>
    <w:rsid w:val="007B6B97"/>
    <w:rsid w:val="007B6FC1"/>
    <w:rsid w:val="007B737C"/>
    <w:rsid w:val="007C0129"/>
    <w:rsid w:val="007C14BC"/>
    <w:rsid w:val="007C263E"/>
    <w:rsid w:val="007C2667"/>
    <w:rsid w:val="007C2EE9"/>
    <w:rsid w:val="007C34DC"/>
    <w:rsid w:val="007C4068"/>
    <w:rsid w:val="007C40D3"/>
    <w:rsid w:val="007C4407"/>
    <w:rsid w:val="007C45E3"/>
    <w:rsid w:val="007C4F5F"/>
    <w:rsid w:val="007C4FF2"/>
    <w:rsid w:val="007C5D52"/>
    <w:rsid w:val="007C5E95"/>
    <w:rsid w:val="007C61E6"/>
    <w:rsid w:val="007C6589"/>
    <w:rsid w:val="007C65BD"/>
    <w:rsid w:val="007C6EAE"/>
    <w:rsid w:val="007C7E58"/>
    <w:rsid w:val="007D083F"/>
    <w:rsid w:val="007D0C74"/>
    <w:rsid w:val="007D244D"/>
    <w:rsid w:val="007D2C42"/>
    <w:rsid w:val="007D3147"/>
    <w:rsid w:val="007D3162"/>
    <w:rsid w:val="007D36DC"/>
    <w:rsid w:val="007D3755"/>
    <w:rsid w:val="007D38D2"/>
    <w:rsid w:val="007D391F"/>
    <w:rsid w:val="007D394A"/>
    <w:rsid w:val="007D3C6A"/>
    <w:rsid w:val="007D4690"/>
    <w:rsid w:val="007D4F81"/>
    <w:rsid w:val="007D5010"/>
    <w:rsid w:val="007D5831"/>
    <w:rsid w:val="007D5AC5"/>
    <w:rsid w:val="007D5D82"/>
    <w:rsid w:val="007D662B"/>
    <w:rsid w:val="007D6A73"/>
    <w:rsid w:val="007D7622"/>
    <w:rsid w:val="007D76B0"/>
    <w:rsid w:val="007D7F73"/>
    <w:rsid w:val="007E0373"/>
    <w:rsid w:val="007E183A"/>
    <w:rsid w:val="007E2120"/>
    <w:rsid w:val="007E237E"/>
    <w:rsid w:val="007E3446"/>
    <w:rsid w:val="007E34F1"/>
    <w:rsid w:val="007E3526"/>
    <w:rsid w:val="007E3D23"/>
    <w:rsid w:val="007E47A8"/>
    <w:rsid w:val="007E47B9"/>
    <w:rsid w:val="007E503F"/>
    <w:rsid w:val="007E5616"/>
    <w:rsid w:val="007E5FC9"/>
    <w:rsid w:val="007E60B5"/>
    <w:rsid w:val="007E6257"/>
    <w:rsid w:val="007E679A"/>
    <w:rsid w:val="007E6EEB"/>
    <w:rsid w:val="007E7E9C"/>
    <w:rsid w:val="007E7EE0"/>
    <w:rsid w:val="007F032D"/>
    <w:rsid w:val="007F0AA9"/>
    <w:rsid w:val="007F0B0F"/>
    <w:rsid w:val="007F0D3B"/>
    <w:rsid w:val="007F1AB2"/>
    <w:rsid w:val="007F2227"/>
    <w:rsid w:val="007F229B"/>
    <w:rsid w:val="007F25AA"/>
    <w:rsid w:val="007F26C7"/>
    <w:rsid w:val="007F2C79"/>
    <w:rsid w:val="007F3115"/>
    <w:rsid w:val="007F3632"/>
    <w:rsid w:val="007F3B16"/>
    <w:rsid w:val="007F3EC1"/>
    <w:rsid w:val="007F404B"/>
    <w:rsid w:val="007F4504"/>
    <w:rsid w:val="007F4765"/>
    <w:rsid w:val="007F4D0A"/>
    <w:rsid w:val="007F4D43"/>
    <w:rsid w:val="007F51E5"/>
    <w:rsid w:val="007F5311"/>
    <w:rsid w:val="007F58FE"/>
    <w:rsid w:val="007F6771"/>
    <w:rsid w:val="007F7000"/>
    <w:rsid w:val="007F77F8"/>
    <w:rsid w:val="007F7DC0"/>
    <w:rsid w:val="007F7FB5"/>
    <w:rsid w:val="008001FF"/>
    <w:rsid w:val="0080040F"/>
    <w:rsid w:val="0080043B"/>
    <w:rsid w:val="008005BA"/>
    <w:rsid w:val="00800EA2"/>
    <w:rsid w:val="00800F8C"/>
    <w:rsid w:val="00801088"/>
    <w:rsid w:val="0080109E"/>
    <w:rsid w:val="00801123"/>
    <w:rsid w:val="008019E1"/>
    <w:rsid w:val="00801B7F"/>
    <w:rsid w:val="00801EF8"/>
    <w:rsid w:val="008021AE"/>
    <w:rsid w:val="008023E9"/>
    <w:rsid w:val="00804B17"/>
    <w:rsid w:val="00804D41"/>
    <w:rsid w:val="008055B7"/>
    <w:rsid w:val="00805719"/>
    <w:rsid w:val="00805AB8"/>
    <w:rsid w:val="00805C7D"/>
    <w:rsid w:val="00805F8D"/>
    <w:rsid w:val="008067F1"/>
    <w:rsid w:val="00806FD9"/>
    <w:rsid w:val="0080710C"/>
    <w:rsid w:val="00807698"/>
    <w:rsid w:val="00807743"/>
    <w:rsid w:val="00807AFC"/>
    <w:rsid w:val="008102DC"/>
    <w:rsid w:val="008103AD"/>
    <w:rsid w:val="008103DE"/>
    <w:rsid w:val="008106D9"/>
    <w:rsid w:val="008109D5"/>
    <w:rsid w:val="00810D0F"/>
    <w:rsid w:val="00810D8B"/>
    <w:rsid w:val="00811142"/>
    <w:rsid w:val="0081187D"/>
    <w:rsid w:val="008118A0"/>
    <w:rsid w:val="00812D80"/>
    <w:rsid w:val="00813175"/>
    <w:rsid w:val="008138E4"/>
    <w:rsid w:val="00814DA6"/>
    <w:rsid w:val="0081523F"/>
    <w:rsid w:val="00815421"/>
    <w:rsid w:val="008155D4"/>
    <w:rsid w:val="0081585B"/>
    <w:rsid w:val="0081586E"/>
    <w:rsid w:val="00815A76"/>
    <w:rsid w:val="00815DC8"/>
    <w:rsid w:val="008160DA"/>
    <w:rsid w:val="008161AF"/>
    <w:rsid w:val="008162FC"/>
    <w:rsid w:val="008166FD"/>
    <w:rsid w:val="00816958"/>
    <w:rsid w:val="0081698A"/>
    <w:rsid w:val="00816B30"/>
    <w:rsid w:val="00816BE1"/>
    <w:rsid w:val="00816EDC"/>
    <w:rsid w:val="00817035"/>
    <w:rsid w:val="008171B8"/>
    <w:rsid w:val="008174E6"/>
    <w:rsid w:val="0082002B"/>
    <w:rsid w:val="008209BD"/>
    <w:rsid w:val="00820C5E"/>
    <w:rsid w:val="00821059"/>
    <w:rsid w:val="00821360"/>
    <w:rsid w:val="00821513"/>
    <w:rsid w:val="00821597"/>
    <w:rsid w:val="00821C09"/>
    <w:rsid w:val="00821EDD"/>
    <w:rsid w:val="0082209B"/>
    <w:rsid w:val="0082262E"/>
    <w:rsid w:val="0082280B"/>
    <w:rsid w:val="00823AAA"/>
    <w:rsid w:val="00823FA5"/>
    <w:rsid w:val="0082407C"/>
    <w:rsid w:val="008247DE"/>
    <w:rsid w:val="00824DEB"/>
    <w:rsid w:val="008255FD"/>
    <w:rsid w:val="00825750"/>
    <w:rsid w:val="00825A25"/>
    <w:rsid w:val="00825B56"/>
    <w:rsid w:val="008261DD"/>
    <w:rsid w:val="00826204"/>
    <w:rsid w:val="008268D6"/>
    <w:rsid w:val="00827D9B"/>
    <w:rsid w:val="00827E44"/>
    <w:rsid w:val="00830041"/>
    <w:rsid w:val="00830631"/>
    <w:rsid w:val="00830A86"/>
    <w:rsid w:val="008311B3"/>
    <w:rsid w:val="00831376"/>
    <w:rsid w:val="0083148F"/>
    <w:rsid w:val="00831DCE"/>
    <w:rsid w:val="008332D0"/>
    <w:rsid w:val="00833969"/>
    <w:rsid w:val="008342B4"/>
    <w:rsid w:val="0083476C"/>
    <w:rsid w:val="008347B6"/>
    <w:rsid w:val="0083496C"/>
    <w:rsid w:val="00834B73"/>
    <w:rsid w:val="00834F50"/>
    <w:rsid w:val="008362B3"/>
    <w:rsid w:val="00837914"/>
    <w:rsid w:val="00837D3B"/>
    <w:rsid w:val="00840382"/>
    <w:rsid w:val="00840C6E"/>
    <w:rsid w:val="00840D50"/>
    <w:rsid w:val="00840E13"/>
    <w:rsid w:val="008413E7"/>
    <w:rsid w:val="008426F5"/>
    <w:rsid w:val="0084285E"/>
    <w:rsid w:val="00843221"/>
    <w:rsid w:val="00843CCD"/>
    <w:rsid w:val="00844321"/>
    <w:rsid w:val="008446A8"/>
    <w:rsid w:val="00844E19"/>
    <w:rsid w:val="008455A0"/>
    <w:rsid w:val="00845CB6"/>
    <w:rsid w:val="00845D66"/>
    <w:rsid w:val="00846BB2"/>
    <w:rsid w:val="00847071"/>
    <w:rsid w:val="008477CE"/>
    <w:rsid w:val="0085076C"/>
    <w:rsid w:val="00851138"/>
    <w:rsid w:val="008513C8"/>
    <w:rsid w:val="008519B9"/>
    <w:rsid w:val="00851AE1"/>
    <w:rsid w:val="00851BE9"/>
    <w:rsid w:val="008528F6"/>
    <w:rsid w:val="0085335E"/>
    <w:rsid w:val="008535F6"/>
    <w:rsid w:val="00853816"/>
    <w:rsid w:val="008539CF"/>
    <w:rsid w:val="00853B03"/>
    <w:rsid w:val="0085457F"/>
    <w:rsid w:val="00854781"/>
    <w:rsid w:val="00854AD7"/>
    <w:rsid w:val="00855104"/>
    <w:rsid w:val="0085512B"/>
    <w:rsid w:val="008563EE"/>
    <w:rsid w:val="0085652D"/>
    <w:rsid w:val="00856E44"/>
    <w:rsid w:val="00856FFB"/>
    <w:rsid w:val="0085758B"/>
    <w:rsid w:val="0085771F"/>
    <w:rsid w:val="0086001A"/>
    <w:rsid w:val="008608C2"/>
    <w:rsid w:val="00860C70"/>
    <w:rsid w:val="008611E9"/>
    <w:rsid w:val="008615E2"/>
    <w:rsid w:val="00861923"/>
    <w:rsid w:val="0086194C"/>
    <w:rsid w:val="00861F58"/>
    <w:rsid w:val="008620D5"/>
    <w:rsid w:val="0086222E"/>
    <w:rsid w:val="00862497"/>
    <w:rsid w:val="00862640"/>
    <w:rsid w:val="008626AB"/>
    <w:rsid w:val="0086272E"/>
    <w:rsid w:val="008631B6"/>
    <w:rsid w:val="008648BE"/>
    <w:rsid w:val="00864932"/>
    <w:rsid w:val="00864FDE"/>
    <w:rsid w:val="00865616"/>
    <w:rsid w:val="00865D38"/>
    <w:rsid w:val="00865E31"/>
    <w:rsid w:val="008666AE"/>
    <w:rsid w:val="008668AC"/>
    <w:rsid w:val="00866D38"/>
    <w:rsid w:val="00866D49"/>
    <w:rsid w:val="00866F8A"/>
    <w:rsid w:val="00870380"/>
    <w:rsid w:val="0087054F"/>
    <w:rsid w:val="00870973"/>
    <w:rsid w:val="00870D9C"/>
    <w:rsid w:val="0087146A"/>
    <w:rsid w:val="00871F75"/>
    <w:rsid w:val="00872684"/>
    <w:rsid w:val="00872E95"/>
    <w:rsid w:val="00872ED7"/>
    <w:rsid w:val="00872FFD"/>
    <w:rsid w:val="008732C7"/>
    <w:rsid w:val="00874549"/>
    <w:rsid w:val="00874571"/>
    <w:rsid w:val="008748AE"/>
    <w:rsid w:val="008749C4"/>
    <w:rsid w:val="00874BCB"/>
    <w:rsid w:val="0087500B"/>
    <w:rsid w:val="00875CBE"/>
    <w:rsid w:val="00875DE8"/>
    <w:rsid w:val="008763E8"/>
    <w:rsid w:val="008767DF"/>
    <w:rsid w:val="00876DB0"/>
    <w:rsid w:val="00876F9A"/>
    <w:rsid w:val="008770A8"/>
    <w:rsid w:val="008777F5"/>
    <w:rsid w:val="00877D4B"/>
    <w:rsid w:val="00877EA1"/>
    <w:rsid w:val="0088006B"/>
    <w:rsid w:val="0088057D"/>
    <w:rsid w:val="00880CDB"/>
    <w:rsid w:val="00881199"/>
    <w:rsid w:val="008814CE"/>
    <w:rsid w:val="008826D9"/>
    <w:rsid w:val="00882D69"/>
    <w:rsid w:val="0088342C"/>
    <w:rsid w:val="00883827"/>
    <w:rsid w:val="00883A80"/>
    <w:rsid w:val="00883E3E"/>
    <w:rsid w:val="008845D9"/>
    <w:rsid w:val="00884CA4"/>
    <w:rsid w:val="00884E86"/>
    <w:rsid w:val="00884ED2"/>
    <w:rsid w:val="00885263"/>
    <w:rsid w:val="0088568B"/>
    <w:rsid w:val="00885CE6"/>
    <w:rsid w:val="0088656D"/>
    <w:rsid w:val="00886B9E"/>
    <w:rsid w:val="00886D42"/>
    <w:rsid w:val="00887493"/>
    <w:rsid w:val="008902C9"/>
    <w:rsid w:val="00890682"/>
    <w:rsid w:val="00890C00"/>
    <w:rsid w:val="00890D76"/>
    <w:rsid w:val="008911DA"/>
    <w:rsid w:val="008919E9"/>
    <w:rsid w:val="00893849"/>
    <w:rsid w:val="008938F4"/>
    <w:rsid w:val="00894DB9"/>
    <w:rsid w:val="00896840"/>
    <w:rsid w:val="0089684A"/>
    <w:rsid w:val="00897527"/>
    <w:rsid w:val="008977E3"/>
    <w:rsid w:val="008978CF"/>
    <w:rsid w:val="00897AC0"/>
    <w:rsid w:val="00897CBB"/>
    <w:rsid w:val="00897F37"/>
    <w:rsid w:val="008A056E"/>
    <w:rsid w:val="008A0736"/>
    <w:rsid w:val="008A0A49"/>
    <w:rsid w:val="008A0A83"/>
    <w:rsid w:val="008A0D34"/>
    <w:rsid w:val="008A2259"/>
    <w:rsid w:val="008A2561"/>
    <w:rsid w:val="008A37A6"/>
    <w:rsid w:val="008A37A7"/>
    <w:rsid w:val="008A38B6"/>
    <w:rsid w:val="008A3CF8"/>
    <w:rsid w:val="008A3DF4"/>
    <w:rsid w:val="008A487C"/>
    <w:rsid w:val="008A4B17"/>
    <w:rsid w:val="008A59B3"/>
    <w:rsid w:val="008A5D82"/>
    <w:rsid w:val="008A5EF2"/>
    <w:rsid w:val="008A6EF0"/>
    <w:rsid w:val="008A7054"/>
    <w:rsid w:val="008A777B"/>
    <w:rsid w:val="008B015A"/>
    <w:rsid w:val="008B070A"/>
    <w:rsid w:val="008B0802"/>
    <w:rsid w:val="008B0D06"/>
    <w:rsid w:val="008B113C"/>
    <w:rsid w:val="008B1321"/>
    <w:rsid w:val="008B173C"/>
    <w:rsid w:val="008B175C"/>
    <w:rsid w:val="008B18A7"/>
    <w:rsid w:val="008B1D65"/>
    <w:rsid w:val="008B1FA4"/>
    <w:rsid w:val="008B227E"/>
    <w:rsid w:val="008B254B"/>
    <w:rsid w:val="008B26E8"/>
    <w:rsid w:val="008B4602"/>
    <w:rsid w:val="008B4621"/>
    <w:rsid w:val="008B4BA5"/>
    <w:rsid w:val="008B50ED"/>
    <w:rsid w:val="008B51E1"/>
    <w:rsid w:val="008B558E"/>
    <w:rsid w:val="008B5956"/>
    <w:rsid w:val="008B595C"/>
    <w:rsid w:val="008B5FCB"/>
    <w:rsid w:val="008B6172"/>
    <w:rsid w:val="008B6E87"/>
    <w:rsid w:val="008B700B"/>
    <w:rsid w:val="008B7EF1"/>
    <w:rsid w:val="008C0168"/>
    <w:rsid w:val="008C04EE"/>
    <w:rsid w:val="008C0941"/>
    <w:rsid w:val="008C0A5F"/>
    <w:rsid w:val="008C0B5F"/>
    <w:rsid w:val="008C0FC5"/>
    <w:rsid w:val="008C147F"/>
    <w:rsid w:val="008C1703"/>
    <w:rsid w:val="008C191D"/>
    <w:rsid w:val="008C1BB1"/>
    <w:rsid w:val="008C2455"/>
    <w:rsid w:val="008C24A3"/>
    <w:rsid w:val="008C2525"/>
    <w:rsid w:val="008C27DB"/>
    <w:rsid w:val="008C2822"/>
    <w:rsid w:val="008C28F9"/>
    <w:rsid w:val="008C29A0"/>
    <w:rsid w:val="008C2C91"/>
    <w:rsid w:val="008C2F5E"/>
    <w:rsid w:val="008C362C"/>
    <w:rsid w:val="008C39BD"/>
    <w:rsid w:val="008C439C"/>
    <w:rsid w:val="008C45CA"/>
    <w:rsid w:val="008C50D1"/>
    <w:rsid w:val="008C56BD"/>
    <w:rsid w:val="008C6095"/>
    <w:rsid w:val="008C6A18"/>
    <w:rsid w:val="008C6CCF"/>
    <w:rsid w:val="008C74C0"/>
    <w:rsid w:val="008C74FF"/>
    <w:rsid w:val="008C7511"/>
    <w:rsid w:val="008C7BAB"/>
    <w:rsid w:val="008C7D64"/>
    <w:rsid w:val="008D074F"/>
    <w:rsid w:val="008D0D7C"/>
    <w:rsid w:val="008D0D82"/>
    <w:rsid w:val="008D102A"/>
    <w:rsid w:val="008D144E"/>
    <w:rsid w:val="008D1A4C"/>
    <w:rsid w:val="008D211B"/>
    <w:rsid w:val="008D26C2"/>
    <w:rsid w:val="008D2726"/>
    <w:rsid w:val="008D2EFC"/>
    <w:rsid w:val="008D2F04"/>
    <w:rsid w:val="008D33E7"/>
    <w:rsid w:val="008D3606"/>
    <w:rsid w:val="008D3D29"/>
    <w:rsid w:val="008D4499"/>
    <w:rsid w:val="008D467E"/>
    <w:rsid w:val="008D469A"/>
    <w:rsid w:val="008D4ABB"/>
    <w:rsid w:val="008D4DC4"/>
    <w:rsid w:val="008D5DE9"/>
    <w:rsid w:val="008D69F8"/>
    <w:rsid w:val="008D6C4F"/>
    <w:rsid w:val="008D72FD"/>
    <w:rsid w:val="008D778F"/>
    <w:rsid w:val="008D7C6C"/>
    <w:rsid w:val="008E04C9"/>
    <w:rsid w:val="008E06D0"/>
    <w:rsid w:val="008E0A4C"/>
    <w:rsid w:val="008E11ED"/>
    <w:rsid w:val="008E175D"/>
    <w:rsid w:val="008E2290"/>
    <w:rsid w:val="008E23F0"/>
    <w:rsid w:val="008E2D03"/>
    <w:rsid w:val="008E312E"/>
    <w:rsid w:val="008E3823"/>
    <w:rsid w:val="008E3C6C"/>
    <w:rsid w:val="008E3CF6"/>
    <w:rsid w:val="008E4204"/>
    <w:rsid w:val="008E4379"/>
    <w:rsid w:val="008E44BB"/>
    <w:rsid w:val="008E48FB"/>
    <w:rsid w:val="008E4C90"/>
    <w:rsid w:val="008E5172"/>
    <w:rsid w:val="008E527C"/>
    <w:rsid w:val="008E5875"/>
    <w:rsid w:val="008E5E45"/>
    <w:rsid w:val="008E60A3"/>
    <w:rsid w:val="008E645C"/>
    <w:rsid w:val="008E6B30"/>
    <w:rsid w:val="008E7BE9"/>
    <w:rsid w:val="008E7C25"/>
    <w:rsid w:val="008F0298"/>
    <w:rsid w:val="008F0AE4"/>
    <w:rsid w:val="008F1047"/>
    <w:rsid w:val="008F11DE"/>
    <w:rsid w:val="008F1227"/>
    <w:rsid w:val="008F1469"/>
    <w:rsid w:val="008F2BC2"/>
    <w:rsid w:val="008F32D2"/>
    <w:rsid w:val="008F39D9"/>
    <w:rsid w:val="008F417C"/>
    <w:rsid w:val="008F4418"/>
    <w:rsid w:val="008F4599"/>
    <w:rsid w:val="008F49E6"/>
    <w:rsid w:val="008F4A47"/>
    <w:rsid w:val="008F4F9F"/>
    <w:rsid w:val="008F542D"/>
    <w:rsid w:val="008F58EB"/>
    <w:rsid w:val="008F60FD"/>
    <w:rsid w:val="008F61B0"/>
    <w:rsid w:val="008F6B90"/>
    <w:rsid w:val="008F6D80"/>
    <w:rsid w:val="008F6E71"/>
    <w:rsid w:val="008F7156"/>
    <w:rsid w:val="008F7A5C"/>
    <w:rsid w:val="008F7D9D"/>
    <w:rsid w:val="00900889"/>
    <w:rsid w:val="00900BE9"/>
    <w:rsid w:val="00900FB7"/>
    <w:rsid w:val="0090149D"/>
    <w:rsid w:val="0090183B"/>
    <w:rsid w:val="00901AE0"/>
    <w:rsid w:val="00902332"/>
    <w:rsid w:val="00902528"/>
    <w:rsid w:val="00902E61"/>
    <w:rsid w:val="009034A0"/>
    <w:rsid w:val="009035E4"/>
    <w:rsid w:val="00903AF0"/>
    <w:rsid w:val="00903C55"/>
    <w:rsid w:val="009050B0"/>
    <w:rsid w:val="009051C2"/>
    <w:rsid w:val="009055C6"/>
    <w:rsid w:val="0090598F"/>
    <w:rsid w:val="009061C7"/>
    <w:rsid w:val="0090792A"/>
    <w:rsid w:val="00907ABC"/>
    <w:rsid w:val="00907C4E"/>
    <w:rsid w:val="00907E5B"/>
    <w:rsid w:val="00907E92"/>
    <w:rsid w:val="009100E2"/>
    <w:rsid w:val="0091015B"/>
    <w:rsid w:val="00910222"/>
    <w:rsid w:val="00910499"/>
    <w:rsid w:val="00913429"/>
    <w:rsid w:val="009134F5"/>
    <w:rsid w:val="00913A9F"/>
    <w:rsid w:val="00913FAE"/>
    <w:rsid w:val="009143C3"/>
    <w:rsid w:val="0091505A"/>
    <w:rsid w:val="009157FC"/>
    <w:rsid w:val="009162AB"/>
    <w:rsid w:val="00916364"/>
    <w:rsid w:val="0091662F"/>
    <w:rsid w:val="0091697C"/>
    <w:rsid w:val="00916BCC"/>
    <w:rsid w:val="00916C6B"/>
    <w:rsid w:val="00917920"/>
    <w:rsid w:val="00917EB7"/>
    <w:rsid w:val="00920139"/>
    <w:rsid w:val="00920AF4"/>
    <w:rsid w:val="00920DB4"/>
    <w:rsid w:val="00921363"/>
    <w:rsid w:val="00921436"/>
    <w:rsid w:val="0092158A"/>
    <w:rsid w:val="00921775"/>
    <w:rsid w:val="00921891"/>
    <w:rsid w:val="00921C9E"/>
    <w:rsid w:val="00922258"/>
    <w:rsid w:val="00922B65"/>
    <w:rsid w:val="00923122"/>
    <w:rsid w:val="009235CD"/>
    <w:rsid w:val="009237D5"/>
    <w:rsid w:val="009238FF"/>
    <w:rsid w:val="009239C3"/>
    <w:rsid w:val="00923E29"/>
    <w:rsid w:val="00923E5A"/>
    <w:rsid w:val="00925EC4"/>
    <w:rsid w:val="00925ED1"/>
    <w:rsid w:val="009268D9"/>
    <w:rsid w:val="0092696F"/>
    <w:rsid w:val="00926E3D"/>
    <w:rsid w:val="00927078"/>
    <w:rsid w:val="00927B49"/>
    <w:rsid w:val="00927D91"/>
    <w:rsid w:val="00927DBE"/>
    <w:rsid w:val="0093060F"/>
    <w:rsid w:val="00930CB9"/>
    <w:rsid w:val="00931336"/>
    <w:rsid w:val="0093171E"/>
    <w:rsid w:val="00931DFD"/>
    <w:rsid w:val="0093221E"/>
    <w:rsid w:val="009324AB"/>
    <w:rsid w:val="00932B14"/>
    <w:rsid w:val="00933327"/>
    <w:rsid w:val="00933465"/>
    <w:rsid w:val="009334E0"/>
    <w:rsid w:val="00933FC2"/>
    <w:rsid w:val="0093408D"/>
    <w:rsid w:val="00934852"/>
    <w:rsid w:val="00934F36"/>
    <w:rsid w:val="00935119"/>
    <w:rsid w:val="00935393"/>
    <w:rsid w:val="009361AF"/>
    <w:rsid w:val="009364BD"/>
    <w:rsid w:val="009367A4"/>
    <w:rsid w:val="00936F60"/>
    <w:rsid w:val="00937123"/>
    <w:rsid w:val="00937682"/>
    <w:rsid w:val="00937A1E"/>
    <w:rsid w:val="00937B08"/>
    <w:rsid w:val="00937E60"/>
    <w:rsid w:val="009409C5"/>
    <w:rsid w:val="00940C81"/>
    <w:rsid w:val="00940F53"/>
    <w:rsid w:val="0094116B"/>
    <w:rsid w:val="00941473"/>
    <w:rsid w:val="0094150D"/>
    <w:rsid w:val="00941E55"/>
    <w:rsid w:val="00941E7C"/>
    <w:rsid w:val="00942C48"/>
    <w:rsid w:val="009437E1"/>
    <w:rsid w:val="0094386D"/>
    <w:rsid w:val="00943C52"/>
    <w:rsid w:val="00943D58"/>
    <w:rsid w:val="0094409D"/>
    <w:rsid w:val="00944490"/>
    <w:rsid w:val="0094466C"/>
    <w:rsid w:val="00944EB6"/>
    <w:rsid w:val="00945341"/>
    <w:rsid w:val="00945B21"/>
    <w:rsid w:val="0094622A"/>
    <w:rsid w:val="00946B52"/>
    <w:rsid w:val="00946BC7"/>
    <w:rsid w:val="00946E9B"/>
    <w:rsid w:val="00947055"/>
    <w:rsid w:val="0094710A"/>
    <w:rsid w:val="00947184"/>
    <w:rsid w:val="009472B2"/>
    <w:rsid w:val="009473D1"/>
    <w:rsid w:val="0094759A"/>
    <w:rsid w:val="0095079C"/>
    <w:rsid w:val="009507A8"/>
    <w:rsid w:val="00950B6F"/>
    <w:rsid w:val="00950E64"/>
    <w:rsid w:val="009511B2"/>
    <w:rsid w:val="009512A5"/>
    <w:rsid w:val="00951303"/>
    <w:rsid w:val="0095131C"/>
    <w:rsid w:val="00951665"/>
    <w:rsid w:val="009516AD"/>
    <w:rsid w:val="0095193D"/>
    <w:rsid w:val="00951EBC"/>
    <w:rsid w:val="00951F52"/>
    <w:rsid w:val="00952092"/>
    <w:rsid w:val="009523BC"/>
    <w:rsid w:val="00953524"/>
    <w:rsid w:val="00953630"/>
    <w:rsid w:val="00953683"/>
    <w:rsid w:val="00953938"/>
    <w:rsid w:val="00953A8D"/>
    <w:rsid w:val="009544E4"/>
    <w:rsid w:val="0095485A"/>
    <w:rsid w:val="0095492C"/>
    <w:rsid w:val="00954E7F"/>
    <w:rsid w:val="0095543B"/>
    <w:rsid w:val="0095555E"/>
    <w:rsid w:val="00955789"/>
    <w:rsid w:val="009557F8"/>
    <w:rsid w:val="0095621B"/>
    <w:rsid w:val="009562FE"/>
    <w:rsid w:val="009563BD"/>
    <w:rsid w:val="009564D2"/>
    <w:rsid w:val="0095653C"/>
    <w:rsid w:val="00956906"/>
    <w:rsid w:val="00957089"/>
    <w:rsid w:val="009572C1"/>
    <w:rsid w:val="00957719"/>
    <w:rsid w:val="00957ABB"/>
    <w:rsid w:val="00957D8A"/>
    <w:rsid w:val="00960711"/>
    <w:rsid w:val="0096143F"/>
    <w:rsid w:val="0096172E"/>
    <w:rsid w:val="00961827"/>
    <w:rsid w:val="009619F7"/>
    <w:rsid w:val="00961EEA"/>
    <w:rsid w:val="00962626"/>
    <w:rsid w:val="00962B7B"/>
    <w:rsid w:val="00962D48"/>
    <w:rsid w:val="00962EAB"/>
    <w:rsid w:val="00963B35"/>
    <w:rsid w:val="009642CE"/>
    <w:rsid w:val="00964A7A"/>
    <w:rsid w:val="00964DFB"/>
    <w:rsid w:val="009652A2"/>
    <w:rsid w:val="009652C3"/>
    <w:rsid w:val="00965671"/>
    <w:rsid w:val="0096581D"/>
    <w:rsid w:val="00965B20"/>
    <w:rsid w:val="009666CD"/>
    <w:rsid w:val="00966FAB"/>
    <w:rsid w:val="0096788B"/>
    <w:rsid w:val="00967BEC"/>
    <w:rsid w:val="00967F28"/>
    <w:rsid w:val="009701AA"/>
    <w:rsid w:val="0097042B"/>
    <w:rsid w:val="00970BF3"/>
    <w:rsid w:val="009711C5"/>
    <w:rsid w:val="00971310"/>
    <w:rsid w:val="009713B2"/>
    <w:rsid w:val="00971F48"/>
    <w:rsid w:val="00972EF7"/>
    <w:rsid w:val="00974256"/>
    <w:rsid w:val="00974BC0"/>
    <w:rsid w:val="00974BFE"/>
    <w:rsid w:val="00974CBF"/>
    <w:rsid w:val="00974D03"/>
    <w:rsid w:val="00975155"/>
    <w:rsid w:val="00975535"/>
    <w:rsid w:val="00975E58"/>
    <w:rsid w:val="009762F7"/>
    <w:rsid w:val="009763C6"/>
    <w:rsid w:val="0097653F"/>
    <w:rsid w:val="00976A9C"/>
    <w:rsid w:val="00977340"/>
    <w:rsid w:val="0097788F"/>
    <w:rsid w:val="00977AEC"/>
    <w:rsid w:val="00977B29"/>
    <w:rsid w:val="00977C56"/>
    <w:rsid w:val="009800DE"/>
    <w:rsid w:val="00980660"/>
    <w:rsid w:val="00980BB6"/>
    <w:rsid w:val="00981F56"/>
    <w:rsid w:val="009820A3"/>
    <w:rsid w:val="00982306"/>
    <w:rsid w:val="009823A2"/>
    <w:rsid w:val="0098257C"/>
    <w:rsid w:val="00982B7C"/>
    <w:rsid w:val="00982BA4"/>
    <w:rsid w:val="00982D3A"/>
    <w:rsid w:val="009839C2"/>
    <w:rsid w:val="00983B43"/>
    <w:rsid w:val="00983C6B"/>
    <w:rsid w:val="00983DCA"/>
    <w:rsid w:val="00985423"/>
    <w:rsid w:val="0098545D"/>
    <w:rsid w:val="00985A65"/>
    <w:rsid w:val="00985B14"/>
    <w:rsid w:val="009866B1"/>
    <w:rsid w:val="0098692F"/>
    <w:rsid w:val="00986969"/>
    <w:rsid w:val="00987348"/>
    <w:rsid w:val="0098752B"/>
    <w:rsid w:val="00987D90"/>
    <w:rsid w:val="00987F06"/>
    <w:rsid w:val="00990444"/>
    <w:rsid w:val="00990D2F"/>
    <w:rsid w:val="00991496"/>
    <w:rsid w:val="00991A41"/>
    <w:rsid w:val="00991C7F"/>
    <w:rsid w:val="00991EC4"/>
    <w:rsid w:val="00992360"/>
    <w:rsid w:val="009928A2"/>
    <w:rsid w:val="00992BA0"/>
    <w:rsid w:val="00992C20"/>
    <w:rsid w:val="00993C95"/>
    <w:rsid w:val="00993EF2"/>
    <w:rsid w:val="009941DC"/>
    <w:rsid w:val="00994C8E"/>
    <w:rsid w:val="00994F24"/>
    <w:rsid w:val="009950B1"/>
    <w:rsid w:val="00995777"/>
    <w:rsid w:val="00995F06"/>
    <w:rsid w:val="0099712F"/>
    <w:rsid w:val="0099756F"/>
    <w:rsid w:val="009975CB"/>
    <w:rsid w:val="009A00AB"/>
    <w:rsid w:val="009A02FD"/>
    <w:rsid w:val="009A03F0"/>
    <w:rsid w:val="009A064F"/>
    <w:rsid w:val="009A095D"/>
    <w:rsid w:val="009A13DF"/>
    <w:rsid w:val="009A143A"/>
    <w:rsid w:val="009A1CD4"/>
    <w:rsid w:val="009A1D25"/>
    <w:rsid w:val="009A1D4D"/>
    <w:rsid w:val="009A25DB"/>
    <w:rsid w:val="009A2E3E"/>
    <w:rsid w:val="009A3ED6"/>
    <w:rsid w:val="009A4308"/>
    <w:rsid w:val="009A485C"/>
    <w:rsid w:val="009A4AB0"/>
    <w:rsid w:val="009A555A"/>
    <w:rsid w:val="009A58E8"/>
    <w:rsid w:val="009A6325"/>
    <w:rsid w:val="009A6B23"/>
    <w:rsid w:val="009A6D2D"/>
    <w:rsid w:val="009A755F"/>
    <w:rsid w:val="009A769B"/>
    <w:rsid w:val="009A776A"/>
    <w:rsid w:val="009B0644"/>
    <w:rsid w:val="009B0680"/>
    <w:rsid w:val="009B0B45"/>
    <w:rsid w:val="009B0C8C"/>
    <w:rsid w:val="009B1890"/>
    <w:rsid w:val="009B1CF4"/>
    <w:rsid w:val="009B1DA7"/>
    <w:rsid w:val="009B2233"/>
    <w:rsid w:val="009B2749"/>
    <w:rsid w:val="009B40E3"/>
    <w:rsid w:val="009B42A7"/>
    <w:rsid w:val="009B486A"/>
    <w:rsid w:val="009B6065"/>
    <w:rsid w:val="009B6364"/>
    <w:rsid w:val="009B6BA5"/>
    <w:rsid w:val="009B6F49"/>
    <w:rsid w:val="009B7494"/>
    <w:rsid w:val="009B764B"/>
    <w:rsid w:val="009B7B9F"/>
    <w:rsid w:val="009B7C17"/>
    <w:rsid w:val="009B7EAD"/>
    <w:rsid w:val="009C0093"/>
    <w:rsid w:val="009C01E2"/>
    <w:rsid w:val="009C074F"/>
    <w:rsid w:val="009C07EE"/>
    <w:rsid w:val="009C0C4E"/>
    <w:rsid w:val="009C0DAB"/>
    <w:rsid w:val="009C0E77"/>
    <w:rsid w:val="009C1030"/>
    <w:rsid w:val="009C1051"/>
    <w:rsid w:val="009C15D2"/>
    <w:rsid w:val="009C1763"/>
    <w:rsid w:val="009C1BB2"/>
    <w:rsid w:val="009C209F"/>
    <w:rsid w:val="009C20F5"/>
    <w:rsid w:val="009C2CD1"/>
    <w:rsid w:val="009C3769"/>
    <w:rsid w:val="009C38D3"/>
    <w:rsid w:val="009C3F04"/>
    <w:rsid w:val="009C420E"/>
    <w:rsid w:val="009C43ED"/>
    <w:rsid w:val="009C453E"/>
    <w:rsid w:val="009C4858"/>
    <w:rsid w:val="009C4892"/>
    <w:rsid w:val="009C4F8C"/>
    <w:rsid w:val="009C5594"/>
    <w:rsid w:val="009C5D5C"/>
    <w:rsid w:val="009C60F8"/>
    <w:rsid w:val="009C6227"/>
    <w:rsid w:val="009C6C33"/>
    <w:rsid w:val="009C6EFD"/>
    <w:rsid w:val="009C7084"/>
    <w:rsid w:val="009C7288"/>
    <w:rsid w:val="009C738B"/>
    <w:rsid w:val="009C76BD"/>
    <w:rsid w:val="009C774F"/>
    <w:rsid w:val="009C7D29"/>
    <w:rsid w:val="009D0033"/>
    <w:rsid w:val="009D0111"/>
    <w:rsid w:val="009D0875"/>
    <w:rsid w:val="009D0997"/>
    <w:rsid w:val="009D0D2F"/>
    <w:rsid w:val="009D0E5F"/>
    <w:rsid w:val="009D0FD6"/>
    <w:rsid w:val="009D1337"/>
    <w:rsid w:val="009D166A"/>
    <w:rsid w:val="009D1CF2"/>
    <w:rsid w:val="009D205C"/>
    <w:rsid w:val="009D25DD"/>
    <w:rsid w:val="009D2C01"/>
    <w:rsid w:val="009D2EEC"/>
    <w:rsid w:val="009D3869"/>
    <w:rsid w:val="009D4187"/>
    <w:rsid w:val="009D46D9"/>
    <w:rsid w:val="009D4704"/>
    <w:rsid w:val="009D47A4"/>
    <w:rsid w:val="009D48D4"/>
    <w:rsid w:val="009D4B0B"/>
    <w:rsid w:val="009D5AB2"/>
    <w:rsid w:val="009D5FE0"/>
    <w:rsid w:val="009D6495"/>
    <w:rsid w:val="009D64D4"/>
    <w:rsid w:val="009D6704"/>
    <w:rsid w:val="009D718F"/>
    <w:rsid w:val="009D789E"/>
    <w:rsid w:val="009E0020"/>
    <w:rsid w:val="009E094F"/>
    <w:rsid w:val="009E1637"/>
    <w:rsid w:val="009E1DED"/>
    <w:rsid w:val="009E1ED2"/>
    <w:rsid w:val="009E210C"/>
    <w:rsid w:val="009E2915"/>
    <w:rsid w:val="009E2940"/>
    <w:rsid w:val="009E29A1"/>
    <w:rsid w:val="009E3366"/>
    <w:rsid w:val="009E344F"/>
    <w:rsid w:val="009E345B"/>
    <w:rsid w:val="009E36DF"/>
    <w:rsid w:val="009E4260"/>
    <w:rsid w:val="009E45BB"/>
    <w:rsid w:val="009E5BB8"/>
    <w:rsid w:val="009E5C37"/>
    <w:rsid w:val="009E5EEF"/>
    <w:rsid w:val="009E64AD"/>
    <w:rsid w:val="009E6F20"/>
    <w:rsid w:val="009E7242"/>
    <w:rsid w:val="009E7453"/>
    <w:rsid w:val="009E7806"/>
    <w:rsid w:val="009F0275"/>
    <w:rsid w:val="009F04C9"/>
    <w:rsid w:val="009F05EB"/>
    <w:rsid w:val="009F09A5"/>
    <w:rsid w:val="009F118B"/>
    <w:rsid w:val="009F1937"/>
    <w:rsid w:val="009F1BA3"/>
    <w:rsid w:val="009F1DE5"/>
    <w:rsid w:val="009F25D0"/>
    <w:rsid w:val="009F2896"/>
    <w:rsid w:val="009F2D3F"/>
    <w:rsid w:val="009F4313"/>
    <w:rsid w:val="009F45B4"/>
    <w:rsid w:val="009F45D7"/>
    <w:rsid w:val="009F475C"/>
    <w:rsid w:val="009F4B10"/>
    <w:rsid w:val="009F5448"/>
    <w:rsid w:val="009F5C47"/>
    <w:rsid w:val="009F601C"/>
    <w:rsid w:val="009F643E"/>
    <w:rsid w:val="009F64FA"/>
    <w:rsid w:val="009F671E"/>
    <w:rsid w:val="009F67BC"/>
    <w:rsid w:val="009F68EE"/>
    <w:rsid w:val="009F6EA8"/>
    <w:rsid w:val="009F6EE3"/>
    <w:rsid w:val="009F6F9B"/>
    <w:rsid w:val="009F71CD"/>
    <w:rsid w:val="009F73E2"/>
    <w:rsid w:val="009F748F"/>
    <w:rsid w:val="00A006C5"/>
    <w:rsid w:val="00A009EF"/>
    <w:rsid w:val="00A00B4B"/>
    <w:rsid w:val="00A01538"/>
    <w:rsid w:val="00A01749"/>
    <w:rsid w:val="00A01979"/>
    <w:rsid w:val="00A01F77"/>
    <w:rsid w:val="00A02905"/>
    <w:rsid w:val="00A039F7"/>
    <w:rsid w:val="00A04860"/>
    <w:rsid w:val="00A0493C"/>
    <w:rsid w:val="00A05AB8"/>
    <w:rsid w:val="00A05BFA"/>
    <w:rsid w:val="00A0645F"/>
    <w:rsid w:val="00A06493"/>
    <w:rsid w:val="00A06499"/>
    <w:rsid w:val="00A069C1"/>
    <w:rsid w:val="00A06D3B"/>
    <w:rsid w:val="00A07207"/>
    <w:rsid w:val="00A07619"/>
    <w:rsid w:val="00A07665"/>
    <w:rsid w:val="00A1062C"/>
    <w:rsid w:val="00A10C6E"/>
    <w:rsid w:val="00A10DF5"/>
    <w:rsid w:val="00A116CB"/>
    <w:rsid w:val="00A1186E"/>
    <w:rsid w:val="00A12112"/>
    <w:rsid w:val="00A122F4"/>
    <w:rsid w:val="00A124D1"/>
    <w:rsid w:val="00A12B40"/>
    <w:rsid w:val="00A1313B"/>
    <w:rsid w:val="00A1325C"/>
    <w:rsid w:val="00A13892"/>
    <w:rsid w:val="00A13C27"/>
    <w:rsid w:val="00A13D6C"/>
    <w:rsid w:val="00A146FD"/>
    <w:rsid w:val="00A14D0C"/>
    <w:rsid w:val="00A14DFE"/>
    <w:rsid w:val="00A14FB5"/>
    <w:rsid w:val="00A16668"/>
    <w:rsid w:val="00A16AF6"/>
    <w:rsid w:val="00A16E1F"/>
    <w:rsid w:val="00A17064"/>
    <w:rsid w:val="00A17F63"/>
    <w:rsid w:val="00A20AA7"/>
    <w:rsid w:val="00A20C08"/>
    <w:rsid w:val="00A213C5"/>
    <w:rsid w:val="00A21C63"/>
    <w:rsid w:val="00A21FC1"/>
    <w:rsid w:val="00A2207D"/>
    <w:rsid w:val="00A220B0"/>
    <w:rsid w:val="00A22BD2"/>
    <w:rsid w:val="00A230EB"/>
    <w:rsid w:val="00A2326B"/>
    <w:rsid w:val="00A2334E"/>
    <w:rsid w:val="00A23982"/>
    <w:rsid w:val="00A23A01"/>
    <w:rsid w:val="00A24157"/>
    <w:rsid w:val="00A2466C"/>
    <w:rsid w:val="00A249D5"/>
    <w:rsid w:val="00A24BC7"/>
    <w:rsid w:val="00A250BF"/>
    <w:rsid w:val="00A26083"/>
    <w:rsid w:val="00A260DA"/>
    <w:rsid w:val="00A26C08"/>
    <w:rsid w:val="00A26F6E"/>
    <w:rsid w:val="00A26F94"/>
    <w:rsid w:val="00A2729E"/>
    <w:rsid w:val="00A303FC"/>
    <w:rsid w:val="00A30DFA"/>
    <w:rsid w:val="00A3232B"/>
    <w:rsid w:val="00A3260A"/>
    <w:rsid w:val="00A327A3"/>
    <w:rsid w:val="00A32F0B"/>
    <w:rsid w:val="00A32F2C"/>
    <w:rsid w:val="00A33425"/>
    <w:rsid w:val="00A34831"/>
    <w:rsid w:val="00A34D40"/>
    <w:rsid w:val="00A3522E"/>
    <w:rsid w:val="00A355E4"/>
    <w:rsid w:val="00A357BA"/>
    <w:rsid w:val="00A3588D"/>
    <w:rsid w:val="00A35DC9"/>
    <w:rsid w:val="00A360FA"/>
    <w:rsid w:val="00A36300"/>
    <w:rsid w:val="00A36AA2"/>
    <w:rsid w:val="00A36C24"/>
    <w:rsid w:val="00A36E3D"/>
    <w:rsid w:val="00A37055"/>
    <w:rsid w:val="00A37499"/>
    <w:rsid w:val="00A37983"/>
    <w:rsid w:val="00A4134B"/>
    <w:rsid w:val="00A41468"/>
    <w:rsid w:val="00A421FB"/>
    <w:rsid w:val="00A42C19"/>
    <w:rsid w:val="00A4407B"/>
    <w:rsid w:val="00A44403"/>
    <w:rsid w:val="00A446F1"/>
    <w:rsid w:val="00A44946"/>
    <w:rsid w:val="00A449D2"/>
    <w:rsid w:val="00A44D5C"/>
    <w:rsid w:val="00A44DD0"/>
    <w:rsid w:val="00A44E50"/>
    <w:rsid w:val="00A45486"/>
    <w:rsid w:val="00A4585E"/>
    <w:rsid w:val="00A458EF"/>
    <w:rsid w:val="00A46014"/>
    <w:rsid w:val="00A46143"/>
    <w:rsid w:val="00A461A9"/>
    <w:rsid w:val="00A46F18"/>
    <w:rsid w:val="00A47643"/>
    <w:rsid w:val="00A47B9D"/>
    <w:rsid w:val="00A506D2"/>
    <w:rsid w:val="00A50A13"/>
    <w:rsid w:val="00A50A39"/>
    <w:rsid w:val="00A50B75"/>
    <w:rsid w:val="00A50DF9"/>
    <w:rsid w:val="00A51394"/>
    <w:rsid w:val="00A51F2D"/>
    <w:rsid w:val="00A52760"/>
    <w:rsid w:val="00A52788"/>
    <w:rsid w:val="00A535AE"/>
    <w:rsid w:val="00A53FE8"/>
    <w:rsid w:val="00A540B9"/>
    <w:rsid w:val="00A54DB0"/>
    <w:rsid w:val="00A550B5"/>
    <w:rsid w:val="00A550DD"/>
    <w:rsid w:val="00A551AC"/>
    <w:rsid w:val="00A55425"/>
    <w:rsid w:val="00A5603D"/>
    <w:rsid w:val="00A56061"/>
    <w:rsid w:val="00A5656E"/>
    <w:rsid w:val="00A5657B"/>
    <w:rsid w:val="00A570E9"/>
    <w:rsid w:val="00A57417"/>
    <w:rsid w:val="00A578EA"/>
    <w:rsid w:val="00A57D33"/>
    <w:rsid w:val="00A57F1B"/>
    <w:rsid w:val="00A6035B"/>
    <w:rsid w:val="00A605B8"/>
    <w:rsid w:val="00A605CB"/>
    <w:rsid w:val="00A611D3"/>
    <w:rsid w:val="00A61CEF"/>
    <w:rsid w:val="00A62014"/>
    <w:rsid w:val="00A628FD"/>
    <w:rsid w:val="00A62937"/>
    <w:rsid w:val="00A62CE1"/>
    <w:rsid w:val="00A62DC3"/>
    <w:rsid w:val="00A6312B"/>
    <w:rsid w:val="00A63681"/>
    <w:rsid w:val="00A6418B"/>
    <w:rsid w:val="00A642FB"/>
    <w:rsid w:val="00A643E0"/>
    <w:rsid w:val="00A646DB"/>
    <w:rsid w:val="00A653CE"/>
    <w:rsid w:val="00A6547D"/>
    <w:rsid w:val="00A66203"/>
    <w:rsid w:val="00A67600"/>
    <w:rsid w:val="00A70264"/>
    <w:rsid w:val="00A70A22"/>
    <w:rsid w:val="00A70B3D"/>
    <w:rsid w:val="00A7144B"/>
    <w:rsid w:val="00A71557"/>
    <w:rsid w:val="00A71765"/>
    <w:rsid w:val="00A727C6"/>
    <w:rsid w:val="00A72980"/>
    <w:rsid w:val="00A72E48"/>
    <w:rsid w:val="00A7379F"/>
    <w:rsid w:val="00A74216"/>
    <w:rsid w:val="00A749FB"/>
    <w:rsid w:val="00A74E04"/>
    <w:rsid w:val="00A74E37"/>
    <w:rsid w:val="00A75188"/>
    <w:rsid w:val="00A76059"/>
    <w:rsid w:val="00A765EB"/>
    <w:rsid w:val="00A76602"/>
    <w:rsid w:val="00A767B8"/>
    <w:rsid w:val="00A767E2"/>
    <w:rsid w:val="00A76D5C"/>
    <w:rsid w:val="00A76D8F"/>
    <w:rsid w:val="00A76F89"/>
    <w:rsid w:val="00A7756A"/>
    <w:rsid w:val="00A777EC"/>
    <w:rsid w:val="00A77A3C"/>
    <w:rsid w:val="00A80209"/>
    <w:rsid w:val="00A8045F"/>
    <w:rsid w:val="00A806CE"/>
    <w:rsid w:val="00A81118"/>
    <w:rsid w:val="00A811A5"/>
    <w:rsid w:val="00A81317"/>
    <w:rsid w:val="00A81593"/>
    <w:rsid w:val="00A81E44"/>
    <w:rsid w:val="00A82CFA"/>
    <w:rsid w:val="00A82EA7"/>
    <w:rsid w:val="00A83419"/>
    <w:rsid w:val="00A83C4B"/>
    <w:rsid w:val="00A83CE5"/>
    <w:rsid w:val="00A83E39"/>
    <w:rsid w:val="00A84536"/>
    <w:rsid w:val="00A8569C"/>
    <w:rsid w:val="00A85B96"/>
    <w:rsid w:val="00A85D8C"/>
    <w:rsid w:val="00A860AD"/>
    <w:rsid w:val="00A86526"/>
    <w:rsid w:val="00A879D5"/>
    <w:rsid w:val="00A87A0F"/>
    <w:rsid w:val="00A87CCD"/>
    <w:rsid w:val="00A9031D"/>
    <w:rsid w:val="00A909FC"/>
    <w:rsid w:val="00A90C31"/>
    <w:rsid w:val="00A90ED5"/>
    <w:rsid w:val="00A912F3"/>
    <w:rsid w:val="00A91814"/>
    <w:rsid w:val="00A91A90"/>
    <w:rsid w:val="00A91F15"/>
    <w:rsid w:val="00A9207B"/>
    <w:rsid w:val="00A92232"/>
    <w:rsid w:val="00A92A4F"/>
    <w:rsid w:val="00A92A5B"/>
    <w:rsid w:val="00A933F8"/>
    <w:rsid w:val="00A94213"/>
    <w:rsid w:val="00A94419"/>
    <w:rsid w:val="00A946A9"/>
    <w:rsid w:val="00A946F3"/>
    <w:rsid w:val="00A94F5D"/>
    <w:rsid w:val="00A952E5"/>
    <w:rsid w:val="00A9544B"/>
    <w:rsid w:val="00A95452"/>
    <w:rsid w:val="00A95503"/>
    <w:rsid w:val="00A95C23"/>
    <w:rsid w:val="00A96A2E"/>
    <w:rsid w:val="00A96B28"/>
    <w:rsid w:val="00A96DC6"/>
    <w:rsid w:val="00A9768C"/>
    <w:rsid w:val="00AA0119"/>
    <w:rsid w:val="00AA0BD0"/>
    <w:rsid w:val="00AA0C23"/>
    <w:rsid w:val="00AA1139"/>
    <w:rsid w:val="00AA1708"/>
    <w:rsid w:val="00AA2170"/>
    <w:rsid w:val="00AA2730"/>
    <w:rsid w:val="00AA2C60"/>
    <w:rsid w:val="00AA2EC8"/>
    <w:rsid w:val="00AA3058"/>
    <w:rsid w:val="00AA33D6"/>
    <w:rsid w:val="00AA354B"/>
    <w:rsid w:val="00AA3650"/>
    <w:rsid w:val="00AA38F7"/>
    <w:rsid w:val="00AA3BDA"/>
    <w:rsid w:val="00AA490B"/>
    <w:rsid w:val="00AA4C71"/>
    <w:rsid w:val="00AA4D38"/>
    <w:rsid w:val="00AA4EA0"/>
    <w:rsid w:val="00AA5419"/>
    <w:rsid w:val="00AA57BB"/>
    <w:rsid w:val="00AA5D14"/>
    <w:rsid w:val="00AA5F06"/>
    <w:rsid w:val="00AA69AD"/>
    <w:rsid w:val="00AA6D23"/>
    <w:rsid w:val="00AA6E8C"/>
    <w:rsid w:val="00AB0361"/>
    <w:rsid w:val="00AB05EF"/>
    <w:rsid w:val="00AB0E42"/>
    <w:rsid w:val="00AB0F41"/>
    <w:rsid w:val="00AB2083"/>
    <w:rsid w:val="00AB233A"/>
    <w:rsid w:val="00AB23B4"/>
    <w:rsid w:val="00AB29DC"/>
    <w:rsid w:val="00AB2AA2"/>
    <w:rsid w:val="00AB33B5"/>
    <w:rsid w:val="00AB379E"/>
    <w:rsid w:val="00AB3800"/>
    <w:rsid w:val="00AB3C12"/>
    <w:rsid w:val="00AB4603"/>
    <w:rsid w:val="00AB4A69"/>
    <w:rsid w:val="00AB4E67"/>
    <w:rsid w:val="00AB5323"/>
    <w:rsid w:val="00AB5816"/>
    <w:rsid w:val="00AB5CA2"/>
    <w:rsid w:val="00AB5FF7"/>
    <w:rsid w:val="00AB664E"/>
    <w:rsid w:val="00AB6883"/>
    <w:rsid w:val="00AB6A67"/>
    <w:rsid w:val="00AB6C8B"/>
    <w:rsid w:val="00AB6D4C"/>
    <w:rsid w:val="00AB6E33"/>
    <w:rsid w:val="00AB7820"/>
    <w:rsid w:val="00AB7ADA"/>
    <w:rsid w:val="00AC0462"/>
    <w:rsid w:val="00AC0E71"/>
    <w:rsid w:val="00AC183E"/>
    <w:rsid w:val="00AC1916"/>
    <w:rsid w:val="00AC1B53"/>
    <w:rsid w:val="00AC1D67"/>
    <w:rsid w:val="00AC2867"/>
    <w:rsid w:val="00AC2AAB"/>
    <w:rsid w:val="00AC3639"/>
    <w:rsid w:val="00AC42FF"/>
    <w:rsid w:val="00AC43BE"/>
    <w:rsid w:val="00AC4433"/>
    <w:rsid w:val="00AC4460"/>
    <w:rsid w:val="00AC5B58"/>
    <w:rsid w:val="00AC6020"/>
    <w:rsid w:val="00AC6560"/>
    <w:rsid w:val="00AC698F"/>
    <w:rsid w:val="00AC6A43"/>
    <w:rsid w:val="00AC6D34"/>
    <w:rsid w:val="00AC72E6"/>
    <w:rsid w:val="00AC753D"/>
    <w:rsid w:val="00AC7A06"/>
    <w:rsid w:val="00AD0116"/>
    <w:rsid w:val="00AD0BE4"/>
    <w:rsid w:val="00AD11DE"/>
    <w:rsid w:val="00AD1BC5"/>
    <w:rsid w:val="00AD204F"/>
    <w:rsid w:val="00AD229A"/>
    <w:rsid w:val="00AD29AE"/>
    <w:rsid w:val="00AD29D9"/>
    <w:rsid w:val="00AD3843"/>
    <w:rsid w:val="00AD38F9"/>
    <w:rsid w:val="00AD3918"/>
    <w:rsid w:val="00AD3C64"/>
    <w:rsid w:val="00AD3DB5"/>
    <w:rsid w:val="00AD465B"/>
    <w:rsid w:val="00AD5325"/>
    <w:rsid w:val="00AD5CA5"/>
    <w:rsid w:val="00AD5F90"/>
    <w:rsid w:val="00AD6523"/>
    <w:rsid w:val="00AD6760"/>
    <w:rsid w:val="00AD6AB2"/>
    <w:rsid w:val="00AD6E33"/>
    <w:rsid w:val="00AD6F2B"/>
    <w:rsid w:val="00AD7781"/>
    <w:rsid w:val="00AD77FB"/>
    <w:rsid w:val="00AD7C0A"/>
    <w:rsid w:val="00AE053E"/>
    <w:rsid w:val="00AE124F"/>
    <w:rsid w:val="00AE1289"/>
    <w:rsid w:val="00AE15B3"/>
    <w:rsid w:val="00AE1FC4"/>
    <w:rsid w:val="00AE2099"/>
    <w:rsid w:val="00AE2924"/>
    <w:rsid w:val="00AE33A6"/>
    <w:rsid w:val="00AE3E67"/>
    <w:rsid w:val="00AE4288"/>
    <w:rsid w:val="00AE42C1"/>
    <w:rsid w:val="00AE4B4F"/>
    <w:rsid w:val="00AE4C13"/>
    <w:rsid w:val="00AE4C57"/>
    <w:rsid w:val="00AE518B"/>
    <w:rsid w:val="00AE52C6"/>
    <w:rsid w:val="00AE5832"/>
    <w:rsid w:val="00AE59BA"/>
    <w:rsid w:val="00AE5C0A"/>
    <w:rsid w:val="00AE6708"/>
    <w:rsid w:val="00AE739B"/>
    <w:rsid w:val="00AE7762"/>
    <w:rsid w:val="00AE7786"/>
    <w:rsid w:val="00AF01BC"/>
    <w:rsid w:val="00AF01BD"/>
    <w:rsid w:val="00AF02FC"/>
    <w:rsid w:val="00AF0685"/>
    <w:rsid w:val="00AF09F8"/>
    <w:rsid w:val="00AF1380"/>
    <w:rsid w:val="00AF1472"/>
    <w:rsid w:val="00AF1474"/>
    <w:rsid w:val="00AF171E"/>
    <w:rsid w:val="00AF17AA"/>
    <w:rsid w:val="00AF226A"/>
    <w:rsid w:val="00AF2BAC"/>
    <w:rsid w:val="00AF2EF5"/>
    <w:rsid w:val="00AF3634"/>
    <w:rsid w:val="00AF39F2"/>
    <w:rsid w:val="00AF4AC3"/>
    <w:rsid w:val="00AF4D5E"/>
    <w:rsid w:val="00AF535C"/>
    <w:rsid w:val="00AF5522"/>
    <w:rsid w:val="00AF58A3"/>
    <w:rsid w:val="00AF59DC"/>
    <w:rsid w:val="00AF5B7B"/>
    <w:rsid w:val="00AF5C37"/>
    <w:rsid w:val="00AF5C3A"/>
    <w:rsid w:val="00AF5D23"/>
    <w:rsid w:val="00AF6310"/>
    <w:rsid w:val="00AF6EC9"/>
    <w:rsid w:val="00AF6F2F"/>
    <w:rsid w:val="00AF71CA"/>
    <w:rsid w:val="00AF75BE"/>
    <w:rsid w:val="00AF75E2"/>
    <w:rsid w:val="00AF76F4"/>
    <w:rsid w:val="00B00967"/>
    <w:rsid w:val="00B00E46"/>
    <w:rsid w:val="00B0120A"/>
    <w:rsid w:val="00B01491"/>
    <w:rsid w:val="00B016D9"/>
    <w:rsid w:val="00B01D61"/>
    <w:rsid w:val="00B026C5"/>
    <w:rsid w:val="00B02D8F"/>
    <w:rsid w:val="00B02F45"/>
    <w:rsid w:val="00B03066"/>
    <w:rsid w:val="00B0322B"/>
    <w:rsid w:val="00B0331B"/>
    <w:rsid w:val="00B03F76"/>
    <w:rsid w:val="00B041B3"/>
    <w:rsid w:val="00B05471"/>
    <w:rsid w:val="00B061DD"/>
    <w:rsid w:val="00B061E7"/>
    <w:rsid w:val="00B06557"/>
    <w:rsid w:val="00B06593"/>
    <w:rsid w:val="00B06885"/>
    <w:rsid w:val="00B0714F"/>
    <w:rsid w:val="00B07F2E"/>
    <w:rsid w:val="00B10443"/>
    <w:rsid w:val="00B1185C"/>
    <w:rsid w:val="00B11BE2"/>
    <w:rsid w:val="00B120ED"/>
    <w:rsid w:val="00B1291C"/>
    <w:rsid w:val="00B12CED"/>
    <w:rsid w:val="00B13242"/>
    <w:rsid w:val="00B132E5"/>
    <w:rsid w:val="00B13D40"/>
    <w:rsid w:val="00B14042"/>
    <w:rsid w:val="00B14905"/>
    <w:rsid w:val="00B14A98"/>
    <w:rsid w:val="00B14AD1"/>
    <w:rsid w:val="00B14E9B"/>
    <w:rsid w:val="00B157DF"/>
    <w:rsid w:val="00B15833"/>
    <w:rsid w:val="00B15F63"/>
    <w:rsid w:val="00B16F62"/>
    <w:rsid w:val="00B17686"/>
    <w:rsid w:val="00B17E34"/>
    <w:rsid w:val="00B20065"/>
    <w:rsid w:val="00B20DDB"/>
    <w:rsid w:val="00B210C1"/>
    <w:rsid w:val="00B219DA"/>
    <w:rsid w:val="00B21A71"/>
    <w:rsid w:val="00B2239F"/>
    <w:rsid w:val="00B22EC8"/>
    <w:rsid w:val="00B2396F"/>
    <w:rsid w:val="00B239D5"/>
    <w:rsid w:val="00B23CB4"/>
    <w:rsid w:val="00B24501"/>
    <w:rsid w:val="00B24685"/>
    <w:rsid w:val="00B2486A"/>
    <w:rsid w:val="00B24E88"/>
    <w:rsid w:val="00B2517E"/>
    <w:rsid w:val="00B254A2"/>
    <w:rsid w:val="00B25EA7"/>
    <w:rsid w:val="00B261B0"/>
    <w:rsid w:val="00B2657C"/>
    <w:rsid w:val="00B2797A"/>
    <w:rsid w:val="00B27EA9"/>
    <w:rsid w:val="00B300BD"/>
    <w:rsid w:val="00B30607"/>
    <w:rsid w:val="00B30891"/>
    <w:rsid w:val="00B30D32"/>
    <w:rsid w:val="00B30D95"/>
    <w:rsid w:val="00B31D41"/>
    <w:rsid w:val="00B323B8"/>
    <w:rsid w:val="00B325F4"/>
    <w:rsid w:val="00B32C9B"/>
    <w:rsid w:val="00B32EE6"/>
    <w:rsid w:val="00B33759"/>
    <w:rsid w:val="00B34601"/>
    <w:rsid w:val="00B3485E"/>
    <w:rsid w:val="00B350A7"/>
    <w:rsid w:val="00B351E0"/>
    <w:rsid w:val="00B35619"/>
    <w:rsid w:val="00B35B6C"/>
    <w:rsid w:val="00B36080"/>
    <w:rsid w:val="00B362F5"/>
    <w:rsid w:val="00B37564"/>
    <w:rsid w:val="00B40A85"/>
    <w:rsid w:val="00B4137A"/>
    <w:rsid w:val="00B41F8A"/>
    <w:rsid w:val="00B41F94"/>
    <w:rsid w:val="00B42E95"/>
    <w:rsid w:val="00B431CC"/>
    <w:rsid w:val="00B43C06"/>
    <w:rsid w:val="00B4417D"/>
    <w:rsid w:val="00B44472"/>
    <w:rsid w:val="00B44A6D"/>
    <w:rsid w:val="00B45B49"/>
    <w:rsid w:val="00B45CED"/>
    <w:rsid w:val="00B45F01"/>
    <w:rsid w:val="00B461A0"/>
    <w:rsid w:val="00B474C1"/>
    <w:rsid w:val="00B4770F"/>
    <w:rsid w:val="00B477BF"/>
    <w:rsid w:val="00B478AC"/>
    <w:rsid w:val="00B47BE0"/>
    <w:rsid w:val="00B50283"/>
    <w:rsid w:val="00B50616"/>
    <w:rsid w:val="00B507AA"/>
    <w:rsid w:val="00B51644"/>
    <w:rsid w:val="00B523A6"/>
    <w:rsid w:val="00B52BF2"/>
    <w:rsid w:val="00B52F17"/>
    <w:rsid w:val="00B52F6C"/>
    <w:rsid w:val="00B5338A"/>
    <w:rsid w:val="00B53494"/>
    <w:rsid w:val="00B53510"/>
    <w:rsid w:val="00B53CA3"/>
    <w:rsid w:val="00B5401C"/>
    <w:rsid w:val="00B544D6"/>
    <w:rsid w:val="00B5454F"/>
    <w:rsid w:val="00B546ED"/>
    <w:rsid w:val="00B548B8"/>
    <w:rsid w:val="00B54C79"/>
    <w:rsid w:val="00B5632C"/>
    <w:rsid w:val="00B57349"/>
    <w:rsid w:val="00B575CC"/>
    <w:rsid w:val="00B57718"/>
    <w:rsid w:val="00B57916"/>
    <w:rsid w:val="00B57EE3"/>
    <w:rsid w:val="00B60613"/>
    <w:rsid w:val="00B60A55"/>
    <w:rsid w:val="00B60B26"/>
    <w:rsid w:val="00B60DDA"/>
    <w:rsid w:val="00B60F22"/>
    <w:rsid w:val="00B60FF7"/>
    <w:rsid w:val="00B61145"/>
    <w:rsid w:val="00B6208E"/>
    <w:rsid w:val="00B6208F"/>
    <w:rsid w:val="00B62778"/>
    <w:rsid w:val="00B62F21"/>
    <w:rsid w:val="00B63065"/>
    <w:rsid w:val="00B633F5"/>
    <w:rsid w:val="00B646F7"/>
    <w:rsid w:val="00B6486D"/>
    <w:rsid w:val="00B65179"/>
    <w:rsid w:val="00B6534D"/>
    <w:rsid w:val="00B65560"/>
    <w:rsid w:val="00B65896"/>
    <w:rsid w:val="00B65912"/>
    <w:rsid w:val="00B6594C"/>
    <w:rsid w:val="00B65B4D"/>
    <w:rsid w:val="00B65F49"/>
    <w:rsid w:val="00B67924"/>
    <w:rsid w:val="00B67A50"/>
    <w:rsid w:val="00B70122"/>
    <w:rsid w:val="00B7032B"/>
    <w:rsid w:val="00B70A38"/>
    <w:rsid w:val="00B70D96"/>
    <w:rsid w:val="00B718F4"/>
    <w:rsid w:val="00B71BFC"/>
    <w:rsid w:val="00B7256F"/>
    <w:rsid w:val="00B743E7"/>
    <w:rsid w:val="00B7478A"/>
    <w:rsid w:val="00B74D77"/>
    <w:rsid w:val="00B750BF"/>
    <w:rsid w:val="00B7523C"/>
    <w:rsid w:val="00B759C4"/>
    <w:rsid w:val="00B76304"/>
    <w:rsid w:val="00B76FF2"/>
    <w:rsid w:val="00B77B8B"/>
    <w:rsid w:val="00B77E97"/>
    <w:rsid w:val="00B80158"/>
    <w:rsid w:val="00B80555"/>
    <w:rsid w:val="00B80585"/>
    <w:rsid w:val="00B80625"/>
    <w:rsid w:val="00B8073B"/>
    <w:rsid w:val="00B809BB"/>
    <w:rsid w:val="00B80CBD"/>
    <w:rsid w:val="00B813FF"/>
    <w:rsid w:val="00B815FC"/>
    <w:rsid w:val="00B8174F"/>
    <w:rsid w:val="00B81A5E"/>
    <w:rsid w:val="00B82192"/>
    <w:rsid w:val="00B822F9"/>
    <w:rsid w:val="00B82E34"/>
    <w:rsid w:val="00B82F93"/>
    <w:rsid w:val="00B836C1"/>
    <w:rsid w:val="00B83F62"/>
    <w:rsid w:val="00B84414"/>
    <w:rsid w:val="00B84420"/>
    <w:rsid w:val="00B847A8"/>
    <w:rsid w:val="00B8559F"/>
    <w:rsid w:val="00B85613"/>
    <w:rsid w:val="00B85A72"/>
    <w:rsid w:val="00B85B97"/>
    <w:rsid w:val="00B86169"/>
    <w:rsid w:val="00B86B1C"/>
    <w:rsid w:val="00B87641"/>
    <w:rsid w:val="00B878AF"/>
    <w:rsid w:val="00B87971"/>
    <w:rsid w:val="00B87F4E"/>
    <w:rsid w:val="00B903B8"/>
    <w:rsid w:val="00B9061E"/>
    <w:rsid w:val="00B9072A"/>
    <w:rsid w:val="00B91065"/>
    <w:rsid w:val="00B91738"/>
    <w:rsid w:val="00B91B10"/>
    <w:rsid w:val="00B91B13"/>
    <w:rsid w:val="00B9207E"/>
    <w:rsid w:val="00B9211A"/>
    <w:rsid w:val="00B92AC0"/>
    <w:rsid w:val="00B93AFE"/>
    <w:rsid w:val="00B93B3E"/>
    <w:rsid w:val="00B941D5"/>
    <w:rsid w:val="00B94875"/>
    <w:rsid w:val="00B95A4D"/>
    <w:rsid w:val="00B95CAB"/>
    <w:rsid w:val="00B95FA5"/>
    <w:rsid w:val="00B96064"/>
    <w:rsid w:val="00B961CD"/>
    <w:rsid w:val="00B962C9"/>
    <w:rsid w:val="00B9646C"/>
    <w:rsid w:val="00B96B3E"/>
    <w:rsid w:val="00B96BC1"/>
    <w:rsid w:val="00B96EA6"/>
    <w:rsid w:val="00B97855"/>
    <w:rsid w:val="00B9792E"/>
    <w:rsid w:val="00B97B74"/>
    <w:rsid w:val="00B97DF5"/>
    <w:rsid w:val="00BA02B2"/>
    <w:rsid w:val="00BA0717"/>
    <w:rsid w:val="00BA0913"/>
    <w:rsid w:val="00BA0D9A"/>
    <w:rsid w:val="00BA159B"/>
    <w:rsid w:val="00BA1CB2"/>
    <w:rsid w:val="00BA21A5"/>
    <w:rsid w:val="00BA2D01"/>
    <w:rsid w:val="00BA2F1E"/>
    <w:rsid w:val="00BA3174"/>
    <w:rsid w:val="00BA3A76"/>
    <w:rsid w:val="00BA3E05"/>
    <w:rsid w:val="00BA41D0"/>
    <w:rsid w:val="00BA4BC0"/>
    <w:rsid w:val="00BA4E1B"/>
    <w:rsid w:val="00BA512F"/>
    <w:rsid w:val="00BA556F"/>
    <w:rsid w:val="00BA5B7B"/>
    <w:rsid w:val="00BA5DD6"/>
    <w:rsid w:val="00BA5FD9"/>
    <w:rsid w:val="00BA65EF"/>
    <w:rsid w:val="00BA6610"/>
    <w:rsid w:val="00BA7975"/>
    <w:rsid w:val="00BA7F1C"/>
    <w:rsid w:val="00BB04BF"/>
    <w:rsid w:val="00BB0D72"/>
    <w:rsid w:val="00BB0FAA"/>
    <w:rsid w:val="00BB0FE5"/>
    <w:rsid w:val="00BB1083"/>
    <w:rsid w:val="00BB122B"/>
    <w:rsid w:val="00BB1698"/>
    <w:rsid w:val="00BB1787"/>
    <w:rsid w:val="00BB1B8A"/>
    <w:rsid w:val="00BB1CC0"/>
    <w:rsid w:val="00BB2094"/>
    <w:rsid w:val="00BB2240"/>
    <w:rsid w:val="00BB237A"/>
    <w:rsid w:val="00BB29F9"/>
    <w:rsid w:val="00BB2D52"/>
    <w:rsid w:val="00BB374C"/>
    <w:rsid w:val="00BB3E83"/>
    <w:rsid w:val="00BB4534"/>
    <w:rsid w:val="00BB456E"/>
    <w:rsid w:val="00BB45CB"/>
    <w:rsid w:val="00BB558B"/>
    <w:rsid w:val="00BB56FF"/>
    <w:rsid w:val="00BB5BDD"/>
    <w:rsid w:val="00BB5D82"/>
    <w:rsid w:val="00BB5EE5"/>
    <w:rsid w:val="00BB6257"/>
    <w:rsid w:val="00BB647E"/>
    <w:rsid w:val="00BB70F9"/>
    <w:rsid w:val="00BB716F"/>
    <w:rsid w:val="00BB72AB"/>
    <w:rsid w:val="00BB7323"/>
    <w:rsid w:val="00BB7875"/>
    <w:rsid w:val="00BB7B1D"/>
    <w:rsid w:val="00BB7C17"/>
    <w:rsid w:val="00BC015D"/>
    <w:rsid w:val="00BC0689"/>
    <w:rsid w:val="00BC08E2"/>
    <w:rsid w:val="00BC08E9"/>
    <w:rsid w:val="00BC0994"/>
    <w:rsid w:val="00BC0D0C"/>
    <w:rsid w:val="00BC1122"/>
    <w:rsid w:val="00BC1293"/>
    <w:rsid w:val="00BC1451"/>
    <w:rsid w:val="00BC1A3E"/>
    <w:rsid w:val="00BC2211"/>
    <w:rsid w:val="00BC24CE"/>
    <w:rsid w:val="00BC2928"/>
    <w:rsid w:val="00BC29BE"/>
    <w:rsid w:val="00BC3342"/>
    <w:rsid w:val="00BC395D"/>
    <w:rsid w:val="00BC43DD"/>
    <w:rsid w:val="00BC46B2"/>
    <w:rsid w:val="00BC4942"/>
    <w:rsid w:val="00BC4EBD"/>
    <w:rsid w:val="00BC5635"/>
    <w:rsid w:val="00BC58E1"/>
    <w:rsid w:val="00BC5EE7"/>
    <w:rsid w:val="00BC6202"/>
    <w:rsid w:val="00BC6370"/>
    <w:rsid w:val="00BC6614"/>
    <w:rsid w:val="00BC6D6E"/>
    <w:rsid w:val="00BC71EE"/>
    <w:rsid w:val="00BC79B3"/>
    <w:rsid w:val="00BC7A25"/>
    <w:rsid w:val="00BC7C92"/>
    <w:rsid w:val="00BC7E54"/>
    <w:rsid w:val="00BD0FCA"/>
    <w:rsid w:val="00BD2292"/>
    <w:rsid w:val="00BD239D"/>
    <w:rsid w:val="00BD28A5"/>
    <w:rsid w:val="00BD2A0F"/>
    <w:rsid w:val="00BD2FE2"/>
    <w:rsid w:val="00BD3D87"/>
    <w:rsid w:val="00BD48A3"/>
    <w:rsid w:val="00BD4A64"/>
    <w:rsid w:val="00BD4FAD"/>
    <w:rsid w:val="00BD5093"/>
    <w:rsid w:val="00BD5C3E"/>
    <w:rsid w:val="00BD5D65"/>
    <w:rsid w:val="00BD61EC"/>
    <w:rsid w:val="00BD62A5"/>
    <w:rsid w:val="00BD6936"/>
    <w:rsid w:val="00BD6EFC"/>
    <w:rsid w:val="00BD710B"/>
    <w:rsid w:val="00BD7F06"/>
    <w:rsid w:val="00BE006F"/>
    <w:rsid w:val="00BE0191"/>
    <w:rsid w:val="00BE09BA"/>
    <w:rsid w:val="00BE13D4"/>
    <w:rsid w:val="00BE146B"/>
    <w:rsid w:val="00BE168D"/>
    <w:rsid w:val="00BE211B"/>
    <w:rsid w:val="00BE260C"/>
    <w:rsid w:val="00BE3238"/>
    <w:rsid w:val="00BE44CD"/>
    <w:rsid w:val="00BE4595"/>
    <w:rsid w:val="00BE4DA1"/>
    <w:rsid w:val="00BE4F6A"/>
    <w:rsid w:val="00BE5626"/>
    <w:rsid w:val="00BE6005"/>
    <w:rsid w:val="00BE61DD"/>
    <w:rsid w:val="00BE68F9"/>
    <w:rsid w:val="00BE6DF2"/>
    <w:rsid w:val="00BE6F85"/>
    <w:rsid w:val="00BE779C"/>
    <w:rsid w:val="00BE79AF"/>
    <w:rsid w:val="00BE7B49"/>
    <w:rsid w:val="00BF0323"/>
    <w:rsid w:val="00BF0CC2"/>
    <w:rsid w:val="00BF0E92"/>
    <w:rsid w:val="00BF0FB1"/>
    <w:rsid w:val="00BF1076"/>
    <w:rsid w:val="00BF26C2"/>
    <w:rsid w:val="00BF2818"/>
    <w:rsid w:val="00BF28BD"/>
    <w:rsid w:val="00BF2F4C"/>
    <w:rsid w:val="00BF2FE5"/>
    <w:rsid w:val="00BF3380"/>
    <w:rsid w:val="00BF3C01"/>
    <w:rsid w:val="00BF3DC1"/>
    <w:rsid w:val="00BF440E"/>
    <w:rsid w:val="00BF4423"/>
    <w:rsid w:val="00BF47B7"/>
    <w:rsid w:val="00BF4D0E"/>
    <w:rsid w:val="00BF557E"/>
    <w:rsid w:val="00BF589B"/>
    <w:rsid w:val="00BF5E7C"/>
    <w:rsid w:val="00BF6051"/>
    <w:rsid w:val="00BF67BB"/>
    <w:rsid w:val="00BF69FB"/>
    <w:rsid w:val="00BF6D6E"/>
    <w:rsid w:val="00BF70E7"/>
    <w:rsid w:val="00BF7EA1"/>
    <w:rsid w:val="00BF7FBF"/>
    <w:rsid w:val="00C000BD"/>
    <w:rsid w:val="00C00971"/>
    <w:rsid w:val="00C00CCD"/>
    <w:rsid w:val="00C0135C"/>
    <w:rsid w:val="00C013E4"/>
    <w:rsid w:val="00C0144B"/>
    <w:rsid w:val="00C01A06"/>
    <w:rsid w:val="00C01E00"/>
    <w:rsid w:val="00C0275C"/>
    <w:rsid w:val="00C029F8"/>
    <w:rsid w:val="00C02CBE"/>
    <w:rsid w:val="00C03689"/>
    <w:rsid w:val="00C036D1"/>
    <w:rsid w:val="00C03760"/>
    <w:rsid w:val="00C038D7"/>
    <w:rsid w:val="00C03BA1"/>
    <w:rsid w:val="00C0430A"/>
    <w:rsid w:val="00C04338"/>
    <w:rsid w:val="00C04C04"/>
    <w:rsid w:val="00C04FB3"/>
    <w:rsid w:val="00C05EB6"/>
    <w:rsid w:val="00C05F31"/>
    <w:rsid w:val="00C068F2"/>
    <w:rsid w:val="00C06CE5"/>
    <w:rsid w:val="00C06F20"/>
    <w:rsid w:val="00C07654"/>
    <w:rsid w:val="00C0781E"/>
    <w:rsid w:val="00C07E77"/>
    <w:rsid w:val="00C07FFC"/>
    <w:rsid w:val="00C10665"/>
    <w:rsid w:val="00C1082B"/>
    <w:rsid w:val="00C11FEA"/>
    <w:rsid w:val="00C1203D"/>
    <w:rsid w:val="00C123FA"/>
    <w:rsid w:val="00C12B6A"/>
    <w:rsid w:val="00C12C48"/>
    <w:rsid w:val="00C13197"/>
    <w:rsid w:val="00C132C1"/>
    <w:rsid w:val="00C13866"/>
    <w:rsid w:val="00C13AC8"/>
    <w:rsid w:val="00C142FA"/>
    <w:rsid w:val="00C14318"/>
    <w:rsid w:val="00C146D7"/>
    <w:rsid w:val="00C1485A"/>
    <w:rsid w:val="00C14A32"/>
    <w:rsid w:val="00C14C71"/>
    <w:rsid w:val="00C14D68"/>
    <w:rsid w:val="00C15B00"/>
    <w:rsid w:val="00C16337"/>
    <w:rsid w:val="00C163AB"/>
    <w:rsid w:val="00C165FD"/>
    <w:rsid w:val="00C16631"/>
    <w:rsid w:val="00C1678D"/>
    <w:rsid w:val="00C16CBC"/>
    <w:rsid w:val="00C20FC5"/>
    <w:rsid w:val="00C215E5"/>
    <w:rsid w:val="00C2195C"/>
    <w:rsid w:val="00C21B37"/>
    <w:rsid w:val="00C22154"/>
    <w:rsid w:val="00C221A4"/>
    <w:rsid w:val="00C22E61"/>
    <w:rsid w:val="00C23243"/>
    <w:rsid w:val="00C23778"/>
    <w:rsid w:val="00C2386E"/>
    <w:rsid w:val="00C23DB6"/>
    <w:rsid w:val="00C246BC"/>
    <w:rsid w:val="00C24959"/>
    <w:rsid w:val="00C249A2"/>
    <w:rsid w:val="00C25830"/>
    <w:rsid w:val="00C258F5"/>
    <w:rsid w:val="00C25A9B"/>
    <w:rsid w:val="00C25BFF"/>
    <w:rsid w:val="00C25E9A"/>
    <w:rsid w:val="00C27955"/>
    <w:rsid w:val="00C27CF3"/>
    <w:rsid w:val="00C307AA"/>
    <w:rsid w:val="00C308AC"/>
    <w:rsid w:val="00C3175B"/>
    <w:rsid w:val="00C32037"/>
    <w:rsid w:val="00C32811"/>
    <w:rsid w:val="00C32E30"/>
    <w:rsid w:val="00C3326E"/>
    <w:rsid w:val="00C33716"/>
    <w:rsid w:val="00C338FA"/>
    <w:rsid w:val="00C3484D"/>
    <w:rsid w:val="00C34A4B"/>
    <w:rsid w:val="00C3530B"/>
    <w:rsid w:val="00C35AA3"/>
    <w:rsid w:val="00C35F0A"/>
    <w:rsid w:val="00C360FD"/>
    <w:rsid w:val="00C361D8"/>
    <w:rsid w:val="00C363D5"/>
    <w:rsid w:val="00C36687"/>
    <w:rsid w:val="00C369C5"/>
    <w:rsid w:val="00C36CB6"/>
    <w:rsid w:val="00C37578"/>
    <w:rsid w:val="00C375A7"/>
    <w:rsid w:val="00C37833"/>
    <w:rsid w:val="00C37BCE"/>
    <w:rsid w:val="00C37C68"/>
    <w:rsid w:val="00C37D1A"/>
    <w:rsid w:val="00C4026A"/>
    <w:rsid w:val="00C40386"/>
    <w:rsid w:val="00C40F9E"/>
    <w:rsid w:val="00C418B6"/>
    <w:rsid w:val="00C4196D"/>
    <w:rsid w:val="00C42877"/>
    <w:rsid w:val="00C429C5"/>
    <w:rsid w:val="00C42A08"/>
    <w:rsid w:val="00C42FB7"/>
    <w:rsid w:val="00C4307E"/>
    <w:rsid w:val="00C431A6"/>
    <w:rsid w:val="00C43B14"/>
    <w:rsid w:val="00C43FAA"/>
    <w:rsid w:val="00C445F1"/>
    <w:rsid w:val="00C458DA"/>
    <w:rsid w:val="00C45C8F"/>
    <w:rsid w:val="00C47792"/>
    <w:rsid w:val="00C47D3A"/>
    <w:rsid w:val="00C47E13"/>
    <w:rsid w:val="00C502D9"/>
    <w:rsid w:val="00C503EB"/>
    <w:rsid w:val="00C50CAA"/>
    <w:rsid w:val="00C511D5"/>
    <w:rsid w:val="00C51741"/>
    <w:rsid w:val="00C51AEC"/>
    <w:rsid w:val="00C51E9D"/>
    <w:rsid w:val="00C522B2"/>
    <w:rsid w:val="00C532C6"/>
    <w:rsid w:val="00C53809"/>
    <w:rsid w:val="00C53BD4"/>
    <w:rsid w:val="00C53C3F"/>
    <w:rsid w:val="00C53DA4"/>
    <w:rsid w:val="00C53DA6"/>
    <w:rsid w:val="00C53E51"/>
    <w:rsid w:val="00C54034"/>
    <w:rsid w:val="00C54355"/>
    <w:rsid w:val="00C54C84"/>
    <w:rsid w:val="00C5541E"/>
    <w:rsid w:val="00C55D52"/>
    <w:rsid w:val="00C56F67"/>
    <w:rsid w:val="00C570CB"/>
    <w:rsid w:val="00C571A7"/>
    <w:rsid w:val="00C57384"/>
    <w:rsid w:val="00C57598"/>
    <w:rsid w:val="00C57FF2"/>
    <w:rsid w:val="00C60123"/>
    <w:rsid w:val="00C60283"/>
    <w:rsid w:val="00C60350"/>
    <w:rsid w:val="00C610C5"/>
    <w:rsid w:val="00C6114E"/>
    <w:rsid w:val="00C613FB"/>
    <w:rsid w:val="00C61552"/>
    <w:rsid w:val="00C61C6F"/>
    <w:rsid w:val="00C627D0"/>
    <w:rsid w:val="00C62F2F"/>
    <w:rsid w:val="00C62F9D"/>
    <w:rsid w:val="00C631AC"/>
    <w:rsid w:val="00C634C1"/>
    <w:rsid w:val="00C636DF"/>
    <w:rsid w:val="00C63BE5"/>
    <w:rsid w:val="00C640DB"/>
    <w:rsid w:val="00C64AE4"/>
    <w:rsid w:val="00C64D61"/>
    <w:rsid w:val="00C65278"/>
    <w:rsid w:val="00C652B1"/>
    <w:rsid w:val="00C65C7F"/>
    <w:rsid w:val="00C65D3E"/>
    <w:rsid w:val="00C667A1"/>
    <w:rsid w:val="00C66B21"/>
    <w:rsid w:val="00C67052"/>
    <w:rsid w:val="00C670BA"/>
    <w:rsid w:val="00C673D1"/>
    <w:rsid w:val="00C67F3D"/>
    <w:rsid w:val="00C70DDA"/>
    <w:rsid w:val="00C70F1E"/>
    <w:rsid w:val="00C7141C"/>
    <w:rsid w:val="00C716FE"/>
    <w:rsid w:val="00C71842"/>
    <w:rsid w:val="00C719E3"/>
    <w:rsid w:val="00C71A69"/>
    <w:rsid w:val="00C720BF"/>
    <w:rsid w:val="00C72194"/>
    <w:rsid w:val="00C722B2"/>
    <w:rsid w:val="00C7242D"/>
    <w:rsid w:val="00C7255E"/>
    <w:rsid w:val="00C728A8"/>
    <w:rsid w:val="00C734DC"/>
    <w:rsid w:val="00C73631"/>
    <w:rsid w:val="00C73A90"/>
    <w:rsid w:val="00C73FE7"/>
    <w:rsid w:val="00C74DC9"/>
    <w:rsid w:val="00C759A9"/>
    <w:rsid w:val="00C76324"/>
    <w:rsid w:val="00C7679A"/>
    <w:rsid w:val="00C76C03"/>
    <w:rsid w:val="00C7722B"/>
    <w:rsid w:val="00C77A23"/>
    <w:rsid w:val="00C77ACE"/>
    <w:rsid w:val="00C80004"/>
    <w:rsid w:val="00C8037C"/>
    <w:rsid w:val="00C80EBD"/>
    <w:rsid w:val="00C80F60"/>
    <w:rsid w:val="00C814C0"/>
    <w:rsid w:val="00C8178B"/>
    <w:rsid w:val="00C81D95"/>
    <w:rsid w:val="00C81E9D"/>
    <w:rsid w:val="00C81EC2"/>
    <w:rsid w:val="00C829EE"/>
    <w:rsid w:val="00C82BC3"/>
    <w:rsid w:val="00C83792"/>
    <w:rsid w:val="00C84639"/>
    <w:rsid w:val="00C84F5D"/>
    <w:rsid w:val="00C85303"/>
    <w:rsid w:val="00C85384"/>
    <w:rsid w:val="00C853A1"/>
    <w:rsid w:val="00C85581"/>
    <w:rsid w:val="00C85812"/>
    <w:rsid w:val="00C859D7"/>
    <w:rsid w:val="00C85ACD"/>
    <w:rsid w:val="00C866A6"/>
    <w:rsid w:val="00C86706"/>
    <w:rsid w:val="00C86E1F"/>
    <w:rsid w:val="00C86E30"/>
    <w:rsid w:val="00C8714C"/>
    <w:rsid w:val="00C87213"/>
    <w:rsid w:val="00C875D6"/>
    <w:rsid w:val="00C9055E"/>
    <w:rsid w:val="00C90806"/>
    <w:rsid w:val="00C91327"/>
    <w:rsid w:val="00C9181B"/>
    <w:rsid w:val="00C91B2C"/>
    <w:rsid w:val="00C9236C"/>
    <w:rsid w:val="00C92766"/>
    <w:rsid w:val="00C933D8"/>
    <w:rsid w:val="00C937AA"/>
    <w:rsid w:val="00C93CD8"/>
    <w:rsid w:val="00C93DD9"/>
    <w:rsid w:val="00C93DF5"/>
    <w:rsid w:val="00C946F1"/>
    <w:rsid w:val="00C9482F"/>
    <w:rsid w:val="00C94D40"/>
    <w:rsid w:val="00C95135"/>
    <w:rsid w:val="00C95755"/>
    <w:rsid w:val="00C960AD"/>
    <w:rsid w:val="00C96531"/>
    <w:rsid w:val="00C966DA"/>
    <w:rsid w:val="00C96E8A"/>
    <w:rsid w:val="00C97CCB"/>
    <w:rsid w:val="00CA04FD"/>
    <w:rsid w:val="00CA05A5"/>
    <w:rsid w:val="00CA0C84"/>
    <w:rsid w:val="00CA0EBD"/>
    <w:rsid w:val="00CA14EA"/>
    <w:rsid w:val="00CA15F2"/>
    <w:rsid w:val="00CA176A"/>
    <w:rsid w:val="00CA1C19"/>
    <w:rsid w:val="00CA269C"/>
    <w:rsid w:val="00CA3132"/>
    <w:rsid w:val="00CA322C"/>
    <w:rsid w:val="00CA33A8"/>
    <w:rsid w:val="00CA3743"/>
    <w:rsid w:val="00CA3ECF"/>
    <w:rsid w:val="00CA40C1"/>
    <w:rsid w:val="00CA43EE"/>
    <w:rsid w:val="00CA44B6"/>
    <w:rsid w:val="00CA4678"/>
    <w:rsid w:val="00CA4FB1"/>
    <w:rsid w:val="00CA51F0"/>
    <w:rsid w:val="00CA56E3"/>
    <w:rsid w:val="00CA59D6"/>
    <w:rsid w:val="00CA5EC0"/>
    <w:rsid w:val="00CA6286"/>
    <w:rsid w:val="00CA637F"/>
    <w:rsid w:val="00CA6D0C"/>
    <w:rsid w:val="00CA7133"/>
    <w:rsid w:val="00CA727F"/>
    <w:rsid w:val="00CA7291"/>
    <w:rsid w:val="00CA7D7D"/>
    <w:rsid w:val="00CA7DBE"/>
    <w:rsid w:val="00CA7DD1"/>
    <w:rsid w:val="00CB081B"/>
    <w:rsid w:val="00CB15C6"/>
    <w:rsid w:val="00CB19A3"/>
    <w:rsid w:val="00CB1FFC"/>
    <w:rsid w:val="00CB22A9"/>
    <w:rsid w:val="00CB273C"/>
    <w:rsid w:val="00CB2F91"/>
    <w:rsid w:val="00CB3053"/>
    <w:rsid w:val="00CB316D"/>
    <w:rsid w:val="00CB3B0D"/>
    <w:rsid w:val="00CB409F"/>
    <w:rsid w:val="00CB4ED4"/>
    <w:rsid w:val="00CB552F"/>
    <w:rsid w:val="00CB56FA"/>
    <w:rsid w:val="00CB61FC"/>
    <w:rsid w:val="00CB6B46"/>
    <w:rsid w:val="00CB6D4B"/>
    <w:rsid w:val="00CB6FBB"/>
    <w:rsid w:val="00CB72A1"/>
    <w:rsid w:val="00CB7723"/>
    <w:rsid w:val="00CB773D"/>
    <w:rsid w:val="00CB7C5C"/>
    <w:rsid w:val="00CC00D0"/>
    <w:rsid w:val="00CC0541"/>
    <w:rsid w:val="00CC150D"/>
    <w:rsid w:val="00CC1D5C"/>
    <w:rsid w:val="00CC238F"/>
    <w:rsid w:val="00CC26B7"/>
    <w:rsid w:val="00CC2D38"/>
    <w:rsid w:val="00CC39C7"/>
    <w:rsid w:val="00CC3EB9"/>
    <w:rsid w:val="00CC431D"/>
    <w:rsid w:val="00CC4C1A"/>
    <w:rsid w:val="00CC519D"/>
    <w:rsid w:val="00CC5445"/>
    <w:rsid w:val="00CC5F21"/>
    <w:rsid w:val="00CC5F7B"/>
    <w:rsid w:val="00CC78E2"/>
    <w:rsid w:val="00CC795F"/>
    <w:rsid w:val="00CD01A5"/>
    <w:rsid w:val="00CD02FF"/>
    <w:rsid w:val="00CD031A"/>
    <w:rsid w:val="00CD084F"/>
    <w:rsid w:val="00CD0A62"/>
    <w:rsid w:val="00CD0BE8"/>
    <w:rsid w:val="00CD0C34"/>
    <w:rsid w:val="00CD1162"/>
    <w:rsid w:val="00CD12A0"/>
    <w:rsid w:val="00CD1375"/>
    <w:rsid w:val="00CD1F1F"/>
    <w:rsid w:val="00CD2591"/>
    <w:rsid w:val="00CD259E"/>
    <w:rsid w:val="00CD2655"/>
    <w:rsid w:val="00CD307F"/>
    <w:rsid w:val="00CD311D"/>
    <w:rsid w:val="00CD35A9"/>
    <w:rsid w:val="00CD3FB6"/>
    <w:rsid w:val="00CD4002"/>
    <w:rsid w:val="00CD4CA9"/>
    <w:rsid w:val="00CD4E59"/>
    <w:rsid w:val="00CD4FF6"/>
    <w:rsid w:val="00CD5651"/>
    <w:rsid w:val="00CD5B7A"/>
    <w:rsid w:val="00CD5C8E"/>
    <w:rsid w:val="00CD6BDE"/>
    <w:rsid w:val="00CD742A"/>
    <w:rsid w:val="00CD77B0"/>
    <w:rsid w:val="00CD7AB0"/>
    <w:rsid w:val="00CE09EC"/>
    <w:rsid w:val="00CE156F"/>
    <w:rsid w:val="00CE1CFE"/>
    <w:rsid w:val="00CE2189"/>
    <w:rsid w:val="00CE22E1"/>
    <w:rsid w:val="00CE2351"/>
    <w:rsid w:val="00CE2734"/>
    <w:rsid w:val="00CE29C0"/>
    <w:rsid w:val="00CE2BD5"/>
    <w:rsid w:val="00CE2C82"/>
    <w:rsid w:val="00CE2D1A"/>
    <w:rsid w:val="00CE3989"/>
    <w:rsid w:val="00CE3B7F"/>
    <w:rsid w:val="00CE402B"/>
    <w:rsid w:val="00CE4348"/>
    <w:rsid w:val="00CE4394"/>
    <w:rsid w:val="00CE4615"/>
    <w:rsid w:val="00CE46F1"/>
    <w:rsid w:val="00CE481E"/>
    <w:rsid w:val="00CE4B8F"/>
    <w:rsid w:val="00CE5152"/>
    <w:rsid w:val="00CE597C"/>
    <w:rsid w:val="00CE61CD"/>
    <w:rsid w:val="00CE61CE"/>
    <w:rsid w:val="00CE6C32"/>
    <w:rsid w:val="00CE6CD5"/>
    <w:rsid w:val="00CE6E62"/>
    <w:rsid w:val="00CE6F44"/>
    <w:rsid w:val="00CE7356"/>
    <w:rsid w:val="00CE79DE"/>
    <w:rsid w:val="00CE7ABB"/>
    <w:rsid w:val="00CF0DE2"/>
    <w:rsid w:val="00CF1058"/>
    <w:rsid w:val="00CF18A6"/>
    <w:rsid w:val="00CF1EB7"/>
    <w:rsid w:val="00CF23B6"/>
    <w:rsid w:val="00CF23D6"/>
    <w:rsid w:val="00CF2510"/>
    <w:rsid w:val="00CF37E4"/>
    <w:rsid w:val="00CF422C"/>
    <w:rsid w:val="00CF42FA"/>
    <w:rsid w:val="00CF44DD"/>
    <w:rsid w:val="00CF4817"/>
    <w:rsid w:val="00CF7079"/>
    <w:rsid w:val="00CF73D0"/>
    <w:rsid w:val="00CF7972"/>
    <w:rsid w:val="00CF7ECA"/>
    <w:rsid w:val="00D002E2"/>
    <w:rsid w:val="00D004A2"/>
    <w:rsid w:val="00D004C1"/>
    <w:rsid w:val="00D0094C"/>
    <w:rsid w:val="00D01482"/>
    <w:rsid w:val="00D01682"/>
    <w:rsid w:val="00D01C16"/>
    <w:rsid w:val="00D021DA"/>
    <w:rsid w:val="00D02200"/>
    <w:rsid w:val="00D0276A"/>
    <w:rsid w:val="00D02B79"/>
    <w:rsid w:val="00D02D74"/>
    <w:rsid w:val="00D03953"/>
    <w:rsid w:val="00D044A9"/>
    <w:rsid w:val="00D0471C"/>
    <w:rsid w:val="00D04844"/>
    <w:rsid w:val="00D04AD8"/>
    <w:rsid w:val="00D04E47"/>
    <w:rsid w:val="00D05350"/>
    <w:rsid w:val="00D05B64"/>
    <w:rsid w:val="00D06047"/>
    <w:rsid w:val="00D067C3"/>
    <w:rsid w:val="00D06B3E"/>
    <w:rsid w:val="00D072F4"/>
    <w:rsid w:val="00D1054B"/>
    <w:rsid w:val="00D1059C"/>
    <w:rsid w:val="00D10611"/>
    <w:rsid w:val="00D10895"/>
    <w:rsid w:val="00D10D6F"/>
    <w:rsid w:val="00D10FBB"/>
    <w:rsid w:val="00D110F6"/>
    <w:rsid w:val="00D112BC"/>
    <w:rsid w:val="00D11457"/>
    <w:rsid w:val="00D11732"/>
    <w:rsid w:val="00D11737"/>
    <w:rsid w:val="00D11968"/>
    <w:rsid w:val="00D11BD4"/>
    <w:rsid w:val="00D11FE0"/>
    <w:rsid w:val="00D120E0"/>
    <w:rsid w:val="00D121C8"/>
    <w:rsid w:val="00D12463"/>
    <w:rsid w:val="00D12D24"/>
    <w:rsid w:val="00D13630"/>
    <w:rsid w:val="00D13A24"/>
    <w:rsid w:val="00D13CAE"/>
    <w:rsid w:val="00D1439D"/>
    <w:rsid w:val="00D143A4"/>
    <w:rsid w:val="00D14C7B"/>
    <w:rsid w:val="00D166F3"/>
    <w:rsid w:val="00D1688F"/>
    <w:rsid w:val="00D16D10"/>
    <w:rsid w:val="00D17136"/>
    <w:rsid w:val="00D17358"/>
    <w:rsid w:val="00D17C19"/>
    <w:rsid w:val="00D17C35"/>
    <w:rsid w:val="00D201BE"/>
    <w:rsid w:val="00D20934"/>
    <w:rsid w:val="00D20C52"/>
    <w:rsid w:val="00D20EDA"/>
    <w:rsid w:val="00D21024"/>
    <w:rsid w:val="00D212ED"/>
    <w:rsid w:val="00D21550"/>
    <w:rsid w:val="00D217CC"/>
    <w:rsid w:val="00D2189C"/>
    <w:rsid w:val="00D21B62"/>
    <w:rsid w:val="00D22FC7"/>
    <w:rsid w:val="00D23054"/>
    <w:rsid w:val="00D232D6"/>
    <w:rsid w:val="00D233C6"/>
    <w:rsid w:val="00D244FB"/>
    <w:rsid w:val="00D249C5"/>
    <w:rsid w:val="00D24ACB"/>
    <w:rsid w:val="00D25014"/>
    <w:rsid w:val="00D2555D"/>
    <w:rsid w:val="00D25670"/>
    <w:rsid w:val="00D26673"/>
    <w:rsid w:val="00D26B33"/>
    <w:rsid w:val="00D26E13"/>
    <w:rsid w:val="00D26ED9"/>
    <w:rsid w:val="00D271B5"/>
    <w:rsid w:val="00D27CE5"/>
    <w:rsid w:val="00D27D48"/>
    <w:rsid w:val="00D27DE8"/>
    <w:rsid w:val="00D27E9E"/>
    <w:rsid w:val="00D27F7C"/>
    <w:rsid w:val="00D3028A"/>
    <w:rsid w:val="00D30414"/>
    <w:rsid w:val="00D30445"/>
    <w:rsid w:val="00D3051A"/>
    <w:rsid w:val="00D308B5"/>
    <w:rsid w:val="00D30A42"/>
    <w:rsid w:val="00D31048"/>
    <w:rsid w:val="00D316F0"/>
    <w:rsid w:val="00D3175C"/>
    <w:rsid w:val="00D31A2C"/>
    <w:rsid w:val="00D31ABA"/>
    <w:rsid w:val="00D31F8F"/>
    <w:rsid w:val="00D32218"/>
    <w:rsid w:val="00D32568"/>
    <w:rsid w:val="00D32AE0"/>
    <w:rsid w:val="00D33044"/>
    <w:rsid w:val="00D33762"/>
    <w:rsid w:val="00D3392F"/>
    <w:rsid w:val="00D33EC8"/>
    <w:rsid w:val="00D3403F"/>
    <w:rsid w:val="00D341D0"/>
    <w:rsid w:val="00D349E1"/>
    <w:rsid w:val="00D3523B"/>
    <w:rsid w:val="00D3532C"/>
    <w:rsid w:val="00D3593C"/>
    <w:rsid w:val="00D35EC2"/>
    <w:rsid w:val="00D3629B"/>
    <w:rsid w:val="00D3675E"/>
    <w:rsid w:val="00D3680F"/>
    <w:rsid w:val="00D36AEB"/>
    <w:rsid w:val="00D373FD"/>
    <w:rsid w:val="00D37B3D"/>
    <w:rsid w:val="00D37C25"/>
    <w:rsid w:val="00D37D22"/>
    <w:rsid w:val="00D37EC0"/>
    <w:rsid w:val="00D4008D"/>
    <w:rsid w:val="00D4095D"/>
    <w:rsid w:val="00D40E9E"/>
    <w:rsid w:val="00D412A9"/>
    <w:rsid w:val="00D417AA"/>
    <w:rsid w:val="00D41A94"/>
    <w:rsid w:val="00D41EBE"/>
    <w:rsid w:val="00D42125"/>
    <w:rsid w:val="00D42175"/>
    <w:rsid w:val="00D42F16"/>
    <w:rsid w:val="00D43DA2"/>
    <w:rsid w:val="00D4423C"/>
    <w:rsid w:val="00D44BE1"/>
    <w:rsid w:val="00D45527"/>
    <w:rsid w:val="00D4552F"/>
    <w:rsid w:val="00D45E38"/>
    <w:rsid w:val="00D45E4D"/>
    <w:rsid w:val="00D45F71"/>
    <w:rsid w:val="00D4645B"/>
    <w:rsid w:val="00D4656C"/>
    <w:rsid w:val="00D46658"/>
    <w:rsid w:val="00D46F1C"/>
    <w:rsid w:val="00D47177"/>
    <w:rsid w:val="00D477AC"/>
    <w:rsid w:val="00D47858"/>
    <w:rsid w:val="00D4787F"/>
    <w:rsid w:val="00D47DEF"/>
    <w:rsid w:val="00D5056E"/>
    <w:rsid w:val="00D50645"/>
    <w:rsid w:val="00D51311"/>
    <w:rsid w:val="00D52277"/>
    <w:rsid w:val="00D52757"/>
    <w:rsid w:val="00D52A67"/>
    <w:rsid w:val="00D52AC5"/>
    <w:rsid w:val="00D52BC3"/>
    <w:rsid w:val="00D52BF0"/>
    <w:rsid w:val="00D535BC"/>
    <w:rsid w:val="00D5365B"/>
    <w:rsid w:val="00D5373E"/>
    <w:rsid w:val="00D537B4"/>
    <w:rsid w:val="00D53EEF"/>
    <w:rsid w:val="00D543BC"/>
    <w:rsid w:val="00D549E6"/>
    <w:rsid w:val="00D54F0E"/>
    <w:rsid w:val="00D55139"/>
    <w:rsid w:val="00D551C5"/>
    <w:rsid w:val="00D55A81"/>
    <w:rsid w:val="00D55B8A"/>
    <w:rsid w:val="00D55DB2"/>
    <w:rsid w:val="00D56347"/>
    <w:rsid w:val="00D56386"/>
    <w:rsid w:val="00D56CAF"/>
    <w:rsid w:val="00D56CD2"/>
    <w:rsid w:val="00D5756B"/>
    <w:rsid w:val="00D578B0"/>
    <w:rsid w:val="00D57D65"/>
    <w:rsid w:val="00D6068A"/>
    <w:rsid w:val="00D61023"/>
    <w:rsid w:val="00D6120D"/>
    <w:rsid w:val="00D61ABE"/>
    <w:rsid w:val="00D61DAA"/>
    <w:rsid w:val="00D61DD3"/>
    <w:rsid w:val="00D61F94"/>
    <w:rsid w:val="00D624B6"/>
    <w:rsid w:val="00D6272B"/>
    <w:rsid w:val="00D6279E"/>
    <w:rsid w:val="00D62880"/>
    <w:rsid w:val="00D629ED"/>
    <w:rsid w:val="00D633A1"/>
    <w:rsid w:val="00D63468"/>
    <w:rsid w:val="00D634B6"/>
    <w:rsid w:val="00D6350D"/>
    <w:rsid w:val="00D639E4"/>
    <w:rsid w:val="00D639EE"/>
    <w:rsid w:val="00D64A20"/>
    <w:rsid w:val="00D64E9D"/>
    <w:rsid w:val="00D6515D"/>
    <w:rsid w:val="00D65381"/>
    <w:rsid w:val="00D654A1"/>
    <w:rsid w:val="00D658B2"/>
    <w:rsid w:val="00D658C1"/>
    <w:rsid w:val="00D659D7"/>
    <w:rsid w:val="00D65B85"/>
    <w:rsid w:val="00D65BF6"/>
    <w:rsid w:val="00D66826"/>
    <w:rsid w:val="00D66C44"/>
    <w:rsid w:val="00D67394"/>
    <w:rsid w:val="00D676ED"/>
    <w:rsid w:val="00D67DE4"/>
    <w:rsid w:val="00D67F6F"/>
    <w:rsid w:val="00D7026F"/>
    <w:rsid w:val="00D702D7"/>
    <w:rsid w:val="00D71739"/>
    <w:rsid w:val="00D7198F"/>
    <w:rsid w:val="00D71A35"/>
    <w:rsid w:val="00D72106"/>
    <w:rsid w:val="00D72B00"/>
    <w:rsid w:val="00D72C4A"/>
    <w:rsid w:val="00D72D12"/>
    <w:rsid w:val="00D72E71"/>
    <w:rsid w:val="00D733A5"/>
    <w:rsid w:val="00D739EC"/>
    <w:rsid w:val="00D73F85"/>
    <w:rsid w:val="00D7404F"/>
    <w:rsid w:val="00D740EB"/>
    <w:rsid w:val="00D7473D"/>
    <w:rsid w:val="00D750BF"/>
    <w:rsid w:val="00D751C5"/>
    <w:rsid w:val="00D7552F"/>
    <w:rsid w:val="00D76561"/>
    <w:rsid w:val="00D7659C"/>
    <w:rsid w:val="00D76E90"/>
    <w:rsid w:val="00D773E0"/>
    <w:rsid w:val="00D7765A"/>
    <w:rsid w:val="00D77EE3"/>
    <w:rsid w:val="00D8029E"/>
    <w:rsid w:val="00D803F6"/>
    <w:rsid w:val="00D805BA"/>
    <w:rsid w:val="00D80C05"/>
    <w:rsid w:val="00D80CEF"/>
    <w:rsid w:val="00D81113"/>
    <w:rsid w:val="00D81C4B"/>
    <w:rsid w:val="00D81F42"/>
    <w:rsid w:val="00D8218A"/>
    <w:rsid w:val="00D82A50"/>
    <w:rsid w:val="00D82E90"/>
    <w:rsid w:val="00D840A6"/>
    <w:rsid w:val="00D864FC"/>
    <w:rsid w:val="00D86962"/>
    <w:rsid w:val="00D86F31"/>
    <w:rsid w:val="00D871D5"/>
    <w:rsid w:val="00D8739A"/>
    <w:rsid w:val="00D87AB6"/>
    <w:rsid w:val="00D902DC"/>
    <w:rsid w:val="00D90607"/>
    <w:rsid w:val="00D908DC"/>
    <w:rsid w:val="00D91319"/>
    <w:rsid w:val="00D9131F"/>
    <w:rsid w:val="00D913A4"/>
    <w:rsid w:val="00D91659"/>
    <w:rsid w:val="00D91678"/>
    <w:rsid w:val="00D917BB"/>
    <w:rsid w:val="00D918EB"/>
    <w:rsid w:val="00D9202C"/>
    <w:rsid w:val="00D92150"/>
    <w:rsid w:val="00D92271"/>
    <w:rsid w:val="00D9351A"/>
    <w:rsid w:val="00D93A87"/>
    <w:rsid w:val="00D93DDB"/>
    <w:rsid w:val="00D93FDD"/>
    <w:rsid w:val="00D946EA"/>
    <w:rsid w:val="00D95330"/>
    <w:rsid w:val="00D95FBC"/>
    <w:rsid w:val="00D95FBD"/>
    <w:rsid w:val="00D9620E"/>
    <w:rsid w:val="00D965CF"/>
    <w:rsid w:val="00D96A69"/>
    <w:rsid w:val="00D96AEF"/>
    <w:rsid w:val="00D97230"/>
    <w:rsid w:val="00D97CF5"/>
    <w:rsid w:val="00D97EB4"/>
    <w:rsid w:val="00DA0060"/>
    <w:rsid w:val="00DA07B3"/>
    <w:rsid w:val="00DA07F2"/>
    <w:rsid w:val="00DA0C09"/>
    <w:rsid w:val="00DA1253"/>
    <w:rsid w:val="00DA1AAB"/>
    <w:rsid w:val="00DA1E4B"/>
    <w:rsid w:val="00DA284D"/>
    <w:rsid w:val="00DA300B"/>
    <w:rsid w:val="00DA30E2"/>
    <w:rsid w:val="00DA33BA"/>
    <w:rsid w:val="00DA359D"/>
    <w:rsid w:val="00DA4405"/>
    <w:rsid w:val="00DA467C"/>
    <w:rsid w:val="00DA4DD7"/>
    <w:rsid w:val="00DA5098"/>
    <w:rsid w:val="00DA5592"/>
    <w:rsid w:val="00DA58D8"/>
    <w:rsid w:val="00DA59A4"/>
    <w:rsid w:val="00DA5B88"/>
    <w:rsid w:val="00DA5EC7"/>
    <w:rsid w:val="00DA6166"/>
    <w:rsid w:val="00DA7342"/>
    <w:rsid w:val="00DA7B3E"/>
    <w:rsid w:val="00DB0488"/>
    <w:rsid w:val="00DB10D2"/>
    <w:rsid w:val="00DB1EE2"/>
    <w:rsid w:val="00DB1FC2"/>
    <w:rsid w:val="00DB22DE"/>
    <w:rsid w:val="00DB28EA"/>
    <w:rsid w:val="00DB3570"/>
    <w:rsid w:val="00DB3BAC"/>
    <w:rsid w:val="00DB739E"/>
    <w:rsid w:val="00DB77BC"/>
    <w:rsid w:val="00DB7BF3"/>
    <w:rsid w:val="00DB7D6E"/>
    <w:rsid w:val="00DC00D5"/>
    <w:rsid w:val="00DC01BC"/>
    <w:rsid w:val="00DC0243"/>
    <w:rsid w:val="00DC057B"/>
    <w:rsid w:val="00DC0AFD"/>
    <w:rsid w:val="00DC0CD9"/>
    <w:rsid w:val="00DC1355"/>
    <w:rsid w:val="00DC161B"/>
    <w:rsid w:val="00DC183C"/>
    <w:rsid w:val="00DC1ABF"/>
    <w:rsid w:val="00DC1B78"/>
    <w:rsid w:val="00DC1CF9"/>
    <w:rsid w:val="00DC25A2"/>
    <w:rsid w:val="00DC317C"/>
    <w:rsid w:val="00DC3587"/>
    <w:rsid w:val="00DC39DA"/>
    <w:rsid w:val="00DC40E0"/>
    <w:rsid w:val="00DC4403"/>
    <w:rsid w:val="00DC4893"/>
    <w:rsid w:val="00DC4E0C"/>
    <w:rsid w:val="00DC5819"/>
    <w:rsid w:val="00DC5B1B"/>
    <w:rsid w:val="00DC5DDD"/>
    <w:rsid w:val="00DC686F"/>
    <w:rsid w:val="00DC74BF"/>
    <w:rsid w:val="00DC78C9"/>
    <w:rsid w:val="00DC7F4D"/>
    <w:rsid w:val="00DD046B"/>
    <w:rsid w:val="00DD06C1"/>
    <w:rsid w:val="00DD0B76"/>
    <w:rsid w:val="00DD0E35"/>
    <w:rsid w:val="00DD19CC"/>
    <w:rsid w:val="00DD20A3"/>
    <w:rsid w:val="00DD214E"/>
    <w:rsid w:val="00DD2985"/>
    <w:rsid w:val="00DD32E9"/>
    <w:rsid w:val="00DD42BF"/>
    <w:rsid w:val="00DD4E5E"/>
    <w:rsid w:val="00DD5FEF"/>
    <w:rsid w:val="00DD63C7"/>
    <w:rsid w:val="00DD649D"/>
    <w:rsid w:val="00DD6BF7"/>
    <w:rsid w:val="00DD71B9"/>
    <w:rsid w:val="00DD7C40"/>
    <w:rsid w:val="00DD7D92"/>
    <w:rsid w:val="00DE0578"/>
    <w:rsid w:val="00DE07BE"/>
    <w:rsid w:val="00DE095F"/>
    <w:rsid w:val="00DE0CBE"/>
    <w:rsid w:val="00DE0DB3"/>
    <w:rsid w:val="00DE11E0"/>
    <w:rsid w:val="00DE122B"/>
    <w:rsid w:val="00DE1896"/>
    <w:rsid w:val="00DE1B31"/>
    <w:rsid w:val="00DE1E0E"/>
    <w:rsid w:val="00DE20E2"/>
    <w:rsid w:val="00DE252A"/>
    <w:rsid w:val="00DE2BAD"/>
    <w:rsid w:val="00DE2CF0"/>
    <w:rsid w:val="00DE33C3"/>
    <w:rsid w:val="00DE390C"/>
    <w:rsid w:val="00DE48CD"/>
    <w:rsid w:val="00DE5DE4"/>
    <w:rsid w:val="00DE5ED0"/>
    <w:rsid w:val="00DE5F86"/>
    <w:rsid w:val="00DE62F3"/>
    <w:rsid w:val="00DE6753"/>
    <w:rsid w:val="00DE6756"/>
    <w:rsid w:val="00DE68C5"/>
    <w:rsid w:val="00DE69C7"/>
    <w:rsid w:val="00DE7080"/>
    <w:rsid w:val="00DF08D0"/>
    <w:rsid w:val="00DF0BEB"/>
    <w:rsid w:val="00DF0F60"/>
    <w:rsid w:val="00DF1157"/>
    <w:rsid w:val="00DF12DB"/>
    <w:rsid w:val="00DF19E2"/>
    <w:rsid w:val="00DF1D85"/>
    <w:rsid w:val="00DF1FBD"/>
    <w:rsid w:val="00DF2282"/>
    <w:rsid w:val="00DF2A9B"/>
    <w:rsid w:val="00DF3218"/>
    <w:rsid w:val="00DF358D"/>
    <w:rsid w:val="00DF35FE"/>
    <w:rsid w:val="00DF3616"/>
    <w:rsid w:val="00DF4632"/>
    <w:rsid w:val="00DF4633"/>
    <w:rsid w:val="00DF4655"/>
    <w:rsid w:val="00DF4827"/>
    <w:rsid w:val="00DF4CC9"/>
    <w:rsid w:val="00DF516A"/>
    <w:rsid w:val="00DF5211"/>
    <w:rsid w:val="00DF5373"/>
    <w:rsid w:val="00DF54EF"/>
    <w:rsid w:val="00DF5B86"/>
    <w:rsid w:val="00DF6305"/>
    <w:rsid w:val="00DF6860"/>
    <w:rsid w:val="00DF78D1"/>
    <w:rsid w:val="00E0029F"/>
    <w:rsid w:val="00E00EA0"/>
    <w:rsid w:val="00E01342"/>
    <w:rsid w:val="00E0193D"/>
    <w:rsid w:val="00E01D1D"/>
    <w:rsid w:val="00E022A1"/>
    <w:rsid w:val="00E02BB5"/>
    <w:rsid w:val="00E031AC"/>
    <w:rsid w:val="00E03424"/>
    <w:rsid w:val="00E03F16"/>
    <w:rsid w:val="00E042DA"/>
    <w:rsid w:val="00E047BD"/>
    <w:rsid w:val="00E04C8F"/>
    <w:rsid w:val="00E04EE7"/>
    <w:rsid w:val="00E05111"/>
    <w:rsid w:val="00E0514B"/>
    <w:rsid w:val="00E05AFB"/>
    <w:rsid w:val="00E0632F"/>
    <w:rsid w:val="00E0656E"/>
    <w:rsid w:val="00E06E0E"/>
    <w:rsid w:val="00E06F77"/>
    <w:rsid w:val="00E072E8"/>
    <w:rsid w:val="00E074F2"/>
    <w:rsid w:val="00E07795"/>
    <w:rsid w:val="00E1015A"/>
    <w:rsid w:val="00E1165C"/>
    <w:rsid w:val="00E119C6"/>
    <w:rsid w:val="00E1215A"/>
    <w:rsid w:val="00E12C81"/>
    <w:rsid w:val="00E12F60"/>
    <w:rsid w:val="00E133F6"/>
    <w:rsid w:val="00E138FD"/>
    <w:rsid w:val="00E13D94"/>
    <w:rsid w:val="00E13DC7"/>
    <w:rsid w:val="00E1412C"/>
    <w:rsid w:val="00E14444"/>
    <w:rsid w:val="00E14628"/>
    <w:rsid w:val="00E14A62"/>
    <w:rsid w:val="00E14B9E"/>
    <w:rsid w:val="00E14DAB"/>
    <w:rsid w:val="00E153B7"/>
    <w:rsid w:val="00E1545D"/>
    <w:rsid w:val="00E15898"/>
    <w:rsid w:val="00E15CA8"/>
    <w:rsid w:val="00E15FF2"/>
    <w:rsid w:val="00E161D8"/>
    <w:rsid w:val="00E16A5C"/>
    <w:rsid w:val="00E17020"/>
    <w:rsid w:val="00E20B4E"/>
    <w:rsid w:val="00E216C3"/>
    <w:rsid w:val="00E223F8"/>
    <w:rsid w:val="00E22AD5"/>
    <w:rsid w:val="00E22AEC"/>
    <w:rsid w:val="00E22C2D"/>
    <w:rsid w:val="00E233C8"/>
    <w:rsid w:val="00E2356A"/>
    <w:rsid w:val="00E23DB6"/>
    <w:rsid w:val="00E24906"/>
    <w:rsid w:val="00E24B5B"/>
    <w:rsid w:val="00E2532D"/>
    <w:rsid w:val="00E25580"/>
    <w:rsid w:val="00E276F3"/>
    <w:rsid w:val="00E27A43"/>
    <w:rsid w:val="00E27B10"/>
    <w:rsid w:val="00E27BD5"/>
    <w:rsid w:val="00E27DE4"/>
    <w:rsid w:val="00E305AB"/>
    <w:rsid w:val="00E30642"/>
    <w:rsid w:val="00E30677"/>
    <w:rsid w:val="00E30978"/>
    <w:rsid w:val="00E30D64"/>
    <w:rsid w:val="00E30D7E"/>
    <w:rsid w:val="00E31BBA"/>
    <w:rsid w:val="00E31EFC"/>
    <w:rsid w:val="00E31F4E"/>
    <w:rsid w:val="00E3246D"/>
    <w:rsid w:val="00E32581"/>
    <w:rsid w:val="00E33FEC"/>
    <w:rsid w:val="00E3405F"/>
    <w:rsid w:val="00E342BD"/>
    <w:rsid w:val="00E3437B"/>
    <w:rsid w:val="00E3443C"/>
    <w:rsid w:val="00E34F21"/>
    <w:rsid w:val="00E35563"/>
    <w:rsid w:val="00E358E6"/>
    <w:rsid w:val="00E36094"/>
    <w:rsid w:val="00E3635D"/>
    <w:rsid w:val="00E36F58"/>
    <w:rsid w:val="00E3725C"/>
    <w:rsid w:val="00E37281"/>
    <w:rsid w:val="00E37C19"/>
    <w:rsid w:val="00E40F97"/>
    <w:rsid w:val="00E4163D"/>
    <w:rsid w:val="00E41784"/>
    <w:rsid w:val="00E41A7D"/>
    <w:rsid w:val="00E41DB2"/>
    <w:rsid w:val="00E424BC"/>
    <w:rsid w:val="00E42B2A"/>
    <w:rsid w:val="00E446FB"/>
    <w:rsid w:val="00E44761"/>
    <w:rsid w:val="00E4487A"/>
    <w:rsid w:val="00E44C51"/>
    <w:rsid w:val="00E45E99"/>
    <w:rsid w:val="00E4668A"/>
    <w:rsid w:val="00E46E5E"/>
    <w:rsid w:val="00E47A53"/>
    <w:rsid w:val="00E47E23"/>
    <w:rsid w:val="00E47FD5"/>
    <w:rsid w:val="00E50622"/>
    <w:rsid w:val="00E50B65"/>
    <w:rsid w:val="00E50BB9"/>
    <w:rsid w:val="00E50C1E"/>
    <w:rsid w:val="00E51358"/>
    <w:rsid w:val="00E5142A"/>
    <w:rsid w:val="00E518A1"/>
    <w:rsid w:val="00E51D03"/>
    <w:rsid w:val="00E51F70"/>
    <w:rsid w:val="00E525E2"/>
    <w:rsid w:val="00E52692"/>
    <w:rsid w:val="00E526F8"/>
    <w:rsid w:val="00E52F01"/>
    <w:rsid w:val="00E5306E"/>
    <w:rsid w:val="00E5380D"/>
    <w:rsid w:val="00E53E69"/>
    <w:rsid w:val="00E54811"/>
    <w:rsid w:val="00E54D88"/>
    <w:rsid w:val="00E54E77"/>
    <w:rsid w:val="00E5507F"/>
    <w:rsid w:val="00E5533F"/>
    <w:rsid w:val="00E55C29"/>
    <w:rsid w:val="00E56150"/>
    <w:rsid w:val="00E5640A"/>
    <w:rsid w:val="00E566EA"/>
    <w:rsid w:val="00E5679C"/>
    <w:rsid w:val="00E56850"/>
    <w:rsid w:val="00E56FA4"/>
    <w:rsid w:val="00E571BA"/>
    <w:rsid w:val="00E57252"/>
    <w:rsid w:val="00E57645"/>
    <w:rsid w:val="00E57CF9"/>
    <w:rsid w:val="00E57EE8"/>
    <w:rsid w:val="00E60346"/>
    <w:rsid w:val="00E609E8"/>
    <w:rsid w:val="00E60D5F"/>
    <w:rsid w:val="00E612C0"/>
    <w:rsid w:val="00E61B0D"/>
    <w:rsid w:val="00E6288F"/>
    <w:rsid w:val="00E6299B"/>
    <w:rsid w:val="00E62F39"/>
    <w:rsid w:val="00E63041"/>
    <w:rsid w:val="00E6304E"/>
    <w:rsid w:val="00E63DDC"/>
    <w:rsid w:val="00E63E8D"/>
    <w:rsid w:val="00E643AA"/>
    <w:rsid w:val="00E64681"/>
    <w:rsid w:val="00E64B0C"/>
    <w:rsid w:val="00E651DE"/>
    <w:rsid w:val="00E659A6"/>
    <w:rsid w:val="00E66AF1"/>
    <w:rsid w:val="00E6712E"/>
    <w:rsid w:val="00E671BD"/>
    <w:rsid w:val="00E675CB"/>
    <w:rsid w:val="00E67A48"/>
    <w:rsid w:val="00E67F15"/>
    <w:rsid w:val="00E70769"/>
    <w:rsid w:val="00E708E8"/>
    <w:rsid w:val="00E709FF"/>
    <w:rsid w:val="00E70E78"/>
    <w:rsid w:val="00E71383"/>
    <w:rsid w:val="00E71690"/>
    <w:rsid w:val="00E7205E"/>
    <w:rsid w:val="00E7216B"/>
    <w:rsid w:val="00E7224F"/>
    <w:rsid w:val="00E725BB"/>
    <w:rsid w:val="00E72988"/>
    <w:rsid w:val="00E72A48"/>
    <w:rsid w:val="00E7313F"/>
    <w:rsid w:val="00E73379"/>
    <w:rsid w:val="00E73879"/>
    <w:rsid w:val="00E73E50"/>
    <w:rsid w:val="00E73FDF"/>
    <w:rsid w:val="00E746BA"/>
    <w:rsid w:val="00E74DAF"/>
    <w:rsid w:val="00E754A7"/>
    <w:rsid w:val="00E758E4"/>
    <w:rsid w:val="00E7591D"/>
    <w:rsid w:val="00E76125"/>
    <w:rsid w:val="00E766B0"/>
    <w:rsid w:val="00E76D21"/>
    <w:rsid w:val="00E76D9A"/>
    <w:rsid w:val="00E77425"/>
    <w:rsid w:val="00E7746A"/>
    <w:rsid w:val="00E809A7"/>
    <w:rsid w:val="00E80E23"/>
    <w:rsid w:val="00E80E29"/>
    <w:rsid w:val="00E81226"/>
    <w:rsid w:val="00E81740"/>
    <w:rsid w:val="00E817B3"/>
    <w:rsid w:val="00E817BC"/>
    <w:rsid w:val="00E81CDF"/>
    <w:rsid w:val="00E81ECE"/>
    <w:rsid w:val="00E8201C"/>
    <w:rsid w:val="00E82092"/>
    <w:rsid w:val="00E8210C"/>
    <w:rsid w:val="00E824F4"/>
    <w:rsid w:val="00E82653"/>
    <w:rsid w:val="00E829F4"/>
    <w:rsid w:val="00E82B44"/>
    <w:rsid w:val="00E82E91"/>
    <w:rsid w:val="00E83418"/>
    <w:rsid w:val="00E83583"/>
    <w:rsid w:val="00E83679"/>
    <w:rsid w:val="00E83772"/>
    <w:rsid w:val="00E83E06"/>
    <w:rsid w:val="00E83FA0"/>
    <w:rsid w:val="00E84256"/>
    <w:rsid w:val="00E844FF"/>
    <w:rsid w:val="00E84618"/>
    <w:rsid w:val="00E84E14"/>
    <w:rsid w:val="00E84EF8"/>
    <w:rsid w:val="00E84F58"/>
    <w:rsid w:val="00E86364"/>
    <w:rsid w:val="00E8697C"/>
    <w:rsid w:val="00E86B79"/>
    <w:rsid w:val="00E86D7D"/>
    <w:rsid w:val="00E86DE0"/>
    <w:rsid w:val="00E87773"/>
    <w:rsid w:val="00E877D9"/>
    <w:rsid w:val="00E87A5E"/>
    <w:rsid w:val="00E9003B"/>
    <w:rsid w:val="00E912CF"/>
    <w:rsid w:val="00E9169D"/>
    <w:rsid w:val="00E91942"/>
    <w:rsid w:val="00E92747"/>
    <w:rsid w:val="00E92971"/>
    <w:rsid w:val="00E93006"/>
    <w:rsid w:val="00E93339"/>
    <w:rsid w:val="00E93872"/>
    <w:rsid w:val="00E93D4F"/>
    <w:rsid w:val="00E94198"/>
    <w:rsid w:val="00E953D2"/>
    <w:rsid w:val="00E95967"/>
    <w:rsid w:val="00E95BA8"/>
    <w:rsid w:val="00E95E56"/>
    <w:rsid w:val="00E96F05"/>
    <w:rsid w:val="00E970C2"/>
    <w:rsid w:val="00EA02F7"/>
    <w:rsid w:val="00EA03E2"/>
    <w:rsid w:val="00EA1487"/>
    <w:rsid w:val="00EA14E9"/>
    <w:rsid w:val="00EA167E"/>
    <w:rsid w:val="00EA1CAB"/>
    <w:rsid w:val="00EA2312"/>
    <w:rsid w:val="00EA2BA1"/>
    <w:rsid w:val="00EA3206"/>
    <w:rsid w:val="00EA40A5"/>
    <w:rsid w:val="00EA4404"/>
    <w:rsid w:val="00EA441D"/>
    <w:rsid w:val="00EA45C8"/>
    <w:rsid w:val="00EA48D2"/>
    <w:rsid w:val="00EA4DFF"/>
    <w:rsid w:val="00EA549D"/>
    <w:rsid w:val="00EA5676"/>
    <w:rsid w:val="00EA56D8"/>
    <w:rsid w:val="00EA5794"/>
    <w:rsid w:val="00EA5DCD"/>
    <w:rsid w:val="00EA6033"/>
    <w:rsid w:val="00EA6323"/>
    <w:rsid w:val="00EA644A"/>
    <w:rsid w:val="00EA7327"/>
    <w:rsid w:val="00EA75BE"/>
    <w:rsid w:val="00EA7E5A"/>
    <w:rsid w:val="00EB03B6"/>
    <w:rsid w:val="00EB0924"/>
    <w:rsid w:val="00EB0A00"/>
    <w:rsid w:val="00EB0F57"/>
    <w:rsid w:val="00EB108A"/>
    <w:rsid w:val="00EB14E0"/>
    <w:rsid w:val="00EB1673"/>
    <w:rsid w:val="00EB1741"/>
    <w:rsid w:val="00EB1C56"/>
    <w:rsid w:val="00EB207C"/>
    <w:rsid w:val="00EB220D"/>
    <w:rsid w:val="00EB247D"/>
    <w:rsid w:val="00EB270D"/>
    <w:rsid w:val="00EB29D3"/>
    <w:rsid w:val="00EB36AD"/>
    <w:rsid w:val="00EB36DC"/>
    <w:rsid w:val="00EB3B66"/>
    <w:rsid w:val="00EB3FFB"/>
    <w:rsid w:val="00EB41DF"/>
    <w:rsid w:val="00EB4833"/>
    <w:rsid w:val="00EB5CA1"/>
    <w:rsid w:val="00EB636E"/>
    <w:rsid w:val="00EB6AD5"/>
    <w:rsid w:val="00EB6BC4"/>
    <w:rsid w:val="00EB6BEB"/>
    <w:rsid w:val="00EB6DE8"/>
    <w:rsid w:val="00EB6E4D"/>
    <w:rsid w:val="00EB701A"/>
    <w:rsid w:val="00EB7481"/>
    <w:rsid w:val="00EC0F3A"/>
    <w:rsid w:val="00EC1964"/>
    <w:rsid w:val="00EC2069"/>
    <w:rsid w:val="00EC34E9"/>
    <w:rsid w:val="00EC3830"/>
    <w:rsid w:val="00EC3AB8"/>
    <w:rsid w:val="00EC4667"/>
    <w:rsid w:val="00EC4F60"/>
    <w:rsid w:val="00EC510B"/>
    <w:rsid w:val="00EC52ED"/>
    <w:rsid w:val="00EC585D"/>
    <w:rsid w:val="00EC5AD8"/>
    <w:rsid w:val="00EC5AE5"/>
    <w:rsid w:val="00EC5B88"/>
    <w:rsid w:val="00EC5C15"/>
    <w:rsid w:val="00EC5E14"/>
    <w:rsid w:val="00EC6138"/>
    <w:rsid w:val="00EC6293"/>
    <w:rsid w:val="00EC64F6"/>
    <w:rsid w:val="00EC6E4B"/>
    <w:rsid w:val="00EC6F7B"/>
    <w:rsid w:val="00EC7317"/>
    <w:rsid w:val="00EC732F"/>
    <w:rsid w:val="00EC7AC7"/>
    <w:rsid w:val="00EC7CC1"/>
    <w:rsid w:val="00EC7D28"/>
    <w:rsid w:val="00ED0324"/>
    <w:rsid w:val="00ED05F3"/>
    <w:rsid w:val="00ED0CF0"/>
    <w:rsid w:val="00ED111B"/>
    <w:rsid w:val="00ED11F6"/>
    <w:rsid w:val="00ED1254"/>
    <w:rsid w:val="00ED17AD"/>
    <w:rsid w:val="00ED1A3B"/>
    <w:rsid w:val="00ED26CB"/>
    <w:rsid w:val="00ED2B01"/>
    <w:rsid w:val="00ED2D7C"/>
    <w:rsid w:val="00ED30F1"/>
    <w:rsid w:val="00ED31CA"/>
    <w:rsid w:val="00ED34F7"/>
    <w:rsid w:val="00ED3615"/>
    <w:rsid w:val="00ED36A2"/>
    <w:rsid w:val="00ED3902"/>
    <w:rsid w:val="00ED39DB"/>
    <w:rsid w:val="00ED3C53"/>
    <w:rsid w:val="00ED4710"/>
    <w:rsid w:val="00ED4B2D"/>
    <w:rsid w:val="00ED5088"/>
    <w:rsid w:val="00ED51D2"/>
    <w:rsid w:val="00ED5385"/>
    <w:rsid w:val="00ED55C3"/>
    <w:rsid w:val="00ED5C07"/>
    <w:rsid w:val="00ED5DBD"/>
    <w:rsid w:val="00ED5FE0"/>
    <w:rsid w:val="00ED612B"/>
    <w:rsid w:val="00ED62BE"/>
    <w:rsid w:val="00ED6597"/>
    <w:rsid w:val="00ED663A"/>
    <w:rsid w:val="00ED68F7"/>
    <w:rsid w:val="00ED6A90"/>
    <w:rsid w:val="00ED6C07"/>
    <w:rsid w:val="00ED7198"/>
    <w:rsid w:val="00ED7AAE"/>
    <w:rsid w:val="00ED7CCF"/>
    <w:rsid w:val="00EE177B"/>
    <w:rsid w:val="00EE1B42"/>
    <w:rsid w:val="00EE1BB7"/>
    <w:rsid w:val="00EE2041"/>
    <w:rsid w:val="00EE33E9"/>
    <w:rsid w:val="00EE379F"/>
    <w:rsid w:val="00EE39B4"/>
    <w:rsid w:val="00EE39D4"/>
    <w:rsid w:val="00EE3F54"/>
    <w:rsid w:val="00EE40CC"/>
    <w:rsid w:val="00EE4436"/>
    <w:rsid w:val="00EE4443"/>
    <w:rsid w:val="00EE5E42"/>
    <w:rsid w:val="00EE63E7"/>
    <w:rsid w:val="00EE67DB"/>
    <w:rsid w:val="00EE6B42"/>
    <w:rsid w:val="00EE717C"/>
    <w:rsid w:val="00EE74FD"/>
    <w:rsid w:val="00EE774C"/>
    <w:rsid w:val="00EF04C5"/>
    <w:rsid w:val="00EF04F2"/>
    <w:rsid w:val="00EF0B5B"/>
    <w:rsid w:val="00EF0D50"/>
    <w:rsid w:val="00EF1053"/>
    <w:rsid w:val="00EF12B8"/>
    <w:rsid w:val="00EF13EC"/>
    <w:rsid w:val="00EF1DDE"/>
    <w:rsid w:val="00EF25A9"/>
    <w:rsid w:val="00EF347C"/>
    <w:rsid w:val="00EF3EC7"/>
    <w:rsid w:val="00EF46D6"/>
    <w:rsid w:val="00EF46DB"/>
    <w:rsid w:val="00EF4A27"/>
    <w:rsid w:val="00EF4D3E"/>
    <w:rsid w:val="00EF56FF"/>
    <w:rsid w:val="00EF5911"/>
    <w:rsid w:val="00EF60BA"/>
    <w:rsid w:val="00EF6834"/>
    <w:rsid w:val="00EF6E70"/>
    <w:rsid w:val="00EF751D"/>
    <w:rsid w:val="00EF7967"/>
    <w:rsid w:val="00EF79FB"/>
    <w:rsid w:val="00F00724"/>
    <w:rsid w:val="00F01208"/>
    <w:rsid w:val="00F0200D"/>
    <w:rsid w:val="00F020D4"/>
    <w:rsid w:val="00F0233F"/>
    <w:rsid w:val="00F02832"/>
    <w:rsid w:val="00F028D7"/>
    <w:rsid w:val="00F02929"/>
    <w:rsid w:val="00F029D5"/>
    <w:rsid w:val="00F02FAE"/>
    <w:rsid w:val="00F034CD"/>
    <w:rsid w:val="00F035C6"/>
    <w:rsid w:val="00F04403"/>
    <w:rsid w:val="00F04BA6"/>
    <w:rsid w:val="00F04DBE"/>
    <w:rsid w:val="00F04E03"/>
    <w:rsid w:val="00F0518C"/>
    <w:rsid w:val="00F05205"/>
    <w:rsid w:val="00F05540"/>
    <w:rsid w:val="00F05814"/>
    <w:rsid w:val="00F05AF0"/>
    <w:rsid w:val="00F05BCB"/>
    <w:rsid w:val="00F05F93"/>
    <w:rsid w:val="00F063D4"/>
    <w:rsid w:val="00F06910"/>
    <w:rsid w:val="00F06B5D"/>
    <w:rsid w:val="00F06BCA"/>
    <w:rsid w:val="00F06D36"/>
    <w:rsid w:val="00F0743C"/>
    <w:rsid w:val="00F10513"/>
    <w:rsid w:val="00F1068C"/>
    <w:rsid w:val="00F10C47"/>
    <w:rsid w:val="00F11122"/>
    <w:rsid w:val="00F112E4"/>
    <w:rsid w:val="00F114ED"/>
    <w:rsid w:val="00F1185E"/>
    <w:rsid w:val="00F12020"/>
    <w:rsid w:val="00F121E1"/>
    <w:rsid w:val="00F12A63"/>
    <w:rsid w:val="00F12D28"/>
    <w:rsid w:val="00F1377E"/>
    <w:rsid w:val="00F139D8"/>
    <w:rsid w:val="00F13A29"/>
    <w:rsid w:val="00F13D7B"/>
    <w:rsid w:val="00F14D11"/>
    <w:rsid w:val="00F14EEA"/>
    <w:rsid w:val="00F15319"/>
    <w:rsid w:val="00F155E3"/>
    <w:rsid w:val="00F1581C"/>
    <w:rsid w:val="00F15CF2"/>
    <w:rsid w:val="00F15E9A"/>
    <w:rsid w:val="00F1603C"/>
    <w:rsid w:val="00F160F6"/>
    <w:rsid w:val="00F16186"/>
    <w:rsid w:val="00F1698C"/>
    <w:rsid w:val="00F16C96"/>
    <w:rsid w:val="00F16E98"/>
    <w:rsid w:val="00F2055B"/>
    <w:rsid w:val="00F205BC"/>
    <w:rsid w:val="00F2127E"/>
    <w:rsid w:val="00F2150B"/>
    <w:rsid w:val="00F2194A"/>
    <w:rsid w:val="00F2240D"/>
    <w:rsid w:val="00F23577"/>
    <w:rsid w:val="00F23699"/>
    <w:rsid w:val="00F238B4"/>
    <w:rsid w:val="00F24056"/>
    <w:rsid w:val="00F242E5"/>
    <w:rsid w:val="00F2476A"/>
    <w:rsid w:val="00F247C8"/>
    <w:rsid w:val="00F249DD"/>
    <w:rsid w:val="00F24BA3"/>
    <w:rsid w:val="00F25084"/>
    <w:rsid w:val="00F2573E"/>
    <w:rsid w:val="00F257F0"/>
    <w:rsid w:val="00F2597E"/>
    <w:rsid w:val="00F261C5"/>
    <w:rsid w:val="00F26383"/>
    <w:rsid w:val="00F26BA6"/>
    <w:rsid w:val="00F26FA6"/>
    <w:rsid w:val="00F27001"/>
    <w:rsid w:val="00F27742"/>
    <w:rsid w:val="00F3021B"/>
    <w:rsid w:val="00F30347"/>
    <w:rsid w:val="00F30A4B"/>
    <w:rsid w:val="00F30BAC"/>
    <w:rsid w:val="00F312DA"/>
    <w:rsid w:val="00F3282F"/>
    <w:rsid w:val="00F32A20"/>
    <w:rsid w:val="00F32D5A"/>
    <w:rsid w:val="00F32DCD"/>
    <w:rsid w:val="00F33632"/>
    <w:rsid w:val="00F33B8A"/>
    <w:rsid w:val="00F34AEC"/>
    <w:rsid w:val="00F3506B"/>
    <w:rsid w:val="00F353A4"/>
    <w:rsid w:val="00F355A5"/>
    <w:rsid w:val="00F35840"/>
    <w:rsid w:val="00F36344"/>
    <w:rsid w:val="00F365C9"/>
    <w:rsid w:val="00F36824"/>
    <w:rsid w:val="00F36F6C"/>
    <w:rsid w:val="00F37CF6"/>
    <w:rsid w:val="00F37FFA"/>
    <w:rsid w:val="00F4049B"/>
    <w:rsid w:val="00F4081F"/>
    <w:rsid w:val="00F40EDA"/>
    <w:rsid w:val="00F4198B"/>
    <w:rsid w:val="00F41BE2"/>
    <w:rsid w:val="00F42753"/>
    <w:rsid w:val="00F42F66"/>
    <w:rsid w:val="00F43586"/>
    <w:rsid w:val="00F43A55"/>
    <w:rsid w:val="00F43D35"/>
    <w:rsid w:val="00F44267"/>
    <w:rsid w:val="00F44CD2"/>
    <w:rsid w:val="00F44E44"/>
    <w:rsid w:val="00F451FF"/>
    <w:rsid w:val="00F45277"/>
    <w:rsid w:val="00F453AF"/>
    <w:rsid w:val="00F45910"/>
    <w:rsid w:val="00F45A9C"/>
    <w:rsid w:val="00F46E8E"/>
    <w:rsid w:val="00F47132"/>
    <w:rsid w:val="00F47244"/>
    <w:rsid w:val="00F47846"/>
    <w:rsid w:val="00F4799C"/>
    <w:rsid w:val="00F50F5D"/>
    <w:rsid w:val="00F51962"/>
    <w:rsid w:val="00F51A03"/>
    <w:rsid w:val="00F52A00"/>
    <w:rsid w:val="00F52AAC"/>
    <w:rsid w:val="00F530AA"/>
    <w:rsid w:val="00F53718"/>
    <w:rsid w:val="00F5385E"/>
    <w:rsid w:val="00F542A0"/>
    <w:rsid w:val="00F550A1"/>
    <w:rsid w:val="00F55AAA"/>
    <w:rsid w:val="00F56170"/>
    <w:rsid w:val="00F561D1"/>
    <w:rsid w:val="00F5621B"/>
    <w:rsid w:val="00F56220"/>
    <w:rsid w:val="00F56F71"/>
    <w:rsid w:val="00F57680"/>
    <w:rsid w:val="00F57C38"/>
    <w:rsid w:val="00F57D9C"/>
    <w:rsid w:val="00F57EDC"/>
    <w:rsid w:val="00F57F2D"/>
    <w:rsid w:val="00F600A0"/>
    <w:rsid w:val="00F60840"/>
    <w:rsid w:val="00F608AB"/>
    <w:rsid w:val="00F60A2B"/>
    <w:rsid w:val="00F61120"/>
    <w:rsid w:val="00F61126"/>
    <w:rsid w:val="00F61E16"/>
    <w:rsid w:val="00F6235E"/>
    <w:rsid w:val="00F62532"/>
    <w:rsid w:val="00F62E97"/>
    <w:rsid w:val="00F62EAA"/>
    <w:rsid w:val="00F638B2"/>
    <w:rsid w:val="00F64713"/>
    <w:rsid w:val="00F64B03"/>
    <w:rsid w:val="00F6561B"/>
    <w:rsid w:val="00F65735"/>
    <w:rsid w:val="00F6589C"/>
    <w:rsid w:val="00F65DFC"/>
    <w:rsid w:val="00F65F06"/>
    <w:rsid w:val="00F66399"/>
    <w:rsid w:val="00F667A0"/>
    <w:rsid w:val="00F6687A"/>
    <w:rsid w:val="00F66AA9"/>
    <w:rsid w:val="00F67499"/>
    <w:rsid w:val="00F67B4A"/>
    <w:rsid w:val="00F67E95"/>
    <w:rsid w:val="00F70281"/>
    <w:rsid w:val="00F70418"/>
    <w:rsid w:val="00F70E86"/>
    <w:rsid w:val="00F71933"/>
    <w:rsid w:val="00F7193A"/>
    <w:rsid w:val="00F71C93"/>
    <w:rsid w:val="00F720AF"/>
    <w:rsid w:val="00F72446"/>
    <w:rsid w:val="00F72458"/>
    <w:rsid w:val="00F737CE"/>
    <w:rsid w:val="00F73C00"/>
    <w:rsid w:val="00F73CDA"/>
    <w:rsid w:val="00F73F06"/>
    <w:rsid w:val="00F746EF"/>
    <w:rsid w:val="00F74736"/>
    <w:rsid w:val="00F74981"/>
    <w:rsid w:val="00F75212"/>
    <w:rsid w:val="00F7592F"/>
    <w:rsid w:val="00F765F0"/>
    <w:rsid w:val="00F76953"/>
    <w:rsid w:val="00F7695E"/>
    <w:rsid w:val="00F76FB6"/>
    <w:rsid w:val="00F77A5D"/>
    <w:rsid w:val="00F77D56"/>
    <w:rsid w:val="00F77E39"/>
    <w:rsid w:val="00F802A0"/>
    <w:rsid w:val="00F805FE"/>
    <w:rsid w:val="00F80713"/>
    <w:rsid w:val="00F80A1E"/>
    <w:rsid w:val="00F80BB2"/>
    <w:rsid w:val="00F81457"/>
    <w:rsid w:val="00F814C5"/>
    <w:rsid w:val="00F817A1"/>
    <w:rsid w:val="00F81868"/>
    <w:rsid w:val="00F81E2C"/>
    <w:rsid w:val="00F81F44"/>
    <w:rsid w:val="00F81F56"/>
    <w:rsid w:val="00F83065"/>
    <w:rsid w:val="00F83975"/>
    <w:rsid w:val="00F83C17"/>
    <w:rsid w:val="00F83D9B"/>
    <w:rsid w:val="00F84413"/>
    <w:rsid w:val="00F846D2"/>
    <w:rsid w:val="00F84A6E"/>
    <w:rsid w:val="00F84C05"/>
    <w:rsid w:val="00F84E03"/>
    <w:rsid w:val="00F851FF"/>
    <w:rsid w:val="00F85D9D"/>
    <w:rsid w:val="00F85EEB"/>
    <w:rsid w:val="00F85F7A"/>
    <w:rsid w:val="00F86035"/>
    <w:rsid w:val="00F86AAE"/>
    <w:rsid w:val="00F86C04"/>
    <w:rsid w:val="00F86DBF"/>
    <w:rsid w:val="00F86FD8"/>
    <w:rsid w:val="00F876E2"/>
    <w:rsid w:val="00F87808"/>
    <w:rsid w:val="00F87BF3"/>
    <w:rsid w:val="00F9032F"/>
    <w:rsid w:val="00F90373"/>
    <w:rsid w:val="00F90851"/>
    <w:rsid w:val="00F90D38"/>
    <w:rsid w:val="00F90D3D"/>
    <w:rsid w:val="00F90D9F"/>
    <w:rsid w:val="00F91102"/>
    <w:rsid w:val="00F9181C"/>
    <w:rsid w:val="00F91A81"/>
    <w:rsid w:val="00F91BD3"/>
    <w:rsid w:val="00F91D47"/>
    <w:rsid w:val="00F922B2"/>
    <w:rsid w:val="00F926A3"/>
    <w:rsid w:val="00F92729"/>
    <w:rsid w:val="00F927CD"/>
    <w:rsid w:val="00F927E2"/>
    <w:rsid w:val="00F934CB"/>
    <w:rsid w:val="00F93843"/>
    <w:rsid w:val="00F93D27"/>
    <w:rsid w:val="00F94268"/>
    <w:rsid w:val="00F942F0"/>
    <w:rsid w:val="00F944EE"/>
    <w:rsid w:val="00F946C4"/>
    <w:rsid w:val="00F948CD"/>
    <w:rsid w:val="00F94AF4"/>
    <w:rsid w:val="00F94DE5"/>
    <w:rsid w:val="00F95255"/>
    <w:rsid w:val="00F953EC"/>
    <w:rsid w:val="00F95DC6"/>
    <w:rsid w:val="00F960E6"/>
    <w:rsid w:val="00F967D0"/>
    <w:rsid w:val="00F96E3B"/>
    <w:rsid w:val="00F9784C"/>
    <w:rsid w:val="00F97984"/>
    <w:rsid w:val="00F97A2F"/>
    <w:rsid w:val="00F97F6C"/>
    <w:rsid w:val="00FA1405"/>
    <w:rsid w:val="00FA23D3"/>
    <w:rsid w:val="00FA2464"/>
    <w:rsid w:val="00FA3DB3"/>
    <w:rsid w:val="00FA4154"/>
    <w:rsid w:val="00FA46C3"/>
    <w:rsid w:val="00FA4CD6"/>
    <w:rsid w:val="00FA5930"/>
    <w:rsid w:val="00FA5C2B"/>
    <w:rsid w:val="00FA5EBD"/>
    <w:rsid w:val="00FA6036"/>
    <w:rsid w:val="00FA6B20"/>
    <w:rsid w:val="00FA7771"/>
    <w:rsid w:val="00FA78CA"/>
    <w:rsid w:val="00FA78F2"/>
    <w:rsid w:val="00FA7F2D"/>
    <w:rsid w:val="00FA7FB3"/>
    <w:rsid w:val="00FB066A"/>
    <w:rsid w:val="00FB0FEB"/>
    <w:rsid w:val="00FB12FD"/>
    <w:rsid w:val="00FB13C1"/>
    <w:rsid w:val="00FB1557"/>
    <w:rsid w:val="00FB15F3"/>
    <w:rsid w:val="00FB1854"/>
    <w:rsid w:val="00FB24B8"/>
    <w:rsid w:val="00FB2958"/>
    <w:rsid w:val="00FB2A88"/>
    <w:rsid w:val="00FB3443"/>
    <w:rsid w:val="00FB3B8F"/>
    <w:rsid w:val="00FB41E5"/>
    <w:rsid w:val="00FB4B70"/>
    <w:rsid w:val="00FB4C1C"/>
    <w:rsid w:val="00FB5168"/>
    <w:rsid w:val="00FB54DC"/>
    <w:rsid w:val="00FB596E"/>
    <w:rsid w:val="00FB5B6D"/>
    <w:rsid w:val="00FB5BE3"/>
    <w:rsid w:val="00FB5BFF"/>
    <w:rsid w:val="00FB6401"/>
    <w:rsid w:val="00FB6C04"/>
    <w:rsid w:val="00FB747A"/>
    <w:rsid w:val="00FB7E75"/>
    <w:rsid w:val="00FC0726"/>
    <w:rsid w:val="00FC07A6"/>
    <w:rsid w:val="00FC098B"/>
    <w:rsid w:val="00FC0B8B"/>
    <w:rsid w:val="00FC0FC9"/>
    <w:rsid w:val="00FC10D8"/>
    <w:rsid w:val="00FC1386"/>
    <w:rsid w:val="00FC1B20"/>
    <w:rsid w:val="00FC1D44"/>
    <w:rsid w:val="00FC207A"/>
    <w:rsid w:val="00FC284B"/>
    <w:rsid w:val="00FC2D4C"/>
    <w:rsid w:val="00FC332C"/>
    <w:rsid w:val="00FC3527"/>
    <w:rsid w:val="00FC3A59"/>
    <w:rsid w:val="00FC3F01"/>
    <w:rsid w:val="00FC43BA"/>
    <w:rsid w:val="00FC4461"/>
    <w:rsid w:val="00FC4813"/>
    <w:rsid w:val="00FC48BF"/>
    <w:rsid w:val="00FC4CE3"/>
    <w:rsid w:val="00FC4E2D"/>
    <w:rsid w:val="00FC4E86"/>
    <w:rsid w:val="00FC53A5"/>
    <w:rsid w:val="00FC55A6"/>
    <w:rsid w:val="00FC5BA7"/>
    <w:rsid w:val="00FC6093"/>
    <w:rsid w:val="00FC60D0"/>
    <w:rsid w:val="00FC6B07"/>
    <w:rsid w:val="00FC6E4B"/>
    <w:rsid w:val="00FC71FB"/>
    <w:rsid w:val="00FC77CE"/>
    <w:rsid w:val="00FC7C18"/>
    <w:rsid w:val="00FC7F02"/>
    <w:rsid w:val="00FD01CE"/>
    <w:rsid w:val="00FD0516"/>
    <w:rsid w:val="00FD20D7"/>
    <w:rsid w:val="00FD22C5"/>
    <w:rsid w:val="00FD2F65"/>
    <w:rsid w:val="00FD35D8"/>
    <w:rsid w:val="00FD35ED"/>
    <w:rsid w:val="00FD3CF1"/>
    <w:rsid w:val="00FD42B0"/>
    <w:rsid w:val="00FD49D4"/>
    <w:rsid w:val="00FD4E9A"/>
    <w:rsid w:val="00FD52B6"/>
    <w:rsid w:val="00FD563E"/>
    <w:rsid w:val="00FD5D99"/>
    <w:rsid w:val="00FD6054"/>
    <w:rsid w:val="00FD6E63"/>
    <w:rsid w:val="00FD7332"/>
    <w:rsid w:val="00FD7677"/>
    <w:rsid w:val="00FD7ABB"/>
    <w:rsid w:val="00FE0232"/>
    <w:rsid w:val="00FE0649"/>
    <w:rsid w:val="00FE0772"/>
    <w:rsid w:val="00FE1278"/>
    <w:rsid w:val="00FE1BEE"/>
    <w:rsid w:val="00FE2019"/>
    <w:rsid w:val="00FE20FE"/>
    <w:rsid w:val="00FE263C"/>
    <w:rsid w:val="00FE287C"/>
    <w:rsid w:val="00FE2BD4"/>
    <w:rsid w:val="00FE39BD"/>
    <w:rsid w:val="00FE39E8"/>
    <w:rsid w:val="00FE3A28"/>
    <w:rsid w:val="00FE4080"/>
    <w:rsid w:val="00FE4166"/>
    <w:rsid w:val="00FE4229"/>
    <w:rsid w:val="00FE4624"/>
    <w:rsid w:val="00FE47CB"/>
    <w:rsid w:val="00FE48BA"/>
    <w:rsid w:val="00FE4C3C"/>
    <w:rsid w:val="00FE55BD"/>
    <w:rsid w:val="00FE59A8"/>
    <w:rsid w:val="00FE59B3"/>
    <w:rsid w:val="00FE5C4C"/>
    <w:rsid w:val="00FE5E40"/>
    <w:rsid w:val="00FE5EFC"/>
    <w:rsid w:val="00FE5F69"/>
    <w:rsid w:val="00FE6192"/>
    <w:rsid w:val="00FE66A5"/>
    <w:rsid w:val="00FE729E"/>
    <w:rsid w:val="00FE7473"/>
    <w:rsid w:val="00FE7694"/>
    <w:rsid w:val="00FE7C9D"/>
    <w:rsid w:val="00FF03DA"/>
    <w:rsid w:val="00FF07C2"/>
    <w:rsid w:val="00FF0A70"/>
    <w:rsid w:val="00FF0BE8"/>
    <w:rsid w:val="00FF174F"/>
    <w:rsid w:val="00FF1833"/>
    <w:rsid w:val="00FF1BBB"/>
    <w:rsid w:val="00FF264B"/>
    <w:rsid w:val="00FF287F"/>
    <w:rsid w:val="00FF2B62"/>
    <w:rsid w:val="00FF2C54"/>
    <w:rsid w:val="00FF31F1"/>
    <w:rsid w:val="00FF3481"/>
    <w:rsid w:val="00FF3787"/>
    <w:rsid w:val="00FF3937"/>
    <w:rsid w:val="00FF39A7"/>
    <w:rsid w:val="00FF4683"/>
    <w:rsid w:val="00FF49DB"/>
    <w:rsid w:val="00FF4A00"/>
    <w:rsid w:val="00FF5037"/>
    <w:rsid w:val="00FF5045"/>
    <w:rsid w:val="00FF53BF"/>
    <w:rsid w:val="00FF6525"/>
    <w:rsid w:val="00FF6B46"/>
    <w:rsid w:val="00FF6E40"/>
    <w:rsid w:val="00FF72D3"/>
    <w:rsid w:val="00FF7919"/>
    <w:rsid w:val="00FF7A96"/>
    <w:rsid w:val="00FF7CA6"/>
    <w:rsid w:val="00FF7CF8"/>
    <w:rsid w:val="04AB05E8"/>
    <w:rsid w:val="0C2A31B1"/>
    <w:rsid w:val="0FB461B3"/>
    <w:rsid w:val="12E84FE8"/>
    <w:rsid w:val="151825C1"/>
    <w:rsid w:val="15D017D8"/>
    <w:rsid w:val="185CB5D4"/>
    <w:rsid w:val="1B14A88B"/>
    <w:rsid w:val="218224A2"/>
    <w:rsid w:val="24073ABA"/>
    <w:rsid w:val="25789136"/>
    <w:rsid w:val="27146197"/>
    <w:rsid w:val="344F5434"/>
    <w:rsid w:val="362FE8B3"/>
    <w:rsid w:val="37CBB914"/>
    <w:rsid w:val="49859AC5"/>
    <w:rsid w:val="51AA9E55"/>
    <w:rsid w:val="54E23F17"/>
    <w:rsid w:val="5750BC88"/>
    <w:rsid w:val="59829632"/>
    <w:rsid w:val="5C365983"/>
    <w:rsid w:val="6061FB27"/>
    <w:rsid w:val="60CC030D"/>
    <w:rsid w:val="6A735492"/>
    <w:rsid w:val="75C23EC4"/>
    <w:rsid w:val="7EE13783"/>
    <w:rsid w:val="7F929DD5"/>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00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8E"/>
    <w:pPr>
      <w:numPr>
        <w:numId w:val="6"/>
      </w:numPr>
    </w:pPr>
    <w:rPr>
      <w:sz w:val="22"/>
    </w:rPr>
  </w:style>
  <w:style w:type="paragraph" w:styleId="Heading1">
    <w:name w:val="heading 1"/>
    <w:basedOn w:val="Normal"/>
    <w:next w:val="Normal"/>
    <w:link w:val="Heading1Char"/>
    <w:qFormat/>
    <w:rsid w:val="007E7E9C"/>
    <w:pPr>
      <w:keepNext/>
      <w:keepLines/>
      <w:numPr>
        <w:numId w:val="7"/>
      </w:numPr>
      <w:spacing w:after="360"/>
      <w:outlineLvl w:val="0"/>
    </w:pPr>
    <w:rPr>
      <w:rFonts w:asciiTheme="majorHAnsi" w:eastAsiaTheme="majorEastAsia" w:hAnsiTheme="majorHAnsi" w:cstheme="majorBidi"/>
      <w:color w:val="E26E00" w:themeColor="accent1"/>
      <w:sz w:val="36"/>
      <w:szCs w:val="32"/>
    </w:rPr>
  </w:style>
  <w:style w:type="paragraph" w:styleId="Heading2">
    <w:name w:val="heading 2"/>
    <w:basedOn w:val="Heading1"/>
    <w:next w:val="Normal"/>
    <w:link w:val="Heading2Char"/>
    <w:autoRedefine/>
    <w:qFormat/>
    <w:rsid w:val="00D1688F"/>
    <w:pPr>
      <w:numPr>
        <w:numId w:val="0"/>
      </w:numPr>
      <w:spacing w:after="120"/>
      <w:outlineLvl w:val="1"/>
    </w:pPr>
    <w:rPr>
      <w:color w:val="0D3E67" w:themeColor="accent2"/>
      <w:sz w:val="28"/>
      <w:szCs w:val="26"/>
    </w:rPr>
  </w:style>
  <w:style w:type="paragraph" w:styleId="Heading3">
    <w:name w:val="heading 3"/>
    <w:basedOn w:val="Heading2"/>
    <w:next w:val="Normal"/>
    <w:link w:val="Heading3Char"/>
    <w:uiPriority w:val="9"/>
    <w:qFormat/>
    <w:rsid w:val="00C35F0A"/>
    <w:pPr>
      <w:numPr>
        <w:ilvl w:val="2"/>
        <w:numId w:val="4"/>
      </w:numPr>
      <w:ind w:left="0" w:firstLine="0"/>
      <w:outlineLvl w:val="2"/>
    </w:pPr>
    <w:rPr>
      <w:sz w:val="24"/>
      <w:szCs w:val="24"/>
    </w:rPr>
  </w:style>
  <w:style w:type="paragraph" w:styleId="Heading4">
    <w:name w:val="heading 4"/>
    <w:basedOn w:val="Heading3"/>
    <w:next w:val="Normal"/>
    <w:link w:val="Heading4Char"/>
    <w:uiPriority w:val="9"/>
    <w:qFormat/>
    <w:rsid w:val="00637643"/>
    <w:pPr>
      <w:numPr>
        <w:ilvl w:val="3"/>
        <w:numId w:val="7"/>
      </w:numPr>
      <w:outlineLvl w:val="3"/>
    </w:pPr>
    <w:rPr>
      <w:i/>
      <w:iCs/>
      <w:sz w:val="22"/>
    </w:rPr>
  </w:style>
  <w:style w:type="paragraph" w:styleId="Heading5">
    <w:name w:val="heading 5"/>
    <w:basedOn w:val="Heading4"/>
    <w:next w:val="Normal"/>
    <w:link w:val="Heading5Char"/>
    <w:uiPriority w:val="9"/>
    <w:semiHidden/>
    <w:rsid w:val="00637643"/>
    <w:pPr>
      <w:numPr>
        <w:ilvl w:val="4"/>
      </w:numPr>
      <w:spacing w:after="240"/>
      <w:outlineLvl w:val="4"/>
    </w:pPr>
  </w:style>
  <w:style w:type="paragraph" w:styleId="Heading6">
    <w:name w:val="heading 6"/>
    <w:basedOn w:val="Normal"/>
    <w:next w:val="Normal"/>
    <w:link w:val="Heading6Char"/>
    <w:uiPriority w:val="9"/>
    <w:semiHidden/>
    <w:unhideWhenUsed/>
    <w:qFormat/>
    <w:rsid w:val="00637643"/>
    <w:pPr>
      <w:keepNext/>
      <w:keepLines/>
      <w:numPr>
        <w:ilvl w:val="5"/>
        <w:numId w:val="7"/>
      </w:numPr>
      <w:spacing w:before="40" w:after="0"/>
      <w:outlineLvl w:val="5"/>
    </w:pPr>
    <w:rPr>
      <w:rFonts w:asciiTheme="majorHAnsi" w:eastAsiaTheme="majorEastAsia" w:hAnsiTheme="majorHAnsi" w:cstheme="majorBidi"/>
      <w:color w:val="703600" w:themeColor="accent1" w:themeShade="7F"/>
    </w:rPr>
  </w:style>
  <w:style w:type="paragraph" w:styleId="Heading7">
    <w:name w:val="heading 7"/>
    <w:basedOn w:val="Normal"/>
    <w:next w:val="Normal"/>
    <w:link w:val="Heading7Char"/>
    <w:uiPriority w:val="9"/>
    <w:semiHidden/>
    <w:unhideWhenUsed/>
    <w:qFormat/>
    <w:rsid w:val="00637643"/>
    <w:pPr>
      <w:keepNext/>
      <w:keepLines/>
      <w:numPr>
        <w:ilvl w:val="6"/>
        <w:numId w:val="7"/>
      </w:numPr>
      <w:spacing w:before="40" w:after="0"/>
      <w:outlineLvl w:val="6"/>
    </w:pPr>
    <w:rPr>
      <w:rFonts w:asciiTheme="majorHAnsi" w:eastAsiaTheme="majorEastAsia" w:hAnsiTheme="majorHAnsi" w:cstheme="majorBidi"/>
      <w:i/>
      <w:iCs/>
      <w:color w:val="703600" w:themeColor="accent1" w:themeShade="7F"/>
    </w:rPr>
  </w:style>
  <w:style w:type="paragraph" w:styleId="Heading8">
    <w:name w:val="heading 8"/>
    <w:basedOn w:val="Normal"/>
    <w:next w:val="Normal"/>
    <w:link w:val="Heading8Char"/>
    <w:uiPriority w:val="9"/>
    <w:semiHidden/>
    <w:unhideWhenUsed/>
    <w:qFormat/>
    <w:rsid w:val="00637643"/>
    <w:pPr>
      <w:keepNext/>
      <w:keepLines/>
      <w:numPr>
        <w:ilvl w:val="7"/>
        <w:numId w:val="7"/>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9"/>
    <w:semiHidden/>
    <w:unhideWhenUsed/>
    <w:qFormat/>
    <w:rsid w:val="00637643"/>
    <w:pPr>
      <w:keepNext/>
      <w:keepLines/>
      <w:numPr>
        <w:ilvl w:val="8"/>
        <w:numId w:val="7"/>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E9C"/>
    <w:rPr>
      <w:rFonts w:asciiTheme="majorHAnsi" w:eastAsiaTheme="majorEastAsia" w:hAnsiTheme="majorHAnsi" w:cstheme="majorBidi"/>
      <w:color w:val="E26E00" w:themeColor="accent1"/>
      <w:sz w:val="36"/>
      <w:szCs w:val="32"/>
    </w:rPr>
  </w:style>
  <w:style w:type="character" w:customStyle="1" w:styleId="Heading2Char">
    <w:name w:val="Heading 2 Char"/>
    <w:basedOn w:val="DefaultParagraphFont"/>
    <w:link w:val="Heading2"/>
    <w:rsid w:val="00D1688F"/>
    <w:rPr>
      <w:rFonts w:asciiTheme="majorHAnsi" w:eastAsiaTheme="majorEastAsia" w:hAnsiTheme="majorHAnsi" w:cstheme="majorBidi"/>
      <w:color w:val="0D3E67" w:themeColor="accent2"/>
      <w:sz w:val="28"/>
      <w:szCs w:val="26"/>
    </w:rPr>
  </w:style>
  <w:style w:type="character" w:customStyle="1" w:styleId="Heading3Char">
    <w:name w:val="Heading 3 Char"/>
    <w:basedOn w:val="DefaultParagraphFont"/>
    <w:link w:val="Heading3"/>
    <w:uiPriority w:val="9"/>
    <w:rsid w:val="00C35F0A"/>
    <w:rPr>
      <w:rFonts w:asciiTheme="majorHAnsi" w:eastAsiaTheme="majorEastAsia" w:hAnsiTheme="majorHAnsi" w:cstheme="majorBidi"/>
      <w:color w:val="0D3E67" w:themeColor="accent2"/>
      <w:sz w:val="24"/>
      <w:szCs w:val="24"/>
    </w:rPr>
  </w:style>
  <w:style w:type="character" w:customStyle="1" w:styleId="Heading4Char">
    <w:name w:val="Heading 4 Char"/>
    <w:basedOn w:val="DefaultParagraphFont"/>
    <w:link w:val="Heading4"/>
    <w:uiPriority w:val="9"/>
    <w:rsid w:val="00925EC4"/>
    <w:rPr>
      <w:rFonts w:asciiTheme="majorHAnsi" w:eastAsiaTheme="majorEastAsia" w:hAnsiTheme="majorHAnsi" w:cstheme="majorBidi"/>
      <w:i/>
      <w:iCs/>
      <w:color w:val="0D3E67" w:themeColor="accent2"/>
      <w:sz w:val="22"/>
      <w:szCs w:val="24"/>
    </w:rPr>
  </w:style>
  <w:style w:type="numbering" w:customStyle="1" w:styleId="Headings">
    <w:name w:val="Headings"/>
    <w:uiPriority w:val="99"/>
    <w:rsid w:val="00637643"/>
    <w:pPr>
      <w:numPr>
        <w:numId w:val="1"/>
      </w:numPr>
    </w:pPr>
  </w:style>
  <w:style w:type="paragraph" w:styleId="ListBullet">
    <w:name w:val="List Bullet"/>
    <w:basedOn w:val="Normal"/>
    <w:uiPriority w:val="99"/>
    <w:qFormat/>
    <w:rsid w:val="00F43A55"/>
    <w:pPr>
      <w:numPr>
        <w:numId w:val="5"/>
      </w:numPr>
    </w:pPr>
  </w:style>
  <w:style w:type="character" w:customStyle="1" w:styleId="Heading5Char">
    <w:name w:val="Heading 5 Char"/>
    <w:basedOn w:val="DefaultParagraphFont"/>
    <w:link w:val="Heading5"/>
    <w:uiPriority w:val="9"/>
    <w:semiHidden/>
    <w:rsid w:val="00925EC4"/>
    <w:rPr>
      <w:rFonts w:asciiTheme="majorHAnsi" w:eastAsiaTheme="majorEastAsia" w:hAnsiTheme="majorHAnsi" w:cstheme="majorBidi"/>
      <w:i/>
      <w:iCs/>
      <w:color w:val="0D3E67" w:themeColor="accent2"/>
      <w:sz w:val="22"/>
      <w:szCs w:val="24"/>
    </w:rPr>
  </w:style>
  <w:style w:type="character" w:customStyle="1" w:styleId="Heading6Char">
    <w:name w:val="Heading 6 Char"/>
    <w:basedOn w:val="DefaultParagraphFont"/>
    <w:link w:val="Heading6"/>
    <w:uiPriority w:val="9"/>
    <w:semiHidden/>
    <w:rsid w:val="004A2535"/>
    <w:rPr>
      <w:rFonts w:asciiTheme="majorHAnsi" w:eastAsiaTheme="majorEastAsia" w:hAnsiTheme="majorHAnsi" w:cstheme="majorBidi"/>
      <w:color w:val="703600" w:themeColor="accent1" w:themeShade="7F"/>
      <w:sz w:val="22"/>
    </w:rPr>
  </w:style>
  <w:style w:type="character" w:customStyle="1" w:styleId="Heading7Char">
    <w:name w:val="Heading 7 Char"/>
    <w:basedOn w:val="DefaultParagraphFont"/>
    <w:link w:val="Heading7"/>
    <w:uiPriority w:val="9"/>
    <w:semiHidden/>
    <w:rsid w:val="004A2535"/>
    <w:rPr>
      <w:rFonts w:asciiTheme="majorHAnsi" w:eastAsiaTheme="majorEastAsia" w:hAnsiTheme="majorHAnsi" w:cstheme="majorBidi"/>
      <w:i/>
      <w:iCs/>
      <w:color w:val="703600" w:themeColor="accent1" w:themeShade="7F"/>
      <w:sz w:val="22"/>
    </w:rPr>
  </w:style>
  <w:style w:type="character" w:customStyle="1" w:styleId="Heading8Char">
    <w:name w:val="Heading 8 Char"/>
    <w:basedOn w:val="DefaultParagraphFont"/>
    <w:link w:val="Heading8"/>
    <w:uiPriority w:val="9"/>
    <w:semiHidden/>
    <w:rsid w:val="004A2535"/>
    <w:rPr>
      <w:rFonts w:asciiTheme="majorHAnsi" w:eastAsiaTheme="majorEastAsia" w:hAnsiTheme="majorHAnsi" w:cstheme="majorBidi"/>
      <w:color w:val="434343" w:themeColor="text1" w:themeTint="D8"/>
      <w:sz w:val="22"/>
    </w:rPr>
  </w:style>
  <w:style w:type="character" w:customStyle="1" w:styleId="Heading9Char">
    <w:name w:val="Heading 9 Char"/>
    <w:basedOn w:val="DefaultParagraphFont"/>
    <w:link w:val="Heading9"/>
    <w:uiPriority w:val="9"/>
    <w:semiHidden/>
    <w:rsid w:val="004A2535"/>
    <w:rPr>
      <w:rFonts w:asciiTheme="majorHAnsi" w:eastAsiaTheme="majorEastAsia" w:hAnsiTheme="majorHAnsi" w:cstheme="majorBidi"/>
      <w:i/>
      <w:iCs/>
      <w:color w:val="434343" w:themeColor="text1" w:themeTint="D8"/>
      <w:sz w:val="22"/>
    </w:rPr>
  </w:style>
  <w:style w:type="paragraph" w:styleId="ListBullet2">
    <w:name w:val="List Bullet 2"/>
    <w:basedOn w:val="Normal"/>
    <w:uiPriority w:val="99"/>
    <w:qFormat/>
    <w:rsid w:val="00F43A55"/>
    <w:pPr>
      <w:numPr>
        <w:ilvl w:val="1"/>
        <w:numId w:val="5"/>
      </w:numPr>
    </w:p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3"/>
      </w:numPr>
    </w:pPr>
  </w:style>
  <w:style w:type="paragraph" w:styleId="ListBullet3">
    <w:name w:val="List Bullet 3"/>
    <w:basedOn w:val="Normal"/>
    <w:uiPriority w:val="99"/>
    <w:semiHidden/>
    <w:unhideWhenUsed/>
    <w:rsid w:val="00F43A55"/>
    <w:pPr>
      <w:numPr>
        <w:ilvl w:val="2"/>
        <w:numId w:val="5"/>
      </w:numPr>
      <w:contextualSpacing/>
    </w:pPr>
  </w:style>
  <w:style w:type="paragraph" w:styleId="ListBullet4">
    <w:name w:val="List Bullet 4"/>
    <w:basedOn w:val="Normal"/>
    <w:uiPriority w:val="99"/>
    <w:semiHidden/>
    <w:unhideWhenUsed/>
    <w:rsid w:val="00F43A55"/>
    <w:pPr>
      <w:numPr>
        <w:ilvl w:val="3"/>
        <w:numId w:val="5"/>
      </w:numPr>
      <w:contextualSpacing/>
    </w:pPr>
  </w:style>
  <w:style w:type="paragraph" w:styleId="ListBullet5">
    <w:name w:val="List Bullet 5"/>
    <w:basedOn w:val="Normal"/>
    <w:uiPriority w:val="99"/>
    <w:semiHidden/>
    <w:unhideWhenUsed/>
    <w:rsid w:val="00F43A55"/>
    <w:pPr>
      <w:numPr>
        <w:ilvl w:val="4"/>
        <w:numId w:val="5"/>
      </w:numPr>
      <w:contextualSpacing/>
    </w:pPr>
  </w:style>
  <w:style w:type="paragraph" w:styleId="Header">
    <w:name w:val="header"/>
    <w:basedOn w:val="Normal"/>
    <w:link w:val="HeaderChar"/>
    <w:uiPriority w:val="99"/>
    <w:unhideWhenUsed/>
    <w:rsid w:val="00755B4C"/>
    <w:pPr>
      <w:numPr>
        <w:numId w:val="0"/>
      </w:numPr>
      <w:spacing w:after="0" w:line="240" w:lineRule="auto"/>
    </w:pPr>
  </w:style>
  <w:style w:type="paragraph" w:styleId="ListNumber">
    <w:name w:val="List Number"/>
    <w:basedOn w:val="Normal"/>
    <w:uiPriority w:val="99"/>
    <w:qFormat/>
    <w:rsid w:val="00F43A55"/>
    <w:pPr>
      <w:numPr>
        <w:ilvl w:val="1"/>
      </w:numPr>
    </w:p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F3282F"/>
    <w:pPr>
      <w:numPr>
        <w:numId w:val="0"/>
      </w:numPr>
      <w:spacing w:after="0" w:line="240" w:lineRule="auto"/>
    </w:pPr>
    <w:rPr>
      <w:rFonts w:asciiTheme="majorHAnsi" w:hAnsiTheme="majorHAnsi"/>
      <w:b/>
      <w:color w:val="A95200" w:themeColor="accent1" w:themeShade="BF"/>
    </w:rPr>
  </w:style>
  <w:style w:type="character" w:customStyle="1" w:styleId="FooterChar">
    <w:name w:val="Footer Char"/>
    <w:basedOn w:val="DefaultParagraphFont"/>
    <w:link w:val="Footer"/>
    <w:uiPriority w:val="99"/>
    <w:rsid w:val="00F3282F"/>
    <w:rPr>
      <w:rFonts w:asciiTheme="majorHAnsi" w:hAnsiTheme="majorHAnsi"/>
      <w:b/>
      <w:color w:val="A95200" w:themeColor="accent1" w:themeShade="BF"/>
      <w:sz w:val="22"/>
    </w:rPr>
  </w:style>
  <w:style w:type="paragraph" w:styleId="Title">
    <w:name w:val="Title"/>
    <w:basedOn w:val="Normal"/>
    <w:next w:val="Normal"/>
    <w:link w:val="TitleChar"/>
    <w:uiPriority w:val="10"/>
    <w:qFormat/>
    <w:rsid w:val="006D1CD0"/>
    <w:pPr>
      <w:numPr>
        <w:numId w:val="0"/>
      </w:numPr>
      <w:spacing w:after="240" w:line="240" w:lineRule="auto"/>
      <w:contextualSpacing/>
    </w:pPr>
    <w:rPr>
      <w:rFonts w:asciiTheme="majorHAnsi" w:eastAsiaTheme="majorEastAsia" w:hAnsiTheme="majorHAnsi" w:cstheme="majorBidi"/>
      <w:b/>
      <w:caps/>
      <w:kern w:val="28"/>
      <w:sz w:val="52"/>
      <w:szCs w:val="56"/>
    </w:rPr>
  </w:style>
  <w:style w:type="character" w:customStyle="1" w:styleId="TitleChar">
    <w:name w:val="Title Char"/>
    <w:basedOn w:val="DefaultParagraphFont"/>
    <w:link w:val="Title"/>
    <w:uiPriority w:val="10"/>
    <w:rsid w:val="006D1CD0"/>
    <w:rPr>
      <w:rFonts w:asciiTheme="majorHAnsi" w:eastAsiaTheme="majorEastAsia" w:hAnsiTheme="majorHAnsi" w:cstheme="majorBidi"/>
      <w:b/>
      <w:caps/>
      <w:kern w:val="28"/>
      <w:sz w:val="52"/>
      <w:szCs w:val="56"/>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FF07C2"/>
    <w:pPr>
      <w:spacing w:before="100" w:after="100" w:line="240" w:lineRule="auto"/>
    </w:pPr>
    <w:rPr>
      <w:sz w:val="20"/>
    </w:rPr>
    <w:tblPr>
      <w:tblStyleRowBandSize w:val="1"/>
      <w:tblStyleColBandSize w:val="1"/>
      <w:tblBorders>
        <w:insideH w:val="single" w:sz="4" w:space="0" w:color="CBC3BB" w:themeColor="accent4"/>
        <w:insideV w:val="single" w:sz="4" w:space="0" w:color="CBC3BB" w:themeColor="accent4"/>
      </w:tblBorders>
    </w:tblPr>
    <w:trPr>
      <w:cantSplit/>
    </w:trPr>
    <w:tblStylePr w:type="firstRow">
      <w:rPr>
        <w:b/>
        <w:color w:val="FFFFFF" w:themeColor="background1"/>
        <w:sz w:val="24"/>
      </w:rPr>
      <w:tblPr/>
      <w:trPr>
        <w:tblHeader/>
      </w:trPr>
      <w:tcPr>
        <w:shd w:val="clear" w:color="auto" w:fill="E26E00"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9"/>
    <w:unhideWhenUsed/>
    <w:rsid w:val="009E29A1"/>
    <w:pPr>
      <w:numPr>
        <w:numId w:val="0"/>
      </w:numPr>
      <w:spacing w:line="259" w:lineRule="auto"/>
      <w:outlineLvl w:val="9"/>
    </w:pPr>
  </w:style>
  <w:style w:type="paragraph" w:styleId="TOC1">
    <w:name w:val="toc 1"/>
    <w:basedOn w:val="Normal"/>
    <w:next w:val="Normal"/>
    <w:autoRedefine/>
    <w:uiPriority w:val="39"/>
    <w:unhideWhenUsed/>
    <w:rsid w:val="008528F6"/>
    <w:pPr>
      <w:numPr>
        <w:numId w:val="0"/>
      </w:numPr>
      <w:tabs>
        <w:tab w:val="left" w:pos="440"/>
        <w:tab w:val="right" w:leader="dot" w:pos="9736"/>
      </w:tabs>
      <w:spacing w:after="0"/>
    </w:pPr>
    <w:rPr>
      <w:rFonts w:asciiTheme="majorHAnsi" w:hAnsiTheme="majorHAnsi"/>
      <w:b/>
      <w:sz w:val="24"/>
    </w:rPr>
  </w:style>
  <w:style w:type="paragraph" w:styleId="TOC2">
    <w:name w:val="toc 2"/>
    <w:basedOn w:val="Normal"/>
    <w:next w:val="Normal"/>
    <w:autoRedefine/>
    <w:uiPriority w:val="39"/>
    <w:unhideWhenUsed/>
    <w:rsid w:val="003A56D9"/>
    <w:pPr>
      <w:numPr>
        <w:numId w:val="0"/>
      </w:numPr>
      <w:spacing w:after="240"/>
      <w:ind w:left="216"/>
    </w:pPr>
    <w:rPr>
      <w:rFonts w:asciiTheme="majorHAnsi" w:hAnsiTheme="majorHAnsi"/>
    </w:rPr>
  </w:style>
  <w:style w:type="paragraph" w:styleId="TOC3">
    <w:name w:val="toc 3"/>
    <w:basedOn w:val="Normal"/>
    <w:next w:val="Normal"/>
    <w:autoRedefine/>
    <w:uiPriority w:val="39"/>
    <w:unhideWhenUsed/>
    <w:rsid w:val="009E29A1"/>
    <w:pPr>
      <w:numPr>
        <w:numId w:val="0"/>
      </w:num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1B73D6"/>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style>
  <w:style w:type="paragraph" w:styleId="Caption">
    <w:name w:val="caption"/>
    <w:basedOn w:val="Normal"/>
    <w:next w:val="Normal"/>
    <w:uiPriority w:val="35"/>
    <w:unhideWhenUsed/>
    <w:qFormat/>
    <w:rsid w:val="00250B86"/>
    <w:pPr>
      <w:numPr>
        <w:numId w:val="0"/>
      </w:numPr>
      <w:spacing w:after="200" w:line="240" w:lineRule="auto"/>
    </w:pPr>
    <w:rPr>
      <w:b/>
      <w:iCs/>
      <w:color w:val="222222" w:themeColor="text2"/>
      <w:szCs w:val="18"/>
    </w:rPr>
  </w:style>
  <w:style w:type="paragraph" w:styleId="ListNumber2">
    <w:name w:val="List Number 2"/>
    <w:basedOn w:val="Normal"/>
    <w:uiPriority w:val="99"/>
    <w:qFormat/>
    <w:rsid w:val="00F43A55"/>
    <w:pPr>
      <w:numPr>
        <w:ilvl w:val="2"/>
      </w:numPr>
      <w:contextualSpacing/>
    </w:pPr>
  </w:style>
  <w:style w:type="paragraph" w:styleId="ListNumber3">
    <w:name w:val="List Number 3"/>
    <w:basedOn w:val="Normal"/>
    <w:uiPriority w:val="99"/>
    <w:unhideWhenUsed/>
    <w:rsid w:val="00F43A55"/>
    <w:pPr>
      <w:numPr>
        <w:ilvl w:val="3"/>
      </w:numPr>
      <w:contextualSpacing/>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11"/>
    <w:qFormat/>
    <w:rsid w:val="006D1CD0"/>
    <w:pPr>
      <w:numPr>
        <w:numId w:val="0"/>
      </w:numPr>
      <w:spacing w:after="160"/>
    </w:pPr>
    <w:rPr>
      <w:rFonts w:asciiTheme="majorHAnsi" w:eastAsiaTheme="minorEastAsia" w:hAnsiTheme="majorHAnsi" w:cstheme="minorBidi"/>
      <w:b/>
      <w:sz w:val="36"/>
    </w:rPr>
  </w:style>
  <w:style w:type="character" w:customStyle="1" w:styleId="SubtitleChar">
    <w:name w:val="Subtitle Char"/>
    <w:basedOn w:val="DefaultParagraphFont"/>
    <w:link w:val="Subtitle"/>
    <w:uiPriority w:val="11"/>
    <w:rsid w:val="006D1CD0"/>
    <w:rPr>
      <w:rFonts w:asciiTheme="majorHAnsi" w:eastAsiaTheme="minorEastAsia" w:hAnsiTheme="majorHAnsi" w:cstheme="minorBidi"/>
      <w:b/>
      <w:sz w:val="36"/>
    </w:rPr>
  </w:style>
  <w:style w:type="paragraph" w:styleId="BalloonText">
    <w:name w:val="Balloon Text"/>
    <w:basedOn w:val="Normal"/>
    <w:link w:val="BalloonTextChar"/>
    <w:uiPriority w:val="99"/>
    <w:semiHidden/>
    <w:unhideWhenUsed/>
    <w:rsid w:val="00F62532"/>
    <w:pPr>
      <w:numPr>
        <w:numId w:val="0"/>
      </w:num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6D1CD0"/>
    <w:pPr>
      <w:numPr>
        <w:numId w:val="0"/>
      </w:numPr>
    </w:pPr>
    <w:rPr>
      <w:sz w:val="28"/>
    </w:rPr>
  </w:style>
  <w:style w:type="character" w:customStyle="1" w:styleId="DateChar">
    <w:name w:val="Date Char"/>
    <w:basedOn w:val="DefaultParagraphFont"/>
    <w:link w:val="Date"/>
    <w:uiPriority w:val="99"/>
    <w:rsid w:val="006D1CD0"/>
    <w:rPr>
      <w:sz w:val="28"/>
    </w:rPr>
  </w:style>
  <w:style w:type="table" w:customStyle="1" w:styleId="CHTable3">
    <w:name w:val="CH Table 3"/>
    <w:basedOn w:val="CHTable2"/>
    <w:uiPriority w:val="99"/>
    <w:rsid w:val="00FF07C2"/>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222222" w:themeColor="text1"/>
      </w:rPr>
      <w:tblPr/>
      <w:tcPr>
        <w:tcBorders>
          <w:top w:val="nil"/>
          <w:left w:val="nil"/>
          <w:bottom w:val="single" w:sz="4" w:space="0" w:color="E26E00" w:themeColor="accent1"/>
          <w:right w:val="single" w:sz="4" w:space="0" w:color="E26E00" w:themeColor="accent1"/>
          <w:insideH w:val="nil"/>
          <w:insideV w:val="nil"/>
          <w:tl2br w:val="nil"/>
          <w:tr2bl w:val="nil"/>
        </w:tcBorders>
        <w:shd w:val="clear" w:color="auto" w:fill="FFFFFF" w:themeFill="background1"/>
      </w:tcPr>
    </w:tblStylePr>
  </w:style>
  <w:style w:type="paragraph" w:customStyle="1" w:styleId="CHBlackHeading">
    <w:name w:val="CH Black Heading"/>
    <w:basedOn w:val="Normal"/>
    <w:next w:val="Normal"/>
    <w:link w:val="CHBlackHeadingChar"/>
    <w:qFormat/>
    <w:rsid w:val="007C6589"/>
    <w:pPr>
      <w:spacing w:before="100" w:after="100" w:line="240" w:lineRule="auto"/>
    </w:pPr>
    <w:rPr>
      <w:b/>
      <w:sz w:val="24"/>
    </w:rPr>
  </w:style>
  <w:style w:type="character" w:customStyle="1" w:styleId="CHBlackHeadingChar">
    <w:name w:val="CH Black Heading Char"/>
    <w:basedOn w:val="DefaultParagraphFont"/>
    <w:link w:val="CHBlackHeading"/>
    <w:rsid w:val="007C6589"/>
    <w:rPr>
      <w:b/>
      <w:sz w:val="24"/>
    </w:rPr>
  </w:style>
  <w:style w:type="table" w:customStyle="1" w:styleId="CHTable4">
    <w:name w:val="CH Table 4"/>
    <w:basedOn w:val="CHTable1"/>
    <w:uiPriority w:val="99"/>
    <w:rsid w:val="00304E54"/>
    <w:pPr>
      <w:spacing w:after="0"/>
    </w:pPr>
    <w:tblPr>
      <w:tblBorders>
        <w:insideH w:val="none" w:sz="0" w:space="0" w:color="auto"/>
        <w:insideV w:val="single" w:sz="4" w:space="0" w:color="BFBFBF" w:themeColor="background1" w:themeShade="BF"/>
      </w:tblBorders>
    </w:tblPr>
    <w:tblStylePr w:type="firstRow">
      <w:rPr>
        <w:b/>
        <w:color w:val="FFFFFF" w:themeColor="background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table" w:customStyle="1" w:styleId="CHTable5">
    <w:name w:val="CH Table 5"/>
    <w:basedOn w:val="CHTable2"/>
    <w:uiPriority w:val="99"/>
    <w:rsid w:val="00AE739B"/>
    <w:pPr>
      <w:spacing w:after="0"/>
    </w:pPr>
    <w:tblPr/>
    <w:tblStylePr w:type="firstRow">
      <w:rPr>
        <w:b/>
        <w:color w:val="222222" w:themeColor="text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FFFFFF" w:themeColor="background1"/>
      </w:rPr>
    </w:tblStylePr>
  </w:style>
  <w:style w:type="table" w:customStyle="1" w:styleId="CHTable6">
    <w:name w:val="CH Table 6"/>
    <w:basedOn w:val="CHTable4"/>
    <w:uiPriority w:val="99"/>
    <w:rsid w:val="00AE739B"/>
    <w:tblPr/>
    <w:tblStylePr w:type="firstRow">
      <w:rPr>
        <w:b/>
        <w:color w:val="222222" w:themeColor="text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paragraph" w:customStyle="1" w:styleId="paragraph">
    <w:name w:val="paragraph"/>
    <w:basedOn w:val="Normal"/>
    <w:rsid w:val="007E7E9C"/>
    <w:pPr>
      <w:numPr>
        <w:numId w:val="0"/>
      </w:num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normaltextrun">
    <w:name w:val="normaltextrun"/>
    <w:basedOn w:val="DefaultParagraphFont"/>
    <w:rsid w:val="007E7E9C"/>
  </w:style>
  <w:style w:type="character" w:customStyle="1" w:styleId="eop">
    <w:name w:val="eop"/>
    <w:basedOn w:val="DefaultParagraphFont"/>
    <w:rsid w:val="007E7E9C"/>
  </w:style>
  <w:style w:type="character" w:customStyle="1" w:styleId="superscript">
    <w:name w:val="superscript"/>
    <w:basedOn w:val="DefaultParagraphFont"/>
    <w:rsid w:val="007E7E9C"/>
  </w:style>
  <w:style w:type="table" w:styleId="ListTable3-Accent1">
    <w:name w:val="List Table 3 Accent 1"/>
    <w:basedOn w:val="TableNormal"/>
    <w:uiPriority w:val="48"/>
    <w:rsid w:val="00EC5AD8"/>
    <w:pPr>
      <w:spacing w:after="0" w:line="240" w:lineRule="auto"/>
    </w:pPr>
    <w:tblPr>
      <w:tblStyleRowBandSize w:val="1"/>
      <w:tblStyleColBandSize w:val="1"/>
      <w:tblBorders>
        <w:top w:val="single" w:sz="4" w:space="0" w:color="E26E00" w:themeColor="accent1"/>
        <w:left w:val="single" w:sz="4" w:space="0" w:color="E26E00" w:themeColor="accent1"/>
        <w:bottom w:val="single" w:sz="4" w:space="0" w:color="E26E00" w:themeColor="accent1"/>
        <w:right w:val="single" w:sz="4" w:space="0" w:color="E26E00" w:themeColor="accent1"/>
      </w:tblBorders>
    </w:tblPr>
    <w:tblStylePr w:type="firstRow">
      <w:rPr>
        <w:b/>
        <w:bCs/>
        <w:color w:val="FFFFFF" w:themeColor="background1"/>
      </w:rPr>
      <w:tblPr/>
      <w:tcPr>
        <w:shd w:val="clear" w:color="auto" w:fill="E26E00" w:themeFill="accent1"/>
      </w:tcPr>
    </w:tblStylePr>
    <w:tblStylePr w:type="lastRow">
      <w:rPr>
        <w:b/>
        <w:bCs/>
      </w:rPr>
      <w:tblPr/>
      <w:tcPr>
        <w:tcBorders>
          <w:top w:val="double" w:sz="4" w:space="0" w:color="E26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6E00" w:themeColor="accent1"/>
          <w:right w:val="single" w:sz="4" w:space="0" w:color="E26E00" w:themeColor="accent1"/>
        </w:tcBorders>
      </w:tcPr>
    </w:tblStylePr>
    <w:tblStylePr w:type="band1Horz">
      <w:tblPr/>
      <w:tcPr>
        <w:tcBorders>
          <w:top w:val="single" w:sz="4" w:space="0" w:color="E26E00" w:themeColor="accent1"/>
          <w:bottom w:val="single" w:sz="4" w:space="0" w:color="E26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6E00" w:themeColor="accent1"/>
          <w:left w:val="nil"/>
        </w:tcBorders>
      </w:tcPr>
    </w:tblStylePr>
    <w:tblStylePr w:type="swCell">
      <w:tblPr/>
      <w:tcPr>
        <w:tcBorders>
          <w:top w:val="double" w:sz="4" w:space="0" w:color="E26E00" w:themeColor="accent1"/>
          <w:right w:val="nil"/>
        </w:tcBorders>
      </w:tcPr>
    </w:tblStylePr>
  </w:style>
  <w:style w:type="paragraph" w:styleId="ListParagraph">
    <w:name w:val="List Paragraph"/>
    <w:aliases w:val="Bullets,Liste Article,Numbered paragraph,List Paragraph1,Paragraphe de liste1,Medium Grid 1 - Accent 21,LIST OF TABLES.,List Paragraph2,List Paragraph-ExecSummary,references,Paragraphe à Puce,Resume Title,List Paragraph_Table bullets,Ha,L"/>
    <w:basedOn w:val="Normal"/>
    <w:link w:val="ListParagraphChar"/>
    <w:uiPriority w:val="34"/>
    <w:qFormat/>
    <w:rsid w:val="000D560B"/>
    <w:pPr>
      <w:numPr>
        <w:numId w:val="0"/>
      </w:numPr>
      <w:spacing w:before="120" w:after="120" w:line="240" w:lineRule="auto"/>
      <w:ind w:left="720"/>
      <w:contextualSpacing/>
      <w:jc w:val="both"/>
    </w:pPr>
    <w:rPr>
      <w:rFonts w:cstheme="minorBidi"/>
      <w:color w:val="auto"/>
      <w:szCs w:val="22"/>
    </w:rPr>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Ha Char"/>
    <w:basedOn w:val="DefaultParagraphFont"/>
    <w:link w:val="ListParagraph"/>
    <w:uiPriority w:val="34"/>
    <w:qFormat/>
    <w:locked/>
    <w:rsid w:val="000D560B"/>
    <w:rPr>
      <w:rFonts w:cstheme="minorBidi"/>
      <w:color w:val="auto"/>
      <w:sz w:val="22"/>
      <w:szCs w:val="22"/>
    </w:rPr>
  </w:style>
  <w:style w:type="paragraph" w:customStyle="1" w:styleId="Default">
    <w:name w:val="Default"/>
    <w:rsid w:val="000D560B"/>
    <w:pPr>
      <w:autoSpaceDE w:val="0"/>
      <w:autoSpaceDN w:val="0"/>
      <w:adjustRightInd w:val="0"/>
      <w:spacing w:after="0" w:line="240" w:lineRule="auto"/>
    </w:pPr>
    <w:rPr>
      <w:rFonts w:ascii="Times New Roman" w:eastAsia="Calibri" w:hAnsi="Times New Roman"/>
      <w:color w:val="000000"/>
      <w:sz w:val="24"/>
      <w:szCs w:val="24"/>
      <w:lang w:val="en-US" w:bidi="en-US"/>
    </w:rPr>
  </w:style>
  <w:style w:type="paragraph" w:customStyle="1" w:styleId="Instructions">
    <w:name w:val="Instructions"/>
    <w:next w:val="Normal"/>
    <w:uiPriority w:val="2"/>
    <w:qFormat/>
    <w:rsid w:val="000D560B"/>
    <w:pPr>
      <w:numPr>
        <w:numId w:val="8"/>
      </w:numPr>
      <w:spacing w:before="120" w:after="120" w:line="240" w:lineRule="auto"/>
    </w:pPr>
    <w:rPr>
      <w:rFonts w:ascii="Gill Sans MT" w:eastAsia="MS Mincho" w:hAnsi="Gill Sans MT" w:cs="GillSansMTStd-Book"/>
      <w:color w:val="404040"/>
      <w:sz w:val="20"/>
      <w:szCs w:val="22"/>
      <w:lang w:val="en-US"/>
    </w:rPr>
  </w:style>
  <w:style w:type="character" w:styleId="CommentReference">
    <w:name w:val="annotation reference"/>
    <w:basedOn w:val="DefaultParagraphFont"/>
    <w:semiHidden/>
    <w:unhideWhenUsed/>
    <w:rsid w:val="00010E69"/>
    <w:rPr>
      <w:sz w:val="16"/>
      <w:szCs w:val="16"/>
    </w:rPr>
  </w:style>
  <w:style w:type="paragraph" w:styleId="CommentText">
    <w:name w:val="annotation text"/>
    <w:basedOn w:val="Normal"/>
    <w:link w:val="CommentTextChar"/>
    <w:uiPriority w:val="99"/>
    <w:unhideWhenUsed/>
    <w:rsid w:val="00010E69"/>
    <w:pPr>
      <w:spacing w:line="240" w:lineRule="auto"/>
    </w:pPr>
    <w:rPr>
      <w:sz w:val="20"/>
      <w:szCs w:val="20"/>
    </w:rPr>
  </w:style>
  <w:style w:type="character" w:customStyle="1" w:styleId="CommentTextChar">
    <w:name w:val="Comment Text Char"/>
    <w:basedOn w:val="DefaultParagraphFont"/>
    <w:link w:val="CommentText"/>
    <w:uiPriority w:val="99"/>
    <w:rsid w:val="00010E69"/>
    <w:rPr>
      <w:sz w:val="20"/>
      <w:szCs w:val="20"/>
    </w:rPr>
  </w:style>
  <w:style w:type="paragraph" w:styleId="CommentSubject">
    <w:name w:val="annotation subject"/>
    <w:basedOn w:val="CommentText"/>
    <w:next w:val="CommentText"/>
    <w:link w:val="CommentSubjectChar"/>
    <w:uiPriority w:val="99"/>
    <w:semiHidden/>
    <w:unhideWhenUsed/>
    <w:rsid w:val="00010E69"/>
    <w:rPr>
      <w:b/>
      <w:bCs/>
    </w:rPr>
  </w:style>
  <w:style w:type="character" w:customStyle="1" w:styleId="CommentSubjectChar">
    <w:name w:val="Comment Subject Char"/>
    <w:basedOn w:val="CommentTextChar"/>
    <w:link w:val="CommentSubject"/>
    <w:uiPriority w:val="99"/>
    <w:semiHidden/>
    <w:rsid w:val="00010E69"/>
    <w:rPr>
      <w:b/>
      <w:bCs/>
      <w:sz w:val="20"/>
      <w:szCs w:val="20"/>
    </w:rPr>
  </w:style>
  <w:style w:type="table" w:styleId="GridTable4-Accent2">
    <w:name w:val="Grid Table 4 Accent 2"/>
    <w:basedOn w:val="TableNormal"/>
    <w:uiPriority w:val="49"/>
    <w:rsid w:val="00B35B6C"/>
    <w:pPr>
      <w:spacing w:after="0" w:line="240" w:lineRule="auto"/>
    </w:pPr>
    <w:rPr>
      <w:rFonts w:cstheme="minorBidi"/>
      <w:color w:val="auto"/>
      <w:sz w:val="22"/>
      <w:szCs w:val="22"/>
    </w:rPr>
    <w:tblPr>
      <w:tblStyleRowBandSize w:val="1"/>
      <w:tblStyleColBandSize w:val="1"/>
      <w:tblBorders>
        <w:top w:val="single" w:sz="4" w:space="0" w:color="2C90E4" w:themeColor="accent2" w:themeTint="99"/>
        <w:left w:val="single" w:sz="4" w:space="0" w:color="2C90E4" w:themeColor="accent2" w:themeTint="99"/>
        <w:bottom w:val="single" w:sz="4" w:space="0" w:color="2C90E4" w:themeColor="accent2" w:themeTint="99"/>
        <w:right w:val="single" w:sz="4" w:space="0" w:color="2C90E4" w:themeColor="accent2" w:themeTint="99"/>
        <w:insideH w:val="single" w:sz="4" w:space="0" w:color="2C90E4" w:themeColor="accent2" w:themeTint="99"/>
        <w:insideV w:val="single" w:sz="4" w:space="0" w:color="2C90E4" w:themeColor="accent2" w:themeTint="99"/>
      </w:tblBorders>
    </w:tblPr>
    <w:tblStylePr w:type="firstRow">
      <w:rPr>
        <w:b/>
        <w:bCs/>
        <w:color w:val="FFFFFF" w:themeColor="background1"/>
      </w:rPr>
      <w:tblPr/>
      <w:tcPr>
        <w:tcBorders>
          <w:top w:val="single" w:sz="4" w:space="0" w:color="0D3E67" w:themeColor="accent2"/>
          <w:left w:val="single" w:sz="4" w:space="0" w:color="0D3E67" w:themeColor="accent2"/>
          <w:bottom w:val="single" w:sz="4" w:space="0" w:color="0D3E67" w:themeColor="accent2"/>
          <w:right w:val="single" w:sz="4" w:space="0" w:color="0D3E67" w:themeColor="accent2"/>
          <w:insideH w:val="nil"/>
          <w:insideV w:val="nil"/>
        </w:tcBorders>
        <w:shd w:val="clear" w:color="auto" w:fill="0D3E67" w:themeFill="accent2"/>
      </w:tcPr>
    </w:tblStylePr>
    <w:tblStylePr w:type="lastRow">
      <w:rPr>
        <w:b/>
        <w:bCs/>
      </w:rPr>
      <w:tblPr/>
      <w:tcPr>
        <w:tcBorders>
          <w:top w:val="double" w:sz="4" w:space="0" w:color="0D3E67" w:themeColor="accent2"/>
        </w:tcBorders>
      </w:tcPr>
    </w:tblStylePr>
    <w:tblStylePr w:type="firstCol">
      <w:rPr>
        <w:b/>
        <w:bCs/>
      </w:rPr>
    </w:tblStylePr>
    <w:tblStylePr w:type="lastCol">
      <w:rPr>
        <w:b/>
        <w:bCs/>
      </w:rPr>
    </w:tblStylePr>
    <w:tblStylePr w:type="band1Vert">
      <w:tblPr/>
      <w:tcPr>
        <w:shd w:val="clear" w:color="auto" w:fill="B8DAF6" w:themeFill="accent2" w:themeFillTint="33"/>
      </w:tcPr>
    </w:tblStylePr>
    <w:tblStylePr w:type="band1Horz">
      <w:tblPr/>
      <w:tcPr>
        <w:shd w:val="clear" w:color="auto" w:fill="B8DAF6" w:themeFill="accent2" w:themeFillTint="33"/>
      </w:tcPr>
    </w:tblStylePr>
  </w:style>
  <w:style w:type="table" w:styleId="TableGridLight">
    <w:name w:val="Grid Table Light"/>
    <w:basedOn w:val="TableNormal"/>
    <w:uiPriority w:val="40"/>
    <w:rsid w:val="00B659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textualspellingandgrammarerror">
    <w:name w:val="contextualspellingandgrammarerror"/>
    <w:basedOn w:val="DefaultParagraphFont"/>
    <w:rsid w:val="00097DBF"/>
  </w:style>
  <w:style w:type="character" w:customStyle="1" w:styleId="spellingerror">
    <w:name w:val="spellingerror"/>
    <w:basedOn w:val="DefaultParagraphFont"/>
    <w:rsid w:val="00097DBF"/>
  </w:style>
  <w:style w:type="paragraph" w:styleId="Revision">
    <w:name w:val="Revision"/>
    <w:hidden/>
    <w:uiPriority w:val="99"/>
    <w:semiHidden/>
    <w:rsid w:val="00127934"/>
    <w:pPr>
      <w:spacing w:after="0" w:line="240" w:lineRule="auto"/>
    </w:pPr>
    <w:rPr>
      <w:sz w:val="22"/>
    </w:rPr>
  </w:style>
  <w:style w:type="character" w:styleId="UnresolvedMention">
    <w:name w:val="Unresolved Mention"/>
    <w:basedOn w:val="DefaultParagraphFont"/>
    <w:uiPriority w:val="99"/>
    <w:unhideWhenUsed/>
    <w:rsid w:val="00205744"/>
    <w:rPr>
      <w:color w:val="605E5C"/>
      <w:shd w:val="clear" w:color="auto" w:fill="E1DFDD"/>
    </w:rPr>
  </w:style>
  <w:style w:type="character" w:styleId="Mention">
    <w:name w:val="Mention"/>
    <w:basedOn w:val="DefaultParagraphFont"/>
    <w:uiPriority w:val="99"/>
    <w:unhideWhenUsed/>
    <w:rsid w:val="00205744"/>
    <w:rPr>
      <w:color w:val="2B579A"/>
      <w:shd w:val="clear" w:color="auto" w:fill="E1DFDD"/>
    </w:rPr>
  </w:style>
  <w:style w:type="paragraph" w:styleId="FootnoteText">
    <w:name w:val="footnote text"/>
    <w:basedOn w:val="Normal"/>
    <w:link w:val="FootnoteTextChar"/>
    <w:uiPriority w:val="99"/>
    <w:unhideWhenUsed/>
    <w:rsid w:val="00026D5D"/>
    <w:pPr>
      <w:spacing w:after="0" w:line="240" w:lineRule="auto"/>
    </w:pPr>
    <w:rPr>
      <w:sz w:val="20"/>
      <w:szCs w:val="20"/>
    </w:rPr>
  </w:style>
  <w:style w:type="character" w:customStyle="1" w:styleId="FootnoteTextChar">
    <w:name w:val="Footnote Text Char"/>
    <w:basedOn w:val="DefaultParagraphFont"/>
    <w:link w:val="FootnoteText"/>
    <w:uiPriority w:val="99"/>
    <w:rsid w:val="00026D5D"/>
    <w:rPr>
      <w:sz w:val="20"/>
      <w:szCs w:val="20"/>
    </w:rPr>
  </w:style>
  <w:style w:type="character" w:styleId="FootnoteReference">
    <w:name w:val="footnote reference"/>
    <w:basedOn w:val="DefaultParagraphFont"/>
    <w:uiPriority w:val="99"/>
    <w:semiHidden/>
    <w:unhideWhenUsed/>
    <w:rsid w:val="00026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326">
      <w:bodyDiv w:val="1"/>
      <w:marLeft w:val="0"/>
      <w:marRight w:val="0"/>
      <w:marTop w:val="0"/>
      <w:marBottom w:val="0"/>
      <w:divBdr>
        <w:top w:val="none" w:sz="0" w:space="0" w:color="auto"/>
        <w:left w:val="none" w:sz="0" w:space="0" w:color="auto"/>
        <w:bottom w:val="none" w:sz="0" w:space="0" w:color="auto"/>
        <w:right w:val="none" w:sz="0" w:space="0" w:color="auto"/>
      </w:divBdr>
    </w:div>
    <w:div w:id="125587972">
      <w:bodyDiv w:val="1"/>
      <w:marLeft w:val="0"/>
      <w:marRight w:val="0"/>
      <w:marTop w:val="0"/>
      <w:marBottom w:val="0"/>
      <w:divBdr>
        <w:top w:val="none" w:sz="0" w:space="0" w:color="auto"/>
        <w:left w:val="none" w:sz="0" w:space="0" w:color="auto"/>
        <w:bottom w:val="none" w:sz="0" w:space="0" w:color="auto"/>
        <w:right w:val="none" w:sz="0" w:space="0" w:color="auto"/>
      </w:divBdr>
    </w:div>
    <w:div w:id="163514778">
      <w:bodyDiv w:val="1"/>
      <w:marLeft w:val="0"/>
      <w:marRight w:val="0"/>
      <w:marTop w:val="0"/>
      <w:marBottom w:val="0"/>
      <w:divBdr>
        <w:top w:val="none" w:sz="0" w:space="0" w:color="auto"/>
        <w:left w:val="none" w:sz="0" w:space="0" w:color="auto"/>
        <w:bottom w:val="none" w:sz="0" w:space="0" w:color="auto"/>
        <w:right w:val="none" w:sz="0" w:space="0" w:color="auto"/>
      </w:divBdr>
    </w:div>
    <w:div w:id="167209549">
      <w:bodyDiv w:val="1"/>
      <w:marLeft w:val="0"/>
      <w:marRight w:val="0"/>
      <w:marTop w:val="0"/>
      <w:marBottom w:val="0"/>
      <w:divBdr>
        <w:top w:val="none" w:sz="0" w:space="0" w:color="auto"/>
        <w:left w:val="none" w:sz="0" w:space="0" w:color="auto"/>
        <w:bottom w:val="none" w:sz="0" w:space="0" w:color="auto"/>
        <w:right w:val="none" w:sz="0" w:space="0" w:color="auto"/>
      </w:divBdr>
    </w:div>
    <w:div w:id="192620406">
      <w:bodyDiv w:val="1"/>
      <w:marLeft w:val="0"/>
      <w:marRight w:val="0"/>
      <w:marTop w:val="0"/>
      <w:marBottom w:val="0"/>
      <w:divBdr>
        <w:top w:val="none" w:sz="0" w:space="0" w:color="auto"/>
        <w:left w:val="none" w:sz="0" w:space="0" w:color="auto"/>
        <w:bottom w:val="none" w:sz="0" w:space="0" w:color="auto"/>
        <w:right w:val="none" w:sz="0" w:space="0" w:color="auto"/>
      </w:divBdr>
    </w:div>
    <w:div w:id="245119524">
      <w:bodyDiv w:val="1"/>
      <w:marLeft w:val="0"/>
      <w:marRight w:val="0"/>
      <w:marTop w:val="0"/>
      <w:marBottom w:val="0"/>
      <w:divBdr>
        <w:top w:val="none" w:sz="0" w:space="0" w:color="auto"/>
        <w:left w:val="none" w:sz="0" w:space="0" w:color="auto"/>
        <w:bottom w:val="none" w:sz="0" w:space="0" w:color="auto"/>
        <w:right w:val="none" w:sz="0" w:space="0" w:color="auto"/>
      </w:divBdr>
      <w:divsChild>
        <w:div w:id="759520085">
          <w:marLeft w:val="0"/>
          <w:marRight w:val="0"/>
          <w:marTop w:val="0"/>
          <w:marBottom w:val="0"/>
          <w:divBdr>
            <w:top w:val="none" w:sz="0" w:space="0" w:color="auto"/>
            <w:left w:val="none" w:sz="0" w:space="0" w:color="auto"/>
            <w:bottom w:val="none" w:sz="0" w:space="0" w:color="auto"/>
            <w:right w:val="none" w:sz="0" w:space="0" w:color="auto"/>
          </w:divBdr>
        </w:div>
      </w:divsChild>
    </w:div>
    <w:div w:id="248199008">
      <w:bodyDiv w:val="1"/>
      <w:marLeft w:val="0"/>
      <w:marRight w:val="0"/>
      <w:marTop w:val="0"/>
      <w:marBottom w:val="0"/>
      <w:divBdr>
        <w:top w:val="none" w:sz="0" w:space="0" w:color="auto"/>
        <w:left w:val="none" w:sz="0" w:space="0" w:color="auto"/>
        <w:bottom w:val="none" w:sz="0" w:space="0" w:color="auto"/>
        <w:right w:val="none" w:sz="0" w:space="0" w:color="auto"/>
      </w:divBdr>
    </w:div>
    <w:div w:id="308368049">
      <w:bodyDiv w:val="1"/>
      <w:marLeft w:val="0"/>
      <w:marRight w:val="0"/>
      <w:marTop w:val="0"/>
      <w:marBottom w:val="0"/>
      <w:divBdr>
        <w:top w:val="none" w:sz="0" w:space="0" w:color="auto"/>
        <w:left w:val="none" w:sz="0" w:space="0" w:color="auto"/>
        <w:bottom w:val="none" w:sz="0" w:space="0" w:color="auto"/>
        <w:right w:val="none" w:sz="0" w:space="0" w:color="auto"/>
      </w:divBdr>
      <w:divsChild>
        <w:div w:id="91711298">
          <w:marLeft w:val="0"/>
          <w:marRight w:val="0"/>
          <w:marTop w:val="0"/>
          <w:marBottom w:val="0"/>
          <w:divBdr>
            <w:top w:val="none" w:sz="0" w:space="0" w:color="auto"/>
            <w:left w:val="none" w:sz="0" w:space="0" w:color="auto"/>
            <w:bottom w:val="none" w:sz="0" w:space="0" w:color="auto"/>
            <w:right w:val="none" w:sz="0" w:space="0" w:color="auto"/>
          </w:divBdr>
        </w:div>
        <w:div w:id="446852233">
          <w:marLeft w:val="0"/>
          <w:marRight w:val="0"/>
          <w:marTop w:val="0"/>
          <w:marBottom w:val="0"/>
          <w:divBdr>
            <w:top w:val="none" w:sz="0" w:space="0" w:color="auto"/>
            <w:left w:val="none" w:sz="0" w:space="0" w:color="auto"/>
            <w:bottom w:val="none" w:sz="0" w:space="0" w:color="auto"/>
            <w:right w:val="none" w:sz="0" w:space="0" w:color="auto"/>
          </w:divBdr>
        </w:div>
        <w:div w:id="1575315013">
          <w:marLeft w:val="0"/>
          <w:marRight w:val="0"/>
          <w:marTop w:val="0"/>
          <w:marBottom w:val="0"/>
          <w:divBdr>
            <w:top w:val="none" w:sz="0" w:space="0" w:color="auto"/>
            <w:left w:val="none" w:sz="0" w:space="0" w:color="auto"/>
            <w:bottom w:val="none" w:sz="0" w:space="0" w:color="auto"/>
            <w:right w:val="none" w:sz="0" w:space="0" w:color="auto"/>
          </w:divBdr>
        </w:div>
        <w:div w:id="1843543951">
          <w:marLeft w:val="0"/>
          <w:marRight w:val="0"/>
          <w:marTop w:val="0"/>
          <w:marBottom w:val="0"/>
          <w:divBdr>
            <w:top w:val="none" w:sz="0" w:space="0" w:color="auto"/>
            <w:left w:val="none" w:sz="0" w:space="0" w:color="auto"/>
            <w:bottom w:val="none" w:sz="0" w:space="0" w:color="auto"/>
            <w:right w:val="none" w:sz="0" w:space="0" w:color="auto"/>
          </w:divBdr>
        </w:div>
        <w:div w:id="2121290421">
          <w:marLeft w:val="0"/>
          <w:marRight w:val="0"/>
          <w:marTop w:val="0"/>
          <w:marBottom w:val="0"/>
          <w:divBdr>
            <w:top w:val="none" w:sz="0" w:space="0" w:color="auto"/>
            <w:left w:val="none" w:sz="0" w:space="0" w:color="auto"/>
            <w:bottom w:val="none" w:sz="0" w:space="0" w:color="auto"/>
            <w:right w:val="none" w:sz="0" w:space="0" w:color="auto"/>
          </w:divBdr>
        </w:div>
      </w:divsChild>
    </w:div>
    <w:div w:id="341709417">
      <w:bodyDiv w:val="1"/>
      <w:marLeft w:val="0"/>
      <w:marRight w:val="0"/>
      <w:marTop w:val="0"/>
      <w:marBottom w:val="0"/>
      <w:divBdr>
        <w:top w:val="none" w:sz="0" w:space="0" w:color="auto"/>
        <w:left w:val="none" w:sz="0" w:space="0" w:color="auto"/>
        <w:bottom w:val="none" w:sz="0" w:space="0" w:color="auto"/>
        <w:right w:val="none" w:sz="0" w:space="0" w:color="auto"/>
      </w:divBdr>
      <w:divsChild>
        <w:div w:id="615450249">
          <w:marLeft w:val="0"/>
          <w:marRight w:val="0"/>
          <w:marTop w:val="0"/>
          <w:marBottom w:val="0"/>
          <w:divBdr>
            <w:top w:val="none" w:sz="0" w:space="0" w:color="auto"/>
            <w:left w:val="none" w:sz="0" w:space="0" w:color="auto"/>
            <w:bottom w:val="none" w:sz="0" w:space="0" w:color="auto"/>
            <w:right w:val="none" w:sz="0" w:space="0" w:color="auto"/>
          </w:divBdr>
        </w:div>
        <w:div w:id="1531603504">
          <w:marLeft w:val="0"/>
          <w:marRight w:val="0"/>
          <w:marTop w:val="0"/>
          <w:marBottom w:val="0"/>
          <w:divBdr>
            <w:top w:val="none" w:sz="0" w:space="0" w:color="auto"/>
            <w:left w:val="none" w:sz="0" w:space="0" w:color="auto"/>
            <w:bottom w:val="none" w:sz="0" w:space="0" w:color="auto"/>
            <w:right w:val="none" w:sz="0" w:space="0" w:color="auto"/>
          </w:divBdr>
        </w:div>
        <w:div w:id="1688600797">
          <w:marLeft w:val="0"/>
          <w:marRight w:val="0"/>
          <w:marTop w:val="0"/>
          <w:marBottom w:val="0"/>
          <w:divBdr>
            <w:top w:val="none" w:sz="0" w:space="0" w:color="auto"/>
            <w:left w:val="none" w:sz="0" w:space="0" w:color="auto"/>
            <w:bottom w:val="none" w:sz="0" w:space="0" w:color="auto"/>
            <w:right w:val="none" w:sz="0" w:space="0" w:color="auto"/>
          </w:divBdr>
        </w:div>
      </w:divsChild>
    </w:div>
    <w:div w:id="426269706">
      <w:bodyDiv w:val="1"/>
      <w:marLeft w:val="0"/>
      <w:marRight w:val="0"/>
      <w:marTop w:val="0"/>
      <w:marBottom w:val="0"/>
      <w:divBdr>
        <w:top w:val="none" w:sz="0" w:space="0" w:color="auto"/>
        <w:left w:val="none" w:sz="0" w:space="0" w:color="auto"/>
        <w:bottom w:val="none" w:sz="0" w:space="0" w:color="auto"/>
        <w:right w:val="none" w:sz="0" w:space="0" w:color="auto"/>
      </w:divBdr>
      <w:divsChild>
        <w:div w:id="772357031">
          <w:marLeft w:val="0"/>
          <w:marRight w:val="0"/>
          <w:marTop w:val="0"/>
          <w:marBottom w:val="0"/>
          <w:divBdr>
            <w:top w:val="none" w:sz="0" w:space="0" w:color="auto"/>
            <w:left w:val="none" w:sz="0" w:space="0" w:color="auto"/>
            <w:bottom w:val="none" w:sz="0" w:space="0" w:color="auto"/>
            <w:right w:val="none" w:sz="0" w:space="0" w:color="auto"/>
          </w:divBdr>
          <w:divsChild>
            <w:div w:id="43406291">
              <w:marLeft w:val="0"/>
              <w:marRight w:val="0"/>
              <w:marTop w:val="0"/>
              <w:marBottom w:val="0"/>
              <w:divBdr>
                <w:top w:val="none" w:sz="0" w:space="0" w:color="auto"/>
                <w:left w:val="none" w:sz="0" w:space="0" w:color="auto"/>
                <w:bottom w:val="none" w:sz="0" w:space="0" w:color="auto"/>
                <w:right w:val="none" w:sz="0" w:space="0" w:color="auto"/>
              </w:divBdr>
            </w:div>
            <w:div w:id="182328054">
              <w:marLeft w:val="0"/>
              <w:marRight w:val="0"/>
              <w:marTop w:val="0"/>
              <w:marBottom w:val="0"/>
              <w:divBdr>
                <w:top w:val="none" w:sz="0" w:space="0" w:color="auto"/>
                <w:left w:val="none" w:sz="0" w:space="0" w:color="auto"/>
                <w:bottom w:val="none" w:sz="0" w:space="0" w:color="auto"/>
                <w:right w:val="none" w:sz="0" w:space="0" w:color="auto"/>
              </w:divBdr>
            </w:div>
            <w:div w:id="488792422">
              <w:marLeft w:val="0"/>
              <w:marRight w:val="0"/>
              <w:marTop w:val="0"/>
              <w:marBottom w:val="0"/>
              <w:divBdr>
                <w:top w:val="none" w:sz="0" w:space="0" w:color="auto"/>
                <w:left w:val="none" w:sz="0" w:space="0" w:color="auto"/>
                <w:bottom w:val="none" w:sz="0" w:space="0" w:color="auto"/>
                <w:right w:val="none" w:sz="0" w:space="0" w:color="auto"/>
              </w:divBdr>
            </w:div>
            <w:div w:id="1527870146">
              <w:marLeft w:val="0"/>
              <w:marRight w:val="0"/>
              <w:marTop w:val="0"/>
              <w:marBottom w:val="0"/>
              <w:divBdr>
                <w:top w:val="none" w:sz="0" w:space="0" w:color="auto"/>
                <w:left w:val="none" w:sz="0" w:space="0" w:color="auto"/>
                <w:bottom w:val="none" w:sz="0" w:space="0" w:color="auto"/>
                <w:right w:val="none" w:sz="0" w:space="0" w:color="auto"/>
              </w:divBdr>
            </w:div>
            <w:div w:id="1998073503">
              <w:marLeft w:val="0"/>
              <w:marRight w:val="0"/>
              <w:marTop w:val="0"/>
              <w:marBottom w:val="0"/>
              <w:divBdr>
                <w:top w:val="none" w:sz="0" w:space="0" w:color="auto"/>
                <w:left w:val="none" w:sz="0" w:space="0" w:color="auto"/>
                <w:bottom w:val="none" w:sz="0" w:space="0" w:color="auto"/>
                <w:right w:val="none" w:sz="0" w:space="0" w:color="auto"/>
              </w:divBdr>
            </w:div>
          </w:divsChild>
        </w:div>
        <w:div w:id="1452741890">
          <w:marLeft w:val="0"/>
          <w:marRight w:val="0"/>
          <w:marTop w:val="0"/>
          <w:marBottom w:val="0"/>
          <w:divBdr>
            <w:top w:val="none" w:sz="0" w:space="0" w:color="auto"/>
            <w:left w:val="none" w:sz="0" w:space="0" w:color="auto"/>
            <w:bottom w:val="none" w:sz="0" w:space="0" w:color="auto"/>
            <w:right w:val="none" w:sz="0" w:space="0" w:color="auto"/>
          </w:divBdr>
          <w:divsChild>
            <w:div w:id="8300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725">
      <w:bodyDiv w:val="1"/>
      <w:marLeft w:val="0"/>
      <w:marRight w:val="0"/>
      <w:marTop w:val="0"/>
      <w:marBottom w:val="0"/>
      <w:divBdr>
        <w:top w:val="none" w:sz="0" w:space="0" w:color="auto"/>
        <w:left w:val="none" w:sz="0" w:space="0" w:color="auto"/>
        <w:bottom w:val="none" w:sz="0" w:space="0" w:color="auto"/>
        <w:right w:val="none" w:sz="0" w:space="0" w:color="auto"/>
      </w:divBdr>
    </w:div>
    <w:div w:id="441455663">
      <w:bodyDiv w:val="1"/>
      <w:marLeft w:val="0"/>
      <w:marRight w:val="0"/>
      <w:marTop w:val="0"/>
      <w:marBottom w:val="0"/>
      <w:divBdr>
        <w:top w:val="none" w:sz="0" w:space="0" w:color="auto"/>
        <w:left w:val="none" w:sz="0" w:space="0" w:color="auto"/>
        <w:bottom w:val="none" w:sz="0" w:space="0" w:color="auto"/>
        <w:right w:val="none" w:sz="0" w:space="0" w:color="auto"/>
      </w:divBdr>
    </w:div>
    <w:div w:id="462893549">
      <w:bodyDiv w:val="1"/>
      <w:marLeft w:val="0"/>
      <w:marRight w:val="0"/>
      <w:marTop w:val="0"/>
      <w:marBottom w:val="0"/>
      <w:divBdr>
        <w:top w:val="none" w:sz="0" w:space="0" w:color="auto"/>
        <w:left w:val="none" w:sz="0" w:space="0" w:color="auto"/>
        <w:bottom w:val="none" w:sz="0" w:space="0" w:color="auto"/>
        <w:right w:val="none" w:sz="0" w:space="0" w:color="auto"/>
      </w:divBdr>
      <w:divsChild>
        <w:div w:id="389111915">
          <w:marLeft w:val="1440"/>
          <w:marRight w:val="0"/>
          <w:marTop w:val="100"/>
          <w:marBottom w:val="210"/>
          <w:divBdr>
            <w:top w:val="none" w:sz="0" w:space="0" w:color="auto"/>
            <w:left w:val="none" w:sz="0" w:space="0" w:color="auto"/>
            <w:bottom w:val="none" w:sz="0" w:space="0" w:color="auto"/>
            <w:right w:val="none" w:sz="0" w:space="0" w:color="auto"/>
          </w:divBdr>
        </w:div>
      </w:divsChild>
    </w:div>
    <w:div w:id="467862649">
      <w:bodyDiv w:val="1"/>
      <w:marLeft w:val="0"/>
      <w:marRight w:val="0"/>
      <w:marTop w:val="0"/>
      <w:marBottom w:val="0"/>
      <w:divBdr>
        <w:top w:val="none" w:sz="0" w:space="0" w:color="auto"/>
        <w:left w:val="none" w:sz="0" w:space="0" w:color="auto"/>
        <w:bottom w:val="none" w:sz="0" w:space="0" w:color="auto"/>
        <w:right w:val="none" w:sz="0" w:space="0" w:color="auto"/>
      </w:divBdr>
    </w:div>
    <w:div w:id="508562359">
      <w:bodyDiv w:val="1"/>
      <w:marLeft w:val="0"/>
      <w:marRight w:val="0"/>
      <w:marTop w:val="0"/>
      <w:marBottom w:val="0"/>
      <w:divBdr>
        <w:top w:val="none" w:sz="0" w:space="0" w:color="auto"/>
        <w:left w:val="none" w:sz="0" w:space="0" w:color="auto"/>
        <w:bottom w:val="none" w:sz="0" w:space="0" w:color="auto"/>
        <w:right w:val="none" w:sz="0" w:space="0" w:color="auto"/>
      </w:divBdr>
    </w:div>
    <w:div w:id="535586208">
      <w:bodyDiv w:val="1"/>
      <w:marLeft w:val="0"/>
      <w:marRight w:val="0"/>
      <w:marTop w:val="0"/>
      <w:marBottom w:val="0"/>
      <w:divBdr>
        <w:top w:val="none" w:sz="0" w:space="0" w:color="auto"/>
        <w:left w:val="none" w:sz="0" w:space="0" w:color="auto"/>
        <w:bottom w:val="none" w:sz="0" w:space="0" w:color="auto"/>
        <w:right w:val="none" w:sz="0" w:space="0" w:color="auto"/>
      </w:divBdr>
    </w:div>
    <w:div w:id="570392226">
      <w:bodyDiv w:val="1"/>
      <w:marLeft w:val="0"/>
      <w:marRight w:val="0"/>
      <w:marTop w:val="0"/>
      <w:marBottom w:val="0"/>
      <w:divBdr>
        <w:top w:val="none" w:sz="0" w:space="0" w:color="auto"/>
        <w:left w:val="none" w:sz="0" w:space="0" w:color="auto"/>
        <w:bottom w:val="none" w:sz="0" w:space="0" w:color="auto"/>
        <w:right w:val="none" w:sz="0" w:space="0" w:color="auto"/>
      </w:divBdr>
    </w:div>
    <w:div w:id="589855476">
      <w:bodyDiv w:val="1"/>
      <w:marLeft w:val="0"/>
      <w:marRight w:val="0"/>
      <w:marTop w:val="0"/>
      <w:marBottom w:val="0"/>
      <w:divBdr>
        <w:top w:val="none" w:sz="0" w:space="0" w:color="auto"/>
        <w:left w:val="none" w:sz="0" w:space="0" w:color="auto"/>
        <w:bottom w:val="none" w:sz="0" w:space="0" w:color="auto"/>
        <w:right w:val="none" w:sz="0" w:space="0" w:color="auto"/>
      </w:divBdr>
    </w:div>
    <w:div w:id="619918295">
      <w:bodyDiv w:val="1"/>
      <w:marLeft w:val="0"/>
      <w:marRight w:val="0"/>
      <w:marTop w:val="0"/>
      <w:marBottom w:val="0"/>
      <w:divBdr>
        <w:top w:val="none" w:sz="0" w:space="0" w:color="auto"/>
        <w:left w:val="none" w:sz="0" w:space="0" w:color="auto"/>
        <w:bottom w:val="none" w:sz="0" w:space="0" w:color="auto"/>
        <w:right w:val="none" w:sz="0" w:space="0" w:color="auto"/>
      </w:divBdr>
    </w:div>
    <w:div w:id="651445581">
      <w:bodyDiv w:val="1"/>
      <w:marLeft w:val="0"/>
      <w:marRight w:val="0"/>
      <w:marTop w:val="0"/>
      <w:marBottom w:val="0"/>
      <w:divBdr>
        <w:top w:val="none" w:sz="0" w:space="0" w:color="auto"/>
        <w:left w:val="none" w:sz="0" w:space="0" w:color="auto"/>
        <w:bottom w:val="none" w:sz="0" w:space="0" w:color="auto"/>
        <w:right w:val="none" w:sz="0" w:space="0" w:color="auto"/>
      </w:divBdr>
    </w:div>
    <w:div w:id="668563249">
      <w:bodyDiv w:val="1"/>
      <w:marLeft w:val="0"/>
      <w:marRight w:val="0"/>
      <w:marTop w:val="0"/>
      <w:marBottom w:val="0"/>
      <w:divBdr>
        <w:top w:val="none" w:sz="0" w:space="0" w:color="auto"/>
        <w:left w:val="none" w:sz="0" w:space="0" w:color="auto"/>
        <w:bottom w:val="none" w:sz="0" w:space="0" w:color="auto"/>
        <w:right w:val="none" w:sz="0" w:space="0" w:color="auto"/>
      </w:divBdr>
      <w:divsChild>
        <w:div w:id="40597964">
          <w:marLeft w:val="0"/>
          <w:marRight w:val="0"/>
          <w:marTop w:val="0"/>
          <w:marBottom w:val="0"/>
          <w:divBdr>
            <w:top w:val="none" w:sz="0" w:space="0" w:color="auto"/>
            <w:left w:val="none" w:sz="0" w:space="0" w:color="auto"/>
            <w:bottom w:val="none" w:sz="0" w:space="0" w:color="auto"/>
            <w:right w:val="none" w:sz="0" w:space="0" w:color="auto"/>
          </w:divBdr>
        </w:div>
        <w:div w:id="95102519">
          <w:marLeft w:val="0"/>
          <w:marRight w:val="0"/>
          <w:marTop w:val="0"/>
          <w:marBottom w:val="0"/>
          <w:divBdr>
            <w:top w:val="none" w:sz="0" w:space="0" w:color="auto"/>
            <w:left w:val="none" w:sz="0" w:space="0" w:color="auto"/>
            <w:bottom w:val="none" w:sz="0" w:space="0" w:color="auto"/>
            <w:right w:val="none" w:sz="0" w:space="0" w:color="auto"/>
          </w:divBdr>
        </w:div>
        <w:div w:id="169176211">
          <w:marLeft w:val="0"/>
          <w:marRight w:val="0"/>
          <w:marTop w:val="0"/>
          <w:marBottom w:val="0"/>
          <w:divBdr>
            <w:top w:val="none" w:sz="0" w:space="0" w:color="auto"/>
            <w:left w:val="none" w:sz="0" w:space="0" w:color="auto"/>
            <w:bottom w:val="none" w:sz="0" w:space="0" w:color="auto"/>
            <w:right w:val="none" w:sz="0" w:space="0" w:color="auto"/>
          </w:divBdr>
        </w:div>
        <w:div w:id="216822517">
          <w:marLeft w:val="0"/>
          <w:marRight w:val="0"/>
          <w:marTop w:val="0"/>
          <w:marBottom w:val="0"/>
          <w:divBdr>
            <w:top w:val="none" w:sz="0" w:space="0" w:color="auto"/>
            <w:left w:val="none" w:sz="0" w:space="0" w:color="auto"/>
            <w:bottom w:val="none" w:sz="0" w:space="0" w:color="auto"/>
            <w:right w:val="none" w:sz="0" w:space="0" w:color="auto"/>
          </w:divBdr>
        </w:div>
        <w:div w:id="220097276">
          <w:marLeft w:val="0"/>
          <w:marRight w:val="0"/>
          <w:marTop w:val="0"/>
          <w:marBottom w:val="0"/>
          <w:divBdr>
            <w:top w:val="none" w:sz="0" w:space="0" w:color="auto"/>
            <w:left w:val="none" w:sz="0" w:space="0" w:color="auto"/>
            <w:bottom w:val="none" w:sz="0" w:space="0" w:color="auto"/>
            <w:right w:val="none" w:sz="0" w:space="0" w:color="auto"/>
          </w:divBdr>
        </w:div>
        <w:div w:id="318264733">
          <w:marLeft w:val="0"/>
          <w:marRight w:val="0"/>
          <w:marTop w:val="0"/>
          <w:marBottom w:val="0"/>
          <w:divBdr>
            <w:top w:val="none" w:sz="0" w:space="0" w:color="auto"/>
            <w:left w:val="none" w:sz="0" w:space="0" w:color="auto"/>
            <w:bottom w:val="none" w:sz="0" w:space="0" w:color="auto"/>
            <w:right w:val="none" w:sz="0" w:space="0" w:color="auto"/>
          </w:divBdr>
          <w:divsChild>
            <w:div w:id="275253826">
              <w:marLeft w:val="-75"/>
              <w:marRight w:val="0"/>
              <w:marTop w:val="30"/>
              <w:marBottom w:val="30"/>
              <w:divBdr>
                <w:top w:val="none" w:sz="0" w:space="0" w:color="auto"/>
                <w:left w:val="none" w:sz="0" w:space="0" w:color="auto"/>
                <w:bottom w:val="none" w:sz="0" w:space="0" w:color="auto"/>
                <w:right w:val="none" w:sz="0" w:space="0" w:color="auto"/>
              </w:divBdr>
              <w:divsChild>
                <w:div w:id="221407230">
                  <w:marLeft w:val="0"/>
                  <w:marRight w:val="0"/>
                  <w:marTop w:val="0"/>
                  <w:marBottom w:val="0"/>
                  <w:divBdr>
                    <w:top w:val="none" w:sz="0" w:space="0" w:color="auto"/>
                    <w:left w:val="none" w:sz="0" w:space="0" w:color="auto"/>
                    <w:bottom w:val="none" w:sz="0" w:space="0" w:color="auto"/>
                    <w:right w:val="none" w:sz="0" w:space="0" w:color="auto"/>
                  </w:divBdr>
                  <w:divsChild>
                    <w:div w:id="1410150412">
                      <w:marLeft w:val="0"/>
                      <w:marRight w:val="0"/>
                      <w:marTop w:val="0"/>
                      <w:marBottom w:val="0"/>
                      <w:divBdr>
                        <w:top w:val="none" w:sz="0" w:space="0" w:color="auto"/>
                        <w:left w:val="none" w:sz="0" w:space="0" w:color="auto"/>
                        <w:bottom w:val="none" w:sz="0" w:space="0" w:color="auto"/>
                        <w:right w:val="none" w:sz="0" w:space="0" w:color="auto"/>
                      </w:divBdr>
                    </w:div>
                    <w:div w:id="1497764272">
                      <w:marLeft w:val="0"/>
                      <w:marRight w:val="0"/>
                      <w:marTop w:val="0"/>
                      <w:marBottom w:val="0"/>
                      <w:divBdr>
                        <w:top w:val="none" w:sz="0" w:space="0" w:color="auto"/>
                        <w:left w:val="none" w:sz="0" w:space="0" w:color="auto"/>
                        <w:bottom w:val="none" w:sz="0" w:space="0" w:color="auto"/>
                        <w:right w:val="none" w:sz="0" w:space="0" w:color="auto"/>
                      </w:divBdr>
                    </w:div>
                  </w:divsChild>
                </w:div>
                <w:div w:id="262303006">
                  <w:marLeft w:val="0"/>
                  <w:marRight w:val="0"/>
                  <w:marTop w:val="0"/>
                  <w:marBottom w:val="0"/>
                  <w:divBdr>
                    <w:top w:val="none" w:sz="0" w:space="0" w:color="auto"/>
                    <w:left w:val="none" w:sz="0" w:space="0" w:color="auto"/>
                    <w:bottom w:val="none" w:sz="0" w:space="0" w:color="auto"/>
                    <w:right w:val="none" w:sz="0" w:space="0" w:color="auto"/>
                  </w:divBdr>
                  <w:divsChild>
                    <w:div w:id="1598709130">
                      <w:marLeft w:val="0"/>
                      <w:marRight w:val="0"/>
                      <w:marTop w:val="0"/>
                      <w:marBottom w:val="0"/>
                      <w:divBdr>
                        <w:top w:val="none" w:sz="0" w:space="0" w:color="auto"/>
                        <w:left w:val="none" w:sz="0" w:space="0" w:color="auto"/>
                        <w:bottom w:val="none" w:sz="0" w:space="0" w:color="auto"/>
                        <w:right w:val="none" w:sz="0" w:space="0" w:color="auto"/>
                      </w:divBdr>
                    </w:div>
                  </w:divsChild>
                </w:div>
                <w:div w:id="600990049">
                  <w:marLeft w:val="0"/>
                  <w:marRight w:val="0"/>
                  <w:marTop w:val="0"/>
                  <w:marBottom w:val="0"/>
                  <w:divBdr>
                    <w:top w:val="none" w:sz="0" w:space="0" w:color="auto"/>
                    <w:left w:val="none" w:sz="0" w:space="0" w:color="auto"/>
                    <w:bottom w:val="none" w:sz="0" w:space="0" w:color="auto"/>
                    <w:right w:val="none" w:sz="0" w:space="0" w:color="auto"/>
                  </w:divBdr>
                  <w:divsChild>
                    <w:div w:id="1078941152">
                      <w:marLeft w:val="0"/>
                      <w:marRight w:val="0"/>
                      <w:marTop w:val="0"/>
                      <w:marBottom w:val="0"/>
                      <w:divBdr>
                        <w:top w:val="none" w:sz="0" w:space="0" w:color="auto"/>
                        <w:left w:val="none" w:sz="0" w:space="0" w:color="auto"/>
                        <w:bottom w:val="none" w:sz="0" w:space="0" w:color="auto"/>
                        <w:right w:val="none" w:sz="0" w:space="0" w:color="auto"/>
                      </w:divBdr>
                    </w:div>
                  </w:divsChild>
                </w:div>
                <w:div w:id="633020126">
                  <w:marLeft w:val="0"/>
                  <w:marRight w:val="0"/>
                  <w:marTop w:val="0"/>
                  <w:marBottom w:val="0"/>
                  <w:divBdr>
                    <w:top w:val="none" w:sz="0" w:space="0" w:color="auto"/>
                    <w:left w:val="none" w:sz="0" w:space="0" w:color="auto"/>
                    <w:bottom w:val="none" w:sz="0" w:space="0" w:color="auto"/>
                    <w:right w:val="none" w:sz="0" w:space="0" w:color="auto"/>
                  </w:divBdr>
                  <w:divsChild>
                    <w:div w:id="284426911">
                      <w:marLeft w:val="0"/>
                      <w:marRight w:val="0"/>
                      <w:marTop w:val="0"/>
                      <w:marBottom w:val="0"/>
                      <w:divBdr>
                        <w:top w:val="none" w:sz="0" w:space="0" w:color="auto"/>
                        <w:left w:val="none" w:sz="0" w:space="0" w:color="auto"/>
                        <w:bottom w:val="none" w:sz="0" w:space="0" w:color="auto"/>
                        <w:right w:val="none" w:sz="0" w:space="0" w:color="auto"/>
                      </w:divBdr>
                    </w:div>
                  </w:divsChild>
                </w:div>
                <w:div w:id="767117526">
                  <w:marLeft w:val="0"/>
                  <w:marRight w:val="0"/>
                  <w:marTop w:val="0"/>
                  <w:marBottom w:val="0"/>
                  <w:divBdr>
                    <w:top w:val="none" w:sz="0" w:space="0" w:color="auto"/>
                    <w:left w:val="none" w:sz="0" w:space="0" w:color="auto"/>
                    <w:bottom w:val="none" w:sz="0" w:space="0" w:color="auto"/>
                    <w:right w:val="none" w:sz="0" w:space="0" w:color="auto"/>
                  </w:divBdr>
                  <w:divsChild>
                    <w:div w:id="1991397092">
                      <w:marLeft w:val="0"/>
                      <w:marRight w:val="0"/>
                      <w:marTop w:val="0"/>
                      <w:marBottom w:val="0"/>
                      <w:divBdr>
                        <w:top w:val="none" w:sz="0" w:space="0" w:color="auto"/>
                        <w:left w:val="none" w:sz="0" w:space="0" w:color="auto"/>
                        <w:bottom w:val="none" w:sz="0" w:space="0" w:color="auto"/>
                        <w:right w:val="none" w:sz="0" w:space="0" w:color="auto"/>
                      </w:divBdr>
                    </w:div>
                  </w:divsChild>
                </w:div>
                <w:div w:id="880943122">
                  <w:marLeft w:val="0"/>
                  <w:marRight w:val="0"/>
                  <w:marTop w:val="0"/>
                  <w:marBottom w:val="0"/>
                  <w:divBdr>
                    <w:top w:val="none" w:sz="0" w:space="0" w:color="auto"/>
                    <w:left w:val="none" w:sz="0" w:space="0" w:color="auto"/>
                    <w:bottom w:val="none" w:sz="0" w:space="0" w:color="auto"/>
                    <w:right w:val="none" w:sz="0" w:space="0" w:color="auto"/>
                  </w:divBdr>
                  <w:divsChild>
                    <w:div w:id="1149127346">
                      <w:marLeft w:val="0"/>
                      <w:marRight w:val="0"/>
                      <w:marTop w:val="0"/>
                      <w:marBottom w:val="0"/>
                      <w:divBdr>
                        <w:top w:val="none" w:sz="0" w:space="0" w:color="auto"/>
                        <w:left w:val="none" w:sz="0" w:space="0" w:color="auto"/>
                        <w:bottom w:val="none" w:sz="0" w:space="0" w:color="auto"/>
                        <w:right w:val="none" w:sz="0" w:space="0" w:color="auto"/>
                      </w:divBdr>
                    </w:div>
                  </w:divsChild>
                </w:div>
                <w:div w:id="1043872071">
                  <w:marLeft w:val="0"/>
                  <w:marRight w:val="0"/>
                  <w:marTop w:val="0"/>
                  <w:marBottom w:val="0"/>
                  <w:divBdr>
                    <w:top w:val="none" w:sz="0" w:space="0" w:color="auto"/>
                    <w:left w:val="none" w:sz="0" w:space="0" w:color="auto"/>
                    <w:bottom w:val="none" w:sz="0" w:space="0" w:color="auto"/>
                    <w:right w:val="none" w:sz="0" w:space="0" w:color="auto"/>
                  </w:divBdr>
                  <w:divsChild>
                    <w:div w:id="589967388">
                      <w:marLeft w:val="0"/>
                      <w:marRight w:val="0"/>
                      <w:marTop w:val="0"/>
                      <w:marBottom w:val="0"/>
                      <w:divBdr>
                        <w:top w:val="none" w:sz="0" w:space="0" w:color="auto"/>
                        <w:left w:val="none" w:sz="0" w:space="0" w:color="auto"/>
                        <w:bottom w:val="none" w:sz="0" w:space="0" w:color="auto"/>
                        <w:right w:val="none" w:sz="0" w:space="0" w:color="auto"/>
                      </w:divBdr>
                    </w:div>
                  </w:divsChild>
                </w:div>
                <w:div w:id="1422410423">
                  <w:marLeft w:val="0"/>
                  <w:marRight w:val="0"/>
                  <w:marTop w:val="0"/>
                  <w:marBottom w:val="0"/>
                  <w:divBdr>
                    <w:top w:val="none" w:sz="0" w:space="0" w:color="auto"/>
                    <w:left w:val="none" w:sz="0" w:space="0" w:color="auto"/>
                    <w:bottom w:val="none" w:sz="0" w:space="0" w:color="auto"/>
                    <w:right w:val="none" w:sz="0" w:space="0" w:color="auto"/>
                  </w:divBdr>
                  <w:divsChild>
                    <w:div w:id="1855726029">
                      <w:marLeft w:val="0"/>
                      <w:marRight w:val="0"/>
                      <w:marTop w:val="0"/>
                      <w:marBottom w:val="0"/>
                      <w:divBdr>
                        <w:top w:val="none" w:sz="0" w:space="0" w:color="auto"/>
                        <w:left w:val="none" w:sz="0" w:space="0" w:color="auto"/>
                        <w:bottom w:val="none" w:sz="0" w:space="0" w:color="auto"/>
                        <w:right w:val="none" w:sz="0" w:space="0" w:color="auto"/>
                      </w:divBdr>
                    </w:div>
                  </w:divsChild>
                </w:div>
                <w:div w:id="1520042159">
                  <w:marLeft w:val="0"/>
                  <w:marRight w:val="0"/>
                  <w:marTop w:val="0"/>
                  <w:marBottom w:val="0"/>
                  <w:divBdr>
                    <w:top w:val="none" w:sz="0" w:space="0" w:color="auto"/>
                    <w:left w:val="none" w:sz="0" w:space="0" w:color="auto"/>
                    <w:bottom w:val="none" w:sz="0" w:space="0" w:color="auto"/>
                    <w:right w:val="none" w:sz="0" w:space="0" w:color="auto"/>
                  </w:divBdr>
                  <w:divsChild>
                    <w:div w:id="1798598256">
                      <w:marLeft w:val="0"/>
                      <w:marRight w:val="0"/>
                      <w:marTop w:val="0"/>
                      <w:marBottom w:val="0"/>
                      <w:divBdr>
                        <w:top w:val="none" w:sz="0" w:space="0" w:color="auto"/>
                        <w:left w:val="none" w:sz="0" w:space="0" w:color="auto"/>
                        <w:bottom w:val="none" w:sz="0" w:space="0" w:color="auto"/>
                        <w:right w:val="none" w:sz="0" w:space="0" w:color="auto"/>
                      </w:divBdr>
                    </w:div>
                  </w:divsChild>
                </w:div>
                <w:div w:id="2099328489">
                  <w:marLeft w:val="0"/>
                  <w:marRight w:val="0"/>
                  <w:marTop w:val="0"/>
                  <w:marBottom w:val="0"/>
                  <w:divBdr>
                    <w:top w:val="none" w:sz="0" w:space="0" w:color="auto"/>
                    <w:left w:val="none" w:sz="0" w:space="0" w:color="auto"/>
                    <w:bottom w:val="none" w:sz="0" w:space="0" w:color="auto"/>
                    <w:right w:val="none" w:sz="0" w:space="0" w:color="auto"/>
                  </w:divBdr>
                  <w:divsChild>
                    <w:div w:id="1254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3768">
          <w:marLeft w:val="0"/>
          <w:marRight w:val="0"/>
          <w:marTop w:val="0"/>
          <w:marBottom w:val="0"/>
          <w:divBdr>
            <w:top w:val="none" w:sz="0" w:space="0" w:color="auto"/>
            <w:left w:val="none" w:sz="0" w:space="0" w:color="auto"/>
            <w:bottom w:val="none" w:sz="0" w:space="0" w:color="auto"/>
            <w:right w:val="none" w:sz="0" w:space="0" w:color="auto"/>
          </w:divBdr>
        </w:div>
        <w:div w:id="408236746">
          <w:marLeft w:val="0"/>
          <w:marRight w:val="0"/>
          <w:marTop w:val="0"/>
          <w:marBottom w:val="0"/>
          <w:divBdr>
            <w:top w:val="none" w:sz="0" w:space="0" w:color="auto"/>
            <w:left w:val="none" w:sz="0" w:space="0" w:color="auto"/>
            <w:bottom w:val="none" w:sz="0" w:space="0" w:color="auto"/>
            <w:right w:val="none" w:sz="0" w:space="0" w:color="auto"/>
          </w:divBdr>
        </w:div>
        <w:div w:id="468204586">
          <w:marLeft w:val="0"/>
          <w:marRight w:val="0"/>
          <w:marTop w:val="0"/>
          <w:marBottom w:val="0"/>
          <w:divBdr>
            <w:top w:val="none" w:sz="0" w:space="0" w:color="auto"/>
            <w:left w:val="none" w:sz="0" w:space="0" w:color="auto"/>
            <w:bottom w:val="none" w:sz="0" w:space="0" w:color="auto"/>
            <w:right w:val="none" w:sz="0" w:space="0" w:color="auto"/>
          </w:divBdr>
        </w:div>
        <w:div w:id="469133360">
          <w:marLeft w:val="0"/>
          <w:marRight w:val="0"/>
          <w:marTop w:val="0"/>
          <w:marBottom w:val="0"/>
          <w:divBdr>
            <w:top w:val="none" w:sz="0" w:space="0" w:color="auto"/>
            <w:left w:val="none" w:sz="0" w:space="0" w:color="auto"/>
            <w:bottom w:val="none" w:sz="0" w:space="0" w:color="auto"/>
            <w:right w:val="none" w:sz="0" w:space="0" w:color="auto"/>
          </w:divBdr>
        </w:div>
        <w:div w:id="496924155">
          <w:marLeft w:val="0"/>
          <w:marRight w:val="0"/>
          <w:marTop w:val="0"/>
          <w:marBottom w:val="0"/>
          <w:divBdr>
            <w:top w:val="none" w:sz="0" w:space="0" w:color="auto"/>
            <w:left w:val="none" w:sz="0" w:space="0" w:color="auto"/>
            <w:bottom w:val="none" w:sz="0" w:space="0" w:color="auto"/>
            <w:right w:val="none" w:sz="0" w:space="0" w:color="auto"/>
          </w:divBdr>
        </w:div>
        <w:div w:id="886405803">
          <w:marLeft w:val="0"/>
          <w:marRight w:val="0"/>
          <w:marTop w:val="0"/>
          <w:marBottom w:val="0"/>
          <w:divBdr>
            <w:top w:val="none" w:sz="0" w:space="0" w:color="auto"/>
            <w:left w:val="none" w:sz="0" w:space="0" w:color="auto"/>
            <w:bottom w:val="none" w:sz="0" w:space="0" w:color="auto"/>
            <w:right w:val="none" w:sz="0" w:space="0" w:color="auto"/>
          </w:divBdr>
        </w:div>
        <w:div w:id="946539850">
          <w:marLeft w:val="0"/>
          <w:marRight w:val="0"/>
          <w:marTop w:val="0"/>
          <w:marBottom w:val="0"/>
          <w:divBdr>
            <w:top w:val="none" w:sz="0" w:space="0" w:color="auto"/>
            <w:left w:val="none" w:sz="0" w:space="0" w:color="auto"/>
            <w:bottom w:val="none" w:sz="0" w:space="0" w:color="auto"/>
            <w:right w:val="none" w:sz="0" w:space="0" w:color="auto"/>
          </w:divBdr>
        </w:div>
        <w:div w:id="987825293">
          <w:marLeft w:val="0"/>
          <w:marRight w:val="0"/>
          <w:marTop w:val="0"/>
          <w:marBottom w:val="0"/>
          <w:divBdr>
            <w:top w:val="none" w:sz="0" w:space="0" w:color="auto"/>
            <w:left w:val="none" w:sz="0" w:space="0" w:color="auto"/>
            <w:bottom w:val="none" w:sz="0" w:space="0" w:color="auto"/>
            <w:right w:val="none" w:sz="0" w:space="0" w:color="auto"/>
          </w:divBdr>
        </w:div>
        <w:div w:id="1038122111">
          <w:marLeft w:val="0"/>
          <w:marRight w:val="0"/>
          <w:marTop w:val="0"/>
          <w:marBottom w:val="0"/>
          <w:divBdr>
            <w:top w:val="none" w:sz="0" w:space="0" w:color="auto"/>
            <w:left w:val="none" w:sz="0" w:space="0" w:color="auto"/>
            <w:bottom w:val="none" w:sz="0" w:space="0" w:color="auto"/>
            <w:right w:val="none" w:sz="0" w:space="0" w:color="auto"/>
          </w:divBdr>
        </w:div>
        <w:div w:id="1049722101">
          <w:marLeft w:val="0"/>
          <w:marRight w:val="0"/>
          <w:marTop w:val="0"/>
          <w:marBottom w:val="0"/>
          <w:divBdr>
            <w:top w:val="none" w:sz="0" w:space="0" w:color="auto"/>
            <w:left w:val="none" w:sz="0" w:space="0" w:color="auto"/>
            <w:bottom w:val="none" w:sz="0" w:space="0" w:color="auto"/>
            <w:right w:val="none" w:sz="0" w:space="0" w:color="auto"/>
          </w:divBdr>
        </w:div>
        <w:div w:id="1080712122">
          <w:marLeft w:val="0"/>
          <w:marRight w:val="0"/>
          <w:marTop w:val="0"/>
          <w:marBottom w:val="0"/>
          <w:divBdr>
            <w:top w:val="none" w:sz="0" w:space="0" w:color="auto"/>
            <w:left w:val="none" w:sz="0" w:space="0" w:color="auto"/>
            <w:bottom w:val="none" w:sz="0" w:space="0" w:color="auto"/>
            <w:right w:val="none" w:sz="0" w:space="0" w:color="auto"/>
          </w:divBdr>
          <w:divsChild>
            <w:div w:id="728529285">
              <w:marLeft w:val="0"/>
              <w:marRight w:val="0"/>
              <w:marTop w:val="0"/>
              <w:marBottom w:val="0"/>
              <w:divBdr>
                <w:top w:val="none" w:sz="0" w:space="0" w:color="auto"/>
                <w:left w:val="none" w:sz="0" w:space="0" w:color="auto"/>
                <w:bottom w:val="none" w:sz="0" w:space="0" w:color="auto"/>
                <w:right w:val="none" w:sz="0" w:space="0" w:color="auto"/>
              </w:divBdr>
            </w:div>
            <w:div w:id="988635938">
              <w:marLeft w:val="0"/>
              <w:marRight w:val="0"/>
              <w:marTop w:val="0"/>
              <w:marBottom w:val="0"/>
              <w:divBdr>
                <w:top w:val="none" w:sz="0" w:space="0" w:color="auto"/>
                <w:left w:val="none" w:sz="0" w:space="0" w:color="auto"/>
                <w:bottom w:val="none" w:sz="0" w:space="0" w:color="auto"/>
                <w:right w:val="none" w:sz="0" w:space="0" w:color="auto"/>
              </w:divBdr>
            </w:div>
          </w:divsChild>
        </w:div>
        <w:div w:id="1186141981">
          <w:marLeft w:val="0"/>
          <w:marRight w:val="0"/>
          <w:marTop w:val="0"/>
          <w:marBottom w:val="0"/>
          <w:divBdr>
            <w:top w:val="none" w:sz="0" w:space="0" w:color="auto"/>
            <w:left w:val="none" w:sz="0" w:space="0" w:color="auto"/>
            <w:bottom w:val="none" w:sz="0" w:space="0" w:color="auto"/>
            <w:right w:val="none" w:sz="0" w:space="0" w:color="auto"/>
          </w:divBdr>
        </w:div>
        <w:div w:id="1213805635">
          <w:marLeft w:val="0"/>
          <w:marRight w:val="0"/>
          <w:marTop w:val="0"/>
          <w:marBottom w:val="0"/>
          <w:divBdr>
            <w:top w:val="none" w:sz="0" w:space="0" w:color="auto"/>
            <w:left w:val="none" w:sz="0" w:space="0" w:color="auto"/>
            <w:bottom w:val="none" w:sz="0" w:space="0" w:color="auto"/>
            <w:right w:val="none" w:sz="0" w:space="0" w:color="auto"/>
          </w:divBdr>
        </w:div>
        <w:div w:id="1318606127">
          <w:marLeft w:val="0"/>
          <w:marRight w:val="0"/>
          <w:marTop w:val="0"/>
          <w:marBottom w:val="0"/>
          <w:divBdr>
            <w:top w:val="none" w:sz="0" w:space="0" w:color="auto"/>
            <w:left w:val="none" w:sz="0" w:space="0" w:color="auto"/>
            <w:bottom w:val="none" w:sz="0" w:space="0" w:color="auto"/>
            <w:right w:val="none" w:sz="0" w:space="0" w:color="auto"/>
          </w:divBdr>
        </w:div>
        <w:div w:id="1325859052">
          <w:marLeft w:val="0"/>
          <w:marRight w:val="0"/>
          <w:marTop w:val="0"/>
          <w:marBottom w:val="0"/>
          <w:divBdr>
            <w:top w:val="none" w:sz="0" w:space="0" w:color="auto"/>
            <w:left w:val="none" w:sz="0" w:space="0" w:color="auto"/>
            <w:bottom w:val="none" w:sz="0" w:space="0" w:color="auto"/>
            <w:right w:val="none" w:sz="0" w:space="0" w:color="auto"/>
          </w:divBdr>
        </w:div>
        <w:div w:id="1538354729">
          <w:marLeft w:val="0"/>
          <w:marRight w:val="0"/>
          <w:marTop w:val="0"/>
          <w:marBottom w:val="0"/>
          <w:divBdr>
            <w:top w:val="none" w:sz="0" w:space="0" w:color="auto"/>
            <w:left w:val="none" w:sz="0" w:space="0" w:color="auto"/>
            <w:bottom w:val="none" w:sz="0" w:space="0" w:color="auto"/>
            <w:right w:val="none" w:sz="0" w:space="0" w:color="auto"/>
          </w:divBdr>
        </w:div>
        <w:div w:id="1650358813">
          <w:marLeft w:val="0"/>
          <w:marRight w:val="0"/>
          <w:marTop w:val="0"/>
          <w:marBottom w:val="0"/>
          <w:divBdr>
            <w:top w:val="none" w:sz="0" w:space="0" w:color="auto"/>
            <w:left w:val="none" w:sz="0" w:space="0" w:color="auto"/>
            <w:bottom w:val="none" w:sz="0" w:space="0" w:color="auto"/>
            <w:right w:val="none" w:sz="0" w:space="0" w:color="auto"/>
          </w:divBdr>
        </w:div>
        <w:div w:id="1743794976">
          <w:marLeft w:val="0"/>
          <w:marRight w:val="0"/>
          <w:marTop w:val="0"/>
          <w:marBottom w:val="0"/>
          <w:divBdr>
            <w:top w:val="none" w:sz="0" w:space="0" w:color="auto"/>
            <w:left w:val="none" w:sz="0" w:space="0" w:color="auto"/>
            <w:bottom w:val="none" w:sz="0" w:space="0" w:color="auto"/>
            <w:right w:val="none" w:sz="0" w:space="0" w:color="auto"/>
          </w:divBdr>
        </w:div>
        <w:div w:id="1771927562">
          <w:marLeft w:val="0"/>
          <w:marRight w:val="0"/>
          <w:marTop w:val="0"/>
          <w:marBottom w:val="0"/>
          <w:divBdr>
            <w:top w:val="none" w:sz="0" w:space="0" w:color="auto"/>
            <w:left w:val="none" w:sz="0" w:space="0" w:color="auto"/>
            <w:bottom w:val="none" w:sz="0" w:space="0" w:color="auto"/>
            <w:right w:val="none" w:sz="0" w:space="0" w:color="auto"/>
          </w:divBdr>
        </w:div>
        <w:div w:id="1931549662">
          <w:marLeft w:val="0"/>
          <w:marRight w:val="0"/>
          <w:marTop w:val="0"/>
          <w:marBottom w:val="0"/>
          <w:divBdr>
            <w:top w:val="none" w:sz="0" w:space="0" w:color="auto"/>
            <w:left w:val="none" w:sz="0" w:space="0" w:color="auto"/>
            <w:bottom w:val="none" w:sz="0" w:space="0" w:color="auto"/>
            <w:right w:val="none" w:sz="0" w:space="0" w:color="auto"/>
          </w:divBdr>
        </w:div>
        <w:div w:id="1933052121">
          <w:marLeft w:val="0"/>
          <w:marRight w:val="0"/>
          <w:marTop w:val="0"/>
          <w:marBottom w:val="0"/>
          <w:divBdr>
            <w:top w:val="none" w:sz="0" w:space="0" w:color="auto"/>
            <w:left w:val="none" w:sz="0" w:space="0" w:color="auto"/>
            <w:bottom w:val="none" w:sz="0" w:space="0" w:color="auto"/>
            <w:right w:val="none" w:sz="0" w:space="0" w:color="auto"/>
          </w:divBdr>
        </w:div>
        <w:div w:id="1988506415">
          <w:marLeft w:val="0"/>
          <w:marRight w:val="0"/>
          <w:marTop w:val="0"/>
          <w:marBottom w:val="0"/>
          <w:divBdr>
            <w:top w:val="none" w:sz="0" w:space="0" w:color="auto"/>
            <w:left w:val="none" w:sz="0" w:space="0" w:color="auto"/>
            <w:bottom w:val="none" w:sz="0" w:space="0" w:color="auto"/>
            <w:right w:val="none" w:sz="0" w:space="0" w:color="auto"/>
          </w:divBdr>
        </w:div>
        <w:div w:id="2015917274">
          <w:marLeft w:val="0"/>
          <w:marRight w:val="0"/>
          <w:marTop w:val="0"/>
          <w:marBottom w:val="0"/>
          <w:divBdr>
            <w:top w:val="none" w:sz="0" w:space="0" w:color="auto"/>
            <w:left w:val="none" w:sz="0" w:space="0" w:color="auto"/>
            <w:bottom w:val="none" w:sz="0" w:space="0" w:color="auto"/>
            <w:right w:val="none" w:sz="0" w:space="0" w:color="auto"/>
          </w:divBdr>
        </w:div>
      </w:divsChild>
    </w:div>
    <w:div w:id="864559987">
      <w:bodyDiv w:val="1"/>
      <w:marLeft w:val="0"/>
      <w:marRight w:val="0"/>
      <w:marTop w:val="0"/>
      <w:marBottom w:val="0"/>
      <w:divBdr>
        <w:top w:val="none" w:sz="0" w:space="0" w:color="auto"/>
        <w:left w:val="none" w:sz="0" w:space="0" w:color="auto"/>
        <w:bottom w:val="none" w:sz="0" w:space="0" w:color="auto"/>
        <w:right w:val="none" w:sz="0" w:space="0" w:color="auto"/>
      </w:divBdr>
    </w:div>
    <w:div w:id="866410888">
      <w:bodyDiv w:val="1"/>
      <w:marLeft w:val="0"/>
      <w:marRight w:val="0"/>
      <w:marTop w:val="0"/>
      <w:marBottom w:val="0"/>
      <w:divBdr>
        <w:top w:val="none" w:sz="0" w:space="0" w:color="auto"/>
        <w:left w:val="none" w:sz="0" w:space="0" w:color="auto"/>
        <w:bottom w:val="none" w:sz="0" w:space="0" w:color="auto"/>
        <w:right w:val="none" w:sz="0" w:space="0" w:color="auto"/>
      </w:divBdr>
    </w:div>
    <w:div w:id="904029437">
      <w:bodyDiv w:val="1"/>
      <w:marLeft w:val="0"/>
      <w:marRight w:val="0"/>
      <w:marTop w:val="0"/>
      <w:marBottom w:val="0"/>
      <w:divBdr>
        <w:top w:val="none" w:sz="0" w:space="0" w:color="auto"/>
        <w:left w:val="none" w:sz="0" w:space="0" w:color="auto"/>
        <w:bottom w:val="none" w:sz="0" w:space="0" w:color="auto"/>
        <w:right w:val="none" w:sz="0" w:space="0" w:color="auto"/>
      </w:divBdr>
      <w:divsChild>
        <w:div w:id="418982854">
          <w:marLeft w:val="0"/>
          <w:marRight w:val="0"/>
          <w:marTop w:val="0"/>
          <w:marBottom w:val="0"/>
          <w:divBdr>
            <w:top w:val="none" w:sz="0" w:space="0" w:color="auto"/>
            <w:left w:val="none" w:sz="0" w:space="0" w:color="auto"/>
            <w:bottom w:val="none" w:sz="0" w:space="0" w:color="auto"/>
            <w:right w:val="none" w:sz="0" w:space="0" w:color="auto"/>
          </w:divBdr>
        </w:div>
        <w:div w:id="1339847209">
          <w:marLeft w:val="0"/>
          <w:marRight w:val="0"/>
          <w:marTop w:val="0"/>
          <w:marBottom w:val="0"/>
          <w:divBdr>
            <w:top w:val="none" w:sz="0" w:space="0" w:color="auto"/>
            <w:left w:val="none" w:sz="0" w:space="0" w:color="auto"/>
            <w:bottom w:val="none" w:sz="0" w:space="0" w:color="auto"/>
            <w:right w:val="none" w:sz="0" w:space="0" w:color="auto"/>
          </w:divBdr>
        </w:div>
        <w:div w:id="1862627723">
          <w:marLeft w:val="0"/>
          <w:marRight w:val="0"/>
          <w:marTop w:val="0"/>
          <w:marBottom w:val="0"/>
          <w:divBdr>
            <w:top w:val="none" w:sz="0" w:space="0" w:color="auto"/>
            <w:left w:val="none" w:sz="0" w:space="0" w:color="auto"/>
            <w:bottom w:val="none" w:sz="0" w:space="0" w:color="auto"/>
            <w:right w:val="none" w:sz="0" w:space="0" w:color="auto"/>
          </w:divBdr>
        </w:div>
      </w:divsChild>
    </w:div>
    <w:div w:id="926235576">
      <w:bodyDiv w:val="1"/>
      <w:marLeft w:val="0"/>
      <w:marRight w:val="0"/>
      <w:marTop w:val="0"/>
      <w:marBottom w:val="0"/>
      <w:divBdr>
        <w:top w:val="none" w:sz="0" w:space="0" w:color="auto"/>
        <w:left w:val="none" w:sz="0" w:space="0" w:color="auto"/>
        <w:bottom w:val="none" w:sz="0" w:space="0" w:color="auto"/>
        <w:right w:val="none" w:sz="0" w:space="0" w:color="auto"/>
      </w:divBdr>
    </w:div>
    <w:div w:id="939067419">
      <w:bodyDiv w:val="1"/>
      <w:marLeft w:val="0"/>
      <w:marRight w:val="0"/>
      <w:marTop w:val="0"/>
      <w:marBottom w:val="0"/>
      <w:divBdr>
        <w:top w:val="none" w:sz="0" w:space="0" w:color="auto"/>
        <w:left w:val="none" w:sz="0" w:space="0" w:color="auto"/>
        <w:bottom w:val="none" w:sz="0" w:space="0" w:color="auto"/>
        <w:right w:val="none" w:sz="0" w:space="0" w:color="auto"/>
      </w:divBdr>
    </w:div>
    <w:div w:id="941840449">
      <w:bodyDiv w:val="1"/>
      <w:marLeft w:val="0"/>
      <w:marRight w:val="0"/>
      <w:marTop w:val="0"/>
      <w:marBottom w:val="0"/>
      <w:divBdr>
        <w:top w:val="none" w:sz="0" w:space="0" w:color="auto"/>
        <w:left w:val="none" w:sz="0" w:space="0" w:color="auto"/>
        <w:bottom w:val="none" w:sz="0" w:space="0" w:color="auto"/>
        <w:right w:val="none" w:sz="0" w:space="0" w:color="auto"/>
      </w:divBdr>
    </w:div>
    <w:div w:id="945770457">
      <w:bodyDiv w:val="1"/>
      <w:marLeft w:val="0"/>
      <w:marRight w:val="0"/>
      <w:marTop w:val="0"/>
      <w:marBottom w:val="0"/>
      <w:divBdr>
        <w:top w:val="none" w:sz="0" w:space="0" w:color="auto"/>
        <w:left w:val="none" w:sz="0" w:space="0" w:color="auto"/>
        <w:bottom w:val="none" w:sz="0" w:space="0" w:color="auto"/>
        <w:right w:val="none" w:sz="0" w:space="0" w:color="auto"/>
      </w:divBdr>
      <w:divsChild>
        <w:div w:id="1298877777">
          <w:marLeft w:val="0"/>
          <w:marRight w:val="0"/>
          <w:marTop w:val="0"/>
          <w:marBottom w:val="0"/>
          <w:divBdr>
            <w:top w:val="none" w:sz="0" w:space="0" w:color="auto"/>
            <w:left w:val="none" w:sz="0" w:space="0" w:color="auto"/>
            <w:bottom w:val="none" w:sz="0" w:space="0" w:color="auto"/>
            <w:right w:val="none" w:sz="0" w:space="0" w:color="auto"/>
          </w:divBdr>
        </w:div>
        <w:div w:id="1318538357">
          <w:marLeft w:val="0"/>
          <w:marRight w:val="0"/>
          <w:marTop w:val="0"/>
          <w:marBottom w:val="0"/>
          <w:divBdr>
            <w:top w:val="none" w:sz="0" w:space="0" w:color="auto"/>
            <w:left w:val="none" w:sz="0" w:space="0" w:color="auto"/>
            <w:bottom w:val="none" w:sz="0" w:space="0" w:color="auto"/>
            <w:right w:val="none" w:sz="0" w:space="0" w:color="auto"/>
          </w:divBdr>
        </w:div>
      </w:divsChild>
    </w:div>
    <w:div w:id="954943146">
      <w:bodyDiv w:val="1"/>
      <w:marLeft w:val="0"/>
      <w:marRight w:val="0"/>
      <w:marTop w:val="0"/>
      <w:marBottom w:val="0"/>
      <w:divBdr>
        <w:top w:val="none" w:sz="0" w:space="0" w:color="auto"/>
        <w:left w:val="none" w:sz="0" w:space="0" w:color="auto"/>
        <w:bottom w:val="none" w:sz="0" w:space="0" w:color="auto"/>
        <w:right w:val="none" w:sz="0" w:space="0" w:color="auto"/>
      </w:divBdr>
    </w:div>
    <w:div w:id="994606051">
      <w:bodyDiv w:val="1"/>
      <w:marLeft w:val="0"/>
      <w:marRight w:val="0"/>
      <w:marTop w:val="0"/>
      <w:marBottom w:val="0"/>
      <w:divBdr>
        <w:top w:val="none" w:sz="0" w:space="0" w:color="auto"/>
        <w:left w:val="none" w:sz="0" w:space="0" w:color="auto"/>
        <w:bottom w:val="none" w:sz="0" w:space="0" w:color="auto"/>
        <w:right w:val="none" w:sz="0" w:space="0" w:color="auto"/>
      </w:divBdr>
    </w:div>
    <w:div w:id="1059980427">
      <w:bodyDiv w:val="1"/>
      <w:marLeft w:val="0"/>
      <w:marRight w:val="0"/>
      <w:marTop w:val="0"/>
      <w:marBottom w:val="0"/>
      <w:divBdr>
        <w:top w:val="none" w:sz="0" w:space="0" w:color="auto"/>
        <w:left w:val="none" w:sz="0" w:space="0" w:color="auto"/>
        <w:bottom w:val="none" w:sz="0" w:space="0" w:color="auto"/>
        <w:right w:val="none" w:sz="0" w:space="0" w:color="auto"/>
      </w:divBdr>
    </w:div>
    <w:div w:id="1075860555">
      <w:bodyDiv w:val="1"/>
      <w:marLeft w:val="0"/>
      <w:marRight w:val="0"/>
      <w:marTop w:val="0"/>
      <w:marBottom w:val="0"/>
      <w:divBdr>
        <w:top w:val="none" w:sz="0" w:space="0" w:color="auto"/>
        <w:left w:val="none" w:sz="0" w:space="0" w:color="auto"/>
        <w:bottom w:val="none" w:sz="0" w:space="0" w:color="auto"/>
        <w:right w:val="none" w:sz="0" w:space="0" w:color="auto"/>
      </w:divBdr>
    </w:div>
    <w:div w:id="1082530151">
      <w:bodyDiv w:val="1"/>
      <w:marLeft w:val="0"/>
      <w:marRight w:val="0"/>
      <w:marTop w:val="0"/>
      <w:marBottom w:val="0"/>
      <w:divBdr>
        <w:top w:val="none" w:sz="0" w:space="0" w:color="auto"/>
        <w:left w:val="none" w:sz="0" w:space="0" w:color="auto"/>
        <w:bottom w:val="none" w:sz="0" w:space="0" w:color="auto"/>
        <w:right w:val="none" w:sz="0" w:space="0" w:color="auto"/>
      </w:divBdr>
    </w:div>
    <w:div w:id="1088036798">
      <w:bodyDiv w:val="1"/>
      <w:marLeft w:val="0"/>
      <w:marRight w:val="0"/>
      <w:marTop w:val="0"/>
      <w:marBottom w:val="0"/>
      <w:divBdr>
        <w:top w:val="none" w:sz="0" w:space="0" w:color="auto"/>
        <w:left w:val="none" w:sz="0" w:space="0" w:color="auto"/>
        <w:bottom w:val="none" w:sz="0" w:space="0" w:color="auto"/>
        <w:right w:val="none" w:sz="0" w:space="0" w:color="auto"/>
      </w:divBdr>
    </w:div>
    <w:div w:id="1092160800">
      <w:bodyDiv w:val="1"/>
      <w:marLeft w:val="0"/>
      <w:marRight w:val="0"/>
      <w:marTop w:val="0"/>
      <w:marBottom w:val="0"/>
      <w:divBdr>
        <w:top w:val="none" w:sz="0" w:space="0" w:color="auto"/>
        <w:left w:val="none" w:sz="0" w:space="0" w:color="auto"/>
        <w:bottom w:val="none" w:sz="0" w:space="0" w:color="auto"/>
        <w:right w:val="none" w:sz="0" w:space="0" w:color="auto"/>
      </w:divBdr>
      <w:divsChild>
        <w:div w:id="518932013">
          <w:marLeft w:val="0"/>
          <w:marRight w:val="0"/>
          <w:marTop w:val="0"/>
          <w:marBottom w:val="0"/>
          <w:divBdr>
            <w:top w:val="none" w:sz="0" w:space="0" w:color="auto"/>
            <w:left w:val="none" w:sz="0" w:space="0" w:color="auto"/>
            <w:bottom w:val="none" w:sz="0" w:space="0" w:color="auto"/>
            <w:right w:val="none" w:sz="0" w:space="0" w:color="auto"/>
          </w:divBdr>
        </w:div>
        <w:div w:id="1740513437">
          <w:marLeft w:val="0"/>
          <w:marRight w:val="0"/>
          <w:marTop w:val="0"/>
          <w:marBottom w:val="0"/>
          <w:divBdr>
            <w:top w:val="none" w:sz="0" w:space="0" w:color="auto"/>
            <w:left w:val="none" w:sz="0" w:space="0" w:color="auto"/>
            <w:bottom w:val="none" w:sz="0" w:space="0" w:color="auto"/>
            <w:right w:val="none" w:sz="0" w:space="0" w:color="auto"/>
          </w:divBdr>
        </w:div>
      </w:divsChild>
    </w:div>
    <w:div w:id="1104764803">
      <w:bodyDiv w:val="1"/>
      <w:marLeft w:val="0"/>
      <w:marRight w:val="0"/>
      <w:marTop w:val="0"/>
      <w:marBottom w:val="0"/>
      <w:divBdr>
        <w:top w:val="none" w:sz="0" w:space="0" w:color="auto"/>
        <w:left w:val="none" w:sz="0" w:space="0" w:color="auto"/>
        <w:bottom w:val="none" w:sz="0" w:space="0" w:color="auto"/>
        <w:right w:val="none" w:sz="0" w:space="0" w:color="auto"/>
      </w:divBdr>
    </w:div>
    <w:div w:id="1140224431">
      <w:bodyDiv w:val="1"/>
      <w:marLeft w:val="0"/>
      <w:marRight w:val="0"/>
      <w:marTop w:val="0"/>
      <w:marBottom w:val="0"/>
      <w:divBdr>
        <w:top w:val="none" w:sz="0" w:space="0" w:color="auto"/>
        <w:left w:val="none" w:sz="0" w:space="0" w:color="auto"/>
        <w:bottom w:val="none" w:sz="0" w:space="0" w:color="auto"/>
        <w:right w:val="none" w:sz="0" w:space="0" w:color="auto"/>
      </w:divBdr>
    </w:div>
    <w:div w:id="1171600667">
      <w:bodyDiv w:val="1"/>
      <w:marLeft w:val="0"/>
      <w:marRight w:val="0"/>
      <w:marTop w:val="0"/>
      <w:marBottom w:val="0"/>
      <w:divBdr>
        <w:top w:val="none" w:sz="0" w:space="0" w:color="auto"/>
        <w:left w:val="none" w:sz="0" w:space="0" w:color="auto"/>
        <w:bottom w:val="none" w:sz="0" w:space="0" w:color="auto"/>
        <w:right w:val="none" w:sz="0" w:space="0" w:color="auto"/>
      </w:divBdr>
    </w:div>
    <w:div w:id="1290822558">
      <w:bodyDiv w:val="1"/>
      <w:marLeft w:val="0"/>
      <w:marRight w:val="0"/>
      <w:marTop w:val="0"/>
      <w:marBottom w:val="0"/>
      <w:divBdr>
        <w:top w:val="none" w:sz="0" w:space="0" w:color="auto"/>
        <w:left w:val="none" w:sz="0" w:space="0" w:color="auto"/>
        <w:bottom w:val="none" w:sz="0" w:space="0" w:color="auto"/>
        <w:right w:val="none" w:sz="0" w:space="0" w:color="auto"/>
      </w:divBdr>
    </w:div>
    <w:div w:id="1430663386">
      <w:bodyDiv w:val="1"/>
      <w:marLeft w:val="0"/>
      <w:marRight w:val="0"/>
      <w:marTop w:val="0"/>
      <w:marBottom w:val="0"/>
      <w:divBdr>
        <w:top w:val="none" w:sz="0" w:space="0" w:color="auto"/>
        <w:left w:val="none" w:sz="0" w:space="0" w:color="auto"/>
        <w:bottom w:val="none" w:sz="0" w:space="0" w:color="auto"/>
        <w:right w:val="none" w:sz="0" w:space="0" w:color="auto"/>
      </w:divBdr>
      <w:divsChild>
        <w:div w:id="767769675">
          <w:marLeft w:val="0"/>
          <w:marRight w:val="0"/>
          <w:marTop w:val="0"/>
          <w:marBottom w:val="0"/>
          <w:divBdr>
            <w:top w:val="none" w:sz="0" w:space="0" w:color="auto"/>
            <w:left w:val="none" w:sz="0" w:space="0" w:color="auto"/>
            <w:bottom w:val="none" w:sz="0" w:space="0" w:color="auto"/>
            <w:right w:val="none" w:sz="0" w:space="0" w:color="auto"/>
          </w:divBdr>
        </w:div>
        <w:div w:id="2023579310">
          <w:marLeft w:val="0"/>
          <w:marRight w:val="0"/>
          <w:marTop w:val="0"/>
          <w:marBottom w:val="0"/>
          <w:divBdr>
            <w:top w:val="none" w:sz="0" w:space="0" w:color="auto"/>
            <w:left w:val="none" w:sz="0" w:space="0" w:color="auto"/>
            <w:bottom w:val="none" w:sz="0" w:space="0" w:color="auto"/>
            <w:right w:val="none" w:sz="0" w:space="0" w:color="auto"/>
          </w:divBdr>
        </w:div>
      </w:divsChild>
    </w:div>
    <w:div w:id="1608273341">
      <w:bodyDiv w:val="1"/>
      <w:marLeft w:val="0"/>
      <w:marRight w:val="0"/>
      <w:marTop w:val="0"/>
      <w:marBottom w:val="0"/>
      <w:divBdr>
        <w:top w:val="none" w:sz="0" w:space="0" w:color="auto"/>
        <w:left w:val="none" w:sz="0" w:space="0" w:color="auto"/>
        <w:bottom w:val="none" w:sz="0" w:space="0" w:color="auto"/>
        <w:right w:val="none" w:sz="0" w:space="0" w:color="auto"/>
      </w:divBdr>
      <w:divsChild>
        <w:div w:id="526601297">
          <w:marLeft w:val="0"/>
          <w:marRight w:val="0"/>
          <w:marTop w:val="0"/>
          <w:marBottom w:val="0"/>
          <w:divBdr>
            <w:top w:val="none" w:sz="0" w:space="0" w:color="auto"/>
            <w:left w:val="none" w:sz="0" w:space="0" w:color="auto"/>
            <w:bottom w:val="none" w:sz="0" w:space="0" w:color="auto"/>
            <w:right w:val="none" w:sz="0" w:space="0" w:color="auto"/>
          </w:divBdr>
        </w:div>
        <w:div w:id="726610050">
          <w:marLeft w:val="0"/>
          <w:marRight w:val="0"/>
          <w:marTop w:val="0"/>
          <w:marBottom w:val="0"/>
          <w:divBdr>
            <w:top w:val="none" w:sz="0" w:space="0" w:color="auto"/>
            <w:left w:val="none" w:sz="0" w:space="0" w:color="auto"/>
            <w:bottom w:val="none" w:sz="0" w:space="0" w:color="auto"/>
            <w:right w:val="none" w:sz="0" w:space="0" w:color="auto"/>
          </w:divBdr>
        </w:div>
        <w:div w:id="1263882687">
          <w:marLeft w:val="0"/>
          <w:marRight w:val="0"/>
          <w:marTop w:val="0"/>
          <w:marBottom w:val="0"/>
          <w:divBdr>
            <w:top w:val="none" w:sz="0" w:space="0" w:color="auto"/>
            <w:left w:val="none" w:sz="0" w:space="0" w:color="auto"/>
            <w:bottom w:val="none" w:sz="0" w:space="0" w:color="auto"/>
            <w:right w:val="none" w:sz="0" w:space="0" w:color="auto"/>
          </w:divBdr>
        </w:div>
      </w:divsChild>
    </w:div>
    <w:div w:id="1623270405">
      <w:bodyDiv w:val="1"/>
      <w:marLeft w:val="0"/>
      <w:marRight w:val="0"/>
      <w:marTop w:val="0"/>
      <w:marBottom w:val="0"/>
      <w:divBdr>
        <w:top w:val="none" w:sz="0" w:space="0" w:color="auto"/>
        <w:left w:val="none" w:sz="0" w:space="0" w:color="auto"/>
        <w:bottom w:val="none" w:sz="0" w:space="0" w:color="auto"/>
        <w:right w:val="none" w:sz="0" w:space="0" w:color="auto"/>
      </w:divBdr>
      <w:divsChild>
        <w:div w:id="599988595">
          <w:marLeft w:val="0"/>
          <w:marRight w:val="0"/>
          <w:marTop w:val="0"/>
          <w:marBottom w:val="0"/>
          <w:divBdr>
            <w:top w:val="none" w:sz="0" w:space="0" w:color="auto"/>
            <w:left w:val="none" w:sz="0" w:space="0" w:color="auto"/>
            <w:bottom w:val="none" w:sz="0" w:space="0" w:color="auto"/>
            <w:right w:val="none" w:sz="0" w:space="0" w:color="auto"/>
          </w:divBdr>
        </w:div>
        <w:div w:id="1470900162">
          <w:marLeft w:val="0"/>
          <w:marRight w:val="0"/>
          <w:marTop w:val="0"/>
          <w:marBottom w:val="0"/>
          <w:divBdr>
            <w:top w:val="none" w:sz="0" w:space="0" w:color="auto"/>
            <w:left w:val="none" w:sz="0" w:space="0" w:color="auto"/>
            <w:bottom w:val="none" w:sz="0" w:space="0" w:color="auto"/>
            <w:right w:val="none" w:sz="0" w:space="0" w:color="auto"/>
          </w:divBdr>
        </w:div>
        <w:div w:id="1594821049">
          <w:marLeft w:val="0"/>
          <w:marRight w:val="0"/>
          <w:marTop w:val="0"/>
          <w:marBottom w:val="0"/>
          <w:divBdr>
            <w:top w:val="none" w:sz="0" w:space="0" w:color="auto"/>
            <w:left w:val="none" w:sz="0" w:space="0" w:color="auto"/>
            <w:bottom w:val="none" w:sz="0" w:space="0" w:color="auto"/>
            <w:right w:val="none" w:sz="0" w:space="0" w:color="auto"/>
          </w:divBdr>
        </w:div>
        <w:div w:id="1628122294">
          <w:marLeft w:val="0"/>
          <w:marRight w:val="0"/>
          <w:marTop w:val="0"/>
          <w:marBottom w:val="0"/>
          <w:divBdr>
            <w:top w:val="none" w:sz="0" w:space="0" w:color="auto"/>
            <w:left w:val="none" w:sz="0" w:space="0" w:color="auto"/>
            <w:bottom w:val="none" w:sz="0" w:space="0" w:color="auto"/>
            <w:right w:val="none" w:sz="0" w:space="0" w:color="auto"/>
          </w:divBdr>
        </w:div>
        <w:div w:id="1847741064">
          <w:marLeft w:val="0"/>
          <w:marRight w:val="0"/>
          <w:marTop w:val="0"/>
          <w:marBottom w:val="0"/>
          <w:divBdr>
            <w:top w:val="none" w:sz="0" w:space="0" w:color="auto"/>
            <w:left w:val="none" w:sz="0" w:space="0" w:color="auto"/>
            <w:bottom w:val="none" w:sz="0" w:space="0" w:color="auto"/>
            <w:right w:val="none" w:sz="0" w:space="0" w:color="auto"/>
          </w:divBdr>
        </w:div>
        <w:div w:id="2105878230">
          <w:marLeft w:val="0"/>
          <w:marRight w:val="0"/>
          <w:marTop w:val="0"/>
          <w:marBottom w:val="0"/>
          <w:divBdr>
            <w:top w:val="none" w:sz="0" w:space="0" w:color="auto"/>
            <w:left w:val="none" w:sz="0" w:space="0" w:color="auto"/>
            <w:bottom w:val="none" w:sz="0" w:space="0" w:color="auto"/>
            <w:right w:val="none" w:sz="0" w:space="0" w:color="auto"/>
          </w:divBdr>
        </w:div>
      </w:divsChild>
    </w:div>
    <w:div w:id="1623726780">
      <w:bodyDiv w:val="1"/>
      <w:marLeft w:val="0"/>
      <w:marRight w:val="0"/>
      <w:marTop w:val="0"/>
      <w:marBottom w:val="0"/>
      <w:divBdr>
        <w:top w:val="none" w:sz="0" w:space="0" w:color="auto"/>
        <w:left w:val="none" w:sz="0" w:space="0" w:color="auto"/>
        <w:bottom w:val="none" w:sz="0" w:space="0" w:color="auto"/>
        <w:right w:val="none" w:sz="0" w:space="0" w:color="auto"/>
      </w:divBdr>
    </w:div>
    <w:div w:id="1629780971">
      <w:bodyDiv w:val="1"/>
      <w:marLeft w:val="0"/>
      <w:marRight w:val="0"/>
      <w:marTop w:val="0"/>
      <w:marBottom w:val="0"/>
      <w:divBdr>
        <w:top w:val="none" w:sz="0" w:space="0" w:color="auto"/>
        <w:left w:val="none" w:sz="0" w:space="0" w:color="auto"/>
        <w:bottom w:val="none" w:sz="0" w:space="0" w:color="auto"/>
        <w:right w:val="none" w:sz="0" w:space="0" w:color="auto"/>
      </w:divBdr>
      <w:divsChild>
        <w:div w:id="878276438">
          <w:marLeft w:val="0"/>
          <w:marRight w:val="0"/>
          <w:marTop w:val="0"/>
          <w:marBottom w:val="0"/>
          <w:divBdr>
            <w:top w:val="none" w:sz="0" w:space="0" w:color="auto"/>
            <w:left w:val="none" w:sz="0" w:space="0" w:color="auto"/>
            <w:bottom w:val="none" w:sz="0" w:space="0" w:color="auto"/>
            <w:right w:val="none" w:sz="0" w:space="0" w:color="auto"/>
          </w:divBdr>
        </w:div>
        <w:div w:id="1019896834">
          <w:marLeft w:val="0"/>
          <w:marRight w:val="0"/>
          <w:marTop w:val="0"/>
          <w:marBottom w:val="0"/>
          <w:divBdr>
            <w:top w:val="none" w:sz="0" w:space="0" w:color="auto"/>
            <w:left w:val="none" w:sz="0" w:space="0" w:color="auto"/>
            <w:bottom w:val="none" w:sz="0" w:space="0" w:color="auto"/>
            <w:right w:val="none" w:sz="0" w:space="0" w:color="auto"/>
          </w:divBdr>
        </w:div>
      </w:divsChild>
    </w:div>
    <w:div w:id="1676879644">
      <w:bodyDiv w:val="1"/>
      <w:marLeft w:val="0"/>
      <w:marRight w:val="0"/>
      <w:marTop w:val="0"/>
      <w:marBottom w:val="0"/>
      <w:divBdr>
        <w:top w:val="none" w:sz="0" w:space="0" w:color="auto"/>
        <w:left w:val="none" w:sz="0" w:space="0" w:color="auto"/>
        <w:bottom w:val="none" w:sz="0" w:space="0" w:color="auto"/>
        <w:right w:val="none" w:sz="0" w:space="0" w:color="auto"/>
      </w:divBdr>
      <w:divsChild>
        <w:div w:id="658464732">
          <w:marLeft w:val="0"/>
          <w:marRight w:val="0"/>
          <w:marTop w:val="0"/>
          <w:marBottom w:val="0"/>
          <w:divBdr>
            <w:top w:val="none" w:sz="0" w:space="0" w:color="auto"/>
            <w:left w:val="none" w:sz="0" w:space="0" w:color="auto"/>
            <w:bottom w:val="none" w:sz="0" w:space="0" w:color="auto"/>
            <w:right w:val="none" w:sz="0" w:space="0" w:color="auto"/>
          </w:divBdr>
          <w:divsChild>
            <w:div w:id="1118914246">
              <w:marLeft w:val="0"/>
              <w:marRight w:val="0"/>
              <w:marTop w:val="0"/>
              <w:marBottom w:val="0"/>
              <w:divBdr>
                <w:top w:val="none" w:sz="0" w:space="0" w:color="auto"/>
                <w:left w:val="none" w:sz="0" w:space="0" w:color="auto"/>
                <w:bottom w:val="none" w:sz="0" w:space="0" w:color="auto"/>
                <w:right w:val="none" w:sz="0" w:space="0" w:color="auto"/>
              </w:divBdr>
            </w:div>
          </w:divsChild>
        </w:div>
        <w:div w:id="813257531">
          <w:marLeft w:val="0"/>
          <w:marRight w:val="0"/>
          <w:marTop w:val="0"/>
          <w:marBottom w:val="0"/>
          <w:divBdr>
            <w:top w:val="none" w:sz="0" w:space="0" w:color="auto"/>
            <w:left w:val="none" w:sz="0" w:space="0" w:color="auto"/>
            <w:bottom w:val="none" w:sz="0" w:space="0" w:color="auto"/>
            <w:right w:val="none" w:sz="0" w:space="0" w:color="auto"/>
          </w:divBdr>
          <w:divsChild>
            <w:div w:id="366223714">
              <w:marLeft w:val="0"/>
              <w:marRight w:val="0"/>
              <w:marTop w:val="0"/>
              <w:marBottom w:val="0"/>
              <w:divBdr>
                <w:top w:val="none" w:sz="0" w:space="0" w:color="auto"/>
                <w:left w:val="none" w:sz="0" w:space="0" w:color="auto"/>
                <w:bottom w:val="none" w:sz="0" w:space="0" w:color="auto"/>
                <w:right w:val="none" w:sz="0" w:space="0" w:color="auto"/>
              </w:divBdr>
            </w:div>
          </w:divsChild>
        </w:div>
        <w:div w:id="1141536791">
          <w:marLeft w:val="0"/>
          <w:marRight w:val="0"/>
          <w:marTop w:val="0"/>
          <w:marBottom w:val="0"/>
          <w:divBdr>
            <w:top w:val="none" w:sz="0" w:space="0" w:color="auto"/>
            <w:left w:val="none" w:sz="0" w:space="0" w:color="auto"/>
            <w:bottom w:val="none" w:sz="0" w:space="0" w:color="auto"/>
            <w:right w:val="none" w:sz="0" w:space="0" w:color="auto"/>
          </w:divBdr>
          <w:divsChild>
            <w:div w:id="1340084190">
              <w:marLeft w:val="0"/>
              <w:marRight w:val="0"/>
              <w:marTop w:val="0"/>
              <w:marBottom w:val="0"/>
              <w:divBdr>
                <w:top w:val="none" w:sz="0" w:space="0" w:color="auto"/>
                <w:left w:val="none" w:sz="0" w:space="0" w:color="auto"/>
                <w:bottom w:val="none" w:sz="0" w:space="0" w:color="auto"/>
                <w:right w:val="none" w:sz="0" w:space="0" w:color="auto"/>
              </w:divBdr>
            </w:div>
          </w:divsChild>
        </w:div>
        <w:div w:id="1625621545">
          <w:marLeft w:val="0"/>
          <w:marRight w:val="0"/>
          <w:marTop w:val="0"/>
          <w:marBottom w:val="0"/>
          <w:divBdr>
            <w:top w:val="none" w:sz="0" w:space="0" w:color="auto"/>
            <w:left w:val="none" w:sz="0" w:space="0" w:color="auto"/>
            <w:bottom w:val="none" w:sz="0" w:space="0" w:color="auto"/>
            <w:right w:val="none" w:sz="0" w:space="0" w:color="auto"/>
          </w:divBdr>
          <w:divsChild>
            <w:div w:id="18529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9685">
      <w:bodyDiv w:val="1"/>
      <w:marLeft w:val="0"/>
      <w:marRight w:val="0"/>
      <w:marTop w:val="0"/>
      <w:marBottom w:val="0"/>
      <w:divBdr>
        <w:top w:val="none" w:sz="0" w:space="0" w:color="auto"/>
        <w:left w:val="none" w:sz="0" w:space="0" w:color="auto"/>
        <w:bottom w:val="none" w:sz="0" w:space="0" w:color="auto"/>
        <w:right w:val="none" w:sz="0" w:space="0" w:color="auto"/>
      </w:divBdr>
    </w:div>
    <w:div w:id="1794400102">
      <w:bodyDiv w:val="1"/>
      <w:marLeft w:val="0"/>
      <w:marRight w:val="0"/>
      <w:marTop w:val="0"/>
      <w:marBottom w:val="0"/>
      <w:divBdr>
        <w:top w:val="none" w:sz="0" w:space="0" w:color="auto"/>
        <w:left w:val="none" w:sz="0" w:space="0" w:color="auto"/>
        <w:bottom w:val="none" w:sz="0" w:space="0" w:color="auto"/>
        <w:right w:val="none" w:sz="0" w:space="0" w:color="auto"/>
      </w:divBdr>
    </w:div>
    <w:div w:id="1852834295">
      <w:bodyDiv w:val="1"/>
      <w:marLeft w:val="0"/>
      <w:marRight w:val="0"/>
      <w:marTop w:val="0"/>
      <w:marBottom w:val="0"/>
      <w:divBdr>
        <w:top w:val="none" w:sz="0" w:space="0" w:color="auto"/>
        <w:left w:val="none" w:sz="0" w:space="0" w:color="auto"/>
        <w:bottom w:val="none" w:sz="0" w:space="0" w:color="auto"/>
        <w:right w:val="none" w:sz="0" w:space="0" w:color="auto"/>
      </w:divBdr>
    </w:div>
    <w:div w:id="1868909990">
      <w:bodyDiv w:val="1"/>
      <w:marLeft w:val="0"/>
      <w:marRight w:val="0"/>
      <w:marTop w:val="0"/>
      <w:marBottom w:val="0"/>
      <w:divBdr>
        <w:top w:val="none" w:sz="0" w:space="0" w:color="auto"/>
        <w:left w:val="none" w:sz="0" w:space="0" w:color="auto"/>
        <w:bottom w:val="none" w:sz="0" w:space="0" w:color="auto"/>
        <w:right w:val="none" w:sz="0" w:space="0" w:color="auto"/>
      </w:divBdr>
    </w:div>
    <w:div w:id="1912081865">
      <w:bodyDiv w:val="1"/>
      <w:marLeft w:val="0"/>
      <w:marRight w:val="0"/>
      <w:marTop w:val="0"/>
      <w:marBottom w:val="0"/>
      <w:divBdr>
        <w:top w:val="none" w:sz="0" w:space="0" w:color="auto"/>
        <w:left w:val="none" w:sz="0" w:space="0" w:color="auto"/>
        <w:bottom w:val="none" w:sz="0" w:space="0" w:color="auto"/>
        <w:right w:val="none" w:sz="0" w:space="0" w:color="auto"/>
      </w:divBdr>
    </w:div>
    <w:div w:id="1922636309">
      <w:bodyDiv w:val="1"/>
      <w:marLeft w:val="0"/>
      <w:marRight w:val="0"/>
      <w:marTop w:val="0"/>
      <w:marBottom w:val="0"/>
      <w:divBdr>
        <w:top w:val="none" w:sz="0" w:space="0" w:color="auto"/>
        <w:left w:val="none" w:sz="0" w:space="0" w:color="auto"/>
        <w:bottom w:val="none" w:sz="0" w:space="0" w:color="auto"/>
        <w:right w:val="none" w:sz="0" w:space="0" w:color="auto"/>
      </w:divBdr>
      <w:divsChild>
        <w:div w:id="34545798">
          <w:marLeft w:val="0"/>
          <w:marRight w:val="0"/>
          <w:marTop w:val="0"/>
          <w:marBottom w:val="0"/>
          <w:divBdr>
            <w:top w:val="none" w:sz="0" w:space="0" w:color="auto"/>
            <w:left w:val="none" w:sz="0" w:space="0" w:color="auto"/>
            <w:bottom w:val="none" w:sz="0" w:space="0" w:color="auto"/>
            <w:right w:val="none" w:sz="0" w:space="0" w:color="auto"/>
          </w:divBdr>
          <w:divsChild>
            <w:div w:id="1233927472">
              <w:marLeft w:val="0"/>
              <w:marRight w:val="0"/>
              <w:marTop w:val="0"/>
              <w:marBottom w:val="0"/>
              <w:divBdr>
                <w:top w:val="none" w:sz="0" w:space="0" w:color="auto"/>
                <w:left w:val="none" w:sz="0" w:space="0" w:color="auto"/>
                <w:bottom w:val="none" w:sz="0" w:space="0" w:color="auto"/>
                <w:right w:val="none" w:sz="0" w:space="0" w:color="auto"/>
              </w:divBdr>
            </w:div>
          </w:divsChild>
        </w:div>
        <w:div w:id="290286220">
          <w:marLeft w:val="0"/>
          <w:marRight w:val="0"/>
          <w:marTop w:val="0"/>
          <w:marBottom w:val="0"/>
          <w:divBdr>
            <w:top w:val="none" w:sz="0" w:space="0" w:color="auto"/>
            <w:left w:val="none" w:sz="0" w:space="0" w:color="auto"/>
            <w:bottom w:val="none" w:sz="0" w:space="0" w:color="auto"/>
            <w:right w:val="none" w:sz="0" w:space="0" w:color="auto"/>
          </w:divBdr>
          <w:divsChild>
            <w:div w:id="1492990820">
              <w:marLeft w:val="0"/>
              <w:marRight w:val="0"/>
              <w:marTop w:val="0"/>
              <w:marBottom w:val="0"/>
              <w:divBdr>
                <w:top w:val="none" w:sz="0" w:space="0" w:color="auto"/>
                <w:left w:val="none" w:sz="0" w:space="0" w:color="auto"/>
                <w:bottom w:val="none" w:sz="0" w:space="0" w:color="auto"/>
                <w:right w:val="none" w:sz="0" w:space="0" w:color="auto"/>
              </w:divBdr>
            </w:div>
          </w:divsChild>
        </w:div>
        <w:div w:id="317541223">
          <w:marLeft w:val="0"/>
          <w:marRight w:val="0"/>
          <w:marTop w:val="0"/>
          <w:marBottom w:val="0"/>
          <w:divBdr>
            <w:top w:val="none" w:sz="0" w:space="0" w:color="auto"/>
            <w:left w:val="none" w:sz="0" w:space="0" w:color="auto"/>
            <w:bottom w:val="none" w:sz="0" w:space="0" w:color="auto"/>
            <w:right w:val="none" w:sz="0" w:space="0" w:color="auto"/>
          </w:divBdr>
          <w:divsChild>
            <w:div w:id="237444465">
              <w:marLeft w:val="0"/>
              <w:marRight w:val="0"/>
              <w:marTop w:val="0"/>
              <w:marBottom w:val="0"/>
              <w:divBdr>
                <w:top w:val="none" w:sz="0" w:space="0" w:color="auto"/>
                <w:left w:val="none" w:sz="0" w:space="0" w:color="auto"/>
                <w:bottom w:val="none" w:sz="0" w:space="0" w:color="auto"/>
                <w:right w:val="none" w:sz="0" w:space="0" w:color="auto"/>
              </w:divBdr>
            </w:div>
          </w:divsChild>
        </w:div>
        <w:div w:id="389500349">
          <w:marLeft w:val="0"/>
          <w:marRight w:val="0"/>
          <w:marTop w:val="0"/>
          <w:marBottom w:val="0"/>
          <w:divBdr>
            <w:top w:val="none" w:sz="0" w:space="0" w:color="auto"/>
            <w:left w:val="none" w:sz="0" w:space="0" w:color="auto"/>
            <w:bottom w:val="none" w:sz="0" w:space="0" w:color="auto"/>
            <w:right w:val="none" w:sz="0" w:space="0" w:color="auto"/>
          </w:divBdr>
          <w:divsChild>
            <w:div w:id="348410569">
              <w:marLeft w:val="0"/>
              <w:marRight w:val="0"/>
              <w:marTop w:val="0"/>
              <w:marBottom w:val="0"/>
              <w:divBdr>
                <w:top w:val="none" w:sz="0" w:space="0" w:color="auto"/>
                <w:left w:val="none" w:sz="0" w:space="0" w:color="auto"/>
                <w:bottom w:val="none" w:sz="0" w:space="0" w:color="auto"/>
                <w:right w:val="none" w:sz="0" w:space="0" w:color="auto"/>
              </w:divBdr>
            </w:div>
          </w:divsChild>
        </w:div>
        <w:div w:id="432366002">
          <w:marLeft w:val="0"/>
          <w:marRight w:val="0"/>
          <w:marTop w:val="0"/>
          <w:marBottom w:val="0"/>
          <w:divBdr>
            <w:top w:val="none" w:sz="0" w:space="0" w:color="auto"/>
            <w:left w:val="none" w:sz="0" w:space="0" w:color="auto"/>
            <w:bottom w:val="none" w:sz="0" w:space="0" w:color="auto"/>
            <w:right w:val="none" w:sz="0" w:space="0" w:color="auto"/>
          </w:divBdr>
          <w:divsChild>
            <w:div w:id="1414740603">
              <w:marLeft w:val="0"/>
              <w:marRight w:val="0"/>
              <w:marTop w:val="0"/>
              <w:marBottom w:val="0"/>
              <w:divBdr>
                <w:top w:val="none" w:sz="0" w:space="0" w:color="auto"/>
                <w:left w:val="none" w:sz="0" w:space="0" w:color="auto"/>
                <w:bottom w:val="none" w:sz="0" w:space="0" w:color="auto"/>
                <w:right w:val="none" w:sz="0" w:space="0" w:color="auto"/>
              </w:divBdr>
            </w:div>
          </w:divsChild>
        </w:div>
        <w:div w:id="566840440">
          <w:marLeft w:val="0"/>
          <w:marRight w:val="0"/>
          <w:marTop w:val="0"/>
          <w:marBottom w:val="0"/>
          <w:divBdr>
            <w:top w:val="none" w:sz="0" w:space="0" w:color="auto"/>
            <w:left w:val="none" w:sz="0" w:space="0" w:color="auto"/>
            <w:bottom w:val="none" w:sz="0" w:space="0" w:color="auto"/>
            <w:right w:val="none" w:sz="0" w:space="0" w:color="auto"/>
          </w:divBdr>
          <w:divsChild>
            <w:div w:id="654912793">
              <w:marLeft w:val="0"/>
              <w:marRight w:val="0"/>
              <w:marTop w:val="0"/>
              <w:marBottom w:val="0"/>
              <w:divBdr>
                <w:top w:val="none" w:sz="0" w:space="0" w:color="auto"/>
                <w:left w:val="none" w:sz="0" w:space="0" w:color="auto"/>
                <w:bottom w:val="none" w:sz="0" w:space="0" w:color="auto"/>
                <w:right w:val="none" w:sz="0" w:space="0" w:color="auto"/>
              </w:divBdr>
            </w:div>
          </w:divsChild>
        </w:div>
        <w:div w:id="581529169">
          <w:marLeft w:val="0"/>
          <w:marRight w:val="0"/>
          <w:marTop w:val="0"/>
          <w:marBottom w:val="0"/>
          <w:divBdr>
            <w:top w:val="none" w:sz="0" w:space="0" w:color="auto"/>
            <w:left w:val="none" w:sz="0" w:space="0" w:color="auto"/>
            <w:bottom w:val="none" w:sz="0" w:space="0" w:color="auto"/>
            <w:right w:val="none" w:sz="0" w:space="0" w:color="auto"/>
          </w:divBdr>
          <w:divsChild>
            <w:div w:id="1889948098">
              <w:marLeft w:val="0"/>
              <w:marRight w:val="0"/>
              <w:marTop w:val="0"/>
              <w:marBottom w:val="0"/>
              <w:divBdr>
                <w:top w:val="none" w:sz="0" w:space="0" w:color="auto"/>
                <w:left w:val="none" w:sz="0" w:space="0" w:color="auto"/>
                <w:bottom w:val="none" w:sz="0" w:space="0" w:color="auto"/>
                <w:right w:val="none" w:sz="0" w:space="0" w:color="auto"/>
              </w:divBdr>
            </w:div>
          </w:divsChild>
        </w:div>
        <w:div w:id="710687833">
          <w:marLeft w:val="0"/>
          <w:marRight w:val="0"/>
          <w:marTop w:val="0"/>
          <w:marBottom w:val="0"/>
          <w:divBdr>
            <w:top w:val="none" w:sz="0" w:space="0" w:color="auto"/>
            <w:left w:val="none" w:sz="0" w:space="0" w:color="auto"/>
            <w:bottom w:val="none" w:sz="0" w:space="0" w:color="auto"/>
            <w:right w:val="none" w:sz="0" w:space="0" w:color="auto"/>
          </w:divBdr>
          <w:divsChild>
            <w:div w:id="1199047184">
              <w:marLeft w:val="0"/>
              <w:marRight w:val="0"/>
              <w:marTop w:val="0"/>
              <w:marBottom w:val="0"/>
              <w:divBdr>
                <w:top w:val="none" w:sz="0" w:space="0" w:color="auto"/>
                <w:left w:val="none" w:sz="0" w:space="0" w:color="auto"/>
                <w:bottom w:val="none" w:sz="0" w:space="0" w:color="auto"/>
                <w:right w:val="none" w:sz="0" w:space="0" w:color="auto"/>
              </w:divBdr>
            </w:div>
          </w:divsChild>
        </w:div>
        <w:div w:id="984773868">
          <w:marLeft w:val="0"/>
          <w:marRight w:val="0"/>
          <w:marTop w:val="0"/>
          <w:marBottom w:val="0"/>
          <w:divBdr>
            <w:top w:val="none" w:sz="0" w:space="0" w:color="auto"/>
            <w:left w:val="none" w:sz="0" w:space="0" w:color="auto"/>
            <w:bottom w:val="none" w:sz="0" w:space="0" w:color="auto"/>
            <w:right w:val="none" w:sz="0" w:space="0" w:color="auto"/>
          </w:divBdr>
          <w:divsChild>
            <w:div w:id="1221133825">
              <w:marLeft w:val="0"/>
              <w:marRight w:val="0"/>
              <w:marTop w:val="0"/>
              <w:marBottom w:val="0"/>
              <w:divBdr>
                <w:top w:val="none" w:sz="0" w:space="0" w:color="auto"/>
                <w:left w:val="none" w:sz="0" w:space="0" w:color="auto"/>
                <w:bottom w:val="none" w:sz="0" w:space="0" w:color="auto"/>
                <w:right w:val="none" w:sz="0" w:space="0" w:color="auto"/>
              </w:divBdr>
            </w:div>
            <w:div w:id="1647658003">
              <w:marLeft w:val="0"/>
              <w:marRight w:val="0"/>
              <w:marTop w:val="0"/>
              <w:marBottom w:val="0"/>
              <w:divBdr>
                <w:top w:val="none" w:sz="0" w:space="0" w:color="auto"/>
                <w:left w:val="none" w:sz="0" w:space="0" w:color="auto"/>
                <w:bottom w:val="none" w:sz="0" w:space="0" w:color="auto"/>
                <w:right w:val="none" w:sz="0" w:space="0" w:color="auto"/>
              </w:divBdr>
            </w:div>
          </w:divsChild>
        </w:div>
        <w:div w:id="1069767117">
          <w:marLeft w:val="0"/>
          <w:marRight w:val="0"/>
          <w:marTop w:val="0"/>
          <w:marBottom w:val="0"/>
          <w:divBdr>
            <w:top w:val="none" w:sz="0" w:space="0" w:color="auto"/>
            <w:left w:val="none" w:sz="0" w:space="0" w:color="auto"/>
            <w:bottom w:val="none" w:sz="0" w:space="0" w:color="auto"/>
            <w:right w:val="none" w:sz="0" w:space="0" w:color="auto"/>
          </w:divBdr>
          <w:divsChild>
            <w:div w:id="764959213">
              <w:marLeft w:val="0"/>
              <w:marRight w:val="0"/>
              <w:marTop w:val="0"/>
              <w:marBottom w:val="0"/>
              <w:divBdr>
                <w:top w:val="none" w:sz="0" w:space="0" w:color="auto"/>
                <w:left w:val="none" w:sz="0" w:space="0" w:color="auto"/>
                <w:bottom w:val="none" w:sz="0" w:space="0" w:color="auto"/>
                <w:right w:val="none" w:sz="0" w:space="0" w:color="auto"/>
              </w:divBdr>
            </w:div>
            <w:div w:id="944729361">
              <w:marLeft w:val="0"/>
              <w:marRight w:val="0"/>
              <w:marTop w:val="0"/>
              <w:marBottom w:val="0"/>
              <w:divBdr>
                <w:top w:val="none" w:sz="0" w:space="0" w:color="auto"/>
                <w:left w:val="none" w:sz="0" w:space="0" w:color="auto"/>
                <w:bottom w:val="none" w:sz="0" w:space="0" w:color="auto"/>
                <w:right w:val="none" w:sz="0" w:space="0" w:color="auto"/>
              </w:divBdr>
            </w:div>
          </w:divsChild>
        </w:div>
        <w:div w:id="1129057891">
          <w:marLeft w:val="0"/>
          <w:marRight w:val="0"/>
          <w:marTop w:val="0"/>
          <w:marBottom w:val="0"/>
          <w:divBdr>
            <w:top w:val="none" w:sz="0" w:space="0" w:color="auto"/>
            <w:left w:val="none" w:sz="0" w:space="0" w:color="auto"/>
            <w:bottom w:val="none" w:sz="0" w:space="0" w:color="auto"/>
            <w:right w:val="none" w:sz="0" w:space="0" w:color="auto"/>
          </w:divBdr>
          <w:divsChild>
            <w:div w:id="1753694751">
              <w:marLeft w:val="0"/>
              <w:marRight w:val="0"/>
              <w:marTop w:val="0"/>
              <w:marBottom w:val="0"/>
              <w:divBdr>
                <w:top w:val="none" w:sz="0" w:space="0" w:color="auto"/>
                <w:left w:val="none" w:sz="0" w:space="0" w:color="auto"/>
                <w:bottom w:val="none" w:sz="0" w:space="0" w:color="auto"/>
                <w:right w:val="none" w:sz="0" w:space="0" w:color="auto"/>
              </w:divBdr>
            </w:div>
          </w:divsChild>
        </w:div>
        <w:div w:id="1241141154">
          <w:marLeft w:val="0"/>
          <w:marRight w:val="0"/>
          <w:marTop w:val="0"/>
          <w:marBottom w:val="0"/>
          <w:divBdr>
            <w:top w:val="none" w:sz="0" w:space="0" w:color="auto"/>
            <w:left w:val="none" w:sz="0" w:space="0" w:color="auto"/>
            <w:bottom w:val="none" w:sz="0" w:space="0" w:color="auto"/>
            <w:right w:val="none" w:sz="0" w:space="0" w:color="auto"/>
          </w:divBdr>
          <w:divsChild>
            <w:div w:id="104229834">
              <w:marLeft w:val="0"/>
              <w:marRight w:val="0"/>
              <w:marTop w:val="0"/>
              <w:marBottom w:val="0"/>
              <w:divBdr>
                <w:top w:val="none" w:sz="0" w:space="0" w:color="auto"/>
                <w:left w:val="none" w:sz="0" w:space="0" w:color="auto"/>
                <w:bottom w:val="none" w:sz="0" w:space="0" w:color="auto"/>
                <w:right w:val="none" w:sz="0" w:space="0" w:color="auto"/>
              </w:divBdr>
            </w:div>
          </w:divsChild>
        </w:div>
        <w:div w:id="1300644055">
          <w:marLeft w:val="0"/>
          <w:marRight w:val="0"/>
          <w:marTop w:val="0"/>
          <w:marBottom w:val="0"/>
          <w:divBdr>
            <w:top w:val="none" w:sz="0" w:space="0" w:color="auto"/>
            <w:left w:val="none" w:sz="0" w:space="0" w:color="auto"/>
            <w:bottom w:val="none" w:sz="0" w:space="0" w:color="auto"/>
            <w:right w:val="none" w:sz="0" w:space="0" w:color="auto"/>
          </w:divBdr>
          <w:divsChild>
            <w:div w:id="851408616">
              <w:marLeft w:val="0"/>
              <w:marRight w:val="0"/>
              <w:marTop w:val="0"/>
              <w:marBottom w:val="0"/>
              <w:divBdr>
                <w:top w:val="none" w:sz="0" w:space="0" w:color="auto"/>
                <w:left w:val="none" w:sz="0" w:space="0" w:color="auto"/>
                <w:bottom w:val="none" w:sz="0" w:space="0" w:color="auto"/>
                <w:right w:val="none" w:sz="0" w:space="0" w:color="auto"/>
              </w:divBdr>
            </w:div>
          </w:divsChild>
        </w:div>
        <w:div w:id="1344212062">
          <w:marLeft w:val="0"/>
          <w:marRight w:val="0"/>
          <w:marTop w:val="0"/>
          <w:marBottom w:val="0"/>
          <w:divBdr>
            <w:top w:val="none" w:sz="0" w:space="0" w:color="auto"/>
            <w:left w:val="none" w:sz="0" w:space="0" w:color="auto"/>
            <w:bottom w:val="none" w:sz="0" w:space="0" w:color="auto"/>
            <w:right w:val="none" w:sz="0" w:space="0" w:color="auto"/>
          </w:divBdr>
          <w:divsChild>
            <w:div w:id="21177712">
              <w:marLeft w:val="0"/>
              <w:marRight w:val="0"/>
              <w:marTop w:val="0"/>
              <w:marBottom w:val="0"/>
              <w:divBdr>
                <w:top w:val="none" w:sz="0" w:space="0" w:color="auto"/>
                <w:left w:val="none" w:sz="0" w:space="0" w:color="auto"/>
                <w:bottom w:val="none" w:sz="0" w:space="0" w:color="auto"/>
                <w:right w:val="none" w:sz="0" w:space="0" w:color="auto"/>
              </w:divBdr>
            </w:div>
          </w:divsChild>
        </w:div>
        <w:div w:id="1472478055">
          <w:marLeft w:val="0"/>
          <w:marRight w:val="0"/>
          <w:marTop w:val="0"/>
          <w:marBottom w:val="0"/>
          <w:divBdr>
            <w:top w:val="none" w:sz="0" w:space="0" w:color="auto"/>
            <w:left w:val="none" w:sz="0" w:space="0" w:color="auto"/>
            <w:bottom w:val="none" w:sz="0" w:space="0" w:color="auto"/>
            <w:right w:val="none" w:sz="0" w:space="0" w:color="auto"/>
          </w:divBdr>
          <w:divsChild>
            <w:div w:id="746924297">
              <w:marLeft w:val="0"/>
              <w:marRight w:val="0"/>
              <w:marTop w:val="0"/>
              <w:marBottom w:val="0"/>
              <w:divBdr>
                <w:top w:val="none" w:sz="0" w:space="0" w:color="auto"/>
                <w:left w:val="none" w:sz="0" w:space="0" w:color="auto"/>
                <w:bottom w:val="none" w:sz="0" w:space="0" w:color="auto"/>
                <w:right w:val="none" w:sz="0" w:space="0" w:color="auto"/>
              </w:divBdr>
            </w:div>
            <w:div w:id="1434203324">
              <w:marLeft w:val="0"/>
              <w:marRight w:val="0"/>
              <w:marTop w:val="0"/>
              <w:marBottom w:val="0"/>
              <w:divBdr>
                <w:top w:val="none" w:sz="0" w:space="0" w:color="auto"/>
                <w:left w:val="none" w:sz="0" w:space="0" w:color="auto"/>
                <w:bottom w:val="none" w:sz="0" w:space="0" w:color="auto"/>
                <w:right w:val="none" w:sz="0" w:space="0" w:color="auto"/>
              </w:divBdr>
            </w:div>
          </w:divsChild>
        </w:div>
        <w:div w:id="1644850561">
          <w:marLeft w:val="0"/>
          <w:marRight w:val="0"/>
          <w:marTop w:val="0"/>
          <w:marBottom w:val="0"/>
          <w:divBdr>
            <w:top w:val="none" w:sz="0" w:space="0" w:color="auto"/>
            <w:left w:val="none" w:sz="0" w:space="0" w:color="auto"/>
            <w:bottom w:val="none" w:sz="0" w:space="0" w:color="auto"/>
            <w:right w:val="none" w:sz="0" w:space="0" w:color="auto"/>
          </w:divBdr>
          <w:divsChild>
            <w:div w:id="1548293764">
              <w:marLeft w:val="0"/>
              <w:marRight w:val="0"/>
              <w:marTop w:val="0"/>
              <w:marBottom w:val="0"/>
              <w:divBdr>
                <w:top w:val="none" w:sz="0" w:space="0" w:color="auto"/>
                <w:left w:val="none" w:sz="0" w:space="0" w:color="auto"/>
                <w:bottom w:val="none" w:sz="0" w:space="0" w:color="auto"/>
                <w:right w:val="none" w:sz="0" w:space="0" w:color="auto"/>
              </w:divBdr>
            </w:div>
          </w:divsChild>
        </w:div>
        <w:div w:id="1809277659">
          <w:marLeft w:val="0"/>
          <w:marRight w:val="0"/>
          <w:marTop w:val="0"/>
          <w:marBottom w:val="0"/>
          <w:divBdr>
            <w:top w:val="none" w:sz="0" w:space="0" w:color="auto"/>
            <w:left w:val="none" w:sz="0" w:space="0" w:color="auto"/>
            <w:bottom w:val="none" w:sz="0" w:space="0" w:color="auto"/>
            <w:right w:val="none" w:sz="0" w:space="0" w:color="auto"/>
          </w:divBdr>
          <w:divsChild>
            <w:div w:id="326792078">
              <w:marLeft w:val="0"/>
              <w:marRight w:val="0"/>
              <w:marTop w:val="0"/>
              <w:marBottom w:val="0"/>
              <w:divBdr>
                <w:top w:val="none" w:sz="0" w:space="0" w:color="auto"/>
                <w:left w:val="none" w:sz="0" w:space="0" w:color="auto"/>
                <w:bottom w:val="none" w:sz="0" w:space="0" w:color="auto"/>
                <w:right w:val="none" w:sz="0" w:space="0" w:color="auto"/>
              </w:divBdr>
            </w:div>
            <w:div w:id="779491473">
              <w:marLeft w:val="0"/>
              <w:marRight w:val="0"/>
              <w:marTop w:val="0"/>
              <w:marBottom w:val="0"/>
              <w:divBdr>
                <w:top w:val="none" w:sz="0" w:space="0" w:color="auto"/>
                <w:left w:val="none" w:sz="0" w:space="0" w:color="auto"/>
                <w:bottom w:val="none" w:sz="0" w:space="0" w:color="auto"/>
                <w:right w:val="none" w:sz="0" w:space="0" w:color="auto"/>
              </w:divBdr>
            </w:div>
            <w:div w:id="1000891023">
              <w:marLeft w:val="0"/>
              <w:marRight w:val="0"/>
              <w:marTop w:val="0"/>
              <w:marBottom w:val="0"/>
              <w:divBdr>
                <w:top w:val="none" w:sz="0" w:space="0" w:color="auto"/>
                <w:left w:val="none" w:sz="0" w:space="0" w:color="auto"/>
                <w:bottom w:val="none" w:sz="0" w:space="0" w:color="auto"/>
                <w:right w:val="none" w:sz="0" w:space="0" w:color="auto"/>
              </w:divBdr>
            </w:div>
            <w:div w:id="1080101181">
              <w:marLeft w:val="0"/>
              <w:marRight w:val="0"/>
              <w:marTop w:val="0"/>
              <w:marBottom w:val="0"/>
              <w:divBdr>
                <w:top w:val="none" w:sz="0" w:space="0" w:color="auto"/>
                <w:left w:val="none" w:sz="0" w:space="0" w:color="auto"/>
                <w:bottom w:val="none" w:sz="0" w:space="0" w:color="auto"/>
                <w:right w:val="none" w:sz="0" w:space="0" w:color="auto"/>
              </w:divBdr>
            </w:div>
          </w:divsChild>
        </w:div>
        <w:div w:id="1867791075">
          <w:marLeft w:val="0"/>
          <w:marRight w:val="0"/>
          <w:marTop w:val="0"/>
          <w:marBottom w:val="0"/>
          <w:divBdr>
            <w:top w:val="none" w:sz="0" w:space="0" w:color="auto"/>
            <w:left w:val="none" w:sz="0" w:space="0" w:color="auto"/>
            <w:bottom w:val="none" w:sz="0" w:space="0" w:color="auto"/>
            <w:right w:val="none" w:sz="0" w:space="0" w:color="auto"/>
          </w:divBdr>
          <w:divsChild>
            <w:div w:id="266040826">
              <w:marLeft w:val="0"/>
              <w:marRight w:val="0"/>
              <w:marTop w:val="0"/>
              <w:marBottom w:val="0"/>
              <w:divBdr>
                <w:top w:val="none" w:sz="0" w:space="0" w:color="auto"/>
                <w:left w:val="none" w:sz="0" w:space="0" w:color="auto"/>
                <w:bottom w:val="none" w:sz="0" w:space="0" w:color="auto"/>
                <w:right w:val="none" w:sz="0" w:space="0" w:color="auto"/>
              </w:divBdr>
            </w:div>
            <w:div w:id="527567709">
              <w:marLeft w:val="0"/>
              <w:marRight w:val="0"/>
              <w:marTop w:val="0"/>
              <w:marBottom w:val="0"/>
              <w:divBdr>
                <w:top w:val="none" w:sz="0" w:space="0" w:color="auto"/>
                <w:left w:val="none" w:sz="0" w:space="0" w:color="auto"/>
                <w:bottom w:val="none" w:sz="0" w:space="0" w:color="auto"/>
                <w:right w:val="none" w:sz="0" w:space="0" w:color="auto"/>
              </w:divBdr>
            </w:div>
          </w:divsChild>
        </w:div>
        <w:div w:id="2045322602">
          <w:marLeft w:val="0"/>
          <w:marRight w:val="0"/>
          <w:marTop w:val="0"/>
          <w:marBottom w:val="0"/>
          <w:divBdr>
            <w:top w:val="none" w:sz="0" w:space="0" w:color="auto"/>
            <w:left w:val="none" w:sz="0" w:space="0" w:color="auto"/>
            <w:bottom w:val="none" w:sz="0" w:space="0" w:color="auto"/>
            <w:right w:val="none" w:sz="0" w:space="0" w:color="auto"/>
          </w:divBdr>
          <w:divsChild>
            <w:div w:id="517037166">
              <w:marLeft w:val="0"/>
              <w:marRight w:val="0"/>
              <w:marTop w:val="0"/>
              <w:marBottom w:val="0"/>
              <w:divBdr>
                <w:top w:val="none" w:sz="0" w:space="0" w:color="auto"/>
                <w:left w:val="none" w:sz="0" w:space="0" w:color="auto"/>
                <w:bottom w:val="none" w:sz="0" w:space="0" w:color="auto"/>
                <w:right w:val="none" w:sz="0" w:space="0" w:color="auto"/>
              </w:divBdr>
            </w:div>
          </w:divsChild>
        </w:div>
        <w:div w:id="2045597085">
          <w:marLeft w:val="0"/>
          <w:marRight w:val="0"/>
          <w:marTop w:val="0"/>
          <w:marBottom w:val="0"/>
          <w:divBdr>
            <w:top w:val="none" w:sz="0" w:space="0" w:color="auto"/>
            <w:left w:val="none" w:sz="0" w:space="0" w:color="auto"/>
            <w:bottom w:val="none" w:sz="0" w:space="0" w:color="auto"/>
            <w:right w:val="none" w:sz="0" w:space="0" w:color="auto"/>
          </w:divBdr>
          <w:divsChild>
            <w:div w:id="292101346">
              <w:marLeft w:val="0"/>
              <w:marRight w:val="0"/>
              <w:marTop w:val="0"/>
              <w:marBottom w:val="0"/>
              <w:divBdr>
                <w:top w:val="none" w:sz="0" w:space="0" w:color="auto"/>
                <w:left w:val="none" w:sz="0" w:space="0" w:color="auto"/>
                <w:bottom w:val="none" w:sz="0" w:space="0" w:color="auto"/>
                <w:right w:val="none" w:sz="0" w:space="0" w:color="auto"/>
              </w:divBdr>
            </w:div>
            <w:div w:id="13426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7605">
      <w:bodyDiv w:val="1"/>
      <w:marLeft w:val="0"/>
      <w:marRight w:val="0"/>
      <w:marTop w:val="0"/>
      <w:marBottom w:val="0"/>
      <w:divBdr>
        <w:top w:val="none" w:sz="0" w:space="0" w:color="auto"/>
        <w:left w:val="none" w:sz="0" w:space="0" w:color="auto"/>
        <w:bottom w:val="none" w:sz="0" w:space="0" w:color="auto"/>
        <w:right w:val="none" w:sz="0" w:space="0" w:color="auto"/>
      </w:divBdr>
    </w:div>
    <w:div w:id="2013292292">
      <w:bodyDiv w:val="1"/>
      <w:marLeft w:val="0"/>
      <w:marRight w:val="0"/>
      <w:marTop w:val="0"/>
      <w:marBottom w:val="0"/>
      <w:divBdr>
        <w:top w:val="none" w:sz="0" w:space="0" w:color="auto"/>
        <w:left w:val="none" w:sz="0" w:space="0" w:color="auto"/>
        <w:bottom w:val="none" w:sz="0" w:space="0" w:color="auto"/>
        <w:right w:val="none" w:sz="0" w:space="0" w:color="auto"/>
      </w:divBdr>
    </w:div>
    <w:div w:id="2028291732">
      <w:bodyDiv w:val="1"/>
      <w:marLeft w:val="0"/>
      <w:marRight w:val="0"/>
      <w:marTop w:val="0"/>
      <w:marBottom w:val="0"/>
      <w:divBdr>
        <w:top w:val="none" w:sz="0" w:space="0" w:color="auto"/>
        <w:left w:val="none" w:sz="0" w:space="0" w:color="auto"/>
        <w:bottom w:val="none" w:sz="0" w:space="0" w:color="auto"/>
        <w:right w:val="none" w:sz="0" w:space="0" w:color="auto"/>
      </w:divBdr>
      <w:divsChild>
        <w:div w:id="816074147">
          <w:marLeft w:val="0"/>
          <w:marRight w:val="0"/>
          <w:marTop w:val="0"/>
          <w:marBottom w:val="0"/>
          <w:divBdr>
            <w:top w:val="none" w:sz="0" w:space="0" w:color="auto"/>
            <w:left w:val="none" w:sz="0" w:space="0" w:color="auto"/>
            <w:bottom w:val="none" w:sz="0" w:space="0" w:color="auto"/>
            <w:right w:val="none" w:sz="0" w:space="0" w:color="auto"/>
          </w:divBdr>
        </w:div>
        <w:div w:id="2018533519">
          <w:marLeft w:val="0"/>
          <w:marRight w:val="0"/>
          <w:marTop w:val="0"/>
          <w:marBottom w:val="0"/>
          <w:divBdr>
            <w:top w:val="none" w:sz="0" w:space="0" w:color="auto"/>
            <w:left w:val="none" w:sz="0" w:space="0" w:color="auto"/>
            <w:bottom w:val="none" w:sz="0" w:space="0" w:color="auto"/>
            <w:right w:val="none" w:sz="0" w:space="0" w:color="auto"/>
          </w:divBdr>
        </w:div>
      </w:divsChild>
    </w:div>
    <w:div w:id="20298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learhorizon.com.au"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2F18D842B469183C282617341D8B8"/>
        <w:category>
          <w:name w:val="General"/>
          <w:gallery w:val="placeholder"/>
        </w:category>
        <w:types>
          <w:type w:val="bbPlcHdr"/>
        </w:types>
        <w:behaviors>
          <w:behavior w:val="content"/>
        </w:behaviors>
        <w:guid w:val="{9C5E6AA7-8F3A-44A0-9C07-1991787C04DC}"/>
      </w:docPartPr>
      <w:docPartBody>
        <w:p w:rsidR="00A22D86" w:rsidRDefault="00133D78">
          <w:pPr>
            <w:pStyle w:val="EFB2F18D842B469183C282617341D8B8"/>
          </w:pPr>
          <w:r w:rsidRPr="00755B4C">
            <w:t>Prepared for</w:t>
          </w:r>
        </w:p>
      </w:docPartBody>
    </w:docPart>
    <w:docPart>
      <w:docPartPr>
        <w:name w:val="70A2A38671DB41A9A81E5E7C68BD135E"/>
        <w:category>
          <w:name w:val="General"/>
          <w:gallery w:val="placeholder"/>
        </w:category>
        <w:types>
          <w:type w:val="bbPlcHdr"/>
        </w:types>
        <w:behaviors>
          <w:behavior w:val="content"/>
        </w:behaviors>
        <w:guid w:val="{E0938B94-BCE0-4B88-A7E0-CCEF878D0F4C}"/>
      </w:docPartPr>
      <w:docPartBody>
        <w:p w:rsidR="00A22D86" w:rsidRDefault="00133D78">
          <w:pPr>
            <w:pStyle w:val="70A2A38671DB41A9A81E5E7C68BD135E"/>
          </w:pPr>
          <w:r w:rsidRPr="006B3507">
            <w:rPr>
              <w:rStyle w:val="PlaceholderText"/>
              <w:color w:val="222222"/>
            </w:rPr>
            <w:t>Enter Client name here</w:t>
          </w:r>
        </w:p>
      </w:docPartBody>
    </w:docPart>
    <w:docPart>
      <w:docPartPr>
        <w:name w:val="1EDD2C1F3BA2456E9BF0FB8BB949D2AA"/>
        <w:category>
          <w:name w:val="General"/>
          <w:gallery w:val="placeholder"/>
        </w:category>
        <w:types>
          <w:type w:val="bbPlcHdr"/>
        </w:types>
        <w:behaviors>
          <w:behavior w:val="content"/>
        </w:behaviors>
        <w:guid w:val="{C9E0CB48-2C80-4AD8-83B2-80B84D882845}"/>
      </w:docPartPr>
      <w:docPartBody>
        <w:p w:rsidR="002D159D" w:rsidRDefault="00347619">
          <w:pPr>
            <w:pStyle w:val="1EDD2C1F3BA2456E9BF0FB8BB949D2AA"/>
          </w:pPr>
          <w:r w:rsidRPr="00755B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78"/>
    <w:rsid w:val="00084B72"/>
    <w:rsid w:val="000C1CED"/>
    <w:rsid w:val="00133D78"/>
    <w:rsid w:val="001B578B"/>
    <w:rsid w:val="001D686D"/>
    <w:rsid w:val="002D159D"/>
    <w:rsid w:val="002F52BE"/>
    <w:rsid w:val="00347619"/>
    <w:rsid w:val="003F11FA"/>
    <w:rsid w:val="00477F2A"/>
    <w:rsid w:val="00507C12"/>
    <w:rsid w:val="005F4517"/>
    <w:rsid w:val="00661B43"/>
    <w:rsid w:val="00664408"/>
    <w:rsid w:val="0074626C"/>
    <w:rsid w:val="00756F05"/>
    <w:rsid w:val="007575DA"/>
    <w:rsid w:val="007B42DE"/>
    <w:rsid w:val="00850E15"/>
    <w:rsid w:val="008641D5"/>
    <w:rsid w:val="00894250"/>
    <w:rsid w:val="008A1D52"/>
    <w:rsid w:val="008C16CD"/>
    <w:rsid w:val="008D0950"/>
    <w:rsid w:val="008D49D9"/>
    <w:rsid w:val="00914B15"/>
    <w:rsid w:val="00944232"/>
    <w:rsid w:val="00953252"/>
    <w:rsid w:val="00964282"/>
    <w:rsid w:val="009D5CF2"/>
    <w:rsid w:val="009E5898"/>
    <w:rsid w:val="009F35F0"/>
    <w:rsid w:val="00A22D86"/>
    <w:rsid w:val="00AD41E5"/>
    <w:rsid w:val="00AF2199"/>
    <w:rsid w:val="00C40C04"/>
    <w:rsid w:val="00C55775"/>
    <w:rsid w:val="00D50762"/>
    <w:rsid w:val="00D83BAC"/>
    <w:rsid w:val="00D8726C"/>
    <w:rsid w:val="00E16846"/>
    <w:rsid w:val="00EA05E2"/>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decimalSymbol w:val="."/>
  <w:listSeparator w:val=","/>
  <w14:docId w14:val="441D9F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DEC38F6433435FBAC2A2568EA73D89">
    <w:name w:val="45DEC38F6433435FBAC2A2568EA73D89"/>
  </w:style>
  <w:style w:type="paragraph" w:customStyle="1" w:styleId="EFB2F18D842B469183C282617341D8B8">
    <w:name w:val="EFB2F18D842B469183C282617341D8B8"/>
  </w:style>
  <w:style w:type="character" w:styleId="PlaceholderText">
    <w:name w:val="Placeholder Text"/>
    <w:basedOn w:val="DefaultParagraphFont"/>
    <w:uiPriority w:val="99"/>
    <w:semiHidden/>
    <w:rPr>
      <w:color w:val="808080"/>
    </w:rPr>
  </w:style>
  <w:style w:type="paragraph" w:customStyle="1" w:styleId="70A2A38671DB41A9A81E5E7C68BD135E">
    <w:name w:val="70A2A38671DB41A9A81E5E7C68BD135E"/>
  </w:style>
  <w:style w:type="paragraph" w:customStyle="1" w:styleId="1EDD2C1F3BA2456E9BF0FB8BB949D2AA">
    <w:name w:val="1EDD2C1F3BA2456E9BF0FB8BB949D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lear Horizon">
      <a:dk1>
        <a:srgbClr val="222222"/>
      </a:dk1>
      <a:lt1>
        <a:srgbClr val="FFFFFF"/>
      </a:lt1>
      <a:dk2>
        <a:srgbClr val="222222"/>
      </a:dk2>
      <a:lt2>
        <a:srgbClr val="FFFFFF"/>
      </a:lt2>
      <a:accent1>
        <a:srgbClr val="E26E00"/>
      </a:accent1>
      <a:accent2>
        <a:srgbClr val="0D3E67"/>
      </a:accent2>
      <a:accent3>
        <a:srgbClr val="46B8A9"/>
      </a:accent3>
      <a:accent4>
        <a:srgbClr val="CBC3BB"/>
      </a:accent4>
      <a:accent5>
        <a:srgbClr val="CBC3BB"/>
      </a:accent5>
      <a:accent6>
        <a:srgbClr val="FCE2CC"/>
      </a:accent6>
      <a:hlink>
        <a:srgbClr val="0D3E67"/>
      </a:hlink>
      <a:folHlink>
        <a:srgbClr val="E26E0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791A-7F0C-448F-B71A-3C842A3A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20538</Words>
  <Characters>118094</Characters>
  <Application>Microsoft Office Word</Application>
  <DocSecurity>0</DocSecurity>
  <Lines>2001</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137862</CharactersWithSpaces>
  <SharedDoc>false</SharedDoc>
  <HLinks>
    <vt:vector size="210" baseType="variant">
      <vt:variant>
        <vt:i4>1245245</vt:i4>
      </vt:variant>
      <vt:variant>
        <vt:i4>194</vt:i4>
      </vt:variant>
      <vt:variant>
        <vt:i4>0</vt:i4>
      </vt:variant>
      <vt:variant>
        <vt:i4>5</vt:i4>
      </vt:variant>
      <vt:variant>
        <vt:lpwstr/>
      </vt:variant>
      <vt:variant>
        <vt:lpwstr>_Toc101343947</vt:lpwstr>
      </vt:variant>
      <vt:variant>
        <vt:i4>1245245</vt:i4>
      </vt:variant>
      <vt:variant>
        <vt:i4>188</vt:i4>
      </vt:variant>
      <vt:variant>
        <vt:i4>0</vt:i4>
      </vt:variant>
      <vt:variant>
        <vt:i4>5</vt:i4>
      </vt:variant>
      <vt:variant>
        <vt:lpwstr/>
      </vt:variant>
      <vt:variant>
        <vt:lpwstr>_Toc101343946</vt:lpwstr>
      </vt:variant>
      <vt:variant>
        <vt:i4>1245245</vt:i4>
      </vt:variant>
      <vt:variant>
        <vt:i4>182</vt:i4>
      </vt:variant>
      <vt:variant>
        <vt:i4>0</vt:i4>
      </vt:variant>
      <vt:variant>
        <vt:i4>5</vt:i4>
      </vt:variant>
      <vt:variant>
        <vt:lpwstr/>
      </vt:variant>
      <vt:variant>
        <vt:lpwstr>_Toc101343945</vt:lpwstr>
      </vt:variant>
      <vt:variant>
        <vt:i4>1245245</vt:i4>
      </vt:variant>
      <vt:variant>
        <vt:i4>176</vt:i4>
      </vt:variant>
      <vt:variant>
        <vt:i4>0</vt:i4>
      </vt:variant>
      <vt:variant>
        <vt:i4>5</vt:i4>
      </vt:variant>
      <vt:variant>
        <vt:lpwstr/>
      </vt:variant>
      <vt:variant>
        <vt:lpwstr>_Toc101343944</vt:lpwstr>
      </vt:variant>
      <vt:variant>
        <vt:i4>1245245</vt:i4>
      </vt:variant>
      <vt:variant>
        <vt:i4>170</vt:i4>
      </vt:variant>
      <vt:variant>
        <vt:i4>0</vt:i4>
      </vt:variant>
      <vt:variant>
        <vt:i4>5</vt:i4>
      </vt:variant>
      <vt:variant>
        <vt:lpwstr/>
      </vt:variant>
      <vt:variant>
        <vt:lpwstr>_Toc101343943</vt:lpwstr>
      </vt:variant>
      <vt:variant>
        <vt:i4>1245245</vt:i4>
      </vt:variant>
      <vt:variant>
        <vt:i4>164</vt:i4>
      </vt:variant>
      <vt:variant>
        <vt:i4>0</vt:i4>
      </vt:variant>
      <vt:variant>
        <vt:i4>5</vt:i4>
      </vt:variant>
      <vt:variant>
        <vt:lpwstr/>
      </vt:variant>
      <vt:variant>
        <vt:lpwstr>_Toc101343942</vt:lpwstr>
      </vt:variant>
      <vt:variant>
        <vt:i4>1245245</vt:i4>
      </vt:variant>
      <vt:variant>
        <vt:i4>158</vt:i4>
      </vt:variant>
      <vt:variant>
        <vt:i4>0</vt:i4>
      </vt:variant>
      <vt:variant>
        <vt:i4>5</vt:i4>
      </vt:variant>
      <vt:variant>
        <vt:lpwstr/>
      </vt:variant>
      <vt:variant>
        <vt:lpwstr>_Toc101343941</vt:lpwstr>
      </vt:variant>
      <vt:variant>
        <vt:i4>1245245</vt:i4>
      </vt:variant>
      <vt:variant>
        <vt:i4>152</vt:i4>
      </vt:variant>
      <vt:variant>
        <vt:i4>0</vt:i4>
      </vt:variant>
      <vt:variant>
        <vt:i4>5</vt:i4>
      </vt:variant>
      <vt:variant>
        <vt:lpwstr/>
      </vt:variant>
      <vt:variant>
        <vt:lpwstr>_Toc101343940</vt:lpwstr>
      </vt:variant>
      <vt:variant>
        <vt:i4>1310781</vt:i4>
      </vt:variant>
      <vt:variant>
        <vt:i4>146</vt:i4>
      </vt:variant>
      <vt:variant>
        <vt:i4>0</vt:i4>
      </vt:variant>
      <vt:variant>
        <vt:i4>5</vt:i4>
      </vt:variant>
      <vt:variant>
        <vt:lpwstr/>
      </vt:variant>
      <vt:variant>
        <vt:lpwstr>_Toc101343939</vt:lpwstr>
      </vt:variant>
      <vt:variant>
        <vt:i4>1310781</vt:i4>
      </vt:variant>
      <vt:variant>
        <vt:i4>140</vt:i4>
      </vt:variant>
      <vt:variant>
        <vt:i4>0</vt:i4>
      </vt:variant>
      <vt:variant>
        <vt:i4>5</vt:i4>
      </vt:variant>
      <vt:variant>
        <vt:lpwstr/>
      </vt:variant>
      <vt:variant>
        <vt:lpwstr>_Toc101343938</vt:lpwstr>
      </vt:variant>
      <vt:variant>
        <vt:i4>1310781</vt:i4>
      </vt:variant>
      <vt:variant>
        <vt:i4>134</vt:i4>
      </vt:variant>
      <vt:variant>
        <vt:i4>0</vt:i4>
      </vt:variant>
      <vt:variant>
        <vt:i4>5</vt:i4>
      </vt:variant>
      <vt:variant>
        <vt:lpwstr/>
      </vt:variant>
      <vt:variant>
        <vt:lpwstr>_Toc101343937</vt:lpwstr>
      </vt:variant>
      <vt:variant>
        <vt:i4>1310781</vt:i4>
      </vt:variant>
      <vt:variant>
        <vt:i4>128</vt:i4>
      </vt:variant>
      <vt:variant>
        <vt:i4>0</vt:i4>
      </vt:variant>
      <vt:variant>
        <vt:i4>5</vt:i4>
      </vt:variant>
      <vt:variant>
        <vt:lpwstr/>
      </vt:variant>
      <vt:variant>
        <vt:lpwstr>_Toc101343936</vt:lpwstr>
      </vt:variant>
      <vt:variant>
        <vt:i4>1310781</vt:i4>
      </vt:variant>
      <vt:variant>
        <vt:i4>122</vt:i4>
      </vt:variant>
      <vt:variant>
        <vt:i4>0</vt:i4>
      </vt:variant>
      <vt:variant>
        <vt:i4>5</vt:i4>
      </vt:variant>
      <vt:variant>
        <vt:lpwstr/>
      </vt:variant>
      <vt:variant>
        <vt:lpwstr>_Toc101343935</vt:lpwstr>
      </vt:variant>
      <vt:variant>
        <vt:i4>1310781</vt:i4>
      </vt:variant>
      <vt:variant>
        <vt:i4>116</vt:i4>
      </vt:variant>
      <vt:variant>
        <vt:i4>0</vt:i4>
      </vt:variant>
      <vt:variant>
        <vt:i4>5</vt:i4>
      </vt:variant>
      <vt:variant>
        <vt:lpwstr/>
      </vt:variant>
      <vt:variant>
        <vt:lpwstr>_Toc101343934</vt:lpwstr>
      </vt:variant>
      <vt:variant>
        <vt:i4>1310781</vt:i4>
      </vt:variant>
      <vt:variant>
        <vt:i4>110</vt:i4>
      </vt:variant>
      <vt:variant>
        <vt:i4>0</vt:i4>
      </vt:variant>
      <vt:variant>
        <vt:i4>5</vt:i4>
      </vt:variant>
      <vt:variant>
        <vt:lpwstr/>
      </vt:variant>
      <vt:variant>
        <vt:lpwstr>_Toc101343933</vt:lpwstr>
      </vt:variant>
      <vt:variant>
        <vt:i4>1310781</vt:i4>
      </vt:variant>
      <vt:variant>
        <vt:i4>104</vt:i4>
      </vt:variant>
      <vt:variant>
        <vt:i4>0</vt:i4>
      </vt:variant>
      <vt:variant>
        <vt:i4>5</vt:i4>
      </vt:variant>
      <vt:variant>
        <vt:lpwstr/>
      </vt:variant>
      <vt:variant>
        <vt:lpwstr>_Toc101343932</vt:lpwstr>
      </vt:variant>
      <vt:variant>
        <vt:i4>1310781</vt:i4>
      </vt:variant>
      <vt:variant>
        <vt:i4>98</vt:i4>
      </vt:variant>
      <vt:variant>
        <vt:i4>0</vt:i4>
      </vt:variant>
      <vt:variant>
        <vt:i4>5</vt:i4>
      </vt:variant>
      <vt:variant>
        <vt:lpwstr/>
      </vt:variant>
      <vt:variant>
        <vt:lpwstr>_Toc101343931</vt:lpwstr>
      </vt:variant>
      <vt:variant>
        <vt:i4>1310781</vt:i4>
      </vt:variant>
      <vt:variant>
        <vt:i4>92</vt:i4>
      </vt:variant>
      <vt:variant>
        <vt:i4>0</vt:i4>
      </vt:variant>
      <vt:variant>
        <vt:i4>5</vt:i4>
      </vt:variant>
      <vt:variant>
        <vt:lpwstr/>
      </vt:variant>
      <vt:variant>
        <vt:lpwstr>_Toc101343930</vt:lpwstr>
      </vt:variant>
      <vt:variant>
        <vt:i4>1376317</vt:i4>
      </vt:variant>
      <vt:variant>
        <vt:i4>86</vt:i4>
      </vt:variant>
      <vt:variant>
        <vt:i4>0</vt:i4>
      </vt:variant>
      <vt:variant>
        <vt:i4>5</vt:i4>
      </vt:variant>
      <vt:variant>
        <vt:lpwstr/>
      </vt:variant>
      <vt:variant>
        <vt:lpwstr>_Toc101343929</vt:lpwstr>
      </vt:variant>
      <vt:variant>
        <vt:i4>1376317</vt:i4>
      </vt:variant>
      <vt:variant>
        <vt:i4>80</vt:i4>
      </vt:variant>
      <vt:variant>
        <vt:i4>0</vt:i4>
      </vt:variant>
      <vt:variant>
        <vt:i4>5</vt:i4>
      </vt:variant>
      <vt:variant>
        <vt:lpwstr/>
      </vt:variant>
      <vt:variant>
        <vt:lpwstr>_Toc101343928</vt:lpwstr>
      </vt:variant>
      <vt:variant>
        <vt:i4>1376317</vt:i4>
      </vt:variant>
      <vt:variant>
        <vt:i4>74</vt:i4>
      </vt:variant>
      <vt:variant>
        <vt:i4>0</vt:i4>
      </vt:variant>
      <vt:variant>
        <vt:i4>5</vt:i4>
      </vt:variant>
      <vt:variant>
        <vt:lpwstr/>
      </vt:variant>
      <vt:variant>
        <vt:lpwstr>_Toc101343927</vt:lpwstr>
      </vt:variant>
      <vt:variant>
        <vt:i4>1376317</vt:i4>
      </vt:variant>
      <vt:variant>
        <vt:i4>68</vt:i4>
      </vt:variant>
      <vt:variant>
        <vt:i4>0</vt:i4>
      </vt:variant>
      <vt:variant>
        <vt:i4>5</vt:i4>
      </vt:variant>
      <vt:variant>
        <vt:lpwstr/>
      </vt:variant>
      <vt:variant>
        <vt:lpwstr>_Toc101343926</vt:lpwstr>
      </vt:variant>
      <vt:variant>
        <vt:i4>1376317</vt:i4>
      </vt:variant>
      <vt:variant>
        <vt:i4>62</vt:i4>
      </vt:variant>
      <vt:variant>
        <vt:i4>0</vt:i4>
      </vt:variant>
      <vt:variant>
        <vt:i4>5</vt:i4>
      </vt:variant>
      <vt:variant>
        <vt:lpwstr/>
      </vt:variant>
      <vt:variant>
        <vt:lpwstr>_Toc101343925</vt:lpwstr>
      </vt:variant>
      <vt:variant>
        <vt:i4>1376317</vt:i4>
      </vt:variant>
      <vt:variant>
        <vt:i4>56</vt:i4>
      </vt:variant>
      <vt:variant>
        <vt:i4>0</vt:i4>
      </vt:variant>
      <vt:variant>
        <vt:i4>5</vt:i4>
      </vt:variant>
      <vt:variant>
        <vt:lpwstr/>
      </vt:variant>
      <vt:variant>
        <vt:lpwstr>_Toc101343924</vt:lpwstr>
      </vt:variant>
      <vt:variant>
        <vt:i4>1376317</vt:i4>
      </vt:variant>
      <vt:variant>
        <vt:i4>50</vt:i4>
      </vt:variant>
      <vt:variant>
        <vt:i4>0</vt:i4>
      </vt:variant>
      <vt:variant>
        <vt:i4>5</vt:i4>
      </vt:variant>
      <vt:variant>
        <vt:lpwstr/>
      </vt:variant>
      <vt:variant>
        <vt:lpwstr>_Toc101343923</vt:lpwstr>
      </vt:variant>
      <vt:variant>
        <vt:i4>1376317</vt:i4>
      </vt:variant>
      <vt:variant>
        <vt:i4>44</vt:i4>
      </vt:variant>
      <vt:variant>
        <vt:i4>0</vt:i4>
      </vt:variant>
      <vt:variant>
        <vt:i4>5</vt:i4>
      </vt:variant>
      <vt:variant>
        <vt:lpwstr/>
      </vt:variant>
      <vt:variant>
        <vt:lpwstr>_Toc101343922</vt:lpwstr>
      </vt:variant>
      <vt:variant>
        <vt:i4>1376317</vt:i4>
      </vt:variant>
      <vt:variant>
        <vt:i4>38</vt:i4>
      </vt:variant>
      <vt:variant>
        <vt:i4>0</vt:i4>
      </vt:variant>
      <vt:variant>
        <vt:i4>5</vt:i4>
      </vt:variant>
      <vt:variant>
        <vt:lpwstr/>
      </vt:variant>
      <vt:variant>
        <vt:lpwstr>_Toc101343921</vt:lpwstr>
      </vt:variant>
      <vt:variant>
        <vt:i4>1376317</vt:i4>
      </vt:variant>
      <vt:variant>
        <vt:i4>32</vt:i4>
      </vt:variant>
      <vt:variant>
        <vt:i4>0</vt:i4>
      </vt:variant>
      <vt:variant>
        <vt:i4>5</vt:i4>
      </vt:variant>
      <vt:variant>
        <vt:lpwstr/>
      </vt:variant>
      <vt:variant>
        <vt:lpwstr>_Toc101343920</vt:lpwstr>
      </vt:variant>
      <vt:variant>
        <vt:i4>1441853</vt:i4>
      </vt:variant>
      <vt:variant>
        <vt:i4>26</vt:i4>
      </vt:variant>
      <vt:variant>
        <vt:i4>0</vt:i4>
      </vt:variant>
      <vt:variant>
        <vt:i4>5</vt:i4>
      </vt:variant>
      <vt:variant>
        <vt:lpwstr/>
      </vt:variant>
      <vt:variant>
        <vt:lpwstr>_Toc101343919</vt:lpwstr>
      </vt:variant>
      <vt:variant>
        <vt:i4>1441853</vt:i4>
      </vt:variant>
      <vt:variant>
        <vt:i4>20</vt:i4>
      </vt:variant>
      <vt:variant>
        <vt:i4>0</vt:i4>
      </vt:variant>
      <vt:variant>
        <vt:i4>5</vt:i4>
      </vt:variant>
      <vt:variant>
        <vt:lpwstr/>
      </vt:variant>
      <vt:variant>
        <vt:lpwstr>_Toc101343918</vt:lpwstr>
      </vt:variant>
      <vt:variant>
        <vt:i4>1441853</vt:i4>
      </vt:variant>
      <vt:variant>
        <vt:i4>14</vt:i4>
      </vt:variant>
      <vt:variant>
        <vt:i4>0</vt:i4>
      </vt:variant>
      <vt:variant>
        <vt:i4>5</vt:i4>
      </vt:variant>
      <vt:variant>
        <vt:lpwstr/>
      </vt:variant>
      <vt:variant>
        <vt:lpwstr>_Toc101343917</vt:lpwstr>
      </vt:variant>
      <vt:variant>
        <vt:i4>1441853</vt:i4>
      </vt:variant>
      <vt:variant>
        <vt:i4>8</vt:i4>
      </vt:variant>
      <vt:variant>
        <vt:i4>0</vt:i4>
      </vt:variant>
      <vt:variant>
        <vt:i4>5</vt:i4>
      </vt:variant>
      <vt:variant>
        <vt:lpwstr/>
      </vt:variant>
      <vt:variant>
        <vt:lpwstr>_Toc101343916</vt:lpwstr>
      </vt:variant>
      <vt:variant>
        <vt:i4>4849717</vt:i4>
      </vt:variant>
      <vt:variant>
        <vt:i4>0</vt:i4>
      </vt:variant>
      <vt:variant>
        <vt:i4>0</vt:i4>
      </vt:variant>
      <vt:variant>
        <vt:i4>5</vt:i4>
      </vt:variant>
      <vt:variant>
        <vt:lpwstr>mailto:mail@clearhorizon.com.au</vt:lpwstr>
      </vt:variant>
      <vt:variant>
        <vt:lpwstr/>
      </vt:variant>
      <vt:variant>
        <vt:i4>6422562</vt:i4>
      </vt:variant>
      <vt:variant>
        <vt:i4>3</vt:i4>
      </vt:variant>
      <vt:variant>
        <vt:i4>0</vt:i4>
      </vt:variant>
      <vt:variant>
        <vt:i4>5</vt:i4>
      </vt:variant>
      <vt:variant>
        <vt:lpwstr>https://abtgovernance.com/2020/10/02/speed-dating-for-me-and-adaptive-management-wonks/</vt:lpwstr>
      </vt:variant>
      <vt:variant>
        <vt:lpwstr/>
      </vt:variant>
      <vt:variant>
        <vt:i4>4325412</vt:i4>
      </vt:variant>
      <vt:variant>
        <vt:i4>0</vt:i4>
      </vt:variant>
      <vt:variant>
        <vt:i4>0</vt:i4>
      </vt:variant>
      <vt:variant>
        <vt:i4>5</vt:i4>
      </vt:variant>
      <vt:variant>
        <vt:lpwstr>mailto:erin@clearhorizon.com.au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For Human Development: Mid Term Review</dc:title>
  <dc:subject/>
  <dc:creator/>
  <cp:keywords/>
  <dc:description/>
  <cp:lastModifiedBy/>
  <cp:revision>1</cp:revision>
  <dcterms:created xsi:type="dcterms:W3CDTF">2023-01-16T05:27:00Z</dcterms:created>
  <dcterms:modified xsi:type="dcterms:W3CDTF">2023-01-16T05:27:00Z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ies>
</file>